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08F81C" w14:textId="77777777" w:rsidR="00584EFF" w:rsidRPr="00271B51" w:rsidRDefault="00584EFF" w:rsidP="00584EFF">
      <w:pPr>
        <w:jc w:val="center"/>
        <w:rPr>
          <w:b/>
          <w:sz w:val="32"/>
          <w:szCs w:val="28"/>
        </w:rPr>
      </w:pPr>
      <w:bookmarkStart w:id="0" w:name="_Toc364108971"/>
      <w:r>
        <w:rPr>
          <w:b/>
        </w:rPr>
        <w:t xml:space="preserve"> </w:t>
      </w:r>
      <w:r>
        <w:rPr>
          <w:b/>
          <w:sz w:val="28"/>
          <w:szCs w:val="28"/>
        </w:rPr>
        <w:t xml:space="preserve"> </w:t>
      </w:r>
      <w:r w:rsidRPr="005A09F1">
        <w:rPr>
          <w:b/>
          <w:sz w:val="32"/>
          <w:szCs w:val="28"/>
        </w:rPr>
        <w:t xml:space="preserve">Identifying and Assessing Bacterial Contamination in Stormwater Runoff and Receiving Streams </w:t>
      </w:r>
    </w:p>
    <w:p w14:paraId="03058FAA" w14:textId="77777777" w:rsidR="00271B51" w:rsidRPr="00584EFF" w:rsidRDefault="00271B51" w:rsidP="00621BDE">
      <w:pPr>
        <w:jc w:val="center"/>
      </w:pPr>
    </w:p>
    <w:p w14:paraId="07651526" w14:textId="77777777" w:rsidR="00271B51" w:rsidRDefault="00271B51" w:rsidP="00621BDE">
      <w:pPr>
        <w:jc w:val="center"/>
      </w:pPr>
    </w:p>
    <w:p w14:paraId="4BE9029C" w14:textId="77777777" w:rsidR="00271B51" w:rsidRDefault="00271B51" w:rsidP="00621BDE">
      <w:pPr>
        <w:jc w:val="center"/>
      </w:pPr>
    </w:p>
    <w:p w14:paraId="45160729" w14:textId="77777777" w:rsidR="00271B51" w:rsidRDefault="00271B51" w:rsidP="00621BDE">
      <w:pPr>
        <w:jc w:val="center"/>
      </w:pPr>
    </w:p>
    <w:p w14:paraId="791D7B0B" w14:textId="77777777" w:rsidR="00271B51" w:rsidRDefault="00271B51" w:rsidP="00621BDE">
      <w:pPr>
        <w:jc w:val="center"/>
      </w:pPr>
    </w:p>
    <w:p w14:paraId="5500CF77" w14:textId="77777777" w:rsidR="004D60CD" w:rsidRDefault="00584EFF" w:rsidP="00621BDE">
      <w:pPr>
        <w:jc w:val="center"/>
        <w:rPr>
          <w:b/>
          <w:sz w:val="32"/>
          <w:szCs w:val="28"/>
        </w:rPr>
      </w:pPr>
      <w:r w:rsidRPr="00584EFF">
        <w:rPr>
          <w:b/>
          <w:sz w:val="32"/>
          <w:szCs w:val="28"/>
        </w:rPr>
        <w:t xml:space="preserve">A Dissertation Presented for the </w:t>
      </w:r>
    </w:p>
    <w:p w14:paraId="4ADB3BC1" w14:textId="77777777" w:rsidR="004D60CD" w:rsidRDefault="00584EFF" w:rsidP="00621BDE">
      <w:pPr>
        <w:jc w:val="center"/>
        <w:rPr>
          <w:b/>
          <w:sz w:val="32"/>
          <w:szCs w:val="28"/>
        </w:rPr>
      </w:pPr>
      <w:r w:rsidRPr="00584EFF">
        <w:rPr>
          <w:b/>
          <w:sz w:val="32"/>
          <w:szCs w:val="28"/>
        </w:rPr>
        <w:t xml:space="preserve">Doctor of Philosophy </w:t>
      </w:r>
    </w:p>
    <w:p w14:paraId="7B065C50" w14:textId="1B23E37F" w:rsidR="00271B51" w:rsidRPr="00584EFF" w:rsidRDefault="00584EFF" w:rsidP="00621BDE">
      <w:pPr>
        <w:jc w:val="center"/>
        <w:rPr>
          <w:b/>
          <w:sz w:val="32"/>
          <w:szCs w:val="28"/>
        </w:rPr>
      </w:pPr>
      <w:r w:rsidRPr="00584EFF">
        <w:rPr>
          <w:b/>
          <w:sz w:val="32"/>
          <w:szCs w:val="28"/>
        </w:rPr>
        <w:t>Degree</w:t>
      </w:r>
      <w:r w:rsidRPr="00584EFF">
        <w:rPr>
          <w:b/>
          <w:sz w:val="32"/>
          <w:szCs w:val="28"/>
        </w:rPr>
        <w:br/>
        <w:t>The University of Tennessee, Knoxville</w:t>
      </w:r>
    </w:p>
    <w:p w14:paraId="16E82459" w14:textId="48785930" w:rsidR="00271B51" w:rsidRPr="00AA3A5E" w:rsidRDefault="00271B51" w:rsidP="00621BDE"/>
    <w:p w14:paraId="524AC260" w14:textId="579032EE" w:rsidR="00584EFF" w:rsidRDefault="00584EFF" w:rsidP="00621BDE">
      <w:pPr>
        <w:rPr>
          <w:sz w:val="28"/>
          <w:szCs w:val="28"/>
        </w:rPr>
      </w:pPr>
    </w:p>
    <w:p w14:paraId="51FEA9CE" w14:textId="77777777" w:rsidR="004D60CD" w:rsidRPr="005A4EA3" w:rsidRDefault="004D60CD" w:rsidP="00621BDE">
      <w:pPr>
        <w:rPr>
          <w:sz w:val="28"/>
          <w:szCs w:val="28"/>
        </w:rPr>
      </w:pPr>
    </w:p>
    <w:p w14:paraId="0C51C24C" w14:textId="77777777" w:rsidR="00271B51" w:rsidRDefault="00271B51" w:rsidP="00621BDE">
      <w:pPr>
        <w:jc w:val="center"/>
      </w:pPr>
    </w:p>
    <w:p w14:paraId="48C5343C" w14:textId="77777777" w:rsidR="00584EFF" w:rsidRDefault="00584EFF" w:rsidP="00621BDE">
      <w:pPr>
        <w:jc w:val="center"/>
        <w:rPr>
          <w:b/>
          <w:sz w:val="32"/>
          <w:szCs w:val="28"/>
        </w:rPr>
      </w:pPr>
    </w:p>
    <w:p w14:paraId="36B6A832" w14:textId="77777777" w:rsidR="00584EFF" w:rsidRDefault="00584EFF" w:rsidP="00621BDE">
      <w:pPr>
        <w:jc w:val="center"/>
        <w:rPr>
          <w:b/>
          <w:sz w:val="32"/>
          <w:szCs w:val="28"/>
        </w:rPr>
      </w:pPr>
    </w:p>
    <w:p w14:paraId="1F7406B5" w14:textId="77777777" w:rsidR="00584EFF" w:rsidRDefault="00584EFF" w:rsidP="00621BDE">
      <w:pPr>
        <w:jc w:val="center"/>
        <w:rPr>
          <w:b/>
          <w:sz w:val="32"/>
          <w:szCs w:val="28"/>
        </w:rPr>
      </w:pPr>
    </w:p>
    <w:p w14:paraId="39CFDECB" w14:textId="77777777" w:rsidR="00584EFF" w:rsidRDefault="00584EFF" w:rsidP="00621BDE">
      <w:pPr>
        <w:jc w:val="center"/>
        <w:rPr>
          <w:b/>
          <w:sz w:val="32"/>
          <w:szCs w:val="28"/>
        </w:rPr>
      </w:pPr>
    </w:p>
    <w:p w14:paraId="37979EA6" w14:textId="41321802" w:rsidR="00271B51" w:rsidRPr="00584EFF" w:rsidRDefault="00784A5C" w:rsidP="00621BDE">
      <w:pPr>
        <w:jc w:val="center"/>
        <w:rPr>
          <w:b/>
          <w:sz w:val="32"/>
          <w:szCs w:val="28"/>
        </w:rPr>
      </w:pPr>
      <w:r w:rsidRPr="00584EFF">
        <w:rPr>
          <w:b/>
          <w:sz w:val="32"/>
          <w:szCs w:val="28"/>
        </w:rPr>
        <w:t>S</w:t>
      </w:r>
      <w:r w:rsidRPr="00584EFF">
        <w:rPr>
          <w:rFonts w:hint="eastAsia"/>
          <w:b/>
          <w:sz w:val="32"/>
          <w:szCs w:val="28"/>
        </w:rPr>
        <w:t>ongyi</w:t>
      </w:r>
      <w:r w:rsidRPr="00584EFF">
        <w:rPr>
          <w:b/>
          <w:sz w:val="32"/>
          <w:szCs w:val="28"/>
        </w:rPr>
        <w:t xml:space="preserve"> Liu</w:t>
      </w:r>
    </w:p>
    <w:p w14:paraId="0725935C" w14:textId="36574ED8" w:rsidR="00271B51" w:rsidRPr="00584EFF" w:rsidRDefault="004D60CD" w:rsidP="00621BDE">
      <w:pPr>
        <w:jc w:val="center"/>
        <w:rPr>
          <w:b/>
          <w:sz w:val="32"/>
          <w:szCs w:val="28"/>
        </w:rPr>
      </w:pPr>
      <w:r>
        <w:rPr>
          <w:b/>
          <w:sz w:val="32"/>
          <w:szCs w:val="28"/>
        </w:rPr>
        <w:t>May</w:t>
      </w:r>
      <w:r w:rsidR="00271B51" w:rsidRPr="00584EFF">
        <w:rPr>
          <w:b/>
          <w:sz w:val="32"/>
          <w:szCs w:val="28"/>
        </w:rPr>
        <w:t xml:space="preserve"> 20</w:t>
      </w:r>
      <w:r w:rsidR="00475689" w:rsidRPr="00584EFF">
        <w:rPr>
          <w:b/>
          <w:sz w:val="32"/>
          <w:szCs w:val="28"/>
        </w:rPr>
        <w:t>2</w:t>
      </w:r>
      <w:r w:rsidR="00584EFF" w:rsidRPr="00584EFF">
        <w:rPr>
          <w:b/>
          <w:sz w:val="32"/>
          <w:szCs w:val="28"/>
        </w:rPr>
        <w:t>1</w:t>
      </w:r>
    </w:p>
    <w:p w14:paraId="3DFF8CFB" w14:textId="0F71B557" w:rsidR="00584EFF" w:rsidRPr="00CA2C3E" w:rsidRDefault="00584EFF">
      <w:pPr>
        <w:spacing w:after="160" w:line="259" w:lineRule="auto"/>
        <w:jc w:val="left"/>
      </w:pPr>
    </w:p>
    <w:p w14:paraId="137FFE71" w14:textId="77777777" w:rsidR="00895DDD" w:rsidRPr="00982D62" w:rsidRDefault="00895DDD" w:rsidP="00895DDD">
      <w:pPr>
        <w:spacing w:after="160" w:line="259" w:lineRule="auto"/>
        <w:jc w:val="center"/>
        <w:rPr>
          <w:rFonts w:ascii="TimesNewRomanPSMT" w:hAnsi="TimesNewRomanPSMT" w:hint="eastAsia"/>
          <w:color w:val="000000"/>
          <w:szCs w:val="24"/>
        </w:rPr>
      </w:pPr>
    </w:p>
    <w:p w14:paraId="2B59F031" w14:textId="77777777" w:rsidR="00895DDD" w:rsidRDefault="00895DDD" w:rsidP="00895DDD">
      <w:pPr>
        <w:spacing w:after="160" w:line="259" w:lineRule="auto"/>
        <w:jc w:val="center"/>
        <w:rPr>
          <w:rFonts w:ascii="TimesNewRomanPSMT" w:hAnsi="TimesNewRomanPSMT" w:hint="eastAsia"/>
          <w:color w:val="000000"/>
          <w:szCs w:val="24"/>
        </w:rPr>
      </w:pPr>
    </w:p>
    <w:p w14:paraId="6C1F3555" w14:textId="77777777" w:rsidR="00895DDD" w:rsidRDefault="00895DDD" w:rsidP="00895DDD">
      <w:pPr>
        <w:spacing w:after="160" w:line="259" w:lineRule="auto"/>
        <w:jc w:val="center"/>
        <w:rPr>
          <w:rFonts w:ascii="TimesNewRomanPSMT" w:hAnsi="TimesNewRomanPSMT" w:hint="eastAsia"/>
          <w:color w:val="000000"/>
          <w:szCs w:val="24"/>
        </w:rPr>
      </w:pPr>
    </w:p>
    <w:p w14:paraId="3BC383DC" w14:textId="77777777" w:rsidR="00895DDD" w:rsidRDefault="00895DDD" w:rsidP="00895DDD">
      <w:pPr>
        <w:spacing w:after="160" w:line="259" w:lineRule="auto"/>
        <w:jc w:val="center"/>
        <w:rPr>
          <w:rFonts w:ascii="TimesNewRomanPSMT" w:hAnsi="TimesNewRomanPSMT" w:hint="eastAsia"/>
          <w:color w:val="000000"/>
          <w:szCs w:val="24"/>
        </w:rPr>
      </w:pPr>
    </w:p>
    <w:p w14:paraId="4A866192" w14:textId="77777777" w:rsidR="00895DDD" w:rsidRDefault="00895DDD" w:rsidP="00895DDD">
      <w:pPr>
        <w:spacing w:after="160" w:line="259" w:lineRule="auto"/>
        <w:jc w:val="center"/>
        <w:rPr>
          <w:rFonts w:ascii="TimesNewRomanPSMT" w:hAnsi="TimesNewRomanPSMT" w:hint="eastAsia"/>
          <w:color w:val="000000"/>
          <w:szCs w:val="24"/>
        </w:rPr>
      </w:pPr>
    </w:p>
    <w:p w14:paraId="360BA9F9" w14:textId="77777777" w:rsidR="00895DDD" w:rsidRDefault="00895DDD" w:rsidP="00895DDD">
      <w:pPr>
        <w:spacing w:after="160" w:line="259" w:lineRule="auto"/>
        <w:jc w:val="center"/>
        <w:rPr>
          <w:rFonts w:ascii="TimesNewRomanPSMT" w:hAnsi="TimesNewRomanPSMT" w:hint="eastAsia"/>
          <w:color w:val="000000"/>
          <w:szCs w:val="24"/>
        </w:rPr>
      </w:pPr>
    </w:p>
    <w:p w14:paraId="0E386247" w14:textId="77777777" w:rsidR="00895DDD" w:rsidRDefault="00895DDD" w:rsidP="00895DDD">
      <w:pPr>
        <w:spacing w:after="160" w:line="259" w:lineRule="auto"/>
        <w:jc w:val="center"/>
        <w:rPr>
          <w:rFonts w:ascii="TimesNewRomanPSMT" w:hAnsi="TimesNewRomanPSMT" w:hint="eastAsia"/>
          <w:color w:val="000000"/>
          <w:szCs w:val="24"/>
        </w:rPr>
      </w:pPr>
    </w:p>
    <w:p w14:paraId="55734F33" w14:textId="77777777" w:rsidR="00895DDD" w:rsidRDefault="00895DDD" w:rsidP="00895DDD">
      <w:pPr>
        <w:spacing w:after="160" w:line="259" w:lineRule="auto"/>
        <w:jc w:val="center"/>
        <w:rPr>
          <w:rFonts w:ascii="TimesNewRomanPSMT" w:hAnsi="TimesNewRomanPSMT" w:hint="eastAsia"/>
          <w:color w:val="000000"/>
          <w:szCs w:val="24"/>
        </w:rPr>
      </w:pPr>
    </w:p>
    <w:p w14:paraId="25FA3660" w14:textId="77777777" w:rsidR="00895DDD" w:rsidRDefault="00895DDD" w:rsidP="00895DDD">
      <w:pPr>
        <w:spacing w:after="160" w:line="259" w:lineRule="auto"/>
        <w:jc w:val="center"/>
        <w:rPr>
          <w:rFonts w:ascii="TimesNewRomanPSMT" w:hAnsi="TimesNewRomanPSMT" w:hint="eastAsia"/>
          <w:color w:val="000000"/>
          <w:szCs w:val="24"/>
        </w:rPr>
      </w:pPr>
    </w:p>
    <w:p w14:paraId="501FE001" w14:textId="77777777" w:rsidR="00895DDD" w:rsidRDefault="00895DDD" w:rsidP="00895DDD">
      <w:pPr>
        <w:spacing w:after="160" w:line="259" w:lineRule="auto"/>
        <w:jc w:val="center"/>
        <w:rPr>
          <w:rFonts w:ascii="TimesNewRomanPSMT" w:hAnsi="TimesNewRomanPSMT" w:hint="eastAsia"/>
          <w:color w:val="000000"/>
          <w:szCs w:val="24"/>
        </w:rPr>
      </w:pPr>
    </w:p>
    <w:p w14:paraId="6CAD8E26" w14:textId="77777777" w:rsidR="00895DDD" w:rsidRDefault="00895DDD" w:rsidP="00895DDD">
      <w:pPr>
        <w:spacing w:after="160" w:line="259" w:lineRule="auto"/>
        <w:jc w:val="center"/>
        <w:rPr>
          <w:rFonts w:ascii="TimesNewRomanPSMT" w:hAnsi="TimesNewRomanPSMT" w:hint="eastAsia"/>
          <w:color w:val="000000"/>
          <w:szCs w:val="24"/>
        </w:rPr>
      </w:pPr>
    </w:p>
    <w:p w14:paraId="5423BCE4" w14:textId="71E15602" w:rsidR="00895DDD" w:rsidRDefault="00895DDD" w:rsidP="00895DDD">
      <w:pPr>
        <w:spacing w:after="160" w:line="259" w:lineRule="auto"/>
        <w:jc w:val="center"/>
      </w:pPr>
      <w:r w:rsidRPr="00895DDD">
        <w:rPr>
          <w:rFonts w:ascii="TimesNewRomanPSMT" w:hAnsi="TimesNewRomanPSMT"/>
          <w:color w:val="000000"/>
          <w:szCs w:val="24"/>
        </w:rPr>
        <w:t>Copyright © 20</w:t>
      </w:r>
      <w:r>
        <w:rPr>
          <w:rFonts w:ascii="TimesNewRomanPSMT" w:hAnsi="TimesNewRomanPSMT"/>
          <w:color w:val="000000"/>
          <w:szCs w:val="24"/>
        </w:rPr>
        <w:t>21</w:t>
      </w:r>
      <w:r w:rsidRPr="00895DDD">
        <w:rPr>
          <w:rFonts w:ascii="TimesNewRomanPSMT" w:hAnsi="TimesNewRomanPSMT"/>
          <w:color w:val="000000"/>
          <w:szCs w:val="24"/>
        </w:rPr>
        <w:t xml:space="preserve"> by </w:t>
      </w:r>
      <w:r>
        <w:rPr>
          <w:rFonts w:ascii="TimesNewRomanPSMT" w:hAnsi="TimesNewRomanPSMT"/>
          <w:color w:val="000000"/>
          <w:szCs w:val="24"/>
        </w:rPr>
        <w:t>Songyi Liu</w:t>
      </w:r>
      <w:r w:rsidRPr="00895DDD">
        <w:rPr>
          <w:rFonts w:ascii="TimesNewRomanPSMT" w:hAnsi="TimesNewRomanPSMT"/>
          <w:color w:val="000000"/>
        </w:rPr>
        <w:br/>
      </w:r>
      <w:r w:rsidRPr="00895DDD">
        <w:rPr>
          <w:rFonts w:ascii="TimesNewRomanPSMT" w:hAnsi="TimesNewRomanPSMT"/>
          <w:color w:val="000000"/>
          <w:szCs w:val="24"/>
        </w:rPr>
        <w:t>All rights reserved</w:t>
      </w:r>
    </w:p>
    <w:p w14:paraId="79EB0D68" w14:textId="77777777" w:rsidR="00895DDD" w:rsidRDefault="00895DDD">
      <w:pPr>
        <w:spacing w:after="160" w:line="259" w:lineRule="auto"/>
        <w:jc w:val="left"/>
        <w:sectPr w:rsidR="00895DDD" w:rsidSect="00004AC4">
          <w:footerReference w:type="default" r:id="rId8"/>
          <w:pgSz w:w="12240" w:h="15840"/>
          <w:pgMar w:top="1440" w:right="1440" w:bottom="1440" w:left="1440" w:header="720" w:footer="720" w:gutter="0"/>
          <w:pgNumType w:fmt="upperRoman" w:start="1"/>
          <w:cols w:space="720"/>
          <w:titlePg/>
          <w:docGrid w:linePitch="360"/>
        </w:sectPr>
      </w:pPr>
      <w:r>
        <w:br w:type="page"/>
      </w:r>
    </w:p>
    <w:p w14:paraId="2C0F3D66" w14:textId="0737920F" w:rsidR="00895DDD" w:rsidRDefault="00895DDD">
      <w:pPr>
        <w:spacing w:after="160" w:line="259" w:lineRule="auto"/>
        <w:jc w:val="left"/>
      </w:pPr>
    </w:p>
    <w:p w14:paraId="64087BFF" w14:textId="33130E37" w:rsidR="0030671B" w:rsidRPr="0030671B" w:rsidRDefault="0030671B" w:rsidP="00621BDE">
      <w:pPr>
        <w:jc w:val="center"/>
        <w:rPr>
          <w:b/>
          <w:bCs/>
          <w:sz w:val="28"/>
          <w:szCs w:val="24"/>
        </w:rPr>
      </w:pPr>
      <w:r w:rsidRPr="0030671B">
        <w:rPr>
          <w:b/>
          <w:bCs/>
          <w:sz w:val="28"/>
          <w:szCs w:val="24"/>
        </w:rPr>
        <w:t>ACKNOWLEDGEMENTS</w:t>
      </w:r>
    </w:p>
    <w:p w14:paraId="4A953897" w14:textId="1F7A30C9" w:rsidR="002420E1" w:rsidRPr="002420E1" w:rsidRDefault="002420E1" w:rsidP="00621BDE">
      <w:r w:rsidRPr="002420E1">
        <w:t xml:space="preserve">I owe my deepest gratitude to </w:t>
      </w:r>
      <w:r>
        <w:t xml:space="preserve">my supervisor, Dr. </w:t>
      </w:r>
      <w:proofErr w:type="spellStart"/>
      <w:r>
        <w:t>Qiang</w:t>
      </w:r>
      <w:proofErr w:type="spellEnd"/>
      <w:r>
        <w:t xml:space="preserve"> He, for his continuous support, encouragement, </w:t>
      </w:r>
      <w:r w:rsidRPr="00882A51">
        <w:rPr>
          <w:rFonts w:cs="Times New Roman"/>
          <w:color w:val="000000"/>
          <w:szCs w:val="24"/>
        </w:rPr>
        <w:t>inspiration</w:t>
      </w:r>
      <w:r>
        <w:rPr>
          <w:rFonts w:cs="Times New Roman"/>
          <w:color w:val="000000"/>
          <w:szCs w:val="24"/>
        </w:rPr>
        <w:t>,</w:t>
      </w:r>
      <w:r w:rsidRPr="00882A51">
        <w:t xml:space="preserve"> </w:t>
      </w:r>
      <w:r>
        <w:t>and guidance in my research work. W</w:t>
      </w:r>
      <w:r w:rsidRPr="007167C3">
        <w:t xml:space="preserve">ithout </w:t>
      </w:r>
      <w:r>
        <w:t>him,</w:t>
      </w:r>
      <w:r w:rsidRPr="007167C3">
        <w:t xml:space="preserve"> I would not have made it through my </w:t>
      </w:r>
      <w:r>
        <w:t>PhD</w:t>
      </w:r>
      <w:r w:rsidRPr="007167C3">
        <w:t xml:space="preserve"> degree</w:t>
      </w:r>
      <w:r>
        <w:t>.</w:t>
      </w:r>
    </w:p>
    <w:p w14:paraId="277FEF15" w14:textId="62E37299" w:rsidR="0030671B" w:rsidRDefault="0030671B" w:rsidP="00621BDE">
      <w:r>
        <w:t xml:space="preserve">I would like to extend my </w:t>
      </w:r>
      <w:r w:rsidR="002420E1">
        <w:t xml:space="preserve">sincerest </w:t>
      </w:r>
      <w:r>
        <w:t xml:space="preserve">gratitude to </w:t>
      </w:r>
      <w:r w:rsidR="002420E1" w:rsidRPr="00882A51">
        <w:t>my committee numbers,</w:t>
      </w:r>
      <w:r w:rsidR="002420E1">
        <w:t xml:space="preserve"> Dr. John Schwartz, Dr. Shuai Li, and Dr. Jun Lin for their excitement and interest in my projects.</w:t>
      </w:r>
      <w:r w:rsidR="002420E1" w:rsidRPr="007167C3">
        <w:rPr>
          <w:rStyle w:val="10"/>
        </w:rPr>
        <w:t xml:space="preserve"> </w:t>
      </w:r>
      <w:r w:rsidR="002420E1">
        <w:rPr>
          <w:rFonts w:ascii="TimesNewRomanPSMT" w:hAnsi="TimesNewRomanPSMT"/>
          <w:color w:val="000000"/>
          <w:szCs w:val="24"/>
        </w:rPr>
        <w:t>T</w:t>
      </w:r>
      <w:r w:rsidR="002420E1" w:rsidRPr="007167C3">
        <w:rPr>
          <w:rFonts w:ascii="TimesNewRomanPSMT" w:hAnsi="TimesNewRomanPSMT"/>
          <w:color w:val="000000"/>
          <w:szCs w:val="24"/>
        </w:rPr>
        <w:t>heir advice and perspective</w:t>
      </w:r>
      <w:r w:rsidR="002420E1">
        <w:rPr>
          <w:rFonts w:ascii="TimesNewRomanPSMT" w:hAnsi="TimesNewRomanPSMT"/>
          <w:color w:val="000000"/>
          <w:szCs w:val="24"/>
        </w:rPr>
        <w:t xml:space="preserve"> helped me </w:t>
      </w:r>
      <w:r w:rsidR="002420E1" w:rsidRPr="007167C3">
        <w:rPr>
          <w:rFonts w:ascii="TimesNewRomanPSMT" w:hAnsi="TimesNewRomanPSMT"/>
          <w:color w:val="000000"/>
          <w:szCs w:val="24"/>
        </w:rPr>
        <w:t>develop an in-depth understanding of my research topic</w:t>
      </w:r>
      <w:r w:rsidR="002420E1">
        <w:rPr>
          <w:rFonts w:ascii="TimesNewRomanPSMT" w:hAnsi="TimesNewRomanPSMT"/>
          <w:color w:val="000000"/>
          <w:szCs w:val="24"/>
        </w:rPr>
        <w:t>.</w:t>
      </w:r>
    </w:p>
    <w:p w14:paraId="58EADAE9" w14:textId="77777777" w:rsidR="002420E1" w:rsidRDefault="00882A51" w:rsidP="00621BDE">
      <w:r w:rsidRPr="00882A51">
        <w:t xml:space="preserve">I would also like to express my gratitude to </w:t>
      </w:r>
      <w:r w:rsidR="002420E1" w:rsidRPr="007167C3">
        <w:rPr>
          <w:rFonts w:cs="Times New Roman"/>
          <w:color w:val="000000"/>
          <w:szCs w:val="24"/>
        </w:rPr>
        <w:t>my colleagues in the PhD program</w:t>
      </w:r>
      <w:r w:rsidR="002420E1">
        <w:rPr>
          <w:rFonts w:cs="Times New Roman"/>
          <w:color w:val="000000"/>
          <w:szCs w:val="24"/>
        </w:rPr>
        <w:t xml:space="preserve">, </w:t>
      </w:r>
      <w:r w:rsidR="002420E1" w:rsidRPr="002420E1">
        <w:rPr>
          <w:rFonts w:cs="Times New Roman"/>
          <w:color w:val="000000"/>
          <w:szCs w:val="24"/>
        </w:rPr>
        <w:t xml:space="preserve">Dr. Liu Cao, Dr. </w:t>
      </w:r>
      <w:proofErr w:type="spellStart"/>
      <w:r w:rsidR="002420E1" w:rsidRPr="002420E1">
        <w:rPr>
          <w:rFonts w:cs="Times New Roman"/>
          <w:color w:val="000000"/>
          <w:szCs w:val="24"/>
        </w:rPr>
        <w:t>Yabing</w:t>
      </w:r>
      <w:proofErr w:type="spellEnd"/>
      <w:r w:rsidR="002420E1" w:rsidRPr="002420E1">
        <w:rPr>
          <w:rFonts w:cs="Times New Roman"/>
          <w:color w:val="000000"/>
          <w:szCs w:val="24"/>
        </w:rPr>
        <w:t xml:space="preserve"> Li</w:t>
      </w:r>
      <w:r w:rsidR="002420E1">
        <w:rPr>
          <w:rFonts w:cs="Times New Roman"/>
          <w:color w:val="000000"/>
          <w:szCs w:val="24"/>
        </w:rPr>
        <w:t xml:space="preserve">, </w:t>
      </w:r>
      <w:r w:rsidR="002420E1" w:rsidRPr="002420E1">
        <w:rPr>
          <w:rFonts w:cs="Times New Roman"/>
          <w:color w:val="000000"/>
          <w:szCs w:val="24"/>
        </w:rPr>
        <w:t xml:space="preserve">Dr. Si Chen, Dr. Kristen Wyckoff, Dr. Lu Yang, Dr. </w:t>
      </w:r>
      <w:proofErr w:type="spellStart"/>
      <w:r w:rsidR="002420E1" w:rsidRPr="002420E1">
        <w:rPr>
          <w:rFonts w:cs="Times New Roman"/>
          <w:color w:val="000000"/>
          <w:szCs w:val="24"/>
        </w:rPr>
        <w:t>Yongfeng</w:t>
      </w:r>
      <w:proofErr w:type="spellEnd"/>
      <w:r w:rsidR="002420E1" w:rsidRPr="002420E1">
        <w:rPr>
          <w:rFonts w:cs="Times New Roman"/>
          <w:color w:val="000000"/>
          <w:szCs w:val="24"/>
        </w:rPr>
        <w:t xml:space="preserve"> Wang</w:t>
      </w:r>
      <w:r w:rsidR="002420E1">
        <w:rPr>
          <w:rFonts w:cs="Times New Roman"/>
          <w:color w:val="000000"/>
          <w:szCs w:val="24"/>
        </w:rPr>
        <w:t>,</w:t>
      </w:r>
      <w:r w:rsidR="002420E1" w:rsidRPr="002420E1">
        <w:rPr>
          <w:rFonts w:cs="Times New Roman"/>
          <w:color w:val="000000"/>
          <w:szCs w:val="24"/>
        </w:rPr>
        <w:t xml:space="preserve"> Charles Cianciolo, Clifford Swanson,</w:t>
      </w:r>
      <w:r w:rsidR="002420E1">
        <w:rPr>
          <w:rFonts w:cs="Times New Roman"/>
          <w:color w:val="000000"/>
          <w:szCs w:val="24"/>
        </w:rPr>
        <w:t xml:space="preserve"> </w:t>
      </w:r>
      <w:proofErr w:type="spellStart"/>
      <w:r w:rsidR="002420E1" w:rsidRPr="002420E1">
        <w:rPr>
          <w:rFonts w:cs="Times New Roman"/>
          <w:color w:val="000000"/>
          <w:szCs w:val="24"/>
        </w:rPr>
        <w:t>Kailong</w:t>
      </w:r>
      <w:proofErr w:type="spellEnd"/>
      <w:r w:rsidR="002420E1" w:rsidRPr="002420E1">
        <w:rPr>
          <w:rFonts w:cs="Times New Roman"/>
          <w:color w:val="000000"/>
          <w:szCs w:val="24"/>
        </w:rPr>
        <w:t xml:space="preserve"> Ye, </w:t>
      </w:r>
      <w:r w:rsidR="002420E1">
        <w:rPr>
          <w:rFonts w:cs="Times New Roman"/>
          <w:color w:val="000000"/>
          <w:szCs w:val="24"/>
        </w:rPr>
        <w:t xml:space="preserve">and </w:t>
      </w:r>
      <w:r w:rsidR="002420E1" w:rsidRPr="002420E1">
        <w:rPr>
          <w:rFonts w:cs="Times New Roman"/>
          <w:color w:val="000000"/>
          <w:szCs w:val="24"/>
        </w:rPr>
        <w:t xml:space="preserve">Cole Emmett, for their companionship and assistance during </w:t>
      </w:r>
      <w:r w:rsidR="002420E1">
        <w:rPr>
          <w:rFonts w:cs="Times New Roman"/>
          <w:color w:val="000000"/>
          <w:szCs w:val="24"/>
        </w:rPr>
        <w:t>this PhD adventure.</w:t>
      </w:r>
    </w:p>
    <w:p w14:paraId="34A61578" w14:textId="110F551A" w:rsidR="007167C3" w:rsidRDefault="007167C3" w:rsidP="00621BDE">
      <w:pPr>
        <w:rPr>
          <w:rFonts w:ascii="TimesNewRomanPSMT" w:hAnsi="TimesNewRomanPSMT" w:hint="eastAsia"/>
          <w:color w:val="000000"/>
          <w:szCs w:val="24"/>
        </w:rPr>
      </w:pPr>
      <w:r w:rsidRPr="007167C3">
        <w:rPr>
          <w:rFonts w:cs="Times New Roman"/>
          <w:color w:val="000000"/>
          <w:szCs w:val="24"/>
        </w:rPr>
        <w:t xml:space="preserve">I also thank </w:t>
      </w:r>
      <w:r w:rsidR="002420E1" w:rsidRPr="002420E1">
        <w:rPr>
          <w:rFonts w:cs="Times New Roman"/>
          <w:color w:val="000000"/>
          <w:szCs w:val="24"/>
        </w:rPr>
        <w:t>my cooperators</w:t>
      </w:r>
      <w:r w:rsidR="002420E1">
        <w:rPr>
          <w:rFonts w:cs="Times New Roman"/>
          <w:color w:val="000000"/>
          <w:szCs w:val="24"/>
        </w:rPr>
        <w:t>,</w:t>
      </w:r>
      <w:r w:rsidR="002420E1" w:rsidRPr="002420E1">
        <w:t xml:space="preserve"> </w:t>
      </w:r>
      <w:r w:rsidR="002420E1">
        <w:t xml:space="preserve">Dr. </w:t>
      </w:r>
      <w:r w:rsidR="002420E1" w:rsidRPr="002420E1">
        <w:rPr>
          <w:rFonts w:cs="Times New Roman"/>
          <w:color w:val="000000"/>
          <w:szCs w:val="24"/>
        </w:rPr>
        <w:t>Adrian Gonzalez</w:t>
      </w:r>
      <w:r w:rsidR="002420E1">
        <w:rPr>
          <w:rFonts w:cs="Times New Roman"/>
          <w:color w:val="000000"/>
          <w:szCs w:val="24"/>
        </w:rPr>
        <w:t xml:space="preserve"> from </w:t>
      </w:r>
      <w:r w:rsidR="002420E1" w:rsidRPr="002420E1">
        <w:rPr>
          <w:rFonts w:cs="Times New Roman"/>
          <w:color w:val="000000"/>
          <w:szCs w:val="24"/>
        </w:rPr>
        <w:t>Water Quality Core Facility</w:t>
      </w:r>
      <w:r w:rsidR="002420E1">
        <w:rPr>
          <w:rFonts w:cs="Times New Roman"/>
          <w:color w:val="000000"/>
          <w:szCs w:val="24"/>
        </w:rPr>
        <w:t>;</w:t>
      </w:r>
      <w:r w:rsidR="002420E1" w:rsidRPr="002420E1">
        <w:rPr>
          <w:rFonts w:cs="Times New Roman"/>
          <w:color w:val="000000"/>
          <w:szCs w:val="24"/>
        </w:rPr>
        <w:t xml:space="preserve"> </w:t>
      </w:r>
      <w:r w:rsidR="002420E1">
        <w:rPr>
          <w:rFonts w:cs="Times New Roman"/>
          <w:color w:val="000000"/>
          <w:szCs w:val="24"/>
        </w:rPr>
        <w:t xml:space="preserve">Da Hu and </w:t>
      </w:r>
      <w:proofErr w:type="spellStart"/>
      <w:r w:rsidR="002420E1">
        <w:rPr>
          <w:rFonts w:cs="Times New Roman"/>
          <w:color w:val="000000"/>
          <w:szCs w:val="24"/>
        </w:rPr>
        <w:t>Yifang</w:t>
      </w:r>
      <w:proofErr w:type="spellEnd"/>
      <w:r w:rsidR="002420E1">
        <w:rPr>
          <w:rFonts w:cs="Times New Roman"/>
          <w:color w:val="000000"/>
          <w:szCs w:val="24"/>
        </w:rPr>
        <w:t xml:space="preserve"> Xu from Dr. Li’s lab; </w:t>
      </w:r>
      <w:r w:rsidR="002420E1" w:rsidRPr="002420E1">
        <w:rPr>
          <w:rFonts w:cs="Times New Roman"/>
          <w:color w:val="000000"/>
          <w:szCs w:val="24"/>
        </w:rPr>
        <w:t>Daniel Williams</w:t>
      </w:r>
      <w:r w:rsidR="002420E1">
        <w:rPr>
          <w:rFonts w:cs="Times New Roman"/>
          <w:color w:val="000000"/>
          <w:szCs w:val="24"/>
        </w:rPr>
        <w:t xml:space="preserve"> </w:t>
      </w:r>
      <w:r w:rsidR="002420E1" w:rsidRPr="002420E1">
        <w:rPr>
          <w:rFonts w:cs="Times New Roman"/>
          <w:color w:val="000000"/>
          <w:szCs w:val="24"/>
        </w:rPr>
        <w:t>from the Center for Environmental Biotechnology</w:t>
      </w:r>
      <w:r w:rsidR="00213969">
        <w:rPr>
          <w:rFonts w:cs="Times New Roman"/>
          <w:color w:val="000000"/>
          <w:szCs w:val="24"/>
        </w:rPr>
        <w:t xml:space="preserve">; </w:t>
      </w:r>
      <w:proofErr w:type="spellStart"/>
      <w:r w:rsidR="00213969">
        <w:rPr>
          <w:rFonts w:cs="Times New Roman"/>
          <w:color w:val="000000"/>
          <w:szCs w:val="24"/>
        </w:rPr>
        <w:t>Yongchao</w:t>
      </w:r>
      <w:proofErr w:type="spellEnd"/>
      <w:r w:rsidR="00213969">
        <w:rPr>
          <w:rFonts w:cs="Times New Roman"/>
          <w:color w:val="000000"/>
          <w:szCs w:val="24"/>
        </w:rPr>
        <w:t xml:space="preserve"> </w:t>
      </w:r>
      <w:proofErr w:type="spellStart"/>
      <w:r w:rsidR="00213969">
        <w:rPr>
          <w:rFonts w:cs="Times New Roman"/>
          <w:color w:val="000000"/>
          <w:szCs w:val="24"/>
        </w:rPr>
        <w:t>Xie</w:t>
      </w:r>
      <w:proofErr w:type="spellEnd"/>
      <w:r w:rsidR="00213969">
        <w:rPr>
          <w:rFonts w:cs="Times New Roman"/>
          <w:color w:val="000000"/>
          <w:szCs w:val="24"/>
        </w:rPr>
        <w:t xml:space="preserve"> and </w:t>
      </w:r>
      <w:proofErr w:type="spellStart"/>
      <w:r w:rsidR="00213969">
        <w:rPr>
          <w:rFonts w:cs="Times New Roman"/>
          <w:color w:val="000000"/>
          <w:szCs w:val="24"/>
        </w:rPr>
        <w:t>Yanchen</w:t>
      </w:r>
      <w:proofErr w:type="spellEnd"/>
      <w:r w:rsidR="00213969">
        <w:rPr>
          <w:rFonts w:cs="Times New Roman"/>
          <w:color w:val="000000"/>
          <w:szCs w:val="24"/>
        </w:rPr>
        <w:t xml:space="preserve"> Sun</w:t>
      </w:r>
      <w:r w:rsidR="002420E1">
        <w:rPr>
          <w:rFonts w:cs="Times New Roman"/>
          <w:color w:val="000000"/>
          <w:szCs w:val="24"/>
        </w:rPr>
        <w:t xml:space="preserve"> </w:t>
      </w:r>
      <w:r w:rsidR="00213969" w:rsidRPr="00213969">
        <w:rPr>
          <w:rFonts w:cs="Times New Roman"/>
          <w:color w:val="000000"/>
          <w:szCs w:val="24"/>
        </w:rPr>
        <w:t xml:space="preserve"> from Dr Loffler’s </w:t>
      </w:r>
      <w:r w:rsidR="00213969">
        <w:rPr>
          <w:rFonts w:cs="Times New Roman"/>
          <w:color w:val="000000"/>
          <w:szCs w:val="24"/>
        </w:rPr>
        <w:t>l</w:t>
      </w:r>
      <w:r w:rsidR="00213969" w:rsidRPr="00213969">
        <w:rPr>
          <w:rFonts w:cs="Times New Roman"/>
          <w:color w:val="000000"/>
          <w:szCs w:val="24"/>
        </w:rPr>
        <w:t>ab</w:t>
      </w:r>
      <w:r w:rsidR="00213969">
        <w:rPr>
          <w:rFonts w:cs="Times New Roman"/>
          <w:color w:val="000000"/>
          <w:szCs w:val="24"/>
        </w:rPr>
        <w:t xml:space="preserve">, </w:t>
      </w:r>
      <w:r w:rsidR="002420E1">
        <w:rPr>
          <w:rFonts w:cs="Times New Roman"/>
          <w:color w:val="000000"/>
          <w:szCs w:val="24"/>
        </w:rPr>
        <w:t xml:space="preserve">for </w:t>
      </w:r>
      <w:r w:rsidR="002420E1" w:rsidRPr="002420E1">
        <w:rPr>
          <w:rFonts w:ascii="TimesNewRomanPSMT" w:hAnsi="TimesNewRomanPSMT"/>
          <w:color w:val="000000"/>
          <w:szCs w:val="24"/>
        </w:rPr>
        <w:t>their generous help</w:t>
      </w:r>
      <w:r w:rsidR="002420E1">
        <w:rPr>
          <w:rFonts w:ascii="TimesNewRomanPSMT" w:hAnsi="TimesNewRomanPSMT"/>
          <w:color w:val="000000"/>
          <w:szCs w:val="24"/>
        </w:rPr>
        <w:t xml:space="preserve"> in my research.</w:t>
      </w:r>
    </w:p>
    <w:p w14:paraId="71BF78CF" w14:textId="77777777" w:rsidR="00895DDD" w:rsidRDefault="006D2323" w:rsidP="00895DDD">
      <w:pPr>
        <w:rPr>
          <w:rFonts w:ascii="TimesNewRomanPSMT" w:hAnsi="TimesNewRomanPSMT" w:hint="eastAsia"/>
          <w:color w:val="000000"/>
          <w:szCs w:val="24"/>
        </w:rPr>
      </w:pPr>
      <w:r>
        <w:rPr>
          <w:rFonts w:ascii="TimesNewRomanPSMT" w:hAnsi="TimesNewRomanPSMT" w:hint="eastAsia"/>
          <w:color w:val="000000"/>
          <w:szCs w:val="24"/>
        </w:rPr>
        <w:t>L</w:t>
      </w:r>
      <w:r>
        <w:rPr>
          <w:rFonts w:ascii="TimesNewRomanPSMT" w:hAnsi="TimesNewRomanPSMT"/>
          <w:color w:val="000000"/>
          <w:szCs w:val="24"/>
        </w:rPr>
        <w:t xml:space="preserve">astly, </w:t>
      </w:r>
      <w:r w:rsidRPr="006D2323">
        <w:rPr>
          <w:rFonts w:ascii="TimesNewRomanPSMT" w:hAnsi="TimesNewRomanPSMT"/>
          <w:color w:val="000000"/>
          <w:szCs w:val="24"/>
        </w:rPr>
        <w:t xml:space="preserve">I’d like to thank </w:t>
      </w:r>
      <w:r>
        <w:rPr>
          <w:rFonts w:ascii="TimesNewRomanPSMT" w:hAnsi="TimesNewRomanPSMT"/>
          <w:color w:val="000000"/>
          <w:szCs w:val="24"/>
        </w:rPr>
        <w:t>my wife</w:t>
      </w:r>
      <w:r w:rsidRPr="006D2323">
        <w:rPr>
          <w:rFonts w:ascii="TimesNewRomanPSMT" w:hAnsi="TimesNewRomanPSMT"/>
          <w:color w:val="000000"/>
          <w:szCs w:val="24"/>
        </w:rPr>
        <w:t xml:space="preserve"> </w:t>
      </w:r>
      <w:r>
        <w:rPr>
          <w:rFonts w:ascii="TimesNewRomanPSMT" w:hAnsi="TimesNewRomanPSMT"/>
          <w:color w:val="000000"/>
          <w:szCs w:val="24"/>
        </w:rPr>
        <w:t>and</w:t>
      </w:r>
      <w:r w:rsidRPr="006D2323">
        <w:rPr>
          <w:rFonts w:ascii="TimesNewRomanPSMT" w:hAnsi="TimesNewRomanPSMT"/>
          <w:color w:val="000000"/>
          <w:szCs w:val="24"/>
        </w:rPr>
        <w:t xml:space="preserve"> </w:t>
      </w:r>
      <w:r>
        <w:rPr>
          <w:rFonts w:ascii="TimesNewRomanPSMT" w:hAnsi="TimesNewRomanPSMT"/>
          <w:color w:val="000000"/>
          <w:szCs w:val="24"/>
        </w:rPr>
        <w:t xml:space="preserve">my parents, for their </w:t>
      </w:r>
      <w:r w:rsidRPr="006D2323">
        <w:rPr>
          <w:rFonts w:ascii="TimesNewRomanPSMT" w:hAnsi="TimesNewRomanPSMT"/>
          <w:color w:val="000000"/>
          <w:szCs w:val="24"/>
        </w:rPr>
        <w:t>love, patience, and</w:t>
      </w:r>
      <w:r>
        <w:rPr>
          <w:rFonts w:ascii="TimesNewRomanPSMT" w:hAnsi="TimesNewRomanPSMT"/>
          <w:color w:val="000000"/>
          <w:szCs w:val="24"/>
        </w:rPr>
        <w:t xml:space="preserve"> </w:t>
      </w:r>
      <w:r w:rsidRPr="006D2323">
        <w:rPr>
          <w:rFonts w:ascii="TimesNewRomanPSMT" w:hAnsi="TimesNewRomanPSMT"/>
          <w:color w:val="000000"/>
          <w:szCs w:val="24"/>
        </w:rPr>
        <w:t>continuous support</w:t>
      </w:r>
      <w:r>
        <w:rPr>
          <w:rFonts w:ascii="TimesNewRomanPSMT" w:hAnsi="TimesNewRomanPSMT"/>
          <w:color w:val="000000"/>
          <w:szCs w:val="24"/>
        </w:rPr>
        <w:t>.</w:t>
      </w:r>
    </w:p>
    <w:p w14:paraId="617CDC10" w14:textId="77777777" w:rsidR="00895DDD" w:rsidRDefault="00895DDD">
      <w:pPr>
        <w:spacing w:after="160" w:line="259" w:lineRule="auto"/>
        <w:jc w:val="left"/>
        <w:rPr>
          <w:rFonts w:ascii="TimesNewRomanPSMT" w:hAnsi="TimesNewRomanPSMT" w:hint="eastAsia"/>
          <w:color w:val="000000"/>
          <w:szCs w:val="24"/>
        </w:rPr>
        <w:sectPr w:rsidR="00895DDD" w:rsidSect="00004AC4">
          <w:footerReference w:type="first" r:id="rId9"/>
          <w:pgSz w:w="12240" w:h="15840"/>
          <w:pgMar w:top="1440" w:right="1440" w:bottom="1440" w:left="1440" w:header="720" w:footer="720" w:gutter="0"/>
          <w:pgNumType w:fmt="upperRoman" w:start="1"/>
          <w:cols w:space="720"/>
          <w:titlePg/>
          <w:docGrid w:linePitch="360"/>
        </w:sectPr>
      </w:pPr>
      <w:r>
        <w:rPr>
          <w:rFonts w:ascii="TimesNewRomanPSMT" w:hAnsi="TimesNewRomanPSMT" w:hint="eastAsia"/>
          <w:color w:val="000000"/>
          <w:szCs w:val="24"/>
        </w:rPr>
        <w:br w:type="page"/>
      </w:r>
    </w:p>
    <w:p w14:paraId="368BA12B" w14:textId="33F88E6E" w:rsidR="00895DDD" w:rsidRDefault="00895DDD">
      <w:pPr>
        <w:spacing w:after="160" w:line="259" w:lineRule="auto"/>
        <w:jc w:val="left"/>
        <w:rPr>
          <w:rFonts w:ascii="TimesNewRomanPSMT" w:hAnsi="TimesNewRomanPSMT" w:hint="eastAsia"/>
          <w:color w:val="000000"/>
          <w:szCs w:val="24"/>
        </w:rPr>
      </w:pPr>
    </w:p>
    <w:p w14:paraId="4F58CB0E" w14:textId="25B2B834" w:rsidR="005177A6" w:rsidRPr="0030671B" w:rsidRDefault="005177A6" w:rsidP="00895DDD">
      <w:pPr>
        <w:jc w:val="center"/>
        <w:rPr>
          <w:b/>
          <w:bCs/>
          <w:sz w:val="28"/>
          <w:szCs w:val="24"/>
        </w:rPr>
      </w:pPr>
      <w:r w:rsidRPr="0030671B">
        <w:rPr>
          <w:b/>
          <w:bCs/>
          <w:sz w:val="28"/>
          <w:szCs w:val="24"/>
        </w:rPr>
        <w:t>A</w:t>
      </w:r>
      <w:r>
        <w:rPr>
          <w:b/>
          <w:bCs/>
          <w:sz w:val="28"/>
          <w:szCs w:val="24"/>
        </w:rPr>
        <w:t>BSTRACT</w:t>
      </w:r>
    </w:p>
    <w:p w14:paraId="67180DF1" w14:textId="5D57E3DC" w:rsidR="005177A6" w:rsidRDefault="005177A6" w:rsidP="005177A6">
      <w:r>
        <w:rPr>
          <w:rFonts w:eastAsia="宋体" w:cs="Times New Roman"/>
          <w:szCs w:val="24"/>
        </w:rPr>
        <w:t>Pollution of w</w:t>
      </w:r>
      <w:r w:rsidRPr="00831D79">
        <w:rPr>
          <w:rFonts w:eastAsia="宋体" w:cs="Times New Roman"/>
          <w:szCs w:val="24"/>
        </w:rPr>
        <w:t>ater</w:t>
      </w:r>
      <w:r>
        <w:rPr>
          <w:rFonts w:eastAsia="宋体" w:cs="Times New Roman"/>
          <w:szCs w:val="24"/>
        </w:rPr>
        <w:t xml:space="preserve"> bodies</w:t>
      </w:r>
      <w:r w:rsidRPr="00831D79">
        <w:rPr>
          <w:rFonts w:cs="Times New Roman"/>
          <w:shd w:val="clear" w:color="auto" w:fill="FFFFFF"/>
        </w:rPr>
        <w:t xml:space="preserve"> </w:t>
      </w:r>
      <w:r>
        <w:rPr>
          <w:rFonts w:cs="Times New Roman"/>
          <w:shd w:val="clear" w:color="auto" w:fill="FFFFFF"/>
        </w:rPr>
        <w:t xml:space="preserve">is </w:t>
      </w:r>
      <w:r w:rsidRPr="00831D79">
        <w:rPr>
          <w:rFonts w:cs="Times New Roman"/>
          <w:shd w:val="clear" w:color="auto" w:fill="FFFFFF"/>
        </w:rPr>
        <w:t>responsible for s</w:t>
      </w:r>
      <w:r>
        <w:rPr>
          <w:rFonts w:cs="Times New Roman"/>
          <w:shd w:val="clear" w:color="auto" w:fill="FFFFFF"/>
        </w:rPr>
        <w:t>ignificant</w:t>
      </w:r>
      <w:r w:rsidRPr="00831D79">
        <w:rPr>
          <w:rFonts w:cs="Times New Roman"/>
          <w:shd w:val="clear" w:color="auto" w:fill="FFFFFF"/>
        </w:rPr>
        <w:t xml:space="preserve"> ecological </w:t>
      </w:r>
      <w:r>
        <w:rPr>
          <w:rFonts w:cs="Times New Roman"/>
          <w:shd w:val="clear" w:color="auto" w:fill="FFFFFF"/>
        </w:rPr>
        <w:t xml:space="preserve">and public health </w:t>
      </w:r>
      <w:r w:rsidRPr="00831D79">
        <w:rPr>
          <w:rFonts w:cs="Times New Roman"/>
          <w:shd w:val="clear" w:color="auto" w:fill="FFFFFF"/>
        </w:rPr>
        <w:t>impacts</w:t>
      </w:r>
      <w:r>
        <w:rPr>
          <w:rFonts w:cs="Times New Roman"/>
          <w:shd w:val="clear" w:color="auto" w:fill="FFFFFF"/>
        </w:rPr>
        <w:t xml:space="preserve"> through non-point sources, which</w:t>
      </w:r>
      <w:r w:rsidRPr="00FB57F2">
        <w:rPr>
          <w:rFonts w:cs="Times New Roman"/>
          <w:shd w:val="clear" w:color="auto" w:fill="FFFFFF"/>
        </w:rPr>
        <w:t xml:space="preserve"> </w:t>
      </w:r>
      <w:r>
        <w:rPr>
          <w:rFonts w:cs="Times New Roman"/>
          <w:shd w:val="clear" w:color="auto" w:fill="FFFFFF"/>
        </w:rPr>
        <w:t>are particularly challenging with control and regulation. In the non-p</w:t>
      </w:r>
      <w:r w:rsidR="00BF6BB5">
        <w:rPr>
          <w:rFonts w:cs="Times New Roman"/>
          <w:shd w:val="clear" w:color="auto" w:fill="FFFFFF"/>
        </w:rPr>
        <w:t>o</w:t>
      </w:r>
      <w:r>
        <w:rPr>
          <w:rFonts w:cs="Times New Roman"/>
          <w:shd w:val="clear" w:color="auto" w:fill="FFFFFF"/>
        </w:rPr>
        <w:t>int sources, m</w:t>
      </w:r>
      <w:r w:rsidRPr="00831D79">
        <w:rPr>
          <w:rFonts w:cs="Times New Roman"/>
          <w:shd w:val="clear" w:color="auto" w:fill="FFFFFF"/>
        </w:rPr>
        <w:t xml:space="preserve">icrobial </w:t>
      </w:r>
      <w:r>
        <w:rPr>
          <w:rFonts w:cs="Times New Roman"/>
          <w:shd w:val="clear" w:color="auto" w:fill="FFFFFF"/>
        </w:rPr>
        <w:t>pollutants</w:t>
      </w:r>
      <w:r w:rsidRPr="00831D79">
        <w:rPr>
          <w:rFonts w:cs="Times New Roman"/>
          <w:shd w:val="clear" w:color="auto" w:fill="FFFFFF"/>
        </w:rPr>
        <w:t xml:space="preserve"> </w:t>
      </w:r>
      <w:r>
        <w:rPr>
          <w:rFonts w:cs="Times New Roman"/>
          <w:shd w:val="clear" w:color="auto" w:fill="FFFFFF"/>
        </w:rPr>
        <w:t>are</w:t>
      </w:r>
      <w:r w:rsidRPr="00831D79">
        <w:rPr>
          <w:rFonts w:cs="Times New Roman"/>
          <w:shd w:val="clear" w:color="auto" w:fill="FFFFFF"/>
        </w:rPr>
        <w:t xml:space="preserve"> major concern</w:t>
      </w:r>
      <w:r>
        <w:rPr>
          <w:rFonts w:cs="Times New Roman"/>
          <w:shd w:val="clear" w:color="auto" w:fill="FFFFFF"/>
        </w:rPr>
        <w:t>s</w:t>
      </w:r>
      <w:r w:rsidRPr="00831D79">
        <w:rPr>
          <w:rFonts w:cs="Times New Roman"/>
          <w:shd w:val="clear" w:color="auto" w:fill="FFFFFF"/>
        </w:rPr>
        <w:t xml:space="preserve"> in the contamination of water bodies. </w:t>
      </w:r>
      <w:r>
        <w:rPr>
          <w:rFonts w:cs="Times New Roman"/>
          <w:shd w:val="clear" w:color="auto" w:fill="FFFFFF"/>
        </w:rPr>
        <w:t>F</w:t>
      </w:r>
      <w:r w:rsidRPr="00831D79">
        <w:rPr>
          <w:rFonts w:cs="Times New Roman"/>
          <w:shd w:val="clear" w:color="auto" w:fill="FFFFFF"/>
        </w:rPr>
        <w:t>ecal indicator bacteria (FIB)</w:t>
      </w:r>
      <w:r>
        <w:rPr>
          <w:rFonts w:cs="Times New Roman"/>
          <w:shd w:val="clear" w:color="auto" w:fill="FFFFFF"/>
        </w:rPr>
        <w:t xml:space="preserve"> are typically used</w:t>
      </w:r>
      <w:r w:rsidRPr="00831D79">
        <w:rPr>
          <w:rFonts w:cs="Times New Roman"/>
          <w:shd w:val="clear" w:color="auto" w:fill="FFFFFF"/>
        </w:rPr>
        <w:t xml:space="preserve"> to assess the microbial water quality and the degree of fecal contamination in receiving waters.</w:t>
      </w:r>
      <w:r w:rsidRPr="00831D79">
        <w:t xml:space="preserve"> </w:t>
      </w:r>
    </w:p>
    <w:p w14:paraId="20DBB962" w14:textId="3C9FF6E0" w:rsidR="005177A6" w:rsidRDefault="005177A6" w:rsidP="005177A6">
      <w:r>
        <w:rPr>
          <w:rFonts w:cs="Times New Roman"/>
          <w:szCs w:val="24"/>
        </w:rPr>
        <w:t>With the widespread use of FIB, the efficacy of</w:t>
      </w:r>
      <w:r w:rsidRPr="00227568">
        <w:rPr>
          <w:rFonts w:cs="Times New Roman"/>
          <w:szCs w:val="24"/>
        </w:rPr>
        <w:t xml:space="preserve"> </w:t>
      </w:r>
      <w:r w:rsidR="00BF6BB5">
        <w:rPr>
          <w:rFonts w:cs="Times New Roman"/>
          <w:szCs w:val="24"/>
        </w:rPr>
        <w:t xml:space="preserve">a </w:t>
      </w:r>
      <w:r w:rsidRPr="00227568">
        <w:rPr>
          <w:rFonts w:cs="Times New Roman"/>
          <w:szCs w:val="24"/>
        </w:rPr>
        <w:t>culture-based coliform</w:t>
      </w:r>
      <w:r>
        <w:rPr>
          <w:rFonts w:cs="Times New Roman"/>
          <w:szCs w:val="24"/>
        </w:rPr>
        <w:t xml:space="preserve"> </w:t>
      </w:r>
      <w:r w:rsidR="00BF6BB5">
        <w:rPr>
          <w:rFonts w:cs="Times New Roman"/>
          <w:szCs w:val="24"/>
        </w:rPr>
        <w:t>method</w:t>
      </w:r>
      <w:r>
        <w:rPr>
          <w:rFonts w:cs="Times New Roman"/>
          <w:szCs w:val="24"/>
        </w:rPr>
        <w:t xml:space="preserve"> was </w:t>
      </w:r>
      <w:r w:rsidR="0087796B">
        <w:rPr>
          <w:rFonts w:cs="Times New Roman"/>
          <w:szCs w:val="24"/>
        </w:rPr>
        <w:t>tested</w:t>
      </w:r>
      <w:r>
        <w:rPr>
          <w:rFonts w:cs="Times New Roman"/>
          <w:szCs w:val="24"/>
        </w:rPr>
        <w:t>. A</w:t>
      </w:r>
      <w:r w:rsidRPr="00227568">
        <w:rPr>
          <w:rFonts w:cs="Times New Roman"/>
          <w:szCs w:val="24"/>
        </w:rPr>
        <w:t xml:space="preserve"> variety of </w:t>
      </w:r>
      <w:r w:rsidRPr="00955617">
        <w:rPr>
          <w:rFonts w:cs="Times New Roman"/>
          <w:szCs w:val="24"/>
        </w:rPr>
        <w:t xml:space="preserve">environmental </w:t>
      </w:r>
      <w:r>
        <w:rPr>
          <w:rFonts w:cs="Times New Roman"/>
          <w:szCs w:val="24"/>
        </w:rPr>
        <w:t>matrices</w:t>
      </w:r>
      <w:r w:rsidRPr="00227568">
        <w:rPr>
          <w:rFonts w:cs="Times New Roman"/>
          <w:szCs w:val="24"/>
        </w:rPr>
        <w:t xml:space="preserve"> were </w:t>
      </w:r>
      <w:r>
        <w:rPr>
          <w:rFonts w:cs="Times New Roman"/>
          <w:szCs w:val="24"/>
        </w:rPr>
        <w:t xml:space="preserve">used to </w:t>
      </w:r>
      <w:r w:rsidRPr="00227568">
        <w:rPr>
          <w:rFonts w:cs="Times New Roman"/>
          <w:szCs w:val="24"/>
        </w:rPr>
        <w:t>confirm</w:t>
      </w:r>
      <w:r>
        <w:rPr>
          <w:rFonts w:cs="Times New Roman"/>
          <w:szCs w:val="24"/>
        </w:rPr>
        <w:t xml:space="preserve"> </w:t>
      </w:r>
      <w:r w:rsidRPr="00227568">
        <w:rPr>
          <w:rFonts w:cs="Times New Roman"/>
          <w:szCs w:val="24"/>
        </w:rPr>
        <w:t>the performance of the coliform</w:t>
      </w:r>
      <w:r>
        <w:rPr>
          <w:rFonts w:cs="Times New Roman"/>
          <w:szCs w:val="24"/>
        </w:rPr>
        <w:t xml:space="preserve"> </w:t>
      </w:r>
      <w:r w:rsidRPr="00227568">
        <w:rPr>
          <w:rFonts w:cs="Times New Roman"/>
          <w:szCs w:val="24"/>
        </w:rPr>
        <w:t>testing method</w:t>
      </w:r>
      <w:r>
        <w:rPr>
          <w:rFonts w:cs="Times New Roman"/>
          <w:szCs w:val="24"/>
        </w:rPr>
        <w:t xml:space="preserve"> through a comparison with</w:t>
      </w:r>
      <w:r w:rsidRPr="003D572B">
        <w:rPr>
          <w:rFonts w:cs="Times New Roman"/>
          <w:szCs w:val="24"/>
        </w:rPr>
        <w:t xml:space="preserve"> </w:t>
      </w:r>
      <w:r w:rsidRPr="00227568">
        <w:rPr>
          <w:rFonts w:cs="Times New Roman"/>
          <w:szCs w:val="24"/>
        </w:rPr>
        <w:t>high-throughput 16s rRNA amplicon sequencing</w:t>
      </w:r>
      <w:r>
        <w:rPr>
          <w:rFonts w:cs="Times New Roman"/>
          <w:szCs w:val="24"/>
        </w:rPr>
        <w:t>.</w:t>
      </w:r>
      <w:r w:rsidRPr="003D572B">
        <w:t xml:space="preserve"> </w:t>
      </w:r>
    </w:p>
    <w:p w14:paraId="2863AE7C" w14:textId="0DAE7A1B" w:rsidR="005177A6" w:rsidRDefault="005177A6" w:rsidP="005177A6">
      <w:r>
        <w:t xml:space="preserve">With the efficacy of FIB culture-based detection being validated, this method was used to more generally determine the impact that stormwater runoff had on receiving water bodies. It was shown that while there was </w:t>
      </w:r>
      <w:r w:rsidR="00BF6BB5">
        <w:t xml:space="preserve">a </w:t>
      </w:r>
      <w:r>
        <w:t xml:space="preserve">moderate relationship between storm characteristics and FIB levels in stormwater runoff, FIB levels were more related </w:t>
      </w:r>
      <w:r w:rsidR="00CA2C3E">
        <w:t>to</w:t>
      </w:r>
      <w:r>
        <w:t xml:space="preserve"> site characteristics and seasonal impacts.</w:t>
      </w:r>
    </w:p>
    <w:p w14:paraId="13298246" w14:textId="19275E02" w:rsidR="005177A6" w:rsidRDefault="005177A6" w:rsidP="005177A6">
      <w:pPr>
        <w:rPr>
          <w:rFonts w:cs="Times New Roman"/>
          <w:shd w:val="clear" w:color="auto" w:fill="FFFFFF"/>
        </w:rPr>
      </w:pPr>
      <w:r>
        <w:rPr>
          <w:rFonts w:cs="Times New Roman"/>
          <w:shd w:val="clear" w:color="auto" w:fill="FFFFFF"/>
        </w:rPr>
        <w:t>R</w:t>
      </w:r>
      <w:r w:rsidRPr="00831D79">
        <w:rPr>
          <w:rFonts w:cs="Times New Roman"/>
          <w:shd w:val="clear" w:color="auto" w:fill="FFFFFF"/>
        </w:rPr>
        <w:t xml:space="preserve">ecent studies have shown that FIB populations are capable of survival for a prolonged period of time in natural </w:t>
      </w:r>
      <w:r>
        <w:rPr>
          <w:rFonts w:cs="Times New Roman"/>
          <w:shd w:val="clear" w:color="auto" w:fill="FFFFFF"/>
        </w:rPr>
        <w:t>habitats</w:t>
      </w:r>
      <w:r w:rsidRPr="00831D79">
        <w:rPr>
          <w:rFonts w:cs="Times New Roman"/>
          <w:shd w:val="clear" w:color="auto" w:fill="FFFFFF"/>
        </w:rPr>
        <w:t xml:space="preserve">. </w:t>
      </w:r>
      <w:r>
        <w:rPr>
          <w:rFonts w:cs="Times New Roman"/>
          <w:shd w:val="clear" w:color="auto" w:fill="FFFFFF"/>
        </w:rPr>
        <w:t xml:space="preserve">To further explore this, the survival of </w:t>
      </w:r>
      <w:r w:rsidR="001E2702" w:rsidRPr="001E2702">
        <w:rPr>
          <w:rFonts w:cs="Times New Roman"/>
          <w:i/>
          <w:iCs/>
          <w:shd w:val="clear" w:color="auto" w:fill="FFFFFF"/>
        </w:rPr>
        <w:t>E. coli</w:t>
      </w:r>
      <w:r>
        <w:rPr>
          <w:rFonts w:cs="Times New Roman"/>
          <w:shd w:val="clear" w:color="auto" w:fill="FFFFFF"/>
        </w:rPr>
        <w:t xml:space="preserve"> was investigated at various, relevant environmental conditions</w:t>
      </w:r>
      <w:r w:rsidRPr="00831D79">
        <w:rPr>
          <w:rFonts w:cs="Times New Roman"/>
          <w:shd w:val="clear" w:color="auto" w:fill="FFFFFF"/>
        </w:rPr>
        <w:t xml:space="preserve">. </w:t>
      </w:r>
      <w:r>
        <w:rPr>
          <w:rFonts w:cs="Times New Roman"/>
          <w:shd w:val="clear" w:color="auto" w:fill="FFFFFF"/>
        </w:rPr>
        <w:t xml:space="preserve">It was found that environmental strains of </w:t>
      </w:r>
      <w:r w:rsidR="001E2702" w:rsidRPr="001E2702">
        <w:rPr>
          <w:rFonts w:cs="Times New Roman"/>
          <w:i/>
          <w:iCs/>
          <w:shd w:val="clear" w:color="auto" w:fill="FFFFFF"/>
        </w:rPr>
        <w:t>E. coli</w:t>
      </w:r>
      <w:r>
        <w:rPr>
          <w:rFonts w:cs="Times New Roman"/>
          <w:shd w:val="clear" w:color="auto" w:fill="FFFFFF"/>
        </w:rPr>
        <w:t xml:space="preserve"> could survive for a prolonged period</w:t>
      </w:r>
      <w:r w:rsidR="00CA2C3E">
        <w:rPr>
          <w:rFonts w:cs="Times New Roman"/>
          <w:shd w:val="clear" w:color="auto" w:fill="FFFFFF"/>
        </w:rPr>
        <w:t xml:space="preserve"> of time</w:t>
      </w:r>
      <w:r>
        <w:rPr>
          <w:rFonts w:cs="Times New Roman"/>
          <w:shd w:val="clear" w:color="auto" w:fill="FFFFFF"/>
        </w:rPr>
        <w:t>, indicating concerns with using FIB as an indicator of fecal contamination and water quality.</w:t>
      </w:r>
    </w:p>
    <w:p w14:paraId="3A7765E3" w14:textId="2929BDD7" w:rsidR="005177A6" w:rsidRDefault="005177A6" w:rsidP="005177A6">
      <w:pPr>
        <w:rPr>
          <w:rFonts w:cs="Times New Roman"/>
          <w:shd w:val="clear" w:color="auto" w:fill="FFFFFF"/>
        </w:rPr>
      </w:pPr>
      <w:r w:rsidRPr="00831D79">
        <w:rPr>
          <w:rFonts w:cs="Times New Roman"/>
          <w:shd w:val="clear" w:color="auto" w:fill="FFFFFF"/>
        </w:rPr>
        <w:t xml:space="preserve">With the </w:t>
      </w:r>
      <w:r>
        <w:rPr>
          <w:rFonts w:cs="Times New Roman"/>
          <w:shd w:val="clear" w:color="auto" w:fill="FFFFFF"/>
        </w:rPr>
        <w:t xml:space="preserve">concerns that FIB might not actually be an indication of </w:t>
      </w:r>
      <w:r w:rsidR="00DE115C">
        <w:rPr>
          <w:rFonts w:cs="Times New Roman"/>
          <w:shd w:val="clear" w:color="auto" w:fill="FFFFFF"/>
        </w:rPr>
        <w:t>m</w:t>
      </w:r>
      <w:r w:rsidR="00DE115C" w:rsidRPr="00831D79">
        <w:rPr>
          <w:rFonts w:cs="Times New Roman"/>
          <w:shd w:val="clear" w:color="auto" w:fill="FFFFFF"/>
        </w:rPr>
        <w:t xml:space="preserve">icrobial </w:t>
      </w:r>
      <w:r>
        <w:rPr>
          <w:rFonts w:cs="Times New Roman"/>
          <w:shd w:val="clear" w:color="auto" w:fill="FFFFFF"/>
        </w:rPr>
        <w:t>contamination, the microbial water quality was assessed utilizing 16S rRNA amplicon sequencing for a more in-depth microbial community analysis</w:t>
      </w:r>
      <w:r w:rsidRPr="00831D79">
        <w:rPr>
          <w:rFonts w:cs="Times New Roman"/>
          <w:shd w:val="clear" w:color="auto" w:fill="FFFFFF"/>
        </w:rPr>
        <w:t>.</w:t>
      </w:r>
      <w:r>
        <w:rPr>
          <w:rFonts w:cs="Times New Roman"/>
          <w:shd w:val="clear" w:color="auto" w:fill="FFFFFF"/>
        </w:rPr>
        <w:t xml:space="preserve"> This approach was applied to </w:t>
      </w:r>
      <w:r w:rsidR="00DE115C">
        <w:rPr>
          <w:rFonts w:cs="Times New Roman"/>
          <w:shd w:val="clear" w:color="auto" w:fill="FFFFFF"/>
        </w:rPr>
        <w:t>unimpaired</w:t>
      </w:r>
      <w:r>
        <w:rPr>
          <w:rFonts w:cs="Times New Roman"/>
          <w:shd w:val="clear" w:color="auto" w:fill="FFFFFF"/>
        </w:rPr>
        <w:t xml:space="preserve"> streams, it was found that this approach led to a better understanding of microbial changes and patterns than what could be observed with culture-based FIB approaches.</w:t>
      </w:r>
    </w:p>
    <w:p w14:paraId="118C809F" w14:textId="556AC540" w:rsidR="005177A6" w:rsidRDefault="005177A6" w:rsidP="005177A6">
      <w:pPr>
        <w:rPr>
          <w:rFonts w:cs="Times New Roman"/>
          <w:shd w:val="clear" w:color="auto" w:fill="FFFFFF"/>
        </w:rPr>
      </w:pPr>
      <w:r>
        <w:rPr>
          <w:rFonts w:cs="Times New Roman"/>
          <w:shd w:val="clear" w:color="auto" w:fill="FFFFFF"/>
        </w:rPr>
        <w:t>L</w:t>
      </w:r>
      <w:r w:rsidRPr="00E138BC">
        <w:rPr>
          <w:rFonts w:cs="Times New Roman"/>
          <w:shd w:val="clear" w:color="auto" w:fill="FFFFFF"/>
        </w:rPr>
        <w:t>ast but not least</w:t>
      </w:r>
      <w:r>
        <w:rPr>
          <w:rFonts w:cs="Times New Roman"/>
          <w:shd w:val="clear" w:color="auto" w:fill="FFFFFF"/>
        </w:rPr>
        <w:t xml:space="preserve">, the impact of stormwater runoff onto receiving waters was investigated with 16S rRNA amplicon sequencing. This approach identified the intrusive bacteria sourced from the stormwater runoff, which was not </w:t>
      </w:r>
      <w:r w:rsidR="00DE115C">
        <w:rPr>
          <w:rFonts w:cs="Times New Roman"/>
          <w:shd w:val="clear" w:color="auto" w:fill="FFFFFF"/>
        </w:rPr>
        <w:t>determined</w:t>
      </w:r>
      <w:r>
        <w:rPr>
          <w:rFonts w:cs="Times New Roman"/>
          <w:shd w:val="clear" w:color="auto" w:fill="FFFFFF"/>
        </w:rPr>
        <w:t xml:space="preserve"> with culture-based FIB methods used earlier, as well as identifying the overall impact that stormwater runoff had on the microbial water quality of streams. </w:t>
      </w:r>
    </w:p>
    <w:p w14:paraId="2D103474" w14:textId="77777777" w:rsidR="00004AC4" w:rsidRDefault="00004AC4" w:rsidP="00621BDE">
      <w:pPr>
        <w:sectPr w:rsidR="00004AC4" w:rsidSect="00895DDD">
          <w:footerReference w:type="first" r:id="rId10"/>
          <w:type w:val="continuous"/>
          <w:pgSz w:w="12240" w:h="15840"/>
          <w:pgMar w:top="1440" w:right="1440" w:bottom="1440" w:left="1440" w:header="720" w:footer="720" w:gutter="0"/>
          <w:pgNumType w:fmt="upperRoman" w:start="1"/>
          <w:cols w:space="720"/>
          <w:titlePg/>
          <w:docGrid w:linePitch="360"/>
        </w:sectPr>
      </w:pPr>
    </w:p>
    <w:p w14:paraId="543156F6" w14:textId="76C365BA" w:rsidR="00F50627" w:rsidRDefault="005177A6" w:rsidP="00621BDE">
      <w:pPr>
        <w:pStyle w:val="TOC1"/>
        <w:spacing w:line="360" w:lineRule="auto"/>
      </w:pPr>
      <w:r>
        <w:lastRenderedPageBreak/>
        <w:t xml:space="preserve">TABLE OF </w:t>
      </w:r>
      <w:r w:rsidR="00F50627" w:rsidRPr="00F50627">
        <w:t>CONTENTS</w:t>
      </w:r>
    </w:p>
    <w:p w14:paraId="028A7B57" w14:textId="4A93A90E" w:rsidR="00982D62" w:rsidRDefault="00F50627">
      <w:pPr>
        <w:pStyle w:val="TOC1"/>
        <w:rPr>
          <w:rFonts w:asciiTheme="minorHAnsi" w:hAnsiTheme="minorHAnsi" w:cstheme="minorBidi"/>
          <w:bCs w:val="0"/>
          <w:iCs w:val="0"/>
          <w:noProof/>
          <w:kern w:val="2"/>
          <w:sz w:val="21"/>
          <w:szCs w:val="22"/>
        </w:rPr>
      </w:pPr>
      <w:r>
        <w:rPr>
          <w:rFonts w:asciiTheme="minorHAnsi" w:hAnsiTheme="minorHAnsi"/>
          <w:i/>
        </w:rPr>
        <w:fldChar w:fldCharType="begin"/>
      </w:r>
      <w:r>
        <w:rPr>
          <w:rFonts w:asciiTheme="minorHAnsi" w:hAnsiTheme="minorHAnsi"/>
          <w:i/>
        </w:rPr>
        <w:instrText xml:space="preserve"> TOC \o "1-3" \h \z \u </w:instrText>
      </w:r>
      <w:r>
        <w:rPr>
          <w:rFonts w:asciiTheme="minorHAnsi" w:hAnsiTheme="minorHAnsi"/>
          <w:i/>
        </w:rPr>
        <w:fldChar w:fldCharType="separate"/>
      </w:r>
      <w:hyperlink w:anchor="_Toc62683550" w:history="1">
        <w:r w:rsidR="00982D62" w:rsidRPr="00C60C4D">
          <w:rPr>
            <w:rStyle w:val="a3"/>
            <w:noProof/>
          </w:rPr>
          <w:t xml:space="preserve">Chapter </w:t>
        </w:r>
        <w:r w:rsidR="00982D62" w:rsidRPr="00C60C4D">
          <w:rPr>
            <w:rStyle w:val="a3"/>
            <w:rFonts w:cs="Times New Roman"/>
            <w:noProof/>
          </w:rPr>
          <w:t>1</w:t>
        </w:r>
        <w:r w:rsidR="00982D62">
          <w:rPr>
            <w:noProof/>
            <w:webHidden/>
          </w:rPr>
          <w:tab/>
        </w:r>
        <w:r w:rsidR="00982D62">
          <w:rPr>
            <w:noProof/>
            <w:webHidden/>
          </w:rPr>
          <w:fldChar w:fldCharType="begin"/>
        </w:r>
        <w:r w:rsidR="00982D62">
          <w:rPr>
            <w:noProof/>
            <w:webHidden/>
          </w:rPr>
          <w:instrText xml:space="preserve"> PAGEREF _Toc62683550 \h </w:instrText>
        </w:r>
        <w:r w:rsidR="00982D62">
          <w:rPr>
            <w:noProof/>
            <w:webHidden/>
          </w:rPr>
        </w:r>
        <w:r w:rsidR="00982D62">
          <w:rPr>
            <w:noProof/>
            <w:webHidden/>
          </w:rPr>
          <w:fldChar w:fldCharType="separate"/>
        </w:r>
        <w:r w:rsidR="00982D62">
          <w:rPr>
            <w:noProof/>
            <w:webHidden/>
          </w:rPr>
          <w:t>1</w:t>
        </w:r>
        <w:r w:rsidR="00982D62">
          <w:rPr>
            <w:noProof/>
            <w:webHidden/>
          </w:rPr>
          <w:fldChar w:fldCharType="end"/>
        </w:r>
      </w:hyperlink>
    </w:p>
    <w:p w14:paraId="15AA78F9" w14:textId="1503C771" w:rsidR="00982D62" w:rsidRDefault="00D830C6">
      <w:pPr>
        <w:pStyle w:val="TOC1"/>
        <w:rPr>
          <w:rFonts w:asciiTheme="minorHAnsi" w:hAnsiTheme="minorHAnsi" w:cstheme="minorBidi"/>
          <w:bCs w:val="0"/>
          <w:iCs w:val="0"/>
          <w:noProof/>
          <w:kern w:val="2"/>
          <w:sz w:val="21"/>
          <w:szCs w:val="22"/>
        </w:rPr>
      </w:pPr>
      <w:hyperlink w:anchor="_Toc62683551" w:history="1">
        <w:r w:rsidR="00982D62" w:rsidRPr="00C60C4D">
          <w:rPr>
            <w:rStyle w:val="a3"/>
            <w:noProof/>
          </w:rPr>
          <w:t>Introduction</w:t>
        </w:r>
        <w:r w:rsidR="00982D62" w:rsidRPr="00C60C4D">
          <w:rPr>
            <w:rStyle w:val="a3"/>
            <w:rFonts w:cs="Times New Roman"/>
            <w:noProof/>
          </w:rPr>
          <w:t xml:space="preserve"> and Literature Review</w:t>
        </w:r>
        <w:r w:rsidR="00982D62">
          <w:rPr>
            <w:noProof/>
            <w:webHidden/>
          </w:rPr>
          <w:tab/>
        </w:r>
        <w:r w:rsidR="00982D62">
          <w:rPr>
            <w:noProof/>
            <w:webHidden/>
          </w:rPr>
          <w:fldChar w:fldCharType="begin"/>
        </w:r>
        <w:r w:rsidR="00982D62">
          <w:rPr>
            <w:noProof/>
            <w:webHidden/>
          </w:rPr>
          <w:instrText xml:space="preserve"> PAGEREF _Toc62683551 \h </w:instrText>
        </w:r>
        <w:r w:rsidR="00982D62">
          <w:rPr>
            <w:noProof/>
            <w:webHidden/>
          </w:rPr>
        </w:r>
        <w:r w:rsidR="00982D62">
          <w:rPr>
            <w:noProof/>
            <w:webHidden/>
          </w:rPr>
          <w:fldChar w:fldCharType="separate"/>
        </w:r>
        <w:r w:rsidR="00982D62">
          <w:rPr>
            <w:noProof/>
            <w:webHidden/>
          </w:rPr>
          <w:t>1</w:t>
        </w:r>
        <w:r w:rsidR="00982D62">
          <w:rPr>
            <w:noProof/>
            <w:webHidden/>
          </w:rPr>
          <w:fldChar w:fldCharType="end"/>
        </w:r>
      </w:hyperlink>
    </w:p>
    <w:p w14:paraId="47EF9D0F" w14:textId="528A356A" w:rsidR="00982D62" w:rsidRDefault="00D830C6">
      <w:pPr>
        <w:pStyle w:val="TOC2"/>
        <w:tabs>
          <w:tab w:val="right" w:leader="dot" w:pos="9350"/>
        </w:tabs>
        <w:rPr>
          <w:rFonts w:asciiTheme="minorHAnsi" w:hAnsiTheme="minorHAnsi" w:cstheme="minorBidi"/>
          <w:bCs w:val="0"/>
          <w:noProof/>
          <w:kern w:val="2"/>
          <w:sz w:val="21"/>
        </w:rPr>
      </w:pPr>
      <w:hyperlink w:anchor="_Toc62683552" w:history="1">
        <w:r w:rsidR="00982D62" w:rsidRPr="00C60C4D">
          <w:rPr>
            <w:rStyle w:val="a3"/>
            <w:noProof/>
          </w:rPr>
          <w:t>1. Runoff impact</w:t>
        </w:r>
        <w:r w:rsidR="00982D62">
          <w:rPr>
            <w:noProof/>
            <w:webHidden/>
          </w:rPr>
          <w:tab/>
        </w:r>
        <w:r w:rsidR="00982D62">
          <w:rPr>
            <w:noProof/>
            <w:webHidden/>
          </w:rPr>
          <w:fldChar w:fldCharType="begin"/>
        </w:r>
        <w:r w:rsidR="00982D62">
          <w:rPr>
            <w:noProof/>
            <w:webHidden/>
          </w:rPr>
          <w:instrText xml:space="preserve"> PAGEREF _Toc62683552 \h </w:instrText>
        </w:r>
        <w:r w:rsidR="00982D62">
          <w:rPr>
            <w:noProof/>
            <w:webHidden/>
          </w:rPr>
        </w:r>
        <w:r w:rsidR="00982D62">
          <w:rPr>
            <w:noProof/>
            <w:webHidden/>
          </w:rPr>
          <w:fldChar w:fldCharType="separate"/>
        </w:r>
        <w:r w:rsidR="00982D62">
          <w:rPr>
            <w:noProof/>
            <w:webHidden/>
          </w:rPr>
          <w:t>1</w:t>
        </w:r>
        <w:r w:rsidR="00982D62">
          <w:rPr>
            <w:noProof/>
            <w:webHidden/>
          </w:rPr>
          <w:fldChar w:fldCharType="end"/>
        </w:r>
      </w:hyperlink>
    </w:p>
    <w:p w14:paraId="4E69268F" w14:textId="6E85EBA0" w:rsidR="00982D62" w:rsidRDefault="00D830C6">
      <w:pPr>
        <w:pStyle w:val="TOC2"/>
        <w:tabs>
          <w:tab w:val="right" w:leader="dot" w:pos="9350"/>
        </w:tabs>
        <w:rPr>
          <w:rFonts w:asciiTheme="minorHAnsi" w:hAnsiTheme="minorHAnsi" w:cstheme="minorBidi"/>
          <w:bCs w:val="0"/>
          <w:noProof/>
          <w:kern w:val="2"/>
          <w:sz w:val="21"/>
        </w:rPr>
      </w:pPr>
      <w:hyperlink w:anchor="_Toc62683553" w:history="1">
        <w:r w:rsidR="00982D62" w:rsidRPr="00C60C4D">
          <w:rPr>
            <w:rStyle w:val="a3"/>
            <w:noProof/>
          </w:rPr>
          <w:t>2. Microbial contamination</w:t>
        </w:r>
        <w:r w:rsidR="00982D62">
          <w:rPr>
            <w:noProof/>
            <w:webHidden/>
          </w:rPr>
          <w:tab/>
        </w:r>
        <w:r w:rsidR="00982D62">
          <w:rPr>
            <w:noProof/>
            <w:webHidden/>
          </w:rPr>
          <w:fldChar w:fldCharType="begin"/>
        </w:r>
        <w:r w:rsidR="00982D62">
          <w:rPr>
            <w:noProof/>
            <w:webHidden/>
          </w:rPr>
          <w:instrText xml:space="preserve"> PAGEREF _Toc62683553 \h </w:instrText>
        </w:r>
        <w:r w:rsidR="00982D62">
          <w:rPr>
            <w:noProof/>
            <w:webHidden/>
          </w:rPr>
        </w:r>
        <w:r w:rsidR="00982D62">
          <w:rPr>
            <w:noProof/>
            <w:webHidden/>
          </w:rPr>
          <w:fldChar w:fldCharType="separate"/>
        </w:r>
        <w:r w:rsidR="00982D62">
          <w:rPr>
            <w:noProof/>
            <w:webHidden/>
          </w:rPr>
          <w:t>3</w:t>
        </w:r>
        <w:r w:rsidR="00982D62">
          <w:rPr>
            <w:noProof/>
            <w:webHidden/>
          </w:rPr>
          <w:fldChar w:fldCharType="end"/>
        </w:r>
      </w:hyperlink>
    </w:p>
    <w:p w14:paraId="32F91B2F" w14:textId="52969D2B" w:rsidR="00982D62" w:rsidRDefault="00D830C6">
      <w:pPr>
        <w:pStyle w:val="TOC2"/>
        <w:tabs>
          <w:tab w:val="right" w:leader="dot" w:pos="9350"/>
        </w:tabs>
        <w:rPr>
          <w:rFonts w:asciiTheme="minorHAnsi" w:hAnsiTheme="minorHAnsi" w:cstheme="minorBidi"/>
          <w:bCs w:val="0"/>
          <w:noProof/>
          <w:kern w:val="2"/>
          <w:sz w:val="21"/>
        </w:rPr>
      </w:pPr>
      <w:hyperlink w:anchor="_Toc62683554" w:history="1">
        <w:r w:rsidR="00982D62" w:rsidRPr="00C60C4D">
          <w:rPr>
            <w:rStyle w:val="a3"/>
            <w:noProof/>
          </w:rPr>
          <w:t>3. Persistence and Decay of FIB</w:t>
        </w:r>
        <w:r w:rsidR="00982D62">
          <w:rPr>
            <w:noProof/>
            <w:webHidden/>
          </w:rPr>
          <w:tab/>
        </w:r>
        <w:r w:rsidR="00982D62">
          <w:rPr>
            <w:noProof/>
            <w:webHidden/>
          </w:rPr>
          <w:fldChar w:fldCharType="begin"/>
        </w:r>
        <w:r w:rsidR="00982D62">
          <w:rPr>
            <w:noProof/>
            <w:webHidden/>
          </w:rPr>
          <w:instrText xml:space="preserve"> PAGEREF _Toc62683554 \h </w:instrText>
        </w:r>
        <w:r w:rsidR="00982D62">
          <w:rPr>
            <w:noProof/>
            <w:webHidden/>
          </w:rPr>
        </w:r>
        <w:r w:rsidR="00982D62">
          <w:rPr>
            <w:noProof/>
            <w:webHidden/>
          </w:rPr>
          <w:fldChar w:fldCharType="separate"/>
        </w:r>
        <w:r w:rsidR="00982D62">
          <w:rPr>
            <w:noProof/>
            <w:webHidden/>
          </w:rPr>
          <w:t>4</w:t>
        </w:r>
        <w:r w:rsidR="00982D62">
          <w:rPr>
            <w:noProof/>
            <w:webHidden/>
          </w:rPr>
          <w:fldChar w:fldCharType="end"/>
        </w:r>
      </w:hyperlink>
    </w:p>
    <w:p w14:paraId="1994AEBF" w14:textId="19A4D266" w:rsidR="00982D62" w:rsidRDefault="00D830C6">
      <w:pPr>
        <w:pStyle w:val="TOC3"/>
        <w:tabs>
          <w:tab w:val="right" w:leader="dot" w:pos="9350"/>
        </w:tabs>
        <w:rPr>
          <w:rFonts w:asciiTheme="minorHAnsi" w:hAnsiTheme="minorHAnsi" w:cstheme="minorBidi"/>
          <w:noProof/>
          <w:kern w:val="2"/>
          <w:sz w:val="21"/>
          <w:szCs w:val="22"/>
        </w:rPr>
      </w:pPr>
      <w:hyperlink w:anchor="_Toc62683555" w:history="1">
        <w:r w:rsidR="00982D62" w:rsidRPr="00C60C4D">
          <w:rPr>
            <w:rStyle w:val="a3"/>
            <w:noProof/>
          </w:rPr>
          <w:t>3.1 Sunlight</w:t>
        </w:r>
        <w:r w:rsidR="00982D62">
          <w:rPr>
            <w:noProof/>
            <w:webHidden/>
          </w:rPr>
          <w:tab/>
        </w:r>
        <w:r w:rsidR="00982D62">
          <w:rPr>
            <w:noProof/>
            <w:webHidden/>
          </w:rPr>
          <w:fldChar w:fldCharType="begin"/>
        </w:r>
        <w:r w:rsidR="00982D62">
          <w:rPr>
            <w:noProof/>
            <w:webHidden/>
          </w:rPr>
          <w:instrText xml:space="preserve"> PAGEREF _Toc62683555 \h </w:instrText>
        </w:r>
        <w:r w:rsidR="00982D62">
          <w:rPr>
            <w:noProof/>
            <w:webHidden/>
          </w:rPr>
        </w:r>
        <w:r w:rsidR="00982D62">
          <w:rPr>
            <w:noProof/>
            <w:webHidden/>
          </w:rPr>
          <w:fldChar w:fldCharType="separate"/>
        </w:r>
        <w:r w:rsidR="00982D62">
          <w:rPr>
            <w:noProof/>
            <w:webHidden/>
          </w:rPr>
          <w:t>5</w:t>
        </w:r>
        <w:r w:rsidR="00982D62">
          <w:rPr>
            <w:noProof/>
            <w:webHidden/>
          </w:rPr>
          <w:fldChar w:fldCharType="end"/>
        </w:r>
      </w:hyperlink>
    </w:p>
    <w:p w14:paraId="7800929A" w14:textId="5E63C1DA" w:rsidR="00982D62" w:rsidRDefault="00D830C6">
      <w:pPr>
        <w:pStyle w:val="TOC3"/>
        <w:tabs>
          <w:tab w:val="right" w:leader="dot" w:pos="9350"/>
        </w:tabs>
        <w:rPr>
          <w:rFonts w:asciiTheme="minorHAnsi" w:hAnsiTheme="minorHAnsi" w:cstheme="minorBidi"/>
          <w:noProof/>
          <w:kern w:val="2"/>
          <w:sz w:val="21"/>
          <w:szCs w:val="22"/>
        </w:rPr>
      </w:pPr>
      <w:hyperlink w:anchor="_Toc62683556" w:history="1">
        <w:r w:rsidR="00982D62" w:rsidRPr="00C60C4D">
          <w:rPr>
            <w:rStyle w:val="a3"/>
            <w:noProof/>
          </w:rPr>
          <w:t>3.2 Temperature</w:t>
        </w:r>
        <w:r w:rsidR="00982D62">
          <w:rPr>
            <w:noProof/>
            <w:webHidden/>
          </w:rPr>
          <w:tab/>
        </w:r>
        <w:r w:rsidR="00982D62">
          <w:rPr>
            <w:noProof/>
            <w:webHidden/>
          </w:rPr>
          <w:fldChar w:fldCharType="begin"/>
        </w:r>
        <w:r w:rsidR="00982D62">
          <w:rPr>
            <w:noProof/>
            <w:webHidden/>
          </w:rPr>
          <w:instrText xml:space="preserve"> PAGEREF _Toc62683556 \h </w:instrText>
        </w:r>
        <w:r w:rsidR="00982D62">
          <w:rPr>
            <w:noProof/>
            <w:webHidden/>
          </w:rPr>
        </w:r>
        <w:r w:rsidR="00982D62">
          <w:rPr>
            <w:noProof/>
            <w:webHidden/>
          </w:rPr>
          <w:fldChar w:fldCharType="separate"/>
        </w:r>
        <w:r w:rsidR="00982D62">
          <w:rPr>
            <w:noProof/>
            <w:webHidden/>
          </w:rPr>
          <w:t>5</w:t>
        </w:r>
        <w:r w:rsidR="00982D62">
          <w:rPr>
            <w:noProof/>
            <w:webHidden/>
          </w:rPr>
          <w:fldChar w:fldCharType="end"/>
        </w:r>
      </w:hyperlink>
    </w:p>
    <w:p w14:paraId="49050725" w14:textId="3081D159" w:rsidR="00982D62" w:rsidRDefault="00D830C6">
      <w:pPr>
        <w:pStyle w:val="TOC3"/>
        <w:tabs>
          <w:tab w:val="right" w:leader="dot" w:pos="9350"/>
        </w:tabs>
        <w:rPr>
          <w:rFonts w:asciiTheme="minorHAnsi" w:hAnsiTheme="minorHAnsi" w:cstheme="minorBidi"/>
          <w:noProof/>
          <w:kern w:val="2"/>
          <w:sz w:val="21"/>
          <w:szCs w:val="22"/>
        </w:rPr>
      </w:pPr>
      <w:hyperlink w:anchor="_Toc62683557" w:history="1">
        <w:r w:rsidR="00982D62" w:rsidRPr="00C60C4D">
          <w:rPr>
            <w:rStyle w:val="a3"/>
            <w:noProof/>
          </w:rPr>
          <w:t>3.3 Alternative Habitats</w:t>
        </w:r>
        <w:r w:rsidR="00982D62">
          <w:rPr>
            <w:noProof/>
            <w:webHidden/>
          </w:rPr>
          <w:tab/>
        </w:r>
        <w:r w:rsidR="00982D62">
          <w:rPr>
            <w:noProof/>
            <w:webHidden/>
          </w:rPr>
          <w:fldChar w:fldCharType="begin"/>
        </w:r>
        <w:r w:rsidR="00982D62">
          <w:rPr>
            <w:noProof/>
            <w:webHidden/>
          </w:rPr>
          <w:instrText xml:space="preserve"> PAGEREF _Toc62683557 \h </w:instrText>
        </w:r>
        <w:r w:rsidR="00982D62">
          <w:rPr>
            <w:noProof/>
            <w:webHidden/>
          </w:rPr>
        </w:r>
        <w:r w:rsidR="00982D62">
          <w:rPr>
            <w:noProof/>
            <w:webHidden/>
          </w:rPr>
          <w:fldChar w:fldCharType="separate"/>
        </w:r>
        <w:r w:rsidR="00982D62">
          <w:rPr>
            <w:noProof/>
            <w:webHidden/>
          </w:rPr>
          <w:t>5</w:t>
        </w:r>
        <w:r w:rsidR="00982D62">
          <w:rPr>
            <w:noProof/>
            <w:webHidden/>
          </w:rPr>
          <w:fldChar w:fldCharType="end"/>
        </w:r>
      </w:hyperlink>
    </w:p>
    <w:p w14:paraId="60EFF12E" w14:textId="527E23CD" w:rsidR="00982D62" w:rsidRDefault="00D830C6">
      <w:pPr>
        <w:pStyle w:val="TOC3"/>
        <w:tabs>
          <w:tab w:val="right" w:leader="dot" w:pos="9350"/>
        </w:tabs>
        <w:rPr>
          <w:rFonts w:asciiTheme="minorHAnsi" w:hAnsiTheme="minorHAnsi" w:cstheme="minorBidi"/>
          <w:noProof/>
          <w:kern w:val="2"/>
          <w:sz w:val="21"/>
          <w:szCs w:val="22"/>
        </w:rPr>
      </w:pPr>
      <w:hyperlink w:anchor="_Toc62683558" w:history="1">
        <w:r w:rsidR="00982D62" w:rsidRPr="00C60C4D">
          <w:rPr>
            <w:rStyle w:val="a3"/>
            <w:noProof/>
          </w:rPr>
          <w:t>3.4 sources of the FIB</w:t>
        </w:r>
        <w:r w:rsidR="00982D62">
          <w:rPr>
            <w:noProof/>
            <w:webHidden/>
          </w:rPr>
          <w:tab/>
        </w:r>
        <w:r w:rsidR="00982D62">
          <w:rPr>
            <w:noProof/>
            <w:webHidden/>
          </w:rPr>
          <w:fldChar w:fldCharType="begin"/>
        </w:r>
        <w:r w:rsidR="00982D62">
          <w:rPr>
            <w:noProof/>
            <w:webHidden/>
          </w:rPr>
          <w:instrText xml:space="preserve"> PAGEREF _Toc62683558 \h </w:instrText>
        </w:r>
        <w:r w:rsidR="00982D62">
          <w:rPr>
            <w:noProof/>
            <w:webHidden/>
          </w:rPr>
        </w:r>
        <w:r w:rsidR="00982D62">
          <w:rPr>
            <w:noProof/>
            <w:webHidden/>
          </w:rPr>
          <w:fldChar w:fldCharType="separate"/>
        </w:r>
        <w:r w:rsidR="00982D62">
          <w:rPr>
            <w:noProof/>
            <w:webHidden/>
          </w:rPr>
          <w:t>6</w:t>
        </w:r>
        <w:r w:rsidR="00982D62">
          <w:rPr>
            <w:noProof/>
            <w:webHidden/>
          </w:rPr>
          <w:fldChar w:fldCharType="end"/>
        </w:r>
      </w:hyperlink>
    </w:p>
    <w:p w14:paraId="70044A46" w14:textId="3ABD4E96" w:rsidR="00982D62" w:rsidRDefault="00D830C6">
      <w:pPr>
        <w:pStyle w:val="TOC2"/>
        <w:tabs>
          <w:tab w:val="right" w:leader="dot" w:pos="9350"/>
        </w:tabs>
        <w:rPr>
          <w:rFonts w:asciiTheme="minorHAnsi" w:hAnsiTheme="minorHAnsi" w:cstheme="minorBidi"/>
          <w:bCs w:val="0"/>
          <w:noProof/>
          <w:kern w:val="2"/>
          <w:sz w:val="21"/>
        </w:rPr>
      </w:pPr>
      <w:hyperlink w:anchor="_Toc62683559" w:history="1">
        <w:r w:rsidR="00982D62" w:rsidRPr="00C60C4D">
          <w:rPr>
            <w:rStyle w:val="a3"/>
            <w:noProof/>
          </w:rPr>
          <w:t>4. Microbial community analyses to diagnose pollution conditions</w:t>
        </w:r>
        <w:r w:rsidR="00982D62">
          <w:rPr>
            <w:noProof/>
            <w:webHidden/>
          </w:rPr>
          <w:tab/>
        </w:r>
        <w:r w:rsidR="00982D62">
          <w:rPr>
            <w:noProof/>
            <w:webHidden/>
          </w:rPr>
          <w:fldChar w:fldCharType="begin"/>
        </w:r>
        <w:r w:rsidR="00982D62">
          <w:rPr>
            <w:noProof/>
            <w:webHidden/>
          </w:rPr>
          <w:instrText xml:space="preserve"> PAGEREF _Toc62683559 \h </w:instrText>
        </w:r>
        <w:r w:rsidR="00982D62">
          <w:rPr>
            <w:noProof/>
            <w:webHidden/>
          </w:rPr>
        </w:r>
        <w:r w:rsidR="00982D62">
          <w:rPr>
            <w:noProof/>
            <w:webHidden/>
          </w:rPr>
          <w:fldChar w:fldCharType="separate"/>
        </w:r>
        <w:r w:rsidR="00982D62">
          <w:rPr>
            <w:noProof/>
            <w:webHidden/>
          </w:rPr>
          <w:t>6</w:t>
        </w:r>
        <w:r w:rsidR="00982D62">
          <w:rPr>
            <w:noProof/>
            <w:webHidden/>
          </w:rPr>
          <w:fldChar w:fldCharType="end"/>
        </w:r>
      </w:hyperlink>
    </w:p>
    <w:p w14:paraId="6FA25417" w14:textId="757B673A" w:rsidR="00982D62" w:rsidRDefault="00D830C6">
      <w:pPr>
        <w:pStyle w:val="TOC2"/>
        <w:tabs>
          <w:tab w:val="right" w:leader="dot" w:pos="9350"/>
        </w:tabs>
        <w:rPr>
          <w:rFonts w:asciiTheme="minorHAnsi" w:hAnsiTheme="minorHAnsi" w:cstheme="minorBidi"/>
          <w:bCs w:val="0"/>
          <w:noProof/>
          <w:kern w:val="2"/>
          <w:sz w:val="21"/>
        </w:rPr>
      </w:pPr>
      <w:hyperlink w:anchor="_Toc62683560" w:history="1">
        <w:r w:rsidR="00982D62" w:rsidRPr="00C60C4D">
          <w:rPr>
            <w:rStyle w:val="a3"/>
            <w:noProof/>
          </w:rPr>
          <w:t>References</w:t>
        </w:r>
        <w:r w:rsidR="00982D62">
          <w:rPr>
            <w:noProof/>
            <w:webHidden/>
          </w:rPr>
          <w:tab/>
        </w:r>
        <w:r w:rsidR="00982D62">
          <w:rPr>
            <w:noProof/>
            <w:webHidden/>
          </w:rPr>
          <w:fldChar w:fldCharType="begin"/>
        </w:r>
        <w:r w:rsidR="00982D62">
          <w:rPr>
            <w:noProof/>
            <w:webHidden/>
          </w:rPr>
          <w:instrText xml:space="preserve"> PAGEREF _Toc62683560 \h </w:instrText>
        </w:r>
        <w:r w:rsidR="00982D62">
          <w:rPr>
            <w:noProof/>
            <w:webHidden/>
          </w:rPr>
        </w:r>
        <w:r w:rsidR="00982D62">
          <w:rPr>
            <w:noProof/>
            <w:webHidden/>
          </w:rPr>
          <w:fldChar w:fldCharType="separate"/>
        </w:r>
        <w:r w:rsidR="00982D62">
          <w:rPr>
            <w:noProof/>
            <w:webHidden/>
          </w:rPr>
          <w:t>9</w:t>
        </w:r>
        <w:r w:rsidR="00982D62">
          <w:rPr>
            <w:noProof/>
            <w:webHidden/>
          </w:rPr>
          <w:fldChar w:fldCharType="end"/>
        </w:r>
      </w:hyperlink>
    </w:p>
    <w:p w14:paraId="4180EF84" w14:textId="51EE2AFA" w:rsidR="00982D62" w:rsidRDefault="00D830C6">
      <w:pPr>
        <w:pStyle w:val="TOC1"/>
        <w:rPr>
          <w:rFonts w:asciiTheme="minorHAnsi" w:hAnsiTheme="minorHAnsi" w:cstheme="minorBidi"/>
          <w:bCs w:val="0"/>
          <w:iCs w:val="0"/>
          <w:noProof/>
          <w:kern w:val="2"/>
          <w:sz w:val="21"/>
          <w:szCs w:val="22"/>
        </w:rPr>
      </w:pPr>
      <w:hyperlink w:anchor="_Toc62683561" w:history="1">
        <w:r w:rsidR="00982D62" w:rsidRPr="00C60C4D">
          <w:rPr>
            <w:rStyle w:val="a3"/>
            <w:noProof/>
          </w:rPr>
          <w:t>Chapter 2</w:t>
        </w:r>
        <w:r w:rsidR="00982D62">
          <w:rPr>
            <w:noProof/>
            <w:webHidden/>
          </w:rPr>
          <w:tab/>
        </w:r>
        <w:r w:rsidR="00982D62">
          <w:rPr>
            <w:noProof/>
            <w:webHidden/>
          </w:rPr>
          <w:fldChar w:fldCharType="begin"/>
        </w:r>
        <w:r w:rsidR="00982D62">
          <w:rPr>
            <w:noProof/>
            <w:webHidden/>
          </w:rPr>
          <w:instrText xml:space="preserve"> PAGEREF _Toc62683561 \h </w:instrText>
        </w:r>
        <w:r w:rsidR="00982D62">
          <w:rPr>
            <w:noProof/>
            <w:webHidden/>
          </w:rPr>
        </w:r>
        <w:r w:rsidR="00982D62">
          <w:rPr>
            <w:noProof/>
            <w:webHidden/>
          </w:rPr>
          <w:fldChar w:fldCharType="separate"/>
        </w:r>
        <w:r w:rsidR="00982D62">
          <w:rPr>
            <w:noProof/>
            <w:webHidden/>
          </w:rPr>
          <w:t>25</w:t>
        </w:r>
        <w:r w:rsidR="00982D62">
          <w:rPr>
            <w:noProof/>
            <w:webHidden/>
          </w:rPr>
          <w:fldChar w:fldCharType="end"/>
        </w:r>
      </w:hyperlink>
    </w:p>
    <w:p w14:paraId="0A7169DB" w14:textId="623ABC80" w:rsidR="00982D62" w:rsidRDefault="00D830C6">
      <w:pPr>
        <w:pStyle w:val="TOC1"/>
        <w:rPr>
          <w:rFonts w:asciiTheme="minorHAnsi" w:hAnsiTheme="minorHAnsi" w:cstheme="minorBidi"/>
          <w:bCs w:val="0"/>
          <w:iCs w:val="0"/>
          <w:noProof/>
          <w:kern w:val="2"/>
          <w:sz w:val="21"/>
          <w:szCs w:val="22"/>
        </w:rPr>
      </w:pPr>
      <w:hyperlink w:anchor="_Toc62683562" w:history="1">
        <w:r w:rsidR="00982D62" w:rsidRPr="00C60C4D">
          <w:rPr>
            <w:rStyle w:val="a3"/>
            <w:noProof/>
          </w:rPr>
          <w:t>Evaluating the Accuracy of EPA Method 1604 for E. coli and Total Coliform Enumeration by 16S rRNA Gene Sequencing</w:t>
        </w:r>
        <w:r w:rsidR="00982D62">
          <w:rPr>
            <w:noProof/>
            <w:webHidden/>
          </w:rPr>
          <w:tab/>
        </w:r>
        <w:r w:rsidR="00982D62">
          <w:rPr>
            <w:noProof/>
            <w:webHidden/>
          </w:rPr>
          <w:fldChar w:fldCharType="begin"/>
        </w:r>
        <w:r w:rsidR="00982D62">
          <w:rPr>
            <w:noProof/>
            <w:webHidden/>
          </w:rPr>
          <w:instrText xml:space="preserve"> PAGEREF _Toc62683562 \h </w:instrText>
        </w:r>
        <w:r w:rsidR="00982D62">
          <w:rPr>
            <w:noProof/>
            <w:webHidden/>
          </w:rPr>
        </w:r>
        <w:r w:rsidR="00982D62">
          <w:rPr>
            <w:noProof/>
            <w:webHidden/>
          </w:rPr>
          <w:fldChar w:fldCharType="separate"/>
        </w:r>
        <w:r w:rsidR="00982D62">
          <w:rPr>
            <w:noProof/>
            <w:webHidden/>
          </w:rPr>
          <w:t>25</w:t>
        </w:r>
        <w:r w:rsidR="00982D62">
          <w:rPr>
            <w:noProof/>
            <w:webHidden/>
          </w:rPr>
          <w:fldChar w:fldCharType="end"/>
        </w:r>
      </w:hyperlink>
    </w:p>
    <w:p w14:paraId="3BF6B44D" w14:textId="7711FA07" w:rsidR="00982D62" w:rsidRDefault="00D830C6">
      <w:pPr>
        <w:pStyle w:val="TOC2"/>
        <w:tabs>
          <w:tab w:val="right" w:leader="dot" w:pos="9350"/>
        </w:tabs>
        <w:rPr>
          <w:rFonts w:asciiTheme="minorHAnsi" w:hAnsiTheme="minorHAnsi" w:cstheme="minorBidi"/>
          <w:bCs w:val="0"/>
          <w:noProof/>
          <w:kern w:val="2"/>
          <w:sz w:val="21"/>
        </w:rPr>
      </w:pPr>
      <w:hyperlink w:anchor="_Toc62683563" w:history="1">
        <w:r w:rsidR="00982D62" w:rsidRPr="00C60C4D">
          <w:rPr>
            <w:rStyle w:val="a3"/>
            <w:noProof/>
          </w:rPr>
          <w:t>Abstract</w:t>
        </w:r>
        <w:r w:rsidR="00982D62">
          <w:rPr>
            <w:noProof/>
            <w:webHidden/>
          </w:rPr>
          <w:tab/>
        </w:r>
        <w:r w:rsidR="00982D62">
          <w:rPr>
            <w:noProof/>
            <w:webHidden/>
          </w:rPr>
          <w:fldChar w:fldCharType="begin"/>
        </w:r>
        <w:r w:rsidR="00982D62">
          <w:rPr>
            <w:noProof/>
            <w:webHidden/>
          </w:rPr>
          <w:instrText xml:space="preserve"> PAGEREF _Toc62683563 \h </w:instrText>
        </w:r>
        <w:r w:rsidR="00982D62">
          <w:rPr>
            <w:noProof/>
            <w:webHidden/>
          </w:rPr>
        </w:r>
        <w:r w:rsidR="00982D62">
          <w:rPr>
            <w:noProof/>
            <w:webHidden/>
          </w:rPr>
          <w:fldChar w:fldCharType="separate"/>
        </w:r>
        <w:r w:rsidR="00982D62">
          <w:rPr>
            <w:noProof/>
            <w:webHidden/>
          </w:rPr>
          <w:t>25</w:t>
        </w:r>
        <w:r w:rsidR="00982D62">
          <w:rPr>
            <w:noProof/>
            <w:webHidden/>
          </w:rPr>
          <w:fldChar w:fldCharType="end"/>
        </w:r>
      </w:hyperlink>
    </w:p>
    <w:p w14:paraId="026FBB3A" w14:textId="1AF4BB09" w:rsidR="00982D62" w:rsidRDefault="00D830C6">
      <w:pPr>
        <w:pStyle w:val="TOC2"/>
        <w:tabs>
          <w:tab w:val="right" w:leader="dot" w:pos="9350"/>
        </w:tabs>
        <w:rPr>
          <w:rFonts w:asciiTheme="minorHAnsi" w:hAnsiTheme="minorHAnsi" w:cstheme="minorBidi"/>
          <w:bCs w:val="0"/>
          <w:noProof/>
          <w:kern w:val="2"/>
          <w:sz w:val="21"/>
        </w:rPr>
      </w:pPr>
      <w:hyperlink w:anchor="_Toc62683564" w:history="1">
        <w:r w:rsidR="00982D62" w:rsidRPr="00C60C4D">
          <w:rPr>
            <w:rStyle w:val="a3"/>
            <w:noProof/>
          </w:rPr>
          <w:t>1. Introduction</w:t>
        </w:r>
        <w:r w:rsidR="00982D62">
          <w:rPr>
            <w:noProof/>
            <w:webHidden/>
          </w:rPr>
          <w:tab/>
        </w:r>
        <w:r w:rsidR="00982D62">
          <w:rPr>
            <w:noProof/>
            <w:webHidden/>
          </w:rPr>
          <w:fldChar w:fldCharType="begin"/>
        </w:r>
        <w:r w:rsidR="00982D62">
          <w:rPr>
            <w:noProof/>
            <w:webHidden/>
          </w:rPr>
          <w:instrText xml:space="preserve"> PAGEREF _Toc62683564 \h </w:instrText>
        </w:r>
        <w:r w:rsidR="00982D62">
          <w:rPr>
            <w:noProof/>
            <w:webHidden/>
          </w:rPr>
        </w:r>
        <w:r w:rsidR="00982D62">
          <w:rPr>
            <w:noProof/>
            <w:webHidden/>
          </w:rPr>
          <w:fldChar w:fldCharType="separate"/>
        </w:r>
        <w:r w:rsidR="00982D62">
          <w:rPr>
            <w:noProof/>
            <w:webHidden/>
          </w:rPr>
          <w:t>25</w:t>
        </w:r>
        <w:r w:rsidR="00982D62">
          <w:rPr>
            <w:noProof/>
            <w:webHidden/>
          </w:rPr>
          <w:fldChar w:fldCharType="end"/>
        </w:r>
      </w:hyperlink>
    </w:p>
    <w:p w14:paraId="136E5DF7" w14:textId="0D72BE97" w:rsidR="00982D62" w:rsidRDefault="00D830C6">
      <w:pPr>
        <w:pStyle w:val="TOC2"/>
        <w:tabs>
          <w:tab w:val="right" w:leader="dot" w:pos="9350"/>
        </w:tabs>
        <w:rPr>
          <w:rFonts w:asciiTheme="minorHAnsi" w:hAnsiTheme="minorHAnsi" w:cstheme="minorBidi"/>
          <w:bCs w:val="0"/>
          <w:noProof/>
          <w:kern w:val="2"/>
          <w:sz w:val="21"/>
        </w:rPr>
      </w:pPr>
      <w:hyperlink w:anchor="_Toc62683565" w:history="1">
        <w:r w:rsidR="00982D62" w:rsidRPr="00C60C4D">
          <w:rPr>
            <w:rStyle w:val="a3"/>
            <w:noProof/>
          </w:rPr>
          <w:t>2. Materials and Methods</w:t>
        </w:r>
        <w:r w:rsidR="00982D62">
          <w:rPr>
            <w:noProof/>
            <w:webHidden/>
          </w:rPr>
          <w:tab/>
        </w:r>
        <w:r w:rsidR="00982D62">
          <w:rPr>
            <w:noProof/>
            <w:webHidden/>
          </w:rPr>
          <w:fldChar w:fldCharType="begin"/>
        </w:r>
        <w:r w:rsidR="00982D62">
          <w:rPr>
            <w:noProof/>
            <w:webHidden/>
          </w:rPr>
          <w:instrText xml:space="preserve"> PAGEREF _Toc62683565 \h </w:instrText>
        </w:r>
        <w:r w:rsidR="00982D62">
          <w:rPr>
            <w:noProof/>
            <w:webHidden/>
          </w:rPr>
        </w:r>
        <w:r w:rsidR="00982D62">
          <w:rPr>
            <w:noProof/>
            <w:webHidden/>
          </w:rPr>
          <w:fldChar w:fldCharType="separate"/>
        </w:r>
        <w:r w:rsidR="00982D62">
          <w:rPr>
            <w:noProof/>
            <w:webHidden/>
          </w:rPr>
          <w:t>27</w:t>
        </w:r>
        <w:r w:rsidR="00982D62">
          <w:rPr>
            <w:noProof/>
            <w:webHidden/>
          </w:rPr>
          <w:fldChar w:fldCharType="end"/>
        </w:r>
      </w:hyperlink>
    </w:p>
    <w:p w14:paraId="0C178190" w14:textId="1CA1F4CF" w:rsidR="00982D62" w:rsidRDefault="00D830C6">
      <w:pPr>
        <w:pStyle w:val="TOC3"/>
        <w:tabs>
          <w:tab w:val="right" w:leader="dot" w:pos="9350"/>
        </w:tabs>
        <w:rPr>
          <w:rFonts w:asciiTheme="minorHAnsi" w:hAnsiTheme="minorHAnsi" w:cstheme="minorBidi"/>
          <w:noProof/>
          <w:kern w:val="2"/>
          <w:sz w:val="21"/>
          <w:szCs w:val="22"/>
        </w:rPr>
      </w:pPr>
      <w:hyperlink w:anchor="_Toc62683566" w:history="1">
        <w:r w:rsidR="00982D62" w:rsidRPr="00C60C4D">
          <w:rPr>
            <w:rStyle w:val="a3"/>
            <w:noProof/>
          </w:rPr>
          <w:t>2.1 Environmental matrices selection</w:t>
        </w:r>
        <w:r w:rsidR="00982D62">
          <w:rPr>
            <w:noProof/>
            <w:webHidden/>
          </w:rPr>
          <w:tab/>
        </w:r>
        <w:r w:rsidR="00982D62">
          <w:rPr>
            <w:noProof/>
            <w:webHidden/>
          </w:rPr>
          <w:fldChar w:fldCharType="begin"/>
        </w:r>
        <w:r w:rsidR="00982D62">
          <w:rPr>
            <w:noProof/>
            <w:webHidden/>
          </w:rPr>
          <w:instrText xml:space="preserve"> PAGEREF _Toc62683566 \h </w:instrText>
        </w:r>
        <w:r w:rsidR="00982D62">
          <w:rPr>
            <w:noProof/>
            <w:webHidden/>
          </w:rPr>
        </w:r>
        <w:r w:rsidR="00982D62">
          <w:rPr>
            <w:noProof/>
            <w:webHidden/>
          </w:rPr>
          <w:fldChar w:fldCharType="separate"/>
        </w:r>
        <w:r w:rsidR="00982D62">
          <w:rPr>
            <w:noProof/>
            <w:webHidden/>
          </w:rPr>
          <w:t>27</w:t>
        </w:r>
        <w:r w:rsidR="00982D62">
          <w:rPr>
            <w:noProof/>
            <w:webHidden/>
          </w:rPr>
          <w:fldChar w:fldCharType="end"/>
        </w:r>
      </w:hyperlink>
    </w:p>
    <w:p w14:paraId="7CD21799" w14:textId="5E069C0D" w:rsidR="00982D62" w:rsidRDefault="00D830C6">
      <w:pPr>
        <w:pStyle w:val="TOC3"/>
        <w:tabs>
          <w:tab w:val="right" w:leader="dot" w:pos="9350"/>
        </w:tabs>
        <w:rPr>
          <w:rFonts w:asciiTheme="minorHAnsi" w:hAnsiTheme="minorHAnsi" w:cstheme="minorBidi"/>
          <w:noProof/>
          <w:kern w:val="2"/>
          <w:sz w:val="21"/>
          <w:szCs w:val="22"/>
        </w:rPr>
      </w:pPr>
      <w:hyperlink w:anchor="_Toc62683567" w:history="1">
        <w:r w:rsidR="00982D62" w:rsidRPr="00C60C4D">
          <w:rPr>
            <w:rStyle w:val="a3"/>
            <w:noProof/>
          </w:rPr>
          <w:t>2.2 Isolate collection</w:t>
        </w:r>
        <w:r w:rsidR="00982D62">
          <w:rPr>
            <w:noProof/>
            <w:webHidden/>
          </w:rPr>
          <w:tab/>
        </w:r>
        <w:r w:rsidR="00982D62">
          <w:rPr>
            <w:noProof/>
            <w:webHidden/>
          </w:rPr>
          <w:fldChar w:fldCharType="begin"/>
        </w:r>
        <w:r w:rsidR="00982D62">
          <w:rPr>
            <w:noProof/>
            <w:webHidden/>
          </w:rPr>
          <w:instrText xml:space="preserve"> PAGEREF _Toc62683567 \h </w:instrText>
        </w:r>
        <w:r w:rsidR="00982D62">
          <w:rPr>
            <w:noProof/>
            <w:webHidden/>
          </w:rPr>
        </w:r>
        <w:r w:rsidR="00982D62">
          <w:rPr>
            <w:noProof/>
            <w:webHidden/>
          </w:rPr>
          <w:fldChar w:fldCharType="separate"/>
        </w:r>
        <w:r w:rsidR="00982D62">
          <w:rPr>
            <w:noProof/>
            <w:webHidden/>
          </w:rPr>
          <w:t>27</w:t>
        </w:r>
        <w:r w:rsidR="00982D62">
          <w:rPr>
            <w:noProof/>
            <w:webHidden/>
          </w:rPr>
          <w:fldChar w:fldCharType="end"/>
        </w:r>
      </w:hyperlink>
    </w:p>
    <w:p w14:paraId="22E041D1" w14:textId="41DFC0B3" w:rsidR="00982D62" w:rsidRDefault="00D830C6">
      <w:pPr>
        <w:pStyle w:val="TOC3"/>
        <w:tabs>
          <w:tab w:val="right" w:leader="dot" w:pos="9350"/>
        </w:tabs>
        <w:rPr>
          <w:rFonts w:asciiTheme="minorHAnsi" w:hAnsiTheme="minorHAnsi" w:cstheme="minorBidi"/>
          <w:noProof/>
          <w:kern w:val="2"/>
          <w:sz w:val="21"/>
          <w:szCs w:val="22"/>
        </w:rPr>
      </w:pPr>
      <w:hyperlink w:anchor="_Toc62683568" w:history="1">
        <w:r w:rsidR="00982D62" w:rsidRPr="00C60C4D">
          <w:rPr>
            <w:rStyle w:val="a3"/>
            <w:noProof/>
          </w:rPr>
          <w:t>2.3 DNA Extraction and High-Throughput 16s rRNA Amplicon Sequencing</w:t>
        </w:r>
        <w:r w:rsidR="00982D62">
          <w:rPr>
            <w:noProof/>
            <w:webHidden/>
          </w:rPr>
          <w:tab/>
        </w:r>
        <w:r w:rsidR="00982D62">
          <w:rPr>
            <w:noProof/>
            <w:webHidden/>
          </w:rPr>
          <w:fldChar w:fldCharType="begin"/>
        </w:r>
        <w:r w:rsidR="00982D62">
          <w:rPr>
            <w:noProof/>
            <w:webHidden/>
          </w:rPr>
          <w:instrText xml:space="preserve"> PAGEREF _Toc62683568 \h </w:instrText>
        </w:r>
        <w:r w:rsidR="00982D62">
          <w:rPr>
            <w:noProof/>
            <w:webHidden/>
          </w:rPr>
        </w:r>
        <w:r w:rsidR="00982D62">
          <w:rPr>
            <w:noProof/>
            <w:webHidden/>
          </w:rPr>
          <w:fldChar w:fldCharType="separate"/>
        </w:r>
        <w:r w:rsidR="00982D62">
          <w:rPr>
            <w:noProof/>
            <w:webHidden/>
          </w:rPr>
          <w:t>28</w:t>
        </w:r>
        <w:r w:rsidR="00982D62">
          <w:rPr>
            <w:noProof/>
            <w:webHidden/>
          </w:rPr>
          <w:fldChar w:fldCharType="end"/>
        </w:r>
      </w:hyperlink>
    </w:p>
    <w:p w14:paraId="1049C4DF" w14:textId="426575BA" w:rsidR="00982D62" w:rsidRDefault="00D830C6">
      <w:pPr>
        <w:pStyle w:val="TOC3"/>
        <w:tabs>
          <w:tab w:val="right" w:leader="dot" w:pos="9350"/>
        </w:tabs>
        <w:rPr>
          <w:rFonts w:asciiTheme="minorHAnsi" w:hAnsiTheme="minorHAnsi" w:cstheme="minorBidi"/>
          <w:noProof/>
          <w:kern w:val="2"/>
          <w:sz w:val="21"/>
          <w:szCs w:val="22"/>
        </w:rPr>
      </w:pPr>
      <w:hyperlink w:anchor="_Toc62683569" w:history="1">
        <w:r w:rsidR="00982D62" w:rsidRPr="00C60C4D">
          <w:rPr>
            <w:rStyle w:val="a3"/>
            <w:noProof/>
          </w:rPr>
          <w:t>2.4 Sequence Analysis</w:t>
        </w:r>
        <w:r w:rsidR="00982D62">
          <w:rPr>
            <w:noProof/>
            <w:webHidden/>
          </w:rPr>
          <w:tab/>
        </w:r>
        <w:r w:rsidR="00982D62">
          <w:rPr>
            <w:noProof/>
            <w:webHidden/>
          </w:rPr>
          <w:fldChar w:fldCharType="begin"/>
        </w:r>
        <w:r w:rsidR="00982D62">
          <w:rPr>
            <w:noProof/>
            <w:webHidden/>
          </w:rPr>
          <w:instrText xml:space="preserve"> PAGEREF _Toc62683569 \h </w:instrText>
        </w:r>
        <w:r w:rsidR="00982D62">
          <w:rPr>
            <w:noProof/>
            <w:webHidden/>
          </w:rPr>
        </w:r>
        <w:r w:rsidR="00982D62">
          <w:rPr>
            <w:noProof/>
            <w:webHidden/>
          </w:rPr>
          <w:fldChar w:fldCharType="separate"/>
        </w:r>
        <w:r w:rsidR="00982D62">
          <w:rPr>
            <w:noProof/>
            <w:webHidden/>
          </w:rPr>
          <w:t>28</w:t>
        </w:r>
        <w:r w:rsidR="00982D62">
          <w:rPr>
            <w:noProof/>
            <w:webHidden/>
          </w:rPr>
          <w:fldChar w:fldCharType="end"/>
        </w:r>
      </w:hyperlink>
    </w:p>
    <w:p w14:paraId="79125F99" w14:textId="18AB59BE" w:rsidR="00982D62" w:rsidRDefault="00D830C6">
      <w:pPr>
        <w:pStyle w:val="TOC3"/>
        <w:tabs>
          <w:tab w:val="right" w:leader="dot" w:pos="9350"/>
        </w:tabs>
        <w:rPr>
          <w:rFonts w:asciiTheme="minorHAnsi" w:hAnsiTheme="minorHAnsi" w:cstheme="minorBidi"/>
          <w:noProof/>
          <w:kern w:val="2"/>
          <w:sz w:val="21"/>
          <w:szCs w:val="22"/>
        </w:rPr>
      </w:pPr>
      <w:hyperlink w:anchor="_Toc62683570" w:history="1">
        <w:r w:rsidR="00982D62" w:rsidRPr="00C60C4D">
          <w:rPr>
            <w:rStyle w:val="a3"/>
            <w:noProof/>
          </w:rPr>
          <w:t>2.5 Estimation of method effectiveness</w:t>
        </w:r>
        <w:r w:rsidR="00982D62">
          <w:rPr>
            <w:noProof/>
            <w:webHidden/>
          </w:rPr>
          <w:tab/>
        </w:r>
        <w:r w:rsidR="00982D62">
          <w:rPr>
            <w:noProof/>
            <w:webHidden/>
          </w:rPr>
          <w:fldChar w:fldCharType="begin"/>
        </w:r>
        <w:r w:rsidR="00982D62">
          <w:rPr>
            <w:noProof/>
            <w:webHidden/>
          </w:rPr>
          <w:instrText xml:space="preserve"> PAGEREF _Toc62683570 \h </w:instrText>
        </w:r>
        <w:r w:rsidR="00982D62">
          <w:rPr>
            <w:noProof/>
            <w:webHidden/>
          </w:rPr>
        </w:r>
        <w:r w:rsidR="00982D62">
          <w:rPr>
            <w:noProof/>
            <w:webHidden/>
          </w:rPr>
          <w:fldChar w:fldCharType="separate"/>
        </w:r>
        <w:r w:rsidR="00982D62">
          <w:rPr>
            <w:noProof/>
            <w:webHidden/>
          </w:rPr>
          <w:t>29</w:t>
        </w:r>
        <w:r w:rsidR="00982D62">
          <w:rPr>
            <w:noProof/>
            <w:webHidden/>
          </w:rPr>
          <w:fldChar w:fldCharType="end"/>
        </w:r>
      </w:hyperlink>
    </w:p>
    <w:p w14:paraId="50EA6073" w14:textId="4C709AB1" w:rsidR="00982D62" w:rsidRDefault="00D830C6">
      <w:pPr>
        <w:pStyle w:val="TOC2"/>
        <w:tabs>
          <w:tab w:val="right" w:leader="dot" w:pos="9350"/>
        </w:tabs>
        <w:rPr>
          <w:rFonts w:asciiTheme="minorHAnsi" w:hAnsiTheme="minorHAnsi" w:cstheme="minorBidi"/>
          <w:bCs w:val="0"/>
          <w:noProof/>
          <w:kern w:val="2"/>
          <w:sz w:val="21"/>
        </w:rPr>
      </w:pPr>
      <w:hyperlink w:anchor="_Toc62683571" w:history="1">
        <w:r w:rsidR="00982D62" w:rsidRPr="00C60C4D">
          <w:rPr>
            <w:rStyle w:val="a3"/>
            <w:noProof/>
          </w:rPr>
          <w:t>3. Results and Discussions</w:t>
        </w:r>
        <w:r w:rsidR="00982D62">
          <w:rPr>
            <w:noProof/>
            <w:webHidden/>
          </w:rPr>
          <w:tab/>
        </w:r>
        <w:r w:rsidR="00982D62">
          <w:rPr>
            <w:noProof/>
            <w:webHidden/>
          </w:rPr>
          <w:fldChar w:fldCharType="begin"/>
        </w:r>
        <w:r w:rsidR="00982D62">
          <w:rPr>
            <w:noProof/>
            <w:webHidden/>
          </w:rPr>
          <w:instrText xml:space="preserve"> PAGEREF _Toc62683571 \h </w:instrText>
        </w:r>
        <w:r w:rsidR="00982D62">
          <w:rPr>
            <w:noProof/>
            <w:webHidden/>
          </w:rPr>
        </w:r>
        <w:r w:rsidR="00982D62">
          <w:rPr>
            <w:noProof/>
            <w:webHidden/>
          </w:rPr>
          <w:fldChar w:fldCharType="separate"/>
        </w:r>
        <w:r w:rsidR="00982D62">
          <w:rPr>
            <w:noProof/>
            <w:webHidden/>
          </w:rPr>
          <w:t>29</w:t>
        </w:r>
        <w:r w:rsidR="00982D62">
          <w:rPr>
            <w:noProof/>
            <w:webHidden/>
          </w:rPr>
          <w:fldChar w:fldCharType="end"/>
        </w:r>
      </w:hyperlink>
    </w:p>
    <w:p w14:paraId="4A82FCF6" w14:textId="58E49DC2" w:rsidR="00982D62" w:rsidRDefault="00D830C6">
      <w:pPr>
        <w:pStyle w:val="TOC3"/>
        <w:tabs>
          <w:tab w:val="right" w:leader="dot" w:pos="9350"/>
        </w:tabs>
        <w:rPr>
          <w:rFonts w:asciiTheme="minorHAnsi" w:hAnsiTheme="minorHAnsi" w:cstheme="minorBidi"/>
          <w:noProof/>
          <w:kern w:val="2"/>
          <w:sz w:val="21"/>
          <w:szCs w:val="22"/>
        </w:rPr>
      </w:pPr>
      <w:hyperlink w:anchor="_Toc62683572" w:history="1">
        <w:r w:rsidR="00982D62" w:rsidRPr="00C60C4D">
          <w:rPr>
            <w:rStyle w:val="a3"/>
            <w:noProof/>
          </w:rPr>
          <w:t>3.1 Diversity of Putative TC isolates</w:t>
        </w:r>
        <w:r w:rsidR="00982D62">
          <w:rPr>
            <w:noProof/>
            <w:webHidden/>
          </w:rPr>
          <w:tab/>
        </w:r>
        <w:r w:rsidR="00982D62">
          <w:rPr>
            <w:noProof/>
            <w:webHidden/>
          </w:rPr>
          <w:fldChar w:fldCharType="begin"/>
        </w:r>
        <w:r w:rsidR="00982D62">
          <w:rPr>
            <w:noProof/>
            <w:webHidden/>
          </w:rPr>
          <w:instrText xml:space="preserve"> PAGEREF _Toc62683572 \h </w:instrText>
        </w:r>
        <w:r w:rsidR="00982D62">
          <w:rPr>
            <w:noProof/>
            <w:webHidden/>
          </w:rPr>
        </w:r>
        <w:r w:rsidR="00982D62">
          <w:rPr>
            <w:noProof/>
            <w:webHidden/>
          </w:rPr>
          <w:fldChar w:fldCharType="separate"/>
        </w:r>
        <w:r w:rsidR="00982D62">
          <w:rPr>
            <w:noProof/>
            <w:webHidden/>
          </w:rPr>
          <w:t>29</w:t>
        </w:r>
        <w:r w:rsidR="00982D62">
          <w:rPr>
            <w:noProof/>
            <w:webHidden/>
          </w:rPr>
          <w:fldChar w:fldCharType="end"/>
        </w:r>
      </w:hyperlink>
    </w:p>
    <w:p w14:paraId="1E2F3366" w14:textId="03DACFD9" w:rsidR="00982D62" w:rsidRDefault="00D830C6">
      <w:pPr>
        <w:pStyle w:val="TOC3"/>
        <w:tabs>
          <w:tab w:val="right" w:leader="dot" w:pos="9350"/>
        </w:tabs>
        <w:rPr>
          <w:rFonts w:asciiTheme="minorHAnsi" w:hAnsiTheme="minorHAnsi" w:cstheme="minorBidi"/>
          <w:noProof/>
          <w:kern w:val="2"/>
          <w:sz w:val="21"/>
          <w:szCs w:val="22"/>
        </w:rPr>
      </w:pPr>
      <w:hyperlink w:anchor="_Toc62683573" w:history="1">
        <w:r w:rsidR="00982D62" w:rsidRPr="00C60C4D">
          <w:rPr>
            <w:rStyle w:val="a3"/>
            <w:noProof/>
          </w:rPr>
          <w:t xml:space="preserve">3.2 Bacterial isolates responsible in </w:t>
        </w:r>
        <w:r w:rsidR="00982D62" w:rsidRPr="00C60C4D">
          <w:rPr>
            <w:rStyle w:val="a3"/>
            <w:rFonts w:cs="Times New Roman"/>
            <w:i/>
            <w:iCs/>
            <w:noProof/>
          </w:rPr>
          <w:t>E. coli</w:t>
        </w:r>
        <w:r w:rsidR="00982D62">
          <w:rPr>
            <w:noProof/>
            <w:webHidden/>
          </w:rPr>
          <w:tab/>
        </w:r>
        <w:r w:rsidR="00982D62">
          <w:rPr>
            <w:noProof/>
            <w:webHidden/>
          </w:rPr>
          <w:fldChar w:fldCharType="begin"/>
        </w:r>
        <w:r w:rsidR="00982D62">
          <w:rPr>
            <w:noProof/>
            <w:webHidden/>
          </w:rPr>
          <w:instrText xml:space="preserve"> PAGEREF _Toc62683573 \h </w:instrText>
        </w:r>
        <w:r w:rsidR="00982D62">
          <w:rPr>
            <w:noProof/>
            <w:webHidden/>
          </w:rPr>
        </w:r>
        <w:r w:rsidR="00982D62">
          <w:rPr>
            <w:noProof/>
            <w:webHidden/>
          </w:rPr>
          <w:fldChar w:fldCharType="separate"/>
        </w:r>
        <w:r w:rsidR="00982D62">
          <w:rPr>
            <w:noProof/>
            <w:webHidden/>
          </w:rPr>
          <w:t>30</w:t>
        </w:r>
        <w:r w:rsidR="00982D62">
          <w:rPr>
            <w:noProof/>
            <w:webHidden/>
          </w:rPr>
          <w:fldChar w:fldCharType="end"/>
        </w:r>
      </w:hyperlink>
    </w:p>
    <w:p w14:paraId="13D39537" w14:textId="0F4D7E99" w:rsidR="00982D62" w:rsidRDefault="00D830C6">
      <w:pPr>
        <w:pStyle w:val="TOC3"/>
        <w:tabs>
          <w:tab w:val="right" w:leader="dot" w:pos="9350"/>
        </w:tabs>
        <w:rPr>
          <w:rFonts w:asciiTheme="minorHAnsi" w:hAnsiTheme="minorHAnsi" w:cstheme="minorBidi"/>
          <w:noProof/>
          <w:kern w:val="2"/>
          <w:sz w:val="21"/>
          <w:szCs w:val="22"/>
        </w:rPr>
      </w:pPr>
      <w:hyperlink w:anchor="_Toc62683574" w:history="1">
        <w:r w:rsidR="00982D62" w:rsidRPr="00C60C4D">
          <w:rPr>
            <w:rStyle w:val="a3"/>
            <w:noProof/>
          </w:rPr>
          <w:t>3.3 Bacterial isolates responsible in non-</w:t>
        </w:r>
        <w:r w:rsidR="00982D62" w:rsidRPr="00C60C4D">
          <w:rPr>
            <w:rStyle w:val="a3"/>
            <w:rFonts w:cs="Times New Roman"/>
            <w:i/>
            <w:iCs/>
            <w:noProof/>
          </w:rPr>
          <w:t xml:space="preserve"> E. coli</w:t>
        </w:r>
        <w:r w:rsidR="00982D62" w:rsidRPr="00C60C4D">
          <w:rPr>
            <w:rStyle w:val="a3"/>
            <w:noProof/>
          </w:rPr>
          <w:t xml:space="preserve"> TC</w:t>
        </w:r>
        <w:r w:rsidR="00982D62">
          <w:rPr>
            <w:noProof/>
            <w:webHidden/>
          </w:rPr>
          <w:tab/>
        </w:r>
        <w:r w:rsidR="00982D62">
          <w:rPr>
            <w:noProof/>
            <w:webHidden/>
          </w:rPr>
          <w:fldChar w:fldCharType="begin"/>
        </w:r>
        <w:r w:rsidR="00982D62">
          <w:rPr>
            <w:noProof/>
            <w:webHidden/>
          </w:rPr>
          <w:instrText xml:space="preserve"> PAGEREF _Toc62683574 \h </w:instrText>
        </w:r>
        <w:r w:rsidR="00982D62">
          <w:rPr>
            <w:noProof/>
            <w:webHidden/>
          </w:rPr>
        </w:r>
        <w:r w:rsidR="00982D62">
          <w:rPr>
            <w:noProof/>
            <w:webHidden/>
          </w:rPr>
          <w:fldChar w:fldCharType="separate"/>
        </w:r>
        <w:r w:rsidR="00982D62">
          <w:rPr>
            <w:noProof/>
            <w:webHidden/>
          </w:rPr>
          <w:t>32</w:t>
        </w:r>
        <w:r w:rsidR="00982D62">
          <w:rPr>
            <w:noProof/>
            <w:webHidden/>
          </w:rPr>
          <w:fldChar w:fldCharType="end"/>
        </w:r>
      </w:hyperlink>
    </w:p>
    <w:p w14:paraId="37102B8F" w14:textId="5954B590" w:rsidR="00982D62" w:rsidRDefault="00D830C6">
      <w:pPr>
        <w:pStyle w:val="TOC3"/>
        <w:tabs>
          <w:tab w:val="right" w:leader="dot" w:pos="9350"/>
        </w:tabs>
        <w:rPr>
          <w:rFonts w:asciiTheme="minorHAnsi" w:hAnsiTheme="minorHAnsi" w:cstheme="minorBidi"/>
          <w:noProof/>
          <w:kern w:val="2"/>
          <w:sz w:val="21"/>
          <w:szCs w:val="22"/>
        </w:rPr>
      </w:pPr>
      <w:hyperlink w:anchor="_Toc62683575" w:history="1">
        <w:r w:rsidR="00982D62" w:rsidRPr="00C60C4D">
          <w:rPr>
            <w:rStyle w:val="a3"/>
            <w:noProof/>
          </w:rPr>
          <w:t>3.4 Effectiveness of the culture-based testing method</w:t>
        </w:r>
        <w:r w:rsidR="00982D62">
          <w:rPr>
            <w:noProof/>
            <w:webHidden/>
          </w:rPr>
          <w:tab/>
        </w:r>
        <w:r w:rsidR="00982D62">
          <w:rPr>
            <w:noProof/>
            <w:webHidden/>
          </w:rPr>
          <w:fldChar w:fldCharType="begin"/>
        </w:r>
        <w:r w:rsidR="00982D62">
          <w:rPr>
            <w:noProof/>
            <w:webHidden/>
          </w:rPr>
          <w:instrText xml:space="preserve"> PAGEREF _Toc62683575 \h </w:instrText>
        </w:r>
        <w:r w:rsidR="00982D62">
          <w:rPr>
            <w:noProof/>
            <w:webHidden/>
          </w:rPr>
        </w:r>
        <w:r w:rsidR="00982D62">
          <w:rPr>
            <w:noProof/>
            <w:webHidden/>
          </w:rPr>
          <w:fldChar w:fldCharType="separate"/>
        </w:r>
        <w:r w:rsidR="00982D62">
          <w:rPr>
            <w:noProof/>
            <w:webHidden/>
          </w:rPr>
          <w:t>34</w:t>
        </w:r>
        <w:r w:rsidR="00982D62">
          <w:rPr>
            <w:noProof/>
            <w:webHidden/>
          </w:rPr>
          <w:fldChar w:fldCharType="end"/>
        </w:r>
      </w:hyperlink>
    </w:p>
    <w:p w14:paraId="0263D8DB" w14:textId="205FF1B0" w:rsidR="00982D62" w:rsidRDefault="00D830C6">
      <w:pPr>
        <w:pStyle w:val="TOC2"/>
        <w:tabs>
          <w:tab w:val="right" w:leader="dot" w:pos="9350"/>
        </w:tabs>
        <w:rPr>
          <w:rFonts w:asciiTheme="minorHAnsi" w:hAnsiTheme="minorHAnsi" w:cstheme="minorBidi"/>
          <w:bCs w:val="0"/>
          <w:noProof/>
          <w:kern w:val="2"/>
          <w:sz w:val="21"/>
        </w:rPr>
      </w:pPr>
      <w:hyperlink w:anchor="_Toc62683576" w:history="1">
        <w:r w:rsidR="00982D62" w:rsidRPr="00C60C4D">
          <w:rPr>
            <w:rStyle w:val="a3"/>
            <w:noProof/>
          </w:rPr>
          <w:t>4. Conclusions</w:t>
        </w:r>
        <w:r w:rsidR="00982D62">
          <w:rPr>
            <w:noProof/>
            <w:webHidden/>
          </w:rPr>
          <w:tab/>
        </w:r>
        <w:r w:rsidR="00982D62">
          <w:rPr>
            <w:noProof/>
            <w:webHidden/>
          </w:rPr>
          <w:fldChar w:fldCharType="begin"/>
        </w:r>
        <w:r w:rsidR="00982D62">
          <w:rPr>
            <w:noProof/>
            <w:webHidden/>
          </w:rPr>
          <w:instrText xml:space="preserve"> PAGEREF _Toc62683576 \h </w:instrText>
        </w:r>
        <w:r w:rsidR="00982D62">
          <w:rPr>
            <w:noProof/>
            <w:webHidden/>
          </w:rPr>
        </w:r>
        <w:r w:rsidR="00982D62">
          <w:rPr>
            <w:noProof/>
            <w:webHidden/>
          </w:rPr>
          <w:fldChar w:fldCharType="separate"/>
        </w:r>
        <w:r w:rsidR="00982D62">
          <w:rPr>
            <w:noProof/>
            <w:webHidden/>
          </w:rPr>
          <w:t>36</w:t>
        </w:r>
        <w:r w:rsidR="00982D62">
          <w:rPr>
            <w:noProof/>
            <w:webHidden/>
          </w:rPr>
          <w:fldChar w:fldCharType="end"/>
        </w:r>
      </w:hyperlink>
    </w:p>
    <w:p w14:paraId="4B82FD1C" w14:textId="7151111C" w:rsidR="00982D62" w:rsidRDefault="00D830C6">
      <w:pPr>
        <w:pStyle w:val="TOC2"/>
        <w:tabs>
          <w:tab w:val="right" w:leader="dot" w:pos="9350"/>
        </w:tabs>
        <w:rPr>
          <w:rFonts w:asciiTheme="minorHAnsi" w:hAnsiTheme="minorHAnsi" w:cstheme="minorBidi"/>
          <w:bCs w:val="0"/>
          <w:noProof/>
          <w:kern w:val="2"/>
          <w:sz w:val="21"/>
        </w:rPr>
      </w:pPr>
      <w:hyperlink w:anchor="_Toc62683577" w:history="1">
        <w:r w:rsidR="00982D62" w:rsidRPr="00C60C4D">
          <w:rPr>
            <w:rStyle w:val="a3"/>
            <w:noProof/>
          </w:rPr>
          <w:t>References</w:t>
        </w:r>
        <w:r w:rsidR="00982D62">
          <w:rPr>
            <w:noProof/>
            <w:webHidden/>
          </w:rPr>
          <w:tab/>
        </w:r>
        <w:r w:rsidR="00982D62">
          <w:rPr>
            <w:noProof/>
            <w:webHidden/>
          </w:rPr>
          <w:fldChar w:fldCharType="begin"/>
        </w:r>
        <w:r w:rsidR="00982D62">
          <w:rPr>
            <w:noProof/>
            <w:webHidden/>
          </w:rPr>
          <w:instrText xml:space="preserve"> PAGEREF _Toc62683577 \h </w:instrText>
        </w:r>
        <w:r w:rsidR="00982D62">
          <w:rPr>
            <w:noProof/>
            <w:webHidden/>
          </w:rPr>
        </w:r>
        <w:r w:rsidR="00982D62">
          <w:rPr>
            <w:noProof/>
            <w:webHidden/>
          </w:rPr>
          <w:fldChar w:fldCharType="separate"/>
        </w:r>
        <w:r w:rsidR="00982D62">
          <w:rPr>
            <w:noProof/>
            <w:webHidden/>
          </w:rPr>
          <w:t>37</w:t>
        </w:r>
        <w:r w:rsidR="00982D62">
          <w:rPr>
            <w:noProof/>
            <w:webHidden/>
          </w:rPr>
          <w:fldChar w:fldCharType="end"/>
        </w:r>
      </w:hyperlink>
    </w:p>
    <w:p w14:paraId="7B34F3D0" w14:textId="3C1FA2B1" w:rsidR="00982D62" w:rsidRDefault="00D830C6">
      <w:pPr>
        <w:pStyle w:val="TOC1"/>
        <w:rPr>
          <w:rFonts w:asciiTheme="minorHAnsi" w:hAnsiTheme="minorHAnsi" w:cstheme="minorBidi"/>
          <w:bCs w:val="0"/>
          <w:iCs w:val="0"/>
          <w:noProof/>
          <w:kern w:val="2"/>
          <w:sz w:val="21"/>
          <w:szCs w:val="22"/>
        </w:rPr>
      </w:pPr>
      <w:hyperlink w:anchor="_Toc62683578" w:history="1">
        <w:r w:rsidR="00982D62" w:rsidRPr="00C60C4D">
          <w:rPr>
            <w:rStyle w:val="a3"/>
            <w:noProof/>
          </w:rPr>
          <w:t xml:space="preserve">Chapter </w:t>
        </w:r>
        <w:r w:rsidR="00982D62" w:rsidRPr="00C60C4D">
          <w:rPr>
            <w:rStyle w:val="a3"/>
            <w:rFonts w:cs="Times New Roman"/>
            <w:noProof/>
          </w:rPr>
          <w:t>3</w:t>
        </w:r>
        <w:r w:rsidR="00982D62">
          <w:rPr>
            <w:noProof/>
            <w:webHidden/>
          </w:rPr>
          <w:tab/>
        </w:r>
        <w:r w:rsidR="00982D62">
          <w:rPr>
            <w:noProof/>
            <w:webHidden/>
          </w:rPr>
          <w:fldChar w:fldCharType="begin"/>
        </w:r>
        <w:r w:rsidR="00982D62">
          <w:rPr>
            <w:noProof/>
            <w:webHidden/>
          </w:rPr>
          <w:instrText xml:space="preserve"> PAGEREF _Toc62683578 \h </w:instrText>
        </w:r>
        <w:r w:rsidR="00982D62">
          <w:rPr>
            <w:noProof/>
            <w:webHidden/>
          </w:rPr>
        </w:r>
        <w:r w:rsidR="00982D62">
          <w:rPr>
            <w:noProof/>
            <w:webHidden/>
          </w:rPr>
          <w:fldChar w:fldCharType="separate"/>
        </w:r>
        <w:r w:rsidR="00982D62">
          <w:rPr>
            <w:noProof/>
            <w:webHidden/>
          </w:rPr>
          <w:t>40</w:t>
        </w:r>
        <w:r w:rsidR="00982D62">
          <w:rPr>
            <w:noProof/>
            <w:webHidden/>
          </w:rPr>
          <w:fldChar w:fldCharType="end"/>
        </w:r>
      </w:hyperlink>
    </w:p>
    <w:p w14:paraId="397A5ED6" w14:textId="514CD769" w:rsidR="00982D62" w:rsidRDefault="00D830C6">
      <w:pPr>
        <w:pStyle w:val="TOC1"/>
        <w:rPr>
          <w:rFonts w:asciiTheme="minorHAnsi" w:hAnsiTheme="minorHAnsi" w:cstheme="minorBidi"/>
          <w:bCs w:val="0"/>
          <w:iCs w:val="0"/>
          <w:noProof/>
          <w:kern w:val="2"/>
          <w:sz w:val="21"/>
          <w:szCs w:val="22"/>
        </w:rPr>
      </w:pPr>
      <w:hyperlink w:anchor="_Toc62683579" w:history="1">
        <w:r w:rsidR="00982D62" w:rsidRPr="00C60C4D">
          <w:rPr>
            <w:rStyle w:val="a3"/>
            <w:noProof/>
          </w:rPr>
          <w:t>Spatial and Temporal Variability of Fecal Indicator Bacteria and Turbidity in Stormwater Runoff</w:t>
        </w:r>
        <w:r w:rsidR="00982D62">
          <w:rPr>
            <w:noProof/>
            <w:webHidden/>
          </w:rPr>
          <w:tab/>
        </w:r>
        <w:r w:rsidR="00982D62">
          <w:rPr>
            <w:noProof/>
            <w:webHidden/>
          </w:rPr>
          <w:fldChar w:fldCharType="begin"/>
        </w:r>
        <w:r w:rsidR="00982D62">
          <w:rPr>
            <w:noProof/>
            <w:webHidden/>
          </w:rPr>
          <w:instrText xml:space="preserve"> PAGEREF _Toc62683579 \h </w:instrText>
        </w:r>
        <w:r w:rsidR="00982D62">
          <w:rPr>
            <w:noProof/>
            <w:webHidden/>
          </w:rPr>
        </w:r>
        <w:r w:rsidR="00982D62">
          <w:rPr>
            <w:noProof/>
            <w:webHidden/>
          </w:rPr>
          <w:fldChar w:fldCharType="separate"/>
        </w:r>
        <w:r w:rsidR="00982D62">
          <w:rPr>
            <w:noProof/>
            <w:webHidden/>
          </w:rPr>
          <w:t>40</w:t>
        </w:r>
        <w:r w:rsidR="00982D62">
          <w:rPr>
            <w:noProof/>
            <w:webHidden/>
          </w:rPr>
          <w:fldChar w:fldCharType="end"/>
        </w:r>
      </w:hyperlink>
    </w:p>
    <w:p w14:paraId="2694FD5A" w14:textId="3EC5D3B2" w:rsidR="00982D62" w:rsidRDefault="00D830C6">
      <w:pPr>
        <w:pStyle w:val="TOC2"/>
        <w:tabs>
          <w:tab w:val="right" w:leader="dot" w:pos="9350"/>
        </w:tabs>
        <w:rPr>
          <w:rFonts w:asciiTheme="minorHAnsi" w:hAnsiTheme="minorHAnsi" w:cstheme="minorBidi"/>
          <w:bCs w:val="0"/>
          <w:noProof/>
          <w:kern w:val="2"/>
          <w:sz w:val="21"/>
        </w:rPr>
      </w:pPr>
      <w:hyperlink w:anchor="_Toc62683580" w:history="1">
        <w:r w:rsidR="00982D62" w:rsidRPr="00C60C4D">
          <w:rPr>
            <w:rStyle w:val="a3"/>
            <w:noProof/>
          </w:rPr>
          <w:t>Abstract</w:t>
        </w:r>
        <w:r w:rsidR="00982D62">
          <w:rPr>
            <w:noProof/>
            <w:webHidden/>
          </w:rPr>
          <w:tab/>
        </w:r>
        <w:r w:rsidR="00982D62">
          <w:rPr>
            <w:noProof/>
            <w:webHidden/>
          </w:rPr>
          <w:fldChar w:fldCharType="begin"/>
        </w:r>
        <w:r w:rsidR="00982D62">
          <w:rPr>
            <w:noProof/>
            <w:webHidden/>
          </w:rPr>
          <w:instrText xml:space="preserve"> PAGEREF _Toc62683580 \h </w:instrText>
        </w:r>
        <w:r w:rsidR="00982D62">
          <w:rPr>
            <w:noProof/>
            <w:webHidden/>
          </w:rPr>
        </w:r>
        <w:r w:rsidR="00982D62">
          <w:rPr>
            <w:noProof/>
            <w:webHidden/>
          </w:rPr>
          <w:fldChar w:fldCharType="separate"/>
        </w:r>
        <w:r w:rsidR="00982D62">
          <w:rPr>
            <w:noProof/>
            <w:webHidden/>
          </w:rPr>
          <w:t>40</w:t>
        </w:r>
        <w:r w:rsidR="00982D62">
          <w:rPr>
            <w:noProof/>
            <w:webHidden/>
          </w:rPr>
          <w:fldChar w:fldCharType="end"/>
        </w:r>
      </w:hyperlink>
    </w:p>
    <w:p w14:paraId="3CC835B8" w14:textId="496523AC" w:rsidR="00982D62" w:rsidRDefault="00D830C6">
      <w:pPr>
        <w:pStyle w:val="TOC2"/>
        <w:tabs>
          <w:tab w:val="right" w:leader="dot" w:pos="9350"/>
        </w:tabs>
        <w:rPr>
          <w:rFonts w:asciiTheme="minorHAnsi" w:hAnsiTheme="minorHAnsi" w:cstheme="minorBidi"/>
          <w:bCs w:val="0"/>
          <w:noProof/>
          <w:kern w:val="2"/>
          <w:sz w:val="21"/>
        </w:rPr>
      </w:pPr>
      <w:hyperlink w:anchor="_Toc62683581" w:history="1">
        <w:r w:rsidR="00982D62" w:rsidRPr="00C60C4D">
          <w:rPr>
            <w:rStyle w:val="a3"/>
            <w:noProof/>
          </w:rPr>
          <w:t>1. Introduction</w:t>
        </w:r>
        <w:r w:rsidR="00982D62">
          <w:rPr>
            <w:noProof/>
            <w:webHidden/>
          </w:rPr>
          <w:tab/>
        </w:r>
        <w:r w:rsidR="00982D62">
          <w:rPr>
            <w:noProof/>
            <w:webHidden/>
          </w:rPr>
          <w:fldChar w:fldCharType="begin"/>
        </w:r>
        <w:r w:rsidR="00982D62">
          <w:rPr>
            <w:noProof/>
            <w:webHidden/>
          </w:rPr>
          <w:instrText xml:space="preserve"> PAGEREF _Toc62683581 \h </w:instrText>
        </w:r>
        <w:r w:rsidR="00982D62">
          <w:rPr>
            <w:noProof/>
            <w:webHidden/>
          </w:rPr>
        </w:r>
        <w:r w:rsidR="00982D62">
          <w:rPr>
            <w:noProof/>
            <w:webHidden/>
          </w:rPr>
          <w:fldChar w:fldCharType="separate"/>
        </w:r>
        <w:r w:rsidR="00982D62">
          <w:rPr>
            <w:noProof/>
            <w:webHidden/>
          </w:rPr>
          <w:t>40</w:t>
        </w:r>
        <w:r w:rsidR="00982D62">
          <w:rPr>
            <w:noProof/>
            <w:webHidden/>
          </w:rPr>
          <w:fldChar w:fldCharType="end"/>
        </w:r>
      </w:hyperlink>
    </w:p>
    <w:p w14:paraId="67C1AD62" w14:textId="3432F74C" w:rsidR="00982D62" w:rsidRDefault="00D830C6">
      <w:pPr>
        <w:pStyle w:val="TOC2"/>
        <w:tabs>
          <w:tab w:val="right" w:leader="dot" w:pos="9350"/>
        </w:tabs>
        <w:rPr>
          <w:rFonts w:asciiTheme="minorHAnsi" w:hAnsiTheme="minorHAnsi" w:cstheme="minorBidi"/>
          <w:bCs w:val="0"/>
          <w:noProof/>
          <w:kern w:val="2"/>
          <w:sz w:val="21"/>
        </w:rPr>
      </w:pPr>
      <w:hyperlink w:anchor="_Toc62683582" w:history="1">
        <w:r w:rsidR="00982D62" w:rsidRPr="00C60C4D">
          <w:rPr>
            <w:rStyle w:val="a3"/>
            <w:noProof/>
          </w:rPr>
          <w:t>2. Materials and Methods</w:t>
        </w:r>
        <w:r w:rsidR="00982D62">
          <w:rPr>
            <w:noProof/>
            <w:webHidden/>
          </w:rPr>
          <w:tab/>
        </w:r>
        <w:r w:rsidR="00982D62">
          <w:rPr>
            <w:noProof/>
            <w:webHidden/>
          </w:rPr>
          <w:fldChar w:fldCharType="begin"/>
        </w:r>
        <w:r w:rsidR="00982D62">
          <w:rPr>
            <w:noProof/>
            <w:webHidden/>
          </w:rPr>
          <w:instrText xml:space="preserve"> PAGEREF _Toc62683582 \h </w:instrText>
        </w:r>
        <w:r w:rsidR="00982D62">
          <w:rPr>
            <w:noProof/>
            <w:webHidden/>
          </w:rPr>
        </w:r>
        <w:r w:rsidR="00982D62">
          <w:rPr>
            <w:noProof/>
            <w:webHidden/>
          </w:rPr>
          <w:fldChar w:fldCharType="separate"/>
        </w:r>
        <w:r w:rsidR="00982D62">
          <w:rPr>
            <w:noProof/>
            <w:webHidden/>
          </w:rPr>
          <w:t>41</w:t>
        </w:r>
        <w:r w:rsidR="00982D62">
          <w:rPr>
            <w:noProof/>
            <w:webHidden/>
          </w:rPr>
          <w:fldChar w:fldCharType="end"/>
        </w:r>
      </w:hyperlink>
    </w:p>
    <w:p w14:paraId="0C2564C4" w14:textId="79A18A44" w:rsidR="00982D62" w:rsidRDefault="00D830C6">
      <w:pPr>
        <w:pStyle w:val="TOC3"/>
        <w:tabs>
          <w:tab w:val="right" w:leader="dot" w:pos="9350"/>
        </w:tabs>
        <w:rPr>
          <w:rFonts w:asciiTheme="minorHAnsi" w:hAnsiTheme="minorHAnsi" w:cstheme="minorBidi"/>
          <w:noProof/>
          <w:kern w:val="2"/>
          <w:sz w:val="21"/>
          <w:szCs w:val="22"/>
        </w:rPr>
      </w:pPr>
      <w:hyperlink w:anchor="_Toc62683583" w:history="1">
        <w:r w:rsidR="00982D62" w:rsidRPr="00C60C4D">
          <w:rPr>
            <w:rStyle w:val="a3"/>
            <w:noProof/>
          </w:rPr>
          <w:t>2.1 Sample Collection</w:t>
        </w:r>
        <w:r w:rsidR="00982D62">
          <w:rPr>
            <w:noProof/>
            <w:webHidden/>
          </w:rPr>
          <w:tab/>
        </w:r>
        <w:r w:rsidR="00982D62">
          <w:rPr>
            <w:noProof/>
            <w:webHidden/>
          </w:rPr>
          <w:fldChar w:fldCharType="begin"/>
        </w:r>
        <w:r w:rsidR="00982D62">
          <w:rPr>
            <w:noProof/>
            <w:webHidden/>
          </w:rPr>
          <w:instrText xml:space="preserve"> PAGEREF _Toc62683583 \h </w:instrText>
        </w:r>
        <w:r w:rsidR="00982D62">
          <w:rPr>
            <w:noProof/>
            <w:webHidden/>
          </w:rPr>
        </w:r>
        <w:r w:rsidR="00982D62">
          <w:rPr>
            <w:noProof/>
            <w:webHidden/>
          </w:rPr>
          <w:fldChar w:fldCharType="separate"/>
        </w:r>
        <w:r w:rsidR="00982D62">
          <w:rPr>
            <w:noProof/>
            <w:webHidden/>
          </w:rPr>
          <w:t>41</w:t>
        </w:r>
        <w:r w:rsidR="00982D62">
          <w:rPr>
            <w:noProof/>
            <w:webHidden/>
          </w:rPr>
          <w:fldChar w:fldCharType="end"/>
        </w:r>
      </w:hyperlink>
    </w:p>
    <w:p w14:paraId="119776B7" w14:textId="49B97477" w:rsidR="00982D62" w:rsidRDefault="00D830C6">
      <w:pPr>
        <w:pStyle w:val="TOC3"/>
        <w:tabs>
          <w:tab w:val="right" w:leader="dot" w:pos="9350"/>
        </w:tabs>
        <w:rPr>
          <w:rFonts w:asciiTheme="minorHAnsi" w:hAnsiTheme="minorHAnsi" w:cstheme="minorBidi"/>
          <w:noProof/>
          <w:kern w:val="2"/>
          <w:sz w:val="21"/>
          <w:szCs w:val="22"/>
        </w:rPr>
      </w:pPr>
      <w:hyperlink w:anchor="_Toc62683584" w:history="1">
        <w:r w:rsidR="00982D62" w:rsidRPr="00C60C4D">
          <w:rPr>
            <w:rStyle w:val="a3"/>
            <w:noProof/>
          </w:rPr>
          <w:t>2.2 Sample Analysis</w:t>
        </w:r>
        <w:r w:rsidR="00982D62">
          <w:rPr>
            <w:noProof/>
            <w:webHidden/>
          </w:rPr>
          <w:tab/>
        </w:r>
        <w:r w:rsidR="00982D62">
          <w:rPr>
            <w:noProof/>
            <w:webHidden/>
          </w:rPr>
          <w:fldChar w:fldCharType="begin"/>
        </w:r>
        <w:r w:rsidR="00982D62">
          <w:rPr>
            <w:noProof/>
            <w:webHidden/>
          </w:rPr>
          <w:instrText xml:space="preserve"> PAGEREF _Toc62683584 \h </w:instrText>
        </w:r>
        <w:r w:rsidR="00982D62">
          <w:rPr>
            <w:noProof/>
            <w:webHidden/>
          </w:rPr>
        </w:r>
        <w:r w:rsidR="00982D62">
          <w:rPr>
            <w:noProof/>
            <w:webHidden/>
          </w:rPr>
          <w:fldChar w:fldCharType="separate"/>
        </w:r>
        <w:r w:rsidR="00982D62">
          <w:rPr>
            <w:noProof/>
            <w:webHidden/>
          </w:rPr>
          <w:t>42</w:t>
        </w:r>
        <w:r w:rsidR="00982D62">
          <w:rPr>
            <w:noProof/>
            <w:webHidden/>
          </w:rPr>
          <w:fldChar w:fldCharType="end"/>
        </w:r>
      </w:hyperlink>
    </w:p>
    <w:p w14:paraId="7AB21734" w14:textId="3617028B" w:rsidR="00982D62" w:rsidRDefault="00D830C6">
      <w:pPr>
        <w:pStyle w:val="TOC3"/>
        <w:tabs>
          <w:tab w:val="right" w:leader="dot" w:pos="9350"/>
        </w:tabs>
        <w:rPr>
          <w:rFonts w:asciiTheme="minorHAnsi" w:hAnsiTheme="minorHAnsi" w:cstheme="minorBidi"/>
          <w:noProof/>
          <w:kern w:val="2"/>
          <w:sz w:val="21"/>
          <w:szCs w:val="22"/>
        </w:rPr>
      </w:pPr>
      <w:hyperlink w:anchor="_Toc62683585" w:history="1">
        <w:r w:rsidR="00982D62" w:rsidRPr="00C60C4D">
          <w:rPr>
            <w:rStyle w:val="a3"/>
            <w:noProof/>
          </w:rPr>
          <w:t>2.3 Statistical analysis</w:t>
        </w:r>
        <w:r w:rsidR="00982D62">
          <w:rPr>
            <w:noProof/>
            <w:webHidden/>
          </w:rPr>
          <w:tab/>
        </w:r>
        <w:r w:rsidR="00982D62">
          <w:rPr>
            <w:noProof/>
            <w:webHidden/>
          </w:rPr>
          <w:fldChar w:fldCharType="begin"/>
        </w:r>
        <w:r w:rsidR="00982D62">
          <w:rPr>
            <w:noProof/>
            <w:webHidden/>
          </w:rPr>
          <w:instrText xml:space="preserve"> PAGEREF _Toc62683585 \h </w:instrText>
        </w:r>
        <w:r w:rsidR="00982D62">
          <w:rPr>
            <w:noProof/>
            <w:webHidden/>
          </w:rPr>
        </w:r>
        <w:r w:rsidR="00982D62">
          <w:rPr>
            <w:noProof/>
            <w:webHidden/>
          </w:rPr>
          <w:fldChar w:fldCharType="separate"/>
        </w:r>
        <w:r w:rsidR="00982D62">
          <w:rPr>
            <w:noProof/>
            <w:webHidden/>
          </w:rPr>
          <w:t>42</w:t>
        </w:r>
        <w:r w:rsidR="00982D62">
          <w:rPr>
            <w:noProof/>
            <w:webHidden/>
          </w:rPr>
          <w:fldChar w:fldCharType="end"/>
        </w:r>
      </w:hyperlink>
    </w:p>
    <w:p w14:paraId="1D312618" w14:textId="7EC4D131" w:rsidR="00982D62" w:rsidRDefault="00D830C6">
      <w:pPr>
        <w:pStyle w:val="TOC2"/>
        <w:tabs>
          <w:tab w:val="right" w:leader="dot" w:pos="9350"/>
        </w:tabs>
        <w:rPr>
          <w:rFonts w:asciiTheme="minorHAnsi" w:hAnsiTheme="minorHAnsi" w:cstheme="minorBidi"/>
          <w:bCs w:val="0"/>
          <w:noProof/>
          <w:kern w:val="2"/>
          <w:sz w:val="21"/>
        </w:rPr>
      </w:pPr>
      <w:hyperlink w:anchor="_Toc62683586" w:history="1">
        <w:r w:rsidR="00982D62" w:rsidRPr="00C60C4D">
          <w:rPr>
            <w:rStyle w:val="a3"/>
            <w:noProof/>
          </w:rPr>
          <w:t>3. Results and Discussion</w:t>
        </w:r>
        <w:r w:rsidR="00982D62">
          <w:rPr>
            <w:noProof/>
            <w:webHidden/>
          </w:rPr>
          <w:tab/>
        </w:r>
        <w:r w:rsidR="00982D62">
          <w:rPr>
            <w:noProof/>
            <w:webHidden/>
          </w:rPr>
          <w:fldChar w:fldCharType="begin"/>
        </w:r>
        <w:r w:rsidR="00982D62">
          <w:rPr>
            <w:noProof/>
            <w:webHidden/>
          </w:rPr>
          <w:instrText xml:space="preserve"> PAGEREF _Toc62683586 \h </w:instrText>
        </w:r>
        <w:r w:rsidR="00982D62">
          <w:rPr>
            <w:noProof/>
            <w:webHidden/>
          </w:rPr>
        </w:r>
        <w:r w:rsidR="00982D62">
          <w:rPr>
            <w:noProof/>
            <w:webHidden/>
          </w:rPr>
          <w:fldChar w:fldCharType="separate"/>
        </w:r>
        <w:r w:rsidR="00982D62">
          <w:rPr>
            <w:noProof/>
            <w:webHidden/>
          </w:rPr>
          <w:t>44</w:t>
        </w:r>
        <w:r w:rsidR="00982D62">
          <w:rPr>
            <w:noProof/>
            <w:webHidden/>
          </w:rPr>
          <w:fldChar w:fldCharType="end"/>
        </w:r>
      </w:hyperlink>
    </w:p>
    <w:p w14:paraId="018F3878" w14:textId="7C32A801" w:rsidR="00982D62" w:rsidRDefault="00D830C6">
      <w:pPr>
        <w:pStyle w:val="TOC3"/>
        <w:tabs>
          <w:tab w:val="right" w:leader="dot" w:pos="9350"/>
        </w:tabs>
        <w:rPr>
          <w:rFonts w:asciiTheme="minorHAnsi" w:hAnsiTheme="minorHAnsi" w:cstheme="minorBidi"/>
          <w:noProof/>
          <w:kern w:val="2"/>
          <w:sz w:val="21"/>
          <w:szCs w:val="22"/>
        </w:rPr>
      </w:pPr>
      <w:hyperlink w:anchor="_Toc62683587" w:history="1">
        <w:r w:rsidR="00982D62" w:rsidRPr="00C60C4D">
          <w:rPr>
            <w:rStyle w:val="a3"/>
            <w:noProof/>
          </w:rPr>
          <w:t>3.1 The impact of rainfall characteristics</w:t>
        </w:r>
        <w:r w:rsidR="00982D62">
          <w:rPr>
            <w:noProof/>
            <w:webHidden/>
          </w:rPr>
          <w:tab/>
        </w:r>
        <w:r w:rsidR="00982D62">
          <w:rPr>
            <w:noProof/>
            <w:webHidden/>
          </w:rPr>
          <w:fldChar w:fldCharType="begin"/>
        </w:r>
        <w:r w:rsidR="00982D62">
          <w:rPr>
            <w:noProof/>
            <w:webHidden/>
          </w:rPr>
          <w:instrText xml:space="preserve"> PAGEREF _Toc62683587 \h </w:instrText>
        </w:r>
        <w:r w:rsidR="00982D62">
          <w:rPr>
            <w:noProof/>
            <w:webHidden/>
          </w:rPr>
        </w:r>
        <w:r w:rsidR="00982D62">
          <w:rPr>
            <w:noProof/>
            <w:webHidden/>
          </w:rPr>
          <w:fldChar w:fldCharType="separate"/>
        </w:r>
        <w:r w:rsidR="00982D62">
          <w:rPr>
            <w:noProof/>
            <w:webHidden/>
          </w:rPr>
          <w:t>44</w:t>
        </w:r>
        <w:r w:rsidR="00982D62">
          <w:rPr>
            <w:noProof/>
            <w:webHidden/>
          </w:rPr>
          <w:fldChar w:fldCharType="end"/>
        </w:r>
      </w:hyperlink>
    </w:p>
    <w:p w14:paraId="6E760D96" w14:textId="08A5D9B4" w:rsidR="00982D62" w:rsidRDefault="00D830C6">
      <w:pPr>
        <w:pStyle w:val="TOC3"/>
        <w:tabs>
          <w:tab w:val="right" w:leader="dot" w:pos="9350"/>
        </w:tabs>
        <w:rPr>
          <w:rFonts w:asciiTheme="minorHAnsi" w:hAnsiTheme="minorHAnsi" w:cstheme="minorBidi"/>
          <w:noProof/>
          <w:kern w:val="2"/>
          <w:sz w:val="21"/>
          <w:szCs w:val="22"/>
        </w:rPr>
      </w:pPr>
      <w:hyperlink w:anchor="_Toc62683588" w:history="1">
        <w:r w:rsidR="00982D62" w:rsidRPr="00C60C4D">
          <w:rPr>
            <w:rStyle w:val="a3"/>
            <w:noProof/>
          </w:rPr>
          <w:t>3.2 Seasonal variations</w:t>
        </w:r>
        <w:r w:rsidR="00982D62">
          <w:rPr>
            <w:noProof/>
            <w:webHidden/>
          </w:rPr>
          <w:tab/>
        </w:r>
        <w:r w:rsidR="00982D62">
          <w:rPr>
            <w:noProof/>
            <w:webHidden/>
          </w:rPr>
          <w:fldChar w:fldCharType="begin"/>
        </w:r>
        <w:r w:rsidR="00982D62">
          <w:rPr>
            <w:noProof/>
            <w:webHidden/>
          </w:rPr>
          <w:instrText xml:space="preserve"> PAGEREF _Toc62683588 \h </w:instrText>
        </w:r>
        <w:r w:rsidR="00982D62">
          <w:rPr>
            <w:noProof/>
            <w:webHidden/>
          </w:rPr>
        </w:r>
        <w:r w:rsidR="00982D62">
          <w:rPr>
            <w:noProof/>
            <w:webHidden/>
          </w:rPr>
          <w:fldChar w:fldCharType="separate"/>
        </w:r>
        <w:r w:rsidR="00982D62">
          <w:rPr>
            <w:noProof/>
            <w:webHidden/>
          </w:rPr>
          <w:t>47</w:t>
        </w:r>
        <w:r w:rsidR="00982D62">
          <w:rPr>
            <w:noProof/>
            <w:webHidden/>
          </w:rPr>
          <w:fldChar w:fldCharType="end"/>
        </w:r>
      </w:hyperlink>
    </w:p>
    <w:p w14:paraId="41F423F6" w14:textId="06B30CE2" w:rsidR="00982D62" w:rsidRDefault="00D830C6">
      <w:pPr>
        <w:pStyle w:val="TOC3"/>
        <w:tabs>
          <w:tab w:val="right" w:leader="dot" w:pos="9350"/>
        </w:tabs>
        <w:rPr>
          <w:rFonts w:asciiTheme="minorHAnsi" w:hAnsiTheme="minorHAnsi" w:cstheme="minorBidi"/>
          <w:noProof/>
          <w:kern w:val="2"/>
          <w:sz w:val="21"/>
          <w:szCs w:val="22"/>
        </w:rPr>
      </w:pPr>
      <w:hyperlink w:anchor="_Toc62683589" w:history="1">
        <w:r w:rsidR="00982D62" w:rsidRPr="00C60C4D">
          <w:rPr>
            <w:rStyle w:val="a3"/>
            <w:noProof/>
          </w:rPr>
          <w:t>3.3 The impact of site features</w:t>
        </w:r>
        <w:r w:rsidR="00982D62">
          <w:rPr>
            <w:noProof/>
            <w:webHidden/>
          </w:rPr>
          <w:tab/>
        </w:r>
        <w:r w:rsidR="00982D62">
          <w:rPr>
            <w:noProof/>
            <w:webHidden/>
          </w:rPr>
          <w:fldChar w:fldCharType="begin"/>
        </w:r>
        <w:r w:rsidR="00982D62">
          <w:rPr>
            <w:noProof/>
            <w:webHidden/>
          </w:rPr>
          <w:instrText xml:space="preserve"> PAGEREF _Toc62683589 \h </w:instrText>
        </w:r>
        <w:r w:rsidR="00982D62">
          <w:rPr>
            <w:noProof/>
            <w:webHidden/>
          </w:rPr>
        </w:r>
        <w:r w:rsidR="00982D62">
          <w:rPr>
            <w:noProof/>
            <w:webHidden/>
          </w:rPr>
          <w:fldChar w:fldCharType="separate"/>
        </w:r>
        <w:r w:rsidR="00982D62">
          <w:rPr>
            <w:noProof/>
            <w:webHidden/>
          </w:rPr>
          <w:t>47</w:t>
        </w:r>
        <w:r w:rsidR="00982D62">
          <w:rPr>
            <w:noProof/>
            <w:webHidden/>
          </w:rPr>
          <w:fldChar w:fldCharType="end"/>
        </w:r>
      </w:hyperlink>
    </w:p>
    <w:p w14:paraId="4E146C1C" w14:textId="1C673180" w:rsidR="00982D62" w:rsidRDefault="00D830C6">
      <w:pPr>
        <w:pStyle w:val="TOC3"/>
        <w:tabs>
          <w:tab w:val="right" w:leader="dot" w:pos="9350"/>
        </w:tabs>
        <w:rPr>
          <w:rFonts w:asciiTheme="minorHAnsi" w:hAnsiTheme="minorHAnsi" w:cstheme="minorBidi"/>
          <w:noProof/>
          <w:kern w:val="2"/>
          <w:sz w:val="21"/>
          <w:szCs w:val="22"/>
        </w:rPr>
      </w:pPr>
      <w:hyperlink w:anchor="_Toc62683590" w:history="1">
        <w:r w:rsidR="00982D62" w:rsidRPr="00C60C4D">
          <w:rPr>
            <w:rStyle w:val="a3"/>
            <w:noProof/>
          </w:rPr>
          <w:t>3.4 Correlation among water quality parameters</w:t>
        </w:r>
        <w:r w:rsidR="00982D62">
          <w:rPr>
            <w:noProof/>
            <w:webHidden/>
          </w:rPr>
          <w:tab/>
        </w:r>
        <w:r w:rsidR="00982D62">
          <w:rPr>
            <w:noProof/>
            <w:webHidden/>
          </w:rPr>
          <w:fldChar w:fldCharType="begin"/>
        </w:r>
        <w:r w:rsidR="00982D62">
          <w:rPr>
            <w:noProof/>
            <w:webHidden/>
          </w:rPr>
          <w:instrText xml:space="preserve"> PAGEREF _Toc62683590 \h </w:instrText>
        </w:r>
        <w:r w:rsidR="00982D62">
          <w:rPr>
            <w:noProof/>
            <w:webHidden/>
          </w:rPr>
        </w:r>
        <w:r w:rsidR="00982D62">
          <w:rPr>
            <w:noProof/>
            <w:webHidden/>
          </w:rPr>
          <w:fldChar w:fldCharType="separate"/>
        </w:r>
        <w:r w:rsidR="00982D62">
          <w:rPr>
            <w:noProof/>
            <w:webHidden/>
          </w:rPr>
          <w:t>48</w:t>
        </w:r>
        <w:r w:rsidR="00982D62">
          <w:rPr>
            <w:noProof/>
            <w:webHidden/>
          </w:rPr>
          <w:fldChar w:fldCharType="end"/>
        </w:r>
      </w:hyperlink>
    </w:p>
    <w:p w14:paraId="00843C8D" w14:textId="126B96E9" w:rsidR="00982D62" w:rsidRDefault="00D830C6">
      <w:pPr>
        <w:pStyle w:val="TOC2"/>
        <w:tabs>
          <w:tab w:val="right" w:leader="dot" w:pos="9350"/>
        </w:tabs>
        <w:rPr>
          <w:rFonts w:asciiTheme="minorHAnsi" w:hAnsiTheme="minorHAnsi" w:cstheme="minorBidi"/>
          <w:bCs w:val="0"/>
          <w:noProof/>
          <w:kern w:val="2"/>
          <w:sz w:val="21"/>
        </w:rPr>
      </w:pPr>
      <w:hyperlink w:anchor="_Toc62683591" w:history="1">
        <w:r w:rsidR="00982D62" w:rsidRPr="00C60C4D">
          <w:rPr>
            <w:rStyle w:val="a3"/>
            <w:noProof/>
          </w:rPr>
          <w:t>4. Conclusions</w:t>
        </w:r>
        <w:r w:rsidR="00982D62">
          <w:rPr>
            <w:noProof/>
            <w:webHidden/>
          </w:rPr>
          <w:tab/>
        </w:r>
        <w:r w:rsidR="00982D62">
          <w:rPr>
            <w:noProof/>
            <w:webHidden/>
          </w:rPr>
          <w:fldChar w:fldCharType="begin"/>
        </w:r>
        <w:r w:rsidR="00982D62">
          <w:rPr>
            <w:noProof/>
            <w:webHidden/>
          </w:rPr>
          <w:instrText xml:space="preserve"> PAGEREF _Toc62683591 \h </w:instrText>
        </w:r>
        <w:r w:rsidR="00982D62">
          <w:rPr>
            <w:noProof/>
            <w:webHidden/>
          </w:rPr>
        </w:r>
        <w:r w:rsidR="00982D62">
          <w:rPr>
            <w:noProof/>
            <w:webHidden/>
          </w:rPr>
          <w:fldChar w:fldCharType="separate"/>
        </w:r>
        <w:r w:rsidR="00982D62">
          <w:rPr>
            <w:noProof/>
            <w:webHidden/>
          </w:rPr>
          <w:t>52</w:t>
        </w:r>
        <w:r w:rsidR="00982D62">
          <w:rPr>
            <w:noProof/>
            <w:webHidden/>
          </w:rPr>
          <w:fldChar w:fldCharType="end"/>
        </w:r>
      </w:hyperlink>
    </w:p>
    <w:p w14:paraId="6C13A08C" w14:textId="0511F714" w:rsidR="00982D62" w:rsidRDefault="00D830C6">
      <w:pPr>
        <w:pStyle w:val="TOC2"/>
        <w:tabs>
          <w:tab w:val="right" w:leader="dot" w:pos="9350"/>
        </w:tabs>
        <w:rPr>
          <w:rFonts w:asciiTheme="minorHAnsi" w:hAnsiTheme="minorHAnsi" w:cstheme="minorBidi"/>
          <w:bCs w:val="0"/>
          <w:noProof/>
          <w:kern w:val="2"/>
          <w:sz w:val="21"/>
        </w:rPr>
      </w:pPr>
      <w:hyperlink w:anchor="_Toc62683592" w:history="1">
        <w:r w:rsidR="00982D62" w:rsidRPr="00C60C4D">
          <w:rPr>
            <w:rStyle w:val="a3"/>
            <w:noProof/>
          </w:rPr>
          <w:t>References</w:t>
        </w:r>
        <w:r w:rsidR="00982D62">
          <w:rPr>
            <w:noProof/>
            <w:webHidden/>
          </w:rPr>
          <w:tab/>
        </w:r>
        <w:r w:rsidR="00982D62">
          <w:rPr>
            <w:noProof/>
            <w:webHidden/>
          </w:rPr>
          <w:fldChar w:fldCharType="begin"/>
        </w:r>
        <w:r w:rsidR="00982D62">
          <w:rPr>
            <w:noProof/>
            <w:webHidden/>
          </w:rPr>
          <w:instrText xml:space="preserve"> PAGEREF _Toc62683592 \h </w:instrText>
        </w:r>
        <w:r w:rsidR="00982D62">
          <w:rPr>
            <w:noProof/>
            <w:webHidden/>
          </w:rPr>
        </w:r>
        <w:r w:rsidR="00982D62">
          <w:rPr>
            <w:noProof/>
            <w:webHidden/>
          </w:rPr>
          <w:fldChar w:fldCharType="separate"/>
        </w:r>
        <w:r w:rsidR="00982D62">
          <w:rPr>
            <w:noProof/>
            <w:webHidden/>
          </w:rPr>
          <w:t>53</w:t>
        </w:r>
        <w:r w:rsidR="00982D62">
          <w:rPr>
            <w:noProof/>
            <w:webHidden/>
          </w:rPr>
          <w:fldChar w:fldCharType="end"/>
        </w:r>
      </w:hyperlink>
    </w:p>
    <w:p w14:paraId="480304F5" w14:textId="6AC7E2E9" w:rsidR="00982D62" w:rsidRDefault="00D830C6">
      <w:pPr>
        <w:pStyle w:val="TOC1"/>
        <w:rPr>
          <w:rFonts w:asciiTheme="minorHAnsi" w:hAnsiTheme="minorHAnsi" w:cstheme="minorBidi"/>
          <w:bCs w:val="0"/>
          <w:iCs w:val="0"/>
          <w:noProof/>
          <w:kern w:val="2"/>
          <w:sz w:val="21"/>
          <w:szCs w:val="22"/>
        </w:rPr>
      </w:pPr>
      <w:hyperlink w:anchor="_Toc62683593" w:history="1">
        <w:r w:rsidR="00982D62" w:rsidRPr="00C60C4D">
          <w:rPr>
            <w:rStyle w:val="a3"/>
            <w:noProof/>
          </w:rPr>
          <w:t xml:space="preserve">Chapter </w:t>
        </w:r>
        <w:r w:rsidR="00982D62" w:rsidRPr="00C60C4D">
          <w:rPr>
            <w:rStyle w:val="a3"/>
            <w:rFonts w:cs="Times New Roman"/>
            <w:noProof/>
          </w:rPr>
          <w:t>4</w:t>
        </w:r>
        <w:r w:rsidR="00982D62">
          <w:rPr>
            <w:noProof/>
            <w:webHidden/>
          </w:rPr>
          <w:tab/>
        </w:r>
        <w:r w:rsidR="00982D62">
          <w:rPr>
            <w:noProof/>
            <w:webHidden/>
          </w:rPr>
          <w:fldChar w:fldCharType="begin"/>
        </w:r>
        <w:r w:rsidR="00982D62">
          <w:rPr>
            <w:noProof/>
            <w:webHidden/>
          </w:rPr>
          <w:instrText xml:space="preserve"> PAGEREF _Toc62683593 \h </w:instrText>
        </w:r>
        <w:r w:rsidR="00982D62">
          <w:rPr>
            <w:noProof/>
            <w:webHidden/>
          </w:rPr>
        </w:r>
        <w:r w:rsidR="00982D62">
          <w:rPr>
            <w:noProof/>
            <w:webHidden/>
          </w:rPr>
          <w:fldChar w:fldCharType="separate"/>
        </w:r>
        <w:r w:rsidR="00982D62">
          <w:rPr>
            <w:noProof/>
            <w:webHidden/>
          </w:rPr>
          <w:t>57</w:t>
        </w:r>
        <w:r w:rsidR="00982D62">
          <w:rPr>
            <w:noProof/>
            <w:webHidden/>
          </w:rPr>
          <w:fldChar w:fldCharType="end"/>
        </w:r>
      </w:hyperlink>
    </w:p>
    <w:p w14:paraId="36E2182D" w14:textId="5442933F" w:rsidR="00982D62" w:rsidRDefault="00D830C6">
      <w:pPr>
        <w:pStyle w:val="TOC1"/>
        <w:rPr>
          <w:rFonts w:asciiTheme="minorHAnsi" w:hAnsiTheme="minorHAnsi" w:cstheme="minorBidi"/>
          <w:bCs w:val="0"/>
          <w:iCs w:val="0"/>
          <w:noProof/>
          <w:kern w:val="2"/>
          <w:sz w:val="21"/>
          <w:szCs w:val="22"/>
        </w:rPr>
      </w:pPr>
      <w:hyperlink w:anchor="_Toc62683594" w:history="1">
        <w:r w:rsidR="00982D62" w:rsidRPr="00C60C4D">
          <w:rPr>
            <w:rStyle w:val="a3"/>
            <w:noProof/>
          </w:rPr>
          <w:t xml:space="preserve">Persistence of Environmental </w:t>
        </w:r>
        <w:r w:rsidR="00982D62" w:rsidRPr="00C60C4D">
          <w:rPr>
            <w:rStyle w:val="a3"/>
            <w:i/>
            <w:noProof/>
          </w:rPr>
          <w:t xml:space="preserve">E. coli </w:t>
        </w:r>
        <w:r w:rsidR="00982D62" w:rsidRPr="00C60C4D">
          <w:rPr>
            <w:rStyle w:val="a3"/>
            <w:noProof/>
          </w:rPr>
          <w:t>Strains from Stormwater Runoff</w:t>
        </w:r>
        <w:r w:rsidR="00982D62">
          <w:rPr>
            <w:noProof/>
            <w:webHidden/>
          </w:rPr>
          <w:tab/>
        </w:r>
        <w:r w:rsidR="00982D62">
          <w:rPr>
            <w:noProof/>
            <w:webHidden/>
          </w:rPr>
          <w:fldChar w:fldCharType="begin"/>
        </w:r>
        <w:r w:rsidR="00982D62">
          <w:rPr>
            <w:noProof/>
            <w:webHidden/>
          </w:rPr>
          <w:instrText xml:space="preserve"> PAGEREF _Toc62683594 \h </w:instrText>
        </w:r>
        <w:r w:rsidR="00982D62">
          <w:rPr>
            <w:noProof/>
            <w:webHidden/>
          </w:rPr>
        </w:r>
        <w:r w:rsidR="00982D62">
          <w:rPr>
            <w:noProof/>
            <w:webHidden/>
          </w:rPr>
          <w:fldChar w:fldCharType="separate"/>
        </w:r>
        <w:r w:rsidR="00982D62">
          <w:rPr>
            <w:noProof/>
            <w:webHidden/>
          </w:rPr>
          <w:t>57</w:t>
        </w:r>
        <w:r w:rsidR="00982D62">
          <w:rPr>
            <w:noProof/>
            <w:webHidden/>
          </w:rPr>
          <w:fldChar w:fldCharType="end"/>
        </w:r>
      </w:hyperlink>
    </w:p>
    <w:p w14:paraId="1AC642C7" w14:textId="4ED66F64" w:rsidR="00982D62" w:rsidRDefault="00D830C6">
      <w:pPr>
        <w:pStyle w:val="TOC2"/>
        <w:tabs>
          <w:tab w:val="right" w:leader="dot" w:pos="9350"/>
        </w:tabs>
        <w:rPr>
          <w:rFonts w:asciiTheme="minorHAnsi" w:hAnsiTheme="minorHAnsi" w:cstheme="minorBidi"/>
          <w:bCs w:val="0"/>
          <w:noProof/>
          <w:kern w:val="2"/>
          <w:sz w:val="21"/>
        </w:rPr>
      </w:pPr>
      <w:hyperlink w:anchor="_Toc62683595" w:history="1">
        <w:r w:rsidR="00982D62" w:rsidRPr="00C60C4D">
          <w:rPr>
            <w:rStyle w:val="a3"/>
            <w:rFonts w:cs="Times New Roman"/>
            <w:noProof/>
          </w:rPr>
          <w:t>Abstract</w:t>
        </w:r>
        <w:r w:rsidR="00982D62">
          <w:rPr>
            <w:noProof/>
            <w:webHidden/>
          </w:rPr>
          <w:tab/>
        </w:r>
        <w:r w:rsidR="00982D62">
          <w:rPr>
            <w:noProof/>
            <w:webHidden/>
          </w:rPr>
          <w:fldChar w:fldCharType="begin"/>
        </w:r>
        <w:r w:rsidR="00982D62">
          <w:rPr>
            <w:noProof/>
            <w:webHidden/>
          </w:rPr>
          <w:instrText xml:space="preserve"> PAGEREF _Toc62683595 \h </w:instrText>
        </w:r>
        <w:r w:rsidR="00982D62">
          <w:rPr>
            <w:noProof/>
            <w:webHidden/>
          </w:rPr>
        </w:r>
        <w:r w:rsidR="00982D62">
          <w:rPr>
            <w:noProof/>
            <w:webHidden/>
          </w:rPr>
          <w:fldChar w:fldCharType="separate"/>
        </w:r>
        <w:r w:rsidR="00982D62">
          <w:rPr>
            <w:noProof/>
            <w:webHidden/>
          </w:rPr>
          <w:t>57</w:t>
        </w:r>
        <w:r w:rsidR="00982D62">
          <w:rPr>
            <w:noProof/>
            <w:webHidden/>
          </w:rPr>
          <w:fldChar w:fldCharType="end"/>
        </w:r>
      </w:hyperlink>
    </w:p>
    <w:p w14:paraId="42FC8A42" w14:textId="01ACFFB7" w:rsidR="00982D62" w:rsidRDefault="00D830C6">
      <w:pPr>
        <w:pStyle w:val="TOC2"/>
        <w:tabs>
          <w:tab w:val="right" w:leader="dot" w:pos="9350"/>
        </w:tabs>
        <w:rPr>
          <w:rFonts w:asciiTheme="minorHAnsi" w:hAnsiTheme="minorHAnsi" w:cstheme="minorBidi"/>
          <w:bCs w:val="0"/>
          <w:noProof/>
          <w:kern w:val="2"/>
          <w:sz w:val="21"/>
        </w:rPr>
      </w:pPr>
      <w:hyperlink w:anchor="_Toc62683596" w:history="1">
        <w:r w:rsidR="00982D62" w:rsidRPr="00C60C4D">
          <w:rPr>
            <w:rStyle w:val="a3"/>
            <w:rFonts w:cs="Times New Roman"/>
            <w:noProof/>
          </w:rPr>
          <w:t>1. Introduction</w:t>
        </w:r>
        <w:r w:rsidR="00982D62">
          <w:rPr>
            <w:noProof/>
            <w:webHidden/>
          </w:rPr>
          <w:tab/>
        </w:r>
        <w:r w:rsidR="00982D62">
          <w:rPr>
            <w:noProof/>
            <w:webHidden/>
          </w:rPr>
          <w:fldChar w:fldCharType="begin"/>
        </w:r>
        <w:r w:rsidR="00982D62">
          <w:rPr>
            <w:noProof/>
            <w:webHidden/>
          </w:rPr>
          <w:instrText xml:space="preserve"> PAGEREF _Toc62683596 \h </w:instrText>
        </w:r>
        <w:r w:rsidR="00982D62">
          <w:rPr>
            <w:noProof/>
            <w:webHidden/>
          </w:rPr>
        </w:r>
        <w:r w:rsidR="00982D62">
          <w:rPr>
            <w:noProof/>
            <w:webHidden/>
          </w:rPr>
          <w:fldChar w:fldCharType="separate"/>
        </w:r>
        <w:r w:rsidR="00982D62">
          <w:rPr>
            <w:noProof/>
            <w:webHidden/>
          </w:rPr>
          <w:t>57</w:t>
        </w:r>
        <w:r w:rsidR="00982D62">
          <w:rPr>
            <w:noProof/>
            <w:webHidden/>
          </w:rPr>
          <w:fldChar w:fldCharType="end"/>
        </w:r>
      </w:hyperlink>
    </w:p>
    <w:p w14:paraId="6D50E821" w14:textId="5005179D" w:rsidR="00982D62" w:rsidRDefault="00D830C6">
      <w:pPr>
        <w:pStyle w:val="TOC2"/>
        <w:tabs>
          <w:tab w:val="right" w:leader="dot" w:pos="9350"/>
        </w:tabs>
        <w:rPr>
          <w:rFonts w:asciiTheme="minorHAnsi" w:hAnsiTheme="minorHAnsi" w:cstheme="minorBidi"/>
          <w:bCs w:val="0"/>
          <w:noProof/>
          <w:kern w:val="2"/>
          <w:sz w:val="21"/>
        </w:rPr>
      </w:pPr>
      <w:hyperlink w:anchor="_Toc62683597" w:history="1">
        <w:r w:rsidR="00982D62" w:rsidRPr="00C60C4D">
          <w:rPr>
            <w:rStyle w:val="a3"/>
            <w:rFonts w:cs="Times New Roman"/>
            <w:noProof/>
          </w:rPr>
          <w:t>2. Materials and Methods</w:t>
        </w:r>
        <w:r w:rsidR="00982D62">
          <w:rPr>
            <w:noProof/>
            <w:webHidden/>
          </w:rPr>
          <w:tab/>
        </w:r>
        <w:r w:rsidR="00982D62">
          <w:rPr>
            <w:noProof/>
            <w:webHidden/>
          </w:rPr>
          <w:fldChar w:fldCharType="begin"/>
        </w:r>
        <w:r w:rsidR="00982D62">
          <w:rPr>
            <w:noProof/>
            <w:webHidden/>
          </w:rPr>
          <w:instrText xml:space="preserve"> PAGEREF _Toc62683597 \h </w:instrText>
        </w:r>
        <w:r w:rsidR="00982D62">
          <w:rPr>
            <w:noProof/>
            <w:webHidden/>
          </w:rPr>
        </w:r>
        <w:r w:rsidR="00982D62">
          <w:rPr>
            <w:noProof/>
            <w:webHidden/>
          </w:rPr>
          <w:fldChar w:fldCharType="separate"/>
        </w:r>
        <w:r w:rsidR="00982D62">
          <w:rPr>
            <w:noProof/>
            <w:webHidden/>
          </w:rPr>
          <w:t>59</w:t>
        </w:r>
        <w:r w:rsidR="00982D62">
          <w:rPr>
            <w:noProof/>
            <w:webHidden/>
          </w:rPr>
          <w:fldChar w:fldCharType="end"/>
        </w:r>
      </w:hyperlink>
    </w:p>
    <w:p w14:paraId="53E6383E" w14:textId="0AE1D999" w:rsidR="00982D62" w:rsidRDefault="00D830C6">
      <w:pPr>
        <w:pStyle w:val="TOC3"/>
        <w:tabs>
          <w:tab w:val="right" w:leader="dot" w:pos="9350"/>
        </w:tabs>
        <w:rPr>
          <w:rFonts w:asciiTheme="minorHAnsi" w:hAnsiTheme="minorHAnsi" w:cstheme="minorBidi"/>
          <w:noProof/>
          <w:kern w:val="2"/>
          <w:sz w:val="21"/>
          <w:szCs w:val="22"/>
        </w:rPr>
      </w:pPr>
      <w:hyperlink w:anchor="_Toc62683598" w:history="1">
        <w:r w:rsidR="00982D62" w:rsidRPr="00C60C4D">
          <w:rPr>
            <w:rStyle w:val="a3"/>
            <w:rFonts w:cs="Times New Roman"/>
            <w:noProof/>
          </w:rPr>
          <w:t>2.1 Study site</w:t>
        </w:r>
        <w:r w:rsidR="00982D62">
          <w:rPr>
            <w:noProof/>
            <w:webHidden/>
          </w:rPr>
          <w:tab/>
        </w:r>
        <w:r w:rsidR="00982D62">
          <w:rPr>
            <w:noProof/>
            <w:webHidden/>
          </w:rPr>
          <w:fldChar w:fldCharType="begin"/>
        </w:r>
        <w:r w:rsidR="00982D62">
          <w:rPr>
            <w:noProof/>
            <w:webHidden/>
          </w:rPr>
          <w:instrText xml:space="preserve"> PAGEREF _Toc62683598 \h </w:instrText>
        </w:r>
        <w:r w:rsidR="00982D62">
          <w:rPr>
            <w:noProof/>
            <w:webHidden/>
          </w:rPr>
        </w:r>
        <w:r w:rsidR="00982D62">
          <w:rPr>
            <w:noProof/>
            <w:webHidden/>
          </w:rPr>
          <w:fldChar w:fldCharType="separate"/>
        </w:r>
        <w:r w:rsidR="00982D62">
          <w:rPr>
            <w:noProof/>
            <w:webHidden/>
          </w:rPr>
          <w:t>59</w:t>
        </w:r>
        <w:r w:rsidR="00982D62">
          <w:rPr>
            <w:noProof/>
            <w:webHidden/>
          </w:rPr>
          <w:fldChar w:fldCharType="end"/>
        </w:r>
      </w:hyperlink>
    </w:p>
    <w:p w14:paraId="42087EE9" w14:textId="3640410A" w:rsidR="00982D62" w:rsidRDefault="00D830C6">
      <w:pPr>
        <w:pStyle w:val="TOC3"/>
        <w:tabs>
          <w:tab w:val="right" w:leader="dot" w:pos="9350"/>
        </w:tabs>
        <w:rPr>
          <w:rFonts w:asciiTheme="minorHAnsi" w:hAnsiTheme="minorHAnsi" w:cstheme="minorBidi"/>
          <w:noProof/>
          <w:kern w:val="2"/>
          <w:sz w:val="21"/>
          <w:szCs w:val="22"/>
        </w:rPr>
      </w:pPr>
      <w:hyperlink w:anchor="_Toc62683599" w:history="1">
        <w:r w:rsidR="00982D62" w:rsidRPr="00C60C4D">
          <w:rPr>
            <w:rStyle w:val="a3"/>
            <w:rFonts w:cs="Times New Roman"/>
            <w:noProof/>
          </w:rPr>
          <w:t>2.2 Preparation of bacterial strains and inoculum</w:t>
        </w:r>
        <w:r w:rsidR="00982D62">
          <w:rPr>
            <w:noProof/>
            <w:webHidden/>
          </w:rPr>
          <w:tab/>
        </w:r>
        <w:r w:rsidR="00982D62">
          <w:rPr>
            <w:noProof/>
            <w:webHidden/>
          </w:rPr>
          <w:fldChar w:fldCharType="begin"/>
        </w:r>
        <w:r w:rsidR="00982D62">
          <w:rPr>
            <w:noProof/>
            <w:webHidden/>
          </w:rPr>
          <w:instrText xml:space="preserve"> PAGEREF _Toc62683599 \h </w:instrText>
        </w:r>
        <w:r w:rsidR="00982D62">
          <w:rPr>
            <w:noProof/>
            <w:webHidden/>
          </w:rPr>
        </w:r>
        <w:r w:rsidR="00982D62">
          <w:rPr>
            <w:noProof/>
            <w:webHidden/>
          </w:rPr>
          <w:fldChar w:fldCharType="separate"/>
        </w:r>
        <w:r w:rsidR="00982D62">
          <w:rPr>
            <w:noProof/>
            <w:webHidden/>
          </w:rPr>
          <w:t>59</w:t>
        </w:r>
        <w:r w:rsidR="00982D62">
          <w:rPr>
            <w:noProof/>
            <w:webHidden/>
          </w:rPr>
          <w:fldChar w:fldCharType="end"/>
        </w:r>
      </w:hyperlink>
    </w:p>
    <w:p w14:paraId="5AF9890F" w14:textId="0B978F3C" w:rsidR="00982D62" w:rsidRDefault="00D830C6">
      <w:pPr>
        <w:pStyle w:val="TOC3"/>
        <w:tabs>
          <w:tab w:val="right" w:leader="dot" w:pos="9350"/>
        </w:tabs>
        <w:rPr>
          <w:rFonts w:asciiTheme="minorHAnsi" w:hAnsiTheme="minorHAnsi" w:cstheme="minorBidi"/>
          <w:noProof/>
          <w:kern w:val="2"/>
          <w:sz w:val="21"/>
          <w:szCs w:val="22"/>
        </w:rPr>
      </w:pPr>
      <w:hyperlink w:anchor="_Toc62683600" w:history="1">
        <w:r w:rsidR="00982D62" w:rsidRPr="00C60C4D">
          <w:rPr>
            <w:rStyle w:val="a3"/>
            <w:rFonts w:cs="Times New Roman"/>
            <w:noProof/>
          </w:rPr>
          <w:t>2.3 Bacterial Inoculation</w:t>
        </w:r>
        <w:r w:rsidR="00982D62">
          <w:rPr>
            <w:noProof/>
            <w:webHidden/>
          </w:rPr>
          <w:tab/>
        </w:r>
        <w:r w:rsidR="00982D62">
          <w:rPr>
            <w:noProof/>
            <w:webHidden/>
          </w:rPr>
          <w:fldChar w:fldCharType="begin"/>
        </w:r>
        <w:r w:rsidR="00982D62">
          <w:rPr>
            <w:noProof/>
            <w:webHidden/>
          </w:rPr>
          <w:instrText xml:space="preserve"> PAGEREF _Toc62683600 \h </w:instrText>
        </w:r>
        <w:r w:rsidR="00982D62">
          <w:rPr>
            <w:noProof/>
            <w:webHidden/>
          </w:rPr>
        </w:r>
        <w:r w:rsidR="00982D62">
          <w:rPr>
            <w:noProof/>
            <w:webHidden/>
          </w:rPr>
          <w:fldChar w:fldCharType="separate"/>
        </w:r>
        <w:r w:rsidR="00982D62">
          <w:rPr>
            <w:noProof/>
            <w:webHidden/>
          </w:rPr>
          <w:t>60</w:t>
        </w:r>
        <w:r w:rsidR="00982D62">
          <w:rPr>
            <w:noProof/>
            <w:webHidden/>
          </w:rPr>
          <w:fldChar w:fldCharType="end"/>
        </w:r>
      </w:hyperlink>
    </w:p>
    <w:p w14:paraId="320BEB2D" w14:textId="62B9EED7" w:rsidR="00982D62" w:rsidRDefault="00D830C6">
      <w:pPr>
        <w:pStyle w:val="TOC3"/>
        <w:tabs>
          <w:tab w:val="right" w:leader="dot" w:pos="9350"/>
        </w:tabs>
        <w:rPr>
          <w:rFonts w:asciiTheme="minorHAnsi" w:hAnsiTheme="minorHAnsi" w:cstheme="minorBidi"/>
          <w:noProof/>
          <w:kern w:val="2"/>
          <w:sz w:val="21"/>
          <w:szCs w:val="22"/>
        </w:rPr>
      </w:pPr>
      <w:hyperlink w:anchor="_Toc62683601" w:history="1">
        <w:r w:rsidR="00982D62" w:rsidRPr="00C60C4D">
          <w:rPr>
            <w:rStyle w:val="a3"/>
            <w:rFonts w:cs="Times New Roman"/>
            <w:noProof/>
          </w:rPr>
          <w:t>2.4 Controlled environmental chamber</w:t>
        </w:r>
        <w:r w:rsidR="00982D62">
          <w:rPr>
            <w:noProof/>
            <w:webHidden/>
          </w:rPr>
          <w:tab/>
        </w:r>
        <w:r w:rsidR="00982D62">
          <w:rPr>
            <w:noProof/>
            <w:webHidden/>
          </w:rPr>
          <w:fldChar w:fldCharType="begin"/>
        </w:r>
        <w:r w:rsidR="00982D62">
          <w:rPr>
            <w:noProof/>
            <w:webHidden/>
          </w:rPr>
          <w:instrText xml:space="preserve"> PAGEREF _Toc62683601 \h </w:instrText>
        </w:r>
        <w:r w:rsidR="00982D62">
          <w:rPr>
            <w:noProof/>
            <w:webHidden/>
          </w:rPr>
        </w:r>
        <w:r w:rsidR="00982D62">
          <w:rPr>
            <w:noProof/>
            <w:webHidden/>
          </w:rPr>
          <w:fldChar w:fldCharType="separate"/>
        </w:r>
        <w:r w:rsidR="00982D62">
          <w:rPr>
            <w:noProof/>
            <w:webHidden/>
          </w:rPr>
          <w:t>60</w:t>
        </w:r>
        <w:r w:rsidR="00982D62">
          <w:rPr>
            <w:noProof/>
            <w:webHidden/>
          </w:rPr>
          <w:fldChar w:fldCharType="end"/>
        </w:r>
      </w:hyperlink>
    </w:p>
    <w:p w14:paraId="0E49F850" w14:textId="09F0D5E4" w:rsidR="00982D62" w:rsidRDefault="00D830C6">
      <w:pPr>
        <w:pStyle w:val="TOC3"/>
        <w:tabs>
          <w:tab w:val="right" w:leader="dot" w:pos="9350"/>
        </w:tabs>
        <w:rPr>
          <w:rFonts w:asciiTheme="minorHAnsi" w:hAnsiTheme="minorHAnsi" w:cstheme="minorBidi"/>
          <w:noProof/>
          <w:kern w:val="2"/>
          <w:sz w:val="21"/>
          <w:szCs w:val="22"/>
        </w:rPr>
      </w:pPr>
      <w:hyperlink w:anchor="_Toc62683602" w:history="1">
        <w:r w:rsidR="00982D62" w:rsidRPr="00C60C4D">
          <w:rPr>
            <w:rStyle w:val="a3"/>
            <w:rFonts w:cs="Times New Roman"/>
            <w:noProof/>
          </w:rPr>
          <w:t>2.5 Microbial recovery and enumerating</w:t>
        </w:r>
        <w:r w:rsidR="00982D62">
          <w:rPr>
            <w:noProof/>
            <w:webHidden/>
          </w:rPr>
          <w:tab/>
        </w:r>
        <w:r w:rsidR="00982D62">
          <w:rPr>
            <w:noProof/>
            <w:webHidden/>
          </w:rPr>
          <w:fldChar w:fldCharType="begin"/>
        </w:r>
        <w:r w:rsidR="00982D62">
          <w:rPr>
            <w:noProof/>
            <w:webHidden/>
          </w:rPr>
          <w:instrText xml:space="preserve"> PAGEREF _Toc62683602 \h </w:instrText>
        </w:r>
        <w:r w:rsidR="00982D62">
          <w:rPr>
            <w:noProof/>
            <w:webHidden/>
          </w:rPr>
        </w:r>
        <w:r w:rsidR="00982D62">
          <w:rPr>
            <w:noProof/>
            <w:webHidden/>
          </w:rPr>
          <w:fldChar w:fldCharType="separate"/>
        </w:r>
        <w:r w:rsidR="00982D62">
          <w:rPr>
            <w:noProof/>
            <w:webHidden/>
          </w:rPr>
          <w:t>60</w:t>
        </w:r>
        <w:r w:rsidR="00982D62">
          <w:rPr>
            <w:noProof/>
            <w:webHidden/>
          </w:rPr>
          <w:fldChar w:fldCharType="end"/>
        </w:r>
      </w:hyperlink>
    </w:p>
    <w:p w14:paraId="46C7DC2B" w14:textId="3EF7B618" w:rsidR="00982D62" w:rsidRDefault="00D830C6">
      <w:pPr>
        <w:pStyle w:val="TOC3"/>
        <w:tabs>
          <w:tab w:val="right" w:leader="dot" w:pos="9350"/>
        </w:tabs>
        <w:rPr>
          <w:rFonts w:asciiTheme="minorHAnsi" w:hAnsiTheme="minorHAnsi" w:cstheme="minorBidi"/>
          <w:noProof/>
          <w:kern w:val="2"/>
          <w:sz w:val="21"/>
          <w:szCs w:val="22"/>
        </w:rPr>
      </w:pPr>
      <w:hyperlink w:anchor="_Toc62683603" w:history="1">
        <w:r w:rsidR="00982D62" w:rsidRPr="00C60C4D">
          <w:rPr>
            <w:rStyle w:val="a3"/>
            <w:rFonts w:cs="Times New Roman"/>
            <w:noProof/>
          </w:rPr>
          <w:t>2.6 Statistical analysis and data modeling</w:t>
        </w:r>
        <w:r w:rsidR="00982D62">
          <w:rPr>
            <w:noProof/>
            <w:webHidden/>
          </w:rPr>
          <w:tab/>
        </w:r>
        <w:r w:rsidR="00982D62">
          <w:rPr>
            <w:noProof/>
            <w:webHidden/>
          </w:rPr>
          <w:fldChar w:fldCharType="begin"/>
        </w:r>
        <w:r w:rsidR="00982D62">
          <w:rPr>
            <w:noProof/>
            <w:webHidden/>
          </w:rPr>
          <w:instrText xml:space="preserve"> PAGEREF _Toc62683603 \h </w:instrText>
        </w:r>
        <w:r w:rsidR="00982D62">
          <w:rPr>
            <w:noProof/>
            <w:webHidden/>
          </w:rPr>
        </w:r>
        <w:r w:rsidR="00982D62">
          <w:rPr>
            <w:noProof/>
            <w:webHidden/>
          </w:rPr>
          <w:fldChar w:fldCharType="separate"/>
        </w:r>
        <w:r w:rsidR="00982D62">
          <w:rPr>
            <w:noProof/>
            <w:webHidden/>
          </w:rPr>
          <w:t>61</w:t>
        </w:r>
        <w:r w:rsidR="00982D62">
          <w:rPr>
            <w:noProof/>
            <w:webHidden/>
          </w:rPr>
          <w:fldChar w:fldCharType="end"/>
        </w:r>
      </w:hyperlink>
    </w:p>
    <w:p w14:paraId="7C5645EB" w14:textId="2A639B6B" w:rsidR="00982D62" w:rsidRDefault="00D830C6">
      <w:pPr>
        <w:pStyle w:val="TOC2"/>
        <w:tabs>
          <w:tab w:val="right" w:leader="dot" w:pos="9350"/>
        </w:tabs>
        <w:rPr>
          <w:rFonts w:asciiTheme="minorHAnsi" w:hAnsiTheme="minorHAnsi" w:cstheme="minorBidi"/>
          <w:bCs w:val="0"/>
          <w:noProof/>
          <w:kern w:val="2"/>
          <w:sz w:val="21"/>
        </w:rPr>
      </w:pPr>
      <w:hyperlink w:anchor="_Toc62683604" w:history="1">
        <w:r w:rsidR="00982D62" w:rsidRPr="00C60C4D">
          <w:rPr>
            <w:rStyle w:val="a3"/>
            <w:rFonts w:cs="Times New Roman"/>
            <w:noProof/>
          </w:rPr>
          <w:t>3. Results and Discussion</w:t>
        </w:r>
        <w:r w:rsidR="00982D62">
          <w:rPr>
            <w:noProof/>
            <w:webHidden/>
          </w:rPr>
          <w:tab/>
        </w:r>
        <w:r w:rsidR="00982D62">
          <w:rPr>
            <w:noProof/>
            <w:webHidden/>
          </w:rPr>
          <w:fldChar w:fldCharType="begin"/>
        </w:r>
        <w:r w:rsidR="00982D62">
          <w:rPr>
            <w:noProof/>
            <w:webHidden/>
          </w:rPr>
          <w:instrText xml:space="preserve"> PAGEREF _Toc62683604 \h </w:instrText>
        </w:r>
        <w:r w:rsidR="00982D62">
          <w:rPr>
            <w:noProof/>
            <w:webHidden/>
          </w:rPr>
        </w:r>
        <w:r w:rsidR="00982D62">
          <w:rPr>
            <w:noProof/>
            <w:webHidden/>
          </w:rPr>
          <w:fldChar w:fldCharType="separate"/>
        </w:r>
        <w:r w:rsidR="00982D62">
          <w:rPr>
            <w:noProof/>
            <w:webHidden/>
          </w:rPr>
          <w:t>62</w:t>
        </w:r>
        <w:r w:rsidR="00982D62">
          <w:rPr>
            <w:noProof/>
            <w:webHidden/>
          </w:rPr>
          <w:fldChar w:fldCharType="end"/>
        </w:r>
      </w:hyperlink>
    </w:p>
    <w:p w14:paraId="14C54295" w14:textId="5624B31D" w:rsidR="00982D62" w:rsidRDefault="00D830C6">
      <w:pPr>
        <w:pStyle w:val="TOC3"/>
        <w:tabs>
          <w:tab w:val="right" w:leader="dot" w:pos="9350"/>
        </w:tabs>
        <w:rPr>
          <w:rFonts w:asciiTheme="minorHAnsi" w:hAnsiTheme="minorHAnsi" w:cstheme="minorBidi"/>
          <w:noProof/>
          <w:kern w:val="2"/>
          <w:sz w:val="21"/>
          <w:szCs w:val="22"/>
        </w:rPr>
      </w:pPr>
      <w:hyperlink w:anchor="_Toc62683605" w:history="1">
        <w:r w:rsidR="00982D62" w:rsidRPr="00C60C4D">
          <w:rPr>
            <w:rStyle w:val="a3"/>
            <w:rFonts w:cs="Times New Roman"/>
            <w:noProof/>
          </w:rPr>
          <w:t>3.1 The low persistence conditions</w:t>
        </w:r>
        <w:r w:rsidR="00982D62">
          <w:rPr>
            <w:noProof/>
            <w:webHidden/>
          </w:rPr>
          <w:tab/>
        </w:r>
        <w:r w:rsidR="00982D62">
          <w:rPr>
            <w:noProof/>
            <w:webHidden/>
          </w:rPr>
          <w:fldChar w:fldCharType="begin"/>
        </w:r>
        <w:r w:rsidR="00982D62">
          <w:rPr>
            <w:noProof/>
            <w:webHidden/>
          </w:rPr>
          <w:instrText xml:space="preserve"> PAGEREF _Toc62683605 \h </w:instrText>
        </w:r>
        <w:r w:rsidR="00982D62">
          <w:rPr>
            <w:noProof/>
            <w:webHidden/>
          </w:rPr>
        </w:r>
        <w:r w:rsidR="00982D62">
          <w:rPr>
            <w:noProof/>
            <w:webHidden/>
          </w:rPr>
          <w:fldChar w:fldCharType="separate"/>
        </w:r>
        <w:r w:rsidR="00982D62">
          <w:rPr>
            <w:noProof/>
            <w:webHidden/>
          </w:rPr>
          <w:t>62</w:t>
        </w:r>
        <w:r w:rsidR="00982D62">
          <w:rPr>
            <w:noProof/>
            <w:webHidden/>
          </w:rPr>
          <w:fldChar w:fldCharType="end"/>
        </w:r>
      </w:hyperlink>
    </w:p>
    <w:p w14:paraId="6E980B7E" w14:textId="7C00C215" w:rsidR="00982D62" w:rsidRDefault="00D830C6">
      <w:pPr>
        <w:pStyle w:val="TOC3"/>
        <w:tabs>
          <w:tab w:val="right" w:leader="dot" w:pos="9350"/>
        </w:tabs>
        <w:rPr>
          <w:rFonts w:asciiTheme="minorHAnsi" w:hAnsiTheme="minorHAnsi" w:cstheme="minorBidi"/>
          <w:noProof/>
          <w:kern w:val="2"/>
          <w:sz w:val="21"/>
          <w:szCs w:val="22"/>
        </w:rPr>
      </w:pPr>
      <w:hyperlink w:anchor="_Toc62683606" w:history="1">
        <w:r w:rsidR="00982D62" w:rsidRPr="00C60C4D">
          <w:rPr>
            <w:rStyle w:val="a3"/>
            <w:rFonts w:cs="Times New Roman"/>
            <w:noProof/>
          </w:rPr>
          <w:t xml:space="preserve">3.2 Desiccation resistance and persistence of </w:t>
        </w:r>
        <w:r w:rsidR="00982D62" w:rsidRPr="00C60C4D">
          <w:rPr>
            <w:rStyle w:val="a3"/>
            <w:rFonts w:cs="Times New Roman"/>
            <w:i/>
            <w:noProof/>
          </w:rPr>
          <w:t>E. coli</w:t>
        </w:r>
        <w:r w:rsidR="00982D62" w:rsidRPr="00C60C4D">
          <w:rPr>
            <w:rStyle w:val="a3"/>
            <w:rFonts w:cs="Times New Roman"/>
            <w:noProof/>
          </w:rPr>
          <w:t xml:space="preserve"> on surfaces</w:t>
        </w:r>
        <w:r w:rsidR="00982D62">
          <w:rPr>
            <w:noProof/>
            <w:webHidden/>
          </w:rPr>
          <w:tab/>
        </w:r>
        <w:r w:rsidR="00982D62">
          <w:rPr>
            <w:noProof/>
            <w:webHidden/>
          </w:rPr>
          <w:fldChar w:fldCharType="begin"/>
        </w:r>
        <w:r w:rsidR="00982D62">
          <w:rPr>
            <w:noProof/>
            <w:webHidden/>
          </w:rPr>
          <w:instrText xml:space="preserve"> PAGEREF _Toc62683606 \h </w:instrText>
        </w:r>
        <w:r w:rsidR="00982D62">
          <w:rPr>
            <w:noProof/>
            <w:webHidden/>
          </w:rPr>
        </w:r>
        <w:r w:rsidR="00982D62">
          <w:rPr>
            <w:noProof/>
            <w:webHidden/>
          </w:rPr>
          <w:fldChar w:fldCharType="separate"/>
        </w:r>
        <w:r w:rsidR="00982D62">
          <w:rPr>
            <w:noProof/>
            <w:webHidden/>
          </w:rPr>
          <w:t>62</w:t>
        </w:r>
        <w:r w:rsidR="00982D62">
          <w:rPr>
            <w:noProof/>
            <w:webHidden/>
          </w:rPr>
          <w:fldChar w:fldCharType="end"/>
        </w:r>
      </w:hyperlink>
    </w:p>
    <w:p w14:paraId="59FDD7E8" w14:textId="0D1FD5CA" w:rsidR="00982D62" w:rsidRDefault="00D830C6">
      <w:pPr>
        <w:pStyle w:val="TOC3"/>
        <w:tabs>
          <w:tab w:val="right" w:leader="dot" w:pos="9350"/>
        </w:tabs>
        <w:rPr>
          <w:rFonts w:asciiTheme="minorHAnsi" w:hAnsiTheme="minorHAnsi" w:cstheme="minorBidi"/>
          <w:noProof/>
          <w:kern w:val="2"/>
          <w:sz w:val="21"/>
          <w:szCs w:val="22"/>
        </w:rPr>
      </w:pPr>
      <w:hyperlink w:anchor="_Toc62683607" w:history="1">
        <w:r w:rsidR="00982D62" w:rsidRPr="00C60C4D">
          <w:rPr>
            <w:rStyle w:val="a3"/>
            <w:rFonts w:cs="Times New Roman"/>
            <w:noProof/>
          </w:rPr>
          <w:t xml:space="preserve">3.3 Persistence of </w:t>
        </w:r>
        <w:r w:rsidR="00982D62" w:rsidRPr="00C60C4D">
          <w:rPr>
            <w:rStyle w:val="a3"/>
            <w:rFonts w:cs="Times New Roman"/>
            <w:i/>
            <w:noProof/>
          </w:rPr>
          <w:t>E. coli</w:t>
        </w:r>
        <w:r w:rsidR="00982D62" w:rsidRPr="00C60C4D">
          <w:rPr>
            <w:rStyle w:val="a3"/>
            <w:rFonts w:cs="Times New Roman"/>
            <w:noProof/>
          </w:rPr>
          <w:t xml:space="preserve"> in sufficient water</w:t>
        </w:r>
        <w:r w:rsidR="00982D62">
          <w:rPr>
            <w:noProof/>
            <w:webHidden/>
          </w:rPr>
          <w:tab/>
        </w:r>
        <w:r w:rsidR="00982D62">
          <w:rPr>
            <w:noProof/>
            <w:webHidden/>
          </w:rPr>
          <w:fldChar w:fldCharType="begin"/>
        </w:r>
        <w:r w:rsidR="00982D62">
          <w:rPr>
            <w:noProof/>
            <w:webHidden/>
          </w:rPr>
          <w:instrText xml:space="preserve"> PAGEREF _Toc62683607 \h </w:instrText>
        </w:r>
        <w:r w:rsidR="00982D62">
          <w:rPr>
            <w:noProof/>
            <w:webHidden/>
          </w:rPr>
        </w:r>
        <w:r w:rsidR="00982D62">
          <w:rPr>
            <w:noProof/>
            <w:webHidden/>
          </w:rPr>
          <w:fldChar w:fldCharType="separate"/>
        </w:r>
        <w:r w:rsidR="00982D62">
          <w:rPr>
            <w:noProof/>
            <w:webHidden/>
          </w:rPr>
          <w:t>66</w:t>
        </w:r>
        <w:r w:rsidR="00982D62">
          <w:rPr>
            <w:noProof/>
            <w:webHidden/>
          </w:rPr>
          <w:fldChar w:fldCharType="end"/>
        </w:r>
      </w:hyperlink>
    </w:p>
    <w:p w14:paraId="7A50D84A" w14:textId="26331B9C" w:rsidR="00982D62" w:rsidRDefault="00D830C6">
      <w:pPr>
        <w:pStyle w:val="TOC2"/>
        <w:tabs>
          <w:tab w:val="right" w:leader="dot" w:pos="9350"/>
        </w:tabs>
        <w:rPr>
          <w:rFonts w:asciiTheme="minorHAnsi" w:hAnsiTheme="minorHAnsi" w:cstheme="minorBidi"/>
          <w:bCs w:val="0"/>
          <w:noProof/>
          <w:kern w:val="2"/>
          <w:sz w:val="21"/>
        </w:rPr>
      </w:pPr>
      <w:hyperlink w:anchor="_Toc62683608" w:history="1">
        <w:r w:rsidR="00982D62" w:rsidRPr="00C60C4D">
          <w:rPr>
            <w:rStyle w:val="a3"/>
            <w:rFonts w:cs="Times New Roman"/>
            <w:noProof/>
          </w:rPr>
          <w:t>4. Conclusions</w:t>
        </w:r>
        <w:r w:rsidR="00982D62">
          <w:rPr>
            <w:noProof/>
            <w:webHidden/>
          </w:rPr>
          <w:tab/>
        </w:r>
        <w:r w:rsidR="00982D62">
          <w:rPr>
            <w:noProof/>
            <w:webHidden/>
          </w:rPr>
          <w:fldChar w:fldCharType="begin"/>
        </w:r>
        <w:r w:rsidR="00982D62">
          <w:rPr>
            <w:noProof/>
            <w:webHidden/>
          </w:rPr>
          <w:instrText xml:space="preserve"> PAGEREF _Toc62683608 \h </w:instrText>
        </w:r>
        <w:r w:rsidR="00982D62">
          <w:rPr>
            <w:noProof/>
            <w:webHidden/>
          </w:rPr>
        </w:r>
        <w:r w:rsidR="00982D62">
          <w:rPr>
            <w:noProof/>
            <w:webHidden/>
          </w:rPr>
          <w:fldChar w:fldCharType="separate"/>
        </w:r>
        <w:r w:rsidR="00982D62">
          <w:rPr>
            <w:noProof/>
            <w:webHidden/>
          </w:rPr>
          <w:t>69</w:t>
        </w:r>
        <w:r w:rsidR="00982D62">
          <w:rPr>
            <w:noProof/>
            <w:webHidden/>
          </w:rPr>
          <w:fldChar w:fldCharType="end"/>
        </w:r>
      </w:hyperlink>
    </w:p>
    <w:p w14:paraId="0A867623" w14:textId="7B360849" w:rsidR="00982D62" w:rsidRDefault="00D830C6">
      <w:pPr>
        <w:pStyle w:val="TOC2"/>
        <w:tabs>
          <w:tab w:val="right" w:leader="dot" w:pos="9350"/>
        </w:tabs>
        <w:rPr>
          <w:rFonts w:asciiTheme="minorHAnsi" w:hAnsiTheme="minorHAnsi" w:cstheme="minorBidi"/>
          <w:bCs w:val="0"/>
          <w:noProof/>
          <w:kern w:val="2"/>
          <w:sz w:val="21"/>
        </w:rPr>
      </w:pPr>
      <w:hyperlink w:anchor="_Toc62683609" w:history="1">
        <w:r w:rsidR="00982D62" w:rsidRPr="00C60C4D">
          <w:rPr>
            <w:rStyle w:val="a3"/>
            <w:noProof/>
          </w:rPr>
          <w:t>References</w:t>
        </w:r>
        <w:r w:rsidR="00982D62">
          <w:rPr>
            <w:noProof/>
            <w:webHidden/>
          </w:rPr>
          <w:tab/>
        </w:r>
        <w:r w:rsidR="00982D62">
          <w:rPr>
            <w:noProof/>
            <w:webHidden/>
          </w:rPr>
          <w:fldChar w:fldCharType="begin"/>
        </w:r>
        <w:r w:rsidR="00982D62">
          <w:rPr>
            <w:noProof/>
            <w:webHidden/>
          </w:rPr>
          <w:instrText xml:space="preserve"> PAGEREF _Toc62683609 \h </w:instrText>
        </w:r>
        <w:r w:rsidR="00982D62">
          <w:rPr>
            <w:noProof/>
            <w:webHidden/>
          </w:rPr>
        </w:r>
        <w:r w:rsidR="00982D62">
          <w:rPr>
            <w:noProof/>
            <w:webHidden/>
          </w:rPr>
          <w:fldChar w:fldCharType="separate"/>
        </w:r>
        <w:r w:rsidR="00982D62">
          <w:rPr>
            <w:noProof/>
            <w:webHidden/>
          </w:rPr>
          <w:t>71</w:t>
        </w:r>
        <w:r w:rsidR="00982D62">
          <w:rPr>
            <w:noProof/>
            <w:webHidden/>
          </w:rPr>
          <w:fldChar w:fldCharType="end"/>
        </w:r>
      </w:hyperlink>
    </w:p>
    <w:p w14:paraId="636EDBE1" w14:textId="64AE29DF" w:rsidR="00982D62" w:rsidRDefault="00D830C6">
      <w:pPr>
        <w:pStyle w:val="TOC1"/>
        <w:rPr>
          <w:rFonts w:asciiTheme="minorHAnsi" w:hAnsiTheme="minorHAnsi" w:cstheme="minorBidi"/>
          <w:bCs w:val="0"/>
          <w:iCs w:val="0"/>
          <w:noProof/>
          <w:kern w:val="2"/>
          <w:sz w:val="21"/>
          <w:szCs w:val="22"/>
        </w:rPr>
      </w:pPr>
      <w:hyperlink w:anchor="_Toc62683610" w:history="1">
        <w:r w:rsidR="00982D62" w:rsidRPr="00C60C4D">
          <w:rPr>
            <w:rStyle w:val="a3"/>
            <w:noProof/>
          </w:rPr>
          <w:t xml:space="preserve">Chapter </w:t>
        </w:r>
        <w:r w:rsidR="00982D62" w:rsidRPr="00C60C4D">
          <w:rPr>
            <w:rStyle w:val="a3"/>
            <w:rFonts w:cs="Times New Roman"/>
            <w:noProof/>
          </w:rPr>
          <w:t>5</w:t>
        </w:r>
        <w:r w:rsidR="00982D62">
          <w:rPr>
            <w:noProof/>
            <w:webHidden/>
          </w:rPr>
          <w:tab/>
        </w:r>
        <w:r w:rsidR="00982D62">
          <w:rPr>
            <w:noProof/>
            <w:webHidden/>
          </w:rPr>
          <w:fldChar w:fldCharType="begin"/>
        </w:r>
        <w:r w:rsidR="00982D62">
          <w:rPr>
            <w:noProof/>
            <w:webHidden/>
          </w:rPr>
          <w:instrText xml:space="preserve"> PAGEREF _Toc62683610 \h </w:instrText>
        </w:r>
        <w:r w:rsidR="00982D62">
          <w:rPr>
            <w:noProof/>
            <w:webHidden/>
          </w:rPr>
        </w:r>
        <w:r w:rsidR="00982D62">
          <w:rPr>
            <w:noProof/>
            <w:webHidden/>
          </w:rPr>
          <w:fldChar w:fldCharType="separate"/>
        </w:r>
        <w:r w:rsidR="00982D62">
          <w:rPr>
            <w:noProof/>
            <w:webHidden/>
          </w:rPr>
          <w:t>76</w:t>
        </w:r>
        <w:r w:rsidR="00982D62">
          <w:rPr>
            <w:noProof/>
            <w:webHidden/>
          </w:rPr>
          <w:fldChar w:fldCharType="end"/>
        </w:r>
      </w:hyperlink>
    </w:p>
    <w:p w14:paraId="2EF6254D" w14:textId="380776B2" w:rsidR="00982D62" w:rsidRDefault="00D830C6">
      <w:pPr>
        <w:pStyle w:val="TOC1"/>
        <w:rPr>
          <w:rFonts w:asciiTheme="minorHAnsi" w:hAnsiTheme="minorHAnsi" w:cstheme="minorBidi"/>
          <w:bCs w:val="0"/>
          <w:iCs w:val="0"/>
          <w:noProof/>
          <w:kern w:val="2"/>
          <w:sz w:val="21"/>
          <w:szCs w:val="22"/>
        </w:rPr>
      </w:pPr>
      <w:hyperlink w:anchor="_Toc62683611" w:history="1">
        <w:r w:rsidR="00982D62" w:rsidRPr="00C60C4D">
          <w:rPr>
            <w:rStyle w:val="a3"/>
            <w:noProof/>
          </w:rPr>
          <w:t>Natural Stabilities and Dynamics in Bacterioplankton Communities in the Unimpaired Streams within an Ecoregion</w:t>
        </w:r>
        <w:r w:rsidR="00982D62">
          <w:rPr>
            <w:noProof/>
            <w:webHidden/>
          </w:rPr>
          <w:tab/>
        </w:r>
        <w:r w:rsidR="00982D62">
          <w:rPr>
            <w:noProof/>
            <w:webHidden/>
          </w:rPr>
          <w:fldChar w:fldCharType="begin"/>
        </w:r>
        <w:r w:rsidR="00982D62">
          <w:rPr>
            <w:noProof/>
            <w:webHidden/>
          </w:rPr>
          <w:instrText xml:space="preserve"> PAGEREF _Toc62683611 \h </w:instrText>
        </w:r>
        <w:r w:rsidR="00982D62">
          <w:rPr>
            <w:noProof/>
            <w:webHidden/>
          </w:rPr>
        </w:r>
        <w:r w:rsidR="00982D62">
          <w:rPr>
            <w:noProof/>
            <w:webHidden/>
          </w:rPr>
          <w:fldChar w:fldCharType="separate"/>
        </w:r>
        <w:r w:rsidR="00982D62">
          <w:rPr>
            <w:noProof/>
            <w:webHidden/>
          </w:rPr>
          <w:t>76</w:t>
        </w:r>
        <w:r w:rsidR="00982D62">
          <w:rPr>
            <w:noProof/>
            <w:webHidden/>
          </w:rPr>
          <w:fldChar w:fldCharType="end"/>
        </w:r>
      </w:hyperlink>
    </w:p>
    <w:p w14:paraId="3401B74A" w14:textId="7DAB5FEC" w:rsidR="00982D62" w:rsidRDefault="00D830C6">
      <w:pPr>
        <w:pStyle w:val="TOC2"/>
        <w:tabs>
          <w:tab w:val="right" w:leader="dot" w:pos="9350"/>
        </w:tabs>
        <w:rPr>
          <w:rFonts w:asciiTheme="minorHAnsi" w:hAnsiTheme="minorHAnsi" w:cstheme="minorBidi"/>
          <w:bCs w:val="0"/>
          <w:noProof/>
          <w:kern w:val="2"/>
          <w:sz w:val="21"/>
        </w:rPr>
      </w:pPr>
      <w:hyperlink w:anchor="_Toc62683612" w:history="1">
        <w:r w:rsidR="00982D62" w:rsidRPr="00C60C4D">
          <w:rPr>
            <w:rStyle w:val="a3"/>
            <w:noProof/>
          </w:rPr>
          <w:t>Abstract</w:t>
        </w:r>
        <w:r w:rsidR="00982D62">
          <w:rPr>
            <w:noProof/>
            <w:webHidden/>
          </w:rPr>
          <w:tab/>
        </w:r>
        <w:r w:rsidR="00982D62">
          <w:rPr>
            <w:noProof/>
            <w:webHidden/>
          </w:rPr>
          <w:fldChar w:fldCharType="begin"/>
        </w:r>
        <w:r w:rsidR="00982D62">
          <w:rPr>
            <w:noProof/>
            <w:webHidden/>
          </w:rPr>
          <w:instrText xml:space="preserve"> PAGEREF _Toc62683612 \h </w:instrText>
        </w:r>
        <w:r w:rsidR="00982D62">
          <w:rPr>
            <w:noProof/>
            <w:webHidden/>
          </w:rPr>
        </w:r>
        <w:r w:rsidR="00982D62">
          <w:rPr>
            <w:noProof/>
            <w:webHidden/>
          </w:rPr>
          <w:fldChar w:fldCharType="separate"/>
        </w:r>
        <w:r w:rsidR="00982D62">
          <w:rPr>
            <w:noProof/>
            <w:webHidden/>
          </w:rPr>
          <w:t>76</w:t>
        </w:r>
        <w:r w:rsidR="00982D62">
          <w:rPr>
            <w:noProof/>
            <w:webHidden/>
          </w:rPr>
          <w:fldChar w:fldCharType="end"/>
        </w:r>
      </w:hyperlink>
    </w:p>
    <w:p w14:paraId="40E17430" w14:textId="181C5C72" w:rsidR="00982D62" w:rsidRDefault="00D830C6">
      <w:pPr>
        <w:pStyle w:val="TOC2"/>
        <w:tabs>
          <w:tab w:val="right" w:leader="dot" w:pos="9350"/>
        </w:tabs>
        <w:rPr>
          <w:rFonts w:asciiTheme="minorHAnsi" w:hAnsiTheme="minorHAnsi" w:cstheme="minorBidi"/>
          <w:bCs w:val="0"/>
          <w:noProof/>
          <w:kern w:val="2"/>
          <w:sz w:val="21"/>
        </w:rPr>
      </w:pPr>
      <w:hyperlink w:anchor="_Toc62683613" w:history="1">
        <w:r w:rsidR="00982D62" w:rsidRPr="00C60C4D">
          <w:rPr>
            <w:rStyle w:val="a3"/>
            <w:noProof/>
          </w:rPr>
          <w:t>1. Introduction</w:t>
        </w:r>
        <w:r w:rsidR="00982D62">
          <w:rPr>
            <w:noProof/>
            <w:webHidden/>
          </w:rPr>
          <w:tab/>
        </w:r>
        <w:r w:rsidR="00982D62">
          <w:rPr>
            <w:noProof/>
            <w:webHidden/>
          </w:rPr>
          <w:fldChar w:fldCharType="begin"/>
        </w:r>
        <w:r w:rsidR="00982D62">
          <w:rPr>
            <w:noProof/>
            <w:webHidden/>
          </w:rPr>
          <w:instrText xml:space="preserve"> PAGEREF _Toc62683613 \h </w:instrText>
        </w:r>
        <w:r w:rsidR="00982D62">
          <w:rPr>
            <w:noProof/>
            <w:webHidden/>
          </w:rPr>
        </w:r>
        <w:r w:rsidR="00982D62">
          <w:rPr>
            <w:noProof/>
            <w:webHidden/>
          </w:rPr>
          <w:fldChar w:fldCharType="separate"/>
        </w:r>
        <w:r w:rsidR="00982D62">
          <w:rPr>
            <w:noProof/>
            <w:webHidden/>
          </w:rPr>
          <w:t>76</w:t>
        </w:r>
        <w:r w:rsidR="00982D62">
          <w:rPr>
            <w:noProof/>
            <w:webHidden/>
          </w:rPr>
          <w:fldChar w:fldCharType="end"/>
        </w:r>
      </w:hyperlink>
    </w:p>
    <w:p w14:paraId="24333B44" w14:textId="6CBB2427" w:rsidR="00982D62" w:rsidRDefault="00D830C6">
      <w:pPr>
        <w:pStyle w:val="TOC2"/>
        <w:tabs>
          <w:tab w:val="right" w:leader="dot" w:pos="9350"/>
        </w:tabs>
        <w:rPr>
          <w:rFonts w:asciiTheme="minorHAnsi" w:hAnsiTheme="minorHAnsi" w:cstheme="minorBidi"/>
          <w:bCs w:val="0"/>
          <w:noProof/>
          <w:kern w:val="2"/>
          <w:sz w:val="21"/>
        </w:rPr>
      </w:pPr>
      <w:hyperlink w:anchor="_Toc62683614" w:history="1">
        <w:r w:rsidR="00982D62" w:rsidRPr="00C60C4D">
          <w:rPr>
            <w:rStyle w:val="a3"/>
            <w:noProof/>
          </w:rPr>
          <w:t>2. Materials and Methods</w:t>
        </w:r>
        <w:r w:rsidR="00982D62">
          <w:rPr>
            <w:noProof/>
            <w:webHidden/>
          </w:rPr>
          <w:tab/>
        </w:r>
        <w:r w:rsidR="00982D62">
          <w:rPr>
            <w:noProof/>
            <w:webHidden/>
          </w:rPr>
          <w:fldChar w:fldCharType="begin"/>
        </w:r>
        <w:r w:rsidR="00982D62">
          <w:rPr>
            <w:noProof/>
            <w:webHidden/>
          </w:rPr>
          <w:instrText xml:space="preserve"> PAGEREF _Toc62683614 \h </w:instrText>
        </w:r>
        <w:r w:rsidR="00982D62">
          <w:rPr>
            <w:noProof/>
            <w:webHidden/>
          </w:rPr>
        </w:r>
        <w:r w:rsidR="00982D62">
          <w:rPr>
            <w:noProof/>
            <w:webHidden/>
          </w:rPr>
          <w:fldChar w:fldCharType="separate"/>
        </w:r>
        <w:r w:rsidR="00982D62">
          <w:rPr>
            <w:noProof/>
            <w:webHidden/>
          </w:rPr>
          <w:t>78</w:t>
        </w:r>
        <w:r w:rsidR="00982D62">
          <w:rPr>
            <w:noProof/>
            <w:webHidden/>
          </w:rPr>
          <w:fldChar w:fldCharType="end"/>
        </w:r>
      </w:hyperlink>
    </w:p>
    <w:p w14:paraId="5C7573C5" w14:textId="6FFD7350" w:rsidR="00982D62" w:rsidRDefault="00D830C6">
      <w:pPr>
        <w:pStyle w:val="TOC3"/>
        <w:tabs>
          <w:tab w:val="right" w:leader="dot" w:pos="9350"/>
        </w:tabs>
        <w:rPr>
          <w:rFonts w:asciiTheme="minorHAnsi" w:hAnsiTheme="minorHAnsi" w:cstheme="minorBidi"/>
          <w:noProof/>
          <w:kern w:val="2"/>
          <w:sz w:val="21"/>
          <w:szCs w:val="22"/>
        </w:rPr>
      </w:pPr>
      <w:hyperlink w:anchor="_Toc62683615" w:history="1">
        <w:r w:rsidR="00982D62" w:rsidRPr="00C60C4D">
          <w:rPr>
            <w:rStyle w:val="a3"/>
            <w:noProof/>
          </w:rPr>
          <w:t>2.1 Sites selection</w:t>
        </w:r>
        <w:r w:rsidR="00982D62">
          <w:rPr>
            <w:noProof/>
            <w:webHidden/>
          </w:rPr>
          <w:tab/>
        </w:r>
        <w:r w:rsidR="00982D62">
          <w:rPr>
            <w:noProof/>
            <w:webHidden/>
          </w:rPr>
          <w:fldChar w:fldCharType="begin"/>
        </w:r>
        <w:r w:rsidR="00982D62">
          <w:rPr>
            <w:noProof/>
            <w:webHidden/>
          </w:rPr>
          <w:instrText xml:space="preserve"> PAGEREF _Toc62683615 \h </w:instrText>
        </w:r>
        <w:r w:rsidR="00982D62">
          <w:rPr>
            <w:noProof/>
            <w:webHidden/>
          </w:rPr>
        </w:r>
        <w:r w:rsidR="00982D62">
          <w:rPr>
            <w:noProof/>
            <w:webHidden/>
          </w:rPr>
          <w:fldChar w:fldCharType="separate"/>
        </w:r>
        <w:r w:rsidR="00982D62">
          <w:rPr>
            <w:noProof/>
            <w:webHidden/>
          </w:rPr>
          <w:t>78</w:t>
        </w:r>
        <w:r w:rsidR="00982D62">
          <w:rPr>
            <w:noProof/>
            <w:webHidden/>
          </w:rPr>
          <w:fldChar w:fldCharType="end"/>
        </w:r>
      </w:hyperlink>
    </w:p>
    <w:p w14:paraId="20E74521" w14:textId="538F7C69" w:rsidR="00982D62" w:rsidRDefault="00D830C6">
      <w:pPr>
        <w:pStyle w:val="TOC3"/>
        <w:tabs>
          <w:tab w:val="right" w:leader="dot" w:pos="9350"/>
        </w:tabs>
        <w:rPr>
          <w:rFonts w:asciiTheme="minorHAnsi" w:hAnsiTheme="minorHAnsi" w:cstheme="minorBidi"/>
          <w:noProof/>
          <w:kern w:val="2"/>
          <w:sz w:val="21"/>
          <w:szCs w:val="22"/>
        </w:rPr>
      </w:pPr>
      <w:hyperlink w:anchor="_Toc62683616" w:history="1">
        <w:r w:rsidR="00982D62" w:rsidRPr="00C60C4D">
          <w:rPr>
            <w:rStyle w:val="a3"/>
            <w:noProof/>
          </w:rPr>
          <w:t>2.2 Fecal indicator bacteria test</w:t>
        </w:r>
        <w:r w:rsidR="00982D62">
          <w:rPr>
            <w:noProof/>
            <w:webHidden/>
          </w:rPr>
          <w:tab/>
        </w:r>
        <w:r w:rsidR="00982D62">
          <w:rPr>
            <w:noProof/>
            <w:webHidden/>
          </w:rPr>
          <w:fldChar w:fldCharType="begin"/>
        </w:r>
        <w:r w:rsidR="00982D62">
          <w:rPr>
            <w:noProof/>
            <w:webHidden/>
          </w:rPr>
          <w:instrText xml:space="preserve"> PAGEREF _Toc62683616 \h </w:instrText>
        </w:r>
        <w:r w:rsidR="00982D62">
          <w:rPr>
            <w:noProof/>
            <w:webHidden/>
          </w:rPr>
        </w:r>
        <w:r w:rsidR="00982D62">
          <w:rPr>
            <w:noProof/>
            <w:webHidden/>
          </w:rPr>
          <w:fldChar w:fldCharType="separate"/>
        </w:r>
        <w:r w:rsidR="00982D62">
          <w:rPr>
            <w:noProof/>
            <w:webHidden/>
          </w:rPr>
          <w:t>78</w:t>
        </w:r>
        <w:r w:rsidR="00982D62">
          <w:rPr>
            <w:noProof/>
            <w:webHidden/>
          </w:rPr>
          <w:fldChar w:fldCharType="end"/>
        </w:r>
      </w:hyperlink>
    </w:p>
    <w:p w14:paraId="6353C06D" w14:textId="090988FB" w:rsidR="00982D62" w:rsidRDefault="00D830C6">
      <w:pPr>
        <w:pStyle w:val="TOC3"/>
        <w:tabs>
          <w:tab w:val="right" w:leader="dot" w:pos="9350"/>
        </w:tabs>
        <w:rPr>
          <w:rFonts w:asciiTheme="minorHAnsi" w:hAnsiTheme="minorHAnsi" w:cstheme="minorBidi"/>
          <w:noProof/>
          <w:kern w:val="2"/>
          <w:sz w:val="21"/>
          <w:szCs w:val="22"/>
        </w:rPr>
      </w:pPr>
      <w:hyperlink w:anchor="_Toc62683617" w:history="1">
        <w:r w:rsidR="00982D62" w:rsidRPr="00C60C4D">
          <w:rPr>
            <w:rStyle w:val="a3"/>
            <w:noProof/>
          </w:rPr>
          <w:t>2.3 DNA extraction and high-throughput 16s rRNA amplicon sequencing</w:t>
        </w:r>
        <w:r w:rsidR="00982D62">
          <w:rPr>
            <w:noProof/>
            <w:webHidden/>
          </w:rPr>
          <w:tab/>
        </w:r>
        <w:r w:rsidR="00982D62">
          <w:rPr>
            <w:noProof/>
            <w:webHidden/>
          </w:rPr>
          <w:fldChar w:fldCharType="begin"/>
        </w:r>
        <w:r w:rsidR="00982D62">
          <w:rPr>
            <w:noProof/>
            <w:webHidden/>
          </w:rPr>
          <w:instrText xml:space="preserve"> PAGEREF _Toc62683617 \h </w:instrText>
        </w:r>
        <w:r w:rsidR="00982D62">
          <w:rPr>
            <w:noProof/>
            <w:webHidden/>
          </w:rPr>
        </w:r>
        <w:r w:rsidR="00982D62">
          <w:rPr>
            <w:noProof/>
            <w:webHidden/>
          </w:rPr>
          <w:fldChar w:fldCharType="separate"/>
        </w:r>
        <w:r w:rsidR="00982D62">
          <w:rPr>
            <w:noProof/>
            <w:webHidden/>
          </w:rPr>
          <w:t>78</w:t>
        </w:r>
        <w:r w:rsidR="00982D62">
          <w:rPr>
            <w:noProof/>
            <w:webHidden/>
          </w:rPr>
          <w:fldChar w:fldCharType="end"/>
        </w:r>
      </w:hyperlink>
    </w:p>
    <w:p w14:paraId="1F0A13B4" w14:textId="3B21E63D" w:rsidR="00982D62" w:rsidRDefault="00D830C6">
      <w:pPr>
        <w:pStyle w:val="TOC3"/>
        <w:tabs>
          <w:tab w:val="right" w:leader="dot" w:pos="9350"/>
        </w:tabs>
        <w:rPr>
          <w:rFonts w:asciiTheme="minorHAnsi" w:hAnsiTheme="minorHAnsi" w:cstheme="minorBidi"/>
          <w:noProof/>
          <w:kern w:val="2"/>
          <w:sz w:val="21"/>
          <w:szCs w:val="22"/>
        </w:rPr>
      </w:pPr>
      <w:hyperlink w:anchor="_Toc62683618" w:history="1">
        <w:r w:rsidR="00982D62" w:rsidRPr="00C60C4D">
          <w:rPr>
            <w:rStyle w:val="a3"/>
            <w:noProof/>
          </w:rPr>
          <w:t>2.4 Bioinformatic and statistical analyses.</w:t>
        </w:r>
        <w:r w:rsidR="00982D62">
          <w:rPr>
            <w:noProof/>
            <w:webHidden/>
          </w:rPr>
          <w:tab/>
        </w:r>
        <w:r w:rsidR="00982D62">
          <w:rPr>
            <w:noProof/>
            <w:webHidden/>
          </w:rPr>
          <w:fldChar w:fldCharType="begin"/>
        </w:r>
        <w:r w:rsidR="00982D62">
          <w:rPr>
            <w:noProof/>
            <w:webHidden/>
          </w:rPr>
          <w:instrText xml:space="preserve"> PAGEREF _Toc62683618 \h </w:instrText>
        </w:r>
        <w:r w:rsidR="00982D62">
          <w:rPr>
            <w:noProof/>
            <w:webHidden/>
          </w:rPr>
        </w:r>
        <w:r w:rsidR="00982D62">
          <w:rPr>
            <w:noProof/>
            <w:webHidden/>
          </w:rPr>
          <w:fldChar w:fldCharType="separate"/>
        </w:r>
        <w:r w:rsidR="00982D62">
          <w:rPr>
            <w:noProof/>
            <w:webHidden/>
          </w:rPr>
          <w:t>80</w:t>
        </w:r>
        <w:r w:rsidR="00982D62">
          <w:rPr>
            <w:noProof/>
            <w:webHidden/>
          </w:rPr>
          <w:fldChar w:fldCharType="end"/>
        </w:r>
      </w:hyperlink>
    </w:p>
    <w:p w14:paraId="60A2AEC4" w14:textId="32D071D2" w:rsidR="00982D62" w:rsidRDefault="00D830C6">
      <w:pPr>
        <w:pStyle w:val="TOC2"/>
        <w:tabs>
          <w:tab w:val="right" w:leader="dot" w:pos="9350"/>
        </w:tabs>
        <w:rPr>
          <w:rFonts w:asciiTheme="minorHAnsi" w:hAnsiTheme="minorHAnsi" w:cstheme="minorBidi"/>
          <w:bCs w:val="0"/>
          <w:noProof/>
          <w:kern w:val="2"/>
          <w:sz w:val="21"/>
        </w:rPr>
      </w:pPr>
      <w:hyperlink w:anchor="_Toc62683619" w:history="1">
        <w:r w:rsidR="00982D62" w:rsidRPr="00C60C4D">
          <w:rPr>
            <w:rStyle w:val="a3"/>
            <w:noProof/>
          </w:rPr>
          <w:t>3. Results and Discussions</w:t>
        </w:r>
        <w:r w:rsidR="00982D62">
          <w:rPr>
            <w:noProof/>
            <w:webHidden/>
          </w:rPr>
          <w:tab/>
        </w:r>
        <w:r w:rsidR="00982D62">
          <w:rPr>
            <w:noProof/>
            <w:webHidden/>
          </w:rPr>
          <w:fldChar w:fldCharType="begin"/>
        </w:r>
        <w:r w:rsidR="00982D62">
          <w:rPr>
            <w:noProof/>
            <w:webHidden/>
          </w:rPr>
          <w:instrText xml:space="preserve"> PAGEREF _Toc62683619 \h </w:instrText>
        </w:r>
        <w:r w:rsidR="00982D62">
          <w:rPr>
            <w:noProof/>
            <w:webHidden/>
          </w:rPr>
        </w:r>
        <w:r w:rsidR="00982D62">
          <w:rPr>
            <w:noProof/>
            <w:webHidden/>
          </w:rPr>
          <w:fldChar w:fldCharType="separate"/>
        </w:r>
        <w:r w:rsidR="00982D62">
          <w:rPr>
            <w:noProof/>
            <w:webHidden/>
          </w:rPr>
          <w:t>80</w:t>
        </w:r>
        <w:r w:rsidR="00982D62">
          <w:rPr>
            <w:noProof/>
            <w:webHidden/>
          </w:rPr>
          <w:fldChar w:fldCharType="end"/>
        </w:r>
      </w:hyperlink>
    </w:p>
    <w:p w14:paraId="5C176EE4" w14:textId="331BA380" w:rsidR="00982D62" w:rsidRDefault="00D830C6">
      <w:pPr>
        <w:pStyle w:val="TOC3"/>
        <w:tabs>
          <w:tab w:val="right" w:leader="dot" w:pos="9350"/>
        </w:tabs>
        <w:rPr>
          <w:rFonts w:asciiTheme="minorHAnsi" w:hAnsiTheme="minorHAnsi" w:cstheme="minorBidi"/>
          <w:noProof/>
          <w:kern w:val="2"/>
          <w:sz w:val="21"/>
          <w:szCs w:val="22"/>
        </w:rPr>
      </w:pPr>
      <w:hyperlink w:anchor="_Toc62683620" w:history="1">
        <w:r w:rsidR="00982D62" w:rsidRPr="00C60C4D">
          <w:rPr>
            <w:rStyle w:val="a3"/>
            <w:noProof/>
          </w:rPr>
          <w:t>3.1 Fecal indicator bacteria in the unimpaired streams</w:t>
        </w:r>
        <w:r w:rsidR="00982D62">
          <w:rPr>
            <w:noProof/>
            <w:webHidden/>
          </w:rPr>
          <w:tab/>
        </w:r>
        <w:r w:rsidR="00982D62">
          <w:rPr>
            <w:noProof/>
            <w:webHidden/>
          </w:rPr>
          <w:fldChar w:fldCharType="begin"/>
        </w:r>
        <w:r w:rsidR="00982D62">
          <w:rPr>
            <w:noProof/>
            <w:webHidden/>
          </w:rPr>
          <w:instrText xml:space="preserve"> PAGEREF _Toc62683620 \h </w:instrText>
        </w:r>
        <w:r w:rsidR="00982D62">
          <w:rPr>
            <w:noProof/>
            <w:webHidden/>
          </w:rPr>
        </w:r>
        <w:r w:rsidR="00982D62">
          <w:rPr>
            <w:noProof/>
            <w:webHidden/>
          </w:rPr>
          <w:fldChar w:fldCharType="separate"/>
        </w:r>
        <w:r w:rsidR="00982D62">
          <w:rPr>
            <w:noProof/>
            <w:webHidden/>
          </w:rPr>
          <w:t>80</w:t>
        </w:r>
        <w:r w:rsidR="00982D62">
          <w:rPr>
            <w:noProof/>
            <w:webHidden/>
          </w:rPr>
          <w:fldChar w:fldCharType="end"/>
        </w:r>
      </w:hyperlink>
    </w:p>
    <w:p w14:paraId="0A060AEE" w14:textId="49B70C78" w:rsidR="00982D62" w:rsidRDefault="00D830C6">
      <w:pPr>
        <w:pStyle w:val="TOC3"/>
        <w:tabs>
          <w:tab w:val="right" w:leader="dot" w:pos="9350"/>
        </w:tabs>
        <w:rPr>
          <w:rFonts w:asciiTheme="minorHAnsi" w:hAnsiTheme="minorHAnsi" w:cstheme="minorBidi"/>
          <w:noProof/>
          <w:kern w:val="2"/>
          <w:sz w:val="21"/>
          <w:szCs w:val="22"/>
        </w:rPr>
      </w:pPr>
      <w:hyperlink w:anchor="_Toc62683621" w:history="1">
        <w:r w:rsidR="00982D62" w:rsidRPr="00C60C4D">
          <w:rPr>
            <w:rStyle w:val="a3"/>
            <w:noProof/>
          </w:rPr>
          <w:t>3.2 Species abundance distributions for the bacterioplankton communities</w:t>
        </w:r>
        <w:r w:rsidR="00982D62">
          <w:rPr>
            <w:noProof/>
            <w:webHidden/>
          </w:rPr>
          <w:tab/>
        </w:r>
        <w:r w:rsidR="00982D62">
          <w:rPr>
            <w:noProof/>
            <w:webHidden/>
          </w:rPr>
          <w:fldChar w:fldCharType="begin"/>
        </w:r>
        <w:r w:rsidR="00982D62">
          <w:rPr>
            <w:noProof/>
            <w:webHidden/>
          </w:rPr>
          <w:instrText xml:space="preserve"> PAGEREF _Toc62683621 \h </w:instrText>
        </w:r>
        <w:r w:rsidR="00982D62">
          <w:rPr>
            <w:noProof/>
            <w:webHidden/>
          </w:rPr>
        </w:r>
        <w:r w:rsidR="00982D62">
          <w:rPr>
            <w:noProof/>
            <w:webHidden/>
          </w:rPr>
          <w:fldChar w:fldCharType="separate"/>
        </w:r>
        <w:r w:rsidR="00982D62">
          <w:rPr>
            <w:noProof/>
            <w:webHidden/>
          </w:rPr>
          <w:t>81</w:t>
        </w:r>
        <w:r w:rsidR="00982D62">
          <w:rPr>
            <w:noProof/>
            <w:webHidden/>
          </w:rPr>
          <w:fldChar w:fldCharType="end"/>
        </w:r>
      </w:hyperlink>
    </w:p>
    <w:p w14:paraId="24DE07BB" w14:textId="75AD0D56" w:rsidR="00982D62" w:rsidRDefault="00D830C6">
      <w:pPr>
        <w:pStyle w:val="TOC3"/>
        <w:tabs>
          <w:tab w:val="right" w:leader="dot" w:pos="9350"/>
        </w:tabs>
        <w:rPr>
          <w:rFonts w:asciiTheme="minorHAnsi" w:hAnsiTheme="minorHAnsi" w:cstheme="minorBidi"/>
          <w:noProof/>
          <w:kern w:val="2"/>
          <w:sz w:val="21"/>
          <w:szCs w:val="22"/>
        </w:rPr>
      </w:pPr>
      <w:hyperlink w:anchor="_Toc62683622" w:history="1">
        <w:r w:rsidR="00982D62" w:rsidRPr="00C60C4D">
          <w:rPr>
            <w:rStyle w:val="a3"/>
            <w:noProof/>
          </w:rPr>
          <w:t>3.3 Short period fluctuations in bacterioplankton community structure within a season</w:t>
        </w:r>
        <w:r w:rsidR="00982D62">
          <w:rPr>
            <w:noProof/>
            <w:webHidden/>
          </w:rPr>
          <w:tab/>
        </w:r>
        <w:r w:rsidR="00982D62">
          <w:rPr>
            <w:noProof/>
            <w:webHidden/>
          </w:rPr>
          <w:fldChar w:fldCharType="begin"/>
        </w:r>
        <w:r w:rsidR="00982D62">
          <w:rPr>
            <w:noProof/>
            <w:webHidden/>
          </w:rPr>
          <w:instrText xml:space="preserve"> PAGEREF _Toc62683622 \h </w:instrText>
        </w:r>
        <w:r w:rsidR="00982D62">
          <w:rPr>
            <w:noProof/>
            <w:webHidden/>
          </w:rPr>
        </w:r>
        <w:r w:rsidR="00982D62">
          <w:rPr>
            <w:noProof/>
            <w:webHidden/>
          </w:rPr>
          <w:fldChar w:fldCharType="separate"/>
        </w:r>
        <w:r w:rsidR="00982D62">
          <w:rPr>
            <w:noProof/>
            <w:webHidden/>
          </w:rPr>
          <w:t>84</w:t>
        </w:r>
        <w:r w:rsidR="00982D62">
          <w:rPr>
            <w:noProof/>
            <w:webHidden/>
          </w:rPr>
          <w:fldChar w:fldCharType="end"/>
        </w:r>
      </w:hyperlink>
    </w:p>
    <w:p w14:paraId="74DB5E68" w14:textId="3A115E5B" w:rsidR="00982D62" w:rsidRDefault="00D830C6">
      <w:pPr>
        <w:pStyle w:val="TOC3"/>
        <w:tabs>
          <w:tab w:val="right" w:leader="dot" w:pos="9350"/>
        </w:tabs>
        <w:rPr>
          <w:rFonts w:asciiTheme="minorHAnsi" w:hAnsiTheme="minorHAnsi" w:cstheme="minorBidi"/>
          <w:noProof/>
          <w:kern w:val="2"/>
          <w:sz w:val="21"/>
          <w:szCs w:val="22"/>
        </w:rPr>
      </w:pPr>
      <w:hyperlink w:anchor="_Toc62683623" w:history="1">
        <w:r w:rsidR="00982D62" w:rsidRPr="00C60C4D">
          <w:rPr>
            <w:rStyle w:val="a3"/>
            <w:noProof/>
          </w:rPr>
          <w:t>3.4 Short period fluctuations in the abundances of individual ASVs within a season</w:t>
        </w:r>
        <w:r w:rsidR="00982D62">
          <w:rPr>
            <w:noProof/>
            <w:webHidden/>
          </w:rPr>
          <w:tab/>
        </w:r>
        <w:r w:rsidR="00982D62">
          <w:rPr>
            <w:noProof/>
            <w:webHidden/>
          </w:rPr>
          <w:fldChar w:fldCharType="begin"/>
        </w:r>
        <w:r w:rsidR="00982D62">
          <w:rPr>
            <w:noProof/>
            <w:webHidden/>
          </w:rPr>
          <w:instrText xml:space="preserve"> PAGEREF _Toc62683623 \h </w:instrText>
        </w:r>
        <w:r w:rsidR="00982D62">
          <w:rPr>
            <w:noProof/>
            <w:webHidden/>
          </w:rPr>
        </w:r>
        <w:r w:rsidR="00982D62">
          <w:rPr>
            <w:noProof/>
            <w:webHidden/>
          </w:rPr>
          <w:fldChar w:fldCharType="separate"/>
        </w:r>
        <w:r w:rsidR="00982D62">
          <w:rPr>
            <w:noProof/>
            <w:webHidden/>
          </w:rPr>
          <w:t>86</w:t>
        </w:r>
        <w:r w:rsidR="00982D62">
          <w:rPr>
            <w:noProof/>
            <w:webHidden/>
          </w:rPr>
          <w:fldChar w:fldCharType="end"/>
        </w:r>
      </w:hyperlink>
    </w:p>
    <w:p w14:paraId="1EC1B4F1" w14:textId="66F20F94" w:rsidR="00982D62" w:rsidRDefault="00D830C6">
      <w:pPr>
        <w:pStyle w:val="TOC3"/>
        <w:tabs>
          <w:tab w:val="right" w:leader="dot" w:pos="9350"/>
        </w:tabs>
        <w:rPr>
          <w:rFonts w:asciiTheme="minorHAnsi" w:hAnsiTheme="minorHAnsi" w:cstheme="minorBidi"/>
          <w:noProof/>
          <w:kern w:val="2"/>
          <w:sz w:val="21"/>
          <w:szCs w:val="22"/>
        </w:rPr>
      </w:pPr>
      <w:hyperlink w:anchor="_Toc62683624" w:history="1">
        <w:r w:rsidR="00982D62" w:rsidRPr="00C60C4D">
          <w:rPr>
            <w:rStyle w:val="a3"/>
            <w:noProof/>
          </w:rPr>
          <w:t>3.5 Seasonal shifts in bacterioplankton community compositions at each site.</w:t>
        </w:r>
        <w:r w:rsidR="00982D62">
          <w:rPr>
            <w:noProof/>
            <w:webHidden/>
          </w:rPr>
          <w:tab/>
        </w:r>
        <w:r w:rsidR="00982D62">
          <w:rPr>
            <w:noProof/>
            <w:webHidden/>
          </w:rPr>
          <w:fldChar w:fldCharType="begin"/>
        </w:r>
        <w:r w:rsidR="00982D62">
          <w:rPr>
            <w:noProof/>
            <w:webHidden/>
          </w:rPr>
          <w:instrText xml:space="preserve"> PAGEREF _Toc62683624 \h </w:instrText>
        </w:r>
        <w:r w:rsidR="00982D62">
          <w:rPr>
            <w:noProof/>
            <w:webHidden/>
          </w:rPr>
        </w:r>
        <w:r w:rsidR="00982D62">
          <w:rPr>
            <w:noProof/>
            <w:webHidden/>
          </w:rPr>
          <w:fldChar w:fldCharType="separate"/>
        </w:r>
        <w:r w:rsidR="00982D62">
          <w:rPr>
            <w:noProof/>
            <w:webHidden/>
          </w:rPr>
          <w:t>86</w:t>
        </w:r>
        <w:r w:rsidR="00982D62">
          <w:rPr>
            <w:noProof/>
            <w:webHidden/>
          </w:rPr>
          <w:fldChar w:fldCharType="end"/>
        </w:r>
      </w:hyperlink>
    </w:p>
    <w:p w14:paraId="08475074" w14:textId="3F3B0FE6" w:rsidR="00982D62" w:rsidRDefault="00D830C6">
      <w:pPr>
        <w:pStyle w:val="TOC3"/>
        <w:tabs>
          <w:tab w:val="right" w:leader="dot" w:pos="9350"/>
        </w:tabs>
        <w:rPr>
          <w:rFonts w:asciiTheme="minorHAnsi" w:hAnsiTheme="minorHAnsi" w:cstheme="minorBidi"/>
          <w:noProof/>
          <w:kern w:val="2"/>
          <w:sz w:val="21"/>
          <w:szCs w:val="22"/>
        </w:rPr>
      </w:pPr>
      <w:hyperlink w:anchor="_Toc62683625" w:history="1">
        <w:r w:rsidR="00982D62" w:rsidRPr="00C60C4D">
          <w:rPr>
            <w:rStyle w:val="a3"/>
            <w:noProof/>
          </w:rPr>
          <w:t>3.6 Habitat associations for bacterioplankton</w:t>
        </w:r>
        <w:r w:rsidR="00982D62">
          <w:rPr>
            <w:noProof/>
            <w:webHidden/>
          </w:rPr>
          <w:tab/>
        </w:r>
        <w:r w:rsidR="00982D62">
          <w:rPr>
            <w:noProof/>
            <w:webHidden/>
          </w:rPr>
          <w:fldChar w:fldCharType="begin"/>
        </w:r>
        <w:r w:rsidR="00982D62">
          <w:rPr>
            <w:noProof/>
            <w:webHidden/>
          </w:rPr>
          <w:instrText xml:space="preserve"> PAGEREF _Toc62683625 \h </w:instrText>
        </w:r>
        <w:r w:rsidR="00982D62">
          <w:rPr>
            <w:noProof/>
            <w:webHidden/>
          </w:rPr>
        </w:r>
        <w:r w:rsidR="00982D62">
          <w:rPr>
            <w:noProof/>
            <w:webHidden/>
          </w:rPr>
          <w:fldChar w:fldCharType="separate"/>
        </w:r>
        <w:r w:rsidR="00982D62">
          <w:rPr>
            <w:noProof/>
            <w:webHidden/>
          </w:rPr>
          <w:t>91</w:t>
        </w:r>
        <w:r w:rsidR="00982D62">
          <w:rPr>
            <w:noProof/>
            <w:webHidden/>
          </w:rPr>
          <w:fldChar w:fldCharType="end"/>
        </w:r>
      </w:hyperlink>
    </w:p>
    <w:p w14:paraId="32E62FE2" w14:textId="17C7AB2A" w:rsidR="00982D62" w:rsidRDefault="00D830C6">
      <w:pPr>
        <w:pStyle w:val="TOC2"/>
        <w:tabs>
          <w:tab w:val="right" w:leader="dot" w:pos="9350"/>
        </w:tabs>
        <w:rPr>
          <w:rFonts w:asciiTheme="minorHAnsi" w:hAnsiTheme="minorHAnsi" w:cstheme="minorBidi"/>
          <w:bCs w:val="0"/>
          <w:noProof/>
          <w:kern w:val="2"/>
          <w:sz w:val="21"/>
        </w:rPr>
      </w:pPr>
      <w:hyperlink w:anchor="_Toc62683626" w:history="1">
        <w:r w:rsidR="00982D62" w:rsidRPr="00C60C4D">
          <w:rPr>
            <w:rStyle w:val="a3"/>
            <w:noProof/>
          </w:rPr>
          <w:t>4. Conclusions</w:t>
        </w:r>
        <w:r w:rsidR="00982D62">
          <w:rPr>
            <w:noProof/>
            <w:webHidden/>
          </w:rPr>
          <w:tab/>
        </w:r>
        <w:r w:rsidR="00982D62">
          <w:rPr>
            <w:noProof/>
            <w:webHidden/>
          </w:rPr>
          <w:fldChar w:fldCharType="begin"/>
        </w:r>
        <w:r w:rsidR="00982D62">
          <w:rPr>
            <w:noProof/>
            <w:webHidden/>
          </w:rPr>
          <w:instrText xml:space="preserve"> PAGEREF _Toc62683626 \h </w:instrText>
        </w:r>
        <w:r w:rsidR="00982D62">
          <w:rPr>
            <w:noProof/>
            <w:webHidden/>
          </w:rPr>
        </w:r>
        <w:r w:rsidR="00982D62">
          <w:rPr>
            <w:noProof/>
            <w:webHidden/>
          </w:rPr>
          <w:fldChar w:fldCharType="separate"/>
        </w:r>
        <w:r w:rsidR="00982D62">
          <w:rPr>
            <w:noProof/>
            <w:webHidden/>
          </w:rPr>
          <w:t>93</w:t>
        </w:r>
        <w:r w:rsidR="00982D62">
          <w:rPr>
            <w:noProof/>
            <w:webHidden/>
          </w:rPr>
          <w:fldChar w:fldCharType="end"/>
        </w:r>
      </w:hyperlink>
    </w:p>
    <w:p w14:paraId="43C7BE5A" w14:textId="5B1D561F" w:rsidR="00982D62" w:rsidRDefault="00D830C6">
      <w:pPr>
        <w:pStyle w:val="TOC2"/>
        <w:tabs>
          <w:tab w:val="right" w:leader="dot" w:pos="9350"/>
        </w:tabs>
        <w:rPr>
          <w:rFonts w:asciiTheme="minorHAnsi" w:hAnsiTheme="minorHAnsi" w:cstheme="minorBidi"/>
          <w:bCs w:val="0"/>
          <w:noProof/>
          <w:kern w:val="2"/>
          <w:sz w:val="21"/>
        </w:rPr>
      </w:pPr>
      <w:hyperlink w:anchor="_Toc62683627" w:history="1">
        <w:r w:rsidR="00982D62" w:rsidRPr="00C60C4D">
          <w:rPr>
            <w:rStyle w:val="a3"/>
            <w:noProof/>
          </w:rPr>
          <w:t>References</w:t>
        </w:r>
        <w:r w:rsidR="00982D62">
          <w:rPr>
            <w:noProof/>
            <w:webHidden/>
          </w:rPr>
          <w:tab/>
        </w:r>
        <w:r w:rsidR="00982D62">
          <w:rPr>
            <w:noProof/>
            <w:webHidden/>
          </w:rPr>
          <w:fldChar w:fldCharType="begin"/>
        </w:r>
        <w:r w:rsidR="00982D62">
          <w:rPr>
            <w:noProof/>
            <w:webHidden/>
          </w:rPr>
          <w:instrText xml:space="preserve"> PAGEREF _Toc62683627 \h </w:instrText>
        </w:r>
        <w:r w:rsidR="00982D62">
          <w:rPr>
            <w:noProof/>
            <w:webHidden/>
          </w:rPr>
        </w:r>
        <w:r w:rsidR="00982D62">
          <w:rPr>
            <w:noProof/>
            <w:webHidden/>
          </w:rPr>
          <w:fldChar w:fldCharType="separate"/>
        </w:r>
        <w:r w:rsidR="00982D62">
          <w:rPr>
            <w:noProof/>
            <w:webHidden/>
          </w:rPr>
          <w:t>94</w:t>
        </w:r>
        <w:r w:rsidR="00982D62">
          <w:rPr>
            <w:noProof/>
            <w:webHidden/>
          </w:rPr>
          <w:fldChar w:fldCharType="end"/>
        </w:r>
      </w:hyperlink>
    </w:p>
    <w:p w14:paraId="60DE66F3" w14:textId="1506DEA1" w:rsidR="00982D62" w:rsidRDefault="00D830C6">
      <w:pPr>
        <w:pStyle w:val="TOC1"/>
        <w:rPr>
          <w:rFonts w:asciiTheme="minorHAnsi" w:hAnsiTheme="minorHAnsi" w:cstheme="minorBidi"/>
          <w:bCs w:val="0"/>
          <w:iCs w:val="0"/>
          <w:noProof/>
          <w:kern w:val="2"/>
          <w:sz w:val="21"/>
          <w:szCs w:val="22"/>
        </w:rPr>
      </w:pPr>
      <w:hyperlink w:anchor="_Toc62683628" w:history="1">
        <w:r w:rsidR="00982D62" w:rsidRPr="00C60C4D">
          <w:rPr>
            <w:rStyle w:val="a3"/>
            <w:noProof/>
          </w:rPr>
          <w:t xml:space="preserve">Chapter </w:t>
        </w:r>
        <w:r w:rsidR="00982D62" w:rsidRPr="00C60C4D">
          <w:rPr>
            <w:rStyle w:val="a3"/>
            <w:rFonts w:cs="Times New Roman"/>
            <w:noProof/>
          </w:rPr>
          <w:t>6</w:t>
        </w:r>
        <w:r w:rsidR="00982D62">
          <w:rPr>
            <w:noProof/>
            <w:webHidden/>
          </w:rPr>
          <w:tab/>
        </w:r>
        <w:r w:rsidR="00982D62">
          <w:rPr>
            <w:noProof/>
            <w:webHidden/>
          </w:rPr>
          <w:fldChar w:fldCharType="begin"/>
        </w:r>
        <w:r w:rsidR="00982D62">
          <w:rPr>
            <w:noProof/>
            <w:webHidden/>
          </w:rPr>
          <w:instrText xml:space="preserve"> PAGEREF _Toc62683628 \h </w:instrText>
        </w:r>
        <w:r w:rsidR="00982D62">
          <w:rPr>
            <w:noProof/>
            <w:webHidden/>
          </w:rPr>
        </w:r>
        <w:r w:rsidR="00982D62">
          <w:rPr>
            <w:noProof/>
            <w:webHidden/>
          </w:rPr>
          <w:fldChar w:fldCharType="separate"/>
        </w:r>
        <w:r w:rsidR="00982D62">
          <w:rPr>
            <w:noProof/>
            <w:webHidden/>
          </w:rPr>
          <w:t>97</w:t>
        </w:r>
        <w:r w:rsidR="00982D62">
          <w:rPr>
            <w:noProof/>
            <w:webHidden/>
          </w:rPr>
          <w:fldChar w:fldCharType="end"/>
        </w:r>
      </w:hyperlink>
    </w:p>
    <w:p w14:paraId="4F205377" w14:textId="65DDA122" w:rsidR="00982D62" w:rsidRDefault="00D830C6">
      <w:pPr>
        <w:pStyle w:val="TOC2"/>
        <w:tabs>
          <w:tab w:val="right" w:leader="dot" w:pos="9350"/>
        </w:tabs>
        <w:rPr>
          <w:rFonts w:asciiTheme="minorHAnsi" w:hAnsiTheme="minorHAnsi" w:cstheme="minorBidi"/>
          <w:bCs w:val="0"/>
          <w:noProof/>
          <w:kern w:val="2"/>
          <w:sz w:val="21"/>
        </w:rPr>
      </w:pPr>
      <w:hyperlink w:anchor="_Toc62683629" w:history="1">
        <w:r w:rsidR="00982D62" w:rsidRPr="00C60C4D">
          <w:rPr>
            <w:rStyle w:val="a3"/>
            <w:noProof/>
            <w:spacing w:val="-10"/>
            <w:kern w:val="28"/>
          </w:rPr>
          <w:t>Microbial Diversity</w:t>
        </w:r>
        <w:r w:rsidR="00982D62" w:rsidRPr="00C60C4D">
          <w:rPr>
            <w:rStyle w:val="a3"/>
            <w:noProof/>
          </w:rPr>
          <w:t xml:space="preserve"> in Unimpaired </w:t>
        </w:r>
        <w:r w:rsidR="00982D62" w:rsidRPr="00C60C4D">
          <w:rPr>
            <w:rStyle w:val="a3"/>
            <w:noProof/>
            <w:spacing w:val="-10"/>
            <w:kern w:val="28"/>
          </w:rPr>
          <w:t>Streams across Ecoregions</w:t>
        </w:r>
        <w:r w:rsidR="00982D62">
          <w:rPr>
            <w:noProof/>
            <w:webHidden/>
          </w:rPr>
          <w:tab/>
        </w:r>
        <w:r w:rsidR="00982D62">
          <w:rPr>
            <w:noProof/>
            <w:webHidden/>
          </w:rPr>
          <w:fldChar w:fldCharType="begin"/>
        </w:r>
        <w:r w:rsidR="00982D62">
          <w:rPr>
            <w:noProof/>
            <w:webHidden/>
          </w:rPr>
          <w:instrText xml:space="preserve"> PAGEREF _Toc62683629 \h </w:instrText>
        </w:r>
        <w:r w:rsidR="00982D62">
          <w:rPr>
            <w:noProof/>
            <w:webHidden/>
          </w:rPr>
        </w:r>
        <w:r w:rsidR="00982D62">
          <w:rPr>
            <w:noProof/>
            <w:webHidden/>
          </w:rPr>
          <w:fldChar w:fldCharType="separate"/>
        </w:r>
        <w:r w:rsidR="00982D62">
          <w:rPr>
            <w:noProof/>
            <w:webHidden/>
          </w:rPr>
          <w:t>97</w:t>
        </w:r>
        <w:r w:rsidR="00982D62">
          <w:rPr>
            <w:noProof/>
            <w:webHidden/>
          </w:rPr>
          <w:fldChar w:fldCharType="end"/>
        </w:r>
      </w:hyperlink>
    </w:p>
    <w:p w14:paraId="262ED83F" w14:textId="50191124" w:rsidR="00982D62" w:rsidRDefault="00D830C6">
      <w:pPr>
        <w:pStyle w:val="TOC2"/>
        <w:tabs>
          <w:tab w:val="right" w:leader="dot" w:pos="9350"/>
        </w:tabs>
        <w:rPr>
          <w:rFonts w:asciiTheme="minorHAnsi" w:hAnsiTheme="minorHAnsi" w:cstheme="minorBidi"/>
          <w:bCs w:val="0"/>
          <w:noProof/>
          <w:kern w:val="2"/>
          <w:sz w:val="21"/>
        </w:rPr>
      </w:pPr>
      <w:hyperlink w:anchor="_Toc62683630" w:history="1">
        <w:r w:rsidR="00982D62" w:rsidRPr="00C60C4D">
          <w:rPr>
            <w:rStyle w:val="a3"/>
            <w:noProof/>
          </w:rPr>
          <w:t>Abstract</w:t>
        </w:r>
        <w:r w:rsidR="00982D62">
          <w:rPr>
            <w:noProof/>
            <w:webHidden/>
          </w:rPr>
          <w:tab/>
        </w:r>
        <w:r w:rsidR="00982D62">
          <w:rPr>
            <w:noProof/>
            <w:webHidden/>
          </w:rPr>
          <w:fldChar w:fldCharType="begin"/>
        </w:r>
        <w:r w:rsidR="00982D62">
          <w:rPr>
            <w:noProof/>
            <w:webHidden/>
          </w:rPr>
          <w:instrText xml:space="preserve"> PAGEREF _Toc62683630 \h </w:instrText>
        </w:r>
        <w:r w:rsidR="00982D62">
          <w:rPr>
            <w:noProof/>
            <w:webHidden/>
          </w:rPr>
        </w:r>
        <w:r w:rsidR="00982D62">
          <w:rPr>
            <w:noProof/>
            <w:webHidden/>
          </w:rPr>
          <w:fldChar w:fldCharType="separate"/>
        </w:r>
        <w:r w:rsidR="00982D62">
          <w:rPr>
            <w:noProof/>
            <w:webHidden/>
          </w:rPr>
          <w:t>97</w:t>
        </w:r>
        <w:r w:rsidR="00982D62">
          <w:rPr>
            <w:noProof/>
            <w:webHidden/>
          </w:rPr>
          <w:fldChar w:fldCharType="end"/>
        </w:r>
      </w:hyperlink>
    </w:p>
    <w:p w14:paraId="6E2A9E75" w14:textId="7CD947D0" w:rsidR="00982D62" w:rsidRDefault="00D830C6">
      <w:pPr>
        <w:pStyle w:val="TOC2"/>
        <w:tabs>
          <w:tab w:val="right" w:leader="dot" w:pos="9350"/>
        </w:tabs>
        <w:rPr>
          <w:rFonts w:asciiTheme="minorHAnsi" w:hAnsiTheme="minorHAnsi" w:cstheme="minorBidi"/>
          <w:bCs w:val="0"/>
          <w:noProof/>
          <w:kern w:val="2"/>
          <w:sz w:val="21"/>
        </w:rPr>
      </w:pPr>
      <w:hyperlink w:anchor="_Toc62683631" w:history="1">
        <w:r w:rsidR="00982D62" w:rsidRPr="00C60C4D">
          <w:rPr>
            <w:rStyle w:val="a3"/>
            <w:noProof/>
          </w:rPr>
          <w:t>1. Introduction</w:t>
        </w:r>
        <w:r w:rsidR="00982D62">
          <w:rPr>
            <w:noProof/>
            <w:webHidden/>
          </w:rPr>
          <w:tab/>
        </w:r>
        <w:r w:rsidR="00982D62">
          <w:rPr>
            <w:noProof/>
            <w:webHidden/>
          </w:rPr>
          <w:fldChar w:fldCharType="begin"/>
        </w:r>
        <w:r w:rsidR="00982D62">
          <w:rPr>
            <w:noProof/>
            <w:webHidden/>
          </w:rPr>
          <w:instrText xml:space="preserve"> PAGEREF _Toc62683631 \h </w:instrText>
        </w:r>
        <w:r w:rsidR="00982D62">
          <w:rPr>
            <w:noProof/>
            <w:webHidden/>
          </w:rPr>
        </w:r>
        <w:r w:rsidR="00982D62">
          <w:rPr>
            <w:noProof/>
            <w:webHidden/>
          </w:rPr>
          <w:fldChar w:fldCharType="separate"/>
        </w:r>
        <w:r w:rsidR="00982D62">
          <w:rPr>
            <w:noProof/>
            <w:webHidden/>
          </w:rPr>
          <w:t>97</w:t>
        </w:r>
        <w:r w:rsidR="00982D62">
          <w:rPr>
            <w:noProof/>
            <w:webHidden/>
          </w:rPr>
          <w:fldChar w:fldCharType="end"/>
        </w:r>
      </w:hyperlink>
    </w:p>
    <w:p w14:paraId="740DE9D5" w14:textId="6874B536" w:rsidR="00982D62" w:rsidRDefault="00D830C6">
      <w:pPr>
        <w:pStyle w:val="TOC2"/>
        <w:tabs>
          <w:tab w:val="right" w:leader="dot" w:pos="9350"/>
        </w:tabs>
        <w:rPr>
          <w:rFonts w:asciiTheme="minorHAnsi" w:hAnsiTheme="minorHAnsi" w:cstheme="minorBidi"/>
          <w:bCs w:val="0"/>
          <w:noProof/>
          <w:kern w:val="2"/>
          <w:sz w:val="21"/>
        </w:rPr>
      </w:pPr>
      <w:hyperlink w:anchor="_Toc62683632" w:history="1">
        <w:r w:rsidR="00982D62" w:rsidRPr="00C60C4D">
          <w:rPr>
            <w:rStyle w:val="a3"/>
            <w:noProof/>
          </w:rPr>
          <w:t>2. Materials and Methods</w:t>
        </w:r>
        <w:r w:rsidR="00982D62">
          <w:rPr>
            <w:noProof/>
            <w:webHidden/>
          </w:rPr>
          <w:tab/>
        </w:r>
        <w:r w:rsidR="00982D62">
          <w:rPr>
            <w:noProof/>
            <w:webHidden/>
          </w:rPr>
          <w:fldChar w:fldCharType="begin"/>
        </w:r>
        <w:r w:rsidR="00982D62">
          <w:rPr>
            <w:noProof/>
            <w:webHidden/>
          </w:rPr>
          <w:instrText xml:space="preserve"> PAGEREF _Toc62683632 \h </w:instrText>
        </w:r>
        <w:r w:rsidR="00982D62">
          <w:rPr>
            <w:noProof/>
            <w:webHidden/>
          </w:rPr>
        </w:r>
        <w:r w:rsidR="00982D62">
          <w:rPr>
            <w:noProof/>
            <w:webHidden/>
          </w:rPr>
          <w:fldChar w:fldCharType="separate"/>
        </w:r>
        <w:r w:rsidR="00982D62">
          <w:rPr>
            <w:noProof/>
            <w:webHidden/>
          </w:rPr>
          <w:t>98</w:t>
        </w:r>
        <w:r w:rsidR="00982D62">
          <w:rPr>
            <w:noProof/>
            <w:webHidden/>
          </w:rPr>
          <w:fldChar w:fldCharType="end"/>
        </w:r>
      </w:hyperlink>
    </w:p>
    <w:p w14:paraId="54D08FFB" w14:textId="0CCFF78B" w:rsidR="00982D62" w:rsidRDefault="00D830C6">
      <w:pPr>
        <w:pStyle w:val="TOC3"/>
        <w:tabs>
          <w:tab w:val="right" w:leader="dot" w:pos="9350"/>
        </w:tabs>
        <w:rPr>
          <w:rFonts w:asciiTheme="minorHAnsi" w:hAnsiTheme="minorHAnsi" w:cstheme="minorBidi"/>
          <w:noProof/>
          <w:kern w:val="2"/>
          <w:sz w:val="21"/>
          <w:szCs w:val="22"/>
        </w:rPr>
      </w:pPr>
      <w:hyperlink w:anchor="_Toc62683633" w:history="1">
        <w:r w:rsidR="00982D62" w:rsidRPr="00C60C4D">
          <w:rPr>
            <w:rStyle w:val="a3"/>
            <w:noProof/>
          </w:rPr>
          <w:t>2.1 Sites selection</w:t>
        </w:r>
        <w:r w:rsidR="00982D62">
          <w:rPr>
            <w:noProof/>
            <w:webHidden/>
          </w:rPr>
          <w:tab/>
        </w:r>
        <w:r w:rsidR="00982D62">
          <w:rPr>
            <w:noProof/>
            <w:webHidden/>
          </w:rPr>
          <w:fldChar w:fldCharType="begin"/>
        </w:r>
        <w:r w:rsidR="00982D62">
          <w:rPr>
            <w:noProof/>
            <w:webHidden/>
          </w:rPr>
          <w:instrText xml:space="preserve"> PAGEREF _Toc62683633 \h </w:instrText>
        </w:r>
        <w:r w:rsidR="00982D62">
          <w:rPr>
            <w:noProof/>
            <w:webHidden/>
          </w:rPr>
        </w:r>
        <w:r w:rsidR="00982D62">
          <w:rPr>
            <w:noProof/>
            <w:webHidden/>
          </w:rPr>
          <w:fldChar w:fldCharType="separate"/>
        </w:r>
        <w:r w:rsidR="00982D62">
          <w:rPr>
            <w:noProof/>
            <w:webHidden/>
          </w:rPr>
          <w:t>98</w:t>
        </w:r>
        <w:r w:rsidR="00982D62">
          <w:rPr>
            <w:noProof/>
            <w:webHidden/>
          </w:rPr>
          <w:fldChar w:fldCharType="end"/>
        </w:r>
      </w:hyperlink>
    </w:p>
    <w:p w14:paraId="603076E9" w14:textId="67727CFC" w:rsidR="00982D62" w:rsidRDefault="00D830C6">
      <w:pPr>
        <w:pStyle w:val="TOC3"/>
        <w:tabs>
          <w:tab w:val="right" w:leader="dot" w:pos="9350"/>
        </w:tabs>
        <w:rPr>
          <w:rFonts w:asciiTheme="minorHAnsi" w:hAnsiTheme="minorHAnsi" w:cstheme="minorBidi"/>
          <w:noProof/>
          <w:kern w:val="2"/>
          <w:sz w:val="21"/>
          <w:szCs w:val="22"/>
        </w:rPr>
      </w:pPr>
      <w:hyperlink w:anchor="_Toc62683634" w:history="1">
        <w:r w:rsidR="00982D62" w:rsidRPr="00C60C4D">
          <w:rPr>
            <w:rStyle w:val="a3"/>
            <w:noProof/>
          </w:rPr>
          <w:t>2.2 Fecal indicator bacteria test</w:t>
        </w:r>
        <w:r w:rsidR="00982D62">
          <w:rPr>
            <w:noProof/>
            <w:webHidden/>
          </w:rPr>
          <w:tab/>
        </w:r>
        <w:r w:rsidR="00982D62">
          <w:rPr>
            <w:noProof/>
            <w:webHidden/>
          </w:rPr>
          <w:fldChar w:fldCharType="begin"/>
        </w:r>
        <w:r w:rsidR="00982D62">
          <w:rPr>
            <w:noProof/>
            <w:webHidden/>
          </w:rPr>
          <w:instrText xml:space="preserve"> PAGEREF _Toc62683634 \h </w:instrText>
        </w:r>
        <w:r w:rsidR="00982D62">
          <w:rPr>
            <w:noProof/>
            <w:webHidden/>
          </w:rPr>
        </w:r>
        <w:r w:rsidR="00982D62">
          <w:rPr>
            <w:noProof/>
            <w:webHidden/>
          </w:rPr>
          <w:fldChar w:fldCharType="separate"/>
        </w:r>
        <w:r w:rsidR="00982D62">
          <w:rPr>
            <w:noProof/>
            <w:webHidden/>
          </w:rPr>
          <w:t>99</w:t>
        </w:r>
        <w:r w:rsidR="00982D62">
          <w:rPr>
            <w:noProof/>
            <w:webHidden/>
          </w:rPr>
          <w:fldChar w:fldCharType="end"/>
        </w:r>
      </w:hyperlink>
    </w:p>
    <w:p w14:paraId="3E4EA39C" w14:textId="1BFC3D2A" w:rsidR="00982D62" w:rsidRDefault="00D830C6">
      <w:pPr>
        <w:pStyle w:val="TOC3"/>
        <w:tabs>
          <w:tab w:val="right" w:leader="dot" w:pos="9350"/>
        </w:tabs>
        <w:rPr>
          <w:rFonts w:asciiTheme="minorHAnsi" w:hAnsiTheme="minorHAnsi" w:cstheme="minorBidi"/>
          <w:noProof/>
          <w:kern w:val="2"/>
          <w:sz w:val="21"/>
          <w:szCs w:val="22"/>
        </w:rPr>
      </w:pPr>
      <w:hyperlink w:anchor="_Toc62683635" w:history="1">
        <w:r w:rsidR="00982D62" w:rsidRPr="00C60C4D">
          <w:rPr>
            <w:rStyle w:val="a3"/>
            <w:noProof/>
          </w:rPr>
          <w:t>2.3 DNA extraction and high-throughput 16s rRNA amplicon sequencing</w:t>
        </w:r>
        <w:r w:rsidR="00982D62">
          <w:rPr>
            <w:noProof/>
            <w:webHidden/>
          </w:rPr>
          <w:tab/>
        </w:r>
        <w:r w:rsidR="00982D62">
          <w:rPr>
            <w:noProof/>
            <w:webHidden/>
          </w:rPr>
          <w:fldChar w:fldCharType="begin"/>
        </w:r>
        <w:r w:rsidR="00982D62">
          <w:rPr>
            <w:noProof/>
            <w:webHidden/>
          </w:rPr>
          <w:instrText xml:space="preserve"> PAGEREF _Toc62683635 \h </w:instrText>
        </w:r>
        <w:r w:rsidR="00982D62">
          <w:rPr>
            <w:noProof/>
            <w:webHidden/>
          </w:rPr>
        </w:r>
        <w:r w:rsidR="00982D62">
          <w:rPr>
            <w:noProof/>
            <w:webHidden/>
          </w:rPr>
          <w:fldChar w:fldCharType="separate"/>
        </w:r>
        <w:r w:rsidR="00982D62">
          <w:rPr>
            <w:noProof/>
            <w:webHidden/>
          </w:rPr>
          <w:t>99</w:t>
        </w:r>
        <w:r w:rsidR="00982D62">
          <w:rPr>
            <w:noProof/>
            <w:webHidden/>
          </w:rPr>
          <w:fldChar w:fldCharType="end"/>
        </w:r>
      </w:hyperlink>
    </w:p>
    <w:p w14:paraId="69E75EC7" w14:textId="5F0B0A52" w:rsidR="00982D62" w:rsidRDefault="00D830C6">
      <w:pPr>
        <w:pStyle w:val="TOC3"/>
        <w:tabs>
          <w:tab w:val="right" w:leader="dot" w:pos="9350"/>
        </w:tabs>
        <w:rPr>
          <w:rFonts w:asciiTheme="minorHAnsi" w:hAnsiTheme="minorHAnsi" w:cstheme="minorBidi"/>
          <w:noProof/>
          <w:kern w:val="2"/>
          <w:sz w:val="21"/>
          <w:szCs w:val="22"/>
        </w:rPr>
      </w:pPr>
      <w:hyperlink w:anchor="_Toc62683636" w:history="1">
        <w:r w:rsidR="00982D62" w:rsidRPr="00C60C4D">
          <w:rPr>
            <w:rStyle w:val="a3"/>
            <w:noProof/>
          </w:rPr>
          <w:t>2.4 Bioinformatic and statistical analyses.</w:t>
        </w:r>
        <w:r w:rsidR="00982D62">
          <w:rPr>
            <w:noProof/>
            <w:webHidden/>
          </w:rPr>
          <w:tab/>
        </w:r>
        <w:r w:rsidR="00982D62">
          <w:rPr>
            <w:noProof/>
            <w:webHidden/>
          </w:rPr>
          <w:fldChar w:fldCharType="begin"/>
        </w:r>
        <w:r w:rsidR="00982D62">
          <w:rPr>
            <w:noProof/>
            <w:webHidden/>
          </w:rPr>
          <w:instrText xml:space="preserve"> PAGEREF _Toc62683636 \h </w:instrText>
        </w:r>
        <w:r w:rsidR="00982D62">
          <w:rPr>
            <w:noProof/>
            <w:webHidden/>
          </w:rPr>
        </w:r>
        <w:r w:rsidR="00982D62">
          <w:rPr>
            <w:noProof/>
            <w:webHidden/>
          </w:rPr>
          <w:fldChar w:fldCharType="separate"/>
        </w:r>
        <w:r w:rsidR="00982D62">
          <w:rPr>
            <w:noProof/>
            <w:webHidden/>
          </w:rPr>
          <w:t>99</w:t>
        </w:r>
        <w:r w:rsidR="00982D62">
          <w:rPr>
            <w:noProof/>
            <w:webHidden/>
          </w:rPr>
          <w:fldChar w:fldCharType="end"/>
        </w:r>
      </w:hyperlink>
    </w:p>
    <w:p w14:paraId="630B41E5" w14:textId="77777777" w:rsidR="004D60CD" w:rsidRDefault="00D830C6" w:rsidP="004D60CD">
      <w:pPr>
        <w:pStyle w:val="TOC2"/>
        <w:tabs>
          <w:tab w:val="right" w:leader="dot" w:pos="9350"/>
        </w:tabs>
        <w:rPr>
          <w:rStyle w:val="a3"/>
          <w:noProof/>
        </w:rPr>
        <w:sectPr w:rsidR="004D60CD" w:rsidSect="004D60CD">
          <w:footerReference w:type="default" r:id="rId11"/>
          <w:footerReference w:type="first" r:id="rId12"/>
          <w:pgSz w:w="12240" w:h="15840"/>
          <w:pgMar w:top="1440" w:right="1440" w:bottom="1440" w:left="1440" w:header="720" w:footer="720" w:gutter="0"/>
          <w:pgNumType w:fmt="lowerRoman" w:start="5"/>
          <w:cols w:space="720"/>
          <w:titlePg/>
          <w:docGrid w:linePitch="360"/>
        </w:sectPr>
      </w:pPr>
      <w:hyperlink w:anchor="_Toc62683637" w:history="1">
        <w:r w:rsidR="00982D62" w:rsidRPr="00C60C4D">
          <w:rPr>
            <w:rStyle w:val="a3"/>
            <w:noProof/>
          </w:rPr>
          <w:t>3. Results and Discussions</w:t>
        </w:r>
        <w:r w:rsidR="00982D62">
          <w:rPr>
            <w:noProof/>
            <w:webHidden/>
          </w:rPr>
          <w:tab/>
        </w:r>
        <w:r w:rsidR="00982D62">
          <w:rPr>
            <w:noProof/>
            <w:webHidden/>
          </w:rPr>
          <w:fldChar w:fldCharType="begin"/>
        </w:r>
        <w:r w:rsidR="00982D62">
          <w:rPr>
            <w:noProof/>
            <w:webHidden/>
          </w:rPr>
          <w:instrText xml:space="preserve"> PAGEREF _Toc62683637 \h </w:instrText>
        </w:r>
        <w:r w:rsidR="00982D62">
          <w:rPr>
            <w:noProof/>
            <w:webHidden/>
          </w:rPr>
        </w:r>
        <w:r w:rsidR="00982D62">
          <w:rPr>
            <w:noProof/>
            <w:webHidden/>
          </w:rPr>
          <w:fldChar w:fldCharType="separate"/>
        </w:r>
        <w:r w:rsidR="00982D62">
          <w:rPr>
            <w:noProof/>
            <w:webHidden/>
          </w:rPr>
          <w:t>100</w:t>
        </w:r>
        <w:r w:rsidR="00982D62">
          <w:rPr>
            <w:noProof/>
            <w:webHidden/>
          </w:rPr>
          <w:fldChar w:fldCharType="end"/>
        </w:r>
      </w:hyperlink>
    </w:p>
    <w:p w14:paraId="6A53FB10" w14:textId="5A4D5037" w:rsidR="00982D62" w:rsidRDefault="004D60CD" w:rsidP="004D60CD">
      <w:pPr>
        <w:pStyle w:val="TOC2"/>
        <w:tabs>
          <w:tab w:val="right" w:leader="dot" w:pos="9350"/>
        </w:tabs>
        <w:rPr>
          <w:rFonts w:asciiTheme="minorHAnsi" w:hAnsiTheme="minorHAnsi" w:cstheme="minorBidi"/>
          <w:noProof/>
          <w:kern w:val="2"/>
          <w:sz w:val="21"/>
        </w:rPr>
      </w:pPr>
      <w:r>
        <w:rPr>
          <w:rStyle w:val="a3"/>
          <w:noProof/>
        </w:rPr>
        <w:br w:type="page"/>
      </w:r>
      <w:hyperlink w:anchor="_Toc62683638" w:history="1">
        <w:r w:rsidR="00982D62" w:rsidRPr="00C60C4D">
          <w:rPr>
            <w:rStyle w:val="a3"/>
            <w:noProof/>
          </w:rPr>
          <w:t>3.1 Fecal indicator bacteria in the ecoregion streams</w:t>
        </w:r>
        <w:r w:rsidR="00982D62">
          <w:rPr>
            <w:noProof/>
            <w:webHidden/>
          </w:rPr>
          <w:tab/>
        </w:r>
        <w:r w:rsidR="00982D62">
          <w:rPr>
            <w:noProof/>
            <w:webHidden/>
          </w:rPr>
          <w:fldChar w:fldCharType="begin"/>
        </w:r>
        <w:r w:rsidR="00982D62">
          <w:rPr>
            <w:noProof/>
            <w:webHidden/>
          </w:rPr>
          <w:instrText xml:space="preserve"> PAGEREF _Toc62683638 \h </w:instrText>
        </w:r>
        <w:r w:rsidR="00982D62">
          <w:rPr>
            <w:noProof/>
            <w:webHidden/>
          </w:rPr>
        </w:r>
        <w:r w:rsidR="00982D62">
          <w:rPr>
            <w:noProof/>
            <w:webHidden/>
          </w:rPr>
          <w:fldChar w:fldCharType="separate"/>
        </w:r>
        <w:r w:rsidR="00982D62">
          <w:rPr>
            <w:noProof/>
            <w:webHidden/>
          </w:rPr>
          <w:t>100</w:t>
        </w:r>
        <w:r w:rsidR="00982D62">
          <w:rPr>
            <w:noProof/>
            <w:webHidden/>
          </w:rPr>
          <w:fldChar w:fldCharType="end"/>
        </w:r>
      </w:hyperlink>
    </w:p>
    <w:p w14:paraId="32D3788B" w14:textId="0FCCAAD9" w:rsidR="00982D62" w:rsidRDefault="00D830C6">
      <w:pPr>
        <w:pStyle w:val="TOC3"/>
        <w:tabs>
          <w:tab w:val="right" w:leader="dot" w:pos="9350"/>
        </w:tabs>
        <w:rPr>
          <w:rFonts w:asciiTheme="minorHAnsi" w:hAnsiTheme="minorHAnsi" w:cstheme="minorBidi"/>
          <w:noProof/>
          <w:kern w:val="2"/>
          <w:sz w:val="21"/>
          <w:szCs w:val="22"/>
        </w:rPr>
      </w:pPr>
      <w:hyperlink w:anchor="_Toc62683639" w:history="1">
        <w:r w:rsidR="00982D62" w:rsidRPr="00C60C4D">
          <w:rPr>
            <w:rStyle w:val="a3"/>
            <w:noProof/>
          </w:rPr>
          <w:t>3.2 Habitat filtering by stream order level, and not ecoregion, is the major driver shaping microbial structures.</w:t>
        </w:r>
        <w:r w:rsidR="00982D62">
          <w:rPr>
            <w:noProof/>
            <w:webHidden/>
          </w:rPr>
          <w:tab/>
        </w:r>
        <w:r w:rsidR="00982D62">
          <w:rPr>
            <w:noProof/>
            <w:webHidden/>
          </w:rPr>
          <w:fldChar w:fldCharType="begin"/>
        </w:r>
        <w:r w:rsidR="00982D62">
          <w:rPr>
            <w:noProof/>
            <w:webHidden/>
          </w:rPr>
          <w:instrText xml:space="preserve"> PAGEREF _Toc62683639 \h </w:instrText>
        </w:r>
        <w:r w:rsidR="00982D62">
          <w:rPr>
            <w:noProof/>
            <w:webHidden/>
          </w:rPr>
        </w:r>
        <w:r w:rsidR="00982D62">
          <w:rPr>
            <w:noProof/>
            <w:webHidden/>
          </w:rPr>
          <w:fldChar w:fldCharType="separate"/>
        </w:r>
        <w:r w:rsidR="00982D62">
          <w:rPr>
            <w:noProof/>
            <w:webHidden/>
          </w:rPr>
          <w:t>101</w:t>
        </w:r>
        <w:r w:rsidR="00982D62">
          <w:rPr>
            <w:noProof/>
            <w:webHidden/>
          </w:rPr>
          <w:fldChar w:fldCharType="end"/>
        </w:r>
      </w:hyperlink>
    </w:p>
    <w:p w14:paraId="75C43D44" w14:textId="0D86CF6D" w:rsidR="00982D62" w:rsidRDefault="00D830C6">
      <w:pPr>
        <w:pStyle w:val="TOC3"/>
        <w:tabs>
          <w:tab w:val="right" w:leader="dot" w:pos="9350"/>
        </w:tabs>
        <w:rPr>
          <w:rFonts w:asciiTheme="minorHAnsi" w:hAnsiTheme="minorHAnsi" w:cstheme="minorBidi"/>
          <w:noProof/>
          <w:kern w:val="2"/>
          <w:sz w:val="21"/>
          <w:szCs w:val="22"/>
        </w:rPr>
      </w:pPr>
      <w:hyperlink w:anchor="_Toc62683640" w:history="1">
        <w:r w:rsidR="00982D62" w:rsidRPr="00C60C4D">
          <w:rPr>
            <w:rStyle w:val="a3"/>
            <w:noProof/>
          </w:rPr>
          <w:t>3.3 The abundances of individual ASVs across stream sites</w:t>
        </w:r>
        <w:r w:rsidR="00982D62">
          <w:rPr>
            <w:noProof/>
            <w:webHidden/>
          </w:rPr>
          <w:tab/>
        </w:r>
        <w:r w:rsidR="00982D62">
          <w:rPr>
            <w:noProof/>
            <w:webHidden/>
          </w:rPr>
          <w:fldChar w:fldCharType="begin"/>
        </w:r>
        <w:r w:rsidR="00982D62">
          <w:rPr>
            <w:noProof/>
            <w:webHidden/>
          </w:rPr>
          <w:instrText xml:space="preserve"> PAGEREF _Toc62683640 \h </w:instrText>
        </w:r>
        <w:r w:rsidR="00982D62">
          <w:rPr>
            <w:noProof/>
            <w:webHidden/>
          </w:rPr>
        </w:r>
        <w:r w:rsidR="00982D62">
          <w:rPr>
            <w:noProof/>
            <w:webHidden/>
          </w:rPr>
          <w:fldChar w:fldCharType="separate"/>
        </w:r>
        <w:r w:rsidR="00982D62">
          <w:rPr>
            <w:noProof/>
            <w:webHidden/>
          </w:rPr>
          <w:t>102</w:t>
        </w:r>
        <w:r w:rsidR="00982D62">
          <w:rPr>
            <w:noProof/>
            <w:webHidden/>
          </w:rPr>
          <w:fldChar w:fldCharType="end"/>
        </w:r>
      </w:hyperlink>
    </w:p>
    <w:p w14:paraId="046F5291" w14:textId="76EE5533" w:rsidR="00982D62" w:rsidRDefault="00D830C6">
      <w:pPr>
        <w:pStyle w:val="TOC3"/>
        <w:tabs>
          <w:tab w:val="right" w:leader="dot" w:pos="9350"/>
        </w:tabs>
        <w:rPr>
          <w:rFonts w:asciiTheme="minorHAnsi" w:hAnsiTheme="minorHAnsi" w:cstheme="minorBidi"/>
          <w:noProof/>
          <w:kern w:val="2"/>
          <w:sz w:val="21"/>
          <w:szCs w:val="22"/>
        </w:rPr>
      </w:pPr>
      <w:hyperlink w:anchor="_Toc62683641" w:history="1">
        <w:r w:rsidR="00982D62" w:rsidRPr="00C60C4D">
          <w:rPr>
            <w:rStyle w:val="a3"/>
            <w:noProof/>
          </w:rPr>
          <w:t>3.4 P</w:t>
        </w:r>
        <w:r w:rsidR="00982D62" w:rsidRPr="00C60C4D">
          <w:rPr>
            <w:rStyle w:val="a3"/>
            <w:rFonts w:cs="Times New Roman"/>
            <w:iCs/>
            <w:noProof/>
          </w:rPr>
          <w:t xml:space="preserve">utative source environments for </w:t>
        </w:r>
        <w:r w:rsidR="00982D62" w:rsidRPr="00C60C4D">
          <w:rPr>
            <w:rStyle w:val="a3"/>
            <w:noProof/>
          </w:rPr>
          <w:t>microbial community in the reference stream water</w:t>
        </w:r>
        <w:r w:rsidR="00982D62">
          <w:rPr>
            <w:noProof/>
            <w:webHidden/>
          </w:rPr>
          <w:tab/>
        </w:r>
        <w:r w:rsidR="00982D62">
          <w:rPr>
            <w:noProof/>
            <w:webHidden/>
          </w:rPr>
          <w:fldChar w:fldCharType="begin"/>
        </w:r>
        <w:r w:rsidR="00982D62">
          <w:rPr>
            <w:noProof/>
            <w:webHidden/>
          </w:rPr>
          <w:instrText xml:space="preserve"> PAGEREF _Toc62683641 \h </w:instrText>
        </w:r>
        <w:r w:rsidR="00982D62">
          <w:rPr>
            <w:noProof/>
            <w:webHidden/>
          </w:rPr>
        </w:r>
        <w:r w:rsidR="00982D62">
          <w:rPr>
            <w:noProof/>
            <w:webHidden/>
          </w:rPr>
          <w:fldChar w:fldCharType="separate"/>
        </w:r>
        <w:r w:rsidR="00982D62">
          <w:rPr>
            <w:noProof/>
            <w:webHidden/>
          </w:rPr>
          <w:t>104</w:t>
        </w:r>
        <w:r w:rsidR="00982D62">
          <w:rPr>
            <w:noProof/>
            <w:webHidden/>
          </w:rPr>
          <w:fldChar w:fldCharType="end"/>
        </w:r>
      </w:hyperlink>
    </w:p>
    <w:p w14:paraId="3DBF37B4" w14:textId="0F5EC23B" w:rsidR="00982D62" w:rsidRDefault="00D830C6">
      <w:pPr>
        <w:pStyle w:val="TOC3"/>
        <w:tabs>
          <w:tab w:val="right" w:leader="dot" w:pos="9350"/>
        </w:tabs>
        <w:rPr>
          <w:rFonts w:asciiTheme="minorHAnsi" w:hAnsiTheme="minorHAnsi" w:cstheme="minorBidi"/>
          <w:noProof/>
          <w:kern w:val="2"/>
          <w:sz w:val="21"/>
          <w:szCs w:val="22"/>
        </w:rPr>
      </w:pPr>
      <w:hyperlink w:anchor="_Toc62683642" w:history="1">
        <w:r w:rsidR="00982D62" w:rsidRPr="00C60C4D">
          <w:rPr>
            <w:rStyle w:val="a3"/>
            <w:noProof/>
          </w:rPr>
          <w:t>3.5 spatial factors related with microbial community composition.</w:t>
        </w:r>
        <w:r w:rsidR="00982D62">
          <w:rPr>
            <w:noProof/>
            <w:webHidden/>
          </w:rPr>
          <w:tab/>
        </w:r>
        <w:r w:rsidR="00982D62">
          <w:rPr>
            <w:noProof/>
            <w:webHidden/>
          </w:rPr>
          <w:fldChar w:fldCharType="begin"/>
        </w:r>
        <w:r w:rsidR="00982D62">
          <w:rPr>
            <w:noProof/>
            <w:webHidden/>
          </w:rPr>
          <w:instrText xml:space="preserve"> PAGEREF _Toc62683642 \h </w:instrText>
        </w:r>
        <w:r w:rsidR="00982D62">
          <w:rPr>
            <w:noProof/>
            <w:webHidden/>
          </w:rPr>
        </w:r>
        <w:r w:rsidR="00982D62">
          <w:rPr>
            <w:noProof/>
            <w:webHidden/>
          </w:rPr>
          <w:fldChar w:fldCharType="separate"/>
        </w:r>
        <w:r w:rsidR="00982D62">
          <w:rPr>
            <w:noProof/>
            <w:webHidden/>
          </w:rPr>
          <w:t>105</w:t>
        </w:r>
        <w:r w:rsidR="00982D62">
          <w:rPr>
            <w:noProof/>
            <w:webHidden/>
          </w:rPr>
          <w:fldChar w:fldCharType="end"/>
        </w:r>
      </w:hyperlink>
    </w:p>
    <w:p w14:paraId="6BC8C29D" w14:textId="5E95D794" w:rsidR="00982D62" w:rsidRDefault="00D830C6">
      <w:pPr>
        <w:pStyle w:val="TOC2"/>
        <w:tabs>
          <w:tab w:val="right" w:leader="dot" w:pos="9350"/>
        </w:tabs>
        <w:rPr>
          <w:rFonts w:asciiTheme="minorHAnsi" w:hAnsiTheme="minorHAnsi" w:cstheme="minorBidi"/>
          <w:bCs w:val="0"/>
          <w:noProof/>
          <w:kern w:val="2"/>
          <w:sz w:val="21"/>
        </w:rPr>
      </w:pPr>
      <w:hyperlink w:anchor="_Toc62683643" w:history="1">
        <w:r w:rsidR="00982D62" w:rsidRPr="00C60C4D">
          <w:rPr>
            <w:rStyle w:val="a3"/>
            <w:noProof/>
          </w:rPr>
          <w:t>4. Conclusions</w:t>
        </w:r>
        <w:r w:rsidR="00982D62">
          <w:rPr>
            <w:noProof/>
            <w:webHidden/>
          </w:rPr>
          <w:tab/>
        </w:r>
        <w:r w:rsidR="00982D62">
          <w:rPr>
            <w:noProof/>
            <w:webHidden/>
          </w:rPr>
          <w:fldChar w:fldCharType="begin"/>
        </w:r>
        <w:r w:rsidR="00982D62">
          <w:rPr>
            <w:noProof/>
            <w:webHidden/>
          </w:rPr>
          <w:instrText xml:space="preserve"> PAGEREF _Toc62683643 \h </w:instrText>
        </w:r>
        <w:r w:rsidR="00982D62">
          <w:rPr>
            <w:noProof/>
            <w:webHidden/>
          </w:rPr>
        </w:r>
        <w:r w:rsidR="00982D62">
          <w:rPr>
            <w:noProof/>
            <w:webHidden/>
          </w:rPr>
          <w:fldChar w:fldCharType="separate"/>
        </w:r>
        <w:r w:rsidR="00982D62">
          <w:rPr>
            <w:noProof/>
            <w:webHidden/>
          </w:rPr>
          <w:t>108</w:t>
        </w:r>
        <w:r w:rsidR="00982D62">
          <w:rPr>
            <w:noProof/>
            <w:webHidden/>
          </w:rPr>
          <w:fldChar w:fldCharType="end"/>
        </w:r>
      </w:hyperlink>
    </w:p>
    <w:p w14:paraId="0FDEF327" w14:textId="4617E501" w:rsidR="00982D62" w:rsidRDefault="00D830C6">
      <w:pPr>
        <w:pStyle w:val="TOC2"/>
        <w:tabs>
          <w:tab w:val="right" w:leader="dot" w:pos="9350"/>
        </w:tabs>
        <w:rPr>
          <w:rFonts w:asciiTheme="minorHAnsi" w:hAnsiTheme="minorHAnsi" w:cstheme="minorBidi"/>
          <w:bCs w:val="0"/>
          <w:noProof/>
          <w:kern w:val="2"/>
          <w:sz w:val="21"/>
        </w:rPr>
      </w:pPr>
      <w:hyperlink w:anchor="_Toc62683644" w:history="1">
        <w:r w:rsidR="00982D62" w:rsidRPr="00C60C4D">
          <w:rPr>
            <w:rStyle w:val="a3"/>
            <w:noProof/>
          </w:rPr>
          <w:t>References</w:t>
        </w:r>
        <w:r w:rsidR="00982D62">
          <w:rPr>
            <w:noProof/>
            <w:webHidden/>
          </w:rPr>
          <w:tab/>
        </w:r>
        <w:r w:rsidR="00982D62">
          <w:rPr>
            <w:noProof/>
            <w:webHidden/>
          </w:rPr>
          <w:fldChar w:fldCharType="begin"/>
        </w:r>
        <w:r w:rsidR="00982D62">
          <w:rPr>
            <w:noProof/>
            <w:webHidden/>
          </w:rPr>
          <w:instrText xml:space="preserve"> PAGEREF _Toc62683644 \h </w:instrText>
        </w:r>
        <w:r w:rsidR="00982D62">
          <w:rPr>
            <w:noProof/>
            <w:webHidden/>
          </w:rPr>
        </w:r>
        <w:r w:rsidR="00982D62">
          <w:rPr>
            <w:noProof/>
            <w:webHidden/>
          </w:rPr>
          <w:fldChar w:fldCharType="separate"/>
        </w:r>
        <w:r w:rsidR="00982D62">
          <w:rPr>
            <w:noProof/>
            <w:webHidden/>
          </w:rPr>
          <w:t>109</w:t>
        </w:r>
        <w:r w:rsidR="00982D62">
          <w:rPr>
            <w:noProof/>
            <w:webHidden/>
          </w:rPr>
          <w:fldChar w:fldCharType="end"/>
        </w:r>
      </w:hyperlink>
    </w:p>
    <w:p w14:paraId="7722EB38" w14:textId="40169247" w:rsidR="00982D62" w:rsidRDefault="00D830C6">
      <w:pPr>
        <w:pStyle w:val="TOC1"/>
        <w:rPr>
          <w:rFonts w:asciiTheme="minorHAnsi" w:hAnsiTheme="minorHAnsi" w:cstheme="minorBidi"/>
          <w:bCs w:val="0"/>
          <w:iCs w:val="0"/>
          <w:noProof/>
          <w:kern w:val="2"/>
          <w:sz w:val="21"/>
          <w:szCs w:val="22"/>
        </w:rPr>
      </w:pPr>
      <w:hyperlink w:anchor="_Toc62683645" w:history="1">
        <w:r w:rsidR="00982D62" w:rsidRPr="00C60C4D">
          <w:rPr>
            <w:rStyle w:val="a3"/>
            <w:noProof/>
          </w:rPr>
          <w:t xml:space="preserve">Chapter </w:t>
        </w:r>
        <w:r w:rsidR="00982D62" w:rsidRPr="00C60C4D">
          <w:rPr>
            <w:rStyle w:val="a3"/>
            <w:rFonts w:cs="Times New Roman"/>
            <w:noProof/>
          </w:rPr>
          <w:t>7</w:t>
        </w:r>
        <w:r w:rsidR="00982D62">
          <w:rPr>
            <w:noProof/>
            <w:webHidden/>
          </w:rPr>
          <w:tab/>
        </w:r>
        <w:r w:rsidR="00982D62">
          <w:rPr>
            <w:noProof/>
            <w:webHidden/>
          </w:rPr>
          <w:fldChar w:fldCharType="begin"/>
        </w:r>
        <w:r w:rsidR="00982D62">
          <w:rPr>
            <w:noProof/>
            <w:webHidden/>
          </w:rPr>
          <w:instrText xml:space="preserve"> PAGEREF _Toc62683645 \h </w:instrText>
        </w:r>
        <w:r w:rsidR="00982D62">
          <w:rPr>
            <w:noProof/>
            <w:webHidden/>
          </w:rPr>
        </w:r>
        <w:r w:rsidR="00982D62">
          <w:rPr>
            <w:noProof/>
            <w:webHidden/>
          </w:rPr>
          <w:fldChar w:fldCharType="separate"/>
        </w:r>
        <w:r w:rsidR="00982D62">
          <w:rPr>
            <w:noProof/>
            <w:webHidden/>
          </w:rPr>
          <w:t>112</w:t>
        </w:r>
        <w:r w:rsidR="00982D62">
          <w:rPr>
            <w:noProof/>
            <w:webHidden/>
          </w:rPr>
          <w:fldChar w:fldCharType="end"/>
        </w:r>
      </w:hyperlink>
    </w:p>
    <w:p w14:paraId="11A6AB33" w14:textId="4BA39DA8" w:rsidR="00982D62" w:rsidRDefault="00D830C6">
      <w:pPr>
        <w:pStyle w:val="TOC2"/>
        <w:tabs>
          <w:tab w:val="right" w:leader="dot" w:pos="9350"/>
        </w:tabs>
        <w:rPr>
          <w:rFonts w:asciiTheme="minorHAnsi" w:hAnsiTheme="minorHAnsi" w:cstheme="minorBidi"/>
          <w:bCs w:val="0"/>
          <w:noProof/>
          <w:kern w:val="2"/>
          <w:sz w:val="21"/>
        </w:rPr>
      </w:pPr>
      <w:hyperlink w:anchor="_Toc62683646" w:history="1">
        <w:r w:rsidR="00982D62" w:rsidRPr="00C60C4D">
          <w:rPr>
            <w:rStyle w:val="a3"/>
            <w:noProof/>
            <w:spacing w:val="-10"/>
            <w:kern w:val="28"/>
          </w:rPr>
          <w:t>The Impact of Storm Events on Receiving Stream Water Bacterial Community</w:t>
        </w:r>
        <w:r w:rsidR="00982D62">
          <w:rPr>
            <w:noProof/>
            <w:webHidden/>
          </w:rPr>
          <w:tab/>
        </w:r>
        <w:r w:rsidR="00982D62">
          <w:rPr>
            <w:noProof/>
            <w:webHidden/>
          </w:rPr>
          <w:fldChar w:fldCharType="begin"/>
        </w:r>
        <w:r w:rsidR="00982D62">
          <w:rPr>
            <w:noProof/>
            <w:webHidden/>
          </w:rPr>
          <w:instrText xml:space="preserve"> PAGEREF _Toc62683646 \h </w:instrText>
        </w:r>
        <w:r w:rsidR="00982D62">
          <w:rPr>
            <w:noProof/>
            <w:webHidden/>
          </w:rPr>
        </w:r>
        <w:r w:rsidR="00982D62">
          <w:rPr>
            <w:noProof/>
            <w:webHidden/>
          </w:rPr>
          <w:fldChar w:fldCharType="separate"/>
        </w:r>
        <w:r w:rsidR="00982D62">
          <w:rPr>
            <w:noProof/>
            <w:webHidden/>
          </w:rPr>
          <w:t>112</w:t>
        </w:r>
        <w:r w:rsidR="00982D62">
          <w:rPr>
            <w:noProof/>
            <w:webHidden/>
          </w:rPr>
          <w:fldChar w:fldCharType="end"/>
        </w:r>
      </w:hyperlink>
    </w:p>
    <w:p w14:paraId="42026DB6" w14:textId="0265C870" w:rsidR="00982D62" w:rsidRDefault="00D830C6">
      <w:pPr>
        <w:pStyle w:val="TOC2"/>
        <w:tabs>
          <w:tab w:val="right" w:leader="dot" w:pos="9350"/>
        </w:tabs>
        <w:rPr>
          <w:rFonts w:asciiTheme="minorHAnsi" w:hAnsiTheme="minorHAnsi" w:cstheme="minorBidi"/>
          <w:bCs w:val="0"/>
          <w:noProof/>
          <w:kern w:val="2"/>
          <w:sz w:val="21"/>
        </w:rPr>
      </w:pPr>
      <w:hyperlink w:anchor="_Toc62683647" w:history="1">
        <w:r w:rsidR="00982D62" w:rsidRPr="00C60C4D">
          <w:rPr>
            <w:rStyle w:val="a3"/>
            <w:noProof/>
          </w:rPr>
          <w:t>Abstract</w:t>
        </w:r>
        <w:r w:rsidR="00982D62">
          <w:rPr>
            <w:noProof/>
            <w:webHidden/>
          </w:rPr>
          <w:tab/>
        </w:r>
        <w:r w:rsidR="00982D62">
          <w:rPr>
            <w:noProof/>
            <w:webHidden/>
          </w:rPr>
          <w:fldChar w:fldCharType="begin"/>
        </w:r>
        <w:r w:rsidR="00982D62">
          <w:rPr>
            <w:noProof/>
            <w:webHidden/>
          </w:rPr>
          <w:instrText xml:space="preserve"> PAGEREF _Toc62683647 \h </w:instrText>
        </w:r>
        <w:r w:rsidR="00982D62">
          <w:rPr>
            <w:noProof/>
            <w:webHidden/>
          </w:rPr>
        </w:r>
        <w:r w:rsidR="00982D62">
          <w:rPr>
            <w:noProof/>
            <w:webHidden/>
          </w:rPr>
          <w:fldChar w:fldCharType="separate"/>
        </w:r>
        <w:r w:rsidR="00982D62">
          <w:rPr>
            <w:noProof/>
            <w:webHidden/>
          </w:rPr>
          <w:t>112</w:t>
        </w:r>
        <w:r w:rsidR="00982D62">
          <w:rPr>
            <w:noProof/>
            <w:webHidden/>
          </w:rPr>
          <w:fldChar w:fldCharType="end"/>
        </w:r>
      </w:hyperlink>
    </w:p>
    <w:p w14:paraId="7237C312" w14:textId="5EBAC85D" w:rsidR="00982D62" w:rsidRDefault="00D830C6">
      <w:pPr>
        <w:pStyle w:val="TOC2"/>
        <w:tabs>
          <w:tab w:val="right" w:leader="dot" w:pos="9350"/>
        </w:tabs>
        <w:rPr>
          <w:rFonts w:asciiTheme="minorHAnsi" w:hAnsiTheme="minorHAnsi" w:cstheme="minorBidi"/>
          <w:bCs w:val="0"/>
          <w:noProof/>
          <w:kern w:val="2"/>
          <w:sz w:val="21"/>
        </w:rPr>
      </w:pPr>
      <w:hyperlink w:anchor="_Toc62683648" w:history="1">
        <w:r w:rsidR="00982D62" w:rsidRPr="00C60C4D">
          <w:rPr>
            <w:rStyle w:val="a3"/>
            <w:noProof/>
          </w:rPr>
          <w:t>1. Introduction</w:t>
        </w:r>
        <w:r w:rsidR="00982D62">
          <w:rPr>
            <w:noProof/>
            <w:webHidden/>
          </w:rPr>
          <w:tab/>
        </w:r>
        <w:r w:rsidR="00982D62">
          <w:rPr>
            <w:noProof/>
            <w:webHidden/>
          </w:rPr>
          <w:fldChar w:fldCharType="begin"/>
        </w:r>
        <w:r w:rsidR="00982D62">
          <w:rPr>
            <w:noProof/>
            <w:webHidden/>
          </w:rPr>
          <w:instrText xml:space="preserve"> PAGEREF _Toc62683648 \h </w:instrText>
        </w:r>
        <w:r w:rsidR="00982D62">
          <w:rPr>
            <w:noProof/>
            <w:webHidden/>
          </w:rPr>
        </w:r>
        <w:r w:rsidR="00982D62">
          <w:rPr>
            <w:noProof/>
            <w:webHidden/>
          </w:rPr>
          <w:fldChar w:fldCharType="separate"/>
        </w:r>
        <w:r w:rsidR="00982D62">
          <w:rPr>
            <w:noProof/>
            <w:webHidden/>
          </w:rPr>
          <w:t>112</w:t>
        </w:r>
        <w:r w:rsidR="00982D62">
          <w:rPr>
            <w:noProof/>
            <w:webHidden/>
          </w:rPr>
          <w:fldChar w:fldCharType="end"/>
        </w:r>
      </w:hyperlink>
    </w:p>
    <w:p w14:paraId="60436F37" w14:textId="400DC01F" w:rsidR="00982D62" w:rsidRDefault="00D830C6">
      <w:pPr>
        <w:pStyle w:val="TOC2"/>
        <w:tabs>
          <w:tab w:val="right" w:leader="dot" w:pos="9350"/>
        </w:tabs>
        <w:rPr>
          <w:rFonts w:asciiTheme="minorHAnsi" w:hAnsiTheme="minorHAnsi" w:cstheme="minorBidi"/>
          <w:bCs w:val="0"/>
          <w:noProof/>
          <w:kern w:val="2"/>
          <w:sz w:val="21"/>
        </w:rPr>
      </w:pPr>
      <w:hyperlink w:anchor="_Toc62683649" w:history="1">
        <w:r w:rsidR="00982D62" w:rsidRPr="00C60C4D">
          <w:rPr>
            <w:rStyle w:val="a3"/>
            <w:noProof/>
          </w:rPr>
          <w:t>2. Materials and Methods</w:t>
        </w:r>
        <w:r w:rsidR="00982D62">
          <w:rPr>
            <w:noProof/>
            <w:webHidden/>
          </w:rPr>
          <w:tab/>
        </w:r>
        <w:r w:rsidR="00982D62">
          <w:rPr>
            <w:noProof/>
            <w:webHidden/>
          </w:rPr>
          <w:fldChar w:fldCharType="begin"/>
        </w:r>
        <w:r w:rsidR="00982D62">
          <w:rPr>
            <w:noProof/>
            <w:webHidden/>
          </w:rPr>
          <w:instrText xml:space="preserve"> PAGEREF _Toc62683649 \h </w:instrText>
        </w:r>
        <w:r w:rsidR="00982D62">
          <w:rPr>
            <w:noProof/>
            <w:webHidden/>
          </w:rPr>
        </w:r>
        <w:r w:rsidR="00982D62">
          <w:rPr>
            <w:noProof/>
            <w:webHidden/>
          </w:rPr>
          <w:fldChar w:fldCharType="separate"/>
        </w:r>
        <w:r w:rsidR="00982D62">
          <w:rPr>
            <w:noProof/>
            <w:webHidden/>
          </w:rPr>
          <w:t>114</w:t>
        </w:r>
        <w:r w:rsidR="00982D62">
          <w:rPr>
            <w:noProof/>
            <w:webHidden/>
          </w:rPr>
          <w:fldChar w:fldCharType="end"/>
        </w:r>
      </w:hyperlink>
    </w:p>
    <w:p w14:paraId="160E7D8E" w14:textId="45AFB1A1" w:rsidR="00982D62" w:rsidRDefault="00D830C6">
      <w:pPr>
        <w:pStyle w:val="TOC3"/>
        <w:tabs>
          <w:tab w:val="right" w:leader="dot" w:pos="9350"/>
        </w:tabs>
        <w:rPr>
          <w:rFonts w:asciiTheme="minorHAnsi" w:hAnsiTheme="minorHAnsi" w:cstheme="minorBidi"/>
          <w:noProof/>
          <w:kern w:val="2"/>
          <w:sz w:val="21"/>
          <w:szCs w:val="22"/>
        </w:rPr>
      </w:pPr>
      <w:hyperlink w:anchor="_Toc62683650" w:history="1">
        <w:r w:rsidR="00982D62" w:rsidRPr="00C60C4D">
          <w:rPr>
            <w:rStyle w:val="a3"/>
            <w:noProof/>
          </w:rPr>
          <w:t>2.1 Sites selection</w:t>
        </w:r>
        <w:r w:rsidR="00982D62">
          <w:rPr>
            <w:noProof/>
            <w:webHidden/>
          </w:rPr>
          <w:tab/>
        </w:r>
        <w:r w:rsidR="00982D62">
          <w:rPr>
            <w:noProof/>
            <w:webHidden/>
          </w:rPr>
          <w:fldChar w:fldCharType="begin"/>
        </w:r>
        <w:r w:rsidR="00982D62">
          <w:rPr>
            <w:noProof/>
            <w:webHidden/>
          </w:rPr>
          <w:instrText xml:space="preserve"> PAGEREF _Toc62683650 \h </w:instrText>
        </w:r>
        <w:r w:rsidR="00982D62">
          <w:rPr>
            <w:noProof/>
            <w:webHidden/>
          </w:rPr>
        </w:r>
        <w:r w:rsidR="00982D62">
          <w:rPr>
            <w:noProof/>
            <w:webHidden/>
          </w:rPr>
          <w:fldChar w:fldCharType="separate"/>
        </w:r>
        <w:r w:rsidR="00982D62">
          <w:rPr>
            <w:noProof/>
            <w:webHidden/>
          </w:rPr>
          <w:t>114</w:t>
        </w:r>
        <w:r w:rsidR="00982D62">
          <w:rPr>
            <w:noProof/>
            <w:webHidden/>
          </w:rPr>
          <w:fldChar w:fldCharType="end"/>
        </w:r>
      </w:hyperlink>
    </w:p>
    <w:p w14:paraId="44F36BA1" w14:textId="4C03307E" w:rsidR="00982D62" w:rsidRDefault="00D830C6">
      <w:pPr>
        <w:pStyle w:val="TOC3"/>
        <w:tabs>
          <w:tab w:val="right" w:leader="dot" w:pos="9350"/>
        </w:tabs>
        <w:rPr>
          <w:rFonts w:asciiTheme="minorHAnsi" w:hAnsiTheme="minorHAnsi" w:cstheme="minorBidi"/>
          <w:noProof/>
          <w:kern w:val="2"/>
          <w:sz w:val="21"/>
          <w:szCs w:val="22"/>
        </w:rPr>
      </w:pPr>
      <w:hyperlink w:anchor="_Toc62683651" w:history="1">
        <w:r w:rsidR="00982D62" w:rsidRPr="00C60C4D">
          <w:rPr>
            <w:rStyle w:val="a3"/>
            <w:noProof/>
          </w:rPr>
          <w:t>2.2 FIB and turbidity test</w:t>
        </w:r>
        <w:r w:rsidR="00982D62">
          <w:rPr>
            <w:noProof/>
            <w:webHidden/>
          </w:rPr>
          <w:tab/>
        </w:r>
        <w:r w:rsidR="00982D62">
          <w:rPr>
            <w:noProof/>
            <w:webHidden/>
          </w:rPr>
          <w:fldChar w:fldCharType="begin"/>
        </w:r>
        <w:r w:rsidR="00982D62">
          <w:rPr>
            <w:noProof/>
            <w:webHidden/>
          </w:rPr>
          <w:instrText xml:space="preserve"> PAGEREF _Toc62683651 \h </w:instrText>
        </w:r>
        <w:r w:rsidR="00982D62">
          <w:rPr>
            <w:noProof/>
            <w:webHidden/>
          </w:rPr>
        </w:r>
        <w:r w:rsidR="00982D62">
          <w:rPr>
            <w:noProof/>
            <w:webHidden/>
          </w:rPr>
          <w:fldChar w:fldCharType="separate"/>
        </w:r>
        <w:r w:rsidR="00982D62">
          <w:rPr>
            <w:noProof/>
            <w:webHidden/>
          </w:rPr>
          <w:t>114</w:t>
        </w:r>
        <w:r w:rsidR="00982D62">
          <w:rPr>
            <w:noProof/>
            <w:webHidden/>
          </w:rPr>
          <w:fldChar w:fldCharType="end"/>
        </w:r>
      </w:hyperlink>
    </w:p>
    <w:p w14:paraId="4974DE6C" w14:textId="09A07CA5" w:rsidR="00982D62" w:rsidRDefault="00D830C6">
      <w:pPr>
        <w:pStyle w:val="TOC3"/>
        <w:tabs>
          <w:tab w:val="right" w:leader="dot" w:pos="9350"/>
        </w:tabs>
        <w:rPr>
          <w:rFonts w:asciiTheme="minorHAnsi" w:hAnsiTheme="minorHAnsi" w:cstheme="minorBidi"/>
          <w:noProof/>
          <w:kern w:val="2"/>
          <w:sz w:val="21"/>
          <w:szCs w:val="22"/>
        </w:rPr>
      </w:pPr>
      <w:hyperlink w:anchor="_Toc62683652" w:history="1">
        <w:r w:rsidR="00982D62" w:rsidRPr="00C60C4D">
          <w:rPr>
            <w:rStyle w:val="a3"/>
            <w:noProof/>
          </w:rPr>
          <w:t>2.3 DNA extraction and high-throughput 16s rRNA amplicon sequencing</w:t>
        </w:r>
        <w:r w:rsidR="00982D62">
          <w:rPr>
            <w:noProof/>
            <w:webHidden/>
          </w:rPr>
          <w:tab/>
        </w:r>
        <w:r w:rsidR="00982D62">
          <w:rPr>
            <w:noProof/>
            <w:webHidden/>
          </w:rPr>
          <w:fldChar w:fldCharType="begin"/>
        </w:r>
        <w:r w:rsidR="00982D62">
          <w:rPr>
            <w:noProof/>
            <w:webHidden/>
          </w:rPr>
          <w:instrText xml:space="preserve"> PAGEREF _Toc62683652 \h </w:instrText>
        </w:r>
        <w:r w:rsidR="00982D62">
          <w:rPr>
            <w:noProof/>
            <w:webHidden/>
          </w:rPr>
        </w:r>
        <w:r w:rsidR="00982D62">
          <w:rPr>
            <w:noProof/>
            <w:webHidden/>
          </w:rPr>
          <w:fldChar w:fldCharType="separate"/>
        </w:r>
        <w:r w:rsidR="00982D62">
          <w:rPr>
            <w:noProof/>
            <w:webHidden/>
          </w:rPr>
          <w:t>114</w:t>
        </w:r>
        <w:r w:rsidR="00982D62">
          <w:rPr>
            <w:noProof/>
            <w:webHidden/>
          </w:rPr>
          <w:fldChar w:fldCharType="end"/>
        </w:r>
      </w:hyperlink>
    </w:p>
    <w:p w14:paraId="2385B465" w14:textId="297CFDA2" w:rsidR="00982D62" w:rsidRDefault="00D830C6">
      <w:pPr>
        <w:pStyle w:val="TOC3"/>
        <w:tabs>
          <w:tab w:val="right" w:leader="dot" w:pos="9350"/>
        </w:tabs>
        <w:rPr>
          <w:rFonts w:asciiTheme="minorHAnsi" w:hAnsiTheme="minorHAnsi" w:cstheme="minorBidi"/>
          <w:noProof/>
          <w:kern w:val="2"/>
          <w:sz w:val="21"/>
          <w:szCs w:val="22"/>
        </w:rPr>
      </w:pPr>
      <w:hyperlink w:anchor="_Toc62683653" w:history="1">
        <w:r w:rsidR="00982D62" w:rsidRPr="00C60C4D">
          <w:rPr>
            <w:rStyle w:val="a3"/>
            <w:noProof/>
          </w:rPr>
          <w:t>2.4 Bioinformatic and statistical analyses.</w:t>
        </w:r>
        <w:r w:rsidR="00982D62">
          <w:rPr>
            <w:noProof/>
            <w:webHidden/>
          </w:rPr>
          <w:tab/>
        </w:r>
        <w:r w:rsidR="00982D62">
          <w:rPr>
            <w:noProof/>
            <w:webHidden/>
          </w:rPr>
          <w:fldChar w:fldCharType="begin"/>
        </w:r>
        <w:r w:rsidR="00982D62">
          <w:rPr>
            <w:noProof/>
            <w:webHidden/>
          </w:rPr>
          <w:instrText xml:space="preserve"> PAGEREF _Toc62683653 \h </w:instrText>
        </w:r>
        <w:r w:rsidR="00982D62">
          <w:rPr>
            <w:noProof/>
            <w:webHidden/>
          </w:rPr>
        </w:r>
        <w:r w:rsidR="00982D62">
          <w:rPr>
            <w:noProof/>
            <w:webHidden/>
          </w:rPr>
          <w:fldChar w:fldCharType="separate"/>
        </w:r>
        <w:r w:rsidR="00982D62">
          <w:rPr>
            <w:noProof/>
            <w:webHidden/>
          </w:rPr>
          <w:t>115</w:t>
        </w:r>
        <w:r w:rsidR="00982D62">
          <w:rPr>
            <w:noProof/>
            <w:webHidden/>
          </w:rPr>
          <w:fldChar w:fldCharType="end"/>
        </w:r>
      </w:hyperlink>
    </w:p>
    <w:p w14:paraId="5B665464" w14:textId="2E744A11" w:rsidR="00982D62" w:rsidRDefault="00D830C6">
      <w:pPr>
        <w:pStyle w:val="TOC2"/>
        <w:tabs>
          <w:tab w:val="right" w:leader="dot" w:pos="9350"/>
        </w:tabs>
        <w:rPr>
          <w:rFonts w:asciiTheme="minorHAnsi" w:hAnsiTheme="minorHAnsi" w:cstheme="minorBidi"/>
          <w:bCs w:val="0"/>
          <w:noProof/>
          <w:kern w:val="2"/>
          <w:sz w:val="21"/>
        </w:rPr>
      </w:pPr>
      <w:hyperlink w:anchor="_Toc62683654" w:history="1">
        <w:r w:rsidR="00982D62" w:rsidRPr="00C60C4D">
          <w:rPr>
            <w:rStyle w:val="a3"/>
            <w:noProof/>
          </w:rPr>
          <w:t>3. Results and Discussions</w:t>
        </w:r>
        <w:r w:rsidR="00982D62">
          <w:rPr>
            <w:noProof/>
            <w:webHidden/>
          </w:rPr>
          <w:tab/>
        </w:r>
        <w:r w:rsidR="00982D62">
          <w:rPr>
            <w:noProof/>
            <w:webHidden/>
          </w:rPr>
          <w:fldChar w:fldCharType="begin"/>
        </w:r>
        <w:r w:rsidR="00982D62">
          <w:rPr>
            <w:noProof/>
            <w:webHidden/>
          </w:rPr>
          <w:instrText xml:space="preserve"> PAGEREF _Toc62683654 \h </w:instrText>
        </w:r>
        <w:r w:rsidR="00982D62">
          <w:rPr>
            <w:noProof/>
            <w:webHidden/>
          </w:rPr>
        </w:r>
        <w:r w:rsidR="00982D62">
          <w:rPr>
            <w:noProof/>
            <w:webHidden/>
          </w:rPr>
          <w:fldChar w:fldCharType="separate"/>
        </w:r>
        <w:r w:rsidR="00982D62">
          <w:rPr>
            <w:noProof/>
            <w:webHidden/>
          </w:rPr>
          <w:t>116</w:t>
        </w:r>
        <w:r w:rsidR="00982D62">
          <w:rPr>
            <w:noProof/>
            <w:webHidden/>
          </w:rPr>
          <w:fldChar w:fldCharType="end"/>
        </w:r>
      </w:hyperlink>
    </w:p>
    <w:p w14:paraId="7FC06806" w14:textId="04CB23A5" w:rsidR="00982D62" w:rsidRDefault="00D830C6">
      <w:pPr>
        <w:pStyle w:val="TOC3"/>
        <w:tabs>
          <w:tab w:val="right" w:leader="dot" w:pos="9350"/>
        </w:tabs>
        <w:rPr>
          <w:rFonts w:asciiTheme="minorHAnsi" w:hAnsiTheme="minorHAnsi" w:cstheme="minorBidi"/>
          <w:noProof/>
          <w:kern w:val="2"/>
          <w:sz w:val="21"/>
          <w:szCs w:val="22"/>
        </w:rPr>
      </w:pPr>
      <w:hyperlink w:anchor="_Toc62683655" w:history="1">
        <w:r w:rsidR="00982D62" w:rsidRPr="00C60C4D">
          <w:rPr>
            <w:rStyle w:val="a3"/>
            <w:noProof/>
          </w:rPr>
          <w:t>3.1 FIB and Turbidity in stormwater runoff and receiving stream water</w:t>
        </w:r>
        <w:r w:rsidR="00982D62">
          <w:rPr>
            <w:noProof/>
            <w:webHidden/>
          </w:rPr>
          <w:tab/>
        </w:r>
        <w:r w:rsidR="00982D62">
          <w:rPr>
            <w:noProof/>
            <w:webHidden/>
          </w:rPr>
          <w:fldChar w:fldCharType="begin"/>
        </w:r>
        <w:r w:rsidR="00982D62">
          <w:rPr>
            <w:noProof/>
            <w:webHidden/>
          </w:rPr>
          <w:instrText xml:space="preserve"> PAGEREF _Toc62683655 \h </w:instrText>
        </w:r>
        <w:r w:rsidR="00982D62">
          <w:rPr>
            <w:noProof/>
            <w:webHidden/>
          </w:rPr>
        </w:r>
        <w:r w:rsidR="00982D62">
          <w:rPr>
            <w:noProof/>
            <w:webHidden/>
          </w:rPr>
          <w:fldChar w:fldCharType="separate"/>
        </w:r>
        <w:r w:rsidR="00982D62">
          <w:rPr>
            <w:noProof/>
            <w:webHidden/>
          </w:rPr>
          <w:t>116</w:t>
        </w:r>
        <w:r w:rsidR="00982D62">
          <w:rPr>
            <w:noProof/>
            <w:webHidden/>
          </w:rPr>
          <w:fldChar w:fldCharType="end"/>
        </w:r>
      </w:hyperlink>
    </w:p>
    <w:p w14:paraId="1363BD5F" w14:textId="71BF9584" w:rsidR="00982D62" w:rsidRDefault="00D830C6">
      <w:pPr>
        <w:pStyle w:val="TOC3"/>
        <w:tabs>
          <w:tab w:val="right" w:leader="dot" w:pos="9350"/>
        </w:tabs>
        <w:rPr>
          <w:rFonts w:asciiTheme="minorHAnsi" w:hAnsiTheme="minorHAnsi" w:cstheme="minorBidi"/>
          <w:noProof/>
          <w:kern w:val="2"/>
          <w:sz w:val="21"/>
          <w:szCs w:val="22"/>
        </w:rPr>
      </w:pPr>
      <w:hyperlink w:anchor="_Toc62683656" w:history="1">
        <w:r w:rsidR="00982D62" w:rsidRPr="00C60C4D">
          <w:rPr>
            <w:rStyle w:val="a3"/>
            <w:noProof/>
          </w:rPr>
          <w:t>3.2 Bacterial community structure in the receiving stream baseflow, wetflow, and stormwater runoff</w:t>
        </w:r>
        <w:r w:rsidR="00982D62">
          <w:rPr>
            <w:noProof/>
            <w:webHidden/>
          </w:rPr>
          <w:tab/>
        </w:r>
        <w:r w:rsidR="00982D62">
          <w:rPr>
            <w:noProof/>
            <w:webHidden/>
          </w:rPr>
          <w:fldChar w:fldCharType="begin"/>
        </w:r>
        <w:r w:rsidR="00982D62">
          <w:rPr>
            <w:noProof/>
            <w:webHidden/>
          </w:rPr>
          <w:instrText xml:space="preserve"> PAGEREF _Toc62683656 \h </w:instrText>
        </w:r>
        <w:r w:rsidR="00982D62">
          <w:rPr>
            <w:noProof/>
            <w:webHidden/>
          </w:rPr>
        </w:r>
        <w:r w:rsidR="00982D62">
          <w:rPr>
            <w:noProof/>
            <w:webHidden/>
          </w:rPr>
          <w:fldChar w:fldCharType="separate"/>
        </w:r>
        <w:r w:rsidR="00982D62">
          <w:rPr>
            <w:noProof/>
            <w:webHidden/>
          </w:rPr>
          <w:t>117</w:t>
        </w:r>
        <w:r w:rsidR="00982D62">
          <w:rPr>
            <w:noProof/>
            <w:webHidden/>
          </w:rPr>
          <w:fldChar w:fldCharType="end"/>
        </w:r>
      </w:hyperlink>
    </w:p>
    <w:p w14:paraId="74649D7B" w14:textId="10043534" w:rsidR="00982D62" w:rsidRDefault="00D830C6">
      <w:pPr>
        <w:pStyle w:val="TOC3"/>
        <w:tabs>
          <w:tab w:val="right" w:leader="dot" w:pos="9350"/>
        </w:tabs>
        <w:rPr>
          <w:rFonts w:asciiTheme="minorHAnsi" w:hAnsiTheme="minorHAnsi" w:cstheme="minorBidi"/>
          <w:noProof/>
          <w:kern w:val="2"/>
          <w:sz w:val="21"/>
          <w:szCs w:val="22"/>
        </w:rPr>
      </w:pPr>
      <w:hyperlink w:anchor="_Toc62683657" w:history="1">
        <w:r w:rsidR="00982D62" w:rsidRPr="00C60C4D">
          <w:rPr>
            <w:rStyle w:val="a3"/>
            <w:noProof/>
          </w:rPr>
          <w:t>3.3 The abundances of individual ASVs in the receiving stream baseflow, wetflow, and stormwater runoff</w:t>
        </w:r>
        <w:r w:rsidR="00982D62">
          <w:rPr>
            <w:noProof/>
            <w:webHidden/>
          </w:rPr>
          <w:tab/>
        </w:r>
        <w:r w:rsidR="00982D62">
          <w:rPr>
            <w:noProof/>
            <w:webHidden/>
          </w:rPr>
          <w:fldChar w:fldCharType="begin"/>
        </w:r>
        <w:r w:rsidR="00982D62">
          <w:rPr>
            <w:noProof/>
            <w:webHidden/>
          </w:rPr>
          <w:instrText xml:space="preserve"> PAGEREF _Toc62683657 \h </w:instrText>
        </w:r>
        <w:r w:rsidR="00982D62">
          <w:rPr>
            <w:noProof/>
            <w:webHidden/>
          </w:rPr>
        </w:r>
        <w:r w:rsidR="00982D62">
          <w:rPr>
            <w:noProof/>
            <w:webHidden/>
          </w:rPr>
          <w:fldChar w:fldCharType="separate"/>
        </w:r>
        <w:r w:rsidR="00982D62">
          <w:rPr>
            <w:noProof/>
            <w:webHidden/>
          </w:rPr>
          <w:t>119</w:t>
        </w:r>
        <w:r w:rsidR="00982D62">
          <w:rPr>
            <w:noProof/>
            <w:webHidden/>
          </w:rPr>
          <w:fldChar w:fldCharType="end"/>
        </w:r>
      </w:hyperlink>
    </w:p>
    <w:p w14:paraId="52FA6BD2" w14:textId="1B8433B7" w:rsidR="00982D62" w:rsidRDefault="00D830C6">
      <w:pPr>
        <w:pStyle w:val="TOC3"/>
        <w:tabs>
          <w:tab w:val="right" w:leader="dot" w:pos="9350"/>
        </w:tabs>
        <w:rPr>
          <w:rFonts w:asciiTheme="minorHAnsi" w:hAnsiTheme="minorHAnsi" w:cstheme="minorBidi"/>
          <w:noProof/>
          <w:kern w:val="2"/>
          <w:sz w:val="21"/>
          <w:szCs w:val="22"/>
        </w:rPr>
      </w:pPr>
      <w:hyperlink w:anchor="_Toc62683658" w:history="1">
        <w:r w:rsidR="00982D62" w:rsidRPr="00C60C4D">
          <w:rPr>
            <w:rStyle w:val="a3"/>
            <w:noProof/>
          </w:rPr>
          <w:t>3.4 Sourcetracker analysis</w:t>
        </w:r>
        <w:r w:rsidR="00982D62">
          <w:rPr>
            <w:noProof/>
            <w:webHidden/>
          </w:rPr>
          <w:tab/>
        </w:r>
        <w:r w:rsidR="00982D62">
          <w:rPr>
            <w:noProof/>
            <w:webHidden/>
          </w:rPr>
          <w:fldChar w:fldCharType="begin"/>
        </w:r>
        <w:r w:rsidR="00982D62">
          <w:rPr>
            <w:noProof/>
            <w:webHidden/>
          </w:rPr>
          <w:instrText xml:space="preserve"> PAGEREF _Toc62683658 \h </w:instrText>
        </w:r>
        <w:r w:rsidR="00982D62">
          <w:rPr>
            <w:noProof/>
            <w:webHidden/>
          </w:rPr>
        </w:r>
        <w:r w:rsidR="00982D62">
          <w:rPr>
            <w:noProof/>
            <w:webHidden/>
          </w:rPr>
          <w:fldChar w:fldCharType="separate"/>
        </w:r>
        <w:r w:rsidR="00982D62">
          <w:rPr>
            <w:noProof/>
            <w:webHidden/>
          </w:rPr>
          <w:t>126</w:t>
        </w:r>
        <w:r w:rsidR="00982D62">
          <w:rPr>
            <w:noProof/>
            <w:webHidden/>
          </w:rPr>
          <w:fldChar w:fldCharType="end"/>
        </w:r>
      </w:hyperlink>
    </w:p>
    <w:p w14:paraId="6C07461B" w14:textId="1E4B95EA" w:rsidR="00982D62" w:rsidRDefault="00D830C6">
      <w:pPr>
        <w:pStyle w:val="TOC2"/>
        <w:tabs>
          <w:tab w:val="right" w:leader="dot" w:pos="9350"/>
        </w:tabs>
        <w:rPr>
          <w:rFonts w:asciiTheme="minorHAnsi" w:hAnsiTheme="minorHAnsi" w:cstheme="minorBidi"/>
          <w:bCs w:val="0"/>
          <w:noProof/>
          <w:kern w:val="2"/>
          <w:sz w:val="21"/>
        </w:rPr>
      </w:pPr>
      <w:hyperlink w:anchor="_Toc62683659" w:history="1">
        <w:r w:rsidR="00982D62" w:rsidRPr="00C60C4D">
          <w:rPr>
            <w:rStyle w:val="a3"/>
            <w:noProof/>
          </w:rPr>
          <w:t>4. Conclusions</w:t>
        </w:r>
        <w:r w:rsidR="00982D62">
          <w:rPr>
            <w:noProof/>
            <w:webHidden/>
          </w:rPr>
          <w:tab/>
        </w:r>
        <w:r w:rsidR="00982D62">
          <w:rPr>
            <w:noProof/>
            <w:webHidden/>
          </w:rPr>
          <w:fldChar w:fldCharType="begin"/>
        </w:r>
        <w:r w:rsidR="00982D62">
          <w:rPr>
            <w:noProof/>
            <w:webHidden/>
          </w:rPr>
          <w:instrText xml:space="preserve"> PAGEREF _Toc62683659 \h </w:instrText>
        </w:r>
        <w:r w:rsidR="00982D62">
          <w:rPr>
            <w:noProof/>
            <w:webHidden/>
          </w:rPr>
        </w:r>
        <w:r w:rsidR="00982D62">
          <w:rPr>
            <w:noProof/>
            <w:webHidden/>
          </w:rPr>
          <w:fldChar w:fldCharType="separate"/>
        </w:r>
        <w:r w:rsidR="00982D62">
          <w:rPr>
            <w:noProof/>
            <w:webHidden/>
          </w:rPr>
          <w:t>126</w:t>
        </w:r>
        <w:r w:rsidR="00982D62">
          <w:rPr>
            <w:noProof/>
            <w:webHidden/>
          </w:rPr>
          <w:fldChar w:fldCharType="end"/>
        </w:r>
      </w:hyperlink>
    </w:p>
    <w:p w14:paraId="6E196C72" w14:textId="6BAD1FFE" w:rsidR="00982D62" w:rsidRDefault="00D830C6">
      <w:pPr>
        <w:pStyle w:val="TOC2"/>
        <w:tabs>
          <w:tab w:val="right" w:leader="dot" w:pos="9350"/>
        </w:tabs>
        <w:rPr>
          <w:rFonts w:asciiTheme="minorHAnsi" w:hAnsiTheme="minorHAnsi" w:cstheme="minorBidi"/>
          <w:bCs w:val="0"/>
          <w:noProof/>
          <w:kern w:val="2"/>
          <w:sz w:val="21"/>
        </w:rPr>
      </w:pPr>
      <w:hyperlink w:anchor="_Toc62683660" w:history="1">
        <w:r w:rsidR="00982D62" w:rsidRPr="00C60C4D">
          <w:rPr>
            <w:rStyle w:val="a3"/>
            <w:noProof/>
          </w:rPr>
          <w:t>References</w:t>
        </w:r>
        <w:r w:rsidR="00982D62">
          <w:rPr>
            <w:noProof/>
            <w:webHidden/>
          </w:rPr>
          <w:tab/>
        </w:r>
        <w:r w:rsidR="00982D62">
          <w:rPr>
            <w:noProof/>
            <w:webHidden/>
          </w:rPr>
          <w:fldChar w:fldCharType="begin"/>
        </w:r>
        <w:r w:rsidR="00982D62">
          <w:rPr>
            <w:noProof/>
            <w:webHidden/>
          </w:rPr>
          <w:instrText xml:space="preserve"> PAGEREF _Toc62683660 \h </w:instrText>
        </w:r>
        <w:r w:rsidR="00982D62">
          <w:rPr>
            <w:noProof/>
            <w:webHidden/>
          </w:rPr>
        </w:r>
        <w:r w:rsidR="00982D62">
          <w:rPr>
            <w:noProof/>
            <w:webHidden/>
          </w:rPr>
          <w:fldChar w:fldCharType="separate"/>
        </w:r>
        <w:r w:rsidR="00982D62">
          <w:rPr>
            <w:noProof/>
            <w:webHidden/>
          </w:rPr>
          <w:t>128</w:t>
        </w:r>
        <w:r w:rsidR="00982D62">
          <w:rPr>
            <w:noProof/>
            <w:webHidden/>
          </w:rPr>
          <w:fldChar w:fldCharType="end"/>
        </w:r>
      </w:hyperlink>
    </w:p>
    <w:p w14:paraId="60624E51" w14:textId="09249240" w:rsidR="00982D62" w:rsidRDefault="00D830C6">
      <w:pPr>
        <w:pStyle w:val="TOC1"/>
        <w:rPr>
          <w:rFonts w:asciiTheme="minorHAnsi" w:hAnsiTheme="minorHAnsi" w:cstheme="minorBidi"/>
          <w:bCs w:val="0"/>
          <w:iCs w:val="0"/>
          <w:noProof/>
          <w:kern w:val="2"/>
          <w:sz w:val="21"/>
          <w:szCs w:val="22"/>
        </w:rPr>
      </w:pPr>
      <w:hyperlink w:anchor="_Toc62683661" w:history="1">
        <w:r w:rsidR="00982D62" w:rsidRPr="00C60C4D">
          <w:rPr>
            <w:rStyle w:val="a3"/>
            <w:noProof/>
          </w:rPr>
          <w:t>Conclusion</w:t>
        </w:r>
        <w:r w:rsidR="00982D62">
          <w:rPr>
            <w:noProof/>
            <w:webHidden/>
          </w:rPr>
          <w:tab/>
        </w:r>
        <w:r w:rsidR="00982D62">
          <w:rPr>
            <w:noProof/>
            <w:webHidden/>
          </w:rPr>
          <w:fldChar w:fldCharType="begin"/>
        </w:r>
        <w:r w:rsidR="00982D62">
          <w:rPr>
            <w:noProof/>
            <w:webHidden/>
          </w:rPr>
          <w:instrText xml:space="preserve"> PAGEREF _Toc62683661 \h </w:instrText>
        </w:r>
        <w:r w:rsidR="00982D62">
          <w:rPr>
            <w:noProof/>
            <w:webHidden/>
          </w:rPr>
        </w:r>
        <w:r w:rsidR="00982D62">
          <w:rPr>
            <w:noProof/>
            <w:webHidden/>
          </w:rPr>
          <w:fldChar w:fldCharType="separate"/>
        </w:r>
        <w:r w:rsidR="00982D62">
          <w:rPr>
            <w:noProof/>
            <w:webHidden/>
          </w:rPr>
          <w:t>132</w:t>
        </w:r>
        <w:r w:rsidR="00982D62">
          <w:rPr>
            <w:noProof/>
            <w:webHidden/>
          </w:rPr>
          <w:fldChar w:fldCharType="end"/>
        </w:r>
      </w:hyperlink>
    </w:p>
    <w:p w14:paraId="0C1A9630" w14:textId="39CEBDFF" w:rsidR="00004AC4" w:rsidRDefault="00982D62" w:rsidP="004D60CD">
      <w:pPr>
        <w:pStyle w:val="TOC1"/>
        <w:sectPr w:rsidR="00004AC4" w:rsidSect="004D60CD">
          <w:footerReference w:type="default" r:id="rId13"/>
          <w:type w:val="continuous"/>
          <w:pgSz w:w="12240" w:h="15840"/>
          <w:pgMar w:top="1440" w:right="1440" w:bottom="1440" w:left="1440" w:header="720" w:footer="720" w:gutter="0"/>
          <w:pgNumType w:fmt="lowerRoman" w:start="5"/>
          <w:cols w:space="720"/>
          <w:titlePg/>
          <w:docGrid w:linePitch="360"/>
        </w:sectPr>
      </w:pPr>
      <w:r w:rsidRPr="004D60CD">
        <w:rPr>
          <w:rStyle w:val="a3"/>
          <w:noProof/>
          <w:color w:val="auto"/>
          <w:u w:val="none"/>
        </w:rPr>
        <w:t>VITA</w:t>
      </w:r>
      <w:r>
        <w:rPr>
          <w:noProof/>
          <w:webHidden/>
        </w:rPr>
        <w:tab/>
      </w:r>
      <w:r>
        <w:rPr>
          <w:noProof/>
          <w:webHidden/>
        </w:rPr>
        <w:fldChar w:fldCharType="begin"/>
      </w:r>
      <w:r>
        <w:rPr>
          <w:noProof/>
          <w:webHidden/>
        </w:rPr>
        <w:instrText xml:space="preserve"> PAGEREF _Toc62683662 \h </w:instrText>
      </w:r>
      <w:r>
        <w:rPr>
          <w:noProof/>
          <w:webHidden/>
        </w:rPr>
      </w:r>
      <w:r>
        <w:rPr>
          <w:noProof/>
          <w:webHidden/>
        </w:rPr>
        <w:fldChar w:fldCharType="separate"/>
      </w:r>
      <w:r>
        <w:rPr>
          <w:noProof/>
          <w:webHidden/>
        </w:rPr>
        <w:t>134</w:t>
      </w:r>
      <w:r>
        <w:rPr>
          <w:noProof/>
          <w:webHidden/>
        </w:rPr>
        <w:fldChar w:fldCharType="end"/>
      </w:r>
      <w:r w:rsidR="00F50627">
        <w:rPr>
          <w:rFonts w:asciiTheme="minorHAnsi" w:hAnsiTheme="minorHAnsi"/>
          <w:bCs w:val="0"/>
          <w:i/>
          <w:sz w:val="22"/>
        </w:rPr>
        <w:fldChar w:fldCharType="end"/>
      </w:r>
    </w:p>
    <w:p w14:paraId="096AA955" w14:textId="77777777" w:rsidR="00751B53" w:rsidRPr="006A6C39" w:rsidRDefault="00751B53" w:rsidP="00621BDE">
      <w:pPr>
        <w:pStyle w:val="a9"/>
      </w:pPr>
      <w:bookmarkStart w:id="1" w:name="_Toc528508763"/>
      <w:bookmarkStart w:id="2" w:name="_Toc56602646"/>
      <w:bookmarkStart w:id="3" w:name="_Toc62683550"/>
      <w:bookmarkStart w:id="4" w:name="_Hlk31568028"/>
      <w:bookmarkEnd w:id="0"/>
      <w:r w:rsidRPr="006A6C39">
        <w:lastRenderedPageBreak/>
        <w:t xml:space="preserve">Chapter </w:t>
      </w:r>
      <w:bookmarkEnd w:id="1"/>
      <w:r>
        <w:rPr>
          <w:rFonts w:cs="Times New Roman"/>
        </w:rPr>
        <w:t>1</w:t>
      </w:r>
      <w:bookmarkEnd w:id="2"/>
      <w:bookmarkEnd w:id="3"/>
    </w:p>
    <w:p w14:paraId="5BEED128" w14:textId="77777777" w:rsidR="00751B53" w:rsidRDefault="00751B53" w:rsidP="00621BDE">
      <w:pPr>
        <w:pStyle w:val="a9"/>
      </w:pPr>
      <w:bookmarkStart w:id="5" w:name="_Toc528508764"/>
      <w:bookmarkStart w:id="6" w:name="_Toc56602647"/>
      <w:bookmarkStart w:id="7" w:name="_Toc62683551"/>
      <w:r w:rsidRPr="006A6C39">
        <w:t>I</w:t>
      </w:r>
      <w:r w:rsidRPr="006A6C39">
        <w:rPr>
          <w:rFonts w:hint="eastAsia"/>
        </w:rPr>
        <w:t>n</w:t>
      </w:r>
      <w:r w:rsidRPr="006A6C39">
        <w:t>troduction</w:t>
      </w:r>
      <w:bookmarkEnd w:id="5"/>
      <w:r w:rsidRPr="00D93A94">
        <w:rPr>
          <w:rFonts w:cs="Times New Roman"/>
          <w:szCs w:val="28"/>
        </w:rPr>
        <w:t xml:space="preserve"> </w:t>
      </w:r>
      <w:r w:rsidRPr="00D742D3">
        <w:rPr>
          <w:rFonts w:cs="Times New Roman"/>
          <w:szCs w:val="28"/>
        </w:rPr>
        <w:t>and Literature Review</w:t>
      </w:r>
      <w:bookmarkEnd w:id="6"/>
      <w:bookmarkEnd w:id="7"/>
    </w:p>
    <w:p w14:paraId="6369A468" w14:textId="77777777" w:rsidR="00385C7F" w:rsidRDefault="00385C7F" w:rsidP="00621BDE">
      <w:pPr>
        <w:pStyle w:val="2"/>
      </w:pPr>
      <w:bookmarkStart w:id="8" w:name="_Toc31017618"/>
      <w:bookmarkStart w:id="9" w:name="_Toc56602648"/>
      <w:bookmarkStart w:id="10" w:name="_Toc62683552"/>
      <w:r>
        <w:t>1. R</w:t>
      </w:r>
      <w:r>
        <w:rPr>
          <w:rFonts w:hint="eastAsia"/>
        </w:rPr>
        <w:t>unoff</w:t>
      </w:r>
      <w:r>
        <w:t xml:space="preserve"> impact</w:t>
      </w:r>
      <w:bookmarkEnd w:id="8"/>
      <w:bookmarkEnd w:id="9"/>
      <w:bookmarkEnd w:id="10"/>
      <w:r>
        <w:t xml:space="preserve"> </w:t>
      </w:r>
    </w:p>
    <w:p w14:paraId="66D51D78" w14:textId="77777777" w:rsidR="00385C7F" w:rsidRDefault="00385C7F" w:rsidP="00621BDE">
      <w:bookmarkStart w:id="11" w:name="_Hlk36588107"/>
      <w:r>
        <w:t xml:space="preserve">Stormwater runoff may be </w:t>
      </w:r>
      <w:r w:rsidRPr="004458E1">
        <w:t xml:space="preserve">responsible for serious </w:t>
      </w:r>
      <w:r>
        <w:t>ecological</w:t>
      </w:r>
      <w:r w:rsidRPr="004458E1">
        <w:t xml:space="preserve"> impacts</w:t>
      </w:r>
      <w:bookmarkEnd w:id="11"/>
      <w:r>
        <w:t xml:space="preserve">, especially for roadway runoff which contains </w:t>
      </w:r>
      <w:r w:rsidRPr="004458E1">
        <w:t xml:space="preserve">suspended solids, metal elements, </w:t>
      </w:r>
      <w:r>
        <w:t xml:space="preserve">pathogens, </w:t>
      </w:r>
      <w:r w:rsidRPr="004458E1">
        <w:t>organic and inorganic compounds</w:t>
      </w:r>
      <w:r>
        <w:t xml:space="preserve"> </w:t>
      </w:r>
      <w:r>
        <w:fldChar w:fldCharType="begin">
          <w:fldData xml:space="preserve">PEVuZE5vdGU+PENpdGU+PEF1dGhvcj5CYXJyZXR0PC9BdXRob3I+PFllYXI+MTk5ODwvWWVhcj48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</w:fldData>
        </w:fldChar>
      </w:r>
      <w:r>
        <w:instrText xml:space="preserve"> ADDIN EN.CITE </w:instrText>
      </w:r>
      <w:r>
        <w:fldChar w:fldCharType="begin">
          <w:fldData xml:space="preserve">PEVuZE5vdGU+PENpdGU+PEF1dGhvcj5CYXJyZXR0PC9BdXRob3I+PFllYXI+MTk5ODwvWWVhcj48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</w:fldData>
        </w:fldChar>
      </w:r>
      <w:r>
        <w:instrText xml:space="preserve"> ADDIN EN.CITE.DATA </w:instrText>
      </w:r>
      <w:r>
        <w:fldChar w:fldCharType="end"/>
      </w:r>
      <w:r>
        <w:fldChar w:fldCharType="separate"/>
      </w:r>
      <w:r>
        <w:rPr>
          <w:noProof/>
        </w:rPr>
        <w:t>(Barrett et al. 1998; Han et al. 2006; Lau et al. 2009; Stotz 1987)</w:t>
      </w:r>
      <w:r>
        <w:fldChar w:fldCharType="end"/>
      </w:r>
      <w:r>
        <w:t xml:space="preserve">. </w:t>
      </w:r>
      <w:bookmarkStart w:id="12" w:name="_Hlk36588090"/>
      <w:r>
        <w:t xml:space="preserve">As </w:t>
      </w:r>
      <w:r w:rsidRPr="00383DE8">
        <w:t>a significant non-point source of pollution</w:t>
      </w:r>
      <w:r>
        <w:t>, runoff is</w:t>
      </w:r>
      <w:r w:rsidRPr="00383DE8">
        <w:t xml:space="preserve"> mainly discharged into the receiving water</w:t>
      </w:r>
      <w:bookmarkEnd w:id="12"/>
      <w:r>
        <w:t xml:space="preserve">. For example, streams, lakes, and coastal beaches were frequently reported for contaminants after storm events </w:t>
      </w:r>
      <w:r>
        <w:fldChar w:fldCharType="begin">
          <w:fldData xml:space="preserve">PEVuZE5vdGU+PENpdGU+PEF1dGhvcj5GbGludDwvQXV0aG9yPjxZZWFyPjIwMDc8L1llYXI+PFJl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</w:fldData>
        </w:fldChar>
      </w:r>
      <w:r>
        <w:instrText xml:space="preserve"> ADDIN EN.CITE </w:instrText>
      </w:r>
      <w:r>
        <w:fldChar w:fldCharType="begin">
          <w:fldData xml:space="preserve">PEVuZE5vdGU+PENpdGU+PEF1dGhvcj5GbGludDwvQXV0aG9yPjxZZWFyPjIwMDc8L1llYXI+PFJl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</w:fldData>
        </w:fldChar>
      </w:r>
      <w:r>
        <w:instrText xml:space="preserve"> ADDIN EN.CITE.DATA </w:instrText>
      </w:r>
      <w:r>
        <w:fldChar w:fldCharType="end"/>
      </w:r>
      <w:r>
        <w:fldChar w:fldCharType="separate"/>
      </w:r>
      <w:r>
        <w:rPr>
          <w:noProof/>
        </w:rPr>
        <w:t>(Arnold and Gibbons 1996; Flint and Davis 2007; Gnecco et al. 2005; Kayhanian et al. 2008; Klimaszewska et al. 2007)</w:t>
      </w:r>
      <w:r>
        <w:fldChar w:fldCharType="end"/>
      </w:r>
      <w:r>
        <w:rPr>
          <w:rFonts w:hint="eastAsia"/>
        </w:rPr>
        <w:t>.</w:t>
      </w:r>
      <w:r>
        <w:t xml:space="preserve"> </w:t>
      </w:r>
    </w:p>
    <w:p w14:paraId="18D86FD2" w14:textId="77777777" w:rsidR="00385C7F" w:rsidRDefault="00385C7F" w:rsidP="00621BDE">
      <w:r>
        <w:t>The first flush of runoff is a mass flushing of pollutants in the initial period, which may contain</w:t>
      </w:r>
      <w:r w:rsidRPr="00383DE8">
        <w:t xml:space="preserve"> </w:t>
      </w:r>
      <w:r>
        <w:t xml:space="preserve">higher </w:t>
      </w:r>
      <w:r w:rsidRPr="00383DE8">
        <w:t>concentration</w:t>
      </w:r>
      <w:r>
        <w:t>s</w:t>
      </w:r>
      <w:r w:rsidRPr="00383DE8">
        <w:t xml:space="preserve"> of pollutants than those observed during the latter </w:t>
      </w:r>
      <w:r>
        <w:t>stages</w:t>
      </w:r>
      <w:r w:rsidRPr="00383DE8">
        <w:t xml:space="preserve"> of the stormwater runoff</w:t>
      </w:r>
      <w:r>
        <w:t xml:space="preserve"> </w:t>
      </w:r>
      <w:r>
        <w:fldChar w:fldCharType="begin">
          <w:fldData xml:space="preserve">PEVuZE5vdGU+PENpdGU+PEF1dGhvcj5EZWxldGljPC9BdXRob3I+PFllYXI+MTk5ODwvWWVhcj48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</w:fldData>
        </w:fldChar>
      </w:r>
      <w:r>
        <w:instrText xml:space="preserve"> ADDIN EN.CITE </w:instrText>
      </w:r>
      <w:r>
        <w:fldChar w:fldCharType="begin">
          <w:fldData xml:space="preserve">PEVuZE5vdGU+PENpdGU+PEF1dGhvcj5EZWxldGljPC9BdXRob3I+PFllYXI+MTk5ODwvWWVhcj48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</w:fldData>
        </w:fldChar>
      </w:r>
      <w:r>
        <w:instrText xml:space="preserve"> ADDIN EN.CITE.DATA </w:instrText>
      </w:r>
      <w:r>
        <w:fldChar w:fldCharType="end"/>
      </w:r>
      <w:r>
        <w:fldChar w:fldCharType="separate"/>
      </w:r>
      <w:r>
        <w:rPr>
          <w:noProof/>
        </w:rPr>
        <w:t>(Deletic 1998; Kayhanian and Stenstrom 2005; Kayhanian and Stenstrom 2008; Mangani et al. 2005; Sansalone and Buchberger 1997; Vorreiter and Hickey 1994)</w:t>
      </w:r>
      <w:r>
        <w:fldChar w:fldCharType="end"/>
      </w:r>
      <w:r>
        <w:t>. Therefore, numerous researches focused on the first flush effects</w:t>
      </w:r>
      <w:r w:rsidRPr="00331B38">
        <w:t xml:space="preserve"> over seasons or based </w:t>
      </w:r>
      <w:r>
        <w:t xml:space="preserve">on </w:t>
      </w:r>
      <w:r w:rsidRPr="00331B38">
        <w:t>individual storm events</w:t>
      </w:r>
      <w:r>
        <w:t xml:space="preserve">. In general, the first flush </w:t>
      </w:r>
      <w:r w:rsidRPr="00802631">
        <w:t xml:space="preserve">impacted by numerous parameters, </w:t>
      </w:r>
      <w:r>
        <w:t>such as</w:t>
      </w:r>
      <w:r w:rsidRPr="00802631">
        <w:t>, impervious area,</w:t>
      </w:r>
      <w:r>
        <w:t xml:space="preserve"> </w:t>
      </w:r>
      <w:r w:rsidRPr="00802631">
        <w:t>a watershed area, rainfall intensity, antecedent dry period</w:t>
      </w:r>
      <w:r>
        <w:t xml:space="preserve"> </w:t>
      </w:r>
      <w:r>
        <w:fldChar w:fldCharType="begin">
          <w:fldData xml:space="preserve">PEVuZE5vdGU+PENpdGU+PEF1dGhvcj5LYXloYW5pYW48L0F1dGhvcj48WWVhcj4yMDA4PC9ZZWFy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=
</w:fldData>
        </w:fldChar>
      </w:r>
      <w:r>
        <w:instrText xml:space="preserve"> ADDIN EN.CITE </w:instrText>
      </w:r>
      <w:r>
        <w:fldChar w:fldCharType="begin">
          <w:fldData xml:space="preserve">PEVuZE5vdGU+PENpdGU+PEF1dGhvcj5LYXloYW5pYW48L0F1dGhvcj48WWVhcj4yMDA4PC9ZZWFy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=
</w:fldData>
        </w:fldChar>
      </w:r>
      <w:r>
        <w:instrText xml:space="preserve"> ADDIN EN.CITE.DATA </w:instrText>
      </w:r>
      <w:r>
        <w:fldChar w:fldCharType="end"/>
      </w:r>
      <w:r>
        <w:fldChar w:fldCharType="separate"/>
      </w:r>
      <w:r>
        <w:rPr>
          <w:noProof/>
        </w:rPr>
        <w:t>(Kayhanian et al. 2003; Kayhanian et al. 2008; Shinya et al. 2003; Westerlund et al. 2003)</w:t>
      </w:r>
      <w:r>
        <w:fldChar w:fldCharType="end"/>
      </w:r>
      <w:r>
        <w:t xml:space="preserve">; and </w:t>
      </w:r>
      <w:r w:rsidRPr="00331B38">
        <w:t xml:space="preserve">first flush effect </w:t>
      </w:r>
      <w:r>
        <w:t xml:space="preserve">with high concentrations </w:t>
      </w:r>
      <w:r w:rsidRPr="00331B38">
        <w:t xml:space="preserve">has been </w:t>
      </w:r>
      <w:r>
        <w:t>studied</w:t>
      </w:r>
      <w:r w:rsidRPr="00331B38">
        <w:t xml:space="preserve"> for water quality</w:t>
      </w:r>
      <w:r>
        <w:t>,</w:t>
      </w:r>
      <w:r w:rsidRPr="00331B38">
        <w:t xml:space="preserve"> chemical constituents</w:t>
      </w:r>
      <w:r>
        <w:t>, solid</w:t>
      </w:r>
      <w:r w:rsidRPr="00331B38">
        <w:t xml:space="preserve"> particle size distribution and toxicity</w:t>
      </w:r>
      <w:r>
        <w:t xml:space="preserve"> </w:t>
      </w:r>
      <w:r>
        <w:fldChar w:fldCharType="begin">
          <w:fldData xml:space="preserve">PEVuZE5vdGU+PENpdGU+PEF1dGhvcj5NYW5pcXVpejwvQXV0aG9yPjxZZWFyPjIwMTA8L1llYXI+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</w:fldData>
        </w:fldChar>
      </w:r>
      <w:r>
        <w:instrText xml:space="preserve"> ADDIN EN.CITE </w:instrText>
      </w:r>
      <w:r>
        <w:fldChar w:fldCharType="begin">
          <w:fldData xml:space="preserve">PEVuZE5vdGU+PENpdGU+PEF1dGhvcj5NYW5pcXVpejwvQXV0aG9yPjxZZWFyPjIwMTA8L1llYXI+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</w:fldData>
        </w:fldChar>
      </w:r>
      <w:r>
        <w:instrText xml:space="preserve"> ADDIN EN.CITE.DATA </w:instrText>
      </w:r>
      <w:r>
        <w:fldChar w:fldCharType="end"/>
      </w:r>
      <w:r>
        <w:fldChar w:fldCharType="separate"/>
      </w:r>
      <w:r>
        <w:rPr>
          <w:noProof/>
        </w:rPr>
        <w:t>(Kayhanian and Stenstrom 2005; Maniquiz et al. 2010)</w:t>
      </w:r>
      <w:r>
        <w:fldChar w:fldCharType="end"/>
      </w:r>
      <w:r>
        <w:t xml:space="preserve"> </w:t>
      </w:r>
      <w:r w:rsidRPr="00331B38">
        <w:t>.</w:t>
      </w:r>
      <w:r>
        <w:t xml:space="preserve">  </w:t>
      </w:r>
    </w:p>
    <w:p w14:paraId="29A5184A" w14:textId="77777777" w:rsidR="00FD2FF1" w:rsidRDefault="00385C7F" w:rsidP="00621BDE">
      <w:r>
        <w:t xml:space="preserve">In the United States, </w:t>
      </w:r>
      <w:r w:rsidRPr="002556CB">
        <w:t>the Clean Water Act (CWA) regulation established in 1972</w:t>
      </w:r>
      <w:r>
        <w:t xml:space="preserve"> due to w</w:t>
      </w:r>
      <w:r w:rsidRPr="002556CB">
        <w:t>ater pollution concerns</w:t>
      </w:r>
      <w:r>
        <w:t xml:space="preserve">, which </w:t>
      </w:r>
      <w:r w:rsidRPr="002556CB">
        <w:t xml:space="preserve">require all states to control the discharge of stormwater </w:t>
      </w:r>
      <w:r>
        <w:t xml:space="preserve">runoff </w:t>
      </w:r>
      <w:r w:rsidRPr="002556CB">
        <w:t xml:space="preserve">and reduce the pollutant loading </w:t>
      </w:r>
      <w:r>
        <w:t>before</w:t>
      </w:r>
      <w:r w:rsidRPr="002556CB">
        <w:t xml:space="preserve"> </w:t>
      </w:r>
      <w:r>
        <w:t>releasing</w:t>
      </w:r>
      <w:r w:rsidRPr="002556CB">
        <w:t xml:space="preserve"> into receiving water bodies</w:t>
      </w:r>
      <w:r>
        <w:t xml:space="preserve"> </w:t>
      </w:r>
      <w:r>
        <w:fldChar w:fldCharType="begin"/>
      </w:r>
      <w:r>
        <w:instrText xml:space="preserve"> ADDIN EN.CITE &lt;EndNote&gt;&lt;Cite&gt;&lt;Author&gt;Athayde&lt;/Author&gt;&lt;Year&gt;1983&lt;/Year&gt;&lt;RecNum&gt;266&lt;/RecNum&gt;&lt;DisplayText&gt;(Athayde et al. 1983)&lt;/DisplayText&gt;&lt;record&gt;&lt;rec-number&gt;266&lt;/rec-number&gt;&lt;foreign-keys&gt;&lt;key app="EN" db-id="xftztfvrwfsex4e09dqxsv92r9es9zpvpes9" timestamp="1580693005"&gt;266&lt;/key&gt;&lt;/foreign-keys&gt;&lt;ref-type name="Journal Article"&gt;17&lt;/ref-type&gt;&lt;contributors&gt;&lt;authors&gt;&lt;author&gt;Athayde, D. N.&lt;/author&gt;&lt;author&gt;Shelley, P. E.&lt;/author&gt;&lt;author&gt;Driscoll, E. D.&lt;/author&gt;&lt;author&gt;Gaboury, D.&lt;/author&gt;&lt;author&gt;Boyd, G.&lt;/author&gt;&lt;/authors&gt;&lt;/contributors&gt;&lt;titles&gt;&lt;title&gt;&amp;quot;Results of the nationwide urban runoff program&amp;quot;&lt;/title&gt;&lt;secondary-title&gt;Results of the Nationwide Urban Runoff Program&lt;/secondary-title&gt;&lt;/titles&gt;&lt;periodical&gt;&lt;full-title&gt;Results of the Nationwide Urban Runoff Program&lt;/full-title&gt;&lt;/periodical&gt;&lt;dates&gt;&lt;year&gt;1983&lt;/year&gt;&lt;/dates&gt;&lt;work-type&gt;Article&lt;/work-type&gt;&lt;urls&gt;&lt;/urls&gt;&lt;remote-database-name&gt;Scopus&lt;/remote-database-name&gt;&lt;/record&gt;&lt;/Cite&gt;&lt;/EndNote&gt;</w:instrText>
      </w:r>
      <w:r>
        <w:fldChar w:fldCharType="separate"/>
      </w:r>
      <w:r>
        <w:rPr>
          <w:noProof/>
        </w:rPr>
        <w:t>(Athayde et al. 1983)</w:t>
      </w:r>
      <w:r>
        <w:fldChar w:fldCharType="end"/>
      </w:r>
      <w:r>
        <w:t xml:space="preserve">. To conform to discharge regulations, </w:t>
      </w:r>
      <w:r w:rsidRPr="002556CB">
        <w:t>the total maximum daily load (TMDL)</w:t>
      </w:r>
      <w:r>
        <w:t xml:space="preserve"> of impaired water bodies and water quality standards were required to compute the pollutant loading </w:t>
      </w:r>
      <w:r>
        <w:fldChar w:fldCharType="begin"/>
      </w:r>
      <w:r>
        <w:instrText xml:space="preserve"> ADDIN EN.CITE &lt;EndNote&gt;&lt;Cite&gt;&lt;Author&gt;Bickford&lt;/Author&gt;&lt;Year&gt;1999&lt;/Year&gt;&lt;RecNum&gt;211&lt;/RecNum&gt;&lt;DisplayText&gt;(Bickford et al. 1999)&lt;/DisplayText&gt;&lt;record&gt;&lt;rec-number&gt;211&lt;/rec-number&gt;&lt;foreign-keys&gt;&lt;key app="EN" db-id="xftztfvrwfsex4e09dqxsv92r9es9zpvpes9" timestamp="1580692919"&gt;211&lt;/key&gt;&lt;/foreign-keys&gt;&lt;ref-type name="Journal Article"&gt;17&lt;/ref-type&gt;&lt;contributors&gt;&lt;authors&gt;&lt;author&gt;Bickford, G.&lt;/author&gt;&lt;author&gt;Toll, J.&lt;/author&gt;&lt;author&gt;Hansen, J.&lt;/author&gt;&lt;author&gt;Baker, E.&lt;/author&gt;&lt;author&gt;Keessen, R.&lt;/author&gt;&lt;/authors&gt;&lt;/contributors&gt;&lt;titles&gt;&lt;title&gt;Aquatic ecological and human health risk assessment of chemicals in wet weather discharges in the Sydney region, New South Wales, Australia&lt;/title&gt;&lt;secondary-title&gt;Marine Pollution Bulletin&lt;/secondary-title&gt;&lt;/titles&gt;&lt;periodical&gt;&lt;full-title&gt;Marine Pollution Bulletin&lt;/full-title&gt;&lt;/periodical&gt;&lt;pages&gt;335-345&lt;/pages&gt;&lt;volume&gt;39&lt;/volume&gt;&lt;number&gt;1-12&lt;/number&gt;&lt;dates&gt;&lt;year&gt;1999&lt;/year&gt;&lt;/dates&gt;&lt;work-type&gt;Conference Paper&lt;/work-type&gt;&lt;urls&gt;&lt;related-urls&gt;&lt;url&gt;https://www.scopus.com/inward/record.uri?eid=2-s2.0-0032856547&amp;amp;doi=10.1016%2fS0025-326X%2899%2900057-0&amp;amp;partnerID=40&amp;amp;md5=bf08bd25d750365b766abca65bd1a0fd&lt;/url&gt;&lt;/related-urls&gt;&lt;/urls&gt;&lt;electronic-resource-num&gt;10.1016/S0025-326X(99)00057-0&lt;/electronic-resource-num&gt;&lt;remote-database-name&gt;Scopus&lt;/remote-database-name&gt;&lt;/record&gt;&lt;/Cite&gt;&lt;/EndNote&gt;</w:instrText>
      </w:r>
      <w:r>
        <w:fldChar w:fldCharType="separate"/>
      </w:r>
      <w:r>
        <w:rPr>
          <w:noProof/>
        </w:rPr>
        <w:t>(Bickford et al. 1999)</w:t>
      </w:r>
      <w:r>
        <w:fldChar w:fldCharType="end"/>
      </w:r>
      <w:r>
        <w:t xml:space="preserve">. </w:t>
      </w:r>
      <w:r w:rsidRPr="002556CB">
        <w:t xml:space="preserve">A decrease of stormwater contamination can be accomplished by source control. In any case, source control alone may not wipe out the </w:t>
      </w:r>
      <w:r>
        <w:t>discharged</w:t>
      </w:r>
      <w:r w:rsidRPr="002556CB">
        <w:t xml:space="preserve"> contamination </w:t>
      </w:r>
      <w:r>
        <w:t>loading,</w:t>
      </w:r>
      <w:r w:rsidRPr="002556CB">
        <w:t xml:space="preserve"> </w:t>
      </w:r>
      <w:r>
        <w:t xml:space="preserve">and </w:t>
      </w:r>
      <w:r w:rsidRPr="002556CB">
        <w:t xml:space="preserve">information on </w:t>
      </w:r>
      <w:r>
        <w:t>water quality of stormwater runoff is required to accomplish</w:t>
      </w:r>
      <w:r w:rsidRPr="002556CB">
        <w:t xml:space="preserve"> </w:t>
      </w:r>
      <w:r>
        <w:t>cost-effective treatments of</w:t>
      </w:r>
    </w:p>
    <w:p w14:paraId="7D00BC51" w14:textId="77777777" w:rsidR="00FD2FF1" w:rsidRDefault="00FD2FF1" w:rsidP="00FD2FF1"/>
    <w:p w14:paraId="270CEE31" w14:textId="2045691D" w:rsidR="00FD2FF1" w:rsidRPr="00FD2FF1" w:rsidRDefault="00FD2FF1" w:rsidP="00FD2FF1">
      <w:pPr>
        <w:tabs>
          <w:tab w:val="center" w:pos="4680"/>
        </w:tabs>
        <w:sectPr w:rsidR="00FD2FF1" w:rsidRPr="00FD2FF1" w:rsidSect="00FD2FF1">
          <w:footerReference w:type="default" r:id="rId14"/>
          <w:pgSz w:w="12240" w:h="15840"/>
          <w:pgMar w:top="1440" w:right="1440" w:bottom="1440" w:left="1440" w:header="720" w:footer="720" w:gutter="0"/>
          <w:pgNumType w:start="1"/>
          <w:cols w:space="720"/>
          <w:docGrid w:linePitch="360"/>
        </w:sectPr>
      </w:pPr>
      <w:r>
        <w:lastRenderedPageBreak/>
        <w:tab/>
      </w:r>
    </w:p>
    <w:p w14:paraId="42467BFE" w14:textId="0F8B6792" w:rsidR="00385C7F" w:rsidRDefault="00385C7F" w:rsidP="00621BDE">
      <w:r>
        <w:t xml:space="preserve"> contamination </w:t>
      </w:r>
      <w:r w:rsidRPr="002556CB">
        <w:t>decreas</w:t>
      </w:r>
      <w:r>
        <w:t xml:space="preserve">ing </w:t>
      </w:r>
      <w:r>
        <w:fldChar w:fldCharType="begin">
          <w:fldData xml:space="preserve">PEVuZE5vdGU+PENpdGU+PEF1dGhvcj5BYnJpc2hhbWNoaTwvQXV0aG9yPjxZZWFyPjIwMTA8L1ll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</w:fldData>
        </w:fldChar>
      </w:r>
      <w:r>
        <w:instrText xml:space="preserve"> ADDIN EN.CITE </w:instrText>
      </w:r>
      <w:r>
        <w:fldChar w:fldCharType="begin">
          <w:fldData xml:space="preserve">PEVuZE5vdGU+PENpdGU+PEF1dGhvcj5BYnJpc2hhbWNoaTwvQXV0aG9yPjxZZWFyPjIwMTA8L1ll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</w:fldData>
        </w:fldChar>
      </w:r>
      <w:r>
        <w:instrText xml:space="preserve"> ADDIN EN.CITE.DATA </w:instrText>
      </w:r>
      <w:r>
        <w:fldChar w:fldCharType="end"/>
      </w:r>
      <w:r>
        <w:fldChar w:fldCharType="separate"/>
      </w:r>
      <w:r>
        <w:rPr>
          <w:noProof/>
        </w:rPr>
        <w:t>(Abrishamchi et al. 2010; Jiang 2004; Kay et al. 2004; Kayhanian et al. 2004; Lloyd et al. 2002)</w:t>
      </w:r>
      <w:r>
        <w:fldChar w:fldCharType="end"/>
      </w:r>
      <w:r w:rsidRPr="002556CB">
        <w:t>.</w:t>
      </w:r>
    </w:p>
    <w:p w14:paraId="250F9BA9" w14:textId="77777777" w:rsidR="00385C7F" w:rsidRDefault="00385C7F" w:rsidP="00621BDE">
      <w:bookmarkStart w:id="13" w:name="_Hlk36588945"/>
      <w:r w:rsidRPr="00213765">
        <w:t>Conventional</w:t>
      </w:r>
      <w:r>
        <w:t xml:space="preserve"> </w:t>
      </w:r>
      <w:r w:rsidRPr="00213765">
        <w:t>water quality parameters</w:t>
      </w:r>
      <w:r>
        <w:t xml:space="preserve">, metal constituents, </w:t>
      </w:r>
      <w:r w:rsidRPr="00213765">
        <w:t xml:space="preserve">toxicity, polycyclic aromatic hydrocarbons (PAHs) </w:t>
      </w:r>
      <w:r>
        <w:t>and nutrients in stormwater runoff were studied frequently</w:t>
      </w:r>
      <w:bookmarkEnd w:id="13"/>
      <w:r>
        <w:t xml:space="preserve"> </w:t>
      </w:r>
      <w:r>
        <w:fldChar w:fldCharType="begin">
          <w:fldData xml:space="preserve">PEVuZE5vdGU+PENpdGU+PEF1dGhvcj5DYWJlbGxpPC9BdXRob3I+PFllYXI+MTk4MjwvWWVhcj48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</w:fldData>
        </w:fldChar>
      </w:r>
      <w:r>
        <w:instrText xml:space="preserve"> ADDIN EN.CITE </w:instrText>
      </w:r>
      <w:r>
        <w:fldChar w:fldCharType="begin">
          <w:fldData xml:space="preserve">PEVuZE5vdGU+PENpdGU+PEF1dGhvcj5DYWJlbGxpPC9BdXRob3I+PFllYXI+MTk4MjwvWWVhcj48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</w:fldData>
        </w:fldChar>
      </w:r>
      <w:r>
        <w:instrText xml:space="preserve"> ADDIN EN.CITE.DATA </w:instrText>
      </w:r>
      <w:r>
        <w:fldChar w:fldCharType="end"/>
      </w:r>
      <w:r>
        <w:fldChar w:fldCharType="separate"/>
      </w:r>
      <w:r>
        <w:rPr>
          <w:noProof/>
        </w:rPr>
        <w:t>(Andrews and Sutherland 2004; Aryal et al. 2005; Bickford et al. 1999; Bourcier and Hindin 1979; Cabelli et al. 1982; Davis and Birch 2010; Gnecco et al. 2005; Haile et al. 1999; Lau et al. 2009; Makepeace et al. 1995; Stenstorm et al. 1984)</w:t>
      </w:r>
      <w:r>
        <w:fldChar w:fldCharType="end"/>
      </w:r>
      <w:r>
        <w:t xml:space="preserve">. </w:t>
      </w:r>
      <w:r w:rsidRPr="00213765">
        <w:t>Conventional</w:t>
      </w:r>
      <w:r>
        <w:t xml:space="preserve"> </w:t>
      </w:r>
      <w:r w:rsidRPr="00213765">
        <w:t>water quality parameters</w:t>
      </w:r>
      <w:r>
        <w:t xml:space="preserve"> including </w:t>
      </w:r>
      <w:r w:rsidRPr="00213765">
        <w:t xml:space="preserve">total suspended solids (TSS), </w:t>
      </w:r>
      <w:r>
        <w:t>v</w:t>
      </w:r>
      <w:r w:rsidRPr="00213765">
        <w:t>olatile suspended solids (</w:t>
      </w:r>
      <w:r>
        <w:t>V</w:t>
      </w:r>
      <w:r w:rsidRPr="00213765">
        <w:t>SS), total organic carbon, chemical oxygen demand (COD),  total dissolved solids (TDS), dissolved organic carbon (DOC), biochemical oxygen demand (BOD), oil and grease (O&amp;G), hardness as CaCO3, temperature</w:t>
      </w:r>
      <w:r>
        <w:t>,</w:t>
      </w:r>
      <w:r w:rsidRPr="00213765">
        <w:t xml:space="preserve"> and pH</w:t>
      </w:r>
      <w:r>
        <w:t xml:space="preserve"> </w:t>
      </w:r>
      <w:r>
        <w:fldChar w:fldCharType="begin"/>
      </w:r>
      <w:r>
        <w:instrText xml:space="preserve"> ADDIN EN.CITE &lt;EndNote&gt;&lt;Cite ExcludeYear="1"&gt;&lt;Author&gt;Campos&lt;/Author&gt;&lt;Year&gt;2015&lt;/Year&gt;&lt;RecNum&gt;220&lt;/RecNum&gt;&lt;DisplayText&gt;(Campos et al.)&lt;/DisplayText&gt;&lt;record&gt;&lt;rec-number&gt;220&lt;/rec-number&gt;&lt;foreign-keys&gt;&lt;key app="EN" db-id="xftztfvrwfsex4e09dqxsv92r9es9zpvpes9" timestamp="1580692919"&gt;220&lt;/key&gt;&lt;/foreign-keys&gt;&lt;ref-type name="Journal Article"&gt;17&lt;/ref-type&gt;&lt;contributors&gt;&lt;authors&gt;&lt;author&gt;Campos, C. J. A.&lt;/author&gt;&lt;author&gt;Avant, J.&lt;/author&gt;&lt;author&gt;Gustar, N.&lt;/author&gt;&lt;author&gt;Lowther, J.&lt;/author&gt;&lt;author&gt;Powell, A.&lt;/author&gt;&lt;author&gt;Stockley, L.&lt;/author&gt;&lt;author&gt;Lees, D. N.&lt;/author&gt;&lt;/authors&gt;&lt;/contributors&gt;&lt;titles&gt;&lt;title&gt;Fate of Human Noroviruses in Shellfish and Water Impacted by Frequent Sewage Pollution Events&lt;/title&gt;&lt;secondary-title&gt;Environmental Science and Technology&lt;/secondary-title&gt;&lt;/titles&gt;&lt;periodical&gt;&lt;full-title&gt;Environmental Science and Technology&lt;/full-title&gt;&lt;abbr-1&gt;Environ. Sci. Technol.&lt;/abbr-1&gt;&lt;/periodical&gt;&lt;pages&gt;8377-8385&lt;/pages&gt;&lt;volume&gt;49&lt;/volume&gt;&lt;number&gt;14&lt;/number&gt;&lt;dates&gt;&lt;year&gt;2015&lt;/year&gt;&lt;/dates&gt;&lt;work-type&gt;Article&lt;/work-type&gt;&lt;urls&gt;&lt;related-urls&gt;&lt;url&gt;https://www.scopus.com/inward/record.uri?eid=2-s2.0-84937468062&amp;amp;doi=10.1021%2facs.est.5b01268&amp;amp;partnerID=40&amp;amp;md5=5af6bc7bbe50d85a42dc4bcb07ed2af6&lt;/url&gt;&lt;/related-urls&gt;&lt;/urls&gt;&lt;electronic-resource-num&gt;10.1021/acs.est.5b01268&lt;/electronic-resource-num&gt;&lt;remote-database-name&gt;Scopus&lt;/remote-database-name&gt;&lt;/record&gt;&lt;/Cite&gt;&lt;/EndNote&gt;</w:instrText>
      </w:r>
      <w:r>
        <w:fldChar w:fldCharType="separate"/>
      </w:r>
      <w:r>
        <w:rPr>
          <w:noProof/>
        </w:rPr>
        <w:t>(Campos et al.)</w:t>
      </w:r>
      <w:r>
        <w:fldChar w:fldCharType="end"/>
      </w:r>
      <w:r>
        <w:t>. Some variations of water quality parameters were observed among different researches, and the inconsistency might</w:t>
      </w:r>
      <w:r w:rsidRPr="00046438">
        <w:t xml:space="preserve"> be related to many factors including rain intensity, land use, sample collection </w:t>
      </w:r>
      <w:r>
        <w:t xml:space="preserve">methods </w:t>
      </w:r>
      <w:r w:rsidRPr="00046438">
        <w:t>and analytical method</w:t>
      </w:r>
      <w:r>
        <w:t xml:space="preserve">s </w:t>
      </w:r>
      <w:r>
        <w:fldChar w:fldCharType="begin">
          <w:fldData xml:space="preserve">PEVuZE5vdGU+PENpdGU+PEF1dGhvcj5EcmlzY29sbDwvQXV0aG9yPjxZZWFyPjE5OTA8L1llYXI+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</w:fldData>
        </w:fldChar>
      </w:r>
      <w:r>
        <w:instrText xml:space="preserve"> ADDIN EN.CITE </w:instrText>
      </w:r>
      <w:r>
        <w:fldChar w:fldCharType="begin">
          <w:fldData xml:space="preserve">PEVuZE5vdGU+PENpdGU+PEF1dGhvcj5EcmlzY29sbDwvQXV0aG9yPjxZZWFyPjE5OTA8L1llYXI+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</w:fldData>
        </w:fldChar>
      </w:r>
      <w:r>
        <w:instrText xml:space="preserve"> ADDIN EN.CITE.DATA </w:instrText>
      </w:r>
      <w:r>
        <w:fldChar w:fldCharType="end"/>
      </w:r>
      <w:r>
        <w:fldChar w:fldCharType="separate"/>
      </w:r>
      <w:r>
        <w:rPr>
          <w:noProof/>
        </w:rPr>
        <w:t>(Bertrand-Krajewski et al. 1998; Deletic and Maksimovic 1998; Driscoll et al. 1990; Helsel and Cohn 1988; Stotz 1987; Thomson et al. 1997)</w:t>
      </w:r>
      <w:r>
        <w:fldChar w:fldCharType="end"/>
      </w:r>
      <w:r>
        <w:t>.</w:t>
      </w:r>
    </w:p>
    <w:p w14:paraId="62D37ACF" w14:textId="77777777" w:rsidR="00385C7F" w:rsidRDefault="00385C7F" w:rsidP="00621BDE">
      <w:r w:rsidRPr="00213765">
        <w:t>Metal constituents include aluminum (Al), lead</w:t>
      </w:r>
      <w:r>
        <w:t xml:space="preserve"> (Pd)</w:t>
      </w:r>
      <w:r w:rsidRPr="00213765">
        <w:t xml:space="preserve"> the metalloid arsenic (As), cadmium (Cd), chromium</w:t>
      </w:r>
      <w:r>
        <w:t xml:space="preserve"> (Cr)</w:t>
      </w:r>
      <w:r w:rsidRPr="00213765">
        <w:t>, nickel (Ni), iron</w:t>
      </w:r>
      <w:r>
        <w:t xml:space="preserve"> (Fe)</w:t>
      </w:r>
      <w:r w:rsidRPr="00213765">
        <w:t>, and zinc (Zn)</w:t>
      </w:r>
      <w:r>
        <w:t xml:space="preserve">, </w:t>
      </w:r>
      <w:r w:rsidRPr="00213765">
        <w:t>copper (Cu)</w:t>
      </w:r>
      <w:r>
        <w:t xml:space="preserve"> </w:t>
      </w:r>
      <w:r>
        <w:fldChar w:fldCharType="begin">
          <w:fldData xml:space="preserve">PEVuZE5vdGU+PENpdGU+PEF1dGhvcj5Cb3VyY2llcjwvQXV0aG9yPjxZZWFyPjE5Nzk8L1llYXI+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</w:fldData>
        </w:fldChar>
      </w:r>
      <w:r>
        <w:instrText xml:space="preserve"> ADDIN EN.CITE </w:instrText>
      </w:r>
      <w:r>
        <w:fldChar w:fldCharType="begin">
          <w:fldData xml:space="preserve">PEVuZE5vdGU+PENpdGU+PEF1dGhvcj5Cb3VyY2llcjwvQXV0aG9yPjxZZWFyPjE5Nzk8L1llYXI+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</w:fldData>
        </w:fldChar>
      </w:r>
      <w:r>
        <w:instrText xml:space="preserve"> ADDIN EN.CITE.DATA </w:instrText>
      </w:r>
      <w:r>
        <w:fldChar w:fldCharType="end"/>
      </w:r>
      <w:r>
        <w:fldChar w:fldCharType="separate"/>
      </w:r>
      <w:r>
        <w:rPr>
          <w:noProof/>
        </w:rPr>
        <w:t>(Bäckström et al. 2003; Bourcier and Hindin 1979; Hallberg et al. 2007; Kayhanian and Stenstrom 2005; Lau and Stenstrom 2005; Roger et al. 1998; Sansalone et al. 1998; Wu et al. 1998)</w:t>
      </w:r>
      <w:r>
        <w:fldChar w:fldCharType="end"/>
      </w:r>
      <w:r w:rsidRPr="00213765">
        <w:t>.</w:t>
      </w:r>
      <w:r>
        <w:t xml:space="preserve"> </w:t>
      </w:r>
      <w:r w:rsidRPr="00213765">
        <w:t xml:space="preserve">One important observation is the </w:t>
      </w:r>
      <w:r>
        <w:t>inconstancy</w:t>
      </w:r>
      <w:r w:rsidRPr="00213765">
        <w:t xml:space="preserve"> of these metal concentrations</w:t>
      </w:r>
      <w:r>
        <w:t xml:space="preserve">. For example, the concentrations of </w:t>
      </w:r>
      <w:r w:rsidRPr="00213765">
        <w:t xml:space="preserve">Cu, Pb and Zn </w:t>
      </w:r>
      <w:r>
        <w:t xml:space="preserve">in </w:t>
      </w:r>
      <w:r w:rsidRPr="00213765">
        <w:t>North America</w:t>
      </w:r>
      <w:r>
        <w:t xml:space="preserve"> were lower than European countries </w:t>
      </w:r>
      <w:r>
        <w:fldChar w:fldCharType="begin"/>
      </w:r>
      <w:r>
        <w:instrText xml:space="preserve"> ADDIN EN.CITE &lt;EndNote&gt;&lt;Cite&gt;&lt;Author&gt;Pagotto&lt;/Author&gt;&lt;Year&gt;2000&lt;/Year&gt;&lt;RecNum&gt;283&lt;/RecNum&gt;&lt;DisplayText&gt;(Pagotto et al. 2000)&lt;/DisplayText&gt;&lt;record&gt;&lt;rec-number&gt;283&lt;/rec-number&gt;&lt;foreign-keys&gt;&lt;key app="EN" db-id="xftztfvrwfsex4e09dqxsv92r9es9zpvpes9" timestamp="1580693005"&gt;283&lt;/key&gt;&lt;/foreign-keys&gt;&lt;ref-type name="Journal Article"&gt;17&lt;/ref-type&gt;&lt;contributors&gt;&lt;authors&gt;&lt;author&gt;Pagotto, C.&lt;/author&gt;&lt;author&gt;Legret, M.&lt;/author&gt;&lt;author&gt;Le Cloirec, P.&lt;/author&gt;&lt;/authors&gt;&lt;/contributors&gt;&lt;titles&gt;&lt;title&gt;Comparison of the hydraulic behaviour and the quality of highway runoff water according to the type of pavement&lt;/title&gt;&lt;secondary-title&gt;Water Research&lt;/secondary-title&gt;&lt;/titles&gt;&lt;periodical&gt;&lt;full-title&gt;Water Research&lt;/full-title&gt;&lt;abbr-1&gt;WATER RES.&lt;/abbr-1&gt;&lt;/periodical&gt;&lt;pages&gt;4446-4454&lt;/pages&gt;&lt;volume&gt;34&lt;/volume&gt;&lt;number&gt;18&lt;/number&gt;&lt;dates&gt;&lt;year&gt;2000&lt;/year&gt;&lt;/dates&gt;&lt;work-type&gt;Article&lt;/work-type&gt;&lt;urls&gt;&lt;related-urls&gt;&lt;url&gt;https://www.scopus.com/inward/record.uri?eid=2-s2.0-0034672859&amp;amp;doi=10.1016%2fS0043-1354%2800%2900221-9&amp;amp;partnerID=40&amp;amp;md5=a585969bad99d16000cfeb1753c4a694&lt;/url&gt;&lt;/related-urls&gt;&lt;/urls&gt;&lt;electronic-resource-num&gt;10.1016/S0043-1354(00)00221-9&lt;/electronic-resource-num&gt;&lt;remote-database-name&gt;Scopus&lt;/remote-database-name&gt;&lt;/record&gt;&lt;/Cite&gt;&lt;/EndNote&gt;</w:instrText>
      </w:r>
      <w:r>
        <w:fldChar w:fldCharType="separate"/>
      </w:r>
      <w:r>
        <w:rPr>
          <w:noProof/>
        </w:rPr>
        <w:t>(Pagotto et al. 2000)</w:t>
      </w:r>
      <w:r>
        <w:fldChar w:fldCharType="end"/>
      </w:r>
      <w:r>
        <w:t xml:space="preserve">.  </w:t>
      </w:r>
    </w:p>
    <w:p w14:paraId="661B3DED" w14:textId="77777777" w:rsidR="00385C7F" w:rsidRDefault="00385C7F" w:rsidP="00621BDE">
      <w:r>
        <w:t>N</w:t>
      </w:r>
      <w:r w:rsidRPr="00046438">
        <w:t>utrients monitored from different studies include total nitrogen</w:t>
      </w:r>
      <w:r>
        <w:t xml:space="preserve"> (TN),</w:t>
      </w:r>
      <w:r w:rsidRPr="00046438">
        <w:t xml:space="preserve"> nitrates (</w:t>
      </w:r>
      <w:r>
        <w:t>NO</w:t>
      </w:r>
      <w:r>
        <w:rPr>
          <w:vertAlign w:val="subscript"/>
        </w:rPr>
        <w:t>3</w:t>
      </w:r>
      <w:r>
        <w:rPr>
          <w:vertAlign w:val="superscript"/>
        </w:rPr>
        <w:t>-</w:t>
      </w:r>
      <w:r w:rsidRPr="00046438">
        <w:t>), nitrites (</w:t>
      </w:r>
      <w:r>
        <w:t>NO</w:t>
      </w:r>
      <w:r>
        <w:rPr>
          <w:vertAlign w:val="subscript"/>
        </w:rPr>
        <w:t>2</w:t>
      </w:r>
      <w:r>
        <w:rPr>
          <w:vertAlign w:val="superscript"/>
        </w:rPr>
        <w:t>-</w:t>
      </w:r>
      <w:r w:rsidRPr="00046438">
        <w:t>), ammonium (</w:t>
      </w:r>
      <w:r>
        <w:t>NH</w:t>
      </w:r>
      <w:r>
        <w:rPr>
          <w:vertAlign w:val="subscript"/>
        </w:rPr>
        <w:t>4</w:t>
      </w:r>
      <w:r>
        <w:rPr>
          <w:vertAlign w:val="superscript"/>
        </w:rPr>
        <w:t>+</w:t>
      </w:r>
      <w:r w:rsidRPr="00046438">
        <w:t xml:space="preserve">), total </w:t>
      </w:r>
      <w:proofErr w:type="spellStart"/>
      <w:r w:rsidRPr="007258B9">
        <w:t>Kjeldahl</w:t>
      </w:r>
      <w:proofErr w:type="spellEnd"/>
      <w:r>
        <w:t xml:space="preserve"> </w:t>
      </w:r>
      <w:r w:rsidRPr="00046438">
        <w:t>nitrogen (TKN), total phosphorus (TP)</w:t>
      </w:r>
      <w:r>
        <w:t xml:space="preserve">, </w:t>
      </w:r>
      <w:r w:rsidRPr="00046438">
        <w:t>and phosphate (</w:t>
      </w:r>
      <w:r>
        <w:t>PO</w:t>
      </w:r>
      <w:r>
        <w:rPr>
          <w:vertAlign w:val="subscript"/>
        </w:rPr>
        <w:t>4</w:t>
      </w:r>
      <w:r>
        <w:rPr>
          <w:vertAlign w:val="superscript"/>
        </w:rPr>
        <w:t>3-</w:t>
      </w:r>
      <w:r w:rsidRPr="00046438">
        <w:t>)</w:t>
      </w:r>
      <w:r>
        <w:t xml:space="preserve"> </w:t>
      </w:r>
      <w:r>
        <w:fldChar w:fldCharType="begin">
          <w:fldData xml:space="preserve">PEVuZE5vdGU+PENpdGU+PEF1dGhvcj5CYXJyZXR0PC9BdXRob3I+PFllYXI+MjAwNjwvWWVhcj48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</w:fldData>
        </w:fldChar>
      </w:r>
      <w:r>
        <w:instrText xml:space="preserve"> ADDIN EN.CITE </w:instrText>
      </w:r>
      <w:r>
        <w:fldChar w:fldCharType="begin">
          <w:fldData xml:space="preserve">PEVuZE5vdGU+PENpdGU+PEF1dGhvcj5CYXJyZXR0PC9BdXRob3I+PFllYXI+MjAwNjwvWWVhcj48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</w:fldData>
        </w:fldChar>
      </w:r>
      <w:r>
        <w:instrText xml:space="preserve"> ADDIN EN.CITE.DATA </w:instrText>
      </w:r>
      <w:r>
        <w:fldChar w:fldCharType="end"/>
      </w:r>
      <w:r>
        <w:fldChar w:fldCharType="separate"/>
      </w:r>
      <w:r>
        <w:rPr>
          <w:noProof/>
        </w:rPr>
        <w:t>(Barrett et al. 2006; Han et al. 2006)</w:t>
      </w:r>
      <w:r>
        <w:fldChar w:fldCharType="end"/>
      </w:r>
      <w:r>
        <w:t xml:space="preserve">. </w:t>
      </w:r>
      <w:r w:rsidRPr="00BE2089">
        <w:t xml:space="preserve">Nitrogen and phosphorus constituents can be changed within the environment </w:t>
      </w:r>
      <w:r>
        <w:t>different forms</w:t>
      </w:r>
      <w:r w:rsidRPr="00BE2089">
        <w:t xml:space="preserve">, with a considerable </w:t>
      </w:r>
      <w:r>
        <w:t>e</w:t>
      </w:r>
      <w:r w:rsidRPr="00BE2089">
        <w:t>ffect</w:t>
      </w:r>
      <w:r>
        <w:t xml:space="preserve"> </w:t>
      </w:r>
      <w:r>
        <w:fldChar w:fldCharType="begin">
          <w:fldData xml:space="preserve">PEVuZE5vdGU+PENpdGU+PEF1dGhvcj5NYW5nYW5pPC9BdXRob3I+PFllYXI+MjAwNTwvWWVhcj48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</w:fldData>
        </w:fldChar>
      </w:r>
      <w:r>
        <w:instrText xml:space="preserve"> ADDIN EN.CITE </w:instrText>
      </w:r>
      <w:r>
        <w:fldChar w:fldCharType="begin">
          <w:fldData xml:space="preserve">PEVuZE5vdGU+PENpdGU+PEF1dGhvcj5NYW5nYW5pPC9BdXRob3I+PFllYXI+MjAwNTwvWWVhcj48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</w:fldData>
        </w:fldChar>
      </w:r>
      <w:r>
        <w:instrText xml:space="preserve"> ADDIN EN.CITE.DATA </w:instrText>
      </w:r>
      <w:r>
        <w:fldChar w:fldCharType="end"/>
      </w:r>
      <w:r>
        <w:fldChar w:fldCharType="separate"/>
      </w:r>
      <w:r>
        <w:rPr>
          <w:noProof/>
        </w:rPr>
        <w:t>(Berhanu Desta et al. 2007; Eriksson et al. 2007; Mangani et al. 2005; White and Boswell 2006)</w:t>
      </w:r>
      <w:r>
        <w:fldChar w:fldCharType="end"/>
      </w:r>
      <w:r>
        <w:t xml:space="preserve">. Overall, the sources of N and P in runoff may be from traffic and non-traffic sources, and the non-traffic sources like soil and vegetations from surrounding land uses are the major contributions </w:t>
      </w:r>
      <w:r>
        <w:fldChar w:fldCharType="begin">
          <w:fldData xml:space="preserve">PEVuZE5vdGU+PENpdGU+PEF1dGhvcj5GbGludDwvQXV0aG9yPjxZZWFyPjIwMDc8L1llYXI+PFJl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</w:fldData>
        </w:fldChar>
      </w:r>
      <w:r>
        <w:instrText xml:space="preserve"> ADDIN EN.CITE </w:instrText>
      </w:r>
      <w:r>
        <w:fldChar w:fldCharType="begin">
          <w:fldData xml:space="preserve">PEVuZE5vdGU+PENpdGU+PEF1dGhvcj5GbGludDwvQXV0aG9yPjxZZWFyPjIwMDc8L1llYXI+PFJl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</w:fldData>
        </w:fldChar>
      </w:r>
      <w:r>
        <w:instrText xml:space="preserve"> ADDIN EN.CITE.DATA </w:instrText>
      </w:r>
      <w:r>
        <w:fldChar w:fldCharType="end"/>
      </w:r>
      <w:r>
        <w:fldChar w:fldCharType="separate"/>
      </w:r>
      <w:r>
        <w:rPr>
          <w:noProof/>
        </w:rPr>
        <w:t>(Flint and Davis 2007; Maniquiz et al. 2010; Yufen et al. 2008)</w:t>
      </w:r>
      <w:r>
        <w:fldChar w:fldCharType="end"/>
      </w:r>
      <w:r>
        <w:t>. Pathogens,</w:t>
      </w:r>
      <w:r w:rsidRPr="00BE2089">
        <w:t xml:space="preserve"> herbicides</w:t>
      </w:r>
      <w:r>
        <w:t>,</w:t>
      </w:r>
      <w:r w:rsidRPr="00BE2089">
        <w:t xml:space="preserve"> and pesticides</w:t>
      </w:r>
      <w:r>
        <w:t xml:space="preserve"> were less frequently </w:t>
      </w:r>
      <w:r>
        <w:lastRenderedPageBreak/>
        <w:t xml:space="preserve">tested in stormwater runoff, though they are the important parameters and studied regularly in receiving water bodies </w:t>
      </w:r>
      <w:r>
        <w:fldChar w:fldCharType="begin">
          <w:fldData xml:space="preserve">PEVuZE5vdGU+PENpdGU+PEF1dGhvcj5BbjwvQXV0aG9yPjxZZWFyPjIwMDI8L1llYXI+PFJlY051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==
</w:fldData>
        </w:fldChar>
      </w:r>
      <w:r>
        <w:instrText xml:space="preserve"> ADDIN EN.CITE </w:instrText>
      </w:r>
      <w:r>
        <w:fldChar w:fldCharType="begin">
          <w:fldData xml:space="preserve">PEVuZE5vdGU+PENpdGU+PEF1dGhvcj5BbjwvQXV0aG9yPjxZZWFyPjIwMDI8L1llYXI+PFJlY051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==
</w:fldData>
        </w:fldChar>
      </w:r>
      <w:r>
        <w:instrText xml:space="preserve"> ADDIN EN.CITE.DATA </w:instrText>
      </w:r>
      <w:r>
        <w:fldChar w:fldCharType="end"/>
      </w:r>
      <w:r>
        <w:fldChar w:fldCharType="separate"/>
      </w:r>
      <w:r>
        <w:rPr>
          <w:noProof/>
        </w:rPr>
        <w:t>(An et al. 2002; Federigi et al. 2019)</w:t>
      </w:r>
      <w:r>
        <w:fldChar w:fldCharType="end"/>
      </w:r>
      <w:r>
        <w:t xml:space="preserve">. </w:t>
      </w:r>
    </w:p>
    <w:p w14:paraId="3E238810" w14:textId="77777777" w:rsidR="00385C7F" w:rsidRDefault="00385C7F" w:rsidP="00621BDE">
      <w:r>
        <w:t xml:space="preserve">Finding solid connections among water quality parameters and </w:t>
      </w:r>
      <w:r w:rsidRPr="00213765">
        <w:t>constituents</w:t>
      </w:r>
      <w:r>
        <w:t xml:space="preserve"> would decrease the number of monitoring parameters and save analytical expenses. Based on previous studies, </w:t>
      </w:r>
      <w:r w:rsidRPr="0078593C">
        <w:t xml:space="preserve">there </w:t>
      </w:r>
      <w:r>
        <w:t>are huge variants for</w:t>
      </w:r>
      <w:r w:rsidRPr="0078593C">
        <w:t xml:space="preserve"> </w:t>
      </w:r>
      <w:r>
        <w:t>th</w:t>
      </w:r>
      <w:r w:rsidRPr="0078593C">
        <w:t>e correlation</w:t>
      </w:r>
      <w:r>
        <w:t>s</w:t>
      </w:r>
      <w:r w:rsidRPr="0078593C">
        <w:t xml:space="preserve"> between the water quality parameters and constituents</w:t>
      </w:r>
      <w:r>
        <w:t xml:space="preserve"> </w:t>
      </w:r>
      <w:r>
        <w:fldChar w:fldCharType="begin">
          <w:fldData xml:space="preserve">PEVuZE5vdGU+PENpdGU+PEF1dGhvcj5EYXZpczwvQXV0aG9yPjxZZWFyPjIwMTA8L1llYXI+PFJl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</w:fldData>
        </w:fldChar>
      </w:r>
      <w:r>
        <w:instrText xml:space="preserve"> ADDIN EN.CITE </w:instrText>
      </w:r>
      <w:r>
        <w:fldChar w:fldCharType="begin">
          <w:fldData xml:space="preserve">PEVuZE5vdGU+PENpdGU+PEF1dGhvcj5EYXZpczwvQXV0aG9yPjxZZWFyPjIwMTA8L1llYXI+PFJl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</w:fldData>
        </w:fldChar>
      </w:r>
      <w:r>
        <w:instrText xml:space="preserve"> ADDIN EN.CITE.DATA </w:instrText>
      </w:r>
      <w:r>
        <w:fldChar w:fldCharType="end"/>
      </w:r>
      <w:r>
        <w:fldChar w:fldCharType="separate"/>
      </w:r>
      <w:r>
        <w:rPr>
          <w:noProof/>
        </w:rPr>
        <w:t>(Davis and Birch 2010; Lau et al. 2009)</w:t>
      </w:r>
      <w:r>
        <w:fldChar w:fldCharType="end"/>
      </w:r>
      <w:r>
        <w:t>. Under some specific conditions and certain management programs, the higher correlations (R</w:t>
      </w:r>
      <w:r>
        <w:rPr>
          <w:vertAlign w:val="superscript"/>
        </w:rPr>
        <w:t>2</w:t>
      </w:r>
      <w:r>
        <w:t xml:space="preserve">&gt;0.8) among parameters </w:t>
      </w:r>
      <w:r w:rsidRPr="00415895">
        <w:t xml:space="preserve">can potentially </w:t>
      </w:r>
      <w:r>
        <w:t>decrease</w:t>
      </w:r>
      <w:r w:rsidRPr="00415895">
        <w:t xml:space="preserve"> analytical costs</w:t>
      </w:r>
      <w:r>
        <w:t xml:space="preserve">, for example, </w:t>
      </w:r>
      <w:r w:rsidRPr="00415895">
        <w:t xml:space="preserve">M. </w:t>
      </w:r>
      <w:proofErr w:type="spellStart"/>
      <w:r w:rsidRPr="00415895">
        <w:t>Kayhanian</w:t>
      </w:r>
      <w:proofErr w:type="spellEnd"/>
      <w:r w:rsidRPr="00415895">
        <w:t xml:space="preserve"> </w:t>
      </w:r>
      <w:r>
        <w:t xml:space="preserve"> showed </w:t>
      </w:r>
      <w:r w:rsidRPr="00415895">
        <w:t xml:space="preserve">four </w:t>
      </w:r>
      <w:r>
        <w:t>parameters</w:t>
      </w:r>
      <w:r w:rsidRPr="00415895">
        <w:t xml:space="preserve"> (TSS, TDS, Fe, TOC) may be monitored to serve as other 13 water quality parameters (turbidity, TKN, O&amp;G, TPH, Cu, DOC, Ni, Pb, Zn</w:t>
      </w:r>
      <w:r>
        <w:t xml:space="preserve">, </w:t>
      </w:r>
      <w:r w:rsidRPr="00415895">
        <w:t>EC, Cd, Cl, Cr)</w:t>
      </w:r>
      <w:r>
        <w:t xml:space="preserve"> </w:t>
      </w:r>
      <w:r>
        <w:fldChar w:fldCharType="begin"/>
      </w:r>
      <w:r>
        <w:instrText xml:space="preserve"> ADDIN EN.CITE &lt;EndNote&gt;&lt;Cite&gt;&lt;Author&gt;Kayhanian&lt;/Author&gt;&lt;Year&gt;2007&lt;/Year&gt;&lt;RecNum&gt;276&lt;/RecNum&gt;&lt;DisplayText&gt;(Kayhanian et al. 2007)&lt;/DisplayText&gt;&lt;record&gt;&lt;rec-number&gt;276&lt;/rec-number&gt;&lt;foreign-keys&gt;&lt;key app="EN" db-id="xftztfvrwfsex4e09dqxsv92r9es9zpvpes9" timestamp="1580693005"&gt;276&lt;/key&gt;&lt;/foreign-keys&gt;&lt;ref-type name="Journal Article"&gt;17&lt;/ref-type&gt;&lt;contributors&gt;&lt;authors&gt;&lt;author&gt;Kayhanian, M.&lt;/author&gt;&lt;author&gt;Suverkropp, C.&lt;/author&gt;&lt;author&gt;Ruby, A.&lt;/author&gt;&lt;author&gt;Tsay, K.&lt;/author&gt;&lt;/authors&gt;&lt;/contributors&gt;&lt;titles&gt;&lt;title&gt;Characterization and prediction of highway runoff constituent event mean concentration&lt;/title&gt;&lt;secondary-title&gt;Journal of Environmental Management&lt;/secondary-title&gt;&lt;/titles&gt;&lt;periodical&gt;&lt;full-title&gt;Journal of Environmental Management&lt;/full-title&gt;&lt;abbr-1&gt;J. Environ. Manage.&lt;/abbr-1&gt;&lt;/periodical&gt;&lt;pages&gt;279-295&lt;/pages&gt;&lt;volume&gt;85&lt;/volume&gt;&lt;number&gt;2&lt;/number&gt;&lt;dates&gt;&lt;year&gt;2007&lt;/year&gt;&lt;/dates&gt;&lt;work-type&gt;Article&lt;/work-type&gt;&lt;urls&gt;&lt;related-urls&gt;&lt;url&gt;https://www.scopus.com/inward/record.uri?eid=2-s2.0-34547928545&amp;amp;doi=10.1016%2fj.jenvman.2006.09.024&amp;amp;partnerID=40&amp;amp;md5=813837f39d3c69da19fbcd1c0c31a201&lt;/url&gt;&lt;/related-urls&gt;&lt;/urls&gt;&lt;electronic-resource-num&gt;10.1016/j.jenvman.2006.09.024&lt;/electronic-resource-num&gt;&lt;remote-database-name&gt;Scopus&lt;/remote-database-name&gt;&lt;/record&gt;&lt;/Cite&gt;&lt;/EndNote&gt;</w:instrText>
      </w:r>
      <w:r>
        <w:fldChar w:fldCharType="separate"/>
      </w:r>
      <w:r>
        <w:rPr>
          <w:noProof/>
        </w:rPr>
        <w:t>(Kayhanian et al. 2007)</w:t>
      </w:r>
      <w:r>
        <w:fldChar w:fldCharType="end"/>
      </w:r>
      <w:r>
        <w:t>.</w:t>
      </w:r>
    </w:p>
    <w:p w14:paraId="742794EB" w14:textId="77777777" w:rsidR="00385C7F" w:rsidRDefault="00385C7F" w:rsidP="00621BDE">
      <w:pPr>
        <w:pStyle w:val="2"/>
      </w:pPr>
      <w:bookmarkStart w:id="14" w:name="_Toc31017619"/>
      <w:bookmarkStart w:id="15" w:name="_Toc56602649"/>
      <w:bookmarkStart w:id="16" w:name="_Toc62683553"/>
      <w:r>
        <w:t xml:space="preserve">2. Microbial </w:t>
      </w:r>
      <w:r>
        <w:rPr>
          <w:rFonts w:hint="eastAsia"/>
        </w:rPr>
        <w:t>c</w:t>
      </w:r>
      <w:r>
        <w:t>ontamination</w:t>
      </w:r>
      <w:bookmarkEnd w:id="14"/>
      <w:bookmarkEnd w:id="15"/>
      <w:bookmarkEnd w:id="16"/>
      <w:r>
        <w:t xml:space="preserve"> </w:t>
      </w:r>
    </w:p>
    <w:p w14:paraId="2D88E3AC" w14:textId="77777777" w:rsidR="00385C7F" w:rsidRDefault="00385C7F" w:rsidP="00621BDE">
      <w:bookmarkStart w:id="17" w:name="_Hlk36589485"/>
      <w:r w:rsidRPr="00415895">
        <w:t>Microbial contaminants, such as pathogen</w:t>
      </w:r>
      <w:r>
        <w:t>ic bacteria,</w:t>
      </w:r>
      <w:r w:rsidRPr="00AB70B0">
        <w:t xml:space="preserve"> viruses</w:t>
      </w:r>
      <w:r>
        <w:t xml:space="preserve">, </w:t>
      </w:r>
      <w:r w:rsidRPr="00AB70B0">
        <w:t>protozoa</w:t>
      </w:r>
      <w:r w:rsidRPr="00415895">
        <w:t xml:space="preserve"> </w:t>
      </w:r>
      <w:r>
        <w:t xml:space="preserve">and </w:t>
      </w:r>
      <w:r w:rsidRPr="00415895">
        <w:t>antibiotic resistant gene, have been concerned in contamination</w:t>
      </w:r>
      <w:r>
        <w:t xml:space="preserve"> of water bodies</w:t>
      </w:r>
      <w:bookmarkEnd w:id="17"/>
      <w:r>
        <w:t xml:space="preserve"> </w:t>
      </w:r>
      <w:r>
        <w:fldChar w:fldCharType="begin">
          <w:fldData xml:space="preserve">PEVuZE5vdGU+PENpdGU+PEF1dGhvcj5Bc2hib2x0PC9BdXRob3I+PFllYXI+MjAwMzwvWWVhcj48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</w:fldData>
        </w:fldChar>
      </w:r>
      <w:r>
        <w:instrText xml:space="preserve"> ADDIN EN.CITE </w:instrText>
      </w:r>
      <w:r>
        <w:fldChar w:fldCharType="begin">
          <w:fldData xml:space="preserve">PEVuZE5vdGU+PENpdGU+PEF1dGhvcj5Bc2hib2x0PC9BdXRob3I+PFllYXI+MjAwMzwvWWVhcj48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</w:fldData>
        </w:fldChar>
      </w:r>
      <w:r>
        <w:instrText xml:space="preserve"> ADDIN EN.CITE.DATA </w:instrText>
      </w:r>
      <w:r>
        <w:fldChar w:fldCharType="end"/>
      </w:r>
      <w:r>
        <w:fldChar w:fldCharType="separate"/>
      </w:r>
      <w:r>
        <w:rPr>
          <w:noProof/>
        </w:rPr>
        <w:t>(Ashbolt and Bruno 2003; Federigi et al. 2019)</w:t>
      </w:r>
      <w:r>
        <w:fldChar w:fldCharType="end"/>
      </w:r>
      <w:r>
        <w:t xml:space="preserve">. Those contaminations can be found in runoff and </w:t>
      </w:r>
      <w:r w:rsidRPr="00AB70B0">
        <w:t>subsequently transported to environmental water bodies</w:t>
      </w:r>
      <w:r>
        <w:t>, and s</w:t>
      </w:r>
      <w:r w:rsidRPr="00AB70B0">
        <w:t>tudies have reported a high prevalence of</w:t>
      </w:r>
      <w:r>
        <w:t xml:space="preserve"> m</w:t>
      </w:r>
      <w:r w:rsidRPr="00415895">
        <w:t>icrobial contaminants</w:t>
      </w:r>
      <w:r>
        <w:t xml:space="preserve"> </w:t>
      </w:r>
      <w:r w:rsidRPr="00AB70B0">
        <w:t>in</w:t>
      </w:r>
      <w:r>
        <w:t xml:space="preserve"> </w:t>
      </w:r>
      <w:r w:rsidRPr="00AB70B0">
        <w:t>sewer overflows, defective septic systems, roof-harvested rainwater</w:t>
      </w:r>
      <w:r>
        <w:t>,</w:t>
      </w:r>
      <w:r w:rsidRPr="00AB70B0">
        <w:t xml:space="preserve"> </w:t>
      </w:r>
      <w:r>
        <w:t xml:space="preserve">and </w:t>
      </w:r>
      <w:r w:rsidRPr="00AB70B0">
        <w:t>agricultural runoff</w:t>
      </w:r>
      <w:r>
        <w:t>. However, the studies of m</w:t>
      </w:r>
      <w:r w:rsidRPr="005F1485">
        <w:t>icrobial contamination</w:t>
      </w:r>
      <w:r>
        <w:t xml:space="preserve"> in roadway stormwater runoff were rarely </w:t>
      </w:r>
      <w:r>
        <w:fldChar w:fldCharType="begin">
          <w:fldData xml:space="preserve">PEVuZE5vdGU+PENpdGU+PEF1dGhvcj5TYWdldDwvQXV0aG9yPjxZZWFyPjE5OTY8L1llYXI+PFJl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</w:fldData>
        </w:fldChar>
      </w:r>
      <w:r>
        <w:instrText xml:space="preserve"> ADDIN EN.CITE </w:instrText>
      </w:r>
      <w:r>
        <w:fldChar w:fldCharType="begin">
          <w:fldData xml:space="preserve">PEVuZE5vdGU+PENpdGU+PEF1dGhvcj5TYWdldDwvQXV0aG9yPjxZZWFyPjE5OTY8L1llYXI+PFJl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</w:fldData>
        </w:fldChar>
      </w:r>
      <w:r>
        <w:instrText xml:space="preserve"> ADDIN EN.CITE.DATA </w:instrText>
      </w:r>
      <w:r>
        <w:fldChar w:fldCharType="end"/>
      </w:r>
      <w:r>
        <w:fldChar w:fldCharType="separate"/>
      </w:r>
      <w:r>
        <w:rPr>
          <w:noProof/>
        </w:rPr>
        <w:t>(Ahmed et al. 2018; Boehm et al. 2018; Hamilton et al. 2019; Jiang et al. 2001; Saget et al. 1996; Thurston et al. 2001)</w:t>
      </w:r>
      <w:r>
        <w:fldChar w:fldCharType="end"/>
      </w:r>
      <w:r>
        <w:t xml:space="preserve">. </w:t>
      </w:r>
    </w:p>
    <w:p w14:paraId="77931153" w14:textId="77777777" w:rsidR="00385C7F" w:rsidRDefault="00385C7F" w:rsidP="00621BDE">
      <w:bookmarkStart w:id="18" w:name="_Hlk36589510"/>
      <w:r>
        <w:t>It is impossible to monitor all pathogens in water bodies for the determination of microbial contamination because of the great diversity of pathogens. Therefore, fecal indicator bacteria (FIB)</w:t>
      </w:r>
      <w:r w:rsidRPr="00415895">
        <w:t xml:space="preserve">, </w:t>
      </w:r>
      <w:r>
        <w:t xml:space="preserve">like total coliform, </w:t>
      </w:r>
      <w:r w:rsidRPr="00C054F1">
        <w:t xml:space="preserve">fecal coliforms, </w:t>
      </w:r>
      <w:r w:rsidRPr="007258B9">
        <w:rPr>
          <w:i/>
          <w:iCs/>
        </w:rPr>
        <w:t>Escherichia coli</w:t>
      </w:r>
      <w:r w:rsidRPr="00C054F1">
        <w:t xml:space="preserve">, and </w:t>
      </w:r>
      <w:r w:rsidRPr="007258B9">
        <w:rPr>
          <w:i/>
          <w:iCs/>
        </w:rPr>
        <w:t>enterococci</w:t>
      </w:r>
      <w:r>
        <w:t>, were selected to assess the microbial quality, due to high levels in feces and likely presence of potential pathogens</w:t>
      </w:r>
      <w:bookmarkEnd w:id="18"/>
      <w:r>
        <w:t xml:space="preserve"> </w:t>
      </w:r>
      <w:r>
        <w:fldChar w:fldCharType="begin"/>
      </w:r>
      <w:r>
        <w:instrText xml:space="preserve"> ADDIN EN.CITE &lt;EndNote&gt;&lt;Cite&gt;&lt;Author&gt;Sidhu&lt;/Author&gt;&lt;Year&gt;2012&lt;/Year&gt;&lt;RecNum&gt;251&lt;/RecNum&gt;&lt;DisplayText&gt;(Sidhu et al. 2012)&lt;/DisplayText&gt;&lt;record&gt;&lt;rec-number&gt;251&lt;/rec-number&gt;&lt;foreign-keys&gt;&lt;key app="EN" db-id="xftztfvrwfsex4e09dqxsv92r9es9zpvpes9" timestamp="1580692919"&gt;251&lt;/key&gt;&lt;/foreign-keys&gt;&lt;ref-type name="Journal Article"&gt;17&lt;/ref-type&gt;&lt;contributors&gt;&lt;authors&gt;&lt;author&gt;Sidhu, J.&lt;/author&gt;&lt;author&gt;Gernjak, W.&lt;/author&gt;&lt;author&gt;Toze, S.&lt;/author&gt;&lt;/authors&gt;&lt;/contributors&gt;&lt;titles&gt;&lt;title&gt;Health risk assessment of urban stormwater&lt;/title&gt;&lt;secondary-title&gt;Urban Water Security Research Alliance Technical Report No. 102&lt;/secondary-title&gt;&lt;/titles&gt;&lt;periodical&gt;&lt;full-title&gt;Urban Water Security Research Alliance Technical Report No. 102&lt;/full-title&gt;&lt;/periodical&gt;&lt;dates&gt;&lt;year&gt;2012&lt;/year&gt;&lt;/dates&gt;&lt;work-type&gt;Article&lt;/work-type&gt;&lt;urls&gt;&lt;/urls&gt;&lt;remote-database-name&gt;Scopus&lt;/remote-database-name&gt;&lt;/record&gt;&lt;/Cite&gt;&lt;/EndNote&gt;</w:instrText>
      </w:r>
      <w:r>
        <w:fldChar w:fldCharType="separate"/>
      </w:r>
      <w:r>
        <w:rPr>
          <w:noProof/>
        </w:rPr>
        <w:t>(Sidhu et al. 2012)</w:t>
      </w:r>
      <w:r>
        <w:fldChar w:fldCharType="end"/>
      </w:r>
      <w:r>
        <w:t xml:space="preserve">. </w:t>
      </w:r>
    </w:p>
    <w:p w14:paraId="600CA72B" w14:textId="77777777" w:rsidR="00385C7F" w:rsidRDefault="00385C7F" w:rsidP="00621BDE">
      <w:r w:rsidRPr="00AC5B81">
        <w:t>High concentrations (</w:t>
      </w:r>
      <w:r>
        <w:t xml:space="preserve"> </w:t>
      </w:r>
      <w:r w:rsidRPr="00AC5B81">
        <w:t>&gt;</w:t>
      </w:r>
      <w:r>
        <w:t>3</w:t>
      </w:r>
      <w:r w:rsidRPr="00AC5B81">
        <w:t xml:space="preserve"> log10 CFU/100 mL</w:t>
      </w:r>
      <w:r>
        <w:t xml:space="preserve"> </w:t>
      </w:r>
      <w:r w:rsidRPr="00C054F1">
        <w:t>Escherichia coli,</w:t>
      </w:r>
      <w:r>
        <w:t xml:space="preserve"> and </w:t>
      </w:r>
      <w:r w:rsidRPr="00AC5B81">
        <w:t>&gt;</w:t>
      </w:r>
      <w:r>
        <w:t>4</w:t>
      </w:r>
      <w:r w:rsidRPr="00AC5B81">
        <w:t xml:space="preserve"> log10 CFU/100 mL </w:t>
      </w:r>
      <w:r>
        <w:t>total coliform</w:t>
      </w:r>
      <w:r w:rsidRPr="00AC5B81">
        <w:t xml:space="preserve">) of FIB are </w:t>
      </w:r>
      <w:r>
        <w:t>frequently</w:t>
      </w:r>
      <w:r w:rsidRPr="00AC5B81">
        <w:t xml:space="preserve"> found in stormwater runoff and receiving waters</w:t>
      </w:r>
      <w:r>
        <w:t xml:space="preserve"> </w:t>
      </w:r>
      <w:r>
        <w:fldChar w:fldCharType="begin">
          <w:fldData xml:space="preserve">PEVuZE5vdGU+PENpdGU+PEF1dGhvcj5DaG9uZzwvQXV0aG9yPjxZZWFyPjIwMTM8L1llYXI+PFJl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</w:fldData>
        </w:fldChar>
      </w:r>
      <w:r>
        <w:instrText xml:space="preserve"> ADDIN EN.CITE </w:instrText>
      </w:r>
      <w:r>
        <w:fldChar w:fldCharType="begin">
          <w:fldData xml:space="preserve">PEVuZE5vdGU+PENpdGU+PEF1dGhvcj5DaG9uZzwvQXV0aG9yPjxZZWFyPjIwMTM8L1llYXI+PFJl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</w:fldData>
        </w:fldChar>
      </w:r>
      <w:r>
        <w:instrText xml:space="preserve"> ADDIN EN.CITE.DATA </w:instrText>
      </w:r>
      <w:r>
        <w:fldChar w:fldCharType="end"/>
      </w:r>
      <w:r>
        <w:fldChar w:fldCharType="separate"/>
      </w:r>
      <w:r>
        <w:rPr>
          <w:noProof/>
        </w:rPr>
        <w:t>(Chong et al. 2013; Olds et al. 2018; Steele et al. 2018)</w:t>
      </w:r>
      <w:r>
        <w:fldChar w:fldCharType="end"/>
      </w:r>
      <w:r>
        <w:t xml:space="preserve">. And of course, most of the concentrations were exceed the threshold value of FIB for the water quality standards by one or more orders of magnitude </w:t>
      </w:r>
      <w:r>
        <w:fldChar w:fldCharType="begin"/>
      </w:r>
      <w:r>
        <w:instrText xml:space="preserve"> ADDIN EN.CITE &lt;EndNote&gt;&lt;Cite&gt;&lt;Author&gt;Murphy&lt;/Author&gt;&lt;Year&gt;2017&lt;/Year&gt;&lt;RecNum&gt;234&lt;/RecNum&gt;&lt;DisplayText&gt;(Murphy et al. 2017)&lt;/DisplayText&gt;&lt;record&gt;&lt;rec-number&gt;234&lt;/rec-number&gt;&lt;foreign-keys&gt;&lt;key app="EN" db-id="xftztfvrwfsex4e09dqxsv92r9es9zpvpes9" timestamp="1580692919"&gt;234&lt;/key&gt;&lt;/foreign-keys&gt;&lt;ref-type name="Journal Article"&gt;17&lt;/ref-type&gt;&lt;contributors&gt;&lt;authors&gt;&lt;author&gt;Murphy, H. M.&lt;/author&gt;&lt;author&gt;Meng, Z.&lt;/author&gt;&lt;author&gt;Henry, R.&lt;/author&gt;&lt;author&gt;Deletic, A.&lt;/author&gt;&lt;author&gt;McCarthy, D. T.&lt;/author&gt;&lt;/authors&gt;&lt;/contributors&gt;&lt;titles&gt;&lt;title&gt;Current Stormwater Harvesting Guidelines Are Inadequate for Mitigating Risk from Campylobacter during Nonpotable Reuse Activities&lt;/title&gt;&lt;secondary-title&gt;Environmental Science and Technology&lt;/secondary-title&gt;&lt;/titles&gt;&lt;periodical&gt;&lt;full-title&gt;Environmental Science and Technology&lt;/full-title&gt;&lt;abbr-1&gt;Environ. Sci. Technol.&lt;/abbr-1&gt;&lt;/periodical&gt;&lt;pages&gt;12498-12507&lt;/pages&gt;&lt;volume&gt;51&lt;/volume&gt;&lt;number&gt;21&lt;/number&gt;&lt;dates&gt;&lt;year&gt;2017&lt;/year&gt;&lt;/dates&gt;&lt;work-type&gt;Article&lt;/work-type&gt;&lt;urls&gt;&lt;related-urls&gt;&lt;url&gt;https://www.scopus.com/inward/record.uri?eid=2-s2.0-85041218498&amp;amp;doi=10.1021%2facs.est.7b03089&amp;amp;partnerID=40&amp;amp;md5=7453df9cdfcb360de67890fdee2abb5d&lt;/url&gt;&lt;/related-urls&gt;&lt;/urls&gt;&lt;electronic-resource-num&gt;10.1021/acs.est.7b03089&lt;/electronic-resource-num&gt;&lt;remote-database-name&gt;Scopus&lt;/remote-database-name&gt;&lt;/record&gt;&lt;/Cite&gt;&lt;/EndNote&gt;</w:instrText>
      </w:r>
      <w:r>
        <w:fldChar w:fldCharType="separate"/>
      </w:r>
      <w:r>
        <w:rPr>
          <w:noProof/>
        </w:rPr>
        <w:t>(Murphy et al. 2017)</w:t>
      </w:r>
      <w:r>
        <w:fldChar w:fldCharType="end"/>
      </w:r>
      <w:r>
        <w:t xml:space="preserve">. Moreover, </w:t>
      </w:r>
      <w:bookmarkStart w:id="19" w:name="OLE_LINK3"/>
      <w:bookmarkStart w:id="20" w:name="OLE_LINK4"/>
      <w:r>
        <w:t>s</w:t>
      </w:r>
      <w:r w:rsidRPr="00AB70B0">
        <w:t>tudies have reported</w:t>
      </w:r>
      <w:r>
        <w:t xml:space="preserve"> that the loading of FIB over wet weather conditions in receiving waters were higher than base flow over dry weather conditions </w:t>
      </w:r>
      <w:r>
        <w:fldChar w:fldCharType="begin">
          <w:fldData xml:space="preserve">PEVuZE5vdGU+PENpdGU+PEF1dGhvcj5Cb2VobTwvQXV0aG9yPjxZZWFyPjIwMTg8L1llYXI+PFJl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</w:fldData>
        </w:fldChar>
      </w:r>
      <w:r>
        <w:instrText xml:space="preserve"> ADDIN EN.CITE </w:instrText>
      </w:r>
      <w:r>
        <w:fldChar w:fldCharType="begin">
          <w:fldData xml:space="preserve">PEVuZE5vdGU+PENpdGU+PEF1dGhvcj5Cb2VobTwvQXV0aG9yPjxZZWFyPjIwMTg8L1llYXI+PFJl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</w:fldData>
        </w:fldChar>
      </w:r>
      <w:r>
        <w:instrText xml:space="preserve"> ADDIN EN.CITE.DATA </w:instrText>
      </w:r>
      <w:r>
        <w:fldChar w:fldCharType="end"/>
      </w:r>
      <w:r>
        <w:fldChar w:fldCharType="separate"/>
      </w:r>
      <w:r>
        <w:rPr>
          <w:noProof/>
        </w:rPr>
        <w:t xml:space="preserve">(Boehm et </w:t>
      </w:r>
      <w:r>
        <w:rPr>
          <w:noProof/>
        </w:rPr>
        <w:lastRenderedPageBreak/>
        <w:t>al. 2018; Tseng and Jiang 2012)</w:t>
      </w:r>
      <w:r>
        <w:fldChar w:fldCharType="end"/>
      </w:r>
      <w:r>
        <w:t xml:space="preserve">. </w:t>
      </w:r>
      <w:bookmarkEnd w:id="19"/>
      <w:bookmarkEnd w:id="20"/>
      <w:r w:rsidRPr="00736671">
        <w:t xml:space="preserve">Sources of stormwater </w:t>
      </w:r>
      <w:r>
        <w:t>FIB</w:t>
      </w:r>
      <w:r w:rsidRPr="00736671">
        <w:t xml:space="preserve"> are</w:t>
      </w:r>
      <w:r>
        <w:t xml:space="preserve"> believed </w:t>
      </w:r>
      <w:r w:rsidRPr="00736671">
        <w:t>nonhuman unless sewer</w:t>
      </w:r>
      <w:r>
        <w:t xml:space="preserve"> or septic</w:t>
      </w:r>
      <w:r w:rsidRPr="00736671">
        <w:t xml:space="preserve"> system contaminating the stormwater with </w:t>
      </w:r>
      <w:r>
        <w:t>FIB</w:t>
      </w:r>
      <w:r w:rsidRPr="00736671">
        <w:t xml:space="preserve"> of human origin. domestic and wildlife</w:t>
      </w:r>
      <w:r>
        <w:t xml:space="preserve"> </w:t>
      </w:r>
      <w:r w:rsidRPr="00736671">
        <w:t>animal</w:t>
      </w:r>
      <w:r>
        <w:t xml:space="preserve">s </w:t>
      </w:r>
      <w:r w:rsidRPr="00736671">
        <w:t xml:space="preserve">deposit </w:t>
      </w:r>
      <w:r>
        <w:t>feces</w:t>
      </w:r>
      <w:r w:rsidRPr="00736671">
        <w:t xml:space="preserve"> that wash off soils </w:t>
      </w:r>
      <w:r>
        <w:t xml:space="preserve">or </w:t>
      </w:r>
      <w:r w:rsidRPr="00736671">
        <w:t>paved surfaces</w:t>
      </w:r>
      <w:r>
        <w:t xml:space="preserve"> </w:t>
      </w:r>
      <w:r>
        <w:fldChar w:fldCharType="begin">
          <w:fldData xml:space="preserve">PEVuZE5vdGU+PENpdGU+PEF1dGhvcj5Iw7ZybWFuPC9BdXRob3I+PFllYXI+MjAwNDwvWWVhcj48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</w:fldData>
        </w:fldChar>
      </w:r>
      <w:r>
        <w:instrText xml:space="preserve"> ADDIN EN.CITE </w:instrText>
      </w:r>
      <w:r>
        <w:fldChar w:fldCharType="begin">
          <w:fldData xml:space="preserve">PEVuZE5vdGU+PENpdGU+PEF1dGhvcj5Iw7ZybWFuPC9BdXRob3I+PFllYXI+MjAwNDwvWWVhcj48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</w:fldData>
        </w:fldChar>
      </w:r>
      <w:r>
        <w:instrText xml:space="preserve"> ADDIN EN.CITE.DATA </w:instrText>
      </w:r>
      <w:r>
        <w:fldChar w:fldCharType="end"/>
      </w:r>
      <w:r>
        <w:fldChar w:fldCharType="separate"/>
      </w:r>
      <w:r>
        <w:rPr>
          <w:noProof/>
        </w:rPr>
        <w:t>(Ahmed et al. 2008a; Ahmed et al. 2008b; Brownell et al. 2007; Davies et al. 2008; Field and Samadpour 2007; Hörman et al. 2004; McQuaig et al. 2009; Noble et al. 2006; Parker et al. 2010; Rajal et al. 2007; Stoeckel and Harwood 2007)</w:t>
      </w:r>
      <w:r>
        <w:fldChar w:fldCharType="end"/>
      </w:r>
      <w:r w:rsidRPr="00736671">
        <w:t>.</w:t>
      </w:r>
    </w:p>
    <w:p w14:paraId="60760CF0" w14:textId="1A31918F" w:rsidR="00385C7F" w:rsidRDefault="00385C7F" w:rsidP="00621BDE">
      <w:r>
        <w:t xml:space="preserve">Urban or high-density residential areas are found that FIB </w:t>
      </w:r>
      <w:r w:rsidRPr="00FB6455">
        <w:t xml:space="preserve">levels in </w:t>
      </w:r>
      <w:r w:rsidRPr="00AC5B81">
        <w:t>receiving waters</w:t>
      </w:r>
      <w:r>
        <w:t xml:space="preserve"> over wet weather conditions are higher compared to rural or sparsely residential areas, due to high concentrations of FIB in </w:t>
      </w:r>
      <w:r w:rsidRPr="00FB6455">
        <w:t>runoff from sewer</w:t>
      </w:r>
      <w:r>
        <w:t xml:space="preserve"> </w:t>
      </w:r>
      <w:r w:rsidRPr="00FB6455">
        <w:t>and septic</w:t>
      </w:r>
      <w:r>
        <w:t xml:space="preserve"> </w:t>
      </w:r>
      <w:r w:rsidRPr="00AB70B0">
        <w:t>overflows</w:t>
      </w:r>
      <w:r>
        <w:t>,</w:t>
      </w:r>
      <w:r w:rsidRPr="00FB6455">
        <w:t xml:space="preserve"> commercial markets and impervious cover</w:t>
      </w:r>
      <w:r>
        <w:t xml:space="preserve"> </w:t>
      </w:r>
      <w:r>
        <w:fldChar w:fldCharType="begin">
          <w:fldData xml:space="preserve">PEVuZE5vdGU+PENpdGU+PEF1dGhvcj5IYWlsZTwvQXV0aG9yPjxZZWFyPjE5OTk8L1llYXI+PFJl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=
</w:fldData>
        </w:fldChar>
      </w:r>
      <w:r>
        <w:instrText xml:space="preserve"> ADDIN EN.CITE </w:instrText>
      </w:r>
      <w:r>
        <w:fldChar w:fldCharType="begin">
          <w:fldData xml:space="preserve">PEVuZE5vdGU+PENpdGU+PEF1dGhvcj5IYWlsZTwvQXV0aG9yPjxZZWFyPjE5OTk8L1llYXI+PFJl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=
</w:fldData>
        </w:fldChar>
      </w:r>
      <w:r>
        <w:instrText xml:space="preserve"> ADDIN EN.CITE.DATA </w:instrText>
      </w:r>
      <w:r>
        <w:fldChar w:fldCharType="end"/>
      </w:r>
      <w:r>
        <w:fldChar w:fldCharType="separate"/>
      </w:r>
      <w:r>
        <w:rPr>
          <w:noProof/>
        </w:rPr>
        <w:t>(Haile et al. 1999; Lloyd et al. 2002; McCarthy et al. 2006; Page et al. 2010; Soller et al. 2010; Struck et al. 2008; Stumpf et al. 2010; Thurston et al. 2001; Young and Thackston 1999)</w:t>
      </w:r>
      <w:r>
        <w:fldChar w:fldCharType="end"/>
      </w:r>
      <w:r>
        <w:t xml:space="preserve">. For example, </w:t>
      </w:r>
      <w:r w:rsidRPr="00736671">
        <w:t xml:space="preserve">Young and </w:t>
      </w:r>
      <w:proofErr w:type="spellStart"/>
      <w:r w:rsidRPr="00736671">
        <w:t>Thackston's</w:t>
      </w:r>
      <w:proofErr w:type="spellEnd"/>
      <w:r w:rsidRPr="00736671">
        <w:t xml:space="preserve"> (1999) showed that </w:t>
      </w:r>
      <w:r w:rsidR="001E2702" w:rsidRPr="001E2702">
        <w:rPr>
          <w:i/>
        </w:rPr>
        <w:t>E. coli</w:t>
      </w:r>
      <w:r w:rsidRPr="00736671">
        <w:t xml:space="preserve"> </w:t>
      </w:r>
      <w:r>
        <w:t xml:space="preserve">and </w:t>
      </w:r>
      <w:r w:rsidRPr="00736671">
        <w:t xml:space="preserve">fecal coliform </w:t>
      </w:r>
      <w:r>
        <w:t xml:space="preserve">in streams </w:t>
      </w:r>
      <w:r w:rsidRPr="00736671">
        <w:t>were related to the densities of development,</w:t>
      </w:r>
      <w:r>
        <w:t xml:space="preserve"> </w:t>
      </w:r>
      <w:r w:rsidRPr="00736671">
        <w:t>housing</w:t>
      </w:r>
      <w:r>
        <w:t xml:space="preserve">, </w:t>
      </w:r>
      <w:r w:rsidRPr="00736671">
        <w:t>population, impervious area, and domestic animal</w:t>
      </w:r>
      <w:r>
        <w:t>s</w:t>
      </w:r>
      <w:r w:rsidRPr="00736671">
        <w:t xml:space="preserve"> </w:t>
      </w:r>
      <w:r>
        <w:fldChar w:fldCharType="begin"/>
      </w:r>
      <w:r>
        <w:instrText xml:space="preserve"> ADDIN EN.CITE &lt;EndNote&gt;&lt;Cite&gt;&lt;Author&gt;Young&lt;/Author&gt;&lt;Year&gt;1999&lt;/Year&gt;&lt;RecNum&gt;352&lt;/RecNum&gt;&lt;DisplayText&gt;(Young and Thackston 1999)&lt;/DisplayText&gt;&lt;record&gt;&lt;rec-number&gt;352&lt;/rec-number&gt;&lt;foreign-keys&gt;&lt;key app="EN" db-id="xftztfvrwfsex4e09dqxsv92r9es9zpvpes9" timestamp="1580699795"&gt;352&lt;/key&gt;&lt;/foreign-keys&gt;&lt;ref-type name="Journal Article"&gt;17&lt;/ref-type&gt;&lt;contributors&gt;&lt;authors&gt;&lt;author&gt;Young, Katherine D&lt;/author&gt;&lt;author&gt;Thackston, Edward L&lt;/author&gt;&lt;/authors&gt;&lt;/contributors&gt;&lt;titles&gt;&lt;title&gt;Housing density and bacterial loading in urban streams&lt;/title&gt;&lt;secondary-title&gt;Journal of Environmental Engineering&lt;/secondary-title&gt;&lt;/titles&gt;&lt;periodical&gt;&lt;full-title&gt;Journal of Environmental Engineering&lt;/full-title&gt;&lt;abbr-1&gt;J. Environ. Eng.&lt;/abbr-1&gt;&lt;/periodical&gt;&lt;pages&gt;1177-1180&lt;/pages&gt;&lt;volume&gt;125&lt;/volume&gt;&lt;number&gt;12&lt;/number&gt;&lt;dates&gt;&lt;year&gt;1999&lt;/year&gt;&lt;/dates&gt;&lt;isbn&gt;0733-9372&lt;/isbn&gt;&lt;urls&gt;&lt;/urls&gt;&lt;/record&gt;&lt;/Cite&gt;&lt;/EndNote&gt;</w:instrText>
      </w:r>
      <w:r>
        <w:fldChar w:fldCharType="separate"/>
      </w:r>
      <w:r>
        <w:rPr>
          <w:noProof/>
        </w:rPr>
        <w:t>(Young and Thackston 1999)</w:t>
      </w:r>
      <w:r>
        <w:fldChar w:fldCharType="end"/>
      </w:r>
      <w:r w:rsidRPr="00736671">
        <w:t>.</w:t>
      </w:r>
    </w:p>
    <w:p w14:paraId="2BDB37BE" w14:textId="77777777" w:rsidR="00385C7F" w:rsidRDefault="00385C7F" w:rsidP="00621BDE">
      <w:pPr>
        <w:pStyle w:val="2"/>
      </w:pPr>
      <w:bookmarkStart w:id="21" w:name="_Toc31017620"/>
      <w:bookmarkStart w:id="22" w:name="_Toc56602650"/>
      <w:bookmarkStart w:id="23" w:name="_Toc62683554"/>
      <w:r>
        <w:t xml:space="preserve">3. Persistence </w:t>
      </w:r>
      <w:r w:rsidRPr="00687040">
        <w:t xml:space="preserve">and Decay of </w:t>
      </w:r>
      <w:r>
        <w:t>FIB</w:t>
      </w:r>
      <w:bookmarkEnd w:id="21"/>
      <w:bookmarkEnd w:id="22"/>
      <w:bookmarkEnd w:id="23"/>
    </w:p>
    <w:p w14:paraId="13F644B9" w14:textId="77777777" w:rsidR="00385C7F" w:rsidRDefault="00385C7F" w:rsidP="00621BDE">
      <w:r>
        <w:t xml:space="preserve"> FIB can be used to </w:t>
      </w:r>
      <w:bookmarkStart w:id="24" w:name="_Hlk36589916"/>
      <w:r>
        <w:t xml:space="preserve">present </w:t>
      </w:r>
      <w:r w:rsidRPr="00687040">
        <w:t>fecal contamination</w:t>
      </w:r>
      <w:bookmarkEnd w:id="24"/>
      <w:r w:rsidRPr="00687040">
        <w:t xml:space="preserve"> based on the assumption that </w:t>
      </w:r>
      <w:r>
        <w:t>FIB</w:t>
      </w:r>
      <w:r w:rsidRPr="00687040">
        <w:t xml:space="preserve"> could not survive for a prolonged period of time once discharged into the environment</w:t>
      </w:r>
      <w:r>
        <w:t xml:space="preserve"> </w:t>
      </w:r>
      <w:r>
        <w:fldChar w:fldCharType="begin"/>
      </w:r>
      <w:r>
        <w:instrText xml:space="preserve"> ADDIN EN.CITE &lt;EndNote&gt;&lt;Cite&gt;&lt;Author&gt;An&lt;/Author&gt;&lt;Year&gt;2002&lt;/Year&gt;&lt;RecNum&gt;113&lt;/RecNum&gt;&lt;DisplayText&gt;(An et al. 2002)&lt;/DisplayText&gt;&lt;record&gt;&lt;rec-number&gt;113&lt;/rec-number&gt;&lt;foreign-keys&gt;&lt;key app="EN" db-id="xftztfvrwfsex4e09dqxsv92r9es9zpvpes9" timestamp="1580692918"&gt;113&lt;/key&gt;&lt;/foreign-keys&gt;&lt;ref-type name="Journal Article"&gt;17&lt;/ref-type&gt;&lt;contributors&gt;&lt;authors&gt;&lt;author&gt;An, Y. J.&lt;/author&gt;&lt;author&gt;Kampbell, D. H.&lt;/author&gt;&lt;author&gt;Peter Breidenbach, G.&lt;/author&gt;&lt;/authors&gt;&lt;/contributors&gt;&lt;titles&gt;&lt;title&gt;Escherichia coli and total coliforms in water and sediments at lake marinas&lt;/title&gt;&lt;secondary-title&gt;Environmental Pollution&lt;/secondary-title&gt;&lt;/titles&gt;&lt;periodical&gt;&lt;full-title&gt;Environmental Pollution&lt;/full-title&gt;&lt;abbr-1&gt;Environ. Pollut.&lt;/abbr-1&gt;&lt;/periodical&gt;&lt;pages&gt;771-778&lt;/pages&gt;&lt;volume&gt;120&lt;/volume&gt;&lt;number&gt;3&lt;/number&gt;&lt;dates&gt;&lt;year&gt;2002&lt;/year&gt;&lt;/dates&gt;&lt;work-type&gt;Article&lt;/work-type&gt;&lt;urls&gt;&lt;related-urls&gt;&lt;url&gt;https://www.scopus.com/inward/record.uri?eid=2-s2.0-0036882051&amp;amp;doi=10.1016%2fS0269-7491%2802%2900173-2&amp;amp;partnerID=40&amp;amp;md5=b2b3b1aa017e4bb4646f0f4f26df2eac&lt;/url&gt;&lt;/related-urls&gt;&lt;/urls&gt;&lt;electronic-resource-num&gt;10.1016/S0269-7491(02)00173-2&lt;/electronic-resource-num&gt;&lt;remote-database-name&gt;Scopus&lt;/remote-database-name&gt;&lt;/record&gt;&lt;/Cite&gt;&lt;/EndNote&gt;</w:instrText>
      </w:r>
      <w:r>
        <w:fldChar w:fldCharType="separate"/>
      </w:r>
      <w:r>
        <w:rPr>
          <w:noProof/>
        </w:rPr>
        <w:t>(An et al. 2002)</w:t>
      </w:r>
      <w:r>
        <w:fldChar w:fldCharType="end"/>
      </w:r>
      <w:r w:rsidRPr="00687040">
        <w:t xml:space="preserve">. Therefore, the presence of live </w:t>
      </w:r>
      <w:r>
        <w:t>FIB</w:t>
      </w:r>
      <w:r w:rsidRPr="00687040">
        <w:t xml:space="preserve"> would be indicative of recent fecal contamination. </w:t>
      </w:r>
      <w:bookmarkStart w:id="25" w:name="_Hlk36589850"/>
      <w:r w:rsidRPr="00687040">
        <w:t xml:space="preserve">However, it has recently been reported that </w:t>
      </w:r>
      <w:r>
        <w:t>FIB</w:t>
      </w:r>
      <w:r w:rsidRPr="00687040">
        <w:t xml:space="preserve"> populations were found in environments with no recent exposure to fecal materials, suggesting the capability of certain </w:t>
      </w:r>
      <w:r>
        <w:t>FIB</w:t>
      </w:r>
      <w:r w:rsidRPr="00687040">
        <w:t xml:space="preserve"> populations to survive for a prolonged period of time in the environment</w:t>
      </w:r>
      <w:bookmarkEnd w:id="25"/>
      <w:r>
        <w:t xml:space="preserve"> </w:t>
      </w:r>
      <w:r>
        <w:fldChar w:fldCharType="begin">
          <w:fldData xml:space="preserve">PEVuZE5vdGU+PENpdGU+PEF1dGhvcj5Ib2ZmPC9BdXRob3I+PFllYXI+MTk4NjwvWWVhcj48UmVj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</w:fldData>
        </w:fldChar>
      </w:r>
      <w:r>
        <w:instrText xml:space="preserve"> ADDIN EN.CITE </w:instrText>
      </w:r>
      <w:r>
        <w:fldChar w:fldCharType="begin">
          <w:fldData xml:space="preserve">PEVuZE5vdGU+PENpdGU+PEF1dGhvcj5Ib2ZmPC9BdXRob3I+PFllYXI+MTk4NjwvWWVhcj48UmVj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</w:fldData>
        </w:fldChar>
      </w:r>
      <w:r>
        <w:instrText xml:space="preserve"> ADDIN EN.CITE.DATA </w:instrText>
      </w:r>
      <w:r>
        <w:fldChar w:fldCharType="end"/>
      </w:r>
      <w:r>
        <w:fldChar w:fldCharType="separate"/>
      </w:r>
      <w:r>
        <w:rPr>
          <w:noProof/>
        </w:rPr>
        <w:t>(England et al. 1993; Hoff and Akin 1986; Sjogren 1994)</w:t>
      </w:r>
      <w:r>
        <w:fldChar w:fldCharType="end"/>
      </w:r>
      <w:r w:rsidRPr="00687040">
        <w:t>.</w:t>
      </w:r>
      <w:r>
        <w:t xml:space="preserve"> </w:t>
      </w:r>
      <w:r w:rsidRPr="00056A3D">
        <w:t xml:space="preserve">Understanding the extent to </w:t>
      </w:r>
      <w:r>
        <w:t>FIB</w:t>
      </w:r>
      <w:r w:rsidRPr="00687040">
        <w:t xml:space="preserve"> </w:t>
      </w:r>
      <w:r>
        <w:t xml:space="preserve">which </w:t>
      </w:r>
      <w:r w:rsidRPr="00056A3D">
        <w:t xml:space="preserve">can </w:t>
      </w:r>
      <w:r>
        <w:t>survive</w:t>
      </w:r>
      <w:r w:rsidRPr="00056A3D">
        <w:t xml:space="preserve"> in </w:t>
      </w:r>
      <w:r>
        <w:t>natural</w:t>
      </w:r>
      <w:r w:rsidRPr="00056A3D">
        <w:t xml:space="preserve"> environments is essential to estimating </w:t>
      </w:r>
      <w:r>
        <w:t xml:space="preserve">the impacts of fecal contamination events. </w:t>
      </w:r>
    </w:p>
    <w:p w14:paraId="69B738BC" w14:textId="77777777" w:rsidR="00385C7F" w:rsidRDefault="00385C7F" w:rsidP="00621BDE">
      <w:r w:rsidRPr="00D91754">
        <w:t xml:space="preserve">The characteristics of </w:t>
      </w:r>
      <w:r>
        <w:t>natural</w:t>
      </w:r>
      <w:r w:rsidRPr="00056A3D">
        <w:t xml:space="preserve"> </w:t>
      </w:r>
      <w:r w:rsidRPr="00D91754">
        <w:t xml:space="preserve">habitats can contribute to rapid decay or extended survival </w:t>
      </w:r>
      <w:r>
        <w:t>or even</w:t>
      </w:r>
      <w:r w:rsidRPr="00D91754">
        <w:t xml:space="preserve"> growth</w:t>
      </w:r>
      <w:r>
        <w:t xml:space="preserve"> of FIB, including </w:t>
      </w:r>
      <w:r w:rsidRPr="00D91754">
        <w:t xml:space="preserve">sunlight, nutrients, temperature, and </w:t>
      </w:r>
      <w:r>
        <w:t>environmental</w:t>
      </w:r>
      <w:r w:rsidRPr="00D91754">
        <w:t xml:space="preserve"> </w:t>
      </w:r>
      <w:r>
        <w:t>types</w:t>
      </w:r>
      <w:r w:rsidRPr="00D91754">
        <w:t xml:space="preserve"> (e.g., </w:t>
      </w:r>
      <w:r>
        <w:t>liquid types and</w:t>
      </w:r>
      <w:r w:rsidRPr="00D91754">
        <w:t xml:space="preserve"> </w:t>
      </w:r>
      <w:r>
        <w:t>solid surfaces</w:t>
      </w:r>
      <w:r w:rsidRPr="00D91754">
        <w:t>)</w:t>
      </w:r>
      <w:r>
        <w:t xml:space="preserve"> </w:t>
      </w:r>
      <w:r>
        <w:fldChar w:fldCharType="begin">
          <w:fldData xml:space="preserve">PEVuZE5vdGU+PENpdGU+PEF1dGhvcj5CdWNoYW5hbjwvQXV0aG9yPjxZZWFyPjE5OTk8L1llYXI+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</w:fldData>
        </w:fldChar>
      </w:r>
      <w:r>
        <w:instrText xml:space="preserve"> ADDIN EN.CITE </w:instrText>
      </w:r>
      <w:r>
        <w:fldChar w:fldCharType="begin">
          <w:fldData xml:space="preserve">PEVuZE5vdGU+PENpdGU+PEF1dGhvcj5CdWNoYW5hbjwvQXV0aG9yPjxZZWFyPjE5OTk8L1llYXI+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</w:fldData>
        </w:fldChar>
      </w:r>
      <w:r>
        <w:instrText xml:space="preserve"> ADDIN EN.CITE.DATA </w:instrText>
      </w:r>
      <w:r>
        <w:fldChar w:fldCharType="end"/>
      </w:r>
      <w:r>
        <w:fldChar w:fldCharType="separate"/>
      </w:r>
      <w:r>
        <w:rPr>
          <w:noProof/>
        </w:rPr>
        <w:t>(Bergholz and Whittam 2007; Buchanan and Edelson 1999; Franz et al. 2005; Himathongkham et al. 1999; Ihssen and Egli 2004; Ihssen et al. 2007; Large et al. 2005; Rozen and Belkin 2001; Semenov et al. 2007; Sidhu et al. 2015; Tabe et al. 2008; Tao et al. 1999; Vital et al. 2008)</w:t>
      </w:r>
      <w:r>
        <w:fldChar w:fldCharType="end"/>
      </w:r>
      <w:r>
        <w:t xml:space="preserve">. Moreover, different types of FIB are shown variant survival abilities under the </w:t>
      </w:r>
      <w:r>
        <w:lastRenderedPageBreak/>
        <w:t xml:space="preserve">same environmental conditions </w:t>
      </w:r>
      <w:r>
        <w:fldChar w:fldCharType="begin">
          <w:fldData xml:space="preserve">PEVuZE5vdGU+PENpdGU+PEF1dGhvcj5TaWRodTwvQXV0aG9yPjxZZWFyPjIwMTU8L1llYXI+PFJl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</w:fldData>
        </w:fldChar>
      </w:r>
      <w:r>
        <w:instrText xml:space="preserve"> ADDIN EN.CITE </w:instrText>
      </w:r>
      <w:r>
        <w:fldChar w:fldCharType="begin">
          <w:fldData xml:space="preserve">PEVuZE5vdGU+PENpdGU+PEF1dGhvcj5TaWRodTwvQXV0aG9yPjxZZWFyPjIwMTU8L1llYXI+PFJl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</w:fldData>
        </w:fldChar>
      </w:r>
      <w:r>
        <w:instrText xml:space="preserve"> ADDIN EN.CITE.DATA </w:instrText>
      </w:r>
      <w:r>
        <w:fldChar w:fldCharType="end"/>
      </w:r>
      <w:r>
        <w:fldChar w:fldCharType="separate"/>
      </w:r>
      <w:r>
        <w:rPr>
          <w:noProof/>
        </w:rPr>
        <w:t>(Fisher and Meakins 2006; Girvan et al. 2005; Large et al. 2005; Sidhu et al. 2015; Taylor 2008)</w:t>
      </w:r>
      <w:r>
        <w:fldChar w:fldCharType="end"/>
      </w:r>
      <w:r>
        <w:t>.</w:t>
      </w:r>
    </w:p>
    <w:p w14:paraId="350861BC" w14:textId="77777777" w:rsidR="00385C7F" w:rsidRDefault="00385C7F" w:rsidP="00621BDE">
      <w:pPr>
        <w:pStyle w:val="3"/>
      </w:pPr>
      <w:bookmarkStart w:id="26" w:name="_Toc31017621"/>
      <w:bookmarkStart w:id="27" w:name="_Toc56602651"/>
      <w:bookmarkStart w:id="28" w:name="_Toc62683555"/>
      <w:r>
        <w:rPr>
          <w:noProof/>
        </w:rPr>
        <w:t>3.1 Sunlight</w:t>
      </w:r>
      <w:bookmarkEnd w:id="26"/>
      <w:bookmarkEnd w:id="27"/>
      <w:bookmarkEnd w:id="28"/>
    </w:p>
    <w:p w14:paraId="1D9A302E" w14:textId="77777777" w:rsidR="00385C7F" w:rsidRDefault="00385C7F" w:rsidP="00621BDE">
      <w:r>
        <w:t>FIB</w:t>
      </w:r>
      <w:r w:rsidRPr="00D91754">
        <w:t xml:space="preserve"> that </w:t>
      </w:r>
      <w:r w:rsidRPr="00056A3D">
        <w:t xml:space="preserve">in </w:t>
      </w:r>
      <w:r>
        <w:t>natural</w:t>
      </w:r>
      <w:r w:rsidRPr="00056A3D">
        <w:t xml:space="preserve"> environments </w:t>
      </w:r>
      <w:r w:rsidRPr="00D91754">
        <w:t xml:space="preserve">are </w:t>
      </w:r>
      <w:r>
        <w:t>faced</w:t>
      </w:r>
      <w:r w:rsidRPr="00D91754">
        <w:t xml:space="preserve"> </w:t>
      </w:r>
      <w:r>
        <w:t>with</w:t>
      </w:r>
      <w:r w:rsidRPr="00D91754">
        <w:t xml:space="preserve"> numerous environmental pressures including sunlight and associated electromagnetic radiation</w:t>
      </w:r>
      <w:r>
        <w:t>.</w:t>
      </w:r>
      <w:r w:rsidRPr="00D91754">
        <w:t xml:space="preserve"> </w:t>
      </w:r>
      <w:r>
        <w:t>The</w:t>
      </w:r>
      <w:r w:rsidRPr="00D91754">
        <w:t xml:space="preserve"> mechanisms of </w:t>
      </w:r>
      <w:r>
        <w:t>bacterial</w:t>
      </w:r>
      <w:r w:rsidRPr="00D91754">
        <w:t xml:space="preserve"> inactivation by sunlight </w:t>
      </w:r>
      <w:r>
        <w:t xml:space="preserve">  including </w:t>
      </w:r>
      <w:r w:rsidRPr="00D91754">
        <w:t>UVA (315 to 400 nm) -induced photo-oxidative damage by free radicals and reactive oxygen species</w:t>
      </w:r>
      <w:r>
        <w:t>, and</w:t>
      </w:r>
      <w:r w:rsidRPr="00D91754">
        <w:t xml:space="preserve"> UVB</w:t>
      </w:r>
      <w:r>
        <w:t xml:space="preserve"> </w:t>
      </w:r>
      <w:r w:rsidRPr="00D91754">
        <w:t>(280 to 315 nm) -induced mutations of pyrimidine dimers</w:t>
      </w:r>
      <w:r>
        <w:t xml:space="preserve"> </w:t>
      </w:r>
      <w:r>
        <w:fldChar w:fldCharType="begin"/>
      </w:r>
      <w:r>
        <w:instrText xml:space="preserve"> ADDIN EN.CITE &lt;EndNote&gt;&lt;Cite&gt;&lt;Author&gt;Boyle&lt;/Author&gt;&lt;Year&gt;2008&lt;/Year&gt;&lt;RecNum&gt;445&lt;/RecNum&gt;&lt;DisplayText&gt;(Boyle et al. 2008)&lt;/DisplayText&gt;&lt;record&gt;&lt;rec-number&gt;445&lt;/rec-number&gt;&lt;foreign-keys&gt;&lt;key app="EN" db-id="xftztfvrwfsex4e09dqxsv92r9es9zpvpes9" timestamp="1580700785"&gt;445&lt;/key&gt;&lt;/foreign-keys&gt;&lt;ref-type name="Journal Article"&gt;17&lt;/ref-type&gt;&lt;contributors&gt;&lt;authors&gt;&lt;author&gt;Boyle, M.&lt;/author&gt;&lt;author&gt;Sichel, C.&lt;/author&gt;&lt;author&gt;Fernández-Ibáñez, P.&lt;/author&gt;&lt;author&gt;Arias-Quiroz, G. B.&lt;/author&gt;&lt;author&gt;Iriarte-Puña, M.&lt;/author&gt;&lt;author&gt;Mercado, A.&lt;/author&gt;&lt;author&gt;Ubomba-Jaswa, E.&lt;/author&gt;&lt;author&gt;McGuigan, K. G.&lt;/author&gt;&lt;/authors&gt;&lt;/contributors&gt;&lt;titles&gt;&lt;title&gt;Bactericidal effect of solar water disinfection under real sunlight conditions&lt;/title&gt;&lt;secondary-title&gt;Applied and Environmental Microbiology&lt;/secondary-title&gt;&lt;/titles&gt;&lt;periodical&gt;&lt;full-title&gt;Applied and Environmental Microbiology&lt;/full-title&gt;&lt;abbr-1&gt;Appl. Environ. Microbiol.&lt;/abbr-1&gt;&lt;/periodical&gt;&lt;pages&gt;2997-3001&lt;/pages&gt;&lt;volume&gt;74&lt;/volume&gt;&lt;number&gt;10&lt;/number&gt;&lt;dates&gt;&lt;year&gt;2008&lt;/year&gt;&lt;/dates&gt;&lt;work-type&gt;Article&lt;/work-type&gt;&lt;urls&gt;&lt;related-urls&gt;&lt;url&gt;https://www.scopus.com/inward/record.uri?eid=2-s2.0-44249085908&amp;amp;doi=10.1128%2fAEM.02415-07&amp;amp;partnerID=40&amp;amp;md5=4c09dedfa4874efc493f867fcb49c7aa&lt;/url&gt;&lt;/related-urls&gt;&lt;/urls&gt;&lt;electronic-resource-num&gt;10.1128/AEM.02415-07&lt;/electronic-resource-num&gt;&lt;remote-database-name&gt;Scopus&lt;/remote-database-name&gt;&lt;/record&gt;&lt;/Cite&gt;&lt;/EndNote&gt;</w:instrText>
      </w:r>
      <w:r>
        <w:fldChar w:fldCharType="separate"/>
      </w:r>
      <w:r>
        <w:rPr>
          <w:noProof/>
        </w:rPr>
        <w:t>(Boyle et al. 2008)</w:t>
      </w:r>
      <w:r>
        <w:fldChar w:fldCharType="end"/>
      </w:r>
      <w:r w:rsidRPr="00D91754">
        <w:t>. Photo-oxidative damage can be either exogenous or endogenous</w:t>
      </w:r>
      <w:r>
        <w:t xml:space="preserve"> </w:t>
      </w:r>
      <w:r w:rsidRPr="00D91754">
        <w:t>scenario</w:t>
      </w:r>
      <w:r>
        <w:t>s</w:t>
      </w:r>
      <w:r w:rsidRPr="00D91754">
        <w:t xml:space="preserve">. In the exogenous mechanism, the source of free radicals </w:t>
      </w:r>
      <w:r>
        <w:t xml:space="preserve">is </w:t>
      </w:r>
      <w:r w:rsidRPr="00D91754">
        <w:t xml:space="preserve">present in the </w:t>
      </w:r>
      <w:r>
        <w:t>natural</w:t>
      </w:r>
      <w:r w:rsidRPr="00056A3D">
        <w:t xml:space="preserve"> </w:t>
      </w:r>
      <w:r w:rsidRPr="00D91754">
        <w:t>habitats</w:t>
      </w:r>
      <w:r>
        <w:t xml:space="preserve">; on the opposite, </w:t>
      </w:r>
      <w:r w:rsidRPr="00D91754">
        <w:t>in the endogenous</w:t>
      </w:r>
      <w:r>
        <w:t xml:space="preserve"> </w:t>
      </w:r>
      <w:r w:rsidRPr="00D91754">
        <w:t xml:space="preserve">scenario, </w:t>
      </w:r>
      <w:r>
        <w:t>the radiations were</w:t>
      </w:r>
      <w:r w:rsidRPr="00D91754">
        <w:t xml:space="preserve"> absorbed by internal cellular components</w:t>
      </w:r>
      <w:r>
        <w:t>, which make</w:t>
      </w:r>
      <w:r w:rsidRPr="00D91754">
        <w:t xml:space="preserve"> damaging </w:t>
      </w:r>
      <w:r>
        <w:t>compounds</w:t>
      </w:r>
      <w:r w:rsidRPr="00D91754">
        <w:t xml:space="preserve"> inside the cell</w:t>
      </w:r>
      <w:r>
        <w:t xml:space="preserve"> </w:t>
      </w:r>
      <w:r>
        <w:fldChar w:fldCharType="begin">
          <w:fldData xml:space="preserve">PEVuZE5vdGU+PENpdGU+PEF1dGhvcj5BaG1lZDwvQXV0aG9yPjxZZWFyPjIwMTQ8L1llYXI+PFJl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</w:fldData>
        </w:fldChar>
      </w:r>
      <w:r>
        <w:instrText xml:space="preserve"> ADDIN EN.CITE </w:instrText>
      </w:r>
      <w:r>
        <w:fldChar w:fldCharType="begin">
          <w:fldData xml:space="preserve">PEVuZE5vdGU+PENpdGU+PEF1dGhvcj5BaG1lZDwvQXV0aG9yPjxZZWFyPjIwMTQ8L1llYXI+PFJl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</w:fldData>
        </w:fldChar>
      </w:r>
      <w:r>
        <w:instrText xml:space="preserve"> ADDIN EN.CITE.DATA </w:instrText>
      </w:r>
      <w:r>
        <w:fldChar w:fldCharType="end"/>
      </w:r>
      <w:r>
        <w:fldChar w:fldCharType="separate"/>
      </w:r>
      <w:r>
        <w:rPr>
          <w:noProof/>
        </w:rPr>
        <w:t>(Ahmed et al. 2014; Forte Giacobone and Oppezzo 2015)</w:t>
      </w:r>
      <w:r>
        <w:fldChar w:fldCharType="end"/>
      </w:r>
      <w:r w:rsidRPr="00D91754">
        <w:t>.</w:t>
      </w:r>
      <w:r w:rsidRPr="00202700">
        <w:t xml:space="preserve"> </w:t>
      </w:r>
    </w:p>
    <w:p w14:paraId="3F37281B" w14:textId="77777777" w:rsidR="00385C7F" w:rsidRPr="00202700" w:rsidRDefault="00385C7F" w:rsidP="00621BDE">
      <w:r w:rsidRPr="00202700">
        <w:t>Numerous studies found the effect of sunlight is significant for FIB, but the magnitude of the effect likely depends on other parameters, such as habitat types and the source of the FIB</w:t>
      </w:r>
      <w:r>
        <w:t xml:space="preserve"> </w:t>
      </w:r>
      <w:r>
        <w:fldChar w:fldCharType="begin"/>
      </w:r>
      <w:r>
        <w:instrText xml:space="preserve"> ADDIN EN.CITE &lt;EndNote&gt;&lt;Cite&gt;&lt;Author&gt;Zhou&lt;/Author&gt;&lt;Year&gt;2015&lt;/Year&gt;&lt;RecNum&gt;436&lt;/RecNum&gt;&lt;DisplayText&gt;(Zhou et al. 2015)&lt;/DisplayText&gt;&lt;record&gt;&lt;rec-number&gt;436&lt;/rec-number&gt;&lt;foreign-keys&gt;&lt;key app="EN" db-id="xftztfvrwfsex4e09dqxsv92r9es9zpvpes9" timestamp="1580700785"&gt;436&lt;/key&gt;&lt;/foreign-keys&gt;&lt;ref-type name="Journal Article"&gt;17&lt;/ref-type&gt;&lt;contributors&gt;&lt;authors&gt;&lt;author&gt;Zhou, J.&lt;/author&gt;&lt;author&gt;Wang, X. C.&lt;/author&gt;&lt;author&gt;Ji, Z.&lt;/author&gt;&lt;author&gt;Xu, L.&lt;/author&gt;&lt;author&gt;Yu, Z.&lt;/author&gt;&lt;/authors&gt;&lt;/contributors&gt;&lt;titles&gt;&lt;title&gt;Source identification of bacterial and viral pathogens and their survival/fading in the process of wastewater treatment, reclamation, and environmental reuse&lt;/title&gt;&lt;secondary-title&gt;World journal of microbiology &amp;amp;amp; biotechnology&lt;/secondary-title&gt;&lt;/titles&gt;&lt;periodical&gt;&lt;full-title&gt;World journal of microbiology &amp;amp;amp; biotechnology&lt;/full-title&gt;&lt;/periodical&gt;&lt;pages&gt;109-120&lt;/pages&gt;&lt;volume&gt;31&lt;/volume&gt;&lt;number&gt;1&lt;/number&gt;&lt;dates&gt;&lt;year&gt;2015&lt;/year&gt;&lt;/dates&gt;&lt;work-type&gt;Article&lt;/work-type&gt;&lt;urls&gt;&lt;related-urls&gt;&lt;url&gt;https://www.scopus.com/inward/record.uri?eid=2-s2.0-84940106765&amp;amp;doi=10.1007%2fs11274-014-1770-5&amp;amp;partnerID=40&amp;amp;md5=1669c9dd9540f7fcdf0afa8cf49829e2&lt;/url&gt;&lt;/related-urls&gt;&lt;/urls&gt;&lt;electronic-resource-num&gt;10.1007/s11274-014-1770-5&lt;/electronic-resource-num&gt;&lt;remote-database-name&gt;Scopus&lt;/remote-database-name&gt;&lt;/record&gt;&lt;/Cite&gt;&lt;/EndNote&gt;</w:instrText>
      </w:r>
      <w:r>
        <w:fldChar w:fldCharType="separate"/>
      </w:r>
      <w:r>
        <w:rPr>
          <w:noProof/>
        </w:rPr>
        <w:t>(Zhou et al. 2015)</w:t>
      </w:r>
      <w:r>
        <w:fldChar w:fldCharType="end"/>
      </w:r>
      <w:r w:rsidRPr="00202700">
        <w:t>.</w:t>
      </w:r>
    </w:p>
    <w:p w14:paraId="420A7404" w14:textId="77777777" w:rsidR="00385C7F" w:rsidRDefault="00385C7F" w:rsidP="00621BDE">
      <w:pPr>
        <w:pStyle w:val="3"/>
      </w:pPr>
      <w:bookmarkStart w:id="29" w:name="_Toc31017622"/>
      <w:bookmarkStart w:id="30" w:name="_Toc56602652"/>
      <w:bookmarkStart w:id="31" w:name="_Toc62683556"/>
      <w:r>
        <w:rPr>
          <w:noProof/>
        </w:rPr>
        <w:t>3.2 Temperature</w:t>
      </w:r>
      <w:bookmarkEnd w:id="29"/>
      <w:bookmarkEnd w:id="30"/>
      <w:bookmarkEnd w:id="31"/>
    </w:p>
    <w:p w14:paraId="26119FFC" w14:textId="77777777" w:rsidR="00385C7F" w:rsidRDefault="00385C7F" w:rsidP="00621BDE">
      <w:r>
        <w:t>FIB</w:t>
      </w:r>
      <w:r w:rsidRPr="002B7EBD">
        <w:t xml:space="preserve"> are </w:t>
      </w:r>
      <w:r>
        <w:t xml:space="preserve">commonly </w:t>
      </w:r>
      <w:proofErr w:type="spellStart"/>
      <w:r w:rsidRPr="002B7EBD">
        <w:t>mesophiles</w:t>
      </w:r>
      <w:proofErr w:type="spellEnd"/>
      <w:r w:rsidRPr="002B7EBD">
        <w:t xml:space="preserve">, </w:t>
      </w:r>
      <w:r>
        <w:t>and the</w:t>
      </w:r>
      <w:r w:rsidRPr="002B7EBD">
        <w:t xml:space="preserve"> optimal growth temperatures </w:t>
      </w:r>
      <w:r>
        <w:t>are from</w:t>
      </w:r>
      <w:r w:rsidRPr="002B7EBD">
        <w:t xml:space="preserve"> 20°C to 40°C, </w:t>
      </w:r>
      <w:r>
        <w:t xml:space="preserve">which </w:t>
      </w:r>
      <w:r w:rsidRPr="002B7EBD">
        <w:t>consistent with the temperature characteristic of gastrointestinal tracts</w:t>
      </w:r>
      <w:r>
        <w:t xml:space="preserve"> in</w:t>
      </w:r>
      <w:r w:rsidRPr="002B7EBD">
        <w:t xml:space="preserve"> </w:t>
      </w:r>
      <w:r>
        <w:t xml:space="preserve">warm-blood animals </w:t>
      </w:r>
      <w:r>
        <w:fldChar w:fldCharType="begin"/>
      </w:r>
      <w:r>
        <w:instrText xml:space="preserve"> ADDIN EN.CITE &lt;EndNote&gt;&lt;Cite&gt;&lt;Author&gt;Savageau&lt;/Author&gt;&lt;Year&gt;1983&lt;/Year&gt;&lt;RecNum&gt;404&lt;/RecNum&gt;&lt;DisplayText&gt;(Savageau 1983)&lt;/DisplayText&gt;&lt;record&gt;&lt;rec-number&gt;404&lt;/rec-number&gt;&lt;foreign-keys&gt;&lt;key app="EN" db-id="xftztfvrwfsex4e09dqxsv92r9es9zpvpes9" timestamp="1580699937"&gt;404&lt;/key&gt;&lt;/foreign-keys&gt;&lt;ref-type name="Journal Article"&gt;17&lt;/ref-type&gt;&lt;contributors&gt;&lt;authors&gt;&lt;author&gt;Savageau, M. A.&lt;/author&gt;&lt;/authors&gt;&lt;/contributors&gt;&lt;titles&gt;&lt;title&gt;Escherichia coli habitats, cell types, and molecular mechanisms of gene control&lt;/title&gt;&lt;secondary-title&gt;American Naturalist&lt;/secondary-title&gt;&lt;/titles&gt;&lt;periodical&gt;&lt;full-title&gt;American Naturalist&lt;/full-title&gt;&lt;/periodical&gt;&lt;pages&gt;732-744&lt;/pages&gt;&lt;volume&gt;122&lt;/volume&gt;&lt;number&gt;6&lt;/number&gt;&lt;dates&gt;&lt;year&gt;1983&lt;/year&gt;&lt;/dates&gt;&lt;urls&gt;&lt;/urls&gt;&lt;electronic-resource-num&gt;10.1086/284168&lt;/electronic-resource-num&gt;&lt;/record&gt;&lt;/Cite&gt;&lt;/EndNote&gt;</w:instrText>
      </w:r>
      <w:r>
        <w:fldChar w:fldCharType="separate"/>
      </w:r>
      <w:r>
        <w:rPr>
          <w:noProof/>
        </w:rPr>
        <w:t>(Savageau 1983)</w:t>
      </w:r>
      <w:r>
        <w:fldChar w:fldCharType="end"/>
      </w:r>
      <w:r w:rsidRPr="002B7EBD">
        <w:t xml:space="preserve">. In many </w:t>
      </w:r>
      <w:r>
        <w:t>natural systems</w:t>
      </w:r>
      <w:r w:rsidRPr="002B7EBD">
        <w:t xml:space="preserve">, </w:t>
      </w:r>
      <w:r>
        <w:t xml:space="preserve">the </w:t>
      </w:r>
      <w:r w:rsidRPr="002B7EBD">
        <w:t>temperature fluctuates on a daily and seasonal basis.</w:t>
      </w:r>
      <w:r>
        <w:t xml:space="preserve"> In nutrient-rich environments, </w:t>
      </w:r>
      <w:r w:rsidRPr="002B7EBD">
        <w:t xml:space="preserve">higher temperatures result in elevated metabolic activities, </w:t>
      </w:r>
      <w:r>
        <w:t xml:space="preserve">but the </w:t>
      </w:r>
      <w:r w:rsidRPr="002B7EBD">
        <w:t>survival</w:t>
      </w:r>
      <w:r>
        <w:t xml:space="preserve"> of FIB</w:t>
      </w:r>
      <w:r w:rsidRPr="002B7EBD">
        <w:t xml:space="preserve"> tends to be prolonged at low temperatures</w:t>
      </w:r>
      <w:r>
        <w:t xml:space="preserve"> when</w:t>
      </w:r>
      <w:r w:rsidRPr="002B7EBD">
        <w:t xml:space="preserve"> nutrient</w:t>
      </w:r>
      <w:r>
        <w:t xml:space="preserve">s are poor </w:t>
      </w:r>
      <w:r>
        <w:fldChar w:fldCharType="begin">
          <w:fldData xml:space="preserve">PEVuZE5vdGU+PENpdGU+PEF1dGhvcj5LbGVpbjwvQXV0aG9yPjxZZWFyPjE5ODY8L1llYXI+PFJl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</w:fldData>
        </w:fldChar>
      </w:r>
      <w:r>
        <w:instrText xml:space="preserve"> ADDIN EN.CITE </w:instrText>
      </w:r>
      <w:r>
        <w:fldChar w:fldCharType="begin">
          <w:fldData xml:space="preserve">PEVuZE5vdGU+PENpdGU+PEF1dGhvcj5LbGVpbjwvQXV0aG9yPjxZZWFyPjE5ODY8L1llYXI+PFJl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</w:fldData>
        </w:fldChar>
      </w:r>
      <w:r>
        <w:instrText xml:space="preserve"> ADDIN EN.CITE.DATA </w:instrText>
      </w:r>
      <w:r>
        <w:fldChar w:fldCharType="end"/>
      </w:r>
      <w:r>
        <w:fldChar w:fldCharType="separate"/>
      </w:r>
      <w:r>
        <w:rPr>
          <w:noProof/>
        </w:rPr>
        <w:t>(Buchanan and Edelson 1999; Klein and Alexander 1986; Semenov et al. 2007; Tao et al. 1999)</w:t>
      </w:r>
      <w:r>
        <w:fldChar w:fldCharType="end"/>
      </w:r>
      <w:r>
        <w:t>.</w:t>
      </w:r>
      <w:r w:rsidRPr="002B7EBD">
        <w:t xml:space="preserve"> </w:t>
      </w:r>
    </w:p>
    <w:p w14:paraId="0D335AEB" w14:textId="77777777" w:rsidR="00385C7F" w:rsidRDefault="00385C7F" w:rsidP="00621BDE">
      <w:pPr>
        <w:pStyle w:val="3"/>
      </w:pPr>
      <w:r>
        <w:t xml:space="preserve"> </w:t>
      </w:r>
      <w:bookmarkStart w:id="32" w:name="_Toc31017623"/>
      <w:bookmarkStart w:id="33" w:name="_Toc56602653"/>
      <w:bookmarkStart w:id="34" w:name="_Toc62683557"/>
      <w:r>
        <w:rPr>
          <w:noProof/>
        </w:rPr>
        <w:t xml:space="preserve">3.3 </w:t>
      </w:r>
      <w:r w:rsidRPr="002B7EBD">
        <w:rPr>
          <w:noProof/>
        </w:rPr>
        <w:t>Alternative Habitats</w:t>
      </w:r>
      <w:bookmarkEnd w:id="32"/>
      <w:bookmarkEnd w:id="33"/>
      <w:bookmarkEnd w:id="34"/>
    </w:p>
    <w:p w14:paraId="0633B115" w14:textId="77777777" w:rsidR="00385C7F" w:rsidRDefault="00385C7F" w:rsidP="00621BDE">
      <w:r w:rsidRPr="002B7EBD">
        <w:t xml:space="preserve">The many types of microbial habitats differ widely in terms of benefits and stressors, thereby affecting the persistence of </w:t>
      </w:r>
      <w:r>
        <w:t>FIB</w:t>
      </w:r>
      <w:r w:rsidRPr="002B7EBD">
        <w:t>.</w:t>
      </w:r>
      <w:r>
        <w:t xml:space="preserve"> In solid surface, m</w:t>
      </w:r>
      <w:r w:rsidRPr="00C65BED">
        <w:t xml:space="preserve">oisture content </w:t>
      </w:r>
      <w:r>
        <w:t xml:space="preserve">or water activity </w:t>
      </w:r>
      <w:r w:rsidRPr="00C65BED">
        <w:t>can be one of the key parameters for</w:t>
      </w:r>
      <w:r>
        <w:t xml:space="preserve"> the </w:t>
      </w:r>
      <w:r w:rsidRPr="002B7EBD">
        <w:t>survival</w:t>
      </w:r>
      <w:r>
        <w:t xml:space="preserve"> of FIB, </w:t>
      </w:r>
      <w:r w:rsidRPr="00864DFB">
        <w:t xml:space="preserve">extreme drought might result in </w:t>
      </w:r>
      <w:r>
        <w:t>cell</w:t>
      </w:r>
      <w:r w:rsidRPr="00864DFB">
        <w:t xml:space="preserve"> death</w:t>
      </w:r>
      <w:r>
        <w:t xml:space="preserve"> </w:t>
      </w:r>
      <w:r>
        <w:fldChar w:fldCharType="begin">
          <w:fldData xml:space="preserve">PEVuZE5vdGU+PENpdGU+PEF1dGhvcj5HYWdsaWFyZGk8L0F1dGhvcj48WWVhcj4yMDAwPC9ZZWFy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</w:fldData>
        </w:fldChar>
      </w:r>
      <w:r>
        <w:instrText xml:space="preserve"> ADDIN EN.CITE </w:instrText>
      </w:r>
      <w:r>
        <w:fldChar w:fldCharType="begin">
          <w:fldData xml:space="preserve">PEVuZE5vdGU+PENpdGU+PEF1dGhvcj5HYWdsaWFyZGk8L0F1dGhvcj48WWVhcj4yMDAwPC9ZZWFy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</w:fldData>
        </w:fldChar>
      </w:r>
      <w:r>
        <w:instrText xml:space="preserve"> ADDIN EN.CITE.DATA </w:instrText>
      </w:r>
      <w:r>
        <w:fldChar w:fldCharType="end"/>
      </w:r>
      <w:r>
        <w:fldChar w:fldCharType="separate"/>
      </w:r>
      <w:r>
        <w:rPr>
          <w:noProof/>
        </w:rPr>
        <w:t>(Bach et al. 2005; Gagliardi and Karns 2000; Jiang et al. 2002; Natvig et al. 2002; Rozen and Belkin 2001; Sang Ho et al. 2000; Topp et al. 2003)</w:t>
      </w:r>
      <w:r>
        <w:fldChar w:fldCharType="end"/>
      </w:r>
      <w:r>
        <w:t>.</w:t>
      </w:r>
    </w:p>
    <w:p w14:paraId="081D1F97" w14:textId="77777777" w:rsidR="00385C7F" w:rsidRDefault="00385C7F" w:rsidP="00621BDE">
      <w:r>
        <w:lastRenderedPageBreak/>
        <w:t>In liquid habitats, nutrients are</w:t>
      </w:r>
      <w:r w:rsidRPr="00C65BED">
        <w:t xml:space="preserve"> generally detrimental to the survival of </w:t>
      </w:r>
      <w:r>
        <w:t xml:space="preserve">FIB </w:t>
      </w:r>
      <w:r>
        <w:fldChar w:fldCharType="begin"/>
      </w:r>
      <w:r>
        <w:instrText xml:space="preserve"> ADDIN EN.CITE &lt;EndNote&gt;&lt;Cite&gt;&lt;Author&gt;Rozen&lt;/Author&gt;&lt;Year&gt;2001&lt;/Year&gt;&lt;RecNum&gt;401&lt;/RecNum&gt;&lt;DisplayText&gt;(Klein and Alexander 1986; Rozen and Belkin 2001)&lt;/DisplayText&gt;&lt;record&gt;&lt;rec-number&gt;401&lt;/rec-number&gt;&lt;foreign-keys&gt;&lt;key app="EN" db-id="xftztfvrwfsex4e09dqxsv92r9es9zpvpes9" timestamp="1580699936"&gt;401&lt;/key&gt;&lt;/foreign-keys&gt;&lt;ref-type name="Journal Article"&gt;17&lt;/ref-type&gt;&lt;contributors&gt;&lt;authors&gt;&lt;author&gt;Rozen, Y.&lt;/author&gt;&lt;author&gt;Belkin, S.&lt;/author&gt;&lt;/authors&gt;&lt;/contributors&gt;&lt;titles&gt;&lt;title&gt;Survival of enteric bacteria in seawater&lt;/title&gt;&lt;secondary-title&gt;FEMS Microbiology Reviews&lt;/secondary-title&gt;&lt;/titles&gt;&lt;periodical&gt;&lt;full-title&gt;FEMS Microbiology Reviews&lt;/full-title&gt;&lt;/periodical&gt;&lt;pages&gt;513-529&lt;/pages&gt;&lt;volume&gt;25&lt;/volume&gt;&lt;number&gt;5&lt;/number&gt;&lt;dates&gt;&lt;year&gt;2001&lt;/year&gt;&lt;/dates&gt;&lt;urls&gt;&lt;/urls&gt;&lt;electronic-resource-num&gt;10.1016/S0168-6445(01)00065-1&lt;/electronic-resource-num&gt;&lt;/record&gt;&lt;/Cite&gt;&lt;Cite&gt;&lt;Author&gt;Klein&lt;/Author&gt;&lt;Year&gt;1986&lt;/Year&gt;&lt;RecNum&gt;385&lt;/RecNum&gt;&lt;record&gt;&lt;rec-number&gt;385&lt;/rec-number&gt;&lt;foreign-keys&gt;&lt;key app="EN" db-id="xftztfvrwfsex4e09dqxsv92r9es9zpvpes9" timestamp="1580699936"&gt;385&lt;/key&gt;&lt;/foreign-keys&gt;&lt;ref-type name="Journal Article"&gt;17&lt;/ref-type&gt;&lt;contributors&gt;&lt;authors&gt;&lt;author&gt;Klein, T. M.&lt;/author&gt;&lt;author&gt;Alexander, M.&lt;/author&gt;&lt;/authors&gt;&lt;/contributors&gt;&lt;titles&gt;&lt;title&gt;Bacterial inhibitors in lake water&lt;/title&gt;&lt;secondary-title&gt;Appl. Environ. Microbiol.&lt;/secondary-title&gt;&lt;/titles&gt;&lt;periodical&gt;&lt;full-title&gt;Applied and Environmental Microbiology&lt;/full-title&gt;&lt;abbr-1&gt;Appl. Environ. Microbiol.&lt;/abbr-1&gt;&lt;/periodical&gt;&lt;pages&gt;114-118&lt;/pages&gt;&lt;volume&gt;52&lt;/volume&gt;&lt;number&gt;1&lt;/number&gt;&lt;dates&gt;&lt;year&gt;1986&lt;/year&gt;&lt;/dates&gt;&lt;urls&gt;&lt;/urls&gt;&lt;/record&gt;&lt;/Cite&gt;&lt;/EndNote&gt;</w:instrText>
      </w:r>
      <w:r>
        <w:fldChar w:fldCharType="separate"/>
      </w:r>
      <w:r>
        <w:rPr>
          <w:noProof/>
        </w:rPr>
        <w:t>(Klein and Alexander 1986; Rozen and Belkin 2001)</w:t>
      </w:r>
      <w:r>
        <w:fldChar w:fldCharType="end"/>
      </w:r>
      <w:r>
        <w:t xml:space="preserve">. For example, </w:t>
      </w:r>
      <w:r w:rsidRPr="00C65BED">
        <w:t xml:space="preserve">in eutrophic aquatic </w:t>
      </w:r>
      <w:r>
        <w:t>environments</w:t>
      </w:r>
      <w:r w:rsidRPr="00C65BED">
        <w:t>,</w:t>
      </w:r>
      <w:r>
        <w:t xml:space="preserve"> FIB can </w:t>
      </w:r>
      <w:r w:rsidRPr="00C65BED">
        <w:t>surviv</w:t>
      </w:r>
      <w:r>
        <w:t>e</w:t>
      </w:r>
      <w:r w:rsidRPr="00C65BED">
        <w:t xml:space="preserve"> </w:t>
      </w:r>
      <w:r>
        <w:t xml:space="preserve">longer or even </w:t>
      </w:r>
      <w:r w:rsidRPr="00C65BED">
        <w:t>facilitate proliferation</w:t>
      </w:r>
      <w:r>
        <w:t xml:space="preserve"> </w:t>
      </w:r>
      <w:r>
        <w:fldChar w:fldCharType="begin"/>
      </w:r>
      <w:r>
        <w:instrText xml:space="preserve"> ADDIN EN.CITE &lt;EndNote&gt;&lt;Cite&gt;&lt;Author&gt;Ihssen&lt;/Author&gt;&lt;Year&gt;2004&lt;/Year&gt;&lt;RecNum&gt;379&lt;/RecNum&gt;&lt;DisplayText&gt;(Ihssen and Egli 2004)&lt;/DisplayText&gt;&lt;record&gt;&lt;rec-number&gt;379&lt;/rec-number&gt;&lt;foreign-keys&gt;&lt;key app="EN" db-id="xftztfvrwfsex4e09dqxsv92r9es9zpvpes9" timestamp="1580699936"&gt;379&lt;/key&gt;&lt;/foreign-keys&gt;&lt;ref-type name="Journal Article"&gt;17&lt;/ref-type&gt;&lt;contributors&gt;&lt;authors&gt;&lt;author&gt;Ihssen, J.&lt;/author&gt;&lt;author&gt;Egli, T.&lt;/author&gt;&lt;/authors&gt;&lt;/contributors&gt;&lt;titles&gt;&lt;title&gt;Specific growth rate and not cell density controls the general stress response in Escherichia coli&lt;/title&gt;&lt;secondary-title&gt;Microbiology&lt;/secondary-title&gt;&lt;/titles&gt;&lt;periodical&gt;&lt;full-title&gt;Microbiology&lt;/full-title&gt;&lt;/periodical&gt;&lt;pages&gt;1637-1648&lt;/pages&gt;&lt;volume&gt;150&lt;/volume&gt;&lt;number&gt;6&lt;/number&gt;&lt;dates&gt;&lt;year&gt;2004&lt;/year&gt;&lt;/dates&gt;&lt;urls&gt;&lt;/urls&gt;&lt;electronic-resource-num&gt;10.1099/mic.0.26849-0&lt;/electronic-resource-num&gt;&lt;/record&gt;&lt;/Cite&gt;&lt;/EndNote&gt;</w:instrText>
      </w:r>
      <w:r>
        <w:fldChar w:fldCharType="separate"/>
      </w:r>
      <w:r>
        <w:rPr>
          <w:noProof/>
        </w:rPr>
        <w:t>(Ihssen and Egli 2004)</w:t>
      </w:r>
      <w:r>
        <w:fldChar w:fldCharType="end"/>
      </w:r>
      <w:r>
        <w:t xml:space="preserve">. </w:t>
      </w:r>
      <w:r w:rsidRPr="00864DFB">
        <w:t xml:space="preserve">However, </w:t>
      </w:r>
      <w:r>
        <w:t>n</w:t>
      </w:r>
      <w:r w:rsidRPr="00864DFB">
        <w:t xml:space="preserve">utrient scarcity in </w:t>
      </w:r>
      <w:r>
        <w:t xml:space="preserve">habitats </w:t>
      </w:r>
      <w:r w:rsidRPr="00864DFB">
        <w:t xml:space="preserve">have been suggested as factors or strategies that reduce the chances of survival of </w:t>
      </w:r>
      <w:r>
        <w:t xml:space="preserve">FIB or pathogens </w:t>
      </w:r>
      <w:r>
        <w:fldChar w:fldCharType="begin"/>
      </w:r>
      <w:r>
        <w:instrText xml:space="preserve"> ADDIN EN.CITE &lt;EndNote&gt;&lt;Cite&gt;&lt;Author&gt;Klein&lt;/Author&gt;&lt;Year&gt;1986&lt;/Year&gt;&lt;RecNum&gt;385&lt;/RecNum&gt;&lt;DisplayText&gt;(Klein and Alexander 1986)&lt;/DisplayText&gt;&lt;record&gt;&lt;rec-number&gt;385&lt;/rec-number&gt;&lt;foreign-keys&gt;&lt;key app="EN" db-id="xftztfvrwfsex4e09dqxsv92r9es9zpvpes9" timestamp="1580699936"&gt;385&lt;/key&gt;&lt;/foreign-keys&gt;&lt;ref-type name="Journal Article"&gt;17&lt;/ref-type&gt;&lt;contributors&gt;&lt;authors&gt;&lt;author&gt;Klein, T. M.&lt;/author&gt;&lt;author&gt;Alexander, M.&lt;/author&gt;&lt;/authors&gt;&lt;/contributors&gt;&lt;titles&gt;&lt;title&gt;Bacterial inhibitors in lake water&lt;/title&gt;&lt;secondary-title&gt;Appl. Environ. Microbiol.&lt;/secondary-title&gt;&lt;/titles&gt;&lt;periodical&gt;&lt;full-title&gt;Applied and Environmental Microbiology&lt;/full-title&gt;&lt;abbr-1&gt;Appl. Environ. Microbiol.&lt;/abbr-1&gt;&lt;/periodical&gt;&lt;pages&gt;114-118&lt;/pages&gt;&lt;volume&gt;52&lt;/volume&gt;&lt;number&gt;1&lt;/number&gt;&lt;dates&gt;&lt;year&gt;1986&lt;/year&gt;&lt;/dates&gt;&lt;urls&gt;&lt;/urls&gt;&lt;/record&gt;&lt;/Cite&gt;&lt;/EndNote&gt;</w:instrText>
      </w:r>
      <w:r>
        <w:fldChar w:fldCharType="separate"/>
      </w:r>
      <w:r>
        <w:rPr>
          <w:noProof/>
        </w:rPr>
        <w:t>(Klein and Alexander 1986)</w:t>
      </w:r>
      <w:r>
        <w:fldChar w:fldCharType="end"/>
      </w:r>
      <w:r>
        <w:t>.</w:t>
      </w:r>
      <w:r w:rsidRPr="00864DFB">
        <w:t xml:space="preserve"> </w:t>
      </w:r>
      <w:r>
        <w:t>Furthermore, t</w:t>
      </w:r>
      <w:r w:rsidRPr="00C65BED">
        <w:t xml:space="preserve">he salinity and the associated ionic content of marine and estuarine waters can induce osmotic shock and negatively impact </w:t>
      </w:r>
      <w:r>
        <w:t xml:space="preserve">the </w:t>
      </w:r>
      <w:r w:rsidRPr="00C65BED">
        <w:t>survival</w:t>
      </w:r>
      <w:r>
        <w:t xml:space="preserve"> of FIB </w:t>
      </w:r>
      <w:r>
        <w:fldChar w:fldCharType="begin"/>
      </w:r>
      <w:r>
        <w:instrText xml:space="preserve"> ADDIN EN.CITE &lt;EndNote&gt;&lt;Cite&gt;&lt;Author&gt;Rozen&lt;/Author&gt;&lt;Year&gt;2001&lt;/Year&gt;&lt;RecNum&gt;401&lt;/RecNum&gt;&lt;DisplayText&gt;(Rozen and Belkin 2001)&lt;/DisplayText&gt;&lt;record&gt;&lt;rec-number&gt;401&lt;/rec-number&gt;&lt;foreign-keys&gt;&lt;key app="EN" db-id="xftztfvrwfsex4e09dqxsv92r9es9zpvpes9" timestamp="1580699936"&gt;401&lt;/key&gt;&lt;/foreign-keys&gt;&lt;ref-type name="Journal Article"&gt;17&lt;/ref-type&gt;&lt;contributors&gt;&lt;authors&gt;&lt;author&gt;Rozen, Y.&lt;/author&gt;&lt;author&gt;Belkin, S.&lt;/author&gt;&lt;/authors&gt;&lt;/contributors&gt;&lt;titles&gt;&lt;title&gt;Survival of enteric bacteria in seawater&lt;/title&gt;&lt;secondary-title&gt;FEMS Microbiology Reviews&lt;/secondary-title&gt;&lt;/titles&gt;&lt;periodical&gt;&lt;full-title&gt;FEMS Microbiology Reviews&lt;/full-title&gt;&lt;/periodical&gt;&lt;pages&gt;513-529&lt;/pages&gt;&lt;volume&gt;25&lt;/volume&gt;&lt;number&gt;5&lt;/number&gt;&lt;dates&gt;&lt;year&gt;2001&lt;/year&gt;&lt;/dates&gt;&lt;urls&gt;&lt;/urls&gt;&lt;electronic-resource-num&gt;10.1016/S0168-6445(01)00065-1&lt;/electronic-resource-num&gt;&lt;/record&gt;&lt;/Cite&gt;&lt;/EndNote&gt;</w:instrText>
      </w:r>
      <w:r>
        <w:fldChar w:fldCharType="separate"/>
      </w:r>
      <w:r>
        <w:rPr>
          <w:noProof/>
        </w:rPr>
        <w:t>(Rozen and Belkin 2001)</w:t>
      </w:r>
      <w:r>
        <w:fldChar w:fldCharType="end"/>
      </w:r>
      <w:r w:rsidRPr="00C65BED">
        <w:t>.</w:t>
      </w:r>
      <w:r>
        <w:t xml:space="preserve"> </w:t>
      </w:r>
    </w:p>
    <w:p w14:paraId="605196BB" w14:textId="77777777" w:rsidR="00385C7F" w:rsidRDefault="00385C7F" w:rsidP="00621BDE">
      <w:pPr>
        <w:pStyle w:val="3"/>
      </w:pPr>
      <w:bookmarkStart w:id="35" w:name="_Toc31017624"/>
      <w:bookmarkStart w:id="36" w:name="_Toc56602654"/>
      <w:bookmarkStart w:id="37" w:name="_Toc62683558"/>
      <w:r>
        <w:rPr>
          <w:noProof/>
        </w:rPr>
        <w:t xml:space="preserve">3.4 </w:t>
      </w:r>
      <w:r w:rsidRPr="00202700">
        <w:t>source</w:t>
      </w:r>
      <w:r>
        <w:t>s</w:t>
      </w:r>
      <w:r w:rsidRPr="00202700">
        <w:t xml:space="preserve"> of the FIB</w:t>
      </w:r>
      <w:bookmarkEnd w:id="35"/>
      <w:bookmarkEnd w:id="36"/>
      <w:bookmarkEnd w:id="37"/>
    </w:p>
    <w:p w14:paraId="35106A96" w14:textId="77777777" w:rsidR="00385C7F" w:rsidRDefault="00385C7F" w:rsidP="00621BDE">
      <w:r w:rsidRPr="002D7C7C">
        <w:t xml:space="preserve">The diversity and variability of </w:t>
      </w:r>
      <w:r>
        <w:t>FIB</w:t>
      </w:r>
      <w:r w:rsidRPr="002D7C7C">
        <w:t xml:space="preserve">, even within a species, </w:t>
      </w:r>
      <w:r>
        <w:t>cause the</w:t>
      </w:r>
      <w:r w:rsidRPr="002D7C7C">
        <w:t xml:space="preserve"> complicate comparison of the effects of a given environmental stressor</w:t>
      </w:r>
      <w:r>
        <w:t xml:space="preserve"> </w:t>
      </w:r>
      <w:r>
        <w:fldChar w:fldCharType="begin"/>
      </w:r>
      <w:r>
        <w:instrText xml:space="preserve"> ADDIN EN.CITE &lt;EndNote&gt;&lt;Cite&gt;&lt;Author&gt;Ihssen&lt;/Author&gt;&lt;Year&gt;2004&lt;/Year&gt;&lt;RecNum&gt;379&lt;/RecNum&gt;&lt;DisplayText&gt;(Ihssen and Egli 2004; Schubert et al. 2004)&lt;/DisplayText&gt;&lt;record&gt;&lt;rec-number&gt;379&lt;/rec-number&gt;&lt;foreign-keys&gt;&lt;key app="EN" db-id="xftztfvrwfsex4e09dqxsv92r9es9zpvpes9" timestamp="1580699936"&gt;379&lt;/key&gt;&lt;/foreign-keys&gt;&lt;ref-type name="Journal Article"&gt;17&lt;/ref-type&gt;&lt;contributors&gt;&lt;authors&gt;&lt;author&gt;Ihssen, J.&lt;/author&gt;&lt;author&gt;Egli, T.&lt;/author&gt;&lt;/authors&gt;&lt;/contributors&gt;&lt;titles&gt;&lt;title&gt;Specific growth rate and not cell density controls the general stress response in Escherichia coli&lt;/title&gt;&lt;secondary-title&gt;Microbiology&lt;/secondary-title&gt;&lt;/titles&gt;&lt;periodical&gt;&lt;full-title&gt;Microbiology&lt;/full-title&gt;&lt;/periodical&gt;&lt;pages&gt;1637-1648&lt;/pages&gt;&lt;volume&gt;150&lt;/volume&gt;&lt;number&gt;6&lt;/number&gt;&lt;dates&gt;&lt;year&gt;2004&lt;/year&gt;&lt;/dates&gt;&lt;urls&gt;&lt;/urls&gt;&lt;electronic-resource-num&gt;10.1099/mic.0.26849-0&lt;/electronic-resource-num&gt;&lt;/record&gt;&lt;/Cite&gt;&lt;Cite&gt;&lt;Author&gt;Schubert&lt;/Author&gt;&lt;Year&gt;2004&lt;/Year&gt;&lt;RecNum&gt;406&lt;/RecNum&gt;&lt;record&gt;&lt;rec-number&gt;406&lt;/rec-number&gt;&lt;foreign-keys&gt;&lt;key app="EN" db-id="xftztfvrwfsex4e09dqxsv92r9es9zpvpes9" timestamp="1580699937"&gt;406&lt;/key&gt;&lt;/foreign-keys&gt;&lt;ref-type name="Journal Article"&gt;17&lt;/ref-type&gt;&lt;contributors&gt;&lt;authors&gt;&lt;author&gt;Schubert, S.&lt;/author&gt;&lt;author&gt;Dufke, S.&lt;/author&gt;&lt;author&gt;Sorsa, J.&lt;/author&gt;&lt;author&gt;Heesemann, J.&lt;/author&gt;&lt;/authors&gt;&lt;/contributors&gt;&lt;titles&gt;&lt;title&gt;A novel integrative and conjugative element (ICE) of Escherichia coli: The putative progenitor of the Yersinia high-pathogenicity island&lt;/title&gt;&lt;secondary-title&gt;Molecular Microbiology&lt;/secondary-title&gt;&lt;/titles&gt;&lt;periodical&gt;&lt;full-title&gt;Molecular Microbiology&lt;/full-title&gt;&lt;/periodical&gt;&lt;pages&gt;837-848&lt;/pages&gt;&lt;volume&gt;51&lt;/volume&gt;&lt;number&gt;3&lt;/number&gt;&lt;dates&gt;&lt;year&gt;2004&lt;/year&gt;&lt;/dates&gt;&lt;urls&gt;&lt;/urls&gt;&lt;electronic-resource-num&gt;10.1046/j.1365-2958.2003.03870.x&lt;/electronic-resource-num&gt;&lt;/record&gt;&lt;/Cite&gt;&lt;/EndNote&gt;</w:instrText>
      </w:r>
      <w:r>
        <w:fldChar w:fldCharType="separate"/>
      </w:r>
      <w:r>
        <w:rPr>
          <w:noProof/>
        </w:rPr>
        <w:t>(Ihssen and Egli 2004; Schubert et al. 2004)</w:t>
      </w:r>
      <w:r>
        <w:fldChar w:fldCharType="end"/>
      </w:r>
      <w:r>
        <w:t>. Moreover</w:t>
      </w:r>
      <w:r w:rsidRPr="002D7C7C">
        <w:t xml:space="preserve">, culturable </w:t>
      </w:r>
      <w:r>
        <w:t>FIB</w:t>
      </w:r>
      <w:r w:rsidRPr="002D7C7C">
        <w:t xml:space="preserve"> are defined by the growth of colonies on selective differential media, </w:t>
      </w:r>
      <w:r>
        <w:t xml:space="preserve">which </w:t>
      </w:r>
      <w:r w:rsidRPr="002D7C7C">
        <w:t>provid</w:t>
      </w:r>
      <w:r>
        <w:t>es</w:t>
      </w:r>
      <w:r w:rsidRPr="002D7C7C">
        <w:t xml:space="preserve"> even greater potential for phylogenetic variability and diversity within the group</w:t>
      </w:r>
      <w:r>
        <w:t xml:space="preserve"> </w:t>
      </w:r>
      <w:r>
        <w:fldChar w:fldCharType="begin"/>
      </w:r>
      <w:r>
        <w:instrText xml:space="preserve"> ADDIN EN.CITE &lt;EndNote&gt;&lt;Cite&gt;&lt;Author&gt;Ihssen&lt;/Author&gt;&lt;Year&gt;2005&lt;/Year&gt;&lt;RecNum&gt;380&lt;/RecNum&gt;&lt;DisplayText&gt;(Ihssen and Egli 2005)&lt;/DisplayText&gt;&lt;record&gt;&lt;rec-number&gt;380&lt;/rec-number&gt;&lt;foreign-keys&gt;&lt;key app="EN" db-id="xftztfvrwfsex4e09dqxsv92r9es9zpvpes9" timestamp="1580699936"&gt;380&lt;/key&gt;&lt;/foreign-keys&gt;&lt;ref-type name="Journal Article"&gt;17&lt;/ref-type&gt;&lt;contributors&gt;&lt;authors&gt;&lt;author&gt;Ihssen, J.&lt;/author&gt;&lt;author&gt;Egli, T.&lt;/author&gt;&lt;/authors&gt;&lt;/contributors&gt;&lt;titles&gt;&lt;title&gt;Global physiological analysis of carbon- and energy-limited growing Escherichia coli confirms a high degree of catabolic flexibility and preparedness for mixed substrate utilization&lt;/title&gt;&lt;secondary-title&gt;Environmental Microbiology&lt;/secondary-title&gt;&lt;/titles&gt;&lt;periodical&gt;&lt;full-title&gt;Environmental Microbiology&lt;/full-title&gt;&lt;/periodical&gt;&lt;pages&gt;1568-1581&lt;/pages&gt;&lt;volume&gt;7&lt;/volume&gt;&lt;number&gt;10&lt;/number&gt;&lt;dates&gt;&lt;year&gt;2005&lt;/year&gt;&lt;/dates&gt;&lt;urls&gt;&lt;/urls&gt;&lt;electronic-resource-num&gt;10.1111/j.1462-2920.2005.00846.x&lt;/electronic-resource-num&gt;&lt;/record&gt;&lt;/Cite&gt;&lt;/EndNote&gt;</w:instrText>
      </w:r>
      <w:r>
        <w:fldChar w:fldCharType="separate"/>
      </w:r>
      <w:r>
        <w:rPr>
          <w:noProof/>
        </w:rPr>
        <w:t>(Ihssen and Egli 2005)</w:t>
      </w:r>
      <w:r>
        <w:fldChar w:fldCharType="end"/>
      </w:r>
      <w:r w:rsidRPr="002D7C7C">
        <w:t>.</w:t>
      </w:r>
      <w:r>
        <w:t xml:space="preserve"> </w:t>
      </w:r>
    </w:p>
    <w:p w14:paraId="51D5D07C" w14:textId="77777777" w:rsidR="00385C7F" w:rsidRPr="00687040" w:rsidRDefault="00385C7F" w:rsidP="00621BDE">
      <w:r>
        <w:t xml:space="preserve">In previous studies. </w:t>
      </w:r>
      <w:r w:rsidRPr="002D7C7C">
        <w:t xml:space="preserve">FIB isolated from </w:t>
      </w:r>
      <w:r>
        <w:t>feces (</w:t>
      </w:r>
      <w:r w:rsidRPr="002D7C7C">
        <w:t>dog, bovine, deer, or goose feces</w:t>
      </w:r>
      <w:r>
        <w:t xml:space="preserve">) or </w:t>
      </w:r>
      <w:r w:rsidRPr="002D7C7C">
        <w:t>sewage</w:t>
      </w:r>
      <w:r>
        <w:t xml:space="preserve"> and human feces</w:t>
      </w:r>
      <w:r w:rsidRPr="002D7C7C">
        <w:t xml:space="preserve"> typically decayed more</w:t>
      </w:r>
      <w:r>
        <w:t xml:space="preserve"> rapidly than those from natural environments, like surface</w:t>
      </w:r>
      <w:r w:rsidRPr="002D7C7C">
        <w:t xml:space="preserve"> water, soil, and sediments</w:t>
      </w:r>
      <w:r>
        <w:t xml:space="preserve"> </w:t>
      </w:r>
      <w:r>
        <w:fldChar w:fldCharType="begin">
          <w:fldData xml:space="preserve">PEVuZE5vdGU+PENpdGU+PEF1dGhvcj5MYXJnZTwvQXV0aG9yPjxZZWFyPjIwMDU8L1llYXI+PFJl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</w:fldData>
        </w:fldChar>
      </w:r>
      <w:r>
        <w:instrText xml:space="preserve"> ADDIN EN.CITE </w:instrText>
      </w:r>
      <w:r>
        <w:fldChar w:fldCharType="begin">
          <w:fldData xml:space="preserve">PEVuZE5vdGU+PENpdGU+PEF1dGhvcj5MYXJnZTwvQXV0aG9yPjxZZWFyPjIwMDU8L1llYXI+PFJl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</w:fldData>
        </w:fldChar>
      </w:r>
      <w:r>
        <w:instrText xml:space="preserve"> ADDIN EN.CITE.DATA </w:instrText>
      </w:r>
      <w:r>
        <w:fldChar w:fldCharType="end"/>
      </w:r>
      <w:r>
        <w:fldChar w:fldCharType="separate"/>
      </w:r>
      <w:r>
        <w:rPr>
          <w:noProof/>
        </w:rPr>
        <w:t>(Bergholz and Whittam 2007; Habteselassie et al. 2008; Harwood et al. 2014; Large et al. 2005; Oladeinde et al. 2014; Oliver et al. 2007; Saleh-Lakha et al. 2008; Tabe et al. 2008)</w:t>
      </w:r>
      <w:r>
        <w:fldChar w:fldCharType="end"/>
      </w:r>
      <w:r>
        <w:t>.</w:t>
      </w:r>
      <w:r w:rsidRPr="002D7C7C">
        <w:t xml:space="preserve"> </w:t>
      </w:r>
    </w:p>
    <w:p w14:paraId="12AC16A4" w14:textId="77777777" w:rsidR="00385C7F" w:rsidRDefault="00385C7F" w:rsidP="00621BDE">
      <w:pPr>
        <w:pStyle w:val="2"/>
      </w:pPr>
      <w:bookmarkStart w:id="38" w:name="_Toc31017625"/>
      <w:bookmarkStart w:id="39" w:name="_Toc56602655"/>
      <w:bookmarkStart w:id="40" w:name="_Toc62683559"/>
      <w:r>
        <w:t>4. M</w:t>
      </w:r>
      <w:r w:rsidRPr="00BA11E3">
        <w:t>icrobial community analyses to</w:t>
      </w:r>
      <w:r>
        <w:t xml:space="preserve"> </w:t>
      </w:r>
      <w:r w:rsidRPr="00BA11E3">
        <w:t>diagnose pollution</w:t>
      </w:r>
      <w:r>
        <w:t xml:space="preserve"> </w:t>
      </w:r>
      <w:r w:rsidRPr="00BA11E3">
        <w:t>condition</w:t>
      </w:r>
      <w:r>
        <w:t>s</w:t>
      </w:r>
      <w:bookmarkEnd w:id="38"/>
      <w:bookmarkEnd w:id="39"/>
      <w:bookmarkEnd w:id="40"/>
    </w:p>
    <w:p w14:paraId="6EED5323" w14:textId="77777777" w:rsidR="00385C7F" w:rsidRPr="007E0D75" w:rsidRDefault="00385C7F" w:rsidP="00621BDE">
      <w:bookmarkStart w:id="41" w:name="OLE_LINK6"/>
      <w:r w:rsidRPr="007E0D75">
        <w:t xml:space="preserve">Although, FIB monitoring in stormwater is a common practice, </w:t>
      </w:r>
      <w:bookmarkStart w:id="42" w:name="_Hlk37576225"/>
      <w:r>
        <w:t xml:space="preserve">one of the </w:t>
      </w:r>
      <w:r w:rsidRPr="007E0D75">
        <w:t>limitation</w:t>
      </w:r>
      <w:r>
        <w:t>s</w:t>
      </w:r>
      <w:r w:rsidRPr="007E0D75">
        <w:t xml:space="preserve"> of FIB is that they </w:t>
      </w:r>
      <w:r>
        <w:t>rarely</w:t>
      </w:r>
      <w:r w:rsidRPr="007E0D75">
        <w:t xml:space="preserve"> correlate well with the presence of pathogens in environmental waters</w:t>
      </w:r>
      <w:bookmarkEnd w:id="41"/>
      <w:r>
        <w:t xml:space="preserve"> </w:t>
      </w:r>
      <w:r>
        <w:fldChar w:fldCharType="begin"/>
      </w:r>
      <w:r>
        <w:instrText xml:space="preserve"> ADDIN EN.CITE &lt;EndNote&gt;&lt;Cite&gt;&lt;Author&gt;Sidhu&lt;/Author&gt;&lt;Year&gt;2013&lt;/Year&gt;&lt;RecNum&gt;132&lt;/RecNum&gt;&lt;DisplayText&gt;(Sidhu et al. 2013)&lt;/DisplayText&gt;&lt;record&gt;&lt;rec-number&gt;132&lt;/rec-number&gt;&lt;foreign-keys&gt;&lt;key app="EN" db-id="xftztfvrwfsex4e09dqxsv92r9es9zpvpes9" timestamp="1580692918"&gt;132&lt;/key&gt;&lt;/foreign-keys&gt;&lt;ref-type name="Journal Article"&gt;17&lt;/ref-type&gt;&lt;contributors&gt;&lt;authors&gt;&lt;author&gt;Sidhu, J. P. S.&lt;/author&gt;&lt;author&gt;Ahmed, W.&lt;/author&gt;&lt;author&gt;Gernjak, W.&lt;/author&gt;&lt;author&gt;Aryal, R.&lt;/author&gt;&lt;author&gt;McCarthy, D.&lt;/author&gt;&lt;author&gt;Palmer, A.&lt;/author&gt;&lt;author&gt;Kolotelo, P.&lt;/author&gt;&lt;author&gt;Toze, S.&lt;/author&gt;&lt;/authors&gt;&lt;/contributors&gt;&lt;titles&gt;&lt;title&gt;Sewage pollution in urban stormwater runoff as evident from the widespread presence of multiple microbial and chemical source tracking markers&lt;/title&gt;&lt;secondary-title&gt;Science of the Total Environment&lt;/secondary-title&gt;&lt;/titles&gt;&lt;periodical&gt;&lt;full-title&gt;Science of the Total Environment&lt;/full-title&gt;&lt;abbr-1&gt;Sci. Total Environ.&lt;/abbr-1&gt;&lt;/periodical&gt;&lt;pages&gt;488-496&lt;/pages&gt;&lt;volume&gt;463-464&lt;/volume&gt;&lt;dates&gt;&lt;year&gt;2013&lt;/year&gt;&lt;/dates&gt;&lt;work-type&gt;Article&lt;/work-type&gt;&lt;urls&gt;&lt;related-urls&gt;&lt;url&gt;https://www.scopus.com/inward/record.uri?eid=2-s2.0-84880281278&amp;amp;doi=10.1016%2fj.scitotenv.2013.06.020&amp;amp;partnerID=40&amp;amp;md5=647b6e983ca1f2ec547539238769d3b2&lt;/url&gt;&lt;/related-urls&gt;&lt;/urls&gt;&lt;electronic-resource-num&gt;10.1016/j.scitotenv.2013.06.020&lt;/electronic-resource-num&gt;&lt;remote-database-name&gt;Scopus&lt;/remote-database-name&gt;&lt;/record&gt;&lt;/Cite&gt;&lt;/EndNote&gt;</w:instrText>
      </w:r>
      <w:r>
        <w:fldChar w:fldCharType="separate"/>
      </w:r>
      <w:r>
        <w:rPr>
          <w:noProof/>
        </w:rPr>
        <w:t>(Sidhu et al. 2013)</w:t>
      </w:r>
      <w:r>
        <w:fldChar w:fldCharType="end"/>
      </w:r>
      <w:r w:rsidRPr="007E0D75">
        <w:t xml:space="preserve">. This </w:t>
      </w:r>
      <w:r>
        <w:t>may be</w:t>
      </w:r>
      <w:r w:rsidRPr="007E0D75">
        <w:t xml:space="preserve"> expected as FIB in </w:t>
      </w:r>
      <w:r>
        <w:t>environmental samples</w:t>
      </w:r>
      <w:r w:rsidRPr="007E0D75">
        <w:t xml:space="preserve"> are sourced from feces </w:t>
      </w:r>
      <w:r>
        <w:t>including</w:t>
      </w:r>
      <w:r w:rsidRPr="007E0D75">
        <w:t xml:space="preserve"> human and </w:t>
      </w:r>
      <w:r>
        <w:t xml:space="preserve">other </w:t>
      </w:r>
      <w:r w:rsidRPr="007E0D75">
        <w:t xml:space="preserve">animals, </w:t>
      </w:r>
      <w:r>
        <w:t>but</w:t>
      </w:r>
      <w:r w:rsidRPr="007E0D75">
        <w:t xml:space="preserve"> human pathogens mainly derived from </w:t>
      </w:r>
      <w:r>
        <w:t xml:space="preserve">human feces </w:t>
      </w:r>
      <w:r>
        <w:fldChar w:fldCharType="begin">
          <w:fldData xml:space="preserve">PEVuZE5vdGU+PENpdGU+PEF1dGhvcj5TdGVlbGU8L0F1dGhvcj48WWVhcj4yMDE4PC9ZZWFyPjxS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</w:fldData>
        </w:fldChar>
      </w:r>
      <w:r>
        <w:instrText xml:space="preserve"> ADDIN EN.CITE </w:instrText>
      </w:r>
      <w:r>
        <w:fldChar w:fldCharType="begin">
          <w:fldData xml:space="preserve">PEVuZE5vdGU+PENpdGU+PEF1dGhvcj5TdGVlbGU8L0F1dGhvcj48WWVhcj4yMDE4PC9ZZWFyPjxS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</w:fldData>
        </w:fldChar>
      </w:r>
      <w:r>
        <w:instrText xml:space="preserve"> ADDIN EN.CITE.DATA </w:instrText>
      </w:r>
      <w:r>
        <w:fldChar w:fldCharType="end"/>
      </w:r>
      <w:r>
        <w:fldChar w:fldCharType="separate"/>
      </w:r>
      <w:r>
        <w:rPr>
          <w:noProof/>
        </w:rPr>
        <w:t>(Bichai and Ashbolt 2017; Steele et al. 2018)</w:t>
      </w:r>
      <w:r>
        <w:fldChar w:fldCharType="end"/>
      </w:r>
      <w:r w:rsidRPr="007E0D75">
        <w:t xml:space="preserve">. </w:t>
      </w:r>
      <w:r>
        <w:t>Moreover</w:t>
      </w:r>
      <w:r w:rsidRPr="007E0D75">
        <w:t xml:space="preserve">, the decay rates of FIB may be significantly different than </w:t>
      </w:r>
      <w:r>
        <w:t xml:space="preserve">other </w:t>
      </w:r>
      <w:r w:rsidRPr="007E0D75">
        <w:t>pathogens</w:t>
      </w:r>
      <w:r>
        <w:t>. Even</w:t>
      </w:r>
      <w:r w:rsidRPr="007E0D75">
        <w:t xml:space="preserve"> </w:t>
      </w:r>
      <w:r w:rsidRPr="002D7C7C">
        <w:t>selective media</w:t>
      </w:r>
      <w:r>
        <w:t xml:space="preserve"> showed somewhat incorrect rates for presenting the</w:t>
      </w:r>
      <w:r w:rsidRPr="007E0D75">
        <w:t xml:space="preserve"> </w:t>
      </w:r>
      <w:r w:rsidRPr="002D7C7C">
        <w:t xml:space="preserve">culturable </w:t>
      </w:r>
      <w:r>
        <w:t xml:space="preserve">FIB </w:t>
      </w:r>
      <w:r>
        <w:fldChar w:fldCharType="begin"/>
      </w:r>
      <w:r>
        <w:instrText xml:space="preserve"> ADDIN EN.CITE &lt;EndNote&gt;&lt;Cite&gt;&lt;Author&gt;Federigi&lt;/Author&gt;&lt;Year&gt;2019&lt;/Year&gt;&lt;RecNum&gt;254&lt;/RecNum&gt;&lt;DisplayText&gt;(Federigi et al. 2019)&lt;/DisplayText&gt;&lt;record&gt;&lt;rec-number&gt;254&lt;/rec-number&gt;&lt;foreign-keys&gt;&lt;key app="EN" db-id="xftztfvrwfsex4e09dqxsv92r9es9zpvpes9" timestamp="1580692919"&gt;254&lt;/key&gt;&lt;/foreign-keys&gt;&lt;ref-type name="Journal Article"&gt;17&lt;/ref-type&gt;&lt;contributors&gt;&lt;authors&gt;&lt;author&gt;Federigi, I.&lt;/author&gt;&lt;author&gt;Verani, M.&lt;/author&gt;&lt;author&gt;Donzelli, G.&lt;/author&gt;&lt;author&gt;Cioni, L.&lt;/author&gt;&lt;author&gt;Carducci, A.&lt;/author&gt;&lt;/authors&gt;&lt;/contributors&gt;&lt;titles&gt;&lt;title&gt;The application of quantitative microbial risk assessment to natural recreational waters: A review&lt;/title&gt;&lt;secondary-title&gt;Marine Pollution Bulletin&lt;/secondary-title&gt;&lt;/titles&gt;&lt;periodical&gt;&lt;full-title&gt;Marine Pollution Bulletin&lt;/full-title&gt;&lt;/periodical&gt;&lt;pages&gt;334-350&lt;/pages&gt;&lt;volume&gt;144&lt;/volume&gt;&lt;dates&gt;&lt;year&gt;2019&lt;/year&gt;&lt;/dates&gt;&lt;work-type&gt;Review&lt;/work-type&gt;&lt;urls&gt;&lt;related-urls&gt;&lt;url&gt;https://www.scopus.com/inward/record.uri?eid=2-s2.0-85066123450&amp;amp;doi=10.1016%2fj.marpolbul.2019.04.073&amp;amp;partnerID=40&amp;amp;md5=eab1546e9f4303ab4395029800ded0fa&lt;/url&gt;&lt;/related-urls&gt;&lt;/urls&gt;&lt;electronic-resource-num&gt;10.1016/j.marpolbul.2019.04.073&lt;/electronic-resource-num&gt;&lt;remote-database-name&gt;Scopus&lt;/remote-database-name&gt;&lt;/record&gt;&lt;/Cite&gt;&lt;/EndNote&gt;</w:instrText>
      </w:r>
      <w:r>
        <w:fldChar w:fldCharType="separate"/>
      </w:r>
      <w:r>
        <w:rPr>
          <w:noProof/>
        </w:rPr>
        <w:t>(Federigi et al. 2019)</w:t>
      </w:r>
      <w:r>
        <w:fldChar w:fldCharType="end"/>
      </w:r>
      <w:r>
        <w:t>.</w:t>
      </w:r>
      <w:r w:rsidRPr="002D7C7C">
        <w:t xml:space="preserve"> </w:t>
      </w:r>
      <w:r w:rsidRPr="007E0D75">
        <w:t xml:space="preserve">Hence, monitoring of FIB </w:t>
      </w:r>
      <w:r>
        <w:t xml:space="preserve">in </w:t>
      </w:r>
      <w:r w:rsidRPr="007E0D75">
        <w:t xml:space="preserve">terms of </w:t>
      </w:r>
      <w:r>
        <w:t xml:space="preserve">pathogenic pollutions </w:t>
      </w:r>
      <w:r w:rsidRPr="007E0D75">
        <w:t>may not yield meaningful outcomes.</w:t>
      </w:r>
    </w:p>
    <w:p w14:paraId="219B6372" w14:textId="77777777" w:rsidR="00385C7F" w:rsidRDefault="00385C7F" w:rsidP="00621BDE">
      <w:bookmarkStart w:id="43" w:name="_Hlk36590574"/>
      <w:bookmarkEnd w:id="42"/>
      <w:r w:rsidRPr="00953D2C">
        <w:t xml:space="preserve">The rapid </w:t>
      </w:r>
      <w:r>
        <w:t>improvement</w:t>
      </w:r>
      <w:r w:rsidRPr="00953D2C">
        <w:t xml:space="preserve"> of nucleic acid sequencing technologies has improved the capacity to characterize the microbiomes </w:t>
      </w:r>
      <w:r>
        <w:t xml:space="preserve">in </w:t>
      </w:r>
      <w:r w:rsidRPr="00953D2C">
        <w:t>complex environmental matrices</w:t>
      </w:r>
      <w:bookmarkEnd w:id="43"/>
      <w:r>
        <w:t xml:space="preserve"> </w:t>
      </w:r>
      <w:bookmarkStart w:id="44" w:name="_Hlk37575894"/>
      <w:r>
        <w:fldChar w:fldCharType="begin">
          <w:fldData xml:space="preserve">PEVuZE5vdGU+PENpdGU+PEF1dGhvcj5Mb21hbjwvQXV0aG9yPjxZZWFyPjIwMTI8L1llYXI+PFJl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</w:fldData>
        </w:fldChar>
      </w:r>
      <w:r>
        <w:instrText xml:space="preserve"> ADDIN EN.CITE </w:instrText>
      </w:r>
      <w:r>
        <w:fldChar w:fldCharType="begin">
          <w:fldData xml:space="preserve">PEVuZE5vdGU+PENpdGU+PEF1dGhvcj5Mb21hbjwvQXV0aG9yPjxZZWFyPjIwMTI8L1llYXI+PFJl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</w:fldData>
        </w:fldChar>
      </w:r>
      <w:r>
        <w:instrText xml:space="preserve"> ADDIN EN.CITE.DATA </w:instrText>
      </w:r>
      <w:r>
        <w:fldChar w:fldCharType="end"/>
      </w:r>
      <w:r>
        <w:fldChar w:fldCharType="separate"/>
      </w:r>
      <w:r>
        <w:rPr>
          <w:noProof/>
        </w:rPr>
        <w:t xml:space="preserve">(Kumar et al. 2013; Loman et </w:t>
      </w:r>
      <w:r>
        <w:rPr>
          <w:noProof/>
        </w:rPr>
        <w:lastRenderedPageBreak/>
        <w:t>al. 2012; Salipante et al. 2013; Sinclair et al. 2015; Sunagawa et al. 2013)</w:t>
      </w:r>
      <w:r>
        <w:fldChar w:fldCharType="end"/>
      </w:r>
      <w:r w:rsidRPr="00953D2C">
        <w:t>.</w:t>
      </w:r>
      <w:bookmarkEnd w:id="44"/>
      <w:r>
        <w:t xml:space="preserve"> </w:t>
      </w:r>
      <w:bookmarkStart w:id="45" w:name="_Hlk37575940"/>
      <w:r w:rsidRPr="00953D2C">
        <w:t>Advances in next-generation sequencing have</w:t>
      </w:r>
      <w:r>
        <w:t xml:space="preserve"> potential</w:t>
      </w:r>
      <w:r w:rsidRPr="00953D2C">
        <w:t xml:space="preserve"> </w:t>
      </w:r>
      <w:r>
        <w:t>shown</w:t>
      </w:r>
      <w:r w:rsidRPr="00953D2C">
        <w:t xml:space="preserve"> </w:t>
      </w:r>
      <w:r>
        <w:t>new</w:t>
      </w:r>
      <w:r w:rsidRPr="00953D2C">
        <w:t xml:space="preserve"> opportunities for</w:t>
      </w:r>
      <w:r>
        <w:t xml:space="preserve"> pathogenic contamination assessment</w:t>
      </w:r>
      <w:r w:rsidRPr="00953D2C">
        <w:t xml:space="preserve"> through analysis of microbial communities</w:t>
      </w:r>
      <w:r>
        <w:t xml:space="preserve"> </w:t>
      </w:r>
      <w:r>
        <w:fldChar w:fldCharType="begin">
          <w:fldData xml:space="preserve">PEVuZE5vdGU+PENpdGU+PEF1dGhvcj5NYWRvdWk8L0F1dGhvcj48WWVhcj4yMDE1PC9ZZWFyPjxS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</w:fldData>
        </w:fldChar>
      </w:r>
      <w:r>
        <w:instrText xml:space="preserve"> ADDIN EN.CITE </w:instrText>
      </w:r>
      <w:r>
        <w:fldChar w:fldCharType="begin">
          <w:fldData xml:space="preserve">PEVuZE5vdGU+PENpdGU+PEF1dGhvcj5NYWRvdWk8L0F1dGhvcj48WWVhcj4yMDE1PC9ZZWFyPjxS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</w:fldData>
        </w:fldChar>
      </w:r>
      <w:r>
        <w:instrText xml:space="preserve"> ADDIN EN.CITE.DATA </w:instrText>
      </w:r>
      <w:r>
        <w:fldChar w:fldCharType="end"/>
      </w:r>
      <w:r>
        <w:fldChar w:fldCharType="separate"/>
      </w:r>
      <w:r>
        <w:rPr>
          <w:noProof/>
        </w:rPr>
        <w:t>(Ashbolt 2015; Claesson et al. 2010; Eren et al. 2015; Federigi et al. 2019; Kim and Bae 2011; Lazarevic et al. 2009; Madoui et al. 2015; McLellan et al. 2010; Nshimyimana et al. 2015; Shendure et al. 2005; Wang et al. 2007)</w:t>
      </w:r>
      <w:r>
        <w:fldChar w:fldCharType="end"/>
      </w:r>
      <w:r w:rsidRPr="00953D2C">
        <w:t>.</w:t>
      </w:r>
      <w:bookmarkEnd w:id="45"/>
    </w:p>
    <w:p w14:paraId="6142DE75" w14:textId="77777777" w:rsidR="00385C7F" w:rsidRDefault="00385C7F" w:rsidP="00621BDE">
      <w:pPr>
        <w:rPr>
          <w:color w:val="000000"/>
          <w:shd w:val="clear" w:color="auto" w:fill="FFFFFF"/>
        </w:rPr>
      </w:pPr>
      <w:bookmarkStart w:id="46" w:name="_Hlk36590599"/>
      <w:r>
        <w:rPr>
          <w:rFonts w:cs="Times New Roman"/>
          <w:iCs/>
          <w:szCs w:val="24"/>
        </w:rPr>
        <w:t xml:space="preserve">The </w:t>
      </w:r>
      <w:r w:rsidRPr="004B6754">
        <w:rPr>
          <w:rFonts w:cs="Times New Roman"/>
          <w:iCs/>
          <w:szCs w:val="24"/>
        </w:rPr>
        <w:t xml:space="preserve">high-throughput </w:t>
      </w:r>
      <w:r>
        <w:rPr>
          <w:rFonts w:cs="Times New Roman"/>
          <w:iCs/>
          <w:szCs w:val="24"/>
        </w:rPr>
        <w:t xml:space="preserve">16s rRNA </w:t>
      </w:r>
      <w:r w:rsidRPr="004B6754">
        <w:rPr>
          <w:rFonts w:cs="Times New Roman"/>
          <w:iCs/>
          <w:szCs w:val="24"/>
        </w:rPr>
        <w:t>amplicon sequencing</w:t>
      </w:r>
      <w:r>
        <w:rPr>
          <w:rFonts w:cs="Times New Roman"/>
          <w:iCs/>
          <w:szCs w:val="24"/>
        </w:rPr>
        <w:t xml:space="preserve"> </w:t>
      </w:r>
      <w:r w:rsidRPr="00953D2C">
        <w:rPr>
          <w:rFonts w:cs="Times New Roman"/>
          <w:iCs/>
          <w:szCs w:val="24"/>
        </w:rPr>
        <w:t>is one of the culture</w:t>
      </w:r>
      <w:r>
        <w:rPr>
          <w:rFonts w:cs="Times New Roman"/>
          <w:iCs/>
          <w:szCs w:val="24"/>
        </w:rPr>
        <w:t>-</w:t>
      </w:r>
      <w:r w:rsidRPr="00953D2C">
        <w:rPr>
          <w:rFonts w:cs="Times New Roman"/>
          <w:iCs/>
          <w:szCs w:val="24"/>
        </w:rPr>
        <w:t xml:space="preserve">independent methods used for </w:t>
      </w:r>
      <w:r>
        <w:rPr>
          <w:rFonts w:cs="Times New Roman"/>
          <w:iCs/>
          <w:szCs w:val="24"/>
        </w:rPr>
        <w:t>alternative</w:t>
      </w:r>
      <w:r w:rsidRPr="00953D2C">
        <w:rPr>
          <w:rFonts w:cs="Times New Roman"/>
          <w:iCs/>
          <w:szCs w:val="24"/>
        </w:rPr>
        <w:t xml:space="preserve"> microbiome analysis</w:t>
      </w:r>
      <w:bookmarkEnd w:id="46"/>
      <w:r>
        <w:rPr>
          <w:rFonts w:cs="Times New Roman"/>
          <w:iCs/>
          <w:szCs w:val="24"/>
        </w:rPr>
        <w:t xml:space="preserve"> </w:t>
      </w:r>
      <w:bookmarkStart w:id="47" w:name="_Hlk37575975"/>
      <w:r>
        <w:rPr>
          <w:color w:val="000000"/>
          <w:shd w:val="clear" w:color="auto" w:fill="FFFFFF"/>
        </w:rPr>
        <w:fldChar w:fldCharType="begin">
          <w:fldData xml:space="preserve">PEVuZE5vdGU+PENpdGU+PEF1dGhvcj5TY2hsb3NzPC9BdXRob3I+PFllYXI+MjAxNTwvWWVhcj48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</w:fldData>
        </w:fldChar>
      </w:r>
      <w:r>
        <w:rPr>
          <w:color w:val="000000"/>
          <w:shd w:val="clear" w:color="auto" w:fill="FFFFFF"/>
        </w:rPr>
        <w:instrText xml:space="preserve"> ADDIN EN.CITE </w:instrText>
      </w:r>
      <w:r>
        <w:rPr>
          <w:color w:val="000000"/>
          <w:shd w:val="clear" w:color="auto" w:fill="FFFFFF"/>
        </w:rPr>
        <w:fldChar w:fldCharType="begin">
          <w:fldData xml:space="preserve">PEVuZE5vdGU+PENpdGU+PEF1dGhvcj5TY2hsb3NzPC9BdXRob3I+PFllYXI+MjAxNTwvWWVhcj48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</w:fldData>
        </w:fldChar>
      </w:r>
      <w:r>
        <w:rPr>
          <w:color w:val="000000"/>
          <w:shd w:val="clear" w:color="auto" w:fill="FFFFFF"/>
        </w:rPr>
        <w:instrText xml:space="preserve"> ADDIN EN.CITE.DATA </w:instrText>
      </w:r>
      <w:r>
        <w:rPr>
          <w:color w:val="000000"/>
          <w:shd w:val="clear" w:color="auto" w:fill="FFFFFF"/>
        </w:rPr>
      </w:r>
      <w:r>
        <w:rPr>
          <w:color w:val="000000"/>
          <w:shd w:val="clear" w:color="auto" w:fill="FFFFFF"/>
        </w:rPr>
        <w:fldChar w:fldCharType="end"/>
      </w:r>
      <w:r>
        <w:rPr>
          <w:color w:val="000000"/>
          <w:shd w:val="clear" w:color="auto" w:fill="FFFFFF"/>
        </w:rPr>
      </w:r>
      <w:r>
        <w:rPr>
          <w:color w:val="000000"/>
          <w:shd w:val="clear" w:color="auto" w:fill="FFFFFF"/>
        </w:rPr>
        <w:fldChar w:fldCharType="separate"/>
      </w:r>
      <w:r>
        <w:rPr>
          <w:noProof/>
          <w:color w:val="000000"/>
          <w:shd w:val="clear" w:color="auto" w:fill="FFFFFF"/>
        </w:rPr>
        <w:t>(Kennedy et al. 2014; Liu et al. 2007; Logares et al. 2014; Schloss et al. 2015; Sinclair et al. 2015)</w:t>
      </w:r>
      <w:r>
        <w:rPr>
          <w:color w:val="000000"/>
          <w:shd w:val="clear" w:color="auto" w:fill="FFFFFF"/>
        </w:rPr>
        <w:fldChar w:fldCharType="end"/>
      </w:r>
      <w:r w:rsidRPr="00953D2C">
        <w:rPr>
          <w:rFonts w:cs="Times New Roman"/>
          <w:iCs/>
          <w:szCs w:val="24"/>
        </w:rPr>
        <w:t>.</w:t>
      </w:r>
      <w:r>
        <w:rPr>
          <w:rFonts w:cs="Times New Roman"/>
          <w:iCs/>
          <w:szCs w:val="24"/>
        </w:rPr>
        <w:t xml:space="preserve"> </w:t>
      </w:r>
      <w:bookmarkStart w:id="48" w:name="_Hlk37576001"/>
      <w:bookmarkEnd w:id="47"/>
      <w:r>
        <w:rPr>
          <w:color w:val="000000"/>
          <w:shd w:val="clear" w:color="auto" w:fill="FFFFFF"/>
        </w:rPr>
        <w:t>Most bacteria contain 16S rRNA gene which is made up of nine hypervariable regions flanked by conserved sequences. It provides</w:t>
      </w:r>
      <w:r w:rsidRPr="003D561E">
        <w:rPr>
          <w:color w:val="000000"/>
          <w:shd w:val="clear" w:color="auto" w:fill="FFFFFF"/>
        </w:rPr>
        <w:t xml:space="preserve"> a</w:t>
      </w:r>
      <w:r>
        <w:rPr>
          <w:color w:val="000000"/>
          <w:shd w:val="clear" w:color="auto" w:fill="FFFFFF"/>
        </w:rPr>
        <w:t>n</w:t>
      </w:r>
      <w:r w:rsidRPr="003D561E">
        <w:rPr>
          <w:color w:val="000000"/>
          <w:shd w:val="clear" w:color="auto" w:fill="FFFFFF"/>
        </w:rPr>
        <w:t xml:space="preserve"> opportunity to identify the bacterial taxonomy of the species associated with </w:t>
      </w:r>
      <w:r>
        <w:rPr>
          <w:color w:val="000000"/>
          <w:shd w:val="clear" w:color="auto" w:fill="FFFFFF"/>
        </w:rPr>
        <w:t xml:space="preserve">different </w:t>
      </w:r>
      <w:r w:rsidRPr="00953D2C">
        <w:t>environmental matrices</w:t>
      </w:r>
      <w:r>
        <w:t xml:space="preserve"> based on </w:t>
      </w:r>
      <w:r w:rsidRPr="003D561E">
        <w:rPr>
          <w:color w:val="000000"/>
          <w:shd w:val="clear" w:color="auto" w:fill="FFFFFF"/>
        </w:rPr>
        <w:t>design</w:t>
      </w:r>
      <w:r>
        <w:rPr>
          <w:color w:val="000000"/>
          <w:shd w:val="clear" w:color="auto" w:fill="FFFFFF"/>
        </w:rPr>
        <w:t>ing</w:t>
      </w:r>
      <w:r w:rsidRPr="003D561E">
        <w:rPr>
          <w:color w:val="000000"/>
          <w:shd w:val="clear" w:color="auto" w:fill="FFFFFF"/>
        </w:rPr>
        <w:t xml:space="preserve"> generic PCR primers to amplify and sequence </w:t>
      </w:r>
      <w:r>
        <w:rPr>
          <w:color w:val="000000"/>
          <w:shd w:val="clear" w:color="auto" w:fill="FFFFFF"/>
        </w:rPr>
        <w:t>the</w:t>
      </w:r>
      <w:r w:rsidRPr="003D561E">
        <w:rPr>
          <w:color w:val="000000"/>
          <w:shd w:val="clear" w:color="auto" w:fill="FFFFFF"/>
        </w:rPr>
        <w:t xml:space="preserve"> hypervariable </w:t>
      </w:r>
      <w:r>
        <w:rPr>
          <w:color w:val="000000"/>
          <w:shd w:val="clear" w:color="auto" w:fill="FFFFFF"/>
        </w:rPr>
        <w:t>regions</w:t>
      </w:r>
      <w:r>
        <w:rPr>
          <w:color w:val="000000"/>
          <w:shd w:val="clear" w:color="auto" w:fill="FFFFFF"/>
        </w:rPr>
        <w:fldChar w:fldCharType="begin">
          <w:fldData xml:space="preserve">PEVuZE5vdGU+PENpdGU+PEF1dGhvcj5MaXU8L0F1dGhvcj48WWVhcj4yMDA4PC9ZZWFyPjxSZWNO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==
</w:fldData>
        </w:fldChar>
      </w:r>
      <w:r>
        <w:rPr>
          <w:color w:val="000000"/>
          <w:shd w:val="clear" w:color="auto" w:fill="FFFFFF"/>
        </w:rPr>
        <w:instrText xml:space="preserve"> ADDIN EN.CITE </w:instrText>
      </w:r>
      <w:r>
        <w:rPr>
          <w:color w:val="000000"/>
          <w:shd w:val="clear" w:color="auto" w:fill="FFFFFF"/>
        </w:rPr>
        <w:fldChar w:fldCharType="begin">
          <w:fldData xml:space="preserve">PEVuZE5vdGU+PENpdGU+PEF1dGhvcj5MaXU8L0F1dGhvcj48WWVhcj4yMDA4PC9ZZWFyPjxSZWNO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==
</w:fldData>
        </w:fldChar>
      </w:r>
      <w:r>
        <w:rPr>
          <w:color w:val="000000"/>
          <w:shd w:val="clear" w:color="auto" w:fill="FFFFFF"/>
        </w:rPr>
        <w:instrText xml:space="preserve"> ADDIN EN.CITE.DATA </w:instrText>
      </w:r>
      <w:r>
        <w:rPr>
          <w:color w:val="000000"/>
          <w:shd w:val="clear" w:color="auto" w:fill="FFFFFF"/>
        </w:rPr>
      </w:r>
      <w:r>
        <w:rPr>
          <w:color w:val="000000"/>
          <w:shd w:val="clear" w:color="auto" w:fill="FFFFFF"/>
        </w:rPr>
        <w:fldChar w:fldCharType="end"/>
      </w:r>
      <w:r>
        <w:rPr>
          <w:color w:val="000000"/>
          <w:shd w:val="clear" w:color="auto" w:fill="FFFFFF"/>
        </w:rPr>
      </w:r>
      <w:r>
        <w:rPr>
          <w:color w:val="000000"/>
          <w:shd w:val="clear" w:color="auto" w:fill="FFFFFF"/>
        </w:rPr>
        <w:fldChar w:fldCharType="separate"/>
      </w:r>
      <w:r>
        <w:rPr>
          <w:noProof/>
          <w:color w:val="000000"/>
          <w:shd w:val="clear" w:color="auto" w:fill="FFFFFF"/>
        </w:rPr>
        <w:t>(</w:t>
      </w:r>
      <w:proofErr w:type="spellStart"/>
      <w:r>
        <w:rPr>
          <w:noProof/>
          <w:color w:val="000000"/>
          <w:shd w:val="clear" w:color="auto" w:fill="FFFFFF"/>
        </w:rPr>
        <w:t>Chakravorty</w:t>
      </w:r>
      <w:proofErr w:type="spellEnd"/>
      <w:r>
        <w:rPr>
          <w:noProof/>
          <w:color w:val="000000"/>
          <w:shd w:val="clear" w:color="auto" w:fill="FFFFFF"/>
        </w:rPr>
        <w:t xml:space="preserve"> et al. 2007; Humblot and Guyot 2009; Liu et al. 2008)</w:t>
      </w:r>
      <w:r>
        <w:rPr>
          <w:color w:val="000000"/>
          <w:shd w:val="clear" w:color="auto" w:fill="FFFFFF"/>
        </w:rPr>
        <w:fldChar w:fldCharType="end"/>
      </w:r>
      <w:r>
        <w:rPr>
          <w:color w:val="000000"/>
          <w:shd w:val="clear" w:color="auto" w:fill="FFFFFF"/>
        </w:rPr>
        <w:t xml:space="preserve">. </w:t>
      </w:r>
      <w:bookmarkEnd w:id="48"/>
    </w:p>
    <w:p w14:paraId="5D5D2ABC" w14:textId="77777777" w:rsidR="00385C7F" w:rsidRDefault="00385C7F" w:rsidP="00621BDE">
      <w:pPr>
        <w:rPr>
          <w:rFonts w:cs="Times New Roman"/>
          <w:iCs/>
          <w:szCs w:val="24"/>
        </w:rPr>
      </w:pPr>
      <w:r>
        <w:rPr>
          <w:color w:val="000000"/>
          <w:shd w:val="clear" w:color="auto" w:fill="FFFFFF"/>
        </w:rPr>
        <w:t xml:space="preserve">One of the advantages of utilizing the </w:t>
      </w:r>
      <w:r w:rsidRPr="004B6754">
        <w:rPr>
          <w:rFonts w:cs="Times New Roman"/>
          <w:iCs/>
          <w:szCs w:val="24"/>
        </w:rPr>
        <w:t xml:space="preserve">high-throughput </w:t>
      </w:r>
      <w:r>
        <w:rPr>
          <w:rFonts w:cs="Times New Roman"/>
          <w:iCs/>
          <w:szCs w:val="24"/>
        </w:rPr>
        <w:t xml:space="preserve">16s rRNA </w:t>
      </w:r>
      <w:r w:rsidRPr="004B6754">
        <w:rPr>
          <w:rFonts w:cs="Times New Roman"/>
          <w:iCs/>
          <w:szCs w:val="24"/>
        </w:rPr>
        <w:t>amplicon sequencing</w:t>
      </w:r>
      <w:r>
        <w:rPr>
          <w:rFonts w:cs="Times New Roman"/>
          <w:iCs/>
          <w:szCs w:val="24"/>
        </w:rPr>
        <w:t xml:space="preserve"> approach is that the numerous bioinformatic tools can be available for free and easy operating, including MOTHUR and QIIME, which are the two most used software packages. </w:t>
      </w:r>
      <w:r w:rsidRPr="003263A9">
        <w:rPr>
          <w:rFonts w:cs="Times New Roman"/>
          <w:iCs/>
          <w:szCs w:val="24"/>
        </w:rPr>
        <w:t xml:space="preserve">Based on the nucleotide sequence similarity, </w:t>
      </w:r>
      <w:r>
        <w:rPr>
          <w:rFonts w:cs="Times New Roman"/>
          <w:iCs/>
          <w:szCs w:val="24"/>
        </w:rPr>
        <w:t>the</w:t>
      </w:r>
      <w:r w:rsidRPr="003263A9">
        <w:rPr>
          <w:rFonts w:cs="Times New Roman"/>
          <w:iCs/>
          <w:szCs w:val="24"/>
        </w:rPr>
        <w:t xml:space="preserve"> sequences are clustered into Operational Taxonomic Units (OTU)</w:t>
      </w:r>
      <w:r>
        <w:rPr>
          <w:rFonts w:cs="Times New Roman"/>
          <w:iCs/>
          <w:szCs w:val="24"/>
        </w:rPr>
        <w:t xml:space="preserve"> by bioinformatic tools; or based on </w:t>
      </w:r>
      <w:r w:rsidRPr="003263A9">
        <w:rPr>
          <w:rFonts w:cs="Times New Roman"/>
          <w:iCs/>
          <w:szCs w:val="24"/>
        </w:rPr>
        <w:t>exact amplicon sequence variant was observed in each sample</w:t>
      </w:r>
      <w:r>
        <w:rPr>
          <w:rFonts w:cs="Times New Roman"/>
          <w:iCs/>
          <w:szCs w:val="24"/>
        </w:rPr>
        <w:t xml:space="preserve">, the end result can be an </w:t>
      </w:r>
      <w:r w:rsidRPr="003263A9">
        <w:rPr>
          <w:rFonts w:cs="Times New Roman"/>
          <w:iCs/>
          <w:szCs w:val="24"/>
        </w:rPr>
        <w:t>amplicon sequence variant (ASV)</w:t>
      </w:r>
      <w:r>
        <w:rPr>
          <w:rFonts w:cs="Times New Roman"/>
          <w:iCs/>
          <w:szCs w:val="24"/>
        </w:rPr>
        <w:t xml:space="preserve"> table, which is a higher-resolution than the OTU table </w:t>
      </w:r>
      <w:r>
        <w:rPr>
          <w:rFonts w:cs="Times New Roman"/>
          <w:iCs/>
          <w:szCs w:val="24"/>
        </w:rPr>
        <w:fldChar w:fldCharType="begin">
          <w:fldData xml:space="preserve">PEVuZE5vdGU+PENpdGU+PEF1dGhvcj5DYXBvcmFzbzwvQXV0aG9yPjxZZWFyPjIwMTA8L1llYXI+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</w:fldData>
        </w:fldChar>
      </w:r>
      <w:r>
        <w:rPr>
          <w:rFonts w:cs="Times New Roman"/>
          <w:iCs/>
          <w:szCs w:val="24"/>
        </w:rPr>
        <w:instrText xml:space="preserve"> ADDIN EN.CITE </w:instrText>
      </w:r>
      <w:r>
        <w:rPr>
          <w:rFonts w:cs="Times New Roman"/>
          <w:iCs/>
          <w:szCs w:val="24"/>
        </w:rPr>
        <w:fldChar w:fldCharType="begin">
          <w:fldData xml:space="preserve">PEVuZE5vdGU+PENpdGU+PEF1dGhvcj5DYXBvcmFzbzwvQXV0aG9yPjxZZWFyPjIwMTA8L1llYXI+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</w:fldData>
        </w:fldChar>
      </w:r>
      <w:r>
        <w:rPr>
          <w:rFonts w:cs="Times New Roman"/>
          <w:iCs/>
          <w:szCs w:val="24"/>
        </w:rPr>
        <w:instrText xml:space="preserve"> ADDIN EN.CITE.DATA </w:instrText>
      </w:r>
      <w:r>
        <w:rPr>
          <w:rFonts w:cs="Times New Roman"/>
          <w:iCs/>
          <w:szCs w:val="24"/>
        </w:rPr>
      </w:r>
      <w:r>
        <w:rPr>
          <w:rFonts w:cs="Times New Roman"/>
          <w:iCs/>
          <w:szCs w:val="24"/>
        </w:rPr>
        <w:fldChar w:fldCharType="end"/>
      </w:r>
      <w:r>
        <w:rPr>
          <w:rFonts w:cs="Times New Roman"/>
          <w:iCs/>
          <w:szCs w:val="24"/>
        </w:rPr>
      </w:r>
      <w:r>
        <w:rPr>
          <w:rFonts w:cs="Times New Roman"/>
          <w:iCs/>
          <w:szCs w:val="24"/>
        </w:rPr>
        <w:fldChar w:fldCharType="separate"/>
      </w:r>
      <w:r>
        <w:rPr>
          <w:rFonts w:cs="Times New Roman"/>
          <w:iCs/>
          <w:noProof/>
          <w:szCs w:val="24"/>
        </w:rPr>
        <w:t>(Caporaso et al. 2010; Schloss et al. 2009; Unno et al. 2010)</w:t>
      </w:r>
      <w:r>
        <w:rPr>
          <w:rFonts w:cs="Times New Roman"/>
          <w:iCs/>
          <w:szCs w:val="24"/>
        </w:rPr>
        <w:fldChar w:fldCharType="end"/>
      </w:r>
      <w:r>
        <w:rPr>
          <w:rFonts w:cs="Times New Roman"/>
          <w:iCs/>
          <w:szCs w:val="24"/>
        </w:rPr>
        <w:t xml:space="preserve">. ASVs or OTUs </w:t>
      </w:r>
      <w:r w:rsidRPr="003263A9">
        <w:rPr>
          <w:rFonts w:cs="Times New Roman"/>
          <w:iCs/>
          <w:szCs w:val="24"/>
        </w:rPr>
        <w:t>are then identify the microorganisms compared against databases</w:t>
      </w:r>
      <w:r>
        <w:rPr>
          <w:rFonts w:cs="Times New Roman"/>
          <w:iCs/>
          <w:szCs w:val="24"/>
        </w:rPr>
        <w:t xml:space="preserve"> </w:t>
      </w:r>
      <w:r>
        <w:rPr>
          <w:rFonts w:cs="Times New Roman"/>
          <w:iCs/>
          <w:szCs w:val="24"/>
        </w:rPr>
        <w:fldChar w:fldCharType="begin"/>
      </w:r>
      <w:r>
        <w:rPr>
          <w:rFonts w:cs="Times New Roman"/>
          <w:iCs/>
          <w:szCs w:val="24"/>
        </w:rPr>
        <w:instrText xml:space="preserve"> ADDIN EN.CITE &lt;EndNote&gt;&lt;Cite&gt;&lt;Author&gt;Quast&lt;/Author&gt;&lt;Year&gt;2013&lt;/Year&gt;&lt;RecNum&gt;821&lt;/RecNum&gt;&lt;DisplayText&gt;(Quast et al. 2013)&lt;/DisplayText&gt;&lt;record&gt;&lt;rec-number&gt;821&lt;/rec-number&gt;&lt;foreign-keys&gt;&lt;key app="EN" db-id="xftztfvrwfsex4e09dqxsv92r9es9zpvpes9" timestamp="1580702522"&gt;821&lt;/key&gt;&lt;/foreign-keys&gt;&lt;ref-type name="Journal Article"&gt;17&lt;/ref-type&gt;&lt;contributors&gt;&lt;authors&gt;&lt;author&gt;Quast, C.&lt;/author&gt;&lt;author&gt;Pruesse, E.&lt;/author&gt;&lt;author&gt;Yilmaz, P.&lt;/author&gt;&lt;author&gt;Gerken, J.&lt;/author&gt;&lt;author&gt;Schweer, T.&lt;/author&gt;&lt;author&gt;Yarza, P.&lt;/author&gt;&lt;author&gt;Peplies, J.&lt;/author&gt;&lt;author&gt;Glöckner, F. O.&lt;/author&gt;&lt;/authors&gt;&lt;/contributors&gt;&lt;titles&gt;&lt;title&gt;The SILVA ribosomal RNA gene database project: Improved data processing and web-based tools&lt;/title&gt;&lt;secondary-title&gt;Nucleic Acids Research&lt;/secondary-title&gt;&lt;/titles&gt;&lt;periodical&gt;&lt;full-title&gt;Nucleic Acids Research&lt;/full-title&gt;&lt;/periodical&gt;&lt;pages&gt;D590-D596&lt;/pages&gt;&lt;volume&gt;41&lt;/volume&gt;&lt;number&gt;D1&lt;/number&gt;&lt;dates&gt;&lt;year&gt;2013&lt;/year&gt;&lt;/dates&gt;&lt;work-type&gt;Article&lt;/work-type&gt;&lt;urls&gt;&lt;related-urls&gt;&lt;url&gt;https://www.scopus.com/inward/record.uri?eid=2-s2.0-84873739311&amp;amp;doi=10.1093%2fnar%2fgks1219&amp;amp;partnerID=40&amp;amp;md5=96f527f153eec889066e40afce762cbc&lt;/url&gt;&lt;/related-urls&gt;&lt;/urls&gt;&lt;electronic-resource-num&gt;10.1093/nar/gks1219&lt;/electronic-resource-num&gt;&lt;remote-database-name&gt;Scopus&lt;/remote-database-name&gt;&lt;/record&gt;&lt;/Cite&gt;&lt;/EndNote&gt;</w:instrText>
      </w:r>
      <w:r>
        <w:rPr>
          <w:rFonts w:cs="Times New Roman"/>
          <w:iCs/>
          <w:szCs w:val="24"/>
        </w:rPr>
        <w:fldChar w:fldCharType="separate"/>
      </w:r>
      <w:r>
        <w:rPr>
          <w:rFonts w:cs="Times New Roman"/>
          <w:iCs/>
          <w:noProof/>
          <w:szCs w:val="24"/>
        </w:rPr>
        <w:t>(Quast et al. 2013)</w:t>
      </w:r>
      <w:r>
        <w:rPr>
          <w:rFonts w:cs="Times New Roman"/>
          <w:iCs/>
          <w:szCs w:val="24"/>
        </w:rPr>
        <w:fldChar w:fldCharType="end"/>
      </w:r>
      <w:r w:rsidRPr="003263A9">
        <w:rPr>
          <w:rFonts w:cs="Times New Roman"/>
          <w:iCs/>
          <w:szCs w:val="24"/>
        </w:rPr>
        <w:t>.</w:t>
      </w:r>
      <w:r>
        <w:rPr>
          <w:rFonts w:cs="Times New Roman"/>
          <w:iCs/>
          <w:szCs w:val="24"/>
        </w:rPr>
        <w:t xml:space="preserve"> </w:t>
      </w:r>
    </w:p>
    <w:p w14:paraId="5A3D4E47" w14:textId="77777777" w:rsidR="00385C7F" w:rsidRDefault="00385C7F" w:rsidP="00621BDE">
      <w:bookmarkStart w:id="49" w:name="_Hlk37577151"/>
      <w:r w:rsidRPr="003263A9">
        <w:t>For microbial quality assessment</w:t>
      </w:r>
      <w:r>
        <w:t xml:space="preserve">, </w:t>
      </w:r>
      <w:r w:rsidRPr="003263A9">
        <w:t>the microbial compositions</w:t>
      </w:r>
      <w:r>
        <w:t xml:space="preserve"> </w:t>
      </w:r>
      <w:r w:rsidRPr="003263A9">
        <w:t>analyses have been used</w:t>
      </w:r>
      <w:r>
        <w:t xml:space="preserve"> to yield insights </w:t>
      </w:r>
      <w:r w:rsidRPr="003263A9">
        <w:t>potential biological risk</w:t>
      </w:r>
      <w:r>
        <w:t>.</w:t>
      </w:r>
      <w:r w:rsidRPr="003263A9">
        <w:t xml:space="preserve"> A recent study of bacterial </w:t>
      </w:r>
      <w:r>
        <w:t>contamination</w:t>
      </w:r>
      <w:r w:rsidRPr="003263A9">
        <w:t xml:space="preserve"> </w:t>
      </w:r>
      <w:r>
        <w:t>environment samples</w:t>
      </w:r>
      <w:r w:rsidRPr="003263A9">
        <w:t xml:space="preserve"> applied </w:t>
      </w:r>
      <w:r>
        <w:rPr>
          <w:color w:val="000000"/>
          <w:shd w:val="clear" w:color="auto" w:fill="FFFFFF"/>
        </w:rPr>
        <w:t xml:space="preserve">the </w:t>
      </w:r>
      <w:r w:rsidRPr="004B6754">
        <w:rPr>
          <w:rFonts w:cs="Times New Roman"/>
          <w:iCs/>
          <w:szCs w:val="24"/>
        </w:rPr>
        <w:t xml:space="preserve">high-throughput </w:t>
      </w:r>
      <w:r>
        <w:rPr>
          <w:rFonts w:cs="Times New Roman"/>
          <w:iCs/>
          <w:szCs w:val="24"/>
        </w:rPr>
        <w:t xml:space="preserve">16s rRNA </w:t>
      </w:r>
      <w:r w:rsidRPr="004B6754">
        <w:rPr>
          <w:rFonts w:cs="Times New Roman"/>
          <w:iCs/>
          <w:szCs w:val="24"/>
        </w:rPr>
        <w:t>amplicon sequencing</w:t>
      </w:r>
      <w:r>
        <w:rPr>
          <w:rFonts w:cs="Times New Roman"/>
          <w:iCs/>
          <w:szCs w:val="24"/>
        </w:rPr>
        <w:t xml:space="preserve"> approach is </w:t>
      </w:r>
      <w:r w:rsidRPr="003263A9">
        <w:t xml:space="preserve">to track </w:t>
      </w:r>
      <w:r w:rsidRPr="00A24522">
        <w:t>sources and proportions of contamination in marker-gene</w:t>
      </w:r>
      <w:r>
        <w:t xml:space="preserve"> based on a </w:t>
      </w:r>
      <w:r w:rsidRPr="00A24522">
        <w:t>Bayesian approach</w:t>
      </w:r>
      <w:r>
        <w:t xml:space="preserve">, which is called </w:t>
      </w:r>
      <w:proofErr w:type="spellStart"/>
      <w:r>
        <w:t>SourceTracker</w:t>
      </w:r>
      <w:proofErr w:type="spellEnd"/>
      <w:r>
        <w:t xml:space="preserve"> </w:t>
      </w:r>
      <w:r>
        <w:fldChar w:fldCharType="begin"/>
      </w:r>
      <w:r>
        <w:instrText xml:space="preserve"> ADDIN EN.CITE &lt;EndNote&gt;&lt;Cite&gt;&lt;Author&gt;Knights&lt;/Author&gt;&lt;Year&gt;2011&lt;/Year&gt;&lt;RecNum&gt;936&lt;/RecNum&gt;&lt;DisplayText&gt;(Knights et al. 2011)&lt;/DisplayText&gt;&lt;record&gt;&lt;rec-number&gt;936&lt;/rec-number&gt;&lt;foreign-keys&gt;&lt;key app="EN" db-id="xftztfvrwfsex4e09dqxsv92r9es9zpvpes9" timestamp="1580702824"&gt;936&lt;/key&gt;&lt;/foreign-keys&gt;&lt;ref-type name="Journal Article"&gt;17&lt;/ref-type&gt;&lt;contributors&gt;&lt;authors&gt;&lt;author&gt;Knights, Dan&lt;/author&gt;&lt;author&gt;Kuczynski, Justin&lt;/author&gt;&lt;author&gt;Charlson, Emily S.&lt;/author&gt;&lt;author&gt;Zaneveld, Jesse&lt;/author&gt;&lt;author&gt;Mozer, Michael C.&lt;/author&gt;&lt;author&gt;Collman, Ronald G.&lt;/author&gt;&lt;author&gt;Bushman, Frederic D.&lt;/author&gt;&lt;author&gt;Knight, Rob&lt;/author&gt;&lt;author&gt;Kelley, Scott T.&lt;/author&gt;&lt;/authors&gt;&lt;/contributors&gt;&lt;titles&gt;&lt;title&gt;Bayesian community-wide culture-independent microbial source tracking&lt;/title&gt;&lt;secondary-title&gt;Nature Methods&lt;/secondary-title&gt;&lt;/titles&gt;&lt;periodical&gt;&lt;full-title&gt;Nature Methods&lt;/full-title&gt;&lt;/periodical&gt;&lt;pages&gt;761-763&lt;/pages&gt;&lt;volume&gt;8&lt;/volume&gt;&lt;number&gt;9&lt;/number&gt;&lt;dates&gt;&lt;year&gt;2011&lt;/year&gt;&lt;pub-dates&gt;&lt;date&gt;2011/09/01&lt;/date&gt;&lt;/pub-dates&gt;&lt;/dates&gt;&lt;isbn&gt;1548-7105&lt;/isbn&gt;&lt;urls&gt;&lt;related-urls&gt;&lt;url&gt;https://doi.org/10.1038/nmeth.1650&lt;/url&gt;&lt;/related-urls&gt;&lt;/urls&gt;&lt;electronic-resource-num&gt;10.1038/nmeth.1650&lt;/electronic-resource-num&gt;&lt;/record&gt;&lt;/Cite&gt;&lt;/EndNote&gt;</w:instrText>
      </w:r>
      <w:r>
        <w:fldChar w:fldCharType="separate"/>
      </w:r>
      <w:r>
        <w:rPr>
          <w:noProof/>
        </w:rPr>
        <w:t>(Knights et al. 2011)</w:t>
      </w:r>
      <w:r>
        <w:fldChar w:fldCharType="end"/>
      </w:r>
      <w:r>
        <w:t>. The method takes</w:t>
      </w:r>
      <w:r w:rsidRPr="00A24522">
        <w:t xml:space="preserve"> contamination </w:t>
      </w:r>
      <w:r>
        <w:t xml:space="preserve">sources </w:t>
      </w:r>
      <w:r w:rsidRPr="00A24522">
        <w:t>as</w:t>
      </w:r>
      <w:r>
        <w:t xml:space="preserve"> </w:t>
      </w:r>
      <w:r w:rsidRPr="00A24522">
        <w:t xml:space="preserve">entire source communities into </w:t>
      </w:r>
      <w:r>
        <w:t>the</w:t>
      </w:r>
      <w:r w:rsidRPr="00A24522">
        <w:t xml:space="preserve"> </w:t>
      </w:r>
      <w:r>
        <w:t>contaminated</w:t>
      </w:r>
      <w:r w:rsidRPr="00A24522">
        <w:t xml:space="preserve"> communit</w:t>
      </w:r>
      <w:r>
        <w:t>ies, which are the sink communities</w:t>
      </w:r>
      <w:r w:rsidRPr="00A24522">
        <w:t xml:space="preserve">, where the mixing proportions are </w:t>
      </w:r>
      <w:r>
        <w:t>trying to be determined.</w:t>
      </w:r>
      <w:bookmarkEnd w:id="49"/>
      <w:r>
        <w:t xml:space="preserve"> </w:t>
      </w:r>
    </w:p>
    <w:p w14:paraId="66848CFE" w14:textId="77777777" w:rsidR="00497E19" w:rsidRDefault="00385C7F" w:rsidP="00621BDE">
      <w:bookmarkStart w:id="50" w:name="_Hlk36590712"/>
      <w:r>
        <w:t xml:space="preserve">Although </w:t>
      </w:r>
      <w:r w:rsidRPr="00A24522">
        <w:t>NGS-based approaches</w:t>
      </w:r>
      <w:r>
        <w:t xml:space="preserve"> </w:t>
      </w:r>
      <w:r w:rsidRPr="00A24522">
        <w:t>have the potential to</w:t>
      </w:r>
      <w:r>
        <w:t xml:space="preserve"> be an alternative m</w:t>
      </w:r>
      <w:r w:rsidRPr="00A24522">
        <w:t>icrobial quality assessment</w:t>
      </w:r>
      <w:r>
        <w:t xml:space="preserve">, current </w:t>
      </w:r>
      <w:r w:rsidRPr="00A24522">
        <w:t xml:space="preserve">frameworks heavily rely upon </w:t>
      </w:r>
      <w:r>
        <w:t>FIB</w:t>
      </w:r>
      <w:r w:rsidRPr="00A24522">
        <w:t xml:space="preserve"> measurements</w:t>
      </w:r>
      <w:bookmarkStart w:id="51" w:name="_Hlk37576045"/>
      <w:bookmarkEnd w:id="50"/>
      <w:r>
        <w:t xml:space="preserve"> </w:t>
      </w:r>
      <w:r>
        <w:fldChar w:fldCharType="begin">
          <w:fldData xml:space="preserve">PEVuZE5vdGU+PENpdGU+PEF1dGhvcj5GZWRlcmlnaTwvQXV0aG9yPjxZZWFyPjIwMTk8L1llYXI+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==
</w:fldData>
        </w:fldChar>
      </w:r>
      <w:r>
        <w:instrText xml:space="preserve"> ADDIN EN.CITE </w:instrText>
      </w:r>
      <w:r>
        <w:fldChar w:fldCharType="begin">
          <w:fldData xml:space="preserve">PEVuZE5vdGU+PENpdGU+PEF1dGhvcj5GZWRlcmlnaTwvQXV0aG9yPjxZZWFyPjIwMTk8L1llYXI+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==
</w:fldData>
        </w:fldChar>
      </w:r>
      <w:r>
        <w:instrText xml:space="preserve"> ADDIN EN.CITE.DATA </w:instrText>
      </w:r>
      <w:r>
        <w:fldChar w:fldCharType="end"/>
      </w:r>
      <w:r>
        <w:fldChar w:fldCharType="separate"/>
      </w:r>
      <w:r>
        <w:rPr>
          <w:noProof/>
        </w:rPr>
        <w:t xml:space="preserve">(Federigi et al. 2019; Harmel </w:t>
      </w:r>
      <w:r>
        <w:rPr>
          <w:noProof/>
        </w:rPr>
        <w:lastRenderedPageBreak/>
        <w:t>et al. 2016; Sales-Ortells and Medema 2015)</w:t>
      </w:r>
      <w:r>
        <w:fldChar w:fldCharType="end"/>
      </w:r>
      <w:bookmarkEnd w:id="51"/>
      <w:r>
        <w:t xml:space="preserve">. More further studies will be needed to assess </w:t>
      </w:r>
      <w:r w:rsidRPr="00236A85">
        <w:t>NGS-based</w:t>
      </w:r>
      <w:r>
        <w:t xml:space="preserve"> methods for pollution detection.</w:t>
      </w:r>
    </w:p>
    <w:p w14:paraId="5CD06922" w14:textId="77777777" w:rsidR="00497E19" w:rsidRDefault="00497E19">
      <w:pPr>
        <w:spacing w:after="160" w:line="259" w:lineRule="auto"/>
        <w:jc w:val="left"/>
      </w:pPr>
      <w:r>
        <w:br w:type="page"/>
      </w:r>
    </w:p>
    <w:p w14:paraId="03514D3B" w14:textId="77777777" w:rsidR="00751B53" w:rsidRDefault="00751B53" w:rsidP="00621BDE">
      <w:pPr>
        <w:pStyle w:val="2"/>
      </w:pPr>
      <w:bookmarkStart w:id="52" w:name="_Toc56602656"/>
      <w:bookmarkStart w:id="53" w:name="_Toc62683560"/>
      <w:r>
        <w:lastRenderedPageBreak/>
        <w:t>References</w:t>
      </w:r>
      <w:bookmarkEnd w:id="52"/>
      <w:bookmarkEnd w:id="53"/>
    </w:p>
    <w:bookmarkEnd w:id="4"/>
    <w:p w14:paraId="610C7E37" w14:textId="77777777" w:rsidR="00751B53" w:rsidRPr="00924676" w:rsidRDefault="00751B53" w:rsidP="003F6C32">
      <w:pPr>
        <w:pStyle w:val="EndNoteBibliography"/>
        <w:spacing w:after="0" w:line="360" w:lineRule="auto"/>
        <w:ind w:left="0" w:firstLine="0"/>
      </w:pPr>
      <w:r>
        <w:fldChar w:fldCharType="begin"/>
      </w:r>
      <w:r>
        <w:instrText xml:space="preserve"> ADDIN EN.REFLIST </w:instrText>
      </w:r>
      <w:r>
        <w:fldChar w:fldCharType="separate"/>
      </w:r>
      <w:r w:rsidRPr="00924676">
        <w:t>Abrishamchi A, Massoudieh A, Kayhanian M (2010) Probabilistic modeling of detention basins for highway stormwater runoff pollutant removal efficiency. Urban Water Journal 7:357-366</w:t>
      </w:r>
    </w:p>
    <w:p w14:paraId="3752DD26" w14:textId="77777777" w:rsidR="00751B53" w:rsidRPr="00924676" w:rsidRDefault="00751B53" w:rsidP="003F6C32">
      <w:pPr>
        <w:pStyle w:val="EndNoteBibliography"/>
        <w:spacing w:after="0" w:line="360" w:lineRule="auto"/>
        <w:ind w:left="0" w:firstLine="0"/>
      </w:pPr>
      <w:r w:rsidRPr="00924676">
        <w:t>Ahmed W, Hamilton KA, Lobos A, Hughes B, Staley C, Sadowsky MJ, Harwood VJ (2018) Quantitative microbial risk assessment of microbial source tracking markers in recreational water contaminated with fresh untreated and secondary treated sewage. Environment International 117:243-249</w:t>
      </w:r>
    </w:p>
    <w:p w14:paraId="00FACB22" w14:textId="77777777" w:rsidR="00751B53" w:rsidRPr="00924676" w:rsidRDefault="00751B53" w:rsidP="003F6C32">
      <w:pPr>
        <w:pStyle w:val="EndNoteBibliography"/>
        <w:spacing w:after="0" w:line="360" w:lineRule="auto"/>
        <w:ind w:left="0" w:firstLine="0"/>
      </w:pPr>
      <w:r w:rsidRPr="00924676">
        <w:t>Ahmed W, Huygens F, Goonetilleke A, Gardner T (2008a) Real-time PCR detection of pathogenic microorganisms in roof-harvested rainwater in Southeast Queensland, Australia. Applied and Environmental Microbiology 74:5490-5496</w:t>
      </w:r>
    </w:p>
    <w:p w14:paraId="304F800A" w14:textId="77777777" w:rsidR="00751B53" w:rsidRPr="00924676" w:rsidRDefault="00751B53" w:rsidP="003F6C32">
      <w:pPr>
        <w:pStyle w:val="EndNoteBibliography"/>
        <w:spacing w:after="0" w:line="360" w:lineRule="auto"/>
        <w:ind w:left="0" w:firstLine="0"/>
      </w:pPr>
      <w:r w:rsidRPr="00924676">
        <w:t>Ahmed W, Richardson K, Sidhu JPS, Jagals P, Toze S (2014) Inactivation of faecal indicator bacteria in a roof-captured rainwater system under ambient meteorological conditions. Journal of Applied Microbiology 116:199-207</w:t>
      </w:r>
    </w:p>
    <w:p w14:paraId="74EFCB4F" w14:textId="77777777" w:rsidR="00751B53" w:rsidRPr="00924676" w:rsidRDefault="00751B53" w:rsidP="003F6C32">
      <w:pPr>
        <w:pStyle w:val="EndNoteBibliography"/>
        <w:spacing w:after="0" w:line="360" w:lineRule="auto"/>
        <w:ind w:left="0" w:firstLine="0"/>
      </w:pPr>
      <w:r w:rsidRPr="00924676">
        <w:t>Ahmed W, Stewart J, Powell D, Gardner T (2008b) Evaluation of Bacteroides markers for the detection of human faecal pollution. Letters in Applied Microbiology 46:237-242</w:t>
      </w:r>
    </w:p>
    <w:p w14:paraId="2E578C93" w14:textId="058F6673" w:rsidR="00751B53" w:rsidRPr="00924676" w:rsidRDefault="00751B53" w:rsidP="003F6C32">
      <w:pPr>
        <w:pStyle w:val="EndNoteBibliography"/>
        <w:spacing w:after="0" w:line="360" w:lineRule="auto"/>
        <w:ind w:left="0" w:firstLine="0"/>
      </w:pPr>
      <w:r w:rsidRPr="00924676">
        <w:t xml:space="preserve">An YJ, Kampbell DH, Peter Breidenbach G (2002) </w:t>
      </w:r>
      <w:r w:rsidR="00F76341" w:rsidRPr="00F76341">
        <w:rPr>
          <w:i/>
        </w:rPr>
        <w:t>Escherichia coli</w:t>
      </w:r>
      <w:r w:rsidRPr="00924676">
        <w:t xml:space="preserve"> and total coliforms in water and sediments at lake marinas. Environmental Pollution 120:771-778</w:t>
      </w:r>
    </w:p>
    <w:p w14:paraId="6FB8B0CD" w14:textId="77777777" w:rsidR="00751B53" w:rsidRPr="00924676" w:rsidRDefault="00751B53" w:rsidP="003F6C32">
      <w:pPr>
        <w:pStyle w:val="EndNoteBibliography"/>
        <w:spacing w:after="0" w:line="360" w:lineRule="auto"/>
        <w:ind w:left="0" w:firstLine="0"/>
      </w:pPr>
      <w:r w:rsidRPr="00924676">
        <w:t>Andrews S, Sutherland RA (2004) Cu, Pb and Zn contamination in Nuuanu watershed, Oahu, Hawaii. Science of the Total Environment 324:173-182</w:t>
      </w:r>
    </w:p>
    <w:p w14:paraId="1B639AAA" w14:textId="77777777" w:rsidR="00751B53" w:rsidRPr="00924676" w:rsidRDefault="00751B53" w:rsidP="003F6C32">
      <w:pPr>
        <w:pStyle w:val="EndNoteBibliography"/>
        <w:spacing w:after="0" w:line="360" w:lineRule="auto"/>
        <w:ind w:left="0" w:firstLine="0"/>
      </w:pPr>
      <w:r w:rsidRPr="00924676">
        <w:t>Arnold CL, Gibbons CJ (1996) Impervious Surface Coverage: The Emergence of a Key Environmental Indicator. Journal of the American Planning Association 62:243-258</w:t>
      </w:r>
    </w:p>
    <w:p w14:paraId="57313EB4" w14:textId="77777777" w:rsidR="00751B53" w:rsidRPr="00924676" w:rsidRDefault="00751B53" w:rsidP="003F6C32">
      <w:pPr>
        <w:pStyle w:val="EndNoteBibliography"/>
        <w:spacing w:after="0" w:line="360" w:lineRule="auto"/>
        <w:ind w:left="0" w:firstLine="0"/>
      </w:pPr>
      <w:r w:rsidRPr="00924676">
        <w:t>Aryal RK, Furumai H, Nakajima F, Boller M (2005) Dynamic behavior of fractional suspended solids and particle-bound polycyclic aromatic hydrocarbons in highway runoff. Water Research 39:5126-5134</w:t>
      </w:r>
    </w:p>
    <w:p w14:paraId="173F5C28" w14:textId="77777777" w:rsidR="00751B53" w:rsidRPr="00924676" w:rsidRDefault="00751B53" w:rsidP="003F6C32">
      <w:pPr>
        <w:pStyle w:val="EndNoteBibliography"/>
        <w:spacing w:after="0" w:line="360" w:lineRule="auto"/>
        <w:ind w:left="0" w:firstLine="0"/>
      </w:pPr>
      <w:r w:rsidRPr="00924676">
        <w:t>Ashbolt NJ (2015) Microbial Contamination of Drinking Water and Human Health from Community Water Systems. Current environmental health reports 2:95-106</w:t>
      </w:r>
    </w:p>
    <w:p w14:paraId="74BF190F" w14:textId="77777777" w:rsidR="00751B53" w:rsidRPr="00924676" w:rsidRDefault="00751B53" w:rsidP="003F6C32">
      <w:pPr>
        <w:pStyle w:val="EndNoteBibliography"/>
        <w:spacing w:after="0" w:line="360" w:lineRule="auto"/>
        <w:ind w:left="0" w:firstLine="0"/>
      </w:pPr>
      <w:r w:rsidRPr="00924676">
        <w:t>Ashbolt NJ, Bruno M (2003) Application and refinement of the WHO risk framework for recreational waters in Sydney, Australia. Journal of Water and Health 1:125-131</w:t>
      </w:r>
    </w:p>
    <w:p w14:paraId="62314CEF" w14:textId="77777777" w:rsidR="00751B53" w:rsidRPr="00924676" w:rsidRDefault="00751B53" w:rsidP="003F6C32">
      <w:pPr>
        <w:pStyle w:val="EndNoteBibliography"/>
        <w:spacing w:after="0" w:line="360" w:lineRule="auto"/>
        <w:ind w:left="0" w:firstLine="0"/>
      </w:pPr>
      <w:r w:rsidRPr="00924676">
        <w:lastRenderedPageBreak/>
        <w:t>Athayde DN, Shelley PE, Driscoll ED, Gaboury D, Boyd G (1983) "Results of the nationwide urban runoff program". Results of the Nationwide Urban Runoff Program</w:t>
      </w:r>
    </w:p>
    <w:p w14:paraId="186149AA" w14:textId="3E1E83B9" w:rsidR="00751B53" w:rsidRPr="00924676" w:rsidRDefault="00751B53" w:rsidP="003F6C32">
      <w:pPr>
        <w:pStyle w:val="EndNoteBibliography"/>
        <w:spacing w:after="0" w:line="360" w:lineRule="auto"/>
        <w:ind w:left="0" w:firstLine="0"/>
      </w:pPr>
      <w:r w:rsidRPr="00924676">
        <w:t xml:space="preserve">Bach SJ, Stanford K, McAllister TA (2005) Survival of </w:t>
      </w:r>
      <w:r w:rsidR="00F76341" w:rsidRPr="00F76341">
        <w:rPr>
          <w:i/>
        </w:rPr>
        <w:t>Escherichia coli</w:t>
      </w:r>
      <w:r w:rsidRPr="00924676">
        <w:t xml:space="preserve"> O157:H7 in feces from corn- and barley-fed steers. FEMS Microbiology Letters 252:25-33</w:t>
      </w:r>
    </w:p>
    <w:p w14:paraId="6753B441" w14:textId="77777777" w:rsidR="00751B53" w:rsidRPr="00924676" w:rsidRDefault="00751B53" w:rsidP="003F6C32">
      <w:pPr>
        <w:pStyle w:val="EndNoteBibliography"/>
        <w:spacing w:after="0" w:line="360" w:lineRule="auto"/>
        <w:ind w:left="0" w:firstLine="0"/>
      </w:pPr>
      <w:r w:rsidRPr="00924676">
        <w:t>Bäckström M, Nilsson U, Håkansson K, Allard B, Karlsson S (2003) Speciation of heavy metals in road runoff and roadside total deposition. Water, Air, and Soil Pollution 147:343-366</w:t>
      </w:r>
    </w:p>
    <w:p w14:paraId="113715FB" w14:textId="77777777" w:rsidR="00751B53" w:rsidRPr="00924676" w:rsidRDefault="00751B53" w:rsidP="003F6C32">
      <w:pPr>
        <w:pStyle w:val="EndNoteBibliography"/>
        <w:spacing w:after="0" w:line="360" w:lineRule="auto"/>
        <w:ind w:left="0" w:firstLine="0"/>
      </w:pPr>
      <w:r w:rsidRPr="00924676">
        <w:t>Barrett ME, Irish Jr LB, Malina Jr JF, Charbeneau RJ (1998) Characterization of highway runoff in Austin, Texas, area. Journal of Environmental Engineering 124:131-137</w:t>
      </w:r>
    </w:p>
    <w:p w14:paraId="0952F509" w14:textId="77777777" w:rsidR="00751B53" w:rsidRPr="00924676" w:rsidRDefault="00751B53" w:rsidP="003F6C32">
      <w:pPr>
        <w:pStyle w:val="EndNoteBibliography"/>
        <w:spacing w:after="0" w:line="360" w:lineRule="auto"/>
        <w:ind w:left="0" w:firstLine="0"/>
      </w:pPr>
      <w:r w:rsidRPr="00924676">
        <w:t>Barrett ME, Kearfott P, Malina Jr JF (2006) Stormwater quality benefits of a porous friction course and its effect on pollutant removal by roadside shoulders. Water Environment Research 78:2177-2185</w:t>
      </w:r>
    </w:p>
    <w:p w14:paraId="4E8F0C3F" w14:textId="07C2C61D" w:rsidR="00751B53" w:rsidRPr="00924676" w:rsidRDefault="00751B53" w:rsidP="003F6C32">
      <w:pPr>
        <w:pStyle w:val="EndNoteBibliography"/>
        <w:spacing w:after="0" w:line="360" w:lineRule="auto"/>
        <w:ind w:left="0" w:firstLine="0"/>
      </w:pPr>
      <w:r w:rsidRPr="00924676">
        <w:t xml:space="preserve">Bergholz TM, Whittam TS (2007) Variation in acid resistance among enterohaemorrhagic </w:t>
      </w:r>
      <w:r w:rsidR="00F76341" w:rsidRPr="00F76341">
        <w:rPr>
          <w:i/>
        </w:rPr>
        <w:t>Escherichia coli</w:t>
      </w:r>
      <w:r w:rsidRPr="00924676">
        <w:t xml:space="preserve"> in a simulated gastric environment. Journal of Applied Microbiology 102:352-362</w:t>
      </w:r>
    </w:p>
    <w:p w14:paraId="60D5ACA5" w14:textId="77777777" w:rsidR="00751B53" w:rsidRPr="00924676" w:rsidRDefault="00751B53" w:rsidP="003F6C32">
      <w:pPr>
        <w:pStyle w:val="EndNoteBibliography"/>
        <w:spacing w:after="0" w:line="360" w:lineRule="auto"/>
        <w:ind w:left="0" w:firstLine="0"/>
      </w:pPr>
      <w:r w:rsidRPr="00924676">
        <w:t>Berhanu Desta M, Bruen M, Higgins N, Johnston P (2007) Highway runoff quality in Ireland. Journal of Environmental Monitoring 9:366-371</w:t>
      </w:r>
    </w:p>
    <w:p w14:paraId="004D1508" w14:textId="77777777" w:rsidR="00751B53" w:rsidRPr="00924676" w:rsidRDefault="00751B53" w:rsidP="003F6C32">
      <w:pPr>
        <w:pStyle w:val="EndNoteBibliography"/>
        <w:spacing w:after="0" w:line="360" w:lineRule="auto"/>
        <w:ind w:left="0" w:firstLine="0"/>
      </w:pPr>
      <w:r w:rsidRPr="00924676">
        <w:t>Bertrand-Krajewski JL, Chebbo G, Saget A (1998) Distribution of pollutant mass vs volume in stormwater discharges and the first flush phenomenon. Water Research 32:2341-2356</w:t>
      </w:r>
    </w:p>
    <w:p w14:paraId="282C7447" w14:textId="77777777" w:rsidR="00751B53" w:rsidRPr="00924676" w:rsidRDefault="00751B53" w:rsidP="003F6C32">
      <w:pPr>
        <w:pStyle w:val="EndNoteBibliography"/>
        <w:spacing w:after="0" w:line="360" w:lineRule="auto"/>
        <w:ind w:left="0" w:firstLine="0"/>
      </w:pPr>
      <w:r w:rsidRPr="00924676">
        <w:t>Bichai F, Ashbolt N (2017) Public health and water quality management in low-exposure stormwater schemes: A critical review of regulatory frameworks and path forward. Sustainable Cities and Society 28:453-465</w:t>
      </w:r>
    </w:p>
    <w:p w14:paraId="4C758D41" w14:textId="77777777" w:rsidR="00751B53" w:rsidRPr="00924676" w:rsidRDefault="00751B53" w:rsidP="003F6C32">
      <w:pPr>
        <w:pStyle w:val="EndNoteBibliography"/>
        <w:spacing w:after="0" w:line="360" w:lineRule="auto"/>
        <w:ind w:left="0" w:firstLine="0"/>
      </w:pPr>
      <w:r w:rsidRPr="00924676">
        <w:t>Bickford G, Toll J, Hansen J, Baker E, Keessen R (1999) Aquatic ecological and human health risk assessment of chemicals in wet weather discharges in the Sydney region, New South Wales, Australia. Marine Pollution Bulletin 39:335-345</w:t>
      </w:r>
    </w:p>
    <w:p w14:paraId="54B8C716" w14:textId="77777777" w:rsidR="00751B53" w:rsidRPr="00924676" w:rsidRDefault="00751B53" w:rsidP="003F6C32">
      <w:pPr>
        <w:pStyle w:val="EndNoteBibliography"/>
        <w:spacing w:after="0" w:line="360" w:lineRule="auto"/>
        <w:ind w:left="0" w:firstLine="0"/>
      </w:pPr>
      <w:r w:rsidRPr="00924676">
        <w:t>Boehm AB, Graham KE, Jennings WC (2018) Can We Swim Yet? Systematic Review, Meta-Analysis, and Risk Assessment of Aging Sewage in Surface Waters. Environmental Science and Technology 52:9634-9645</w:t>
      </w:r>
    </w:p>
    <w:p w14:paraId="4FBA73FA" w14:textId="77777777" w:rsidR="00751B53" w:rsidRPr="00924676" w:rsidRDefault="00751B53" w:rsidP="003F6C32">
      <w:pPr>
        <w:pStyle w:val="EndNoteBibliography"/>
        <w:spacing w:after="0" w:line="360" w:lineRule="auto"/>
        <w:ind w:left="0" w:firstLine="0"/>
      </w:pPr>
      <w:r w:rsidRPr="00924676">
        <w:lastRenderedPageBreak/>
        <w:t>Bourcier DR, Hindin E (1979) Lead, iron, chromium and zinc in road runoff at Pullman, Washington. Science of the Total Environment, The 12:205-215</w:t>
      </w:r>
    </w:p>
    <w:p w14:paraId="3F00279F" w14:textId="77777777" w:rsidR="00751B53" w:rsidRPr="00924676" w:rsidRDefault="00751B53" w:rsidP="003F6C32">
      <w:pPr>
        <w:pStyle w:val="EndNoteBibliography"/>
        <w:spacing w:after="0" w:line="360" w:lineRule="auto"/>
        <w:ind w:left="0" w:firstLine="0"/>
      </w:pPr>
      <w:r w:rsidRPr="00924676">
        <w:t>Boyle M, Sichel C, Fernández-Ibáñez P, Arias-Quiroz GB, Iriarte-Puña M, Mercado A, Ubomba-Jaswa E, McGuigan KG (2008) Bactericidal effect of solar water disinfection under real sunlight conditions. Applied and Environmental Microbiology 74:2997-3001</w:t>
      </w:r>
    </w:p>
    <w:p w14:paraId="03FCC486" w14:textId="77777777" w:rsidR="00751B53" w:rsidRPr="00924676" w:rsidRDefault="00751B53" w:rsidP="003F6C32">
      <w:pPr>
        <w:pStyle w:val="EndNoteBibliography"/>
        <w:spacing w:after="0" w:line="360" w:lineRule="auto"/>
        <w:ind w:left="0" w:firstLine="0"/>
      </w:pPr>
      <w:r w:rsidRPr="00924676">
        <w:t>Brownell MJ, Harwood VJ, Kurz RC, McQuaig SM, Lukasik J, Scott TM (2007) Confirmation of putative stormwater impact on water quality at a Florida beach by microbial source tracking methods and structure of indicator organism populations. Water Research 41:3747-3757</w:t>
      </w:r>
    </w:p>
    <w:p w14:paraId="130C0048" w14:textId="77777777" w:rsidR="00751B53" w:rsidRPr="00924676" w:rsidRDefault="00751B53" w:rsidP="003F6C32">
      <w:pPr>
        <w:pStyle w:val="EndNoteBibliography"/>
        <w:spacing w:after="0" w:line="360" w:lineRule="auto"/>
        <w:ind w:left="0" w:firstLine="0"/>
      </w:pPr>
      <w:r w:rsidRPr="00924676">
        <w:t>Buchanan RL, Edelson SG (1999) Effect of pH-dependent, stationary phase acid resistance on the thermal tolerance of Escherichia coil O157:H7. Food Microbiology 16:447-458</w:t>
      </w:r>
    </w:p>
    <w:p w14:paraId="4E737517" w14:textId="77777777" w:rsidR="00751B53" w:rsidRPr="00924676" w:rsidRDefault="00751B53" w:rsidP="003F6C32">
      <w:pPr>
        <w:pStyle w:val="EndNoteBibliography"/>
        <w:spacing w:after="0" w:line="360" w:lineRule="auto"/>
        <w:ind w:left="0" w:firstLine="0"/>
      </w:pPr>
      <w:r w:rsidRPr="00924676">
        <w:t>Cabelli VJ, Dufour AP, McCabe LJ, Levin MA (1982) Swimming-associated gastroenteritis and water quality. American Journal of Epidemiology 115:606-616</w:t>
      </w:r>
    </w:p>
    <w:p w14:paraId="3E5FD044" w14:textId="77777777" w:rsidR="00751B53" w:rsidRPr="00924676" w:rsidRDefault="00751B53" w:rsidP="003F6C32">
      <w:pPr>
        <w:pStyle w:val="EndNoteBibliography"/>
        <w:spacing w:after="0" w:line="360" w:lineRule="auto"/>
        <w:ind w:left="0" w:firstLine="0"/>
      </w:pPr>
      <w:r w:rsidRPr="00924676">
        <w:t>Campos CJA, Avant J, Gustar N, Lowther J, Powell A, Stockley L, Lees DN (2015) Fate of Human Noroviruses in Shellfish and Water Impacted by Frequent Sewage Pollution Events. Environmental Science and Technology 49:8377-8385</w:t>
      </w:r>
    </w:p>
    <w:p w14:paraId="7CC5A388" w14:textId="77777777" w:rsidR="00751B53" w:rsidRPr="00924676" w:rsidRDefault="00751B53" w:rsidP="003F6C32">
      <w:pPr>
        <w:pStyle w:val="EndNoteBibliography"/>
        <w:spacing w:after="0" w:line="360" w:lineRule="auto"/>
        <w:ind w:left="0" w:firstLine="0"/>
      </w:pPr>
      <w:r w:rsidRPr="00924676">
        <w:t>Caporaso JG, Kuczynski J, Stombaugh J, Bittinger K, Bushman FD, Costello EK, Fierer N, Pẽa AG, Goodrich JK, Gordon JI, Huttley GA, Kelley ST, Knights D, Koenig JE, Ley RE, Lozupone CA, McDonald D, Muegge BD, Pirrung M, Reeder J, Sevinsky JR, Turnbaugh PJ, Walters WA, Widmann J, Yatsunenko T, Zaneveld J, Knight R (2010) QIIME allows analysis of high-throughput community sequencing data. Nature Methods 7:335-336</w:t>
      </w:r>
    </w:p>
    <w:p w14:paraId="451F88A6" w14:textId="77777777" w:rsidR="00751B53" w:rsidRPr="00924676" w:rsidRDefault="00751B53" w:rsidP="003F6C32">
      <w:pPr>
        <w:pStyle w:val="EndNoteBibliography"/>
        <w:spacing w:after="0" w:line="360" w:lineRule="auto"/>
        <w:ind w:left="0" w:firstLine="0"/>
      </w:pPr>
      <w:r w:rsidRPr="00924676">
        <w:t>Chakravorty S, Helb D, Burday M, Connell N, Alland D (2007) A detailed analysis of 16S ribosomal RNA gene segments for the diagnosis of pathogenic bacteria. Journal of Microbiological Methods 69:330-339</w:t>
      </w:r>
    </w:p>
    <w:p w14:paraId="65CA260A" w14:textId="77777777" w:rsidR="00751B53" w:rsidRPr="00924676" w:rsidRDefault="00751B53" w:rsidP="003F6C32">
      <w:pPr>
        <w:pStyle w:val="EndNoteBibliography"/>
        <w:spacing w:after="0" w:line="360" w:lineRule="auto"/>
        <w:ind w:left="0" w:firstLine="0"/>
      </w:pPr>
      <w:r w:rsidRPr="00924676">
        <w:t>Chong MN, Sidhu J, Aryal R, Tang J, Gernjak W, Escher B, Toze S (2013) Urban stormwater harvesting and reuse: A probe into the chemical, toxicology and microbiological contaminants in water quality. Environmental Monitoring and Assessment 185:6645-6652</w:t>
      </w:r>
    </w:p>
    <w:p w14:paraId="17223064" w14:textId="77777777" w:rsidR="00751B53" w:rsidRPr="00924676" w:rsidRDefault="00751B53" w:rsidP="003F6C32">
      <w:pPr>
        <w:pStyle w:val="EndNoteBibliography"/>
        <w:spacing w:after="0" w:line="360" w:lineRule="auto"/>
        <w:ind w:left="0" w:firstLine="0"/>
      </w:pPr>
      <w:r w:rsidRPr="00924676">
        <w:t xml:space="preserve">Claesson MJ, Wang Q, O'Sullivan O, Greene-Diniz R, Cole JR, Ross RP, O'Toole PW (2010) Comparison of two next-generation sequencing technologies for resolving highly complex </w:t>
      </w:r>
      <w:r w:rsidRPr="00924676">
        <w:lastRenderedPageBreak/>
        <w:t>microbiota composition using tandem variable 16S rRNA gene regions. Nucleic Acids Research 38</w:t>
      </w:r>
    </w:p>
    <w:p w14:paraId="15A72F3E" w14:textId="77777777" w:rsidR="00751B53" w:rsidRPr="00924676" w:rsidRDefault="00751B53" w:rsidP="003F6C32">
      <w:pPr>
        <w:pStyle w:val="EndNoteBibliography"/>
        <w:spacing w:after="0" w:line="360" w:lineRule="auto"/>
        <w:ind w:left="0" w:firstLine="0"/>
      </w:pPr>
      <w:r w:rsidRPr="00924676">
        <w:t>Davies CM, Mitchell VG, Petterson SM, Taylor GD, Lewis J, Kaucner C, Ashbolt NJ (2008) Microbial challenge-testing of treatment processes for quantifying stormwater recycling risks and management Water Science and Technology. vol 57, p 843-847</w:t>
      </w:r>
    </w:p>
    <w:p w14:paraId="49CC18DE" w14:textId="77777777" w:rsidR="00751B53" w:rsidRPr="00924676" w:rsidRDefault="00751B53" w:rsidP="003F6C32">
      <w:pPr>
        <w:pStyle w:val="EndNoteBibliography"/>
        <w:spacing w:after="0" w:line="360" w:lineRule="auto"/>
        <w:ind w:left="0" w:firstLine="0"/>
      </w:pPr>
      <w:r w:rsidRPr="00924676">
        <w:t>Davis B, Birch G (2010) Comparison of heavy metal loads in stormwater runoff from major and minor urban roads using pollutant yield rating curves. Environmental Pollution 158:2541-2545</w:t>
      </w:r>
    </w:p>
    <w:p w14:paraId="35E2D118" w14:textId="77777777" w:rsidR="00751B53" w:rsidRPr="00924676" w:rsidRDefault="00751B53" w:rsidP="003F6C32">
      <w:pPr>
        <w:pStyle w:val="EndNoteBibliography"/>
        <w:spacing w:after="0" w:line="360" w:lineRule="auto"/>
        <w:ind w:left="0" w:firstLine="0"/>
      </w:pPr>
      <w:r w:rsidRPr="00924676">
        <w:t>Deletic A (1998) The first flush load of urban surface runoff. Water Research 32:2462-2470</w:t>
      </w:r>
    </w:p>
    <w:p w14:paraId="597C5464" w14:textId="77777777" w:rsidR="00751B53" w:rsidRPr="00924676" w:rsidRDefault="00751B53" w:rsidP="003F6C32">
      <w:pPr>
        <w:pStyle w:val="EndNoteBibliography"/>
        <w:spacing w:after="0" w:line="360" w:lineRule="auto"/>
        <w:ind w:left="0" w:firstLine="0"/>
      </w:pPr>
      <w:r w:rsidRPr="00924676">
        <w:t>Deletic AB, Maksimovic ČT (1998) Evaluation of water quality factors in storm runoff from paved areas. Journal of Environmental Engineering 124:869-879</w:t>
      </w:r>
    </w:p>
    <w:p w14:paraId="11BE75E5" w14:textId="77777777" w:rsidR="00751B53" w:rsidRPr="00924676" w:rsidRDefault="00751B53" w:rsidP="003F6C32">
      <w:pPr>
        <w:pStyle w:val="EndNoteBibliography"/>
        <w:spacing w:after="0" w:line="360" w:lineRule="auto"/>
        <w:ind w:left="0" w:firstLine="0"/>
      </w:pPr>
      <w:r w:rsidRPr="00924676">
        <w:t>Driscoll ED, Shelley PE, Strecker EW (1990) Pollutant Loadings and Impacts From Highway Stormwater Runoff Volume III: Analytical Investigation and Research Report. Pollutant Loadings and Impacts from Highway Stormwater Runoff Vol III: Analytical Investigation and Research Report</w:t>
      </w:r>
    </w:p>
    <w:p w14:paraId="52BD8571" w14:textId="77777777" w:rsidR="00751B53" w:rsidRPr="00924676" w:rsidRDefault="00751B53" w:rsidP="003F6C32">
      <w:pPr>
        <w:pStyle w:val="EndNoteBibliography"/>
        <w:spacing w:after="0" w:line="360" w:lineRule="auto"/>
        <w:ind w:left="0" w:firstLine="0"/>
      </w:pPr>
      <w:r w:rsidRPr="00924676">
        <w:t>England LS, Lee H, Trevors JT (1993) Bacterial survival in soil: Effect of clays and protozoa. Soil Biology and Biochemistry 25:525-531</w:t>
      </w:r>
    </w:p>
    <w:p w14:paraId="4BB5232E" w14:textId="77777777" w:rsidR="00751B53" w:rsidRPr="00924676" w:rsidRDefault="00751B53" w:rsidP="003F6C32">
      <w:pPr>
        <w:pStyle w:val="EndNoteBibliography"/>
        <w:spacing w:after="0" w:line="360" w:lineRule="auto"/>
        <w:ind w:left="0" w:firstLine="0"/>
      </w:pPr>
      <w:r w:rsidRPr="00924676">
        <w:t>Eren AM, Morrison HG, Lescault PJ, Reveillaud J, Vineis JH, Sogin ML (2015) Minimum entropy decomposition: Unsupervised oligotyping for sensitive partitioning of high-throughput marker gene sequences. ISME Journal 9:968-979</w:t>
      </w:r>
    </w:p>
    <w:p w14:paraId="7F138176" w14:textId="77777777" w:rsidR="00751B53" w:rsidRPr="00924676" w:rsidRDefault="00751B53" w:rsidP="003F6C32">
      <w:pPr>
        <w:pStyle w:val="EndNoteBibliography"/>
        <w:spacing w:after="0" w:line="360" w:lineRule="auto"/>
        <w:ind w:left="0" w:firstLine="0"/>
      </w:pPr>
      <w:r w:rsidRPr="00924676">
        <w:t>Eriksson E, Baun A, Scholes L, Ledin A, Ahlman S, Revitt M, Noutsopoulos C, Mikkelsen PS (2007) Selected stormwater priority pollutants - a European perspective. Science of the Total Environment 383:41-51</w:t>
      </w:r>
    </w:p>
    <w:p w14:paraId="2A5A7F55" w14:textId="77777777" w:rsidR="00751B53" w:rsidRPr="00924676" w:rsidRDefault="00751B53" w:rsidP="003F6C32">
      <w:pPr>
        <w:pStyle w:val="EndNoteBibliography"/>
        <w:spacing w:after="0" w:line="360" w:lineRule="auto"/>
        <w:ind w:left="0" w:firstLine="0"/>
      </w:pPr>
      <w:r w:rsidRPr="00924676">
        <w:t>Federigi I, Verani M, Donzelli G, Cioni L, Carducci A (2019) The application of quantitative microbial risk assessment to natural recreational waters: A review. Marine Pollution Bulletin 144:334-350</w:t>
      </w:r>
    </w:p>
    <w:p w14:paraId="6CD3B645" w14:textId="77777777" w:rsidR="00751B53" w:rsidRPr="00924676" w:rsidRDefault="00751B53" w:rsidP="003F6C32">
      <w:pPr>
        <w:pStyle w:val="EndNoteBibliography"/>
        <w:spacing w:after="0" w:line="360" w:lineRule="auto"/>
        <w:ind w:left="0" w:firstLine="0"/>
      </w:pPr>
      <w:r w:rsidRPr="00924676">
        <w:t>Field KG, Samadpour M (2007) Fecal source tracking, the indicator paradigm, and managing water quality. Water Research 41:3517-3538</w:t>
      </w:r>
    </w:p>
    <w:p w14:paraId="11045F78" w14:textId="77777777" w:rsidR="00751B53" w:rsidRPr="00924676" w:rsidRDefault="00751B53" w:rsidP="003F6C32">
      <w:pPr>
        <w:pStyle w:val="EndNoteBibliography"/>
        <w:spacing w:after="0" w:line="360" w:lineRule="auto"/>
        <w:ind w:left="0" w:firstLine="0"/>
      </w:pPr>
      <w:r w:rsidRPr="00924676">
        <w:lastRenderedPageBreak/>
        <w:t>Fisher IS, Meakins S (2006) Surveillance of enteric pathogens in Europe and beyond: Enter-net annual report for 2004. Euro surveillance : bulletin européen sur les maladies transmissibles = European communicable disease bulletin 11</w:t>
      </w:r>
    </w:p>
    <w:p w14:paraId="6FCF2F5F" w14:textId="77777777" w:rsidR="00751B53" w:rsidRPr="00924676" w:rsidRDefault="00751B53" w:rsidP="003F6C32">
      <w:pPr>
        <w:pStyle w:val="EndNoteBibliography"/>
        <w:spacing w:after="0" w:line="360" w:lineRule="auto"/>
        <w:ind w:left="0" w:firstLine="0"/>
      </w:pPr>
      <w:r w:rsidRPr="00924676">
        <w:t>Flint KR, Davis AP (2007) Pollutant mass flushing characterization of highway stormwater runoff from an ultra-urban area. Journal of Environmental Engineering 133:616-626</w:t>
      </w:r>
    </w:p>
    <w:p w14:paraId="7A5932DD" w14:textId="77777777" w:rsidR="00751B53" w:rsidRPr="00924676" w:rsidRDefault="00751B53" w:rsidP="003F6C32">
      <w:pPr>
        <w:pStyle w:val="EndNoteBibliography"/>
        <w:spacing w:after="0" w:line="360" w:lineRule="auto"/>
        <w:ind w:left="0" w:firstLine="0"/>
      </w:pPr>
      <w:r w:rsidRPr="00924676">
        <w:t>Forte Giacobone AF, Oppezzo OJ (2015) Survival of Pseudomonas aeruginosa exposed to sunlight resembles the phenom of persistence. Journal of Photochemistry and Photobiology B: Biology 142:232-236</w:t>
      </w:r>
    </w:p>
    <w:p w14:paraId="4B014318" w14:textId="1658B44F" w:rsidR="00751B53" w:rsidRPr="00924676" w:rsidRDefault="00751B53" w:rsidP="003F6C32">
      <w:pPr>
        <w:pStyle w:val="EndNoteBibliography"/>
        <w:spacing w:after="0" w:line="360" w:lineRule="auto"/>
        <w:ind w:left="0" w:firstLine="0"/>
      </w:pPr>
      <w:r w:rsidRPr="00924676">
        <w:t xml:space="preserve">Franz E, Van Diepeningen AD, De Vos OJ, Van Bruggen AHC (2005) Effects of cattle feeding regimen and soil management type on the fate of </w:t>
      </w:r>
      <w:r w:rsidR="00F76341" w:rsidRPr="00F76341">
        <w:rPr>
          <w:i/>
        </w:rPr>
        <w:t>Escherichia coli</w:t>
      </w:r>
      <w:r w:rsidRPr="00924676">
        <w:t xml:space="preserve"> O157:H7 and Salmonella enterica serovar typhimurium in manure, manure-amended soil, and lettuce. Applied and Environmental Microbiology 71:6165-6174</w:t>
      </w:r>
    </w:p>
    <w:p w14:paraId="0A77BE79" w14:textId="6BB56982" w:rsidR="00751B53" w:rsidRPr="00924676" w:rsidRDefault="00751B53" w:rsidP="003F6C32">
      <w:pPr>
        <w:pStyle w:val="EndNoteBibliography"/>
        <w:spacing w:after="0" w:line="360" w:lineRule="auto"/>
        <w:ind w:left="0" w:firstLine="0"/>
      </w:pPr>
      <w:r w:rsidRPr="00924676">
        <w:t xml:space="preserve">Gagliardi JV, Karns JS (2000) Leaching of </w:t>
      </w:r>
      <w:r w:rsidR="00F76341" w:rsidRPr="00F76341">
        <w:rPr>
          <w:i/>
        </w:rPr>
        <w:t>Escherichia coli</w:t>
      </w:r>
      <w:r w:rsidRPr="00924676">
        <w:t xml:space="preserve"> O157:H7 in diverse soils under various agricultural management practices. Applied and Environmental Microbiology 66:877-883</w:t>
      </w:r>
    </w:p>
    <w:p w14:paraId="2ED2D7C3" w14:textId="77777777" w:rsidR="00751B53" w:rsidRPr="00924676" w:rsidRDefault="00751B53" w:rsidP="003F6C32">
      <w:pPr>
        <w:pStyle w:val="EndNoteBibliography"/>
        <w:spacing w:after="0" w:line="360" w:lineRule="auto"/>
        <w:ind w:left="0" w:firstLine="0"/>
      </w:pPr>
      <w:r w:rsidRPr="00924676">
        <w:t>Girvan MS, Campbell CD, Killham K, Prosser JI, Glover LA (2005) Bacterial diversity promotes community stability and functional resilience after perturbation. Environmental Microbiology 7:301-313</w:t>
      </w:r>
    </w:p>
    <w:p w14:paraId="69AC2955" w14:textId="77777777" w:rsidR="00751B53" w:rsidRPr="00924676" w:rsidRDefault="00751B53" w:rsidP="003F6C32">
      <w:pPr>
        <w:pStyle w:val="EndNoteBibliography"/>
        <w:spacing w:after="0" w:line="360" w:lineRule="auto"/>
        <w:ind w:left="0" w:firstLine="0"/>
      </w:pPr>
      <w:r w:rsidRPr="00924676">
        <w:t>Gnecco I, Berretta C, Lanza LG, La Barbera P (2005) Storm water pollution in the urban environment of Genoa, Italy. Atmospheric Research 77:60-73</w:t>
      </w:r>
    </w:p>
    <w:p w14:paraId="0CBA8563" w14:textId="1E7C9528" w:rsidR="00751B53" w:rsidRPr="00924676" w:rsidRDefault="00751B53" w:rsidP="003F6C32">
      <w:pPr>
        <w:pStyle w:val="EndNoteBibliography"/>
        <w:spacing w:after="0" w:line="360" w:lineRule="auto"/>
        <w:ind w:left="0" w:firstLine="0"/>
      </w:pPr>
      <w:r w:rsidRPr="00924676">
        <w:t xml:space="preserve">Habteselassie M, Bischoff M, Blume E, Applegate B, Reuhs B, Brouder S, Turco RF (2008) Environmental controls on the fate of </w:t>
      </w:r>
      <w:r w:rsidR="00F76341" w:rsidRPr="00F76341">
        <w:rPr>
          <w:i/>
        </w:rPr>
        <w:t>Escherichia coli</w:t>
      </w:r>
      <w:r w:rsidRPr="00924676">
        <w:t xml:space="preserve"> in soil. Water, Air, and Soil Pollution 190:143-155</w:t>
      </w:r>
    </w:p>
    <w:p w14:paraId="6A9BE2D5" w14:textId="77777777" w:rsidR="00751B53" w:rsidRPr="00924676" w:rsidRDefault="00751B53" w:rsidP="003F6C32">
      <w:pPr>
        <w:pStyle w:val="EndNoteBibliography"/>
        <w:spacing w:after="0" w:line="360" w:lineRule="auto"/>
        <w:ind w:left="0" w:firstLine="0"/>
      </w:pPr>
      <w:r w:rsidRPr="00924676">
        <w:t>Haile RW, Witte JS, Gold M, Cressey R, McGee C, Millikan RC, Glasser A, Harawa N, Ervin C, Harmon P, Harper J, Dermand J, Alamillo J, Barrett K, Nides M, Wang GY (1999) The health effects of swimming in ocean water contaminated by storm drain runoff. Epidemiology 10:355-363</w:t>
      </w:r>
    </w:p>
    <w:p w14:paraId="7959E43C" w14:textId="77777777" w:rsidR="00751B53" w:rsidRPr="00924676" w:rsidRDefault="00751B53" w:rsidP="003F6C32">
      <w:pPr>
        <w:pStyle w:val="EndNoteBibliography"/>
        <w:spacing w:after="0" w:line="360" w:lineRule="auto"/>
        <w:ind w:left="0" w:firstLine="0"/>
      </w:pPr>
      <w:r w:rsidRPr="00924676">
        <w:t>Hallberg M, Renman G, Lundbom T (2007) Seasonal variations of ten metals in highway runoff and their partition between dissolved and particulate matter. Water, Air, and Soil Pollution 181:183-191</w:t>
      </w:r>
    </w:p>
    <w:p w14:paraId="0895D05B" w14:textId="77777777" w:rsidR="00751B53" w:rsidRPr="00924676" w:rsidRDefault="00751B53" w:rsidP="003F6C32">
      <w:pPr>
        <w:pStyle w:val="EndNoteBibliography"/>
        <w:spacing w:after="0" w:line="360" w:lineRule="auto"/>
        <w:ind w:left="0" w:firstLine="0"/>
      </w:pPr>
      <w:r w:rsidRPr="00924676">
        <w:lastRenderedPageBreak/>
        <w:t>Hamilton KA, Reyneke B, Waso M, Clements T, Ndlovu T, Khan W, GiGiovanni K, Rakestraw E, Montalto F, Haas CN, Ahmed W (2019) A global review of the microbiological quality and potential health risks associated with roof-harvested rainwater tanks. NPJ Clean Water 2</w:t>
      </w:r>
    </w:p>
    <w:p w14:paraId="7666DE97" w14:textId="77777777" w:rsidR="00751B53" w:rsidRPr="00924676" w:rsidRDefault="00751B53" w:rsidP="003F6C32">
      <w:pPr>
        <w:pStyle w:val="EndNoteBibliography"/>
        <w:spacing w:after="0" w:line="360" w:lineRule="auto"/>
        <w:ind w:left="0" w:firstLine="0"/>
      </w:pPr>
      <w:r w:rsidRPr="00924676">
        <w:t>Han Y, Lau SL, Kayhanian M, Stenstrom MK (2006) Characteristics of highway stormwater runoff. Water Environment Research 78:2377-2388</w:t>
      </w:r>
    </w:p>
    <w:p w14:paraId="63763526" w14:textId="66B96069" w:rsidR="00751B53" w:rsidRPr="00924676" w:rsidRDefault="00751B53" w:rsidP="003F6C32">
      <w:pPr>
        <w:pStyle w:val="EndNoteBibliography"/>
        <w:spacing w:after="0" w:line="360" w:lineRule="auto"/>
        <w:ind w:left="0" w:firstLine="0"/>
      </w:pPr>
      <w:r w:rsidRPr="00924676">
        <w:t xml:space="preserve">Harmel RD, Hathaway JM, Wagner KL, Wolfe JE, Karthikeyan R, Francesconi W, McCarthy DT (2016) Uncertainty in monitoring </w:t>
      </w:r>
      <w:r w:rsidR="001E2702" w:rsidRPr="001E2702">
        <w:rPr>
          <w:i/>
        </w:rPr>
        <w:t>E. coli</w:t>
      </w:r>
      <w:r w:rsidR="00F76341" w:rsidRPr="00F76341">
        <w:rPr>
          <w:i/>
        </w:rPr>
        <w:t xml:space="preserve"> </w:t>
      </w:r>
      <w:r w:rsidRPr="00924676">
        <w:t>concentrations in streams and stormwater runoff. Journal of Hydrology 534:524-533</w:t>
      </w:r>
    </w:p>
    <w:p w14:paraId="48E1DB08" w14:textId="77777777" w:rsidR="00751B53" w:rsidRPr="00924676" w:rsidRDefault="00751B53" w:rsidP="003F6C32">
      <w:pPr>
        <w:pStyle w:val="EndNoteBibliography"/>
        <w:spacing w:after="0" w:line="360" w:lineRule="auto"/>
        <w:ind w:left="0" w:firstLine="0"/>
      </w:pPr>
      <w:r w:rsidRPr="00924676">
        <w:t>Harwood VJ, Staley C, Badgley BD, Borges K, Korajkic A (2014) Microbial source tracking markers for detection of fecal contamination in environmental waters: Relationships between pathogens and human health outcomes. FEMS Microbiology Reviews 38:1-40</w:t>
      </w:r>
    </w:p>
    <w:p w14:paraId="1B9C8EC9" w14:textId="77777777" w:rsidR="00751B53" w:rsidRPr="00924676" w:rsidRDefault="00751B53" w:rsidP="003F6C32">
      <w:pPr>
        <w:pStyle w:val="EndNoteBibliography"/>
        <w:spacing w:after="0" w:line="360" w:lineRule="auto"/>
        <w:ind w:left="0" w:firstLine="0"/>
      </w:pPr>
      <w:r w:rsidRPr="00924676">
        <w:t>Helsel DR, Cohn TA (1988) Estimation of descriptive statistics for multiply censored water quality data. Water Resources Research 24:1997-2004</w:t>
      </w:r>
    </w:p>
    <w:p w14:paraId="601E766E" w14:textId="4ED045F9" w:rsidR="00751B53" w:rsidRPr="00924676" w:rsidRDefault="00751B53" w:rsidP="003F6C32">
      <w:pPr>
        <w:pStyle w:val="EndNoteBibliography"/>
        <w:spacing w:after="0" w:line="360" w:lineRule="auto"/>
        <w:ind w:left="0" w:firstLine="0"/>
      </w:pPr>
      <w:r w:rsidRPr="00924676">
        <w:t xml:space="preserve">Himathongkham S, Bahari S, Riemann H, Cliver D (1999) Survival of </w:t>
      </w:r>
      <w:r w:rsidR="00F76341" w:rsidRPr="00F76341">
        <w:rPr>
          <w:i/>
        </w:rPr>
        <w:t>Escherichia coli</w:t>
      </w:r>
      <w:r w:rsidRPr="00924676">
        <w:t xml:space="preserve"> O157:H7 and Salmonella typhimurium in cow manure and cow manure slurry. FEMS Microbiology Letters 178:251-257</w:t>
      </w:r>
    </w:p>
    <w:p w14:paraId="0BB249C2" w14:textId="77777777" w:rsidR="00751B53" w:rsidRPr="00924676" w:rsidRDefault="00751B53" w:rsidP="003F6C32">
      <w:pPr>
        <w:pStyle w:val="EndNoteBibliography"/>
        <w:spacing w:after="0" w:line="360" w:lineRule="auto"/>
        <w:ind w:left="0" w:firstLine="0"/>
      </w:pPr>
      <w:r w:rsidRPr="00924676">
        <w:t>Hoff JC, Akin EW (1986) Microbial resistance to disinfectants: Mechanisms and significance. Environmental Health Perspectives Vol. 69:7-13</w:t>
      </w:r>
    </w:p>
    <w:p w14:paraId="51C44B40" w14:textId="77777777" w:rsidR="00751B53" w:rsidRPr="00924676" w:rsidRDefault="00751B53" w:rsidP="003F6C32">
      <w:pPr>
        <w:pStyle w:val="EndNoteBibliography"/>
        <w:spacing w:after="0" w:line="360" w:lineRule="auto"/>
        <w:ind w:left="0" w:firstLine="0"/>
      </w:pPr>
      <w:r w:rsidRPr="00924676">
        <w:t>Hörman A, Rimhanen-Finne R, Maunula L, Von Bonsdorff CH, Torvela N, Heikinheimo A, Hänninen ML (2004) Campylobacter spp., Giardia spp., Cryptosporidium spp., Noroviruses, and Indicator Organisms in Surface Water in Southwestern Finland, 2000-2001. Applied and Environmental Microbiology 70:87-95</w:t>
      </w:r>
    </w:p>
    <w:p w14:paraId="7287C3CB" w14:textId="77777777" w:rsidR="00751B53" w:rsidRPr="00924676" w:rsidRDefault="00751B53" w:rsidP="003F6C32">
      <w:pPr>
        <w:pStyle w:val="EndNoteBibliography"/>
        <w:spacing w:after="0" w:line="360" w:lineRule="auto"/>
        <w:ind w:left="0" w:firstLine="0"/>
      </w:pPr>
      <w:r w:rsidRPr="00924676">
        <w:t>Humblot C, Guyot JP (2009) Pyrosequencing of tagged 16S rRNA gene amplicons for rapid deciphering of the microbiomes of fermented foods such as pearl millet slurries. Applied and Environmental Microbiology 75:4354-4361</w:t>
      </w:r>
    </w:p>
    <w:p w14:paraId="5D6F3203" w14:textId="0D5B0BEA" w:rsidR="00751B53" w:rsidRPr="00924676" w:rsidRDefault="00751B53" w:rsidP="003F6C32">
      <w:pPr>
        <w:pStyle w:val="EndNoteBibliography"/>
        <w:spacing w:after="0" w:line="360" w:lineRule="auto"/>
        <w:ind w:left="0" w:firstLine="0"/>
      </w:pPr>
      <w:r w:rsidRPr="00924676">
        <w:t xml:space="preserve">Ihssen J, Egli T (2004) Specific growth rate and not cell density controls the general stress response in </w:t>
      </w:r>
      <w:r w:rsidR="00F76341" w:rsidRPr="00F76341">
        <w:rPr>
          <w:i/>
        </w:rPr>
        <w:t>Escherichia coli</w:t>
      </w:r>
      <w:r w:rsidRPr="00924676">
        <w:t>. Microbiology 150:1637-1648</w:t>
      </w:r>
    </w:p>
    <w:p w14:paraId="0DDE9341" w14:textId="7D0C481E" w:rsidR="00751B53" w:rsidRPr="00924676" w:rsidRDefault="00751B53" w:rsidP="003F6C32">
      <w:pPr>
        <w:pStyle w:val="EndNoteBibliography"/>
        <w:spacing w:after="0" w:line="360" w:lineRule="auto"/>
        <w:ind w:left="0" w:firstLine="0"/>
      </w:pPr>
      <w:r w:rsidRPr="00924676">
        <w:lastRenderedPageBreak/>
        <w:t xml:space="preserve">Ihssen J, Egli T (2005) Global physiological analysis of carbon- and energy-limited growing </w:t>
      </w:r>
      <w:r w:rsidR="00F76341" w:rsidRPr="00F76341">
        <w:rPr>
          <w:i/>
        </w:rPr>
        <w:t>Escherichia coli</w:t>
      </w:r>
      <w:r w:rsidRPr="00924676">
        <w:t xml:space="preserve"> confirms a high degree of catabolic flexibility and preparedness for mixed substrate utilization. Environmental Microbiology 7:1568-1581</w:t>
      </w:r>
    </w:p>
    <w:p w14:paraId="2EC3E940" w14:textId="015D1ED5" w:rsidR="00751B53" w:rsidRPr="00924676" w:rsidRDefault="00751B53" w:rsidP="003F6C32">
      <w:pPr>
        <w:pStyle w:val="EndNoteBibliography"/>
        <w:spacing w:after="0" w:line="360" w:lineRule="auto"/>
        <w:ind w:left="0" w:firstLine="0"/>
      </w:pPr>
      <w:r w:rsidRPr="00924676">
        <w:t xml:space="preserve">Ihssen J, Grasselli E, Bassin C, Fraçois P, Piffaretti JC, Köster W, Schrenzel J, Egli T (2007) Comparative genomic hybridization and physiological characterization of environment isolates indicate that significant (eco-)physiological properties are highly conserved in the species </w:t>
      </w:r>
      <w:r w:rsidR="00F76341" w:rsidRPr="00F76341">
        <w:rPr>
          <w:i/>
        </w:rPr>
        <w:t>Escherichia coli</w:t>
      </w:r>
      <w:r w:rsidRPr="00924676">
        <w:t>. Microbiology 153:2052-2066</w:t>
      </w:r>
    </w:p>
    <w:p w14:paraId="2CD7FE6A" w14:textId="77777777" w:rsidR="00751B53" w:rsidRPr="00924676" w:rsidRDefault="00751B53" w:rsidP="003F6C32">
      <w:pPr>
        <w:pStyle w:val="EndNoteBibliography"/>
        <w:spacing w:after="0" w:line="360" w:lineRule="auto"/>
        <w:ind w:left="0" w:firstLine="0"/>
      </w:pPr>
      <w:r w:rsidRPr="00924676">
        <w:t xml:space="preserve">Jiang S (2004) Is Urban Runoff a Source of Human Pathogenic Viruses to Recreational Beach Waters? Technical Completion Report, Project No. W-943. </w:t>
      </w:r>
    </w:p>
    <w:p w14:paraId="7547EAE4" w14:textId="77777777" w:rsidR="00751B53" w:rsidRPr="00924676" w:rsidRDefault="00751B53" w:rsidP="003F6C32">
      <w:pPr>
        <w:pStyle w:val="EndNoteBibliography"/>
        <w:spacing w:after="0" w:line="360" w:lineRule="auto"/>
        <w:ind w:left="0" w:firstLine="0"/>
      </w:pPr>
      <w:r w:rsidRPr="00924676">
        <w:t>Jiang S, Noble R, Chu W (2001) Human adenoviruses and coliphages in urban runoff-impacted coastal waters of Southern California. Applied and Environmental Microbiology 67:179-184</w:t>
      </w:r>
    </w:p>
    <w:p w14:paraId="630B2A7B" w14:textId="4F445E45" w:rsidR="00751B53" w:rsidRPr="00924676" w:rsidRDefault="00751B53" w:rsidP="003F6C32">
      <w:pPr>
        <w:pStyle w:val="EndNoteBibliography"/>
        <w:spacing w:after="0" w:line="360" w:lineRule="auto"/>
        <w:ind w:left="0" w:firstLine="0"/>
      </w:pPr>
      <w:r w:rsidRPr="00924676">
        <w:t xml:space="preserve">Jiang X, Morgan J, Doyle MP (2002) Fate of </w:t>
      </w:r>
      <w:r w:rsidR="00F76341" w:rsidRPr="00F76341">
        <w:rPr>
          <w:i/>
        </w:rPr>
        <w:t>Escherichia coli</w:t>
      </w:r>
      <w:r w:rsidRPr="00924676">
        <w:t xml:space="preserve"> O157:H7 in manure-amended soil. Applied and Environmental Microbiology 68:2605-2609</w:t>
      </w:r>
    </w:p>
    <w:p w14:paraId="3E69A20D" w14:textId="77777777" w:rsidR="00751B53" w:rsidRPr="00924676" w:rsidRDefault="00751B53" w:rsidP="003F6C32">
      <w:pPr>
        <w:pStyle w:val="EndNoteBibliography"/>
        <w:spacing w:after="0" w:line="360" w:lineRule="auto"/>
        <w:ind w:left="0" w:firstLine="0"/>
      </w:pPr>
      <w:r w:rsidRPr="00924676">
        <w:t>Kay D, Bartram J, Prüss A, Ashbolt N, Wyer MD, Fleisher JM, Fewtrell L, Rogers A, Rees G (2004) Derivation of numerical values for the World Health Organization guidelines for recreational waters. Water Research 38:1296-1304</w:t>
      </w:r>
    </w:p>
    <w:p w14:paraId="757A9FBE" w14:textId="77777777" w:rsidR="00751B53" w:rsidRPr="00924676" w:rsidRDefault="00751B53" w:rsidP="003F6C32">
      <w:pPr>
        <w:pStyle w:val="EndNoteBibliography"/>
        <w:spacing w:after="0" w:line="360" w:lineRule="auto"/>
        <w:ind w:left="0" w:firstLine="0"/>
      </w:pPr>
      <w:r w:rsidRPr="00924676">
        <w:t>Kayhanian M, Regenmorter LC, Tsay K (2004) Characteristics of snowmelt runoff from highways in the Tahoe basin and treatment investigations for improving runoff quality Transportation Research Record. National Research Council, p 112-122</w:t>
      </w:r>
    </w:p>
    <w:p w14:paraId="7C4F1FC0" w14:textId="77777777" w:rsidR="00751B53" w:rsidRPr="00924676" w:rsidRDefault="00751B53" w:rsidP="003F6C32">
      <w:pPr>
        <w:pStyle w:val="EndNoteBibliography"/>
        <w:spacing w:after="0" w:line="360" w:lineRule="auto"/>
        <w:ind w:left="0" w:firstLine="0"/>
      </w:pPr>
      <w:r w:rsidRPr="00924676">
        <w:t>Kayhanian M, Singh A, Suverkropp C, Borroum S (2003) Impact of annual average daily traffic on highway runoff pollutant concentrations. Journal of Environmental Engineering 129:975-990</w:t>
      </w:r>
    </w:p>
    <w:p w14:paraId="0281FFF7" w14:textId="77777777" w:rsidR="00751B53" w:rsidRPr="00924676" w:rsidRDefault="00751B53" w:rsidP="003F6C32">
      <w:pPr>
        <w:pStyle w:val="EndNoteBibliography"/>
        <w:spacing w:after="0" w:line="360" w:lineRule="auto"/>
        <w:ind w:left="0" w:firstLine="0"/>
      </w:pPr>
      <w:r w:rsidRPr="00924676">
        <w:t>Kayhanian M, Stenstrom MK (2005) Mass loading of first flush pollutants with treatment strategy simulations Transportation Research Record. p 133-143</w:t>
      </w:r>
    </w:p>
    <w:p w14:paraId="504559E8" w14:textId="77777777" w:rsidR="00751B53" w:rsidRPr="00924676" w:rsidRDefault="00751B53" w:rsidP="003F6C32">
      <w:pPr>
        <w:pStyle w:val="EndNoteBibliography"/>
        <w:spacing w:after="0" w:line="360" w:lineRule="auto"/>
        <w:ind w:left="0" w:firstLine="0"/>
      </w:pPr>
      <w:r w:rsidRPr="00924676">
        <w:t>Kayhanian M, Stenstrom MK (2008) First flush highway runoff characterization: for stormwater runoff treatment. Stormwater 9:32-45</w:t>
      </w:r>
    </w:p>
    <w:p w14:paraId="0F96F573" w14:textId="77777777" w:rsidR="00751B53" w:rsidRPr="00924676" w:rsidRDefault="00751B53" w:rsidP="003F6C32">
      <w:pPr>
        <w:pStyle w:val="EndNoteBibliography"/>
        <w:spacing w:after="0" w:line="360" w:lineRule="auto"/>
        <w:ind w:left="0" w:firstLine="0"/>
      </w:pPr>
      <w:r w:rsidRPr="00924676">
        <w:t>Kayhanian M, Stransky C, Bay S, Lau SL, Stenstrom MK (2008) Toxicity of urban highway runoff with respect to storm duration. Science of the Total Environment 389:386-406</w:t>
      </w:r>
    </w:p>
    <w:p w14:paraId="2D52F0EE" w14:textId="77777777" w:rsidR="00751B53" w:rsidRPr="00924676" w:rsidRDefault="00751B53" w:rsidP="003F6C32">
      <w:pPr>
        <w:pStyle w:val="EndNoteBibliography"/>
        <w:spacing w:after="0" w:line="360" w:lineRule="auto"/>
        <w:ind w:left="0" w:firstLine="0"/>
      </w:pPr>
      <w:r w:rsidRPr="00924676">
        <w:lastRenderedPageBreak/>
        <w:t>Kayhanian M, Suverkropp C, Ruby A, Tsay K (2007) Characterization and prediction of highway runoff constituent event mean concentration. Journal of Environmental Management 85:279-295</w:t>
      </w:r>
    </w:p>
    <w:p w14:paraId="61F19E1F" w14:textId="77777777" w:rsidR="00751B53" w:rsidRPr="00924676" w:rsidRDefault="00751B53" w:rsidP="003F6C32">
      <w:pPr>
        <w:pStyle w:val="EndNoteBibliography"/>
        <w:spacing w:after="0" w:line="360" w:lineRule="auto"/>
        <w:ind w:left="0" w:firstLine="0"/>
      </w:pPr>
      <w:r w:rsidRPr="00924676">
        <w:t>Kennedy K, Hall MW, Lynch MDJ, Moreno-Hagelsieb G, Neufeld JD (2014) Evaluating bias of Illumina-based bacterial 16S rRNA gene profiles. Applied and Environmental Microbiology 80:5717-5722</w:t>
      </w:r>
    </w:p>
    <w:p w14:paraId="0D4BE5EE" w14:textId="77777777" w:rsidR="00751B53" w:rsidRPr="00924676" w:rsidRDefault="00751B53" w:rsidP="003F6C32">
      <w:pPr>
        <w:pStyle w:val="EndNoteBibliography"/>
        <w:spacing w:after="0" w:line="360" w:lineRule="auto"/>
        <w:ind w:left="0" w:firstLine="0"/>
      </w:pPr>
      <w:r w:rsidRPr="00924676">
        <w:t>Kim KH, Bae JW (2011) Amplification methods bias metagenomic libraries of uncultured single-stranded and double-stranded DNA viruses. Applied and Environmental Microbiology 77:7663-7668</w:t>
      </w:r>
    </w:p>
    <w:p w14:paraId="33C086B2" w14:textId="77777777" w:rsidR="00751B53" w:rsidRPr="00924676" w:rsidRDefault="00751B53" w:rsidP="003F6C32">
      <w:pPr>
        <w:pStyle w:val="EndNoteBibliography"/>
        <w:spacing w:after="0" w:line="360" w:lineRule="auto"/>
        <w:ind w:left="0" w:firstLine="0"/>
      </w:pPr>
      <w:r w:rsidRPr="00924676">
        <w:t>Klein TM, Alexander M (1986) Bacterial inhibitors in lake water. Appl Environ Microbiol 52:114-118</w:t>
      </w:r>
    </w:p>
    <w:p w14:paraId="7BFC2D15" w14:textId="77777777" w:rsidR="00751B53" w:rsidRPr="00924676" w:rsidRDefault="00751B53" w:rsidP="003F6C32">
      <w:pPr>
        <w:pStyle w:val="EndNoteBibliography"/>
        <w:spacing w:after="0" w:line="360" w:lineRule="auto"/>
        <w:ind w:left="0" w:firstLine="0"/>
      </w:pPr>
      <w:r w:rsidRPr="00924676">
        <w:t>Klimaszewska K, Polkowsla Z, Namieśnik J (2007) Influence of mobile sources on pollution of runoff waters from roads with high traffic intensity. Polish Journal of Environmental Studies 16:889-897</w:t>
      </w:r>
    </w:p>
    <w:p w14:paraId="145A7757" w14:textId="77777777" w:rsidR="00751B53" w:rsidRPr="00924676" w:rsidRDefault="00751B53" w:rsidP="003F6C32">
      <w:pPr>
        <w:pStyle w:val="EndNoteBibliography"/>
        <w:spacing w:after="0" w:line="360" w:lineRule="auto"/>
        <w:ind w:left="0" w:firstLine="0"/>
      </w:pPr>
      <w:r w:rsidRPr="00924676">
        <w:t>Knights D, Kuczynski J, Charlson ES, Zaneveld J, Mozer MC, Collman RG, Bushman FD, Knight R, Kelley ST (2011) Bayesian community-wide culture-independent microbial source tracking. Nature Methods 8:761-763</w:t>
      </w:r>
    </w:p>
    <w:p w14:paraId="6DA1100E" w14:textId="77777777" w:rsidR="00751B53" w:rsidRPr="00924676" w:rsidRDefault="00751B53" w:rsidP="003F6C32">
      <w:pPr>
        <w:pStyle w:val="EndNoteBibliography"/>
        <w:spacing w:after="0" w:line="360" w:lineRule="auto"/>
        <w:ind w:left="0" w:firstLine="0"/>
      </w:pPr>
      <w:r w:rsidRPr="00924676">
        <w:t>Kumar NV, Menon T, Pathipati P, Cherian KM (2013) 16S rRNA sequencing as a diagnostic tool in the identification of culture-negative endocarditis in surgically treated patients. The Journal of heart valve disease 22:846-849</w:t>
      </w:r>
    </w:p>
    <w:p w14:paraId="56F1E5EA" w14:textId="3F05EEF7" w:rsidR="00751B53" w:rsidRPr="00924676" w:rsidRDefault="00751B53" w:rsidP="003F6C32">
      <w:pPr>
        <w:pStyle w:val="EndNoteBibliography"/>
        <w:spacing w:after="0" w:line="360" w:lineRule="auto"/>
        <w:ind w:left="0" w:firstLine="0"/>
      </w:pPr>
      <w:r w:rsidRPr="00924676">
        <w:t xml:space="preserve">Large TM, Walk ST, Whittam TS (2005) Variation in acid resistance among shiga toxin-producing clones of pathogenic </w:t>
      </w:r>
      <w:r w:rsidR="00F76341" w:rsidRPr="00F76341">
        <w:rPr>
          <w:i/>
        </w:rPr>
        <w:t>Escherichia coli</w:t>
      </w:r>
      <w:r w:rsidRPr="00924676">
        <w:t>. Applied and Environmental Microbiology 71:2493-2500</w:t>
      </w:r>
    </w:p>
    <w:p w14:paraId="190E3387" w14:textId="77777777" w:rsidR="00751B53" w:rsidRPr="00924676" w:rsidRDefault="00751B53" w:rsidP="003F6C32">
      <w:pPr>
        <w:pStyle w:val="EndNoteBibliography"/>
        <w:spacing w:after="0" w:line="360" w:lineRule="auto"/>
        <w:ind w:left="0" w:firstLine="0"/>
      </w:pPr>
      <w:r w:rsidRPr="00924676">
        <w:t>Lau SL, Han Y, Kang JH, Kayhanian M, Stenstrom MK (2009) Characteristics of highway stormwater runoff in Los Angeles: Metals and polycyclic aromatic hydrocarbons. Water Environment Research 81:308-318</w:t>
      </w:r>
    </w:p>
    <w:p w14:paraId="50DB7CA3" w14:textId="77777777" w:rsidR="00751B53" w:rsidRPr="00924676" w:rsidRDefault="00751B53" w:rsidP="003F6C32">
      <w:pPr>
        <w:pStyle w:val="EndNoteBibliography"/>
        <w:spacing w:after="0" w:line="360" w:lineRule="auto"/>
        <w:ind w:left="0" w:firstLine="0"/>
      </w:pPr>
      <w:r w:rsidRPr="00924676">
        <w:t>Lau SL, Stenstrom MK (2005) Metals and PAHs adsorbed to street particles. Water Research 39:4083-4092</w:t>
      </w:r>
    </w:p>
    <w:p w14:paraId="0F4954B5" w14:textId="77777777" w:rsidR="00751B53" w:rsidRPr="00924676" w:rsidRDefault="00751B53" w:rsidP="003F6C32">
      <w:pPr>
        <w:pStyle w:val="EndNoteBibliography"/>
        <w:spacing w:after="0" w:line="360" w:lineRule="auto"/>
        <w:ind w:left="0" w:firstLine="0"/>
      </w:pPr>
      <w:r w:rsidRPr="00924676">
        <w:lastRenderedPageBreak/>
        <w:t>Lazarevic V, Whiteson K, Huse S, Hernandez D, Farinelli L, Østerås M, Schrenzel J, François P (2009) Metagenomic study of the oral microbiota by Illumina high-throughput sequencing. Journal of Microbiological Methods 79:266-271</w:t>
      </w:r>
    </w:p>
    <w:p w14:paraId="0B434EEB" w14:textId="77777777" w:rsidR="00751B53" w:rsidRPr="00924676" w:rsidRDefault="00751B53" w:rsidP="003F6C32">
      <w:pPr>
        <w:pStyle w:val="EndNoteBibliography"/>
        <w:spacing w:after="0" w:line="360" w:lineRule="auto"/>
        <w:ind w:left="0" w:firstLine="0"/>
      </w:pPr>
      <w:r w:rsidRPr="00924676">
        <w:t>Liu Z, Desantis TZ, Andersen GL, Knight R (2008) Accurate taxonomy assignments from 16S rRNA sequences produced by highly parallel pyrosequencers. Nucleic Acids Research 36</w:t>
      </w:r>
    </w:p>
    <w:p w14:paraId="30373276" w14:textId="77777777" w:rsidR="00751B53" w:rsidRPr="00924676" w:rsidRDefault="00751B53" w:rsidP="003F6C32">
      <w:pPr>
        <w:pStyle w:val="EndNoteBibliography"/>
        <w:spacing w:after="0" w:line="360" w:lineRule="auto"/>
        <w:ind w:left="0" w:firstLine="0"/>
      </w:pPr>
      <w:r w:rsidRPr="00924676">
        <w:t>Liu Z, Lozupone C, Hamady M, Bushman FD, Knight R (2007) Short pyrosequencing reads suffice for accurate microbial community analysis. Nucleic Acids Research 35</w:t>
      </w:r>
    </w:p>
    <w:p w14:paraId="5097AF55" w14:textId="77777777" w:rsidR="00751B53" w:rsidRPr="00924676" w:rsidRDefault="00751B53" w:rsidP="003F6C32">
      <w:pPr>
        <w:pStyle w:val="EndNoteBibliography"/>
        <w:spacing w:after="0" w:line="360" w:lineRule="auto"/>
        <w:ind w:left="0" w:firstLine="0"/>
      </w:pPr>
      <w:r w:rsidRPr="00924676">
        <w:t>Lloyd SD, Wong THF, Porter B (2002) The planning and construction of an urban stormwater management scheme Water Science and Technology. vol 45, p 1-10</w:t>
      </w:r>
    </w:p>
    <w:p w14:paraId="662E413E" w14:textId="77777777" w:rsidR="00751B53" w:rsidRPr="00924676" w:rsidRDefault="00751B53" w:rsidP="003F6C32">
      <w:pPr>
        <w:pStyle w:val="EndNoteBibliography"/>
        <w:spacing w:after="0" w:line="360" w:lineRule="auto"/>
        <w:ind w:left="0" w:firstLine="0"/>
      </w:pPr>
      <w:r w:rsidRPr="00924676">
        <w:t>Logares R, Sunagawa S, Salazar G, Cornejo-Castillo FM, Ferrera I, Sarmento H, Hingamp P, Ogata H, de Vargas C, Lima-Mendez G, Raes J, Poulain J, Jaillon O, Wincker P, Kandels-Lewis S, Karsenti E, Bork P, Acinas SG (2014) Metagenomic 16S rDNA Illumina tags are a powerful alternative to amplicon sequencing to explore diversity and structure of microbial communities. Environmental Microbiology 16:2659-2671</w:t>
      </w:r>
    </w:p>
    <w:p w14:paraId="1789E0E9" w14:textId="77777777" w:rsidR="00751B53" w:rsidRPr="00924676" w:rsidRDefault="00751B53" w:rsidP="003F6C32">
      <w:pPr>
        <w:pStyle w:val="EndNoteBibliography"/>
        <w:spacing w:after="0" w:line="360" w:lineRule="auto"/>
        <w:ind w:left="0" w:firstLine="0"/>
      </w:pPr>
      <w:r w:rsidRPr="00924676">
        <w:t>Loman NJ, Misra RV, Dallman TJ, Constantinidou C, Gharbia SE, Wain J, Pallen MJ (2012) Performance comparison of benchtop high-throughput sequencing platforms. Nature Biotechnology 30:434-439</w:t>
      </w:r>
    </w:p>
    <w:p w14:paraId="1F860803" w14:textId="77777777" w:rsidR="00751B53" w:rsidRPr="00924676" w:rsidRDefault="00751B53" w:rsidP="003F6C32">
      <w:pPr>
        <w:pStyle w:val="EndNoteBibliography"/>
        <w:spacing w:after="0" w:line="360" w:lineRule="auto"/>
        <w:ind w:left="0" w:firstLine="0"/>
      </w:pPr>
      <w:r w:rsidRPr="00924676">
        <w:t>Madoui MA, Engelen S, Cruaud C, Belser C, Bertrand L, Alberti A, Lemainque A, Wincker P, Aury JM (2015) Genome assembly using Nanopore-guided long and error-free DNA reads. BMC Genomics 16</w:t>
      </w:r>
    </w:p>
    <w:p w14:paraId="73EE2BDC" w14:textId="77777777" w:rsidR="00751B53" w:rsidRPr="00924676" w:rsidRDefault="00751B53" w:rsidP="003F6C32">
      <w:pPr>
        <w:pStyle w:val="EndNoteBibliography"/>
        <w:spacing w:after="0" w:line="360" w:lineRule="auto"/>
        <w:ind w:left="0" w:firstLine="0"/>
      </w:pPr>
      <w:r w:rsidRPr="00924676">
        <w:t>Makepeace DK, Smith DW, Stanley SJ (1995) Urban Stormwater Quality: Summary of Contaminant Data. Critical Reviews in Environmental Science and Technology 25:93-139</w:t>
      </w:r>
    </w:p>
    <w:p w14:paraId="13158FC9" w14:textId="77777777" w:rsidR="00751B53" w:rsidRPr="00924676" w:rsidRDefault="00751B53" w:rsidP="003F6C32">
      <w:pPr>
        <w:pStyle w:val="EndNoteBibliography"/>
        <w:spacing w:after="0" w:line="360" w:lineRule="auto"/>
        <w:ind w:left="0" w:firstLine="0"/>
      </w:pPr>
      <w:r w:rsidRPr="00924676">
        <w:t>Mangani G, Berloni A, Bellucci F, Tatàno F, Maione M (2005) Evaluation of the pollutant content in road runoff first flush waters. Water, Air, and Soil Pollution 160:213-228</w:t>
      </w:r>
    </w:p>
    <w:p w14:paraId="3D39C50C" w14:textId="77777777" w:rsidR="00751B53" w:rsidRPr="00924676" w:rsidRDefault="00751B53" w:rsidP="003F6C32">
      <w:pPr>
        <w:pStyle w:val="EndNoteBibliography"/>
        <w:spacing w:after="0" w:line="360" w:lineRule="auto"/>
        <w:ind w:left="0" w:firstLine="0"/>
      </w:pPr>
      <w:r w:rsidRPr="00924676">
        <w:t>Maniquiz MC, Lee S, Kim LH (2010) Multiple linear regression models of urban runoff pollutant load and event mean concentration considering rainfall variables. Journal of Environmental Sciences 22:946-952</w:t>
      </w:r>
    </w:p>
    <w:p w14:paraId="6C492B95" w14:textId="52F2C81F" w:rsidR="00751B53" w:rsidRPr="00924676" w:rsidRDefault="00751B53" w:rsidP="003F6C32">
      <w:pPr>
        <w:pStyle w:val="EndNoteBibliography"/>
        <w:spacing w:after="0" w:line="360" w:lineRule="auto"/>
        <w:ind w:left="0" w:firstLine="0"/>
      </w:pPr>
      <w:r w:rsidRPr="00924676">
        <w:lastRenderedPageBreak/>
        <w:t xml:space="preserve">McCarthy D, Mitchell VG, Deletic A (2006) </w:t>
      </w:r>
      <w:r w:rsidR="00F76341" w:rsidRPr="00F76341">
        <w:rPr>
          <w:i/>
        </w:rPr>
        <w:t>Escherichia coli</w:t>
      </w:r>
      <w:r w:rsidRPr="00924676">
        <w:t xml:space="preserve"> levels in urban stormwater. Paper Presented to the Urban Drainage Modelling and International Water Sensitive Urban Design Conference, Melbourne, 4–6 April 2006</w:t>
      </w:r>
    </w:p>
    <w:p w14:paraId="4E19E53F" w14:textId="77777777" w:rsidR="00751B53" w:rsidRPr="00924676" w:rsidRDefault="00751B53" w:rsidP="003F6C32">
      <w:pPr>
        <w:pStyle w:val="EndNoteBibliography"/>
        <w:spacing w:after="0" w:line="360" w:lineRule="auto"/>
        <w:ind w:left="0" w:firstLine="0"/>
      </w:pPr>
      <w:r w:rsidRPr="00924676">
        <w:t>McLellan SL, Huse SM, Mueller-Spitz SR, Andreishcheva EN, Sogin ML (2010) Diversity and population structure of sewage-derived microorganisms in wastewater treatment plant influent. Environmental Microbiology 12:378-392</w:t>
      </w:r>
    </w:p>
    <w:p w14:paraId="527C6DF0" w14:textId="77777777" w:rsidR="00751B53" w:rsidRPr="00924676" w:rsidRDefault="00751B53" w:rsidP="003F6C32">
      <w:pPr>
        <w:pStyle w:val="EndNoteBibliography"/>
        <w:spacing w:after="0" w:line="360" w:lineRule="auto"/>
        <w:ind w:left="0" w:firstLine="0"/>
      </w:pPr>
      <w:r w:rsidRPr="00924676">
        <w:t>McQuaig SM, Scott TM, Lukasik JO, Paul JH, Harwood VJ (2009) Quantification of human polyomaviruses JC virus and BK Virus by TaqMan quantitative PCR and comparison to other water quality indicators in water and fecal samples. Applied and Environmental Microbiology 75:3379-3388</w:t>
      </w:r>
    </w:p>
    <w:p w14:paraId="0A92780B" w14:textId="77777777" w:rsidR="00751B53" w:rsidRPr="00924676" w:rsidRDefault="00751B53" w:rsidP="003F6C32">
      <w:pPr>
        <w:pStyle w:val="EndNoteBibliography"/>
        <w:spacing w:after="0" w:line="360" w:lineRule="auto"/>
        <w:ind w:left="0" w:firstLine="0"/>
      </w:pPr>
      <w:r w:rsidRPr="00924676">
        <w:t>Murphy HM, Meng Z, Henry R, Deletic A, McCarthy DT (2017) Current Stormwater Harvesting Guidelines Are Inadequate for Mitigating Risk from Campylobacter during Nonpotable Reuse Activities. Environmental Science and Technology 51:12498-12507</w:t>
      </w:r>
    </w:p>
    <w:p w14:paraId="3013E808" w14:textId="21BA8908" w:rsidR="00751B53" w:rsidRPr="00924676" w:rsidRDefault="00751B53" w:rsidP="003F6C32">
      <w:pPr>
        <w:pStyle w:val="EndNoteBibliography"/>
        <w:spacing w:after="0" w:line="360" w:lineRule="auto"/>
        <w:ind w:left="0" w:firstLine="0"/>
      </w:pPr>
      <w:r w:rsidRPr="00924676">
        <w:t xml:space="preserve">Natvig EE, Ingham SC, Ingham BH, Cooperband LR, Roper TR (2002) Salmonella enterica serovar typhimurium and </w:t>
      </w:r>
      <w:r w:rsidR="00F76341" w:rsidRPr="00F76341">
        <w:rPr>
          <w:i/>
        </w:rPr>
        <w:t>Escherichia coli</w:t>
      </w:r>
      <w:r w:rsidRPr="00924676">
        <w:t xml:space="preserve"> contamination of root and leaf vegetables grown in soils with incorporated bovine manure. Applied and Environmental Microbiology 68:2737-2744</w:t>
      </w:r>
    </w:p>
    <w:p w14:paraId="06B950EE" w14:textId="77777777" w:rsidR="00751B53" w:rsidRPr="00924676" w:rsidRDefault="00751B53" w:rsidP="003F6C32">
      <w:pPr>
        <w:pStyle w:val="EndNoteBibliography"/>
        <w:spacing w:after="0" w:line="360" w:lineRule="auto"/>
        <w:ind w:left="0" w:firstLine="0"/>
      </w:pPr>
      <w:r w:rsidRPr="00924676">
        <w:t>Noble RT, Griffith JF, Blackwood AD, Fuhrman JA, Gregory JB, Hernandez X, Liang X, Bera AA, Schiff K (2006) Multitiered approach using quantitative PCR to track sources of fecal pollution affecting Santa Monica Bay, California. Applied and Environmental Microbiology 72:1604-1612</w:t>
      </w:r>
    </w:p>
    <w:p w14:paraId="0E625BA8" w14:textId="77777777" w:rsidR="00751B53" w:rsidRPr="00924676" w:rsidRDefault="00751B53" w:rsidP="003F6C32">
      <w:pPr>
        <w:pStyle w:val="EndNoteBibliography"/>
        <w:spacing w:after="0" w:line="360" w:lineRule="auto"/>
        <w:ind w:left="0" w:firstLine="0"/>
      </w:pPr>
      <w:r w:rsidRPr="00924676">
        <w:t>Nshimyimana JP, Freedman AJE, Shanahan P, Chua LCH, Thompson JR (2015) "Variation of Bacterial Communities and Pathogen Taxa as a Function of Land Use and Water Quality in an Urban Tropical Catchment of Singapore". Proceedings of the 115th General Meeting of American Society for Microbiology</w:t>
      </w:r>
    </w:p>
    <w:p w14:paraId="6E63016A" w14:textId="77777777" w:rsidR="00751B53" w:rsidRPr="00924676" w:rsidRDefault="00751B53" w:rsidP="003F6C32">
      <w:pPr>
        <w:pStyle w:val="EndNoteBibliography"/>
        <w:spacing w:after="0" w:line="360" w:lineRule="auto"/>
        <w:ind w:left="0" w:firstLine="0"/>
      </w:pPr>
      <w:r w:rsidRPr="00924676">
        <w:t>Oladeinde A, Bohrmann T, Wong K, Purucker, Bradshaw K, Brown R, Snyder B, Molina M (2014) Decay of fecal indicator bacterial populations and bovine-associated source-tracking markers in freshly deposited cow pats. Applied and Environmental Microbiology 80:110-118</w:t>
      </w:r>
    </w:p>
    <w:p w14:paraId="673A20FD" w14:textId="77777777" w:rsidR="00751B53" w:rsidRPr="00924676" w:rsidRDefault="00751B53" w:rsidP="003F6C32">
      <w:pPr>
        <w:pStyle w:val="EndNoteBibliography"/>
        <w:spacing w:after="0" w:line="360" w:lineRule="auto"/>
        <w:ind w:left="0" w:firstLine="0"/>
      </w:pPr>
      <w:r w:rsidRPr="00924676">
        <w:lastRenderedPageBreak/>
        <w:t>Olds HT, Corsi SR, Dila DK, Halmo KM, Bootsma MJ, McLellan SL (2018) High levels of sewage contamination released from urban areas after storm events: A quantitative survey with sewage specific bacterial indicators. PLoS Medicine 15</w:t>
      </w:r>
    </w:p>
    <w:p w14:paraId="3C106FE3" w14:textId="69C11671" w:rsidR="00751B53" w:rsidRPr="00924676" w:rsidRDefault="00751B53" w:rsidP="003F6C32">
      <w:pPr>
        <w:pStyle w:val="EndNoteBibliography"/>
        <w:spacing w:after="0" w:line="360" w:lineRule="auto"/>
        <w:ind w:left="0" w:firstLine="0"/>
      </w:pPr>
      <w:r w:rsidRPr="00924676">
        <w:t xml:space="preserve">Oliver DM, Clegg CD, Heathwaite AL, Haygarth PM (2007) Preferential attachment of </w:t>
      </w:r>
      <w:r w:rsidR="00F76341" w:rsidRPr="00F76341">
        <w:rPr>
          <w:i/>
        </w:rPr>
        <w:t>Escherichia coli</w:t>
      </w:r>
      <w:r w:rsidRPr="00924676">
        <w:t xml:space="preserve"> to different particle size fractions of an agricultural grassland soil. Water, Air, and Soil Pollution 185:369-375</w:t>
      </w:r>
    </w:p>
    <w:p w14:paraId="5DA13978" w14:textId="77777777" w:rsidR="00751B53" w:rsidRPr="00924676" w:rsidRDefault="00751B53" w:rsidP="003F6C32">
      <w:pPr>
        <w:pStyle w:val="EndNoteBibliography"/>
        <w:spacing w:after="0" w:line="360" w:lineRule="auto"/>
        <w:ind w:left="0" w:firstLine="0"/>
      </w:pPr>
      <w:r w:rsidRPr="00924676">
        <w:t>Page D, Dillon P, Vanderzalm J, Bekele E, Barry K, Miotlinski K, Levett K (2010) Managed aquifer recharge case study risk assessments. CSIRO Water for A Healthy Country Flagship Report</w:t>
      </w:r>
    </w:p>
    <w:p w14:paraId="0D26A0EA" w14:textId="77777777" w:rsidR="00751B53" w:rsidRPr="00924676" w:rsidRDefault="00751B53" w:rsidP="003F6C32">
      <w:pPr>
        <w:pStyle w:val="EndNoteBibliography"/>
        <w:spacing w:after="0" w:line="360" w:lineRule="auto"/>
        <w:ind w:left="0" w:firstLine="0"/>
      </w:pPr>
      <w:r w:rsidRPr="00924676">
        <w:t>Pagotto C, Legret M, Le Cloirec P (2000) Comparison of the hydraulic behaviour and the quality of highway runoff water according to the type of pavement. Water Research 34:4446-4454</w:t>
      </w:r>
    </w:p>
    <w:p w14:paraId="1DF7EF33" w14:textId="77777777" w:rsidR="00751B53" w:rsidRPr="00924676" w:rsidRDefault="00751B53" w:rsidP="003F6C32">
      <w:pPr>
        <w:pStyle w:val="EndNoteBibliography"/>
        <w:spacing w:after="0" w:line="360" w:lineRule="auto"/>
        <w:ind w:left="0" w:firstLine="0"/>
      </w:pPr>
      <w:r w:rsidRPr="00924676">
        <w:t>Parker JK, McIntyre D, Noble RT (2010) Characterizing fecal contamination in stormwater runoff in coastal North Carolina, USA. Water Research 44:4186-4194</w:t>
      </w:r>
    </w:p>
    <w:p w14:paraId="4BA0483A" w14:textId="77777777" w:rsidR="00751B53" w:rsidRPr="00924676" w:rsidRDefault="00751B53" w:rsidP="003F6C32">
      <w:pPr>
        <w:pStyle w:val="EndNoteBibliography"/>
        <w:spacing w:after="0" w:line="360" w:lineRule="auto"/>
        <w:ind w:left="0" w:firstLine="0"/>
      </w:pPr>
      <w:r w:rsidRPr="00924676">
        <w:t>Quast C, Pruesse E, Yilmaz P, Gerken J, Schweer T, Yarza P, Peplies J, Glöckner FO (2013) The SILVA ribosomal RNA gene database project: Improved data processing and web-based tools. Nucleic Acids Research 41:D590-D596</w:t>
      </w:r>
    </w:p>
    <w:p w14:paraId="5EFFA499" w14:textId="77777777" w:rsidR="00751B53" w:rsidRPr="00924676" w:rsidRDefault="00751B53" w:rsidP="003F6C32">
      <w:pPr>
        <w:pStyle w:val="EndNoteBibliography"/>
        <w:spacing w:after="0" w:line="360" w:lineRule="auto"/>
        <w:ind w:left="0" w:firstLine="0"/>
      </w:pPr>
      <w:r w:rsidRPr="00924676">
        <w:t>Rajal VB, McSwain BS, Thompson DE, Leutenegger CM, Wuertz S (2007) Molecular quantitative analysis of human viruses in California stormwater. Water Research 41:4287-4298</w:t>
      </w:r>
    </w:p>
    <w:p w14:paraId="105A5F05" w14:textId="77777777" w:rsidR="00751B53" w:rsidRPr="00924676" w:rsidRDefault="00751B53" w:rsidP="003F6C32">
      <w:pPr>
        <w:pStyle w:val="EndNoteBibliography"/>
        <w:spacing w:after="0" w:line="360" w:lineRule="auto"/>
        <w:ind w:left="0" w:firstLine="0"/>
      </w:pPr>
      <w:r w:rsidRPr="00924676">
        <w:t>Roger S, Montrejaud-Vignoles M, Andral MC, Herremans L, Fortune JP (1998) Mineral, physical and chemical analysis of the solid matter carried by motorway runoff water. Water Research 32:1119-1125</w:t>
      </w:r>
    </w:p>
    <w:p w14:paraId="75FC09B2" w14:textId="77777777" w:rsidR="00751B53" w:rsidRPr="00924676" w:rsidRDefault="00751B53" w:rsidP="003F6C32">
      <w:pPr>
        <w:pStyle w:val="EndNoteBibliography"/>
        <w:spacing w:after="0" w:line="360" w:lineRule="auto"/>
        <w:ind w:left="0" w:firstLine="0"/>
      </w:pPr>
      <w:r w:rsidRPr="00924676">
        <w:t>Rozen Y, Belkin S (2001) Survival of enteric bacteria in seawater. FEMS Microbiology Reviews 25:513-529</w:t>
      </w:r>
    </w:p>
    <w:p w14:paraId="610CEB6C" w14:textId="77777777" w:rsidR="00751B53" w:rsidRPr="00924676" w:rsidRDefault="00751B53" w:rsidP="003F6C32">
      <w:pPr>
        <w:pStyle w:val="EndNoteBibliography"/>
        <w:spacing w:after="0" w:line="360" w:lineRule="auto"/>
        <w:ind w:left="0" w:firstLine="0"/>
      </w:pPr>
      <w:r w:rsidRPr="00924676">
        <w:t>Saget A, Chebbo G, Bertrand-Krajewski JL (1996) The first flush in sewer systems. Water Science and Technology 33:101-108</w:t>
      </w:r>
    </w:p>
    <w:p w14:paraId="47B06E84" w14:textId="77777777" w:rsidR="00751B53" w:rsidRPr="00924676" w:rsidRDefault="00751B53" w:rsidP="003F6C32">
      <w:pPr>
        <w:pStyle w:val="EndNoteBibliography"/>
        <w:spacing w:after="0" w:line="360" w:lineRule="auto"/>
        <w:ind w:left="0" w:firstLine="0"/>
      </w:pPr>
      <w:r w:rsidRPr="00924676">
        <w:t>Saleh-Lakha S, Shannon KE, Goyer C, Trevors JT, Zebarth BJ, Burton DL (2008) Nitric oxide reductase gene expression and nitrous oxide production in nitrate-grown Pseudomonas mandelii. Applied and Environmental Microbiology 74:6876-6879</w:t>
      </w:r>
    </w:p>
    <w:p w14:paraId="568CA773" w14:textId="77777777" w:rsidR="00751B53" w:rsidRPr="00924676" w:rsidRDefault="00751B53" w:rsidP="003F6C32">
      <w:pPr>
        <w:pStyle w:val="EndNoteBibliography"/>
        <w:spacing w:after="0" w:line="360" w:lineRule="auto"/>
        <w:ind w:left="0" w:firstLine="0"/>
      </w:pPr>
      <w:r w:rsidRPr="00924676">
        <w:lastRenderedPageBreak/>
        <w:t>Sales-Ortells H, Medema G (2015) Microbial health risks associated with exposure to stormwater in a water plaza. Water Research 74:34-46</w:t>
      </w:r>
    </w:p>
    <w:p w14:paraId="6D00DD63" w14:textId="77777777" w:rsidR="00751B53" w:rsidRPr="00924676" w:rsidRDefault="00751B53" w:rsidP="003F6C32">
      <w:pPr>
        <w:pStyle w:val="EndNoteBibliography"/>
        <w:spacing w:after="0" w:line="360" w:lineRule="auto"/>
        <w:ind w:left="0" w:firstLine="0"/>
      </w:pPr>
      <w:r w:rsidRPr="00924676">
        <w:t>Salipante SJ, Sengupta DJ, Rosenthal C, Costa G, Spangler J, Sims EH, Jacobs MA, Miller SI, Hoogestraat DR, Cookson BT, McCoy C, Matsen FA, Shendure J, Lee CC, Harkins TT, Hoffman NG (2013) Rapid 16S rRNA Next-Generation Sequencing of Polymicrobial Clinical Samples for Diagnosis of Complex Bacterial Infections. PLoS ONE 8</w:t>
      </w:r>
    </w:p>
    <w:p w14:paraId="553A0D68" w14:textId="6545F3EC" w:rsidR="00751B53" w:rsidRPr="00924676" w:rsidRDefault="00751B53" w:rsidP="003F6C32">
      <w:pPr>
        <w:pStyle w:val="EndNoteBibliography"/>
        <w:spacing w:after="0" w:line="360" w:lineRule="auto"/>
        <w:ind w:left="0" w:firstLine="0"/>
      </w:pPr>
      <w:r w:rsidRPr="00924676">
        <w:t xml:space="preserve">Sang Ho C, Baumler DJ, Kaspar CW (2000) Contribution of dps to acid stress tolerance and oxidative stress tolerance in </w:t>
      </w:r>
      <w:r w:rsidR="00F76341" w:rsidRPr="00F76341">
        <w:rPr>
          <w:i/>
        </w:rPr>
        <w:t>Escherichia coli</w:t>
      </w:r>
      <w:r w:rsidRPr="00924676">
        <w:t xml:space="preserve"> O157:H7. Applied and Environmental Microbiology 66:3911-3916</w:t>
      </w:r>
    </w:p>
    <w:p w14:paraId="2F214518" w14:textId="77777777" w:rsidR="00751B53" w:rsidRPr="00924676" w:rsidRDefault="00751B53" w:rsidP="003F6C32">
      <w:pPr>
        <w:pStyle w:val="EndNoteBibliography"/>
        <w:spacing w:after="0" w:line="360" w:lineRule="auto"/>
        <w:ind w:left="0" w:firstLine="0"/>
      </w:pPr>
      <w:r w:rsidRPr="00924676">
        <w:t>Sansalone JJ, Buchberger SG (1997) Partitioning and first flush of metals in urban roadway storm water. Journal of Environmental Engineering 123:134-143</w:t>
      </w:r>
    </w:p>
    <w:p w14:paraId="2A647C4B" w14:textId="77777777" w:rsidR="00751B53" w:rsidRPr="00924676" w:rsidRDefault="00751B53" w:rsidP="003F6C32">
      <w:pPr>
        <w:pStyle w:val="EndNoteBibliography"/>
        <w:spacing w:after="0" w:line="360" w:lineRule="auto"/>
        <w:ind w:left="0" w:firstLine="0"/>
      </w:pPr>
      <w:r w:rsidRPr="00924676">
        <w:t>Sansalone JJ, Koran JM, Smithson JA, Buchberger SG (1998) Physical characteristics of Urban Roadway solids transported during rain events. Journal of Environmental Engineering 124:427-440</w:t>
      </w:r>
    </w:p>
    <w:p w14:paraId="6C01032A" w14:textId="1CE973A0" w:rsidR="00751B53" w:rsidRPr="00924676" w:rsidRDefault="00751B53" w:rsidP="003F6C32">
      <w:pPr>
        <w:pStyle w:val="EndNoteBibliography"/>
        <w:spacing w:after="0" w:line="360" w:lineRule="auto"/>
        <w:ind w:left="0" w:firstLine="0"/>
      </w:pPr>
      <w:r w:rsidRPr="00924676">
        <w:t xml:space="preserve">Savageau MA (1983) </w:t>
      </w:r>
      <w:r w:rsidR="00F76341" w:rsidRPr="00F76341">
        <w:rPr>
          <w:i/>
        </w:rPr>
        <w:t>Escherichia coli</w:t>
      </w:r>
      <w:r w:rsidRPr="00924676">
        <w:t xml:space="preserve"> habitats, cell types, and molecular mechanisms of gene control. American Naturalist 122:732-744</w:t>
      </w:r>
    </w:p>
    <w:p w14:paraId="7DE34BC1" w14:textId="77777777" w:rsidR="00751B53" w:rsidRPr="00924676" w:rsidRDefault="00751B53" w:rsidP="003F6C32">
      <w:pPr>
        <w:pStyle w:val="EndNoteBibliography"/>
        <w:spacing w:after="0" w:line="360" w:lineRule="auto"/>
        <w:ind w:left="0" w:firstLine="0"/>
      </w:pPr>
      <w:r w:rsidRPr="00924676">
        <w:t>Schloss PD, Westcott SL, Jenior ML, Highlander SK (2015) Sequencing 16S rRNA gene fragments using the PacBio SMRT DNA sequencing system. PeerJ PrePrints 3</w:t>
      </w:r>
    </w:p>
    <w:p w14:paraId="13DE21BA" w14:textId="77777777" w:rsidR="00751B53" w:rsidRPr="00924676" w:rsidRDefault="00751B53" w:rsidP="003F6C32">
      <w:pPr>
        <w:pStyle w:val="EndNoteBibliography"/>
        <w:spacing w:after="0" w:line="360" w:lineRule="auto"/>
        <w:ind w:left="0" w:firstLine="0"/>
      </w:pPr>
      <w:r w:rsidRPr="00924676">
        <w:t>Schloss PD, Westcott SL, Ryabin T, Hall JR, Hartmann M, Hollister EB, Lesniewski RA, Oakley BB, Parks DH, Robinson CJ, Sahl JW, Stres B, Thallinger GG, Van Horn DJ, Weber CF (2009) Introducing mothur: Open-source, platform-independent, community-supported software for describing and comparing microbial communities. Applied and Environmental Microbiology 75:7537-7541</w:t>
      </w:r>
    </w:p>
    <w:p w14:paraId="4BC0A4BA" w14:textId="42BBD09A" w:rsidR="00751B53" w:rsidRPr="00924676" w:rsidRDefault="00751B53" w:rsidP="003F6C32">
      <w:pPr>
        <w:pStyle w:val="EndNoteBibliography"/>
        <w:spacing w:after="0" w:line="360" w:lineRule="auto"/>
        <w:ind w:left="0" w:firstLine="0"/>
      </w:pPr>
      <w:r w:rsidRPr="00924676">
        <w:t xml:space="preserve">Schubert S, Dufke S, Sorsa J, Heesemann J (2004) A novel integrative and conjugative element (ICE) of </w:t>
      </w:r>
      <w:r w:rsidR="00F76341" w:rsidRPr="00F76341">
        <w:rPr>
          <w:i/>
        </w:rPr>
        <w:t>Escherichia coli</w:t>
      </w:r>
      <w:r w:rsidRPr="00924676">
        <w:t>: The putative progenitor of the Yersinia high-pathogenicity island. Molecular Microbiology 51:837-848</w:t>
      </w:r>
    </w:p>
    <w:p w14:paraId="387C4A57" w14:textId="0935E7AA" w:rsidR="00751B53" w:rsidRPr="00924676" w:rsidRDefault="00751B53" w:rsidP="003F6C32">
      <w:pPr>
        <w:pStyle w:val="EndNoteBibliography"/>
        <w:spacing w:after="0" w:line="360" w:lineRule="auto"/>
        <w:ind w:left="0" w:firstLine="0"/>
      </w:pPr>
      <w:r w:rsidRPr="00924676">
        <w:t xml:space="preserve">Semenov AV, Van Bruggen AHC, Van Overbeek L, Termorshuizen AJ, Semenov AM (2007) Influence of temperature fluctuations on </w:t>
      </w:r>
      <w:r w:rsidR="00F76341" w:rsidRPr="00F76341">
        <w:rPr>
          <w:i/>
        </w:rPr>
        <w:t>Escherichia coli</w:t>
      </w:r>
      <w:r w:rsidRPr="00924676">
        <w:t xml:space="preserve"> O157:H7 and Salmonella enterica serovar Typhimurium in cow manure. FEMS Microbiology Ecology 60:419-428</w:t>
      </w:r>
    </w:p>
    <w:p w14:paraId="133CAC1F" w14:textId="77777777" w:rsidR="00751B53" w:rsidRPr="00924676" w:rsidRDefault="00751B53" w:rsidP="003F6C32">
      <w:pPr>
        <w:pStyle w:val="EndNoteBibliography"/>
        <w:spacing w:after="0" w:line="360" w:lineRule="auto"/>
        <w:ind w:left="0" w:firstLine="0"/>
      </w:pPr>
      <w:r w:rsidRPr="00924676">
        <w:lastRenderedPageBreak/>
        <w:t>Shendure J, Porreca GJ, Reppas NB, Lin X, McCutcheon JP, Rosenbaum AM, Wang MD, Zhang K, Mitra RD, Church GM (2005) Molecular biology: Accurate multiplex polony sequencing of an evolved bacterial genome. Science 309:1728-1732</w:t>
      </w:r>
    </w:p>
    <w:p w14:paraId="19A3E3CD" w14:textId="77777777" w:rsidR="00751B53" w:rsidRPr="00924676" w:rsidRDefault="00751B53" w:rsidP="003F6C32">
      <w:pPr>
        <w:pStyle w:val="EndNoteBibliography"/>
        <w:spacing w:after="0" w:line="360" w:lineRule="auto"/>
        <w:ind w:left="0" w:firstLine="0"/>
      </w:pPr>
      <w:r w:rsidRPr="00924676">
        <w:t>Shinya M, Tsuruho K, Konishi T, Ishikawa M (2003) Evaluation of factors influencing diffusion of pollutant loads in urban highway runoff Water Science and Technology. vol 47, p 227-232</w:t>
      </w:r>
    </w:p>
    <w:p w14:paraId="3F66EE56" w14:textId="77777777" w:rsidR="00751B53" w:rsidRPr="00924676" w:rsidRDefault="00751B53" w:rsidP="003F6C32">
      <w:pPr>
        <w:pStyle w:val="EndNoteBibliography"/>
        <w:spacing w:after="0" w:line="360" w:lineRule="auto"/>
        <w:ind w:left="0" w:firstLine="0"/>
      </w:pPr>
      <w:r w:rsidRPr="00924676">
        <w:t>Sidhu J, Gernjak W, Toze S (2012) Health risk assessment of urban stormwater. Urban Water Security Research Alliance Technical Report No 102</w:t>
      </w:r>
    </w:p>
    <w:p w14:paraId="6AD2424A" w14:textId="77777777" w:rsidR="00751B53" w:rsidRPr="00924676" w:rsidRDefault="00751B53" w:rsidP="003F6C32">
      <w:pPr>
        <w:pStyle w:val="EndNoteBibliography"/>
        <w:spacing w:after="0" w:line="360" w:lineRule="auto"/>
        <w:ind w:left="0" w:firstLine="0"/>
      </w:pPr>
      <w:r w:rsidRPr="00924676">
        <w:t>Sidhu JPS, Ahmed W, Gernjak W, Aryal R, McCarthy D, Palmer A, Kolotelo P, Toze S (2013) Sewage pollution in urban stormwater runoff as evident from the widespread presence of multiple microbial and chemical source tracking markers. Science of the Total Environment 463-464:488-496</w:t>
      </w:r>
    </w:p>
    <w:p w14:paraId="1F46040D" w14:textId="77777777" w:rsidR="00751B53" w:rsidRPr="00924676" w:rsidRDefault="00751B53" w:rsidP="003F6C32">
      <w:pPr>
        <w:pStyle w:val="EndNoteBibliography"/>
        <w:spacing w:after="0" w:line="360" w:lineRule="auto"/>
        <w:ind w:left="0" w:firstLine="0"/>
      </w:pPr>
      <w:r w:rsidRPr="00924676">
        <w:t>Sidhu JPS, Toze S, Hodgers L, Barry K, Page D, Li Y, Dillon P (2015) Pathogen decay during managed aquifer recharge at four sites with different geochemical characteristics and recharge water sources. Journal of Environmental Quality 44:1402-1412</w:t>
      </w:r>
    </w:p>
    <w:p w14:paraId="5C16213E" w14:textId="77777777" w:rsidR="00751B53" w:rsidRPr="00924676" w:rsidRDefault="00751B53" w:rsidP="003F6C32">
      <w:pPr>
        <w:pStyle w:val="EndNoteBibliography"/>
        <w:spacing w:after="0" w:line="360" w:lineRule="auto"/>
        <w:ind w:left="0" w:firstLine="0"/>
      </w:pPr>
      <w:r w:rsidRPr="00924676">
        <w:t>Sinclair L, Osman OA, Bertilsson S, Eiler A (2015) Microbial community composition and diversity via 16S rRNA gene amplicons: Evaluating the illumina platform. PLoS ONE 10</w:t>
      </w:r>
    </w:p>
    <w:p w14:paraId="58061C0B" w14:textId="77777777" w:rsidR="00751B53" w:rsidRPr="00924676" w:rsidRDefault="00751B53" w:rsidP="003F6C32">
      <w:pPr>
        <w:pStyle w:val="EndNoteBibliography"/>
        <w:spacing w:after="0" w:line="360" w:lineRule="auto"/>
        <w:ind w:left="0" w:firstLine="0"/>
      </w:pPr>
      <w:r w:rsidRPr="00924676">
        <w:t>Sjogren RE (1994) Prolonged survival of an environmental Escherchia coli in laboratory soil microcosms. Water, Air, &amp; Soil Pollution 75:389-403</w:t>
      </w:r>
    </w:p>
    <w:p w14:paraId="7D6EA7A3" w14:textId="77777777" w:rsidR="00751B53" w:rsidRPr="00924676" w:rsidRDefault="00751B53" w:rsidP="003F6C32">
      <w:pPr>
        <w:pStyle w:val="EndNoteBibliography"/>
        <w:spacing w:after="0" w:line="360" w:lineRule="auto"/>
        <w:ind w:left="0" w:firstLine="0"/>
      </w:pPr>
      <w:r w:rsidRPr="00924676">
        <w:t>Soller JA, Schoen ME, Bartrand T, Ravenscroft JE, Ashbolt NJ (2010) Estimated human health risks from exposure to recreational waters impacted by human and non-human sources of faecal contamination. Water Research 44:4674-4691</w:t>
      </w:r>
    </w:p>
    <w:p w14:paraId="192209A9" w14:textId="77777777" w:rsidR="00751B53" w:rsidRPr="00924676" w:rsidRDefault="00751B53" w:rsidP="003F6C32">
      <w:pPr>
        <w:pStyle w:val="EndNoteBibliography"/>
        <w:spacing w:after="0" w:line="360" w:lineRule="auto"/>
        <w:ind w:left="0" w:firstLine="0"/>
      </w:pPr>
      <w:r w:rsidRPr="00924676">
        <w:t>Steele JA, Blackwood AD, Griffith JF, Noble RT, Schiff KC (2018) Quantification of pathogens and markers of fecal contamination during storm events along popular surfing beaches in San Diego, California. Water Research 136:137-149</w:t>
      </w:r>
    </w:p>
    <w:p w14:paraId="49D94C2B" w14:textId="77777777" w:rsidR="00751B53" w:rsidRPr="00924676" w:rsidRDefault="00751B53" w:rsidP="003F6C32">
      <w:pPr>
        <w:pStyle w:val="EndNoteBibliography"/>
        <w:spacing w:after="0" w:line="360" w:lineRule="auto"/>
        <w:ind w:left="0" w:firstLine="0"/>
      </w:pPr>
      <w:r w:rsidRPr="00924676">
        <w:t>Stenstorm MK, Silverman GS, Bursztynsky TA (1984) Oil and grease in urban stormwaters. Journal of Environmental Engineering (United States) 110:58-72</w:t>
      </w:r>
    </w:p>
    <w:p w14:paraId="304BFB2B" w14:textId="77777777" w:rsidR="00751B53" w:rsidRPr="00924676" w:rsidRDefault="00751B53" w:rsidP="003F6C32">
      <w:pPr>
        <w:pStyle w:val="EndNoteBibliography"/>
        <w:spacing w:after="0" w:line="360" w:lineRule="auto"/>
        <w:ind w:left="0" w:firstLine="0"/>
      </w:pPr>
      <w:r w:rsidRPr="00924676">
        <w:t>Stoeckel DM, Harwood VJ (2007) Performance, design, and analysis in microbial source tracking studies. Applied and Environmental Microbiology 73:2405-2415</w:t>
      </w:r>
    </w:p>
    <w:p w14:paraId="6DEF6986" w14:textId="77777777" w:rsidR="00751B53" w:rsidRPr="00924676" w:rsidRDefault="00751B53" w:rsidP="003F6C32">
      <w:pPr>
        <w:pStyle w:val="EndNoteBibliography"/>
        <w:spacing w:after="0" w:line="360" w:lineRule="auto"/>
        <w:ind w:left="0" w:firstLine="0"/>
      </w:pPr>
      <w:r w:rsidRPr="00924676">
        <w:lastRenderedPageBreak/>
        <w:t>Stotz G (1987) Investigations of the properties of the surface water run-off from federal highways in the FRG. Science of the Total Environment, The 59:329-337</w:t>
      </w:r>
    </w:p>
    <w:p w14:paraId="14B02FC5" w14:textId="77777777" w:rsidR="00751B53" w:rsidRPr="00924676" w:rsidRDefault="00751B53" w:rsidP="003F6C32">
      <w:pPr>
        <w:pStyle w:val="EndNoteBibliography"/>
        <w:spacing w:after="0" w:line="360" w:lineRule="auto"/>
        <w:ind w:left="0" w:firstLine="0"/>
      </w:pPr>
      <w:r w:rsidRPr="00924676">
        <w:t>Struck SD, Selvakumar A, Borst M (2008) Prediction of effluent quality from retention ponds and constructed wetlands for managing bacterial stressors in storm-water runoff. Journal of Irrigation and Drainage Engineering 134:567-578</w:t>
      </w:r>
    </w:p>
    <w:p w14:paraId="4625563B" w14:textId="77777777" w:rsidR="00751B53" w:rsidRPr="00924676" w:rsidRDefault="00751B53" w:rsidP="003F6C32">
      <w:pPr>
        <w:pStyle w:val="EndNoteBibliography"/>
        <w:spacing w:after="0" w:line="360" w:lineRule="auto"/>
        <w:ind w:left="0" w:firstLine="0"/>
      </w:pPr>
      <w:r w:rsidRPr="00924676">
        <w:t>Stumpf CH, Piehler MF, Thompson S, Noble RT (2010) Loading of fecal indicator bacteria in North Carolina tidal creek headwaters: Hydrographic patterns and terrestrial runoff relationships. Water Research 44:4704-4715</w:t>
      </w:r>
    </w:p>
    <w:p w14:paraId="216A0215" w14:textId="77777777" w:rsidR="00751B53" w:rsidRPr="00924676" w:rsidRDefault="00751B53" w:rsidP="003F6C32">
      <w:pPr>
        <w:pStyle w:val="EndNoteBibliography"/>
        <w:spacing w:after="0" w:line="360" w:lineRule="auto"/>
        <w:ind w:left="0" w:firstLine="0"/>
      </w:pPr>
      <w:r w:rsidRPr="00924676">
        <w:t>Sunagawa S, Mende DR, Zeller G, Izquierdo-Carrasco F, Berger SA, Kultima JR, Coelho LP, Arumugam M, Tap J, Nielsen HB, Rasmussen S, Brunak S, Pedersen O, Guarner F, De Vos WM, Wang J, Li J, Doré J, Dusko Ehrlich S, Stamatakis A, Bork P (2013) Metagenomic species profiling using universal phylogenetic marker genes. Nature Methods 10:1196-1199</w:t>
      </w:r>
    </w:p>
    <w:p w14:paraId="7ADEA1A3" w14:textId="0023E2A2" w:rsidR="00751B53" w:rsidRPr="00924676" w:rsidRDefault="00751B53" w:rsidP="003F6C32">
      <w:pPr>
        <w:pStyle w:val="EndNoteBibliography"/>
        <w:spacing w:after="0" w:line="360" w:lineRule="auto"/>
        <w:ind w:left="0" w:firstLine="0"/>
      </w:pPr>
      <w:r w:rsidRPr="00924676">
        <w:t xml:space="preserve">Tabe ES, Oloya J, Doetkott DK, Bauer ML, Gibbs PS, Khaitsa ML (2008) Comparative effect of direct-fed microbials on fecal shedding of </w:t>
      </w:r>
      <w:r w:rsidR="00F76341" w:rsidRPr="00F76341">
        <w:rPr>
          <w:i/>
        </w:rPr>
        <w:t>Escherichia coli</w:t>
      </w:r>
      <w:r w:rsidRPr="00924676">
        <w:t xml:space="preserve"> O157:H7 and Salmonella in naturally infected feedlot cattle. Journal of Food Protection 71:539-544</w:t>
      </w:r>
    </w:p>
    <w:p w14:paraId="49EBEB64" w14:textId="2A0FCA32" w:rsidR="00751B53" w:rsidRPr="00924676" w:rsidRDefault="00751B53" w:rsidP="003F6C32">
      <w:pPr>
        <w:pStyle w:val="EndNoteBibliography"/>
        <w:spacing w:after="0" w:line="360" w:lineRule="auto"/>
        <w:ind w:left="0" w:firstLine="0"/>
      </w:pPr>
      <w:r w:rsidRPr="00924676">
        <w:t xml:space="preserve">Tao H, Bausch C, Richmond C, Blattner FR, Conway T (1999) Functional genomics: Expression analysis of </w:t>
      </w:r>
      <w:r w:rsidR="00F76341" w:rsidRPr="00F76341">
        <w:rPr>
          <w:i/>
        </w:rPr>
        <w:t>Escherichia coli</w:t>
      </w:r>
      <w:r w:rsidRPr="00924676">
        <w:t xml:space="preserve"> growing on minimal and rich media. Journal of Bacteriology 181:6425-6440</w:t>
      </w:r>
    </w:p>
    <w:p w14:paraId="7AB23ADC" w14:textId="56EC795E" w:rsidR="00751B53" w:rsidRPr="00924676" w:rsidRDefault="00751B53" w:rsidP="003F6C32">
      <w:pPr>
        <w:pStyle w:val="EndNoteBibliography"/>
        <w:spacing w:after="0" w:line="360" w:lineRule="auto"/>
        <w:ind w:left="0" w:firstLine="0"/>
      </w:pPr>
      <w:r w:rsidRPr="00924676">
        <w:t xml:space="preserve">Taylor CM (2008) Enterohaemorrhagic </w:t>
      </w:r>
      <w:r w:rsidR="00F76341" w:rsidRPr="00F76341">
        <w:rPr>
          <w:i/>
        </w:rPr>
        <w:t>Escherichia coli</w:t>
      </w:r>
      <w:r w:rsidRPr="00924676">
        <w:t xml:space="preserve"> and Shigella dysenteriae type 1-induced haemolytic uraemic syndrome. Pediatric Nephrology 23:1425-1431</w:t>
      </w:r>
    </w:p>
    <w:p w14:paraId="2288FA77" w14:textId="77777777" w:rsidR="00751B53" w:rsidRPr="00924676" w:rsidRDefault="00751B53" w:rsidP="003F6C32">
      <w:pPr>
        <w:pStyle w:val="EndNoteBibliography"/>
        <w:spacing w:after="0" w:line="360" w:lineRule="auto"/>
        <w:ind w:left="0" w:firstLine="0"/>
      </w:pPr>
      <w:r w:rsidRPr="00924676">
        <w:t>Thomson NR, McBean EA, Snodgrass W, Monstrenko IB (1997) Highway stormwater runoff quality: Development of surrogate parameter relationships. Water, Air, and Soil Pollution 94:307-347</w:t>
      </w:r>
    </w:p>
    <w:p w14:paraId="7BFD7A79" w14:textId="77777777" w:rsidR="00751B53" w:rsidRPr="00924676" w:rsidRDefault="00751B53" w:rsidP="003F6C32">
      <w:pPr>
        <w:pStyle w:val="EndNoteBibliography"/>
        <w:spacing w:after="0" w:line="360" w:lineRule="auto"/>
        <w:ind w:left="0" w:firstLine="0"/>
      </w:pPr>
      <w:r w:rsidRPr="00924676">
        <w:t>Thurston JA, Gerba CP, Foster KE, Karpiscak MM (2001) Fate of indicator microorganisms, giardia and cryptosporidium in subsurface flow constructed wetlands. Water Research 35:1547-1551</w:t>
      </w:r>
    </w:p>
    <w:p w14:paraId="46506C97" w14:textId="1135FB69" w:rsidR="00751B53" w:rsidRPr="00924676" w:rsidRDefault="00751B53" w:rsidP="003F6C32">
      <w:pPr>
        <w:pStyle w:val="EndNoteBibliography"/>
        <w:spacing w:after="0" w:line="360" w:lineRule="auto"/>
        <w:ind w:left="0" w:firstLine="0"/>
      </w:pPr>
      <w:r w:rsidRPr="00924676">
        <w:t xml:space="preserve">Topp E, Welsh M, Tien YC, Dang A, Lazarovits G, Conn K, Zhu H (2003) Strain-dependent variability in growth and survival of </w:t>
      </w:r>
      <w:r w:rsidR="00F76341" w:rsidRPr="00F76341">
        <w:rPr>
          <w:i/>
        </w:rPr>
        <w:t>Escherichia coli</w:t>
      </w:r>
      <w:r w:rsidRPr="00924676">
        <w:t xml:space="preserve"> in agricultural soil. FEMS Microbiology Ecology 44:303-308</w:t>
      </w:r>
    </w:p>
    <w:p w14:paraId="1662C7C8" w14:textId="77777777" w:rsidR="00751B53" w:rsidRPr="00924676" w:rsidRDefault="00751B53" w:rsidP="003F6C32">
      <w:pPr>
        <w:pStyle w:val="EndNoteBibliography"/>
        <w:spacing w:after="0" w:line="360" w:lineRule="auto"/>
        <w:ind w:left="0" w:firstLine="0"/>
      </w:pPr>
      <w:r w:rsidRPr="00924676">
        <w:lastRenderedPageBreak/>
        <w:t>Tseng LY, Jiang SC (2012) Comparison of recreational health risks associated with surfing and swimming in dry weather and post-storm conditions at Southern California beaches using quantitative microbial risk assessment (QMRA). Marine Pollution Bulletin 64:912-918</w:t>
      </w:r>
    </w:p>
    <w:p w14:paraId="6696FED9" w14:textId="77777777" w:rsidR="00751B53" w:rsidRPr="00924676" w:rsidRDefault="00751B53" w:rsidP="003F6C32">
      <w:pPr>
        <w:pStyle w:val="EndNoteBibliography"/>
        <w:spacing w:after="0" w:line="360" w:lineRule="auto"/>
        <w:ind w:left="0" w:firstLine="0"/>
      </w:pPr>
      <w:r w:rsidRPr="00924676">
        <w:t>Unno T, Jang J, Han D, Kim JH, Sadowsky MJ, Kim OS, Chun J, Hur HG (2010) Use of barcoded pyrosequencing and shared OTUs to determine sources of fecal bacteria in watersheds. Environmental Science and Technology 44:7777-7782</w:t>
      </w:r>
    </w:p>
    <w:p w14:paraId="49BBB7B4" w14:textId="50F73C2C" w:rsidR="00751B53" w:rsidRPr="00924676" w:rsidRDefault="00751B53" w:rsidP="003F6C32">
      <w:pPr>
        <w:pStyle w:val="EndNoteBibliography"/>
        <w:spacing w:after="0" w:line="360" w:lineRule="auto"/>
        <w:ind w:left="0" w:firstLine="0"/>
      </w:pPr>
      <w:r w:rsidRPr="00924676">
        <w:t xml:space="preserve">Vital M, Hammes F, Egli T (2008) </w:t>
      </w:r>
      <w:r w:rsidR="00F76341" w:rsidRPr="00F76341">
        <w:rPr>
          <w:i/>
        </w:rPr>
        <w:t>Escherichia coli</w:t>
      </w:r>
      <w:r w:rsidRPr="00924676">
        <w:t xml:space="preserve"> O157 can grow in natural freshwater at low carbon concentrations. Environmental Microbiology 10:2387-2396</w:t>
      </w:r>
    </w:p>
    <w:p w14:paraId="41834B4F" w14:textId="77777777" w:rsidR="00751B53" w:rsidRPr="00924676" w:rsidRDefault="00751B53" w:rsidP="003F6C32">
      <w:pPr>
        <w:pStyle w:val="EndNoteBibliography"/>
        <w:spacing w:after="0" w:line="360" w:lineRule="auto"/>
        <w:ind w:left="0" w:firstLine="0"/>
      </w:pPr>
      <w:r w:rsidRPr="00924676">
        <w:t>Vorreiter L, Hickey C Incidence of the first flush phenomenon in catchments of the Sydney region. In: National Conference Publication - Institution of Engineers, Australia, 1994. vol 3. p 359-364</w:t>
      </w:r>
    </w:p>
    <w:p w14:paraId="64ECE426" w14:textId="77777777" w:rsidR="00751B53" w:rsidRPr="00924676" w:rsidRDefault="00751B53" w:rsidP="003F6C32">
      <w:pPr>
        <w:pStyle w:val="EndNoteBibliography"/>
        <w:spacing w:after="0" w:line="360" w:lineRule="auto"/>
        <w:ind w:left="0" w:firstLine="0"/>
      </w:pPr>
      <w:r w:rsidRPr="00924676">
        <w:t>Wang Q, Garrity GM, Tiedje JM, Cole JR (2007) Naïve Bayesian classifier for rapid assignment of rRNA sequences into the new bacterial taxonomy. Applied and Environmental Microbiology 73:5261-5267</w:t>
      </w:r>
    </w:p>
    <w:p w14:paraId="6EF96676" w14:textId="77777777" w:rsidR="00751B53" w:rsidRPr="00924676" w:rsidRDefault="00751B53" w:rsidP="003F6C32">
      <w:pPr>
        <w:pStyle w:val="EndNoteBibliography"/>
        <w:spacing w:after="0" w:line="360" w:lineRule="auto"/>
        <w:ind w:left="0" w:firstLine="0"/>
      </w:pPr>
      <w:r w:rsidRPr="00924676">
        <w:t>Westerlund C, Viklander M, Bäckström M (2003) Seasonal variations in road runoff quality in Luleå, Sweden Water Science and Technology. vol 48, p 93-101</w:t>
      </w:r>
    </w:p>
    <w:p w14:paraId="70DCA2D8" w14:textId="77777777" w:rsidR="00751B53" w:rsidRPr="00924676" w:rsidRDefault="00751B53" w:rsidP="003F6C32">
      <w:pPr>
        <w:pStyle w:val="EndNoteBibliography"/>
        <w:spacing w:after="0" w:line="360" w:lineRule="auto"/>
        <w:ind w:left="0" w:firstLine="0"/>
      </w:pPr>
      <w:r w:rsidRPr="00924676">
        <w:t>White SS, Boswell M (2006) Planning for water quality: Implementation of the NPDES phase II stormwater program in California and Kansas. Journal of Environmental Planning and Management 49:141-160</w:t>
      </w:r>
    </w:p>
    <w:p w14:paraId="5B601A8C" w14:textId="77777777" w:rsidR="00751B53" w:rsidRPr="00924676" w:rsidRDefault="00751B53" w:rsidP="003F6C32">
      <w:pPr>
        <w:pStyle w:val="EndNoteBibliography"/>
        <w:spacing w:after="0" w:line="360" w:lineRule="auto"/>
        <w:ind w:left="0" w:firstLine="0"/>
      </w:pPr>
      <w:r w:rsidRPr="00924676">
        <w:t>Wu JS, Allan CJ, Saunders WL, Evett JB (1998) Characterization and pollutant loading estimation for highway runoff. Journal of Environmental Engineering 124:584-592</w:t>
      </w:r>
    </w:p>
    <w:p w14:paraId="10E76439" w14:textId="77777777" w:rsidR="00751B53" w:rsidRPr="00924676" w:rsidRDefault="00751B53" w:rsidP="003F6C32">
      <w:pPr>
        <w:pStyle w:val="EndNoteBibliography"/>
        <w:spacing w:after="0" w:line="360" w:lineRule="auto"/>
        <w:ind w:left="0" w:firstLine="0"/>
      </w:pPr>
      <w:r w:rsidRPr="00924676">
        <w:t>Young KD, Thackston EL (1999) Housing density and bacterial loading in urban streams. Journal of Environmental Engineering 125:1177-1180</w:t>
      </w:r>
    </w:p>
    <w:p w14:paraId="17FC9FBF" w14:textId="77777777" w:rsidR="00751B53" w:rsidRPr="00924676" w:rsidRDefault="00751B53" w:rsidP="003F6C32">
      <w:pPr>
        <w:pStyle w:val="EndNoteBibliography"/>
        <w:spacing w:after="0" w:line="360" w:lineRule="auto"/>
        <w:ind w:left="0" w:firstLine="0"/>
      </w:pPr>
      <w:r w:rsidRPr="00924676">
        <w:t>Yufen R, Xlaoke W, Zhiyun O, Hua Z, Xiaonan D, Hong M (2008) Stormwater runoff quality from different surfaces in an urban catchment in Beijing, China. Water Environment Research 80:719-724</w:t>
      </w:r>
    </w:p>
    <w:p w14:paraId="5E0DF81B" w14:textId="227CD033" w:rsidR="003F6C32" w:rsidRDefault="00751B53" w:rsidP="00D830C6">
      <w:pPr>
        <w:pStyle w:val="EndNoteBibliography"/>
        <w:spacing w:line="360" w:lineRule="auto"/>
        <w:ind w:left="0" w:firstLine="0"/>
      </w:pPr>
      <w:r w:rsidRPr="00924676">
        <w:t>Zhou J, Wang XC, Ji Z, Xu L, Yu Z (2015) Source identification of bacterial and viral pathogens and their survival/fading in the process of wastewater treatment, reclamation, and environmental reuse. World journal of microbiology &amp;amp; biotechnology 31:109-120</w:t>
      </w:r>
      <w:r>
        <w:fldChar w:fldCharType="end"/>
      </w:r>
      <w:r w:rsidR="003F6C32">
        <w:br w:type="page"/>
      </w:r>
    </w:p>
    <w:p w14:paraId="1878CED0" w14:textId="0F3CA4F6" w:rsidR="00CA2C04" w:rsidRPr="00CA2C04" w:rsidRDefault="00AA752D" w:rsidP="00621BDE">
      <w:pPr>
        <w:pStyle w:val="a9"/>
      </w:pPr>
      <w:bookmarkStart w:id="54" w:name="_Toc528508774"/>
      <w:bookmarkStart w:id="55" w:name="_Toc56602657"/>
      <w:bookmarkStart w:id="56" w:name="_Toc62683561"/>
      <w:bookmarkStart w:id="57" w:name="_Hlk528500720"/>
      <w:r w:rsidRPr="00CA2C04">
        <w:lastRenderedPageBreak/>
        <w:t xml:space="preserve">Chapter </w:t>
      </w:r>
      <w:bookmarkEnd w:id="54"/>
      <w:r w:rsidR="003F6BD3">
        <w:t>2</w:t>
      </w:r>
      <w:bookmarkEnd w:id="55"/>
      <w:bookmarkEnd w:id="56"/>
    </w:p>
    <w:p w14:paraId="7531F4BB" w14:textId="2BA39BDA" w:rsidR="00CA2C04" w:rsidRDefault="00B6124E" w:rsidP="00621BDE">
      <w:pPr>
        <w:pStyle w:val="a9"/>
      </w:pPr>
      <w:bookmarkStart w:id="58" w:name="_Toc62683562"/>
      <w:bookmarkStart w:id="59" w:name="_Toc56602658"/>
      <w:bookmarkStart w:id="60" w:name="_Toc528508775"/>
      <w:bookmarkStart w:id="61" w:name="_Hlk38389829"/>
      <w:r w:rsidRPr="00B6124E">
        <w:t>Evaluating the Accuracy of EPA Method 1604 for E. coli and Total Coliform Enumeration by 16S rRNA Gene Sequencing</w:t>
      </w:r>
      <w:bookmarkEnd w:id="58"/>
      <w:r w:rsidRPr="00B6124E">
        <w:t xml:space="preserve"> </w:t>
      </w:r>
      <w:bookmarkEnd w:id="59"/>
      <w:bookmarkEnd w:id="60"/>
    </w:p>
    <w:p w14:paraId="35439B26" w14:textId="77777777" w:rsidR="00385C7F" w:rsidRDefault="00385C7F" w:rsidP="00621BDE">
      <w:pPr>
        <w:pStyle w:val="2"/>
      </w:pPr>
      <w:bookmarkStart w:id="62" w:name="_Toc56602659"/>
      <w:bookmarkStart w:id="63" w:name="_Toc62683563"/>
      <w:bookmarkStart w:id="64" w:name="_Hlk53954234"/>
      <w:r>
        <w:t>Abstract</w:t>
      </w:r>
      <w:bookmarkEnd w:id="62"/>
      <w:bookmarkEnd w:id="63"/>
    </w:p>
    <w:p w14:paraId="7DA3C91B" w14:textId="0A48480C" w:rsidR="00385C7F" w:rsidRPr="00955617" w:rsidRDefault="00385C7F" w:rsidP="00621BDE">
      <w:pPr>
        <w:rPr>
          <w:rFonts w:cs="Times New Roman"/>
          <w:szCs w:val="24"/>
        </w:rPr>
      </w:pPr>
      <w:r>
        <w:rPr>
          <w:rFonts w:cs="Times New Roman"/>
          <w:szCs w:val="24"/>
        </w:rPr>
        <w:t>This s</w:t>
      </w:r>
      <w:r w:rsidRPr="00227568">
        <w:rPr>
          <w:rFonts w:cs="Times New Roman"/>
          <w:szCs w:val="24"/>
        </w:rPr>
        <w:t xml:space="preserve">tudy </w:t>
      </w:r>
      <w:r>
        <w:rPr>
          <w:rFonts w:cs="Times New Roman"/>
          <w:szCs w:val="24"/>
        </w:rPr>
        <w:t xml:space="preserve">utilized </w:t>
      </w:r>
      <w:r w:rsidRPr="00227568">
        <w:rPr>
          <w:rFonts w:cs="Times New Roman"/>
          <w:szCs w:val="24"/>
        </w:rPr>
        <w:t xml:space="preserve">high-throughput 16s rRNA amplicon sequencing to </w:t>
      </w:r>
      <w:r w:rsidR="00B6124E">
        <w:rPr>
          <w:rFonts w:cs="Times New Roman"/>
          <w:szCs w:val="24"/>
        </w:rPr>
        <w:t xml:space="preserve">explore </w:t>
      </w:r>
      <w:r w:rsidR="00B6124E" w:rsidRPr="00B6124E">
        <w:rPr>
          <w:rFonts w:cs="Times New Roman"/>
          <w:szCs w:val="24"/>
        </w:rPr>
        <w:t>the positive identification</w:t>
      </w:r>
      <w:r>
        <w:rPr>
          <w:rFonts w:cs="Times New Roman"/>
          <w:szCs w:val="24"/>
        </w:rPr>
        <w:t xml:space="preserve"> of</w:t>
      </w:r>
      <w:r w:rsidRPr="00227568">
        <w:rPr>
          <w:rFonts w:cs="Times New Roman"/>
          <w:szCs w:val="24"/>
        </w:rPr>
        <w:t xml:space="preserve"> </w:t>
      </w:r>
      <w:r>
        <w:rPr>
          <w:rFonts w:cs="Times New Roman"/>
          <w:szCs w:val="24"/>
        </w:rPr>
        <w:t>the</w:t>
      </w:r>
      <w:r w:rsidRPr="00227568">
        <w:rPr>
          <w:rFonts w:cs="Times New Roman"/>
          <w:szCs w:val="24"/>
        </w:rPr>
        <w:t xml:space="preserve"> U.S. Environmental Protection Agency-approved culture-based coliform</w:t>
      </w:r>
      <w:r>
        <w:rPr>
          <w:rFonts w:cs="Times New Roman"/>
          <w:szCs w:val="24"/>
        </w:rPr>
        <w:t xml:space="preserve"> </w:t>
      </w:r>
      <w:r w:rsidRPr="00227568">
        <w:rPr>
          <w:rFonts w:cs="Times New Roman"/>
          <w:szCs w:val="24"/>
        </w:rPr>
        <w:t xml:space="preserve">testing method based on phylogenetic affiliation. </w:t>
      </w:r>
      <w:r w:rsidR="00B6124E">
        <w:rPr>
          <w:rFonts w:cs="Times New Roman"/>
          <w:szCs w:val="24"/>
        </w:rPr>
        <w:t>T</w:t>
      </w:r>
      <w:r w:rsidR="00B6124E" w:rsidRPr="00B6124E">
        <w:rPr>
          <w:rFonts w:cs="Times New Roman"/>
          <w:szCs w:val="24"/>
        </w:rPr>
        <w:t xml:space="preserve">he enumeration method </w:t>
      </w:r>
      <w:r w:rsidR="00B6124E">
        <w:rPr>
          <w:rFonts w:cs="Times New Roman"/>
          <w:szCs w:val="24"/>
        </w:rPr>
        <w:t xml:space="preserve">on </w:t>
      </w:r>
      <w:r w:rsidR="00B6124E" w:rsidRPr="00B6124E">
        <w:rPr>
          <w:rFonts w:cs="Times New Roman"/>
          <w:szCs w:val="24"/>
        </w:rPr>
        <w:t xml:space="preserve">the four types of </w:t>
      </w:r>
      <w:r w:rsidRPr="00955617">
        <w:rPr>
          <w:rFonts w:cs="Times New Roman"/>
          <w:szCs w:val="24"/>
        </w:rPr>
        <w:t xml:space="preserve">environmental </w:t>
      </w:r>
      <w:r>
        <w:rPr>
          <w:rFonts w:cs="Times New Roman"/>
          <w:szCs w:val="24"/>
        </w:rPr>
        <w:t>matrices</w:t>
      </w:r>
      <w:r w:rsidR="00B6124E">
        <w:rPr>
          <w:rFonts w:cs="Times New Roman"/>
          <w:szCs w:val="24"/>
        </w:rPr>
        <w:t xml:space="preserve"> were tested</w:t>
      </w:r>
      <w:r w:rsidRPr="00227568">
        <w:rPr>
          <w:rFonts w:cs="Times New Roman"/>
          <w:szCs w:val="24"/>
        </w:rPr>
        <w:t>, including stream</w:t>
      </w:r>
      <w:r>
        <w:rPr>
          <w:rFonts w:cs="Times New Roman"/>
          <w:szCs w:val="24"/>
        </w:rPr>
        <w:t xml:space="preserve"> </w:t>
      </w:r>
      <w:r w:rsidRPr="00227568">
        <w:rPr>
          <w:rFonts w:cs="Times New Roman"/>
          <w:szCs w:val="24"/>
        </w:rPr>
        <w:t>water, stormwater</w:t>
      </w:r>
      <w:r>
        <w:rPr>
          <w:rFonts w:cs="Times New Roman"/>
          <w:szCs w:val="24"/>
        </w:rPr>
        <w:t xml:space="preserve"> </w:t>
      </w:r>
      <w:r w:rsidRPr="00227568">
        <w:rPr>
          <w:rFonts w:cs="Times New Roman"/>
          <w:szCs w:val="24"/>
        </w:rPr>
        <w:t>runoff, sewage, and stream</w:t>
      </w:r>
      <w:r>
        <w:rPr>
          <w:rFonts w:cs="Times New Roman"/>
          <w:szCs w:val="24"/>
        </w:rPr>
        <w:t xml:space="preserve"> </w:t>
      </w:r>
      <w:r w:rsidRPr="00227568">
        <w:rPr>
          <w:rFonts w:cs="Times New Roman"/>
          <w:szCs w:val="24"/>
        </w:rPr>
        <w:t>sediments. The results showed detecting true-positive (TP) of non-</w:t>
      </w:r>
      <w:r w:rsidR="001E2702" w:rsidRPr="001E2702">
        <w:rPr>
          <w:rFonts w:cs="Times New Roman"/>
          <w:i/>
          <w:iCs/>
          <w:szCs w:val="24"/>
        </w:rPr>
        <w:t>E. coli</w:t>
      </w:r>
      <w:r w:rsidRPr="00227568">
        <w:rPr>
          <w:rFonts w:cs="Times New Roman"/>
          <w:szCs w:val="24"/>
        </w:rPr>
        <w:t xml:space="preserve"> coliforms is more challenging than detecting TP of </w:t>
      </w:r>
      <w:r w:rsidR="001E2702" w:rsidRPr="001E2702">
        <w:rPr>
          <w:rFonts w:cs="Times New Roman"/>
          <w:i/>
          <w:iCs/>
          <w:szCs w:val="24"/>
        </w:rPr>
        <w:t>E. coli</w:t>
      </w:r>
      <w:r w:rsidRPr="00227568">
        <w:rPr>
          <w:rFonts w:cs="Times New Roman"/>
          <w:szCs w:val="24"/>
        </w:rPr>
        <w:t xml:space="preserve">. The missed </w:t>
      </w:r>
      <w:r w:rsidR="001E2702" w:rsidRPr="001E2702">
        <w:rPr>
          <w:rFonts w:cs="Times New Roman"/>
          <w:i/>
          <w:iCs/>
          <w:szCs w:val="24"/>
        </w:rPr>
        <w:t>E. coli</w:t>
      </w:r>
      <w:r w:rsidRPr="00227568">
        <w:rPr>
          <w:rFonts w:cs="Times New Roman"/>
          <w:szCs w:val="24"/>
        </w:rPr>
        <w:t xml:space="preserve"> caused false-positive (FP)</w:t>
      </w:r>
      <w:r>
        <w:rPr>
          <w:rFonts w:cs="Times New Roman"/>
          <w:szCs w:val="24"/>
        </w:rPr>
        <w:t xml:space="preserve"> results in </w:t>
      </w:r>
      <w:r w:rsidRPr="00227568">
        <w:rPr>
          <w:rFonts w:cs="Times New Roman"/>
          <w:szCs w:val="24"/>
        </w:rPr>
        <w:t xml:space="preserve"> stream</w:t>
      </w:r>
      <w:r>
        <w:rPr>
          <w:rFonts w:cs="Times New Roman"/>
          <w:szCs w:val="24"/>
        </w:rPr>
        <w:t xml:space="preserve"> </w:t>
      </w:r>
      <w:r w:rsidRPr="00227568">
        <w:rPr>
          <w:rFonts w:cs="Times New Roman"/>
          <w:szCs w:val="24"/>
        </w:rPr>
        <w:t>water and sewage non-</w:t>
      </w:r>
      <w:r w:rsidR="001E2702" w:rsidRPr="001E2702">
        <w:rPr>
          <w:rFonts w:cs="Times New Roman"/>
          <w:i/>
          <w:iCs/>
          <w:szCs w:val="24"/>
        </w:rPr>
        <w:t>E. coli</w:t>
      </w:r>
      <w:r w:rsidRPr="00227568">
        <w:rPr>
          <w:rFonts w:cs="Times New Roman"/>
          <w:szCs w:val="24"/>
        </w:rPr>
        <w:t xml:space="preserve"> TC isolates, but the major FP groups of storm</w:t>
      </w:r>
      <w:r>
        <w:rPr>
          <w:rFonts w:cs="Times New Roman"/>
          <w:szCs w:val="24"/>
        </w:rPr>
        <w:t xml:space="preserve"> </w:t>
      </w:r>
      <w:r w:rsidRPr="00227568">
        <w:rPr>
          <w:rFonts w:cs="Times New Roman"/>
          <w:szCs w:val="24"/>
        </w:rPr>
        <w:t>runoff and sediment non-</w:t>
      </w:r>
      <w:r w:rsidRPr="00F76341">
        <w:rPr>
          <w:rFonts w:cs="Times New Roman"/>
          <w:i/>
          <w:iCs/>
          <w:szCs w:val="24"/>
        </w:rPr>
        <w:t xml:space="preserve"> </w:t>
      </w:r>
      <w:r w:rsidR="001E2702" w:rsidRPr="001E2702">
        <w:rPr>
          <w:rFonts w:cs="Times New Roman"/>
          <w:i/>
          <w:iCs/>
          <w:szCs w:val="24"/>
        </w:rPr>
        <w:t>E. coli</w:t>
      </w:r>
      <w:r w:rsidRPr="00227568">
        <w:rPr>
          <w:rFonts w:cs="Times New Roman"/>
          <w:szCs w:val="24"/>
        </w:rPr>
        <w:t xml:space="preserve"> TC isolates were the </w:t>
      </w:r>
      <w:r w:rsidRPr="000064F6">
        <w:rPr>
          <w:rFonts w:cs="Times New Roman"/>
          <w:i/>
          <w:iCs/>
          <w:szCs w:val="24"/>
        </w:rPr>
        <w:t>Aeromonas</w:t>
      </w:r>
      <w:r w:rsidRPr="00227568">
        <w:rPr>
          <w:rFonts w:cs="Times New Roman"/>
          <w:szCs w:val="24"/>
        </w:rPr>
        <w:t xml:space="preserve"> and </w:t>
      </w:r>
      <w:r w:rsidRPr="000064F6">
        <w:rPr>
          <w:rFonts w:cs="Times New Roman"/>
          <w:i/>
          <w:iCs/>
          <w:szCs w:val="24"/>
        </w:rPr>
        <w:t>Bacillus</w:t>
      </w:r>
      <w:r w:rsidRPr="00227568">
        <w:rPr>
          <w:rFonts w:cs="Times New Roman"/>
          <w:szCs w:val="24"/>
        </w:rPr>
        <w:t xml:space="preserve"> non-coliform groups. </w:t>
      </w:r>
      <w:r>
        <w:rPr>
          <w:rFonts w:cs="Times New Roman"/>
          <w:szCs w:val="24"/>
        </w:rPr>
        <w:t xml:space="preserve">Sensitivity of the </w:t>
      </w:r>
      <w:r w:rsidR="001E2702" w:rsidRPr="001E2702">
        <w:rPr>
          <w:rFonts w:cs="Times New Roman"/>
          <w:i/>
          <w:iCs/>
          <w:szCs w:val="24"/>
        </w:rPr>
        <w:t>E. coli</w:t>
      </w:r>
      <w:r>
        <w:rPr>
          <w:rFonts w:cs="Times New Roman"/>
          <w:szCs w:val="24"/>
        </w:rPr>
        <w:t xml:space="preserve"> testing method was the lowest for the stream water medium (75</w:t>
      </w:r>
      <w:r w:rsidR="000064F6">
        <w:rPr>
          <w:rFonts w:cs="Times New Roman"/>
          <w:szCs w:val="24"/>
        </w:rPr>
        <w:t>.0</w:t>
      </w:r>
      <w:r>
        <w:rPr>
          <w:rFonts w:cs="Times New Roman"/>
          <w:szCs w:val="24"/>
        </w:rPr>
        <w:t>%), but was respectable for other mediums, exhibiting values of 93.7%, 98.9% and 100% for sewage, sediment, and stormwater runoff, respectively</w:t>
      </w:r>
      <w:r w:rsidRPr="00227568">
        <w:rPr>
          <w:rFonts w:cs="Times New Roman"/>
          <w:szCs w:val="24"/>
        </w:rPr>
        <w:t>. Furthermore, specificit</w:t>
      </w:r>
      <w:r>
        <w:rPr>
          <w:rFonts w:cs="Times New Roman"/>
          <w:szCs w:val="24"/>
        </w:rPr>
        <w:t>y</w:t>
      </w:r>
      <w:r w:rsidRPr="00227568">
        <w:rPr>
          <w:rFonts w:cs="Times New Roman"/>
          <w:szCs w:val="24"/>
        </w:rPr>
        <w:t xml:space="preserve"> of the test </w:t>
      </w:r>
      <w:r>
        <w:rPr>
          <w:rFonts w:cs="Times New Roman"/>
          <w:szCs w:val="24"/>
        </w:rPr>
        <w:t>was</w:t>
      </w:r>
      <w:r w:rsidRPr="00227568">
        <w:rPr>
          <w:rFonts w:cs="Times New Roman"/>
          <w:szCs w:val="24"/>
        </w:rPr>
        <w:t xml:space="preserve"> above 95.6% for all</w:t>
      </w:r>
      <w:r>
        <w:rPr>
          <w:rFonts w:cs="Times New Roman"/>
          <w:szCs w:val="24"/>
        </w:rPr>
        <w:t xml:space="preserve"> </w:t>
      </w:r>
      <w:r w:rsidRPr="00227568">
        <w:rPr>
          <w:rFonts w:cs="Times New Roman"/>
          <w:szCs w:val="24"/>
        </w:rPr>
        <w:t>environmental metrices</w:t>
      </w:r>
      <w:r>
        <w:rPr>
          <w:rFonts w:cs="Times New Roman"/>
          <w:szCs w:val="24"/>
        </w:rPr>
        <w:t xml:space="preserve"> in this study</w:t>
      </w:r>
      <w:r w:rsidR="000F531D">
        <w:rPr>
          <w:rFonts w:cs="Times New Roman"/>
          <w:szCs w:val="24"/>
        </w:rPr>
        <w:t>, and</w:t>
      </w:r>
      <w:r w:rsidR="000F531D" w:rsidRPr="000F531D">
        <w:t xml:space="preserve"> </w:t>
      </w:r>
      <w:r w:rsidR="000F531D">
        <w:t xml:space="preserve">the </w:t>
      </w:r>
      <w:r w:rsidR="000F531D" w:rsidRPr="000F531D">
        <w:rPr>
          <w:rFonts w:cs="Times New Roman"/>
          <w:szCs w:val="24"/>
        </w:rPr>
        <w:t xml:space="preserve">average rate of the overall agreement </w:t>
      </w:r>
      <w:r w:rsidR="000F531D">
        <w:rPr>
          <w:rFonts w:cs="Times New Roman"/>
          <w:szCs w:val="24"/>
        </w:rPr>
        <w:t xml:space="preserve">was </w:t>
      </w:r>
      <w:r w:rsidR="000F531D" w:rsidRPr="000F531D">
        <w:rPr>
          <w:rFonts w:cs="Times New Roman"/>
          <w:szCs w:val="24"/>
        </w:rPr>
        <w:t xml:space="preserve">81.2%, 96.5%, 98.5% and 97.7% for stream water, sewage, sediment, and stormwater runoff, respectively. The results suggested that this method was accurate at correctly identifying </w:t>
      </w:r>
      <w:r w:rsidR="001E2702" w:rsidRPr="001E2702">
        <w:rPr>
          <w:rFonts w:cs="Times New Roman"/>
          <w:i/>
          <w:iCs/>
          <w:szCs w:val="24"/>
        </w:rPr>
        <w:t>E. coli</w:t>
      </w:r>
      <w:r w:rsidRPr="00227568">
        <w:rPr>
          <w:rFonts w:cs="Times New Roman"/>
          <w:szCs w:val="24"/>
        </w:rPr>
        <w:t xml:space="preserve">. Overall, the </w:t>
      </w:r>
      <w:r w:rsidR="00BA528D">
        <w:rPr>
          <w:rFonts w:cs="Times New Roman"/>
          <w:szCs w:val="24"/>
        </w:rPr>
        <w:t>h</w:t>
      </w:r>
      <w:r w:rsidRPr="00227568">
        <w:rPr>
          <w:rFonts w:cs="Times New Roman"/>
          <w:szCs w:val="24"/>
        </w:rPr>
        <w:t>igh-</w:t>
      </w:r>
      <w:r w:rsidR="00BA528D">
        <w:rPr>
          <w:rFonts w:cs="Times New Roman"/>
          <w:szCs w:val="24"/>
        </w:rPr>
        <w:t>t</w:t>
      </w:r>
      <w:r w:rsidRPr="00227568">
        <w:rPr>
          <w:rFonts w:cs="Times New Roman"/>
          <w:szCs w:val="24"/>
        </w:rPr>
        <w:t>hroughput 16s rRNA Amplicon Sequencing</w:t>
      </w:r>
      <w:r w:rsidRPr="00955617">
        <w:rPr>
          <w:rFonts w:cs="Times New Roman"/>
          <w:szCs w:val="24"/>
        </w:rPr>
        <w:t xml:space="preserve"> </w:t>
      </w:r>
      <w:r>
        <w:rPr>
          <w:rFonts w:cs="Times New Roman"/>
          <w:szCs w:val="24"/>
        </w:rPr>
        <w:t>was shown to be</w:t>
      </w:r>
      <w:r w:rsidRPr="00227568">
        <w:rPr>
          <w:rFonts w:cs="Times New Roman"/>
          <w:szCs w:val="24"/>
        </w:rPr>
        <w:t xml:space="preserve"> a useful approach to </w:t>
      </w:r>
      <w:r w:rsidR="00B6124E">
        <w:rPr>
          <w:rFonts w:cs="Times New Roman"/>
          <w:szCs w:val="24"/>
        </w:rPr>
        <w:t>confirm</w:t>
      </w:r>
      <w:r w:rsidRPr="00227568">
        <w:rPr>
          <w:rFonts w:cs="Times New Roman"/>
          <w:szCs w:val="24"/>
        </w:rPr>
        <w:t xml:space="preserve"> the </w:t>
      </w:r>
      <w:r w:rsidR="00B6124E">
        <w:rPr>
          <w:rFonts w:cs="Times New Roman"/>
          <w:szCs w:val="24"/>
        </w:rPr>
        <w:t>positive colonies</w:t>
      </w:r>
      <w:r w:rsidRPr="00227568">
        <w:rPr>
          <w:rFonts w:cs="Times New Roman"/>
          <w:szCs w:val="24"/>
        </w:rPr>
        <w:t xml:space="preserve"> of </w:t>
      </w:r>
      <w:r>
        <w:rPr>
          <w:rFonts w:cs="Times New Roman"/>
          <w:szCs w:val="24"/>
        </w:rPr>
        <w:t xml:space="preserve">the </w:t>
      </w:r>
      <w:r w:rsidRPr="00227568">
        <w:rPr>
          <w:rFonts w:cs="Times New Roman"/>
          <w:szCs w:val="24"/>
        </w:rPr>
        <w:t>coliform-testing method</w:t>
      </w:r>
      <w:r>
        <w:rPr>
          <w:rFonts w:cs="Times New Roman"/>
          <w:szCs w:val="24"/>
        </w:rPr>
        <w:t>.</w:t>
      </w:r>
      <w:r w:rsidRPr="00227568">
        <w:rPr>
          <w:rFonts w:cs="Times New Roman"/>
          <w:szCs w:val="24"/>
        </w:rPr>
        <w:t xml:space="preserve"> </w:t>
      </w:r>
      <w:r>
        <w:rPr>
          <w:rFonts w:cs="Times New Roman"/>
          <w:szCs w:val="24"/>
        </w:rPr>
        <w:t>A</w:t>
      </w:r>
      <w:r w:rsidRPr="00227568">
        <w:rPr>
          <w:rFonts w:cs="Times New Roman"/>
          <w:szCs w:val="24"/>
        </w:rPr>
        <w:t xml:space="preserve">ssessment of performance of other traditional enzyme-based bacterial testing methods </w:t>
      </w:r>
      <w:r>
        <w:rPr>
          <w:rFonts w:cs="Times New Roman"/>
          <w:szCs w:val="24"/>
        </w:rPr>
        <w:t>will be conducted in future studies.</w:t>
      </w:r>
    </w:p>
    <w:p w14:paraId="0F671BE1" w14:textId="77777777" w:rsidR="00385C7F" w:rsidRDefault="00385C7F" w:rsidP="00621BDE">
      <w:pPr>
        <w:pStyle w:val="2"/>
      </w:pPr>
      <w:bookmarkStart w:id="65" w:name="_Toc56602660"/>
      <w:bookmarkStart w:id="66" w:name="_Toc62683564"/>
      <w:r>
        <w:t xml:space="preserve">1. </w:t>
      </w:r>
      <w:r w:rsidRPr="008727C0">
        <w:t>Introduction</w:t>
      </w:r>
      <w:bookmarkEnd w:id="65"/>
      <w:bookmarkEnd w:id="66"/>
    </w:p>
    <w:p w14:paraId="01A53F03" w14:textId="742BA197" w:rsidR="00385C7F" w:rsidRDefault="00042402" w:rsidP="00621BDE">
      <w:pPr>
        <w:rPr>
          <w:rFonts w:cs="Times New Roman"/>
          <w:iCs/>
          <w:szCs w:val="24"/>
        </w:rPr>
      </w:pPr>
      <w:r w:rsidRPr="00F76341">
        <w:rPr>
          <w:rFonts w:cs="Times New Roman"/>
          <w:i/>
          <w:iCs/>
          <w:szCs w:val="24"/>
        </w:rPr>
        <w:t>Escherichia coli</w:t>
      </w:r>
      <w:r>
        <w:rPr>
          <w:rFonts w:cs="Times New Roman"/>
          <w:i/>
          <w:iCs/>
          <w:szCs w:val="24"/>
        </w:rPr>
        <w:t xml:space="preserve"> </w:t>
      </w:r>
      <w:r w:rsidRPr="001758B7">
        <w:rPr>
          <w:rFonts w:cs="Times New Roman"/>
          <w:szCs w:val="24"/>
        </w:rPr>
        <w:t>(</w:t>
      </w:r>
      <w:r w:rsidR="001E2702" w:rsidRPr="001E2702">
        <w:rPr>
          <w:rFonts w:cs="Times New Roman"/>
          <w:i/>
          <w:iCs/>
          <w:szCs w:val="24"/>
        </w:rPr>
        <w:t>E. coli</w:t>
      </w:r>
      <w:r>
        <w:rPr>
          <w:rFonts w:cs="Times New Roman"/>
          <w:szCs w:val="24"/>
        </w:rPr>
        <w:t xml:space="preserve">) and </w:t>
      </w:r>
      <w:r w:rsidRPr="00B6402F">
        <w:rPr>
          <w:rFonts w:cs="Times New Roman"/>
          <w:szCs w:val="24"/>
        </w:rPr>
        <w:t>T</w:t>
      </w:r>
      <w:r w:rsidRPr="00B6402F">
        <w:rPr>
          <w:rFonts w:cs="Times New Roman" w:hint="eastAsia"/>
          <w:szCs w:val="24"/>
        </w:rPr>
        <w:t>o</w:t>
      </w:r>
      <w:r w:rsidRPr="00B6402F">
        <w:rPr>
          <w:rFonts w:cs="Times New Roman"/>
          <w:szCs w:val="24"/>
        </w:rPr>
        <w:t>tal coliform</w:t>
      </w:r>
      <w:r>
        <w:rPr>
          <w:rFonts w:cs="Times New Roman"/>
          <w:szCs w:val="24"/>
        </w:rPr>
        <w:t>s (TC)</w:t>
      </w:r>
      <w:r w:rsidRPr="00B6402F">
        <w:rPr>
          <w:rFonts w:cs="Times New Roman"/>
          <w:iCs/>
          <w:szCs w:val="24"/>
        </w:rPr>
        <w:t>,</w:t>
      </w:r>
      <w:r w:rsidR="00385C7F" w:rsidRPr="00B6402F">
        <w:rPr>
          <w:rFonts w:cs="Times New Roman"/>
          <w:iCs/>
          <w:szCs w:val="24"/>
        </w:rPr>
        <w:t xml:space="preserve"> as fecal indicators, are </w:t>
      </w:r>
      <w:r w:rsidR="00385C7F">
        <w:rPr>
          <w:rFonts w:cs="Times New Roman"/>
          <w:iCs/>
          <w:szCs w:val="24"/>
        </w:rPr>
        <w:t>commonly used to assess</w:t>
      </w:r>
      <w:r w:rsidR="00385C7F" w:rsidRPr="00B6402F">
        <w:rPr>
          <w:rFonts w:cs="Times New Roman"/>
          <w:iCs/>
          <w:szCs w:val="24"/>
        </w:rPr>
        <w:t xml:space="preserve"> </w:t>
      </w:r>
      <w:r w:rsidR="00385C7F">
        <w:rPr>
          <w:rFonts w:cs="Times New Roman"/>
          <w:iCs/>
          <w:szCs w:val="24"/>
        </w:rPr>
        <w:t>the</w:t>
      </w:r>
      <w:r w:rsidR="00385C7F" w:rsidRPr="00B6402F">
        <w:rPr>
          <w:rFonts w:cs="Times New Roman"/>
          <w:iCs/>
          <w:szCs w:val="24"/>
        </w:rPr>
        <w:t xml:space="preserve"> </w:t>
      </w:r>
      <w:r w:rsidR="00385C7F" w:rsidRPr="00B6402F">
        <w:rPr>
          <w:rFonts w:cs="Times New Roman"/>
          <w:szCs w:val="24"/>
        </w:rPr>
        <w:t>potential presence of pathogenic microorganism</w:t>
      </w:r>
      <w:r w:rsidR="00385C7F">
        <w:rPr>
          <w:rFonts w:cs="Times New Roman"/>
          <w:szCs w:val="24"/>
        </w:rPr>
        <w:t>s in environment</w:t>
      </w:r>
      <w:r w:rsidR="00385C7F">
        <w:rPr>
          <w:rFonts w:cs="Times New Roman"/>
          <w:iCs/>
          <w:szCs w:val="24"/>
        </w:rPr>
        <w:t xml:space="preserve">. </w:t>
      </w:r>
      <w:r w:rsidR="00385C7F" w:rsidRPr="00955617">
        <w:rPr>
          <w:rFonts w:cs="Times New Roman"/>
          <w:iCs/>
          <w:szCs w:val="24"/>
        </w:rPr>
        <w:t xml:space="preserve">EPA </w:t>
      </w:r>
      <w:r w:rsidR="00385C7F">
        <w:rPr>
          <w:rFonts w:cs="Times New Roman"/>
          <w:iCs/>
          <w:szCs w:val="24"/>
        </w:rPr>
        <w:t xml:space="preserve">Method 1604 for </w:t>
      </w:r>
      <w:r w:rsidR="00385C7F" w:rsidRPr="002662FE">
        <w:rPr>
          <w:rFonts w:cs="Times New Roman"/>
          <w:iCs/>
          <w:szCs w:val="24"/>
        </w:rPr>
        <w:t>enumerat</w:t>
      </w:r>
      <w:r w:rsidR="00385C7F">
        <w:rPr>
          <w:rFonts w:cs="Times New Roman"/>
          <w:iCs/>
          <w:szCs w:val="24"/>
        </w:rPr>
        <w:t xml:space="preserve">ing </w:t>
      </w:r>
      <w:r w:rsidR="00385C7F">
        <w:rPr>
          <w:rFonts w:cs="Times New Roman"/>
          <w:szCs w:val="24"/>
        </w:rPr>
        <w:t>TC</w:t>
      </w:r>
      <w:r w:rsidR="00385C7F" w:rsidRPr="00B6402F">
        <w:rPr>
          <w:rFonts w:cs="Times New Roman"/>
          <w:szCs w:val="24"/>
        </w:rPr>
        <w:t xml:space="preserve"> and </w:t>
      </w:r>
      <w:r w:rsidR="001E2702" w:rsidRPr="001E2702">
        <w:rPr>
          <w:rFonts w:cs="Times New Roman"/>
          <w:i/>
          <w:iCs/>
          <w:szCs w:val="24"/>
        </w:rPr>
        <w:t>E. coli</w:t>
      </w:r>
      <w:r w:rsidR="00385C7F" w:rsidRPr="00F76341">
        <w:rPr>
          <w:rFonts w:cs="Times New Roman"/>
          <w:i/>
          <w:iCs/>
          <w:szCs w:val="24"/>
        </w:rPr>
        <w:t xml:space="preserve"> </w:t>
      </w:r>
      <w:r w:rsidR="00385C7F">
        <w:rPr>
          <w:rFonts w:cs="Times New Roman"/>
          <w:iCs/>
          <w:szCs w:val="24"/>
        </w:rPr>
        <w:t>is</w:t>
      </w:r>
      <w:r w:rsidR="00385C7F" w:rsidRPr="002662FE">
        <w:rPr>
          <w:rFonts w:cs="Times New Roman"/>
          <w:iCs/>
          <w:szCs w:val="24"/>
        </w:rPr>
        <w:t xml:space="preserve"> </w:t>
      </w:r>
      <w:r w:rsidR="00385C7F">
        <w:rPr>
          <w:rFonts w:cs="Times New Roman"/>
          <w:iCs/>
          <w:szCs w:val="24"/>
        </w:rPr>
        <w:t>a universally accepted</w:t>
      </w:r>
      <w:r w:rsidR="00385C7F" w:rsidRPr="00B6402F">
        <w:rPr>
          <w:rFonts w:cs="Times New Roman"/>
          <w:iCs/>
          <w:szCs w:val="24"/>
        </w:rPr>
        <w:t xml:space="preserve"> method </w:t>
      </w:r>
      <w:r w:rsidR="00385C7F">
        <w:rPr>
          <w:rFonts w:cs="Times New Roman"/>
          <w:iCs/>
          <w:szCs w:val="24"/>
        </w:rPr>
        <w:t xml:space="preserve">for quantifying the presence of these organisms in surface water and treated wastewaters </w:t>
      </w:r>
      <w:r w:rsidR="00385C7F">
        <w:rPr>
          <w:rFonts w:cs="Times New Roman"/>
          <w:iCs/>
          <w:szCs w:val="24"/>
        </w:rPr>
        <w:fldChar w:fldCharType="begin"/>
      </w:r>
      <w:r w:rsidR="00385C7F">
        <w:rPr>
          <w:rFonts w:cs="Times New Roman"/>
          <w:iCs/>
          <w:szCs w:val="24"/>
        </w:rPr>
        <w:instrText xml:space="preserve"> ADDIN EN.CITE &lt;EndNote&gt;&lt;Cite&gt;&lt;Author&gt;EPA&lt;/Author&gt;&lt;Year&gt;2002&lt;/Year&gt;&lt;RecNum&gt;3&lt;/RecNum&gt;&lt;DisplayText&gt;(EPA 2002)&lt;/DisplayText&gt;&lt;record&gt;&lt;rec-number&gt;3&lt;/rec-number&gt;&lt;foreign-keys&gt;&lt;key app="EN" db-id="w2tzx2d5qa2ezqe90pvxxtfdxettes99f25r" timestamp="1571236320"&gt;3&lt;/key&gt;&lt;/foreign-keys&gt;&lt;ref-type name="Report"&gt;27&lt;/ref-type&gt;&lt;contributors&gt;&lt;authors&gt;&lt;author&gt;EPA, US&lt;/author&gt;&lt;/authors&gt;&lt;/contributors&gt;&lt;titles&gt;&lt;title&gt;Method 1603: Escherichia coli (E. coli) in water by membrane filtration using modified membrane-thermotolerant Escherichia coli agar (modified mTEC)&lt;/title&gt;&lt;/titles&gt;&lt;dates&gt;&lt;year&gt;2002&lt;/year&gt;&lt;/dates&gt;&lt;publisher&gt;EPA-821-R-02–023 US Environmental Protection Agency&lt;/publisher&gt;&lt;urls&gt;&lt;/urls&gt;&lt;/record&gt;&lt;/Cite&gt;&lt;/EndNote&gt;</w:instrText>
      </w:r>
      <w:r w:rsidR="00385C7F">
        <w:rPr>
          <w:rFonts w:cs="Times New Roman"/>
          <w:iCs/>
          <w:szCs w:val="24"/>
        </w:rPr>
        <w:fldChar w:fldCharType="separate"/>
      </w:r>
      <w:r w:rsidR="00385C7F">
        <w:rPr>
          <w:rFonts w:cs="Times New Roman"/>
          <w:iCs/>
          <w:noProof/>
          <w:szCs w:val="24"/>
        </w:rPr>
        <w:t>(EPA 2002)</w:t>
      </w:r>
      <w:r w:rsidR="00385C7F">
        <w:rPr>
          <w:rFonts w:cs="Times New Roman"/>
          <w:iCs/>
          <w:szCs w:val="24"/>
        </w:rPr>
        <w:fldChar w:fldCharType="end"/>
      </w:r>
      <w:r w:rsidR="00385C7F" w:rsidRPr="00220698">
        <w:rPr>
          <w:rFonts w:cs="Times New Roman"/>
          <w:iCs/>
          <w:szCs w:val="24"/>
        </w:rPr>
        <w:t>.</w:t>
      </w:r>
      <w:r w:rsidR="00385C7F">
        <w:rPr>
          <w:rFonts w:cs="Times New Roman"/>
          <w:iCs/>
          <w:szCs w:val="24"/>
        </w:rPr>
        <w:t xml:space="preserve"> The method utilizes </w:t>
      </w:r>
      <w:r w:rsidR="00385C7F" w:rsidRPr="00536449">
        <w:rPr>
          <w:rFonts w:cs="Times New Roman"/>
          <w:iCs/>
          <w:szCs w:val="24"/>
        </w:rPr>
        <w:t>selective dye</w:t>
      </w:r>
      <w:r w:rsidR="00733862">
        <w:rPr>
          <w:rFonts w:cs="Times New Roman"/>
          <w:iCs/>
          <w:szCs w:val="24"/>
        </w:rPr>
        <w:t>s</w:t>
      </w:r>
      <w:r w:rsidR="00385C7F">
        <w:rPr>
          <w:rFonts w:cs="Times New Roman"/>
          <w:iCs/>
          <w:szCs w:val="24"/>
        </w:rPr>
        <w:t xml:space="preserve"> and the </w:t>
      </w:r>
      <w:r w:rsidR="00385C7F" w:rsidRPr="00536449">
        <w:rPr>
          <w:rFonts w:cs="Times New Roman"/>
          <w:iCs/>
          <w:szCs w:val="24"/>
        </w:rPr>
        <w:t xml:space="preserve">specific enzyme activities </w:t>
      </w:r>
      <w:r w:rsidR="00385C7F">
        <w:rPr>
          <w:rFonts w:cs="Times New Roman"/>
          <w:iCs/>
          <w:szCs w:val="24"/>
        </w:rPr>
        <w:t xml:space="preserve">of TC and </w:t>
      </w:r>
      <w:r w:rsidR="001E2702" w:rsidRPr="001E2702">
        <w:rPr>
          <w:rFonts w:cs="Times New Roman"/>
          <w:i/>
          <w:iCs/>
          <w:szCs w:val="24"/>
        </w:rPr>
        <w:t>E. coli</w:t>
      </w:r>
      <w:r w:rsidR="00385C7F">
        <w:rPr>
          <w:rFonts w:cs="Times New Roman"/>
          <w:i/>
          <w:iCs/>
          <w:szCs w:val="24"/>
        </w:rPr>
        <w:t xml:space="preserve"> </w:t>
      </w:r>
      <w:r w:rsidR="00385C7F">
        <w:rPr>
          <w:rFonts w:cs="Times New Roman"/>
          <w:szCs w:val="24"/>
        </w:rPr>
        <w:t xml:space="preserve">to isolate and differentiate </w:t>
      </w:r>
      <w:r w:rsidR="001E2702" w:rsidRPr="001E2702">
        <w:rPr>
          <w:rFonts w:cs="Times New Roman"/>
          <w:i/>
          <w:iCs/>
          <w:szCs w:val="24"/>
        </w:rPr>
        <w:t>E. coli</w:t>
      </w:r>
      <w:r w:rsidR="00385C7F" w:rsidRPr="00307570">
        <w:rPr>
          <w:rFonts w:cs="Times New Roman"/>
          <w:i/>
          <w:iCs/>
          <w:szCs w:val="24"/>
        </w:rPr>
        <w:t xml:space="preserve"> </w:t>
      </w:r>
      <w:r w:rsidR="00385C7F">
        <w:rPr>
          <w:rFonts w:cs="Times New Roman"/>
          <w:szCs w:val="24"/>
        </w:rPr>
        <w:t>and non-</w:t>
      </w:r>
      <w:r w:rsidR="001E2702" w:rsidRPr="001E2702">
        <w:rPr>
          <w:rFonts w:cs="Times New Roman"/>
          <w:i/>
          <w:iCs/>
          <w:szCs w:val="24"/>
        </w:rPr>
        <w:t>E. coli</w:t>
      </w:r>
      <w:r w:rsidR="00385C7F">
        <w:rPr>
          <w:rFonts w:cs="Times New Roman"/>
          <w:szCs w:val="24"/>
        </w:rPr>
        <w:t xml:space="preserve"> TC. After plating, </w:t>
      </w:r>
      <w:r w:rsidR="001E2702" w:rsidRPr="001E2702">
        <w:rPr>
          <w:rFonts w:cs="Times New Roman"/>
          <w:i/>
          <w:iCs/>
          <w:szCs w:val="24"/>
        </w:rPr>
        <w:t>E. coli</w:t>
      </w:r>
      <w:r w:rsidR="00385C7F">
        <w:rPr>
          <w:rFonts w:cs="Times New Roman"/>
          <w:i/>
          <w:iCs/>
          <w:szCs w:val="24"/>
        </w:rPr>
        <w:t xml:space="preserve"> </w:t>
      </w:r>
      <w:r w:rsidR="00385C7F">
        <w:rPr>
          <w:rFonts w:cs="Times New Roman"/>
          <w:szCs w:val="24"/>
        </w:rPr>
        <w:t xml:space="preserve">are </w:t>
      </w:r>
      <w:r w:rsidR="00385C7F" w:rsidRPr="001758B7">
        <w:rPr>
          <w:rFonts w:ascii="TimesNewRomanPSMT" w:hAnsi="TimesNewRomanPSMT"/>
          <w:color w:val="000000"/>
          <w:szCs w:val="24"/>
        </w:rPr>
        <w:t>distinguishable</w:t>
      </w:r>
      <w:r w:rsidR="00385C7F">
        <w:rPr>
          <w:rFonts w:ascii="TimesNewRomanPSMT" w:hAnsi="TimesNewRomanPSMT"/>
          <w:color w:val="000000"/>
          <w:szCs w:val="24"/>
        </w:rPr>
        <w:t xml:space="preserve"> as blue </w:t>
      </w:r>
      <w:r w:rsidR="00385C7F" w:rsidRPr="001758B7">
        <w:rPr>
          <w:rFonts w:cs="Times New Roman"/>
          <w:szCs w:val="24"/>
        </w:rPr>
        <w:t>colored colonies</w:t>
      </w:r>
      <w:r w:rsidR="00385C7F">
        <w:rPr>
          <w:rFonts w:cs="Times New Roman"/>
          <w:szCs w:val="24"/>
        </w:rPr>
        <w:t xml:space="preserve"> through</w:t>
      </w:r>
      <w:r w:rsidR="00385C7F">
        <w:rPr>
          <w:rFonts w:ascii="TimesNewRomanPSMT" w:hAnsi="TimesNewRomanPSMT"/>
          <w:color w:val="000000"/>
          <w:szCs w:val="24"/>
        </w:rPr>
        <w:t xml:space="preserve"> </w:t>
      </w:r>
      <w:r w:rsidR="00385C7F" w:rsidRPr="001758B7">
        <w:rPr>
          <w:rFonts w:ascii="TimesNewRomanPSMT" w:hAnsi="TimesNewRomanPSMT"/>
          <w:color w:val="000000"/>
          <w:szCs w:val="24"/>
        </w:rPr>
        <w:t>the action of b-glucuronidase</w:t>
      </w:r>
      <w:r w:rsidR="00385C7F">
        <w:rPr>
          <w:rFonts w:ascii="TimesNewRomanPSMT" w:hAnsi="TimesNewRomanPSMT"/>
          <w:color w:val="000000"/>
          <w:szCs w:val="24"/>
        </w:rPr>
        <w:t>(GUD</w:t>
      </w:r>
      <w:r w:rsidR="00385C7F">
        <w:rPr>
          <w:rFonts w:ascii="TimesNewRomanPSMT" w:hAnsi="TimesNewRomanPSMT" w:hint="eastAsia"/>
          <w:color w:val="000000"/>
          <w:szCs w:val="24"/>
        </w:rPr>
        <w:t>)</w:t>
      </w:r>
      <w:r w:rsidR="00385C7F" w:rsidRPr="001758B7">
        <w:rPr>
          <w:rFonts w:ascii="TimesNewRomanPSMT" w:hAnsi="TimesNewRomanPSMT"/>
          <w:color w:val="000000"/>
          <w:szCs w:val="24"/>
        </w:rPr>
        <w:t xml:space="preserve"> enzyme on 5-Bromo-4-Chloro-3-Indolyl-Beta-D-glucuronide </w:t>
      </w:r>
      <w:r w:rsidR="00385C7F" w:rsidRPr="001758B7">
        <w:rPr>
          <w:rFonts w:ascii="TimesNewRomanPSMT" w:hAnsi="TimesNewRomanPSMT"/>
          <w:color w:val="000000"/>
          <w:szCs w:val="24"/>
        </w:rPr>
        <w:lastRenderedPageBreak/>
        <w:t>(BCIG)</w:t>
      </w:r>
      <w:r w:rsidR="00385C7F">
        <w:rPr>
          <w:rFonts w:ascii="TimesNewRomanPSMT" w:hAnsi="TimesNewRomanPSMT"/>
          <w:color w:val="000000"/>
          <w:szCs w:val="24"/>
        </w:rPr>
        <w:t>, and non-</w:t>
      </w:r>
      <w:r w:rsidR="00385C7F" w:rsidRPr="009B13EB">
        <w:rPr>
          <w:rFonts w:cs="Times New Roman"/>
          <w:i/>
          <w:iCs/>
          <w:szCs w:val="24"/>
        </w:rPr>
        <w:t xml:space="preserve"> </w:t>
      </w:r>
      <w:r w:rsidR="001E2702" w:rsidRPr="001E2702">
        <w:rPr>
          <w:rFonts w:cs="Times New Roman"/>
          <w:i/>
          <w:iCs/>
          <w:szCs w:val="24"/>
        </w:rPr>
        <w:t>E. coli</w:t>
      </w:r>
      <w:r w:rsidR="00385C7F" w:rsidRPr="009B13EB">
        <w:rPr>
          <w:rFonts w:cs="Times New Roman"/>
          <w:szCs w:val="24"/>
        </w:rPr>
        <w:t xml:space="preserve"> </w:t>
      </w:r>
      <w:r w:rsidR="00385C7F">
        <w:rPr>
          <w:rFonts w:cs="Times New Roman"/>
          <w:szCs w:val="24"/>
        </w:rPr>
        <w:t xml:space="preserve">TC are </w:t>
      </w:r>
      <w:r w:rsidR="00385C7F" w:rsidRPr="00536449">
        <w:rPr>
          <w:rFonts w:cs="Times New Roman"/>
          <w:szCs w:val="24"/>
        </w:rPr>
        <w:t>recogniz</w:t>
      </w:r>
      <w:r w:rsidR="00385C7F">
        <w:rPr>
          <w:rFonts w:cs="Times New Roman"/>
          <w:szCs w:val="24"/>
        </w:rPr>
        <w:t xml:space="preserve">ed as </w:t>
      </w:r>
      <w:r w:rsidR="00385C7F" w:rsidRPr="001758B7">
        <w:rPr>
          <w:rFonts w:cs="Times New Roman"/>
          <w:szCs w:val="24"/>
        </w:rPr>
        <w:t xml:space="preserve">red colored colonies </w:t>
      </w:r>
      <w:r w:rsidR="00385C7F">
        <w:rPr>
          <w:rFonts w:cs="Times New Roman"/>
          <w:szCs w:val="24"/>
        </w:rPr>
        <w:t xml:space="preserve">through the action of </w:t>
      </w:r>
      <w:r w:rsidR="00385C7F" w:rsidRPr="001758B7">
        <w:rPr>
          <w:rFonts w:cs="Times New Roman"/>
          <w:szCs w:val="24"/>
        </w:rPr>
        <w:t>2,3,5-Triphenoltetrazolium Chloride</w:t>
      </w:r>
      <w:r w:rsidR="00385C7F">
        <w:rPr>
          <w:rFonts w:cs="Times New Roman"/>
          <w:szCs w:val="24"/>
        </w:rPr>
        <w:t xml:space="preserve"> </w:t>
      </w:r>
      <w:r w:rsidR="00385C7F" w:rsidRPr="001758B7">
        <w:rPr>
          <w:rFonts w:cs="Times New Roman"/>
          <w:szCs w:val="24"/>
        </w:rPr>
        <w:t>(TTC)</w:t>
      </w:r>
      <w:r w:rsidR="00385C7F">
        <w:rPr>
          <w:rFonts w:cs="Times New Roman"/>
          <w:szCs w:val="24"/>
        </w:rPr>
        <w:t xml:space="preserve"> </w:t>
      </w:r>
      <w:r w:rsidR="00385C7F">
        <w:rPr>
          <w:rFonts w:cs="Times New Roman"/>
          <w:szCs w:val="24"/>
        </w:rPr>
        <w:fldChar w:fldCharType="begin"/>
      </w:r>
      <w:r w:rsidR="00385C7F">
        <w:rPr>
          <w:rFonts w:cs="Times New Roman"/>
          <w:szCs w:val="24"/>
        </w:rPr>
        <w:instrText xml:space="preserve"> ADDIN EN.CITE &lt;EndNote&gt;&lt;Cite&gt;&lt;Author&gt;Grant&lt;/Author&gt;&lt;Year&gt;1997&lt;/Year&gt;&lt;RecNum&gt;4&lt;/RecNum&gt;&lt;DisplayText&gt;(Grant 1997)&lt;/DisplayText&gt;&lt;record&gt;&lt;rec-number&gt;4&lt;/rec-number&gt;&lt;foreign-keys&gt;&lt;key app="EN" db-id="w2tzx2d5qa2ezqe90pvxxtfdxettes99f25r" timestamp="1571236480"&gt;4&lt;/key&gt;&lt;/foreign-keys&gt;&lt;ref-type name="Journal Article"&gt;17&lt;/ref-type&gt;&lt;contributors&gt;&lt;authors&gt;&lt;author&gt;Grant, MA&lt;/author&gt;&lt;/authors&gt;&lt;/contributors&gt;&lt;titles&gt;&lt;title&gt;A new membrane filtration medium for simultaneous detection and enumeration of Escherichia coli and total coliforms&lt;/title&gt;&lt;secondary-title&gt;Appl. Environ. Microbiol.&lt;/secondary-title&gt;&lt;/titles&gt;&lt;periodical&gt;&lt;full-title&gt;Appl. Environ. Microbiol.&lt;/full-title&gt;&lt;/periodical&gt;&lt;pages&gt;3526-3530&lt;/pages&gt;&lt;volume&gt;63&lt;/volume&gt;&lt;number&gt;9&lt;/number&gt;&lt;dates&gt;&lt;year&gt;1997&lt;/year&gt;&lt;/dates&gt;&lt;isbn&gt;0099-2240&lt;/isbn&gt;&lt;urls&gt;&lt;/urls&gt;&lt;/record&gt;&lt;/Cite&gt;&lt;/EndNote&gt;</w:instrText>
      </w:r>
      <w:r w:rsidR="00385C7F">
        <w:rPr>
          <w:rFonts w:cs="Times New Roman"/>
          <w:szCs w:val="24"/>
        </w:rPr>
        <w:fldChar w:fldCharType="separate"/>
      </w:r>
      <w:r w:rsidR="00385C7F">
        <w:rPr>
          <w:rFonts w:cs="Times New Roman"/>
          <w:noProof/>
          <w:szCs w:val="24"/>
        </w:rPr>
        <w:t>(Grant 1997)</w:t>
      </w:r>
      <w:r w:rsidR="00385C7F">
        <w:rPr>
          <w:rFonts w:cs="Times New Roman"/>
          <w:szCs w:val="24"/>
        </w:rPr>
        <w:fldChar w:fldCharType="end"/>
      </w:r>
      <w:r w:rsidR="00385C7F">
        <w:rPr>
          <w:rFonts w:ascii="TimesNewRomanPSMT" w:hAnsi="TimesNewRomanPSMT"/>
          <w:color w:val="000000"/>
          <w:szCs w:val="24"/>
        </w:rPr>
        <w:t>.</w:t>
      </w:r>
      <w:r w:rsidR="00385C7F">
        <w:rPr>
          <w:rFonts w:cs="Times New Roman"/>
          <w:i/>
          <w:iCs/>
          <w:szCs w:val="24"/>
        </w:rPr>
        <w:t xml:space="preserve"> </w:t>
      </w:r>
      <w:r w:rsidR="00385C7F" w:rsidRPr="00307570">
        <w:rPr>
          <w:rFonts w:cs="Times New Roman"/>
          <w:szCs w:val="24"/>
        </w:rPr>
        <w:t>Due to the relatively low cost of implementation,</w:t>
      </w:r>
      <w:r w:rsidR="00385C7F">
        <w:rPr>
          <w:rFonts w:cs="Times New Roman"/>
          <w:i/>
          <w:iCs/>
          <w:szCs w:val="24"/>
        </w:rPr>
        <w:t xml:space="preserve"> </w:t>
      </w:r>
      <w:r w:rsidR="00385C7F">
        <w:rPr>
          <w:rFonts w:cs="Times New Roman"/>
          <w:iCs/>
          <w:szCs w:val="24"/>
        </w:rPr>
        <w:t xml:space="preserve">use of </w:t>
      </w:r>
      <w:r w:rsidR="00385C7F" w:rsidRPr="00220698">
        <w:rPr>
          <w:rFonts w:cs="Times New Roman"/>
          <w:iCs/>
          <w:szCs w:val="24"/>
        </w:rPr>
        <w:t>th</w:t>
      </w:r>
      <w:r w:rsidR="00385C7F">
        <w:rPr>
          <w:rFonts w:cs="Times New Roman"/>
          <w:iCs/>
          <w:szCs w:val="24"/>
        </w:rPr>
        <w:t>is</w:t>
      </w:r>
      <w:r w:rsidR="00385C7F" w:rsidRPr="00220698">
        <w:rPr>
          <w:rFonts w:cs="Times New Roman"/>
          <w:iCs/>
          <w:szCs w:val="24"/>
        </w:rPr>
        <w:t xml:space="preserve"> method </w:t>
      </w:r>
      <w:r w:rsidR="00385C7F">
        <w:rPr>
          <w:rFonts w:cs="Times New Roman"/>
          <w:iCs/>
          <w:szCs w:val="24"/>
        </w:rPr>
        <w:t xml:space="preserve">has </w:t>
      </w:r>
      <w:r w:rsidR="00385C7F" w:rsidRPr="00220698">
        <w:rPr>
          <w:rFonts w:cs="Times New Roman"/>
          <w:iCs/>
          <w:szCs w:val="24"/>
        </w:rPr>
        <w:t xml:space="preserve">expanded to </w:t>
      </w:r>
      <w:r w:rsidR="00385C7F">
        <w:rPr>
          <w:rFonts w:cs="Times New Roman"/>
          <w:iCs/>
          <w:szCs w:val="24"/>
        </w:rPr>
        <w:t xml:space="preserve">include a variety of </w:t>
      </w:r>
      <w:r w:rsidR="00385C7F" w:rsidRPr="00220698">
        <w:rPr>
          <w:rFonts w:cs="Times New Roman"/>
          <w:iCs/>
          <w:szCs w:val="24"/>
        </w:rPr>
        <w:t xml:space="preserve">different </w:t>
      </w:r>
      <w:r w:rsidR="00385C7F">
        <w:rPr>
          <w:rFonts w:cs="Times New Roman"/>
          <w:iCs/>
          <w:szCs w:val="24"/>
        </w:rPr>
        <w:t>ecosystems</w:t>
      </w:r>
      <w:r w:rsidR="00385C7F">
        <w:rPr>
          <w:rFonts w:cs="Times New Roman" w:hint="eastAsia"/>
          <w:iCs/>
          <w:szCs w:val="24"/>
        </w:rPr>
        <w:t>,</w:t>
      </w:r>
      <w:r w:rsidR="00385C7F">
        <w:rPr>
          <w:rFonts w:cs="Times New Roman"/>
          <w:iCs/>
          <w:szCs w:val="24"/>
        </w:rPr>
        <w:t xml:space="preserve"> such as stream water </w:t>
      </w:r>
      <w:r w:rsidR="00385C7F">
        <w:rPr>
          <w:rFonts w:cs="Times New Roman"/>
          <w:iCs/>
          <w:szCs w:val="24"/>
        </w:rPr>
        <w:fldChar w:fldCharType="begin"/>
      </w:r>
      <w:r w:rsidR="00385C7F">
        <w:rPr>
          <w:rFonts w:cs="Times New Roman"/>
          <w:iCs/>
          <w:szCs w:val="24"/>
        </w:rPr>
        <w:instrText xml:space="preserve"> ADDIN EN.CITE &lt;EndNote&gt;&lt;Cite&gt;&lt;Author&gt;Hamilton&lt;/Author&gt;&lt;Year&gt;2005&lt;/Year&gt;&lt;RecNum&gt;5&lt;/RecNum&gt;&lt;DisplayText&gt;(Hamilton, Kim et al. 2005)&lt;/DisplayText&gt;&lt;record&gt;&lt;rec-number&gt;5&lt;/rec-number&gt;&lt;foreign-keys&gt;&lt;key app="EN" db-id="w2tzx2d5qa2ezqe90pvxxtfdxettes99f25r" timestamp="1571236638"&gt;5&lt;/key&gt;&lt;/foreign-keys&gt;&lt;ref-type name="Journal Article"&gt;17&lt;/ref-type&gt;&lt;contributors&gt;&lt;authors&gt;&lt;author&gt;Hamilton, William P&lt;/author&gt;&lt;author&gt;Kim, Moonil&lt;/author&gt;&lt;author&gt;Thackston, Edward L&lt;/author&gt;&lt;/authors&gt;&lt;/contributors&gt;&lt;titles&gt;&lt;title&gt;Comparison of commercially available Escherichia coli enumeration tests: Implications for attaining water quality standards&lt;/title&gt;&lt;secondary-title&gt;Water Research&lt;/secondary-title&gt;&lt;/titles&gt;&lt;periodical&gt;&lt;full-title&gt;Water Research&lt;/full-title&gt;&lt;/periodical&gt;&lt;pages&gt;4869-4878&lt;/pages&gt;&lt;volume&gt;39&lt;/volume&gt;&lt;number&gt;20&lt;/number&gt;&lt;dates&gt;&lt;year&gt;2005&lt;/year&gt;&lt;/dates&gt;&lt;isbn&gt;0043-1354&lt;/isbn&gt;&lt;urls&gt;&lt;/urls&gt;&lt;/record&gt;&lt;/Cite&gt;&lt;/EndNote&gt;</w:instrText>
      </w:r>
      <w:r w:rsidR="00385C7F">
        <w:rPr>
          <w:rFonts w:cs="Times New Roman"/>
          <w:iCs/>
          <w:szCs w:val="24"/>
        </w:rPr>
        <w:fldChar w:fldCharType="separate"/>
      </w:r>
      <w:r w:rsidR="00385C7F">
        <w:rPr>
          <w:rFonts w:cs="Times New Roman"/>
          <w:iCs/>
          <w:noProof/>
          <w:szCs w:val="24"/>
        </w:rPr>
        <w:t>(Hamilton, Kim et al. 2005)</w:t>
      </w:r>
      <w:r w:rsidR="00385C7F">
        <w:rPr>
          <w:rFonts w:cs="Times New Roman"/>
          <w:iCs/>
          <w:szCs w:val="24"/>
        </w:rPr>
        <w:fldChar w:fldCharType="end"/>
      </w:r>
      <w:r w:rsidR="00385C7F">
        <w:rPr>
          <w:rFonts w:cs="Times New Roman"/>
          <w:iCs/>
          <w:szCs w:val="24"/>
        </w:rPr>
        <w:t xml:space="preserve">, stormwater runoff </w:t>
      </w:r>
      <w:r w:rsidR="00385C7F">
        <w:rPr>
          <w:rFonts w:cs="Times New Roman"/>
          <w:iCs/>
          <w:szCs w:val="24"/>
        </w:rPr>
        <w:fldChar w:fldCharType="begin"/>
      </w:r>
      <w:r w:rsidR="00385C7F">
        <w:rPr>
          <w:rFonts w:cs="Times New Roman"/>
          <w:iCs/>
          <w:szCs w:val="24"/>
        </w:rPr>
        <w:instrText xml:space="preserve"> ADDIN EN.CITE &lt;EndNote&gt;&lt;Cite&gt;&lt;Author&gt;Simon&lt;/Author&gt;&lt;Year&gt;2009&lt;/Year&gt;&lt;RecNum&gt;6&lt;/RecNum&gt;&lt;DisplayText&gt;(Simon and Makarewicz 2009)&lt;/DisplayText&gt;&lt;record&gt;&lt;rec-number&gt;6&lt;/rec-number&gt;&lt;foreign-keys&gt;&lt;key app="EN" db-id="w2tzx2d5qa2ezqe90pvxxtfdxettes99f25r" timestamp="1571236781"&gt;6&lt;/key&gt;&lt;/foreign-keys&gt;&lt;ref-type name="Journal Article"&gt;17&lt;/ref-type&gt;&lt;contributors&gt;&lt;authors&gt;&lt;author&gt;Simon, Robert D&lt;/author&gt;&lt;author&gt;Makarewicz, Joseph C&lt;/author&gt;&lt;/authors&gt;&lt;/contributors&gt;&lt;titles&gt;&lt;title&gt;Storm water events in a small agricultural watershed: Characterization and evaluation of improvements in stream water microbiology following implementation of Best Management Practices&lt;/title&gt;&lt;secondary-title&gt;Journal of Great Lakes Research&lt;/secondary-title&gt;&lt;/titles&gt;&lt;periodical&gt;&lt;full-title&gt;Journal of Great Lakes Research&lt;/full-title&gt;&lt;/periodical&gt;&lt;pages&gt;76-82&lt;/pages&gt;&lt;volume&gt;35&lt;/volume&gt;&lt;dates&gt;&lt;year&gt;2009&lt;/year&gt;&lt;/dates&gt;&lt;isbn&gt;0380-1330&lt;/isbn&gt;&lt;urls&gt;&lt;/urls&gt;&lt;/record&gt;&lt;/Cite&gt;&lt;/EndNote&gt;</w:instrText>
      </w:r>
      <w:r w:rsidR="00385C7F">
        <w:rPr>
          <w:rFonts w:cs="Times New Roman"/>
          <w:iCs/>
          <w:szCs w:val="24"/>
        </w:rPr>
        <w:fldChar w:fldCharType="separate"/>
      </w:r>
      <w:r w:rsidR="00385C7F">
        <w:rPr>
          <w:rFonts w:cs="Times New Roman"/>
          <w:iCs/>
          <w:noProof/>
          <w:szCs w:val="24"/>
        </w:rPr>
        <w:t>(Simon and Makarewicz 2009)</w:t>
      </w:r>
      <w:r w:rsidR="00385C7F">
        <w:rPr>
          <w:rFonts w:cs="Times New Roman"/>
          <w:iCs/>
          <w:szCs w:val="24"/>
        </w:rPr>
        <w:fldChar w:fldCharType="end"/>
      </w:r>
      <w:r w:rsidR="00385C7F">
        <w:rPr>
          <w:rFonts w:cs="Times New Roman"/>
          <w:iCs/>
          <w:szCs w:val="24"/>
        </w:rPr>
        <w:t>, sewage</w:t>
      </w:r>
      <w:r w:rsidR="00385C7F">
        <w:rPr>
          <w:rFonts w:cs="Times New Roman"/>
          <w:iCs/>
          <w:szCs w:val="24"/>
        </w:rPr>
        <w:fldChar w:fldCharType="begin"/>
      </w:r>
      <w:r w:rsidR="00385C7F">
        <w:rPr>
          <w:rFonts w:cs="Times New Roman"/>
          <w:iCs/>
          <w:szCs w:val="24"/>
        </w:rPr>
        <w:instrText xml:space="preserve"> ADDIN EN.CITE &lt;EndNote&gt;&lt;Cite&gt;&lt;Author&gt;Crane&lt;/Author&gt;&lt;Year&gt;2006&lt;/Year&gt;&lt;RecNum&gt;7&lt;/RecNum&gt;&lt;DisplayText&gt;(Crane, Jackson et al. 2006)&lt;/DisplayText&gt;&lt;record&gt;&lt;rec-number&gt;7&lt;/rec-number&gt;&lt;foreign-keys&gt;&lt;key app="EN" db-id="w2tzx2d5qa2ezqe90pvxxtfdxettes99f25r" timestamp="1571236837"&gt;7&lt;/key&gt;&lt;/foreign-keys&gt;&lt;ref-type name="Journal Article"&gt;17&lt;/ref-type&gt;&lt;contributors&gt;&lt;authors&gt;&lt;author&gt;Crane, Robbin&lt;/author&gt;&lt;author&gt;Jackson, Cary B&lt;/author&gt;&lt;author&gt;Sedlacek, Roger&lt;/author&gt;&lt;author&gt;Walker, Derek&lt;/author&gt;&lt;/authors&gt;&lt;/contributors&gt;&lt;titles&gt;&lt;title&gt;EPA approves new test procedures for the analysis of microbiological pollutants in wastewater and sludge&lt;/title&gt;&lt;secondary-title&gt;Loveland, CO: Hach Company. Available online at http://www. hach. com/fmmimghach&lt;/secondary-title&gt;&lt;/titles&gt;&lt;periodical&gt;&lt;full-title&gt;Loveland, CO: Hach Company. Available online at http://www. hach. com/fmmimghach&lt;/full-title&gt;&lt;/periodical&gt;&lt;dates&gt;&lt;year&gt;2006&lt;/year&gt;&lt;/dates&gt;&lt;urls&gt;&lt;/urls&gt;&lt;/record&gt;&lt;/Cite&gt;&lt;/EndNote&gt;</w:instrText>
      </w:r>
      <w:r w:rsidR="00385C7F">
        <w:rPr>
          <w:rFonts w:cs="Times New Roman"/>
          <w:iCs/>
          <w:szCs w:val="24"/>
        </w:rPr>
        <w:fldChar w:fldCharType="separate"/>
      </w:r>
      <w:r w:rsidR="00385C7F">
        <w:rPr>
          <w:rFonts w:cs="Times New Roman"/>
          <w:iCs/>
          <w:noProof/>
          <w:szCs w:val="24"/>
        </w:rPr>
        <w:t>(Crane, Jackson et al. 2006)</w:t>
      </w:r>
      <w:r w:rsidR="00385C7F">
        <w:rPr>
          <w:rFonts w:cs="Times New Roman"/>
          <w:iCs/>
          <w:szCs w:val="24"/>
        </w:rPr>
        <w:fldChar w:fldCharType="end"/>
      </w:r>
      <w:r w:rsidR="00385C7F">
        <w:rPr>
          <w:rFonts w:cs="Times New Roman"/>
          <w:iCs/>
          <w:szCs w:val="24"/>
        </w:rPr>
        <w:t xml:space="preserve">, and stream sediments </w:t>
      </w:r>
      <w:r w:rsidR="00385C7F">
        <w:rPr>
          <w:rFonts w:cs="Times New Roman"/>
          <w:iCs/>
          <w:szCs w:val="24"/>
        </w:rPr>
        <w:fldChar w:fldCharType="begin"/>
      </w:r>
      <w:r w:rsidR="00385C7F">
        <w:rPr>
          <w:rFonts w:cs="Times New Roman"/>
          <w:iCs/>
          <w:szCs w:val="24"/>
        </w:rPr>
        <w:instrText xml:space="preserve"> ADDIN EN.CITE &lt;EndNote&gt;&lt;Cite&gt;&lt;Author&gt;Boutilier&lt;/Author&gt;&lt;Year&gt;2009&lt;/Year&gt;&lt;RecNum&gt;8&lt;/RecNum&gt;&lt;DisplayText&gt;(Boutilier, Jamieson et al. 2009)&lt;/DisplayText&gt;&lt;record&gt;&lt;rec-number&gt;8&lt;/rec-number&gt;&lt;foreign-keys&gt;&lt;key app="EN" db-id="w2tzx2d5qa2ezqe90pvxxtfdxettes99f25r" timestamp="1571236889"&gt;8&lt;/key&gt;&lt;/foreign-keys&gt;&lt;ref-type name="Journal Article"&gt;17&lt;/ref-type&gt;&lt;contributors&gt;&lt;authors&gt;&lt;author&gt;Boutilier, L&lt;/author&gt;&lt;author&gt;Jamieson, R&lt;/author&gt;&lt;author&gt;Gordon, R&lt;/author&gt;&lt;author&gt;Lake, C&lt;/author&gt;&lt;author&gt;Hart, W&lt;/author&gt;&lt;/authors&gt;&lt;/contributors&gt;&lt;titles&gt;&lt;title&gt;Adsorption, sedimentation, and inactivation of E. coli within wastewater treatment wetlands&lt;/title&gt;&lt;secondary-title&gt;Water research&lt;/secondary-title&gt;&lt;/titles&gt;&lt;periodical&gt;&lt;full-title&gt;Water Research&lt;/full-title&gt;&lt;/periodical&gt;&lt;pages&gt;4370-4380&lt;/pages&gt;&lt;volume&gt;43&lt;/volume&gt;&lt;number&gt;17&lt;/number&gt;&lt;dates&gt;&lt;year&gt;2009&lt;/year&gt;&lt;/dates&gt;&lt;isbn&gt;0043-1354&lt;/isbn&gt;&lt;urls&gt;&lt;/urls&gt;&lt;/record&gt;&lt;/Cite&gt;&lt;/EndNote&gt;</w:instrText>
      </w:r>
      <w:r w:rsidR="00385C7F">
        <w:rPr>
          <w:rFonts w:cs="Times New Roman"/>
          <w:iCs/>
          <w:szCs w:val="24"/>
        </w:rPr>
        <w:fldChar w:fldCharType="separate"/>
      </w:r>
      <w:r w:rsidR="00385C7F">
        <w:rPr>
          <w:rFonts w:cs="Times New Roman"/>
          <w:iCs/>
          <w:noProof/>
          <w:szCs w:val="24"/>
        </w:rPr>
        <w:t>(Boutilier, Jamieson et al. 2009)</w:t>
      </w:r>
      <w:r w:rsidR="00385C7F">
        <w:rPr>
          <w:rFonts w:cs="Times New Roman"/>
          <w:iCs/>
          <w:szCs w:val="24"/>
        </w:rPr>
        <w:fldChar w:fldCharType="end"/>
      </w:r>
      <w:r w:rsidR="00385C7F">
        <w:rPr>
          <w:rFonts w:cs="Times New Roman"/>
          <w:iCs/>
          <w:szCs w:val="24"/>
        </w:rPr>
        <w:t xml:space="preserve"> </w:t>
      </w:r>
      <w:r w:rsidR="00385C7F" w:rsidRPr="00220698">
        <w:rPr>
          <w:rFonts w:cs="Times New Roman"/>
          <w:iCs/>
          <w:szCs w:val="24"/>
        </w:rPr>
        <w:t xml:space="preserve">. However, </w:t>
      </w:r>
      <w:r w:rsidR="00385C7F">
        <w:rPr>
          <w:rFonts w:cs="Times New Roman"/>
          <w:iCs/>
          <w:szCs w:val="24"/>
        </w:rPr>
        <w:t xml:space="preserve"> the microbial communities in these ecosystems are highly diverse, and non-coliform bacterial strains may cause false-positive (FP) results </w:t>
      </w:r>
      <w:r w:rsidR="00385C7F">
        <w:rPr>
          <w:rFonts w:cs="Times New Roman"/>
          <w:iCs/>
          <w:szCs w:val="24"/>
        </w:rPr>
        <w:fldChar w:fldCharType="begin">
          <w:fldData xml:space="preserve">PEVuZE5vdGU+PENpdGU+PEF1dGhvcj5CZXJuYXNjb25pPC9BdXRob3I+PFllYXI+MjAwNjwvWWVh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==
</w:fldData>
        </w:fldChar>
      </w:r>
      <w:r w:rsidR="00385C7F">
        <w:rPr>
          <w:rFonts w:cs="Times New Roman"/>
          <w:iCs/>
          <w:szCs w:val="24"/>
        </w:rPr>
        <w:instrText xml:space="preserve"> ADDIN EN.CITE </w:instrText>
      </w:r>
      <w:r w:rsidR="00385C7F">
        <w:rPr>
          <w:rFonts w:cs="Times New Roman"/>
          <w:iCs/>
          <w:szCs w:val="24"/>
        </w:rPr>
        <w:fldChar w:fldCharType="begin">
          <w:fldData xml:space="preserve">PEVuZE5vdGU+PENpdGU+PEF1dGhvcj5CZXJuYXNjb25pPC9BdXRob3I+PFllYXI+MjAwNjwvWWVh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==
</w:fldData>
        </w:fldChar>
      </w:r>
      <w:r w:rsidR="00385C7F">
        <w:rPr>
          <w:rFonts w:cs="Times New Roman"/>
          <w:iCs/>
          <w:szCs w:val="24"/>
        </w:rPr>
        <w:instrText xml:space="preserve"> ADDIN EN.CITE.DATA </w:instrText>
      </w:r>
      <w:r w:rsidR="00385C7F">
        <w:rPr>
          <w:rFonts w:cs="Times New Roman"/>
          <w:iCs/>
          <w:szCs w:val="24"/>
        </w:rPr>
      </w:r>
      <w:r w:rsidR="00385C7F">
        <w:rPr>
          <w:rFonts w:cs="Times New Roman"/>
          <w:iCs/>
          <w:szCs w:val="24"/>
        </w:rPr>
        <w:fldChar w:fldCharType="end"/>
      </w:r>
      <w:r w:rsidR="00385C7F">
        <w:rPr>
          <w:rFonts w:cs="Times New Roman"/>
          <w:iCs/>
          <w:szCs w:val="24"/>
        </w:rPr>
      </w:r>
      <w:r w:rsidR="00385C7F">
        <w:rPr>
          <w:rFonts w:cs="Times New Roman"/>
          <w:iCs/>
          <w:szCs w:val="24"/>
        </w:rPr>
        <w:fldChar w:fldCharType="separate"/>
      </w:r>
      <w:r w:rsidR="00385C7F">
        <w:rPr>
          <w:rFonts w:cs="Times New Roman"/>
          <w:iCs/>
          <w:noProof/>
          <w:szCs w:val="24"/>
        </w:rPr>
        <w:t>(Bernasconi, Volponi et al. 2006, Olstadt, Schauer et al. 2007, Maheux, Huppé et al. 2008)</w:t>
      </w:r>
      <w:r w:rsidR="00385C7F">
        <w:rPr>
          <w:rFonts w:cs="Times New Roman"/>
          <w:iCs/>
          <w:szCs w:val="24"/>
        </w:rPr>
        <w:fldChar w:fldCharType="end"/>
      </w:r>
      <w:r w:rsidR="00385C7F">
        <w:rPr>
          <w:rFonts w:cs="Times New Roman"/>
          <w:iCs/>
          <w:szCs w:val="24"/>
        </w:rPr>
        <w:t>, which</w:t>
      </w:r>
      <w:r w:rsidR="00385C7F" w:rsidRPr="005E3ECF">
        <w:rPr>
          <w:rFonts w:cs="Times New Roman"/>
          <w:szCs w:val="24"/>
        </w:rPr>
        <w:t xml:space="preserve"> </w:t>
      </w:r>
      <w:r w:rsidR="00385C7F">
        <w:rPr>
          <w:rFonts w:cs="Times New Roman"/>
          <w:szCs w:val="24"/>
        </w:rPr>
        <w:t>execute an unnecessary burden for panic and remediation</w:t>
      </w:r>
      <w:r w:rsidR="00385C7F">
        <w:rPr>
          <w:rFonts w:cs="Times New Roman"/>
          <w:iCs/>
          <w:szCs w:val="24"/>
        </w:rPr>
        <w:t xml:space="preserve">. And FP results may vary in different </w:t>
      </w:r>
      <w:r w:rsidR="00385C7F" w:rsidRPr="00220698">
        <w:rPr>
          <w:rFonts w:cs="Times New Roman"/>
          <w:iCs/>
          <w:szCs w:val="24"/>
        </w:rPr>
        <w:t>environmental matrices</w:t>
      </w:r>
      <w:r w:rsidR="00733862">
        <w:rPr>
          <w:rFonts w:cs="Times New Roman"/>
          <w:iCs/>
          <w:szCs w:val="24"/>
        </w:rPr>
        <w:t xml:space="preserve"> </w:t>
      </w:r>
      <w:r w:rsidR="00385C7F">
        <w:rPr>
          <w:rFonts w:cs="Times New Roman"/>
          <w:iCs/>
          <w:szCs w:val="24"/>
        </w:rPr>
        <w:fldChar w:fldCharType="begin"/>
      </w:r>
      <w:r w:rsidR="00385C7F">
        <w:rPr>
          <w:rFonts w:cs="Times New Roman"/>
          <w:iCs/>
          <w:szCs w:val="24"/>
        </w:rPr>
        <w:instrText xml:space="preserve"> ADDIN EN.CITE &lt;EndNote&gt;&lt;Cite&gt;&lt;Author&gt;Dunling&lt;/Author&gt;&lt;Year&gt;2008&lt;/Year&gt;&lt;RecNum&gt;13&lt;/RecNum&gt;&lt;DisplayText&gt;(Dunling and FIESSEL 2008, McLain and Williams 2008)&lt;/DisplayText&gt;&lt;record&gt;&lt;rec-number&gt;13&lt;/rec-number&gt;&lt;foreign-keys&gt;&lt;key app="EN" db-id="w2tzx2d5qa2ezqe90pvxxtfdxettes99f25r" timestamp="1571237655"&gt;13&lt;/key&gt;&lt;/foreign-keys&gt;&lt;ref-type name="Journal Article"&gt;17&lt;/ref-type&gt;&lt;contributors&gt;&lt;authors&gt;&lt;author&gt;Dunling, WANG&lt;/author&gt;&lt;author&gt;FIESSEL, Wanda&lt;/author&gt;&lt;/authors&gt;&lt;/contributors&gt;&lt;titles&gt;&lt;title&gt;Evaluation of media for simultaneous enumeration of total coliform and Escherichia coli in drinking water supplies by membrane filtration techniques&lt;/title&gt;&lt;secondary-title&gt;Journal of Environmental Sciences&lt;/secondary-title&gt;&lt;/titles&gt;&lt;periodical&gt;&lt;full-title&gt;Journal of Environmental Sciences&lt;/full-title&gt;&lt;/periodical&gt;&lt;pages&gt;273-277&lt;/pages&gt;&lt;volume&gt;20&lt;/volume&gt;&lt;number&gt;3&lt;/number&gt;&lt;dates&gt;&lt;year&gt;2008&lt;/year&gt;&lt;/dates&gt;&lt;isbn&gt;1001-0742&lt;/isbn&gt;&lt;urls&gt;&lt;/urls&gt;&lt;/record&gt;&lt;/Cite&gt;&lt;Cite&gt;&lt;Author&gt;McLain&lt;/Author&gt;&lt;Year&gt;2008&lt;/Year&gt;&lt;RecNum&gt;14&lt;/RecNum&gt;&lt;record&gt;&lt;rec-number&gt;14&lt;/rec-number&gt;&lt;foreign-keys&gt;&lt;key app="EN" db-id="w2tzx2d5qa2ezqe90pvxxtfdxettes99f25r" timestamp="1571237725"&gt;14&lt;/key&gt;&lt;/foreign-keys&gt;&lt;ref-type name="Journal Article"&gt;17&lt;/ref-type&gt;&lt;contributors&gt;&lt;authors&gt;&lt;author&gt;McLain, Jean ET&lt;/author&gt;&lt;author&gt;Williams, Clinton F&lt;/author&gt;&lt;/authors&gt;&lt;/contributors&gt;&lt;titles&gt;&lt;title&gt;Seasonal variation in accurate identification of Escherichia coli within a constructed wetland receiving tertiary-treated municipal effluent&lt;/title&gt;&lt;secondary-title&gt;Water research&lt;/secondary-title&gt;&lt;/titles&gt;&lt;periodical&gt;&lt;full-title&gt;Water Research&lt;/full-title&gt;&lt;/periodical&gt;&lt;pages&gt;4041-4048&lt;/pages&gt;&lt;volume&gt;42&lt;/volume&gt;&lt;number&gt;15&lt;/number&gt;&lt;dates&gt;&lt;year&gt;2008&lt;/year&gt;&lt;/dates&gt;&lt;isbn&gt;0043-1354&lt;/isbn&gt;&lt;urls&gt;&lt;/urls&gt;&lt;/record&gt;&lt;/Cite&gt;&lt;/EndNote&gt;</w:instrText>
      </w:r>
      <w:r w:rsidR="00385C7F">
        <w:rPr>
          <w:rFonts w:cs="Times New Roman"/>
          <w:iCs/>
          <w:szCs w:val="24"/>
        </w:rPr>
        <w:fldChar w:fldCharType="separate"/>
      </w:r>
      <w:r w:rsidR="00385C7F">
        <w:rPr>
          <w:rFonts w:cs="Times New Roman"/>
          <w:iCs/>
          <w:noProof/>
          <w:szCs w:val="24"/>
        </w:rPr>
        <w:t>(Dunling and FIESSEL 2008, McLain and Williams 2008)</w:t>
      </w:r>
      <w:r w:rsidR="00385C7F">
        <w:rPr>
          <w:rFonts w:cs="Times New Roman"/>
          <w:iCs/>
          <w:szCs w:val="24"/>
        </w:rPr>
        <w:fldChar w:fldCharType="end"/>
      </w:r>
      <w:r w:rsidR="00385C7F">
        <w:rPr>
          <w:rFonts w:cs="Times New Roman"/>
          <w:iCs/>
          <w:szCs w:val="24"/>
        </w:rPr>
        <w:t xml:space="preserve"> due to the distinct bacteria in each ecosystem. Furthermore, while some non-coliform bacteria may result in FP results, some strains of TC</w:t>
      </w:r>
      <w:r w:rsidR="00385C7F" w:rsidRPr="00536449">
        <w:rPr>
          <w:rFonts w:cs="Times New Roman"/>
          <w:iCs/>
          <w:szCs w:val="24"/>
        </w:rPr>
        <w:t xml:space="preserve"> and</w:t>
      </w:r>
      <w:r w:rsidR="00385C7F">
        <w:rPr>
          <w:rFonts w:cs="Times New Roman"/>
          <w:iCs/>
          <w:szCs w:val="24"/>
        </w:rPr>
        <w:t xml:space="preserve"> </w:t>
      </w:r>
      <w:r w:rsidR="001E2702" w:rsidRPr="001E2702">
        <w:rPr>
          <w:rFonts w:cs="Times New Roman"/>
          <w:i/>
          <w:iCs/>
          <w:szCs w:val="24"/>
        </w:rPr>
        <w:t>E. coli</w:t>
      </w:r>
      <w:r w:rsidR="00385C7F">
        <w:rPr>
          <w:rFonts w:cs="Times New Roman"/>
          <w:i/>
          <w:iCs/>
          <w:szCs w:val="24"/>
        </w:rPr>
        <w:t xml:space="preserve"> </w:t>
      </w:r>
      <w:r w:rsidR="00385C7F">
        <w:rPr>
          <w:rFonts w:cs="Times New Roman"/>
          <w:iCs/>
          <w:szCs w:val="24"/>
        </w:rPr>
        <w:t xml:space="preserve">may not respond to the </w:t>
      </w:r>
      <w:r w:rsidR="00733862" w:rsidRPr="00227568">
        <w:rPr>
          <w:rFonts w:cs="Times New Roman"/>
          <w:szCs w:val="24"/>
        </w:rPr>
        <w:t>testing method</w:t>
      </w:r>
      <w:r w:rsidR="00385C7F">
        <w:rPr>
          <w:rFonts w:cs="Times New Roman"/>
          <w:iCs/>
          <w:szCs w:val="24"/>
        </w:rPr>
        <w:t xml:space="preserve">, subsequently causing </w:t>
      </w:r>
      <w:r w:rsidR="00385C7F" w:rsidRPr="001758B7">
        <w:rPr>
          <w:rFonts w:cs="Times New Roman"/>
          <w:iCs/>
          <w:szCs w:val="24"/>
        </w:rPr>
        <w:t>false-negative (FN)</w:t>
      </w:r>
      <w:r w:rsidR="00385C7F">
        <w:rPr>
          <w:rFonts w:cs="Times New Roman"/>
          <w:iCs/>
          <w:szCs w:val="24"/>
        </w:rPr>
        <w:t xml:space="preserve"> </w:t>
      </w:r>
      <w:r w:rsidR="00385C7F" w:rsidRPr="001758B7">
        <w:rPr>
          <w:rFonts w:cs="Times New Roman"/>
          <w:iCs/>
          <w:szCs w:val="24"/>
        </w:rPr>
        <w:t>results</w:t>
      </w:r>
      <w:r w:rsidR="00385C7F">
        <w:rPr>
          <w:rFonts w:cs="Times New Roman"/>
          <w:iCs/>
          <w:szCs w:val="24"/>
        </w:rPr>
        <w:t xml:space="preserve">, which could make ecosystems less impaired than it actually is and thus introducing a public health risk </w:t>
      </w:r>
      <w:r w:rsidR="00385C7F">
        <w:rPr>
          <w:rFonts w:cs="Times New Roman"/>
          <w:iCs/>
          <w:szCs w:val="24"/>
        </w:rPr>
        <w:fldChar w:fldCharType="begin">
          <w:fldData xml:space="preserve">PEVuZE5vdGU+PENpdGU+PEF1dGhvcj5GZW5nPC9BdXRob3I+PFllYXI+MTk5MTwvWWVhcj48UmVj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</w:fldData>
        </w:fldChar>
      </w:r>
      <w:r w:rsidR="00385C7F">
        <w:rPr>
          <w:rFonts w:cs="Times New Roman"/>
          <w:iCs/>
          <w:szCs w:val="24"/>
        </w:rPr>
        <w:instrText xml:space="preserve"> ADDIN EN.CITE </w:instrText>
      </w:r>
      <w:r w:rsidR="00385C7F">
        <w:rPr>
          <w:rFonts w:cs="Times New Roman"/>
          <w:iCs/>
          <w:szCs w:val="24"/>
        </w:rPr>
        <w:fldChar w:fldCharType="begin">
          <w:fldData xml:space="preserve">PEVuZE5vdGU+PENpdGU+PEF1dGhvcj5GZW5nPC9BdXRob3I+PFllYXI+MTk5MTwvWWVhcj48UmVj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</w:fldData>
        </w:fldChar>
      </w:r>
      <w:r w:rsidR="00385C7F">
        <w:rPr>
          <w:rFonts w:cs="Times New Roman"/>
          <w:iCs/>
          <w:szCs w:val="24"/>
        </w:rPr>
        <w:instrText xml:space="preserve"> ADDIN EN.CITE.DATA </w:instrText>
      </w:r>
      <w:r w:rsidR="00385C7F">
        <w:rPr>
          <w:rFonts w:cs="Times New Roman"/>
          <w:iCs/>
          <w:szCs w:val="24"/>
        </w:rPr>
      </w:r>
      <w:r w:rsidR="00385C7F">
        <w:rPr>
          <w:rFonts w:cs="Times New Roman"/>
          <w:iCs/>
          <w:szCs w:val="24"/>
        </w:rPr>
        <w:fldChar w:fldCharType="end"/>
      </w:r>
      <w:r w:rsidR="00385C7F">
        <w:rPr>
          <w:rFonts w:cs="Times New Roman"/>
          <w:iCs/>
          <w:szCs w:val="24"/>
        </w:rPr>
      </w:r>
      <w:r w:rsidR="00385C7F">
        <w:rPr>
          <w:rFonts w:cs="Times New Roman"/>
          <w:iCs/>
          <w:szCs w:val="24"/>
        </w:rPr>
        <w:fldChar w:fldCharType="separate"/>
      </w:r>
      <w:r w:rsidR="00385C7F">
        <w:rPr>
          <w:rFonts w:cs="Times New Roman"/>
          <w:iCs/>
          <w:noProof/>
          <w:szCs w:val="24"/>
        </w:rPr>
        <w:t>(Cahoon and Thompson 1987, Feng, Lum et al. 1991, Feng 1995)</w:t>
      </w:r>
      <w:r w:rsidR="00385C7F">
        <w:rPr>
          <w:rFonts w:cs="Times New Roman"/>
          <w:iCs/>
          <w:szCs w:val="24"/>
        </w:rPr>
        <w:fldChar w:fldCharType="end"/>
      </w:r>
      <w:r w:rsidR="00385C7F">
        <w:rPr>
          <w:rFonts w:cs="Times New Roman"/>
          <w:iCs/>
          <w:szCs w:val="24"/>
        </w:rPr>
        <w:t>.</w:t>
      </w:r>
    </w:p>
    <w:p w14:paraId="3B6F1960" w14:textId="77777777" w:rsidR="00385C7F" w:rsidRDefault="00385C7F" w:rsidP="00621BDE">
      <w:pPr>
        <w:rPr>
          <w:rFonts w:cs="Times New Roman"/>
          <w:iCs/>
          <w:szCs w:val="24"/>
        </w:rPr>
      </w:pPr>
      <w:r>
        <w:rPr>
          <w:rFonts w:cs="Times New Roman"/>
          <w:iCs/>
          <w:szCs w:val="24"/>
        </w:rPr>
        <w:t xml:space="preserve">Various methods of true identification for colonies resulting from EPA method 1604 have been reported, including </w:t>
      </w:r>
      <w:r w:rsidRPr="003C47A8">
        <w:rPr>
          <w:rFonts w:cs="Times New Roman"/>
          <w:iCs/>
          <w:szCs w:val="24"/>
        </w:rPr>
        <w:t>API 20E</w:t>
      </w:r>
      <w:r>
        <w:rPr>
          <w:rFonts w:cs="Times New Roman"/>
          <w:iCs/>
          <w:szCs w:val="24"/>
        </w:rPr>
        <w:t>,</w:t>
      </w:r>
      <w:r w:rsidRPr="003C47A8">
        <w:rPr>
          <w:rFonts w:cs="Times New Roman"/>
          <w:iCs/>
          <w:szCs w:val="24"/>
        </w:rPr>
        <w:t xml:space="preserve"> </w:t>
      </w:r>
      <w:r>
        <w:rPr>
          <w:rFonts w:cs="Times New Roman"/>
          <w:iCs/>
          <w:szCs w:val="24"/>
        </w:rPr>
        <w:t xml:space="preserve">VITEK2 and </w:t>
      </w:r>
      <w:r w:rsidRPr="003C47A8">
        <w:rPr>
          <w:rFonts w:cs="Times New Roman"/>
          <w:iCs/>
          <w:szCs w:val="24"/>
        </w:rPr>
        <w:t>Sanger sequencing</w:t>
      </w:r>
      <w:r>
        <w:rPr>
          <w:rFonts w:cs="Times New Roman"/>
          <w:iCs/>
          <w:szCs w:val="24"/>
        </w:rPr>
        <w:t xml:space="preserve"> systems </w:t>
      </w:r>
      <w:r>
        <w:rPr>
          <w:rFonts w:cs="Times New Roman"/>
          <w:iCs/>
          <w:szCs w:val="24"/>
        </w:rPr>
        <w:fldChar w:fldCharType="begin">
          <w:fldData xml:space="preserve">PEVuZE5vdGU+PENpdGU+PEF1dGhvcj5BbGRyaWRnZTwvQXV0aG9yPjxZZWFyPjE5ODE8L1llYXI+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</w:fldData>
        </w:fldChar>
      </w:r>
      <w:r>
        <w:rPr>
          <w:rFonts w:cs="Times New Roman"/>
          <w:iCs/>
          <w:szCs w:val="24"/>
        </w:rPr>
        <w:instrText xml:space="preserve"> ADDIN EN.CITE </w:instrText>
      </w:r>
      <w:r>
        <w:rPr>
          <w:rFonts w:cs="Times New Roman"/>
          <w:iCs/>
          <w:szCs w:val="24"/>
        </w:rPr>
        <w:fldChar w:fldCharType="begin">
          <w:fldData xml:space="preserve">PEVuZE5vdGU+PENpdGU+PEF1dGhvcj5BbGRyaWRnZTwvQXV0aG9yPjxZZWFyPjE5ODE8L1llYXI+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</w:fldData>
        </w:fldChar>
      </w:r>
      <w:r>
        <w:rPr>
          <w:rFonts w:cs="Times New Roman"/>
          <w:iCs/>
          <w:szCs w:val="24"/>
        </w:rPr>
        <w:instrText xml:space="preserve"> ADDIN EN.CITE.DATA </w:instrText>
      </w:r>
      <w:r>
        <w:rPr>
          <w:rFonts w:cs="Times New Roman"/>
          <w:iCs/>
          <w:szCs w:val="24"/>
        </w:rPr>
      </w:r>
      <w:r>
        <w:rPr>
          <w:rFonts w:cs="Times New Roman"/>
          <w:iCs/>
          <w:szCs w:val="24"/>
        </w:rPr>
        <w:fldChar w:fldCharType="end"/>
      </w:r>
      <w:r>
        <w:rPr>
          <w:rFonts w:cs="Times New Roman"/>
          <w:iCs/>
          <w:szCs w:val="24"/>
        </w:rPr>
      </w:r>
      <w:r>
        <w:rPr>
          <w:rFonts w:cs="Times New Roman"/>
          <w:iCs/>
          <w:szCs w:val="24"/>
        </w:rPr>
        <w:fldChar w:fldCharType="separate"/>
      </w:r>
      <w:r>
        <w:rPr>
          <w:rFonts w:cs="Times New Roman"/>
          <w:iCs/>
          <w:noProof/>
          <w:szCs w:val="24"/>
        </w:rPr>
        <w:t>(Aldridge and Hodges 1981, Sanders, Peyret et al. 2000, Zhang, Hong et al. 2015)</w:t>
      </w:r>
      <w:r>
        <w:rPr>
          <w:rFonts w:cs="Times New Roman"/>
          <w:iCs/>
          <w:szCs w:val="24"/>
        </w:rPr>
        <w:fldChar w:fldCharType="end"/>
      </w:r>
      <w:r>
        <w:rPr>
          <w:rFonts w:cs="Times New Roman"/>
          <w:iCs/>
          <w:szCs w:val="24"/>
        </w:rPr>
        <w:t>. These methods require selecting individual colonies for verification, which can be extremely time-consuming if the accuracy of testing requires numerous colonies to be verified.</w:t>
      </w:r>
    </w:p>
    <w:p w14:paraId="302D5610" w14:textId="6B84A4AB" w:rsidR="00385C7F" w:rsidRDefault="00385C7F" w:rsidP="00621BDE">
      <w:pPr>
        <w:rPr>
          <w:rFonts w:cs="Times New Roman"/>
          <w:iCs/>
          <w:szCs w:val="24"/>
        </w:rPr>
      </w:pPr>
      <w:r>
        <w:rPr>
          <w:rFonts w:cs="Times New Roman"/>
          <w:iCs/>
          <w:szCs w:val="24"/>
        </w:rPr>
        <w:t>H</w:t>
      </w:r>
      <w:r w:rsidRPr="004B6754">
        <w:rPr>
          <w:rFonts w:cs="Times New Roman"/>
          <w:iCs/>
          <w:szCs w:val="24"/>
        </w:rPr>
        <w:t xml:space="preserve">igh-throughput </w:t>
      </w:r>
      <w:r>
        <w:rPr>
          <w:rFonts w:cs="Times New Roman"/>
          <w:iCs/>
          <w:szCs w:val="24"/>
        </w:rPr>
        <w:t xml:space="preserve">16s rRNA </w:t>
      </w:r>
      <w:r w:rsidRPr="004B6754">
        <w:rPr>
          <w:rFonts w:cs="Times New Roman"/>
          <w:iCs/>
          <w:szCs w:val="24"/>
        </w:rPr>
        <w:t>amplicon sequencing</w:t>
      </w:r>
      <w:r>
        <w:rPr>
          <w:rFonts w:cs="Times New Roman"/>
          <w:iCs/>
          <w:szCs w:val="24"/>
        </w:rPr>
        <w:t xml:space="preserve"> is revolutionizing phylogenetic identification of microorganisms. The amplification of </w:t>
      </w:r>
      <w:r w:rsidRPr="005A5FD5">
        <w:rPr>
          <w:rFonts w:cs="Times New Roman"/>
          <w:iCs/>
          <w:szCs w:val="24"/>
        </w:rPr>
        <w:t xml:space="preserve">16S rRNA </w:t>
      </w:r>
      <w:r>
        <w:rPr>
          <w:rFonts w:cs="Times New Roman"/>
          <w:iCs/>
          <w:szCs w:val="24"/>
        </w:rPr>
        <w:t xml:space="preserve">gene </w:t>
      </w:r>
      <w:r w:rsidRPr="005A5FD5">
        <w:rPr>
          <w:rFonts w:cs="Times New Roman"/>
          <w:iCs/>
          <w:szCs w:val="24"/>
        </w:rPr>
        <w:t>regions</w:t>
      </w:r>
      <w:r>
        <w:rPr>
          <w:rFonts w:cs="Times New Roman"/>
          <w:iCs/>
          <w:szCs w:val="24"/>
        </w:rPr>
        <w:t xml:space="preserve"> is a powerful strategy for</w:t>
      </w:r>
      <w:r w:rsidRPr="00254C96">
        <w:rPr>
          <w:rFonts w:cs="Times New Roman"/>
          <w:iCs/>
          <w:szCs w:val="24"/>
        </w:rPr>
        <w:t xml:space="preserve"> </w:t>
      </w:r>
      <w:r>
        <w:rPr>
          <w:rFonts w:cs="Times New Roman"/>
          <w:iCs/>
          <w:szCs w:val="24"/>
        </w:rPr>
        <w:t xml:space="preserve">identifying bacterial populations, and this tool can be used to garner information about the genetic composition of a microbial community as a whole as opposed to bacterial monocultures. This study proposes the use of 16s rRNA sequencing as a faster, more cost-effective method of identifying </w:t>
      </w:r>
      <w:r w:rsidR="00D82F6B">
        <w:rPr>
          <w:rFonts w:cs="Times New Roman"/>
          <w:iCs/>
          <w:szCs w:val="24"/>
        </w:rPr>
        <w:t xml:space="preserve">the positive </w:t>
      </w:r>
      <w:r>
        <w:rPr>
          <w:rFonts w:cs="Times New Roman"/>
          <w:iCs/>
          <w:szCs w:val="24"/>
        </w:rPr>
        <w:t xml:space="preserve">results in EPA Method 1604 by analyzing the genetic makeup of all colonies present. </w:t>
      </w:r>
    </w:p>
    <w:p w14:paraId="564B6F1D" w14:textId="0ED1C41C" w:rsidR="00385C7F" w:rsidRPr="008808F0" w:rsidRDefault="00385C7F" w:rsidP="00621BDE">
      <w:pPr>
        <w:rPr>
          <w:rFonts w:cs="Times New Roman"/>
          <w:iCs/>
          <w:szCs w:val="24"/>
        </w:rPr>
      </w:pPr>
      <w:r>
        <w:rPr>
          <w:rFonts w:cs="Times New Roman"/>
          <w:iCs/>
          <w:szCs w:val="24"/>
        </w:rPr>
        <w:t xml:space="preserve">To test the </w:t>
      </w:r>
      <w:r w:rsidR="00D82F6B">
        <w:rPr>
          <w:rFonts w:cs="Times New Roman"/>
          <w:iCs/>
          <w:szCs w:val="24"/>
        </w:rPr>
        <w:t xml:space="preserve">positive results </w:t>
      </w:r>
      <w:r>
        <w:rPr>
          <w:rFonts w:cs="Times New Roman"/>
          <w:iCs/>
          <w:szCs w:val="24"/>
        </w:rPr>
        <w:t xml:space="preserve">of the EPA method, </w:t>
      </w:r>
      <w:r w:rsidR="001E2702" w:rsidRPr="001E2702">
        <w:rPr>
          <w:rFonts w:cs="Times New Roman"/>
          <w:i/>
          <w:iCs/>
          <w:szCs w:val="24"/>
        </w:rPr>
        <w:t>E. coli</w:t>
      </w:r>
      <w:r>
        <w:rPr>
          <w:rFonts w:cs="Times New Roman"/>
          <w:i/>
          <w:iCs/>
          <w:szCs w:val="24"/>
        </w:rPr>
        <w:t xml:space="preserve"> </w:t>
      </w:r>
      <w:r w:rsidR="00315A2F">
        <w:rPr>
          <w:rFonts w:cs="Times New Roman"/>
          <w:szCs w:val="24"/>
        </w:rPr>
        <w:t xml:space="preserve">and </w:t>
      </w:r>
      <w:r w:rsidR="00315A2F">
        <w:rPr>
          <w:rFonts w:ascii="TimesNewRomanPSMT" w:hAnsi="TimesNewRomanPSMT"/>
          <w:color w:val="000000"/>
          <w:szCs w:val="24"/>
        </w:rPr>
        <w:t>non-</w:t>
      </w:r>
      <w:r w:rsidR="00315A2F" w:rsidRPr="009B13EB">
        <w:rPr>
          <w:rFonts w:cs="Times New Roman"/>
          <w:i/>
          <w:iCs/>
          <w:szCs w:val="24"/>
        </w:rPr>
        <w:t xml:space="preserve"> </w:t>
      </w:r>
      <w:r w:rsidR="001E2702" w:rsidRPr="001E2702">
        <w:rPr>
          <w:rFonts w:cs="Times New Roman"/>
          <w:i/>
          <w:iCs/>
          <w:szCs w:val="24"/>
        </w:rPr>
        <w:t>E. coli</w:t>
      </w:r>
      <w:r w:rsidR="00315A2F" w:rsidRPr="009B13EB">
        <w:rPr>
          <w:rFonts w:cs="Times New Roman"/>
          <w:szCs w:val="24"/>
        </w:rPr>
        <w:t xml:space="preserve"> </w:t>
      </w:r>
      <w:r w:rsidR="00315A2F">
        <w:rPr>
          <w:rFonts w:cs="Times New Roman"/>
          <w:szCs w:val="24"/>
        </w:rPr>
        <w:t>TC c</w:t>
      </w:r>
      <w:r>
        <w:rPr>
          <w:rFonts w:cs="Times New Roman"/>
          <w:szCs w:val="24"/>
        </w:rPr>
        <w:t xml:space="preserve">olonies were isolated from </w:t>
      </w:r>
      <w:r>
        <w:rPr>
          <w:rFonts w:cs="Times New Roman"/>
          <w:iCs/>
          <w:szCs w:val="24"/>
        </w:rPr>
        <w:t>stream water, stormwater runoff, sewage, and stream sediments</w:t>
      </w:r>
      <w:r w:rsidR="00315A2F">
        <w:rPr>
          <w:rFonts w:cs="Times New Roman"/>
          <w:iCs/>
          <w:szCs w:val="24"/>
        </w:rPr>
        <w:t>,</w:t>
      </w:r>
      <w:r>
        <w:rPr>
          <w:rFonts w:cs="Times New Roman"/>
          <w:iCs/>
          <w:szCs w:val="24"/>
        </w:rPr>
        <w:t xml:space="preserve"> </w:t>
      </w:r>
      <w:r>
        <w:rPr>
          <w:rFonts w:cs="Times New Roman"/>
          <w:szCs w:val="24"/>
        </w:rPr>
        <w:t xml:space="preserve">and </w:t>
      </w:r>
      <w:r w:rsidR="00315A2F">
        <w:rPr>
          <w:rFonts w:cs="Times New Roman"/>
          <w:szCs w:val="24"/>
        </w:rPr>
        <w:t xml:space="preserve">then </w:t>
      </w:r>
      <w:r>
        <w:rPr>
          <w:rFonts w:cs="Times New Roman"/>
          <w:szCs w:val="24"/>
        </w:rPr>
        <w:t xml:space="preserve">characterized by the </w:t>
      </w:r>
      <w:r w:rsidRPr="004B6754">
        <w:rPr>
          <w:rFonts w:cs="Times New Roman"/>
          <w:iCs/>
          <w:szCs w:val="24"/>
        </w:rPr>
        <w:t xml:space="preserve">high-throughput </w:t>
      </w:r>
      <w:r>
        <w:rPr>
          <w:rFonts w:cs="Times New Roman"/>
          <w:iCs/>
          <w:szCs w:val="24"/>
        </w:rPr>
        <w:t xml:space="preserve">16s rRNA </w:t>
      </w:r>
      <w:r w:rsidRPr="004B6754">
        <w:rPr>
          <w:rFonts w:cs="Times New Roman"/>
          <w:iCs/>
          <w:szCs w:val="24"/>
        </w:rPr>
        <w:t>amplicon sequencing</w:t>
      </w:r>
      <w:r>
        <w:rPr>
          <w:rFonts w:cs="Times New Roman"/>
          <w:iCs/>
          <w:szCs w:val="24"/>
        </w:rPr>
        <w:t xml:space="preserve"> method. R</w:t>
      </w:r>
      <w:r w:rsidRPr="006D4BFC">
        <w:rPr>
          <w:rFonts w:cs="Times New Roman"/>
          <w:iCs/>
          <w:szCs w:val="24"/>
        </w:rPr>
        <w:t>esults from</w:t>
      </w:r>
      <w:r>
        <w:rPr>
          <w:rFonts w:cs="Times New Roman"/>
          <w:iCs/>
          <w:szCs w:val="24"/>
        </w:rPr>
        <w:t xml:space="preserve"> the sequencing analysis indicate</w:t>
      </w:r>
      <w:r w:rsidR="00315A2F">
        <w:rPr>
          <w:rFonts w:cs="Times New Roman"/>
          <w:iCs/>
          <w:szCs w:val="24"/>
        </w:rPr>
        <w:t>d</w:t>
      </w:r>
      <w:r>
        <w:rPr>
          <w:rFonts w:cs="Times New Roman"/>
          <w:iCs/>
          <w:szCs w:val="24"/>
        </w:rPr>
        <w:t xml:space="preserve"> that, for each sample type, the vast majority of positive detections </w:t>
      </w:r>
      <w:r w:rsidR="00315A2F">
        <w:rPr>
          <w:rFonts w:cs="Times New Roman"/>
          <w:iCs/>
          <w:szCs w:val="24"/>
        </w:rPr>
        <w:t>were</w:t>
      </w:r>
      <w:r>
        <w:rPr>
          <w:rFonts w:cs="Times New Roman"/>
          <w:iCs/>
          <w:szCs w:val="24"/>
        </w:rPr>
        <w:t xml:space="preserve"> actually </w:t>
      </w:r>
      <w:r w:rsidR="001E2702" w:rsidRPr="001E2702">
        <w:rPr>
          <w:rFonts w:cs="Times New Roman"/>
          <w:i/>
          <w:szCs w:val="24"/>
        </w:rPr>
        <w:t>E. coli</w:t>
      </w:r>
      <w:r>
        <w:rPr>
          <w:rFonts w:cs="Times New Roman"/>
          <w:iCs/>
          <w:szCs w:val="24"/>
        </w:rPr>
        <w:t xml:space="preserve"> </w:t>
      </w:r>
      <w:r>
        <w:rPr>
          <w:rFonts w:cs="Times New Roman"/>
          <w:iCs/>
          <w:szCs w:val="24"/>
        </w:rPr>
        <w:lastRenderedPageBreak/>
        <w:t>and non-</w:t>
      </w:r>
      <w:r w:rsidR="001E2702" w:rsidRPr="001E2702">
        <w:rPr>
          <w:rFonts w:cs="Times New Roman"/>
          <w:i/>
          <w:szCs w:val="24"/>
        </w:rPr>
        <w:t>E. coli</w:t>
      </w:r>
      <w:r>
        <w:rPr>
          <w:rFonts w:cs="Times New Roman"/>
          <w:iCs/>
          <w:szCs w:val="24"/>
        </w:rPr>
        <w:t xml:space="preserve"> TC.</w:t>
      </w:r>
      <w:r>
        <w:rPr>
          <w:rFonts w:cs="Times New Roman"/>
          <w:szCs w:val="24"/>
        </w:rPr>
        <w:t xml:space="preserve"> Moreover, </w:t>
      </w:r>
      <w:r w:rsidR="008D5ED2">
        <w:rPr>
          <w:rFonts w:cs="Times New Roman"/>
          <w:szCs w:val="24"/>
        </w:rPr>
        <w:t xml:space="preserve">a limited number of </w:t>
      </w:r>
      <w:r w:rsidR="00C711D1" w:rsidRPr="00227568">
        <w:rPr>
          <w:rFonts w:cs="Times New Roman"/>
          <w:szCs w:val="24"/>
        </w:rPr>
        <w:t>non-coliform groups</w:t>
      </w:r>
      <w:r w:rsidR="00C711D1">
        <w:rPr>
          <w:rFonts w:cs="Times New Roman"/>
          <w:szCs w:val="24"/>
        </w:rPr>
        <w:t xml:space="preserve">, such as </w:t>
      </w:r>
      <w:r w:rsidR="00C711D1" w:rsidRPr="00C711D1">
        <w:rPr>
          <w:rFonts w:cs="Times New Roman"/>
          <w:i/>
          <w:iCs/>
          <w:szCs w:val="24"/>
        </w:rPr>
        <w:t>Bacillus</w:t>
      </w:r>
      <w:r w:rsidR="00C711D1" w:rsidRPr="00C711D1">
        <w:rPr>
          <w:rFonts w:cs="Times New Roman"/>
          <w:szCs w:val="24"/>
        </w:rPr>
        <w:t xml:space="preserve">, </w:t>
      </w:r>
      <w:r w:rsidR="00C711D1" w:rsidRPr="00C711D1">
        <w:rPr>
          <w:rFonts w:cs="Times New Roman"/>
          <w:i/>
          <w:iCs/>
          <w:szCs w:val="24"/>
        </w:rPr>
        <w:t>Enterococcus</w:t>
      </w:r>
      <w:r w:rsidR="00C711D1" w:rsidRPr="00C711D1">
        <w:rPr>
          <w:rFonts w:cs="Times New Roman"/>
          <w:szCs w:val="24"/>
        </w:rPr>
        <w:t xml:space="preserve">, </w:t>
      </w:r>
      <w:proofErr w:type="spellStart"/>
      <w:r w:rsidR="00C711D1" w:rsidRPr="00C711D1">
        <w:rPr>
          <w:rFonts w:cs="Times New Roman"/>
          <w:i/>
          <w:iCs/>
          <w:szCs w:val="24"/>
        </w:rPr>
        <w:t>Brevibacillus</w:t>
      </w:r>
      <w:proofErr w:type="spellEnd"/>
      <w:r w:rsidR="00C711D1" w:rsidRPr="00C711D1">
        <w:rPr>
          <w:rFonts w:cs="Times New Roman"/>
          <w:szCs w:val="24"/>
        </w:rPr>
        <w:t xml:space="preserve">, </w:t>
      </w:r>
      <w:r w:rsidR="00C711D1" w:rsidRPr="00C711D1">
        <w:rPr>
          <w:rFonts w:cs="Times New Roman"/>
          <w:i/>
          <w:iCs/>
          <w:szCs w:val="24"/>
        </w:rPr>
        <w:t>Stenotrophomonas</w:t>
      </w:r>
      <w:r w:rsidR="00C711D1" w:rsidRPr="00C711D1">
        <w:rPr>
          <w:rFonts w:cs="Times New Roman"/>
          <w:szCs w:val="24"/>
        </w:rPr>
        <w:t xml:space="preserve">, </w:t>
      </w:r>
      <w:r w:rsidR="00C711D1" w:rsidRPr="00C711D1">
        <w:rPr>
          <w:rFonts w:cs="Times New Roman"/>
          <w:i/>
          <w:iCs/>
          <w:szCs w:val="24"/>
        </w:rPr>
        <w:t>Lactococcus</w:t>
      </w:r>
      <w:r w:rsidR="00C711D1" w:rsidRPr="00C711D1">
        <w:rPr>
          <w:rFonts w:cs="Times New Roman"/>
          <w:szCs w:val="24"/>
        </w:rPr>
        <w:t xml:space="preserve">, </w:t>
      </w:r>
      <w:r w:rsidR="00C711D1" w:rsidRPr="00C711D1">
        <w:rPr>
          <w:rFonts w:cs="Times New Roman"/>
          <w:i/>
          <w:iCs/>
          <w:szCs w:val="24"/>
        </w:rPr>
        <w:t>Streptococcus</w:t>
      </w:r>
      <w:r w:rsidR="00C711D1" w:rsidRPr="00C711D1">
        <w:rPr>
          <w:rFonts w:cs="Times New Roman"/>
          <w:szCs w:val="24"/>
        </w:rPr>
        <w:t xml:space="preserve">, </w:t>
      </w:r>
      <w:r w:rsidR="00C711D1" w:rsidRPr="00C711D1">
        <w:rPr>
          <w:rFonts w:cs="Times New Roman"/>
          <w:i/>
          <w:iCs/>
          <w:szCs w:val="24"/>
        </w:rPr>
        <w:t>Flavobacterium</w:t>
      </w:r>
      <w:r w:rsidR="00C711D1" w:rsidRPr="00C711D1">
        <w:rPr>
          <w:rFonts w:cs="Times New Roman"/>
          <w:szCs w:val="24"/>
        </w:rPr>
        <w:t xml:space="preserve">,  </w:t>
      </w:r>
      <w:r w:rsidR="00C711D1" w:rsidRPr="00C711D1">
        <w:rPr>
          <w:rFonts w:cs="Times New Roman"/>
          <w:i/>
          <w:iCs/>
          <w:szCs w:val="24"/>
        </w:rPr>
        <w:t>Aeromonas</w:t>
      </w:r>
      <w:r w:rsidR="00C711D1">
        <w:rPr>
          <w:rFonts w:cs="Times New Roman"/>
          <w:szCs w:val="24"/>
        </w:rPr>
        <w:t xml:space="preserve">, </w:t>
      </w:r>
      <w:r w:rsidR="00C711D1" w:rsidRPr="00C711D1">
        <w:rPr>
          <w:rFonts w:cs="Times New Roman"/>
          <w:szCs w:val="24"/>
        </w:rPr>
        <w:t xml:space="preserve">and </w:t>
      </w:r>
      <w:r w:rsidR="00C711D1" w:rsidRPr="00C711D1">
        <w:rPr>
          <w:rFonts w:cs="Times New Roman"/>
          <w:i/>
          <w:iCs/>
          <w:szCs w:val="24"/>
        </w:rPr>
        <w:t>Pseudomonas</w:t>
      </w:r>
      <w:r w:rsidR="00C711D1">
        <w:rPr>
          <w:rFonts w:cs="Times New Roman"/>
          <w:szCs w:val="24"/>
        </w:rPr>
        <w:t>,</w:t>
      </w:r>
      <w:r w:rsidR="00C711D1" w:rsidRPr="00C711D1">
        <w:rPr>
          <w:rFonts w:cs="Times New Roman"/>
          <w:szCs w:val="24"/>
        </w:rPr>
        <w:t xml:space="preserve"> </w:t>
      </w:r>
      <w:r w:rsidR="00C711D1">
        <w:rPr>
          <w:rFonts w:cs="Times New Roman"/>
          <w:szCs w:val="24"/>
        </w:rPr>
        <w:t xml:space="preserve">were also detected and </w:t>
      </w:r>
      <w:r w:rsidR="00C711D1" w:rsidRPr="00227568">
        <w:rPr>
          <w:rFonts w:cs="Times New Roman"/>
          <w:szCs w:val="24"/>
        </w:rPr>
        <w:t>caused false-positive (FP)</w:t>
      </w:r>
      <w:r w:rsidR="00C711D1">
        <w:rPr>
          <w:rFonts w:cs="Times New Roman"/>
          <w:szCs w:val="24"/>
        </w:rPr>
        <w:t xml:space="preserve"> results. </w:t>
      </w:r>
      <w:r w:rsidR="00C711D1" w:rsidRPr="000F531D">
        <w:rPr>
          <w:rFonts w:cs="Times New Roman"/>
          <w:szCs w:val="24"/>
        </w:rPr>
        <w:t xml:space="preserve">The </w:t>
      </w:r>
      <w:r w:rsidR="00C711D1">
        <w:rPr>
          <w:rFonts w:cs="Times New Roman"/>
          <w:szCs w:val="24"/>
        </w:rPr>
        <w:t xml:space="preserve">overall </w:t>
      </w:r>
      <w:r w:rsidR="00C711D1" w:rsidRPr="000F531D">
        <w:rPr>
          <w:rFonts w:cs="Times New Roman"/>
          <w:szCs w:val="24"/>
        </w:rPr>
        <w:t xml:space="preserve">results suggested that </w:t>
      </w:r>
      <w:r w:rsidR="00C711D1">
        <w:rPr>
          <w:rFonts w:cs="Times New Roman"/>
          <w:iCs/>
          <w:szCs w:val="24"/>
        </w:rPr>
        <w:t>the EPA</w:t>
      </w:r>
      <w:r w:rsidR="00C711D1" w:rsidRPr="000F531D">
        <w:rPr>
          <w:rFonts w:cs="Times New Roman"/>
          <w:szCs w:val="24"/>
        </w:rPr>
        <w:t xml:space="preserve"> method was accurate at correctly identifying </w:t>
      </w:r>
      <w:r w:rsidR="001E2702" w:rsidRPr="001E2702">
        <w:rPr>
          <w:rFonts w:cs="Times New Roman"/>
          <w:i/>
          <w:iCs/>
          <w:szCs w:val="24"/>
        </w:rPr>
        <w:t>E. coli</w:t>
      </w:r>
      <w:r w:rsidR="00C711D1" w:rsidRPr="00C711D1">
        <w:rPr>
          <w:rFonts w:cs="Times New Roman"/>
          <w:szCs w:val="24"/>
        </w:rPr>
        <w:t xml:space="preserve"> </w:t>
      </w:r>
      <w:r w:rsidR="00C711D1">
        <w:rPr>
          <w:rFonts w:cs="Times New Roman"/>
          <w:szCs w:val="24"/>
        </w:rPr>
        <w:t>and t</w:t>
      </w:r>
      <w:r w:rsidR="00C711D1" w:rsidRPr="00B6402F">
        <w:rPr>
          <w:rFonts w:cs="Times New Roman" w:hint="eastAsia"/>
          <w:szCs w:val="24"/>
        </w:rPr>
        <w:t>o</w:t>
      </w:r>
      <w:r w:rsidR="00C711D1" w:rsidRPr="00B6402F">
        <w:rPr>
          <w:rFonts w:cs="Times New Roman"/>
          <w:szCs w:val="24"/>
        </w:rPr>
        <w:t>tal coliform</w:t>
      </w:r>
      <w:r w:rsidR="00C711D1">
        <w:rPr>
          <w:rFonts w:cs="Times New Roman"/>
          <w:szCs w:val="24"/>
        </w:rPr>
        <w:t>s</w:t>
      </w:r>
      <w:r w:rsidR="00C711D1" w:rsidRPr="00227568">
        <w:rPr>
          <w:rFonts w:cs="Times New Roman"/>
          <w:szCs w:val="24"/>
        </w:rPr>
        <w:t>.</w:t>
      </w:r>
    </w:p>
    <w:p w14:paraId="26F29A6E" w14:textId="77777777" w:rsidR="00385C7F" w:rsidRPr="0002364D" w:rsidRDefault="00385C7F" w:rsidP="00621BDE">
      <w:pPr>
        <w:pStyle w:val="2"/>
      </w:pPr>
      <w:bookmarkStart w:id="67" w:name="_Toc56602661"/>
      <w:bookmarkStart w:id="68" w:name="_Toc62683565"/>
      <w:r w:rsidRPr="0002364D">
        <w:t xml:space="preserve">2. Materials and </w:t>
      </w:r>
      <w:r>
        <w:t>M</w:t>
      </w:r>
      <w:r w:rsidRPr="0002364D">
        <w:t>ethods</w:t>
      </w:r>
      <w:bookmarkEnd w:id="67"/>
      <w:bookmarkEnd w:id="68"/>
    </w:p>
    <w:p w14:paraId="441B4135" w14:textId="77777777" w:rsidR="00385C7F" w:rsidRDefault="00385C7F" w:rsidP="00621BDE">
      <w:pPr>
        <w:pStyle w:val="3"/>
      </w:pPr>
      <w:bookmarkStart w:id="69" w:name="_Toc56602662"/>
      <w:bookmarkStart w:id="70" w:name="_Toc62683566"/>
      <w:r>
        <w:t xml:space="preserve">2.1 </w:t>
      </w:r>
      <w:r w:rsidRPr="00751B53">
        <w:t>Environmental matrices selection</w:t>
      </w:r>
      <w:bookmarkEnd w:id="69"/>
      <w:bookmarkEnd w:id="70"/>
      <w:r w:rsidRPr="00751B53">
        <w:t xml:space="preserve"> </w:t>
      </w:r>
    </w:p>
    <w:p w14:paraId="64A16086" w14:textId="77777777" w:rsidR="00385C7F" w:rsidRPr="002A6C2A" w:rsidRDefault="00385C7F" w:rsidP="00621BDE">
      <w:pPr>
        <w:rPr>
          <w:rFonts w:cs="Times New Roman"/>
          <w:iCs/>
          <w:szCs w:val="24"/>
        </w:rPr>
      </w:pPr>
      <w:r>
        <w:rPr>
          <w:rFonts w:cs="Times New Roman"/>
          <w:szCs w:val="24"/>
        </w:rPr>
        <w:t xml:space="preserve">A total of 12 environmental samples from </w:t>
      </w:r>
      <w:r>
        <w:rPr>
          <w:rFonts w:cs="Times New Roman"/>
          <w:iCs/>
          <w:szCs w:val="24"/>
        </w:rPr>
        <w:t xml:space="preserve">sewage, stream water, stream sediment, and stormwater runoff in </w:t>
      </w:r>
      <w:r w:rsidRPr="009E22BB">
        <w:rPr>
          <w:rFonts w:cs="Times New Roman"/>
          <w:iCs/>
          <w:szCs w:val="24"/>
        </w:rPr>
        <w:t>East Tennessee</w:t>
      </w:r>
      <w:r>
        <w:rPr>
          <w:rFonts w:cs="Times New Roman"/>
          <w:iCs/>
          <w:szCs w:val="24"/>
        </w:rPr>
        <w:t>, USA, were collected between 2017 and 2018. Untreated sewage samples were collected from three different municipal wastewater treatment plants</w:t>
      </w:r>
      <w:r>
        <w:rPr>
          <w:rFonts w:cs="Times New Roman"/>
          <w:szCs w:val="24"/>
        </w:rPr>
        <w:t xml:space="preserve"> </w:t>
      </w:r>
      <w:r>
        <w:rPr>
          <w:rFonts w:cs="Times New Roman"/>
          <w:iCs/>
          <w:szCs w:val="24"/>
        </w:rPr>
        <w:t xml:space="preserve">at the inlet </w:t>
      </w:r>
      <w:r w:rsidRPr="0086077E">
        <w:rPr>
          <w:rFonts w:cs="Times New Roman"/>
          <w:iCs/>
          <w:szCs w:val="24"/>
        </w:rPr>
        <w:t xml:space="preserve">under dry weather conditions without </w:t>
      </w:r>
      <w:r>
        <w:rPr>
          <w:rFonts w:cs="Times New Roman"/>
          <w:iCs/>
          <w:szCs w:val="24"/>
        </w:rPr>
        <w:t xml:space="preserve">any </w:t>
      </w:r>
      <w:r w:rsidRPr="0086077E">
        <w:rPr>
          <w:rFonts w:cs="Times New Roman"/>
          <w:iCs/>
          <w:szCs w:val="24"/>
        </w:rPr>
        <w:t>impact</w:t>
      </w:r>
      <w:r>
        <w:rPr>
          <w:rFonts w:cs="Times New Roman"/>
          <w:iCs/>
          <w:szCs w:val="24"/>
        </w:rPr>
        <w:t xml:space="preserve"> </w:t>
      </w:r>
      <w:r w:rsidRPr="0086077E">
        <w:rPr>
          <w:rFonts w:cs="Times New Roman"/>
          <w:iCs/>
          <w:szCs w:val="24"/>
        </w:rPr>
        <w:t xml:space="preserve">of </w:t>
      </w:r>
      <w:r>
        <w:rPr>
          <w:rFonts w:cs="Times New Roman"/>
          <w:iCs/>
          <w:szCs w:val="24"/>
        </w:rPr>
        <w:t xml:space="preserve">recent </w:t>
      </w:r>
      <w:r w:rsidRPr="0086077E">
        <w:rPr>
          <w:rFonts w:cs="Times New Roman"/>
          <w:iCs/>
          <w:szCs w:val="24"/>
        </w:rPr>
        <w:t>storm</w:t>
      </w:r>
      <w:r>
        <w:rPr>
          <w:rFonts w:cs="Times New Roman"/>
          <w:iCs/>
          <w:szCs w:val="24"/>
        </w:rPr>
        <w:t xml:space="preserve"> events</w:t>
      </w:r>
      <w:r w:rsidRPr="0086077E">
        <w:rPr>
          <w:rFonts w:cs="Times New Roman"/>
          <w:iCs/>
          <w:szCs w:val="24"/>
        </w:rPr>
        <w:t>.</w:t>
      </w:r>
    </w:p>
    <w:p w14:paraId="1E00DF74" w14:textId="77777777" w:rsidR="00385C7F" w:rsidRDefault="00385C7F" w:rsidP="00621BDE">
      <w:pPr>
        <w:rPr>
          <w:rFonts w:cs="Times New Roman"/>
          <w:iCs/>
          <w:szCs w:val="24"/>
        </w:rPr>
      </w:pPr>
      <w:r>
        <w:rPr>
          <w:rFonts w:cs="Times New Roman"/>
          <w:iCs/>
          <w:szCs w:val="24"/>
        </w:rPr>
        <w:t>Stream</w:t>
      </w:r>
      <w:r w:rsidRPr="002A6C2A">
        <w:rPr>
          <w:rFonts w:cs="Times New Roman"/>
          <w:iCs/>
          <w:szCs w:val="24"/>
        </w:rPr>
        <w:t xml:space="preserve"> </w:t>
      </w:r>
      <w:r>
        <w:rPr>
          <w:rFonts w:cs="Times New Roman"/>
          <w:iCs/>
          <w:szCs w:val="24"/>
        </w:rPr>
        <w:t xml:space="preserve">water samples were collected by submerging a sterile 1 L bottle below the stream surface according to standard methods </w:t>
      </w:r>
      <w:r>
        <w:rPr>
          <w:rFonts w:cs="Times New Roman"/>
          <w:iCs/>
          <w:szCs w:val="24"/>
        </w:rPr>
        <w:fldChar w:fldCharType="begin"/>
      </w:r>
      <w:r>
        <w:rPr>
          <w:rFonts w:cs="Times New Roman"/>
          <w:iCs/>
          <w:szCs w:val="24"/>
        </w:rPr>
        <w:instrText xml:space="preserve"> ADDIN EN.CITE &lt;EndNote&gt;&lt;Cite&gt;&lt;Author&gt;Lurry&lt;/Author&gt;&lt;Year&gt;2000&lt;/Year&gt;&lt;RecNum&gt;20&lt;/RecNum&gt;&lt;DisplayText&gt;(Lurry and Kolbe 2000)&lt;/DisplayText&gt;&lt;record&gt;&lt;rec-number&gt;20&lt;/rec-number&gt;&lt;foreign-keys&gt;&lt;key app="EN" db-id="w2tzx2d5qa2ezqe90pvxxtfdxettes99f25r" timestamp="1571238953"&gt;20&lt;/key&gt;&lt;/foreign-keys&gt;&lt;ref-type name="Book"&gt;6&lt;/ref-type&gt;&lt;contributors&gt;&lt;authors&gt;&lt;author&gt;Lurry, Dee L&lt;/author&gt;&lt;author&gt;Kolbe, Christine M&lt;/author&gt;&lt;/authors&gt;&lt;/contributors&gt;&lt;titles&gt;&lt;title&gt;Interagency field manual for the collection of water-quality data&lt;/title&gt;&lt;/titles&gt;&lt;dates&gt;&lt;year&gt;2000&lt;/year&gt;&lt;/dates&gt;&lt;publisher&gt;US Department of the Interior, US Geological Survey&lt;/publisher&gt;&lt;urls&gt;&lt;/urls&gt;&lt;/record&gt;&lt;/Cite&gt;&lt;/EndNote&gt;</w:instrText>
      </w:r>
      <w:r>
        <w:rPr>
          <w:rFonts w:cs="Times New Roman"/>
          <w:iCs/>
          <w:szCs w:val="24"/>
        </w:rPr>
        <w:fldChar w:fldCharType="separate"/>
      </w:r>
      <w:r>
        <w:rPr>
          <w:rFonts w:cs="Times New Roman"/>
          <w:iCs/>
          <w:noProof/>
          <w:szCs w:val="24"/>
        </w:rPr>
        <w:t>(Lurry and Kolbe 2000)</w:t>
      </w:r>
      <w:r>
        <w:rPr>
          <w:rFonts w:cs="Times New Roman"/>
          <w:iCs/>
          <w:szCs w:val="24"/>
        </w:rPr>
        <w:fldChar w:fldCharType="end"/>
      </w:r>
      <w:r>
        <w:rPr>
          <w:rFonts w:cs="Times New Roman"/>
          <w:iCs/>
          <w:szCs w:val="24"/>
        </w:rPr>
        <w:t xml:space="preserve"> from three sampling locations in a local stream. All samples represented typical base flow for the stream, meaning at least three days without precipitation were required prior to sampling. Stream sediment samples were collected at each stream water sampling location. A sterile </w:t>
      </w:r>
      <w:r w:rsidRPr="000F5C6B">
        <w:rPr>
          <w:rFonts w:cs="Times New Roman"/>
          <w:iCs/>
          <w:szCs w:val="24"/>
        </w:rPr>
        <w:t>acrylic tube</w:t>
      </w:r>
      <w:r>
        <w:rPr>
          <w:rFonts w:cs="Times New Roman"/>
          <w:iCs/>
          <w:szCs w:val="24"/>
        </w:rPr>
        <w:t xml:space="preserve"> (115mm length) was pressed </w:t>
      </w:r>
      <w:r w:rsidRPr="000F5C6B">
        <w:rPr>
          <w:rFonts w:cs="Times New Roman"/>
          <w:iCs/>
          <w:szCs w:val="24"/>
        </w:rPr>
        <w:t xml:space="preserve">approximately 15 cm </w:t>
      </w:r>
      <w:r>
        <w:rPr>
          <w:rFonts w:cs="Times New Roman"/>
          <w:iCs/>
          <w:szCs w:val="24"/>
        </w:rPr>
        <w:t xml:space="preserve">deep into the sediment, and the core was pulled with a gloved hand. </w:t>
      </w:r>
    </w:p>
    <w:p w14:paraId="228938C3" w14:textId="77777777" w:rsidR="00385C7F" w:rsidRDefault="00385C7F" w:rsidP="00621BDE">
      <w:pPr>
        <w:rPr>
          <w:rFonts w:cs="Times New Roman"/>
          <w:szCs w:val="24"/>
        </w:rPr>
      </w:pPr>
      <w:r w:rsidRPr="0086077E">
        <w:rPr>
          <w:rFonts w:cs="Times New Roman"/>
          <w:szCs w:val="24"/>
        </w:rPr>
        <w:t>Stormwater</w:t>
      </w:r>
      <w:r w:rsidRPr="002A6C2A">
        <w:rPr>
          <w:rFonts w:cs="Times New Roman"/>
          <w:szCs w:val="24"/>
        </w:rPr>
        <w:t xml:space="preserve"> </w:t>
      </w:r>
      <w:r w:rsidRPr="0086077E">
        <w:rPr>
          <w:rFonts w:cs="Times New Roman"/>
          <w:szCs w:val="24"/>
        </w:rPr>
        <w:t xml:space="preserve">runoff </w:t>
      </w:r>
      <w:r>
        <w:rPr>
          <w:rFonts w:cs="Times New Roman"/>
          <w:szCs w:val="24"/>
        </w:rPr>
        <w:t>samples were collected from three different pavement sites. S</w:t>
      </w:r>
      <w:r w:rsidRPr="0086077E">
        <w:rPr>
          <w:rFonts w:cs="Times New Roman"/>
          <w:szCs w:val="24"/>
        </w:rPr>
        <w:t xml:space="preserve">ampling </w:t>
      </w:r>
      <w:r>
        <w:rPr>
          <w:rFonts w:cs="Times New Roman"/>
          <w:szCs w:val="24"/>
        </w:rPr>
        <w:t>was</w:t>
      </w:r>
      <w:r w:rsidRPr="0086077E">
        <w:rPr>
          <w:rFonts w:cs="Times New Roman"/>
          <w:szCs w:val="24"/>
        </w:rPr>
        <w:t xml:space="preserve"> conducted using Nalgene™ Storm Water Samplers</w:t>
      </w:r>
      <w:r>
        <w:rPr>
          <w:rFonts w:cs="Times New Roman"/>
          <w:szCs w:val="24"/>
        </w:rPr>
        <w:t xml:space="preserve">, which were </w:t>
      </w:r>
      <w:r w:rsidRPr="0086077E">
        <w:rPr>
          <w:rFonts w:cs="Times New Roman"/>
          <w:szCs w:val="24"/>
        </w:rPr>
        <w:t xml:space="preserve">installed </w:t>
      </w:r>
      <w:r>
        <w:rPr>
          <w:rFonts w:cs="Times New Roman"/>
          <w:szCs w:val="24"/>
        </w:rPr>
        <w:t xml:space="preserve">immediately </w:t>
      </w:r>
      <w:r w:rsidRPr="0086077E">
        <w:rPr>
          <w:rFonts w:cs="Times New Roman"/>
          <w:szCs w:val="24"/>
        </w:rPr>
        <w:t>prior to the anticipated storms</w:t>
      </w:r>
      <w:r>
        <w:rPr>
          <w:rFonts w:cs="Times New Roman"/>
          <w:szCs w:val="24"/>
        </w:rPr>
        <w:t xml:space="preserve">. Each </w:t>
      </w:r>
      <w:r w:rsidRPr="007764A3">
        <w:rPr>
          <w:rFonts w:cs="Times New Roman"/>
          <w:szCs w:val="24"/>
        </w:rPr>
        <w:t>sampler collect</w:t>
      </w:r>
      <w:r>
        <w:rPr>
          <w:rFonts w:cs="Times New Roman"/>
          <w:szCs w:val="24"/>
        </w:rPr>
        <w:t>ed</w:t>
      </w:r>
      <w:r w:rsidRPr="007764A3">
        <w:rPr>
          <w:rFonts w:cs="Times New Roman"/>
          <w:szCs w:val="24"/>
        </w:rPr>
        <w:t xml:space="preserve"> a full one-liter grab sample </w:t>
      </w:r>
      <w:r>
        <w:rPr>
          <w:rFonts w:cs="Times New Roman"/>
          <w:szCs w:val="24"/>
        </w:rPr>
        <w:t xml:space="preserve">representing </w:t>
      </w:r>
      <w:r w:rsidRPr="007764A3">
        <w:rPr>
          <w:rFonts w:cs="Times New Roman"/>
          <w:szCs w:val="24"/>
        </w:rPr>
        <w:t>first</w:t>
      </w:r>
      <w:r>
        <w:rPr>
          <w:rFonts w:cs="Times New Roman"/>
          <w:szCs w:val="24"/>
        </w:rPr>
        <w:t>-</w:t>
      </w:r>
      <w:r w:rsidRPr="007764A3">
        <w:rPr>
          <w:rFonts w:cs="Times New Roman"/>
          <w:szCs w:val="24"/>
        </w:rPr>
        <w:t>flush stormwater runoff</w:t>
      </w:r>
      <w:r>
        <w:rPr>
          <w:rFonts w:cs="Times New Roman"/>
          <w:szCs w:val="24"/>
        </w:rPr>
        <w:t>.</w:t>
      </w:r>
    </w:p>
    <w:p w14:paraId="05535F98" w14:textId="77777777" w:rsidR="00385C7F" w:rsidRDefault="00385C7F" w:rsidP="00621BDE">
      <w:pPr>
        <w:rPr>
          <w:rFonts w:cs="Times New Roman"/>
          <w:color w:val="000000"/>
          <w:shd w:val="clear" w:color="auto" w:fill="FFFFFF"/>
        </w:rPr>
      </w:pPr>
      <w:r>
        <w:rPr>
          <w:rFonts w:cs="Times New Roman"/>
          <w:color w:val="000000"/>
          <w:shd w:val="clear" w:color="auto" w:fill="FFFFFF"/>
        </w:rPr>
        <w:t>After collection, all samples were transported using a cooler with ice</w:t>
      </w:r>
      <w:r w:rsidRPr="006E653B">
        <w:t xml:space="preserve"> </w:t>
      </w:r>
      <w:r>
        <w:rPr>
          <w:rFonts w:cs="Times New Roman"/>
          <w:color w:val="000000"/>
          <w:shd w:val="clear" w:color="auto" w:fill="FFFFFF"/>
        </w:rPr>
        <w:t>and</w:t>
      </w:r>
      <w:r w:rsidRPr="006E653B">
        <w:rPr>
          <w:rFonts w:cs="Times New Roman"/>
          <w:color w:val="000000"/>
          <w:shd w:val="clear" w:color="auto" w:fill="FFFFFF"/>
        </w:rPr>
        <w:t xml:space="preserve"> delivered to the laboratory within 6 h</w:t>
      </w:r>
      <w:r>
        <w:rPr>
          <w:rFonts w:cs="Times New Roman" w:hint="eastAsia"/>
          <w:color w:val="000000"/>
          <w:shd w:val="clear" w:color="auto" w:fill="FFFFFF"/>
        </w:rPr>
        <w:t>ou</w:t>
      </w:r>
      <w:r>
        <w:rPr>
          <w:rFonts w:cs="Times New Roman"/>
          <w:color w:val="000000"/>
          <w:shd w:val="clear" w:color="auto" w:fill="FFFFFF"/>
        </w:rPr>
        <w:t>rs, thus satisfying holding time requirements</w:t>
      </w:r>
      <w:r w:rsidRPr="006E653B">
        <w:rPr>
          <w:rFonts w:cs="Times New Roman"/>
          <w:color w:val="000000"/>
          <w:shd w:val="clear" w:color="auto" w:fill="FFFFFF"/>
        </w:rPr>
        <w:t xml:space="preserve">. </w:t>
      </w:r>
    </w:p>
    <w:p w14:paraId="6A86FA05" w14:textId="77777777" w:rsidR="00385C7F" w:rsidRDefault="00385C7F" w:rsidP="00621BDE">
      <w:pPr>
        <w:pStyle w:val="3"/>
      </w:pPr>
      <w:bookmarkStart w:id="71" w:name="_Toc56602663"/>
      <w:bookmarkStart w:id="72" w:name="_Toc62683567"/>
      <w:r>
        <w:t xml:space="preserve">2.2 </w:t>
      </w:r>
      <w:r w:rsidRPr="00751B53">
        <w:t>Isolate collection</w:t>
      </w:r>
      <w:bookmarkEnd w:id="71"/>
      <w:bookmarkEnd w:id="72"/>
      <w:r>
        <w:t xml:space="preserve"> </w:t>
      </w:r>
    </w:p>
    <w:p w14:paraId="57328DAC" w14:textId="2B8603D0" w:rsidR="00385C7F" w:rsidRDefault="00385C7F" w:rsidP="00621BDE">
      <w:r>
        <w:t xml:space="preserve">The TC and </w:t>
      </w:r>
      <w:r w:rsidR="001E2702" w:rsidRPr="001E2702">
        <w:rPr>
          <w:i/>
        </w:rPr>
        <w:t>E. coli</w:t>
      </w:r>
      <w:r w:rsidRPr="00F76341">
        <w:rPr>
          <w:i/>
        </w:rPr>
        <w:t xml:space="preserve"> </w:t>
      </w:r>
      <w:r>
        <w:t xml:space="preserve">colonies were obtained following the protocol provided by the manufacturer (Hach, Loveland, CO). Briefly, to extract TC and </w:t>
      </w:r>
      <w:r w:rsidR="001E2702" w:rsidRPr="001E2702">
        <w:rPr>
          <w:i/>
        </w:rPr>
        <w:t>E. coli</w:t>
      </w:r>
      <w:r w:rsidRPr="00F76341">
        <w:rPr>
          <w:i/>
        </w:rPr>
        <w:t xml:space="preserve"> </w:t>
      </w:r>
      <w:r>
        <w:t>from sediment samples, 10 g of wet sediment was mixed with 100 mL of sterile Phosphate-buffered saline (P</w:t>
      </w:r>
      <w:r>
        <w:rPr>
          <w:rFonts w:hint="eastAsia"/>
        </w:rPr>
        <w:t xml:space="preserve">BS) and shaken for 5 min to make a sediment slurry. Water and sediment slurry samples were diluted and filtered to trap TC </w:t>
      </w:r>
      <w:r>
        <w:rPr>
          <w:rFonts w:hint="eastAsia"/>
        </w:rPr>
        <w:lastRenderedPageBreak/>
        <w:t xml:space="preserve">and </w:t>
      </w:r>
      <w:r w:rsidR="001E2702" w:rsidRPr="001E2702">
        <w:rPr>
          <w:rFonts w:hint="eastAsia"/>
          <w:i/>
        </w:rPr>
        <w:t>E. coli</w:t>
      </w:r>
      <w:r w:rsidRPr="00F76341">
        <w:rPr>
          <w:rFonts w:hint="eastAsia"/>
          <w:i/>
        </w:rPr>
        <w:t xml:space="preserve"> </w:t>
      </w:r>
      <w:r>
        <w:rPr>
          <w:rFonts w:hint="eastAsia"/>
        </w:rPr>
        <w:t>on the membrane surface</w:t>
      </w:r>
      <w:r w:rsidR="00C11AD1">
        <w:t xml:space="preserve"> (</w:t>
      </w:r>
      <w:proofErr w:type="spellStart"/>
      <w:r w:rsidR="00C11AD1" w:rsidRPr="00C11AD1">
        <w:t>MilliporeSigma</w:t>
      </w:r>
      <w:proofErr w:type="spellEnd"/>
      <w:r w:rsidR="00C11AD1" w:rsidRPr="00C11AD1">
        <w:t>™ HAWG047S6</w:t>
      </w:r>
      <w:r w:rsidR="00C11AD1">
        <w:t>)</w:t>
      </w:r>
      <w:r>
        <w:rPr>
          <w:rFonts w:hint="eastAsia"/>
        </w:rPr>
        <w:t>,</w:t>
      </w:r>
      <w:r>
        <w:t xml:space="preserve"> </w:t>
      </w:r>
      <w:r>
        <w:rPr>
          <w:rFonts w:hint="eastAsia"/>
        </w:rPr>
        <w:t xml:space="preserve">and </w:t>
      </w:r>
      <w:r w:rsidR="00C11AD1">
        <w:t xml:space="preserve">then </w:t>
      </w:r>
      <w:r>
        <w:rPr>
          <w:rFonts w:hint="eastAsia"/>
        </w:rPr>
        <w:t>incubated at 36</w:t>
      </w:r>
      <w:r>
        <w:rPr>
          <w:rFonts w:hint="eastAsia"/>
        </w:rPr>
        <w:t>±</w:t>
      </w:r>
      <w:r>
        <w:rPr>
          <w:rFonts w:hint="eastAsia"/>
        </w:rPr>
        <w:t>2</w:t>
      </w:r>
      <w:r>
        <w:rPr>
          <w:rFonts w:hint="eastAsia"/>
        </w:rPr>
        <w:t>℃</w:t>
      </w:r>
      <w:r>
        <w:rPr>
          <w:rFonts w:hint="eastAsia"/>
        </w:rPr>
        <w:t xml:space="preserve"> for 22</w:t>
      </w:r>
      <w:r>
        <w:rPr>
          <w:rFonts w:hint="eastAsia"/>
        </w:rPr>
        <w:t>±</w:t>
      </w:r>
      <w:r>
        <w:rPr>
          <w:rFonts w:hint="eastAsia"/>
        </w:rPr>
        <w:t>2 hours. The appropriate number of colonies in one membrane is 50-</w:t>
      </w:r>
      <w:r>
        <w:t>100.</w:t>
      </w:r>
    </w:p>
    <w:p w14:paraId="4971E2FD" w14:textId="10F48729" w:rsidR="00385C7F" w:rsidRDefault="00385C7F" w:rsidP="00621BDE">
      <w:pPr>
        <w:rPr>
          <w:rFonts w:cs="Times New Roman"/>
          <w:iCs/>
          <w:szCs w:val="24"/>
        </w:rPr>
      </w:pPr>
      <w:r w:rsidRPr="00511BD9">
        <w:rPr>
          <w:rFonts w:cs="Times New Roman"/>
          <w:szCs w:val="24"/>
        </w:rPr>
        <w:t>Approximate</w:t>
      </w:r>
      <w:r>
        <w:rPr>
          <w:rFonts w:cs="Times New Roman"/>
          <w:szCs w:val="24"/>
        </w:rPr>
        <w:t xml:space="preserve">ly 200 </w:t>
      </w:r>
      <w:bookmarkStart w:id="73" w:name="_Hlk19109200"/>
      <w:r>
        <w:rPr>
          <w:rFonts w:cs="Times New Roman"/>
          <w:szCs w:val="24"/>
        </w:rPr>
        <w:t xml:space="preserve">individual putative </w:t>
      </w:r>
      <w:r w:rsidR="001E2702" w:rsidRPr="001E2702">
        <w:rPr>
          <w:rFonts w:cs="Times New Roman"/>
          <w:i/>
          <w:iCs/>
          <w:szCs w:val="24"/>
        </w:rPr>
        <w:t>E. coli</w:t>
      </w:r>
      <w:r>
        <w:rPr>
          <w:rFonts w:cs="Times New Roman"/>
          <w:i/>
          <w:iCs/>
          <w:szCs w:val="24"/>
        </w:rPr>
        <w:t xml:space="preserve"> </w:t>
      </w:r>
      <w:r>
        <w:rPr>
          <w:rFonts w:cs="Times New Roman"/>
          <w:szCs w:val="24"/>
        </w:rPr>
        <w:t xml:space="preserve">colonies </w:t>
      </w:r>
      <w:bookmarkEnd w:id="73"/>
      <w:r>
        <w:rPr>
          <w:rFonts w:cs="Times New Roman"/>
          <w:szCs w:val="24"/>
        </w:rPr>
        <w:t>from the same sample were picked and transferred to a single membrane using sterile needles. Similarly, 200 individual putative non-</w:t>
      </w:r>
      <w:r w:rsidR="001E2702" w:rsidRPr="001E2702">
        <w:rPr>
          <w:rFonts w:cs="Times New Roman"/>
          <w:i/>
          <w:iCs/>
          <w:szCs w:val="24"/>
        </w:rPr>
        <w:t>E. coli</w:t>
      </w:r>
      <w:r>
        <w:rPr>
          <w:rFonts w:cs="Times New Roman"/>
          <w:i/>
          <w:iCs/>
          <w:szCs w:val="24"/>
        </w:rPr>
        <w:t xml:space="preserve"> </w:t>
      </w:r>
      <w:r>
        <w:rPr>
          <w:rFonts w:cs="Times New Roman"/>
          <w:szCs w:val="24"/>
        </w:rPr>
        <w:t xml:space="preserve">TC colonies from the same sample were transferred to a single membrane. Each membrane was ideally composed of a monoculture of each bacterial group: </w:t>
      </w:r>
      <w:r w:rsidR="001E2702" w:rsidRPr="001E2702">
        <w:rPr>
          <w:rFonts w:cs="Times New Roman"/>
          <w:i/>
          <w:iCs/>
          <w:szCs w:val="24"/>
        </w:rPr>
        <w:t>E. coli</w:t>
      </w:r>
      <w:r>
        <w:rPr>
          <w:rFonts w:cs="Times New Roman"/>
          <w:szCs w:val="24"/>
        </w:rPr>
        <w:t>, and non-</w:t>
      </w:r>
      <w:r w:rsidR="001E2702" w:rsidRPr="001E2702">
        <w:rPr>
          <w:rFonts w:cs="Times New Roman"/>
          <w:i/>
          <w:iCs/>
          <w:szCs w:val="24"/>
        </w:rPr>
        <w:t>E. coli</w:t>
      </w:r>
      <w:r>
        <w:rPr>
          <w:rFonts w:cs="Times New Roman"/>
          <w:szCs w:val="24"/>
        </w:rPr>
        <w:t xml:space="preserve"> TC. </w:t>
      </w:r>
      <w:r>
        <w:rPr>
          <w:rFonts w:cs="Times New Roman"/>
          <w:iCs/>
          <w:szCs w:val="24"/>
        </w:rPr>
        <w:t xml:space="preserve">The membranes </w:t>
      </w:r>
      <w:r w:rsidRPr="00511BD9">
        <w:rPr>
          <w:rFonts w:cs="Times New Roman"/>
          <w:iCs/>
          <w:szCs w:val="24"/>
        </w:rPr>
        <w:t>were stored at −80°C until DNA extraction</w:t>
      </w:r>
      <w:r>
        <w:rPr>
          <w:rFonts w:cs="Times New Roman"/>
          <w:iCs/>
          <w:szCs w:val="24"/>
        </w:rPr>
        <w:t xml:space="preserve">. </w:t>
      </w:r>
    </w:p>
    <w:p w14:paraId="311DE624" w14:textId="77777777" w:rsidR="00385C7F" w:rsidRDefault="00385C7F" w:rsidP="00621BDE">
      <w:pPr>
        <w:pStyle w:val="3"/>
      </w:pPr>
      <w:bookmarkStart w:id="74" w:name="_Toc56602664"/>
      <w:bookmarkStart w:id="75" w:name="_Toc62683568"/>
      <w:r w:rsidRPr="00354463">
        <w:t xml:space="preserve">2.3 </w:t>
      </w:r>
      <w:r w:rsidRPr="00751B53">
        <w:t>DNA Extraction and High-Throughput 16s rRNA Amplicon Sequencing</w:t>
      </w:r>
      <w:bookmarkEnd w:id="74"/>
      <w:bookmarkEnd w:id="75"/>
      <w:r>
        <w:t xml:space="preserve"> </w:t>
      </w:r>
    </w:p>
    <w:p w14:paraId="6312D1EF" w14:textId="77777777" w:rsidR="00385C7F" w:rsidRDefault="00385C7F" w:rsidP="00621BDE">
      <w:pPr>
        <w:rPr>
          <w:rFonts w:cs="Times New Roman"/>
          <w:szCs w:val="24"/>
        </w:rPr>
      </w:pPr>
      <w:r>
        <w:rPr>
          <w:rFonts w:cs="Times New Roman"/>
          <w:szCs w:val="24"/>
        </w:rPr>
        <w:t xml:space="preserve">DNA from the colony isolates was extracted by the </w:t>
      </w:r>
      <w:proofErr w:type="spellStart"/>
      <w:r w:rsidRPr="00511BD9">
        <w:rPr>
          <w:rFonts w:cs="Times New Roman"/>
          <w:szCs w:val="24"/>
        </w:rPr>
        <w:t>FastDNA</w:t>
      </w:r>
      <w:proofErr w:type="spellEnd"/>
      <w:r w:rsidRPr="00511BD9">
        <w:rPr>
          <w:rFonts w:cs="Times New Roman"/>
          <w:szCs w:val="24"/>
        </w:rPr>
        <w:t xml:space="preserve"> Spin Kit for Soil (MP Biomedicals)</w:t>
      </w:r>
      <w:r>
        <w:rPr>
          <w:rFonts w:cs="Times New Roman"/>
          <w:szCs w:val="24"/>
        </w:rPr>
        <w:t xml:space="preserve"> following</w:t>
      </w:r>
      <w:r w:rsidRPr="00511BD9">
        <w:rPr>
          <w:rFonts w:cs="Times New Roman"/>
          <w:szCs w:val="24"/>
        </w:rPr>
        <w:t xml:space="preserve"> </w:t>
      </w:r>
      <w:r w:rsidRPr="00A957CC">
        <w:rPr>
          <w:rFonts w:cs="Times New Roman"/>
          <w:szCs w:val="24"/>
        </w:rPr>
        <w:t>the manufacturer</w:t>
      </w:r>
      <w:r>
        <w:rPr>
          <w:rFonts w:cs="Times New Roman"/>
          <w:szCs w:val="24"/>
        </w:rPr>
        <w:t xml:space="preserve">’s </w:t>
      </w:r>
      <w:r w:rsidRPr="00A957CC">
        <w:rPr>
          <w:rFonts w:cs="Times New Roman"/>
          <w:szCs w:val="24"/>
        </w:rPr>
        <w:t>protocol</w:t>
      </w:r>
      <w:r>
        <w:rPr>
          <w:rFonts w:cs="Times New Roman"/>
          <w:szCs w:val="24"/>
        </w:rPr>
        <w:t>.</w:t>
      </w:r>
    </w:p>
    <w:p w14:paraId="640CBC60" w14:textId="77777777" w:rsidR="00385C7F" w:rsidRDefault="00385C7F" w:rsidP="00621BDE">
      <w:pPr>
        <w:rPr>
          <w:rFonts w:cs="Times New Roman"/>
          <w:szCs w:val="24"/>
        </w:rPr>
      </w:pPr>
      <w:r w:rsidRPr="00CC7A43">
        <w:rPr>
          <w:rFonts w:cs="Times New Roman"/>
          <w:szCs w:val="24"/>
        </w:rPr>
        <w:t>High-Throughput 16s rRNA Amplicon Sequencing</w:t>
      </w:r>
      <w:r>
        <w:rPr>
          <w:rFonts w:cs="Times New Roman"/>
          <w:szCs w:val="24"/>
        </w:rPr>
        <w:t xml:space="preserve"> was performed as </w:t>
      </w:r>
      <w:r w:rsidRPr="00CC7A43">
        <w:rPr>
          <w:rFonts w:cs="Times New Roman"/>
          <w:szCs w:val="24"/>
        </w:rPr>
        <w:t>previously described</w:t>
      </w:r>
      <w:r>
        <w:rPr>
          <w:rFonts w:cs="Times New Roman"/>
          <w:szCs w:val="24"/>
        </w:rPr>
        <w:fldChar w:fldCharType="begin"/>
      </w:r>
      <w:r>
        <w:rPr>
          <w:rFonts w:cs="Times New Roman"/>
          <w:szCs w:val="24"/>
        </w:rPr>
        <w:instrText xml:space="preserve"> ADDIN EN.CITE &lt;EndNote&gt;&lt;Cite&gt;&lt;Author&gt;Wyckoff&lt;/Author&gt;&lt;Year&gt;2017&lt;/Year&gt;&lt;RecNum&gt;21&lt;/RecNum&gt;&lt;DisplayText&gt;(Wyckoff, Chen et al. 2017)&lt;/DisplayText&gt;&lt;record&gt;&lt;rec-number&gt;21&lt;/rec-number&gt;&lt;foreign-keys&gt;&lt;key app="EN" db-id="w2tzx2d5qa2ezqe90pvxxtfdxettes99f25r" timestamp="1571239518"&gt;21&lt;/key&gt;&lt;/foreign-keys&gt;&lt;ref-type name="Journal Article"&gt;17&lt;/ref-type&gt;&lt;contributors&gt;&lt;authors&gt;&lt;author&gt;Wyckoff, Kristen N&lt;/author&gt;&lt;author&gt;Chen, Si&lt;/author&gt;&lt;author&gt;Steinman, Andrew J&lt;/author&gt;&lt;author&gt;He, Qiang&lt;/author&gt;&lt;/authors&gt;&lt;/contributors&gt;&lt;titles&gt;&lt;title&gt;Impact of Roadway Stormwater Runoff on Microbial Contamination in the Receiving Stream&lt;/title&gt;&lt;secondary-title&gt;Journal of environmental quality&lt;/secondary-title&gt;&lt;/titles&gt;&lt;periodical&gt;&lt;full-title&gt;Journal of environmental quality&lt;/full-title&gt;&lt;/periodical&gt;&lt;pages&gt;1065-1071&lt;/pages&gt;&lt;volume&gt;46&lt;/volume&gt;&lt;number&gt;5&lt;/number&gt;&lt;dates&gt;&lt;year&gt;2017&lt;/year&gt;&lt;/dates&gt;&lt;isbn&gt;0047-2425&lt;/isbn&gt;&lt;urls&gt;&lt;/urls&gt;&lt;/record&gt;&lt;/Cite&gt;&lt;/EndNote&gt;</w:instrText>
      </w:r>
      <w:r>
        <w:rPr>
          <w:rFonts w:cs="Times New Roman"/>
          <w:szCs w:val="24"/>
        </w:rPr>
        <w:fldChar w:fldCharType="separate"/>
      </w:r>
      <w:r>
        <w:rPr>
          <w:rFonts w:cs="Times New Roman"/>
          <w:noProof/>
          <w:szCs w:val="24"/>
        </w:rPr>
        <w:t>(Wyckoff, Chen et al. 2017)</w:t>
      </w:r>
      <w:r>
        <w:rPr>
          <w:rFonts w:cs="Times New Roman"/>
          <w:szCs w:val="24"/>
        </w:rPr>
        <w:fldChar w:fldCharType="end"/>
      </w:r>
      <w:r>
        <w:rPr>
          <w:rFonts w:cs="Times New Roman"/>
          <w:szCs w:val="24"/>
        </w:rPr>
        <w:t xml:space="preserve">. The PCR </w:t>
      </w:r>
      <w:r w:rsidRPr="00CC7A43">
        <w:rPr>
          <w:rFonts w:cs="Times New Roman"/>
          <w:szCs w:val="24"/>
        </w:rPr>
        <w:t>amplification</w:t>
      </w:r>
      <w:r>
        <w:rPr>
          <w:rFonts w:cs="Times New Roman"/>
          <w:szCs w:val="24"/>
        </w:rPr>
        <w:t xml:space="preserve"> used </w:t>
      </w:r>
      <w:r w:rsidRPr="00CC7A43">
        <w:rPr>
          <w:rFonts w:cs="Times New Roman"/>
          <w:szCs w:val="24"/>
        </w:rPr>
        <w:t>primers 515-F and 806-R</w:t>
      </w:r>
      <w:r>
        <w:rPr>
          <w:rFonts w:cs="Times New Roman"/>
          <w:szCs w:val="24"/>
        </w:rPr>
        <w:t xml:space="preserve"> to </w:t>
      </w:r>
      <w:r w:rsidRPr="00CC7A43">
        <w:rPr>
          <w:rFonts w:cs="Times New Roman"/>
          <w:szCs w:val="24"/>
        </w:rPr>
        <w:t>target the V4 region of the 16S rRNA gene</w:t>
      </w:r>
      <w:r>
        <w:rPr>
          <w:rFonts w:cs="Times New Roman"/>
          <w:szCs w:val="24"/>
        </w:rPr>
        <w:fldChar w:fldCharType="begin"/>
      </w:r>
      <w:r>
        <w:rPr>
          <w:rFonts w:cs="Times New Roman"/>
          <w:szCs w:val="24"/>
        </w:rPr>
        <w:instrText xml:space="preserve"> ADDIN EN.CITE &lt;EndNote&gt;&lt;Cite&gt;&lt;Author&gt;Caporaso&lt;/Author&gt;&lt;Year&gt;2012&lt;/Year&gt;&lt;RecNum&gt;22&lt;/RecNum&gt;&lt;DisplayText&gt;(Caporaso, Lauber et al. 2012)&lt;/DisplayText&gt;&lt;record&gt;&lt;rec-number&gt;22&lt;/rec-number&gt;&lt;foreign-keys&gt;&lt;key app="EN" db-id="w2tzx2d5qa2ezqe90pvxxtfdxettes99f25r" timestamp="1571239592"&gt;22&lt;/key&gt;&lt;/foreign-keys&gt;&lt;ref-type name="Journal Article"&gt;17&lt;/ref-type&gt;&lt;contributors&gt;&lt;authors&gt;&lt;author&gt;Caporaso, J Gregory&lt;/author&gt;&lt;author&gt;Lauber, Christian L&lt;/author&gt;&lt;author&gt;Walters, William A&lt;/author&gt;&lt;author&gt;Berg-Lyons, Donna&lt;/author&gt;&lt;author&gt;Huntley, James&lt;/author&gt;&lt;author&gt;Fierer, Noah&lt;/author&gt;&lt;author&gt;Owens, Sarah M&lt;/author&gt;&lt;author&gt;Betley, Jason&lt;/author&gt;&lt;author&gt;Fraser, Louise&lt;/author&gt;&lt;author&gt;Bauer, Markus&lt;/author&gt;&lt;/authors&gt;&lt;/contributors&gt;&lt;titles&gt;&lt;title&gt;Ultra-high-throughput microbial community analysis on the Illumina HiSeq and MiSeq platforms&lt;/title&gt;&lt;secondary-title&gt;The ISME journal&lt;/secondary-title&gt;&lt;/titles&gt;&lt;periodical&gt;&lt;full-title&gt;The ISME journal&lt;/full-title&gt;&lt;/periodical&gt;&lt;pages&gt;1621&lt;/pages&gt;&lt;volume&gt;6&lt;/volume&gt;&lt;number&gt;8&lt;/number&gt;&lt;dates&gt;&lt;year&gt;2012&lt;/year&gt;&lt;/dates&gt;&lt;isbn&gt;1751-7370&lt;/isbn&gt;&lt;urls&gt;&lt;/urls&gt;&lt;/record&gt;&lt;/Cite&gt;&lt;/EndNote&gt;</w:instrText>
      </w:r>
      <w:r>
        <w:rPr>
          <w:rFonts w:cs="Times New Roman"/>
          <w:szCs w:val="24"/>
        </w:rPr>
        <w:fldChar w:fldCharType="separate"/>
      </w:r>
      <w:r>
        <w:rPr>
          <w:rFonts w:cs="Times New Roman"/>
          <w:noProof/>
          <w:szCs w:val="24"/>
        </w:rPr>
        <w:t>(</w:t>
      </w:r>
      <w:proofErr w:type="spellStart"/>
      <w:r>
        <w:rPr>
          <w:rFonts w:cs="Times New Roman"/>
          <w:noProof/>
          <w:szCs w:val="24"/>
        </w:rPr>
        <w:t>Caporaso</w:t>
      </w:r>
      <w:proofErr w:type="spellEnd"/>
      <w:r>
        <w:rPr>
          <w:rFonts w:cs="Times New Roman"/>
          <w:noProof/>
          <w:szCs w:val="24"/>
        </w:rPr>
        <w:t>, Lauber et al. 2012)</w:t>
      </w:r>
      <w:r>
        <w:rPr>
          <w:rFonts w:cs="Times New Roman"/>
          <w:szCs w:val="24"/>
        </w:rPr>
        <w:fldChar w:fldCharType="end"/>
      </w:r>
      <w:r>
        <w:rPr>
          <w:rFonts w:cs="Times New Roman"/>
          <w:szCs w:val="24"/>
        </w:rPr>
        <w:t xml:space="preserve">. </w:t>
      </w:r>
      <w:r w:rsidRPr="00CC7A43">
        <w:rPr>
          <w:rFonts w:cs="Times New Roman"/>
          <w:szCs w:val="24"/>
        </w:rPr>
        <w:t>PCR products were purified</w:t>
      </w:r>
      <w:r>
        <w:rPr>
          <w:rFonts w:cs="Times New Roman"/>
          <w:szCs w:val="24"/>
        </w:rPr>
        <w:t xml:space="preserve"> using</w:t>
      </w:r>
      <w:r w:rsidRPr="00CC7A43">
        <w:rPr>
          <w:rFonts w:cs="Times New Roman"/>
          <w:szCs w:val="24"/>
        </w:rPr>
        <w:t xml:space="preserve"> </w:t>
      </w:r>
      <w:r w:rsidRPr="007A2ABD">
        <w:rPr>
          <w:rFonts w:cs="Times New Roman"/>
          <w:szCs w:val="24"/>
        </w:rPr>
        <w:t xml:space="preserve">the Wizard SV Gel and PCR Clean-Up system (Promega) </w:t>
      </w:r>
      <w:r w:rsidRPr="00CC7A43">
        <w:rPr>
          <w:rFonts w:cs="Times New Roman"/>
          <w:szCs w:val="24"/>
        </w:rPr>
        <w:t xml:space="preserve">and </w:t>
      </w:r>
      <w:r w:rsidRPr="0045547D">
        <w:rPr>
          <w:rFonts w:cs="Times New Roman"/>
          <w:szCs w:val="24"/>
        </w:rPr>
        <w:t xml:space="preserve">paired-end </w:t>
      </w:r>
      <w:r w:rsidRPr="00CC7A43">
        <w:rPr>
          <w:rFonts w:cs="Times New Roman"/>
          <w:szCs w:val="24"/>
        </w:rPr>
        <w:t xml:space="preserve">sequencing </w:t>
      </w:r>
      <w:r>
        <w:rPr>
          <w:rFonts w:cs="Times New Roman"/>
          <w:szCs w:val="24"/>
        </w:rPr>
        <w:t xml:space="preserve">was </w:t>
      </w:r>
      <w:r w:rsidRPr="007A2ABD">
        <w:rPr>
          <w:rFonts w:cs="Times New Roman"/>
          <w:szCs w:val="24"/>
        </w:rPr>
        <w:t xml:space="preserve">completed using the Illumina </w:t>
      </w:r>
      <w:proofErr w:type="spellStart"/>
      <w:r w:rsidRPr="007A2ABD">
        <w:rPr>
          <w:rFonts w:cs="Times New Roman"/>
          <w:szCs w:val="24"/>
        </w:rPr>
        <w:t>MiSeq</w:t>
      </w:r>
      <w:proofErr w:type="spellEnd"/>
      <w:r w:rsidRPr="007A2ABD">
        <w:rPr>
          <w:rFonts w:cs="Times New Roman"/>
          <w:szCs w:val="24"/>
        </w:rPr>
        <w:t xml:space="preserve"> platform</w:t>
      </w:r>
      <w:r>
        <w:rPr>
          <w:rFonts w:cs="Times New Roman"/>
          <w:szCs w:val="24"/>
        </w:rPr>
        <w:t>.</w:t>
      </w:r>
    </w:p>
    <w:p w14:paraId="57A3A70F" w14:textId="77777777" w:rsidR="00385C7F" w:rsidRDefault="00385C7F" w:rsidP="00621BDE">
      <w:pPr>
        <w:pStyle w:val="3"/>
      </w:pPr>
      <w:bookmarkStart w:id="76" w:name="_Toc56602665"/>
      <w:bookmarkStart w:id="77" w:name="_Toc62683569"/>
      <w:r>
        <w:t>2.4</w:t>
      </w:r>
      <w:r w:rsidRPr="00751B53">
        <w:t xml:space="preserve"> Sequence Analysis</w:t>
      </w:r>
      <w:bookmarkEnd w:id="76"/>
      <w:bookmarkEnd w:id="77"/>
    </w:p>
    <w:p w14:paraId="3C4CD1C7" w14:textId="77777777" w:rsidR="00385C7F" w:rsidRPr="00F52D57" w:rsidRDefault="00385C7F" w:rsidP="00621BDE">
      <w:pPr>
        <w:rPr>
          <w:rFonts w:cs="Times New Roman"/>
          <w:szCs w:val="24"/>
        </w:rPr>
      </w:pPr>
      <w:r w:rsidRPr="0045547D">
        <w:rPr>
          <w:rFonts w:cs="Times New Roman"/>
          <w:szCs w:val="24"/>
        </w:rPr>
        <w:t>Analysis of sequence reads</w:t>
      </w:r>
      <w:r>
        <w:rPr>
          <w:rFonts w:cs="Times New Roman"/>
          <w:szCs w:val="24"/>
        </w:rPr>
        <w:t xml:space="preserve"> was conducted using</w:t>
      </w:r>
      <w:r w:rsidRPr="00981C3E">
        <w:rPr>
          <w:rFonts w:cs="Times New Roman"/>
          <w:szCs w:val="24"/>
        </w:rPr>
        <w:t xml:space="preserve"> QIIME 2</w:t>
      </w:r>
      <w:r>
        <w:rPr>
          <w:rFonts w:cs="Times New Roman"/>
          <w:szCs w:val="24"/>
        </w:rPr>
        <w:t xml:space="preserve"> </w:t>
      </w:r>
      <w:r>
        <w:rPr>
          <w:rFonts w:cs="Times New Roman"/>
          <w:szCs w:val="24"/>
        </w:rPr>
        <w:fldChar w:fldCharType="begin"/>
      </w:r>
      <w:r>
        <w:rPr>
          <w:rFonts w:cs="Times New Roman"/>
          <w:szCs w:val="24"/>
        </w:rPr>
        <w:instrText xml:space="preserve"> ADDIN EN.CITE &lt;EndNote&gt;&lt;Cite&gt;&lt;Author&gt;Bolyen&lt;/Author&gt;&lt;Year&gt;2019&lt;/Year&gt;&lt;RecNum&gt;23&lt;/RecNum&gt;&lt;DisplayText&gt;(Bolyen, Rideout et al. 2019)&lt;/DisplayText&gt;&lt;record&gt;&lt;rec-number&gt;23&lt;/rec-number&gt;&lt;foreign-keys&gt;&lt;key app="EN" db-id="w2tzx2d5qa2ezqe90pvxxtfdxettes99f25r" timestamp="1571239788"&gt;23&lt;/key&gt;&lt;/foreign-keys&gt;&lt;ref-type name="Journal Article"&gt;17&lt;/ref-type&gt;&lt;contributors&gt;&lt;authors&gt;&lt;author&gt;Bolyen, Evan&lt;/author&gt;&lt;author&gt;Rideout, Jai Ram&lt;/author&gt;&lt;author&gt;Dillon, Matthew R&lt;/author&gt;&lt;author&gt;Bokulich, Nicholas A&lt;/author&gt;&lt;author&gt;Abnet, Christian C&lt;/author&gt;&lt;author&gt;Al-Ghalith, Gabriel A&lt;/author&gt;&lt;author&gt;Alexander, Harriet&lt;/author&gt;&lt;author&gt;Alm, Eric J&lt;/author&gt;&lt;author&gt;Arumugam, Manimozhiyan&lt;/author&gt;&lt;author&gt;Asnicar, Francesco&lt;/author&gt;&lt;/authors&gt;&lt;/contributors&gt;&lt;titles&gt;&lt;title&gt;Reproducible, interactive, scalable and extensible microbiome data science using QIIME 2&lt;/title&gt;&lt;secondary-title&gt;Nature biotechnology&lt;/secondary-title&gt;&lt;/titles&gt;&lt;periodical&gt;&lt;full-title&gt;Nature biotechnology&lt;/full-title&gt;&lt;/periodical&gt;&lt;pages&gt;852-857&lt;/pages&gt;&lt;volume&gt;37&lt;/volume&gt;&lt;number&gt;8&lt;/number&gt;&lt;dates&gt;&lt;year&gt;2019&lt;/year&gt;&lt;/dates&gt;&lt;isbn&gt;1546-1696&lt;/isbn&gt;&lt;urls&gt;&lt;/urls&gt;&lt;/record&gt;&lt;/Cite&gt;&lt;/EndNote&gt;</w:instrText>
      </w:r>
      <w:r>
        <w:rPr>
          <w:rFonts w:cs="Times New Roman"/>
          <w:szCs w:val="24"/>
        </w:rPr>
        <w:fldChar w:fldCharType="separate"/>
      </w:r>
      <w:r>
        <w:rPr>
          <w:rFonts w:cs="Times New Roman"/>
          <w:noProof/>
          <w:szCs w:val="24"/>
        </w:rPr>
        <w:t>(Bolyen, Rideout et al. 2019)</w:t>
      </w:r>
      <w:r>
        <w:rPr>
          <w:rFonts w:cs="Times New Roman"/>
          <w:szCs w:val="24"/>
        </w:rPr>
        <w:fldChar w:fldCharType="end"/>
      </w:r>
      <w:r>
        <w:rPr>
          <w:rFonts w:cs="Times New Roman"/>
          <w:szCs w:val="24"/>
        </w:rPr>
        <w:t>. A</w:t>
      </w:r>
      <w:r w:rsidRPr="00701182">
        <w:rPr>
          <w:rFonts w:cs="Times New Roman"/>
          <w:szCs w:val="24"/>
        </w:rPr>
        <w:t>mplicon sequence variant</w:t>
      </w:r>
      <w:r>
        <w:rPr>
          <w:rFonts w:cs="Times New Roman"/>
          <w:szCs w:val="24"/>
        </w:rPr>
        <w:t xml:space="preserve">s (ASVs) enumeration was </w:t>
      </w:r>
      <w:r w:rsidRPr="00F52D57">
        <w:rPr>
          <w:rFonts w:cs="Times New Roman"/>
          <w:szCs w:val="24"/>
        </w:rPr>
        <w:t xml:space="preserve">performed using the DADA2 pipeline </w:t>
      </w:r>
      <w:r>
        <w:rPr>
          <w:rFonts w:cs="Times New Roman"/>
          <w:szCs w:val="24"/>
        </w:rPr>
        <w:fldChar w:fldCharType="begin"/>
      </w:r>
      <w:r>
        <w:rPr>
          <w:rFonts w:cs="Times New Roman"/>
          <w:szCs w:val="24"/>
        </w:rPr>
        <w:instrText xml:space="preserve"> ADDIN EN.CITE &lt;EndNote&gt;&lt;Cite&gt;&lt;Author&gt;Callahan&lt;/Author&gt;&lt;Year&gt;2016&lt;/Year&gt;&lt;RecNum&gt;24&lt;/RecNum&gt;&lt;DisplayText&gt;(Callahan, McMurdie et al. 2016)&lt;/DisplayText&gt;&lt;record&gt;&lt;rec-number&gt;24&lt;/rec-number&gt;&lt;foreign-keys&gt;&lt;key app="EN" db-id="w2tzx2d5qa2ezqe90pvxxtfdxettes99f25r" timestamp="1571239828"&gt;24&lt;/key&gt;&lt;/foreign-keys&gt;&lt;ref-type name="Journal Article"&gt;17&lt;/ref-type&gt;&lt;contributors&gt;&lt;authors&gt;&lt;author&gt;Callahan, Benjamin J&lt;/author&gt;&lt;author&gt;McMurdie, Paul J&lt;/author&gt;&lt;author&gt;Rosen, Michael J&lt;/author&gt;&lt;author&gt;Han, Andrew W&lt;/author&gt;&lt;author&gt;Johnson, Amy Jo A&lt;/author&gt;&lt;author&gt;Holmes, Susan P&lt;/author&gt;&lt;/authors&gt;&lt;/contributors&gt;&lt;titles&gt;&lt;title&gt;DADA2: high-resolution sample inference from Illumina amplicon data&lt;/title&gt;&lt;secondary-title&gt;Nature methods&lt;/secondary-title&gt;&lt;/titles&gt;&lt;periodical&gt;&lt;full-title&gt;Nature methods&lt;/full-title&gt;&lt;/periodical&gt;&lt;pages&gt;581&lt;/pages&gt;&lt;volume&gt;13&lt;/volume&gt;&lt;number&gt;7&lt;/number&gt;&lt;dates&gt;&lt;year&gt;2016&lt;/year&gt;&lt;/dates&gt;&lt;isbn&gt;1548-7105&lt;/isbn&gt;&lt;urls&gt;&lt;/urls&gt;&lt;/record&gt;&lt;/Cite&gt;&lt;/EndNote&gt;</w:instrText>
      </w:r>
      <w:r>
        <w:rPr>
          <w:rFonts w:cs="Times New Roman"/>
          <w:szCs w:val="24"/>
        </w:rPr>
        <w:fldChar w:fldCharType="separate"/>
      </w:r>
      <w:r>
        <w:rPr>
          <w:rFonts w:cs="Times New Roman"/>
          <w:noProof/>
          <w:szCs w:val="24"/>
        </w:rPr>
        <w:t>(Callahan, McMurdie et al. 2016)</w:t>
      </w:r>
      <w:r>
        <w:rPr>
          <w:rFonts w:cs="Times New Roman"/>
          <w:szCs w:val="24"/>
        </w:rPr>
        <w:fldChar w:fldCharType="end"/>
      </w:r>
      <w:r w:rsidRPr="00F52D57">
        <w:rPr>
          <w:rFonts w:cs="Times New Roman"/>
          <w:szCs w:val="24"/>
        </w:rPr>
        <w:t xml:space="preserve">. </w:t>
      </w:r>
      <w:r>
        <w:rPr>
          <w:rFonts w:cs="Times New Roman"/>
          <w:szCs w:val="24"/>
        </w:rPr>
        <w:t>In contrast to</w:t>
      </w:r>
      <w:r w:rsidRPr="00F52D57">
        <w:rPr>
          <w:rFonts w:cs="Times New Roman"/>
          <w:szCs w:val="24"/>
        </w:rPr>
        <w:t xml:space="preserve"> the</w:t>
      </w:r>
      <w:r>
        <w:rPr>
          <w:rFonts w:cs="Times New Roman"/>
          <w:szCs w:val="24"/>
        </w:rPr>
        <w:t xml:space="preserve"> traditional</w:t>
      </w:r>
      <w:r w:rsidRPr="00F52D57">
        <w:rPr>
          <w:rFonts w:cs="Times New Roman"/>
          <w:szCs w:val="24"/>
        </w:rPr>
        <w:t xml:space="preserve"> cluster-based methods</w:t>
      </w:r>
      <w:r>
        <w:rPr>
          <w:rFonts w:cs="Times New Roman"/>
          <w:szCs w:val="24"/>
        </w:rPr>
        <w:t xml:space="preserve"> </w:t>
      </w:r>
      <w:r w:rsidRPr="00F52D57">
        <w:rPr>
          <w:rFonts w:cs="Times New Roman"/>
          <w:szCs w:val="24"/>
        </w:rPr>
        <w:t xml:space="preserve">based on 97% sequence identity, DADA2 is an error model </w:t>
      </w:r>
      <w:r>
        <w:rPr>
          <w:rFonts w:cs="Times New Roman"/>
          <w:szCs w:val="24"/>
        </w:rPr>
        <w:t>that can differentiate</w:t>
      </w:r>
      <w:r w:rsidRPr="00F52D57">
        <w:rPr>
          <w:rFonts w:cs="Times New Roman"/>
          <w:szCs w:val="24"/>
        </w:rPr>
        <w:t xml:space="preserve"> ASVs </w:t>
      </w:r>
      <w:r>
        <w:rPr>
          <w:rFonts w:cs="Times New Roman"/>
          <w:szCs w:val="24"/>
        </w:rPr>
        <w:t>based on</w:t>
      </w:r>
      <w:r w:rsidRPr="00F52D57">
        <w:rPr>
          <w:rFonts w:cs="Times New Roman"/>
          <w:szCs w:val="24"/>
        </w:rPr>
        <w:t xml:space="preserve"> as little as a single nucleotide. This method is </w:t>
      </w:r>
      <w:r>
        <w:rPr>
          <w:rFonts w:cs="Times New Roman"/>
          <w:szCs w:val="24"/>
        </w:rPr>
        <w:t>preferred for</w:t>
      </w:r>
      <w:r w:rsidRPr="00F52D57">
        <w:rPr>
          <w:rFonts w:cs="Times New Roman"/>
          <w:szCs w:val="24"/>
        </w:rPr>
        <w:t xml:space="preserve"> this study because the 16S V4 region amplicon is short</w:t>
      </w:r>
      <w:r>
        <w:rPr>
          <w:rFonts w:cs="Times New Roman"/>
          <w:szCs w:val="24"/>
        </w:rPr>
        <w:t>,</w:t>
      </w:r>
      <w:r w:rsidRPr="00F52D57">
        <w:rPr>
          <w:rFonts w:cs="Times New Roman"/>
          <w:szCs w:val="24"/>
        </w:rPr>
        <w:t xml:space="preserve"> and some TC species differ at only one position</w:t>
      </w:r>
      <w:r>
        <w:rPr>
          <w:rFonts w:cs="Times New Roman"/>
          <w:szCs w:val="24"/>
        </w:rPr>
        <w:t xml:space="preserve">. If traditional 97% identification methods were used, </w:t>
      </w:r>
      <w:r w:rsidRPr="00F52D57">
        <w:rPr>
          <w:rFonts w:cs="Times New Roman"/>
          <w:szCs w:val="24"/>
        </w:rPr>
        <w:t xml:space="preserve">these taxa </w:t>
      </w:r>
      <w:r>
        <w:rPr>
          <w:rFonts w:cs="Times New Roman"/>
          <w:szCs w:val="24"/>
        </w:rPr>
        <w:t xml:space="preserve">may </w:t>
      </w:r>
      <w:r w:rsidRPr="00F52D57">
        <w:rPr>
          <w:rFonts w:cs="Times New Roman"/>
          <w:szCs w:val="24"/>
        </w:rPr>
        <w:t xml:space="preserve">be </w:t>
      </w:r>
      <w:r>
        <w:rPr>
          <w:rFonts w:cs="Times New Roman"/>
          <w:szCs w:val="24"/>
        </w:rPr>
        <w:t xml:space="preserve">mistakenly </w:t>
      </w:r>
      <w:r w:rsidRPr="00F52D57">
        <w:rPr>
          <w:rFonts w:cs="Times New Roman"/>
          <w:szCs w:val="24"/>
        </w:rPr>
        <w:t xml:space="preserve">grouped together. The obtained ASVs were then matched to </w:t>
      </w:r>
      <w:r>
        <w:rPr>
          <w:rFonts w:cs="Times New Roman"/>
          <w:szCs w:val="24"/>
        </w:rPr>
        <w:t xml:space="preserve">the </w:t>
      </w:r>
      <w:proofErr w:type="spellStart"/>
      <w:r w:rsidRPr="00F52D57">
        <w:rPr>
          <w:rFonts w:cs="Times New Roman"/>
          <w:szCs w:val="24"/>
        </w:rPr>
        <w:t>Greengenes</w:t>
      </w:r>
      <w:proofErr w:type="spellEnd"/>
      <w:r w:rsidRPr="00F52D57">
        <w:rPr>
          <w:rFonts w:cs="Times New Roman"/>
          <w:szCs w:val="24"/>
        </w:rPr>
        <w:t xml:space="preserve"> 13.8 database. </w:t>
      </w:r>
    </w:p>
    <w:p w14:paraId="49BDC14B" w14:textId="77777777" w:rsidR="00385C7F" w:rsidRPr="00F52D57" w:rsidRDefault="00385C7F" w:rsidP="00621BDE">
      <w:pPr>
        <w:rPr>
          <w:rFonts w:cs="Times New Roman"/>
          <w:szCs w:val="24"/>
        </w:rPr>
      </w:pPr>
      <w:r w:rsidRPr="00F52D57">
        <w:rPr>
          <w:rFonts w:cs="Times New Roman"/>
          <w:szCs w:val="24"/>
        </w:rPr>
        <w:t xml:space="preserve">Sequence alignment and construction of phylogenetic trees were </w:t>
      </w:r>
      <w:r>
        <w:rPr>
          <w:rFonts w:cs="Times New Roman"/>
          <w:szCs w:val="24"/>
        </w:rPr>
        <w:t>conducted using</w:t>
      </w:r>
      <w:r w:rsidRPr="00F52D57">
        <w:rPr>
          <w:rFonts w:cs="Times New Roman"/>
          <w:szCs w:val="24"/>
        </w:rPr>
        <w:t xml:space="preserve"> </w:t>
      </w:r>
      <w:r>
        <w:rPr>
          <w:rFonts w:cs="Times New Roman"/>
          <w:szCs w:val="24"/>
        </w:rPr>
        <w:t>t</w:t>
      </w:r>
      <w:r w:rsidRPr="00F52D57">
        <w:rPr>
          <w:rFonts w:cs="Times New Roman"/>
          <w:szCs w:val="24"/>
        </w:rPr>
        <w:t xml:space="preserve">he EMBL-EBI </w:t>
      </w:r>
      <w:r>
        <w:rPr>
          <w:rFonts w:cs="Times New Roman"/>
          <w:szCs w:val="24"/>
        </w:rPr>
        <w:fldChar w:fldCharType="begin"/>
      </w:r>
      <w:r>
        <w:rPr>
          <w:rFonts w:cs="Times New Roman"/>
          <w:szCs w:val="24"/>
        </w:rPr>
        <w:instrText xml:space="preserve"> ADDIN EN.CITE &lt;EndNote&gt;&lt;Cite&gt;&lt;Author&gt;Madeira&lt;/Author&gt;&lt;Year&gt;2019&lt;/Year&gt;&lt;RecNum&gt;25&lt;/RecNum&gt;&lt;DisplayText&gt;(Madeira, Lee et al. 2019)&lt;/DisplayText&gt;&lt;record&gt;&lt;rec-number&gt;25&lt;/rec-number&gt;&lt;foreign-keys&gt;&lt;key app="EN" db-id="w2tzx2d5qa2ezqe90pvxxtfdxettes99f25r" timestamp="1571239967"&gt;25&lt;/key&gt;&lt;/foreign-keys&gt;&lt;ref-type name="Journal Article"&gt;17&lt;/ref-type&gt;&lt;contributors&gt;&lt;authors&gt;&lt;author&gt;Madeira, Fábio&lt;/author&gt;&lt;author&gt;Lee, Joon&lt;/author&gt;&lt;author&gt;Buso, Nicola&lt;/author&gt;&lt;author&gt;Gur, Tamer&lt;/author&gt;&lt;author&gt;Madhusoodanan, Nandana&lt;/author&gt;&lt;author&gt;Basutkar, Prasad&lt;/author&gt;&lt;author&gt;Tivey, Adrian&lt;/author&gt;&lt;author&gt;Potter, Simon C&lt;/author&gt;&lt;author&gt;Finn, Robert D&lt;/author&gt;&lt;author&gt;Lopez, Rodrigo&lt;/author&gt;&lt;/authors&gt;&lt;/contributors&gt;&lt;titles&gt;&lt;title&gt;The EMBL-EBI search and sequence analysis tools APIs in 2019&lt;/title&gt;&lt;secondary-title&gt;Nucleic acids research&lt;/secondary-title&gt;&lt;/titles&gt;&lt;periodical&gt;&lt;full-title&gt;Nucleic acids research&lt;/full-title&gt;&lt;/periodical&gt;&lt;dates&gt;&lt;year&gt;2019&lt;/year&gt;&lt;/dates&gt;&lt;urls&gt;&lt;/urls&gt;&lt;/record&gt;&lt;/Cite&gt;&lt;/EndNote&gt;</w:instrText>
      </w:r>
      <w:r>
        <w:rPr>
          <w:rFonts w:cs="Times New Roman"/>
          <w:szCs w:val="24"/>
        </w:rPr>
        <w:fldChar w:fldCharType="separate"/>
      </w:r>
      <w:r>
        <w:rPr>
          <w:rFonts w:cs="Times New Roman"/>
          <w:noProof/>
          <w:szCs w:val="24"/>
        </w:rPr>
        <w:t>(Madeira, Lee et al. 2019)</w:t>
      </w:r>
      <w:r>
        <w:rPr>
          <w:rFonts w:cs="Times New Roman"/>
          <w:szCs w:val="24"/>
        </w:rPr>
        <w:fldChar w:fldCharType="end"/>
      </w:r>
      <w:r>
        <w:rPr>
          <w:rFonts w:cs="Times New Roman"/>
          <w:szCs w:val="24"/>
        </w:rPr>
        <w:t xml:space="preserve"> </w:t>
      </w:r>
      <w:r w:rsidRPr="00F52D57">
        <w:rPr>
          <w:rFonts w:cs="Times New Roman"/>
          <w:szCs w:val="24"/>
        </w:rPr>
        <w:t xml:space="preserve">and </w:t>
      </w:r>
      <w:proofErr w:type="spellStart"/>
      <w:r w:rsidRPr="00F52D57">
        <w:rPr>
          <w:rFonts w:cs="Times New Roman"/>
          <w:szCs w:val="24"/>
        </w:rPr>
        <w:t>iTOL</w:t>
      </w:r>
      <w:proofErr w:type="spellEnd"/>
      <w:r w:rsidRPr="00F52D57">
        <w:rPr>
          <w:rFonts w:cs="Times New Roman"/>
          <w:szCs w:val="24"/>
        </w:rPr>
        <w:t xml:space="preserve"> online tools</w:t>
      </w:r>
      <w:r>
        <w:rPr>
          <w:rFonts w:cs="Times New Roman"/>
          <w:szCs w:val="24"/>
        </w:rPr>
        <w:t xml:space="preserve"> </w:t>
      </w:r>
      <w:r>
        <w:rPr>
          <w:rFonts w:cs="Times New Roman"/>
          <w:szCs w:val="24"/>
        </w:rPr>
        <w:fldChar w:fldCharType="begin"/>
      </w:r>
      <w:r>
        <w:rPr>
          <w:rFonts w:cs="Times New Roman"/>
          <w:szCs w:val="24"/>
        </w:rPr>
        <w:instrText xml:space="preserve"> ADDIN EN.CITE &lt;EndNote&gt;&lt;Cite&gt;&lt;Author&gt;Letunic&lt;/Author&gt;&lt;Year&gt;2016&lt;/Year&gt;&lt;RecNum&gt;26&lt;/RecNum&gt;&lt;DisplayText&gt;(Letunic and Bork 2016)&lt;/DisplayText&gt;&lt;record&gt;&lt;rec-number&gt;26&lt;/rec-number&gt;&lt;foreign-keys&gt;&lt;key app="EN" db-id="w2tzx2d5qa2ezqe90pvxxtfdxettes99f25r" timestamp="1571240007"&gt;26&lt;/key&gt;&lt;/foreign-keys&gt;&lt;ref-type name="Journal Article"&gt;17&lt;/ref-type&gt;&lt;contributors&gt;&lt;authors&gt;&lt;author&gt;Letunic, Ivica&lt;/author&gt;&lt;author&gt;Bork, Peer&lt;/author&gt;&lt;/authors&gt;&lt;/contributors&gt;&lt;titles&gt;&lt;title&gt;Interactive tree of life (iTOL) v3: an online tool for the display and annotation of phylogenetic and other trees&lt;/title&gt;&lt;secondary-title&gt;Nucleic acids research&lt;/secondary-title&gt;&lt;/titles&gt;&lt;periodical&gt;&lt;full-title&gt;Nucleic acids research&lt;/full-title&gt;&lt;/periodical&gt;&lt;pages&gt;W242-W245&lt;/pages&gt;&lt;volume&gt;44&lt;/volume&gt;&lt;number&gt;W1&lt;/number&gt;&lt;dates&gt;&lt;year&gt;2016&lt;/year&gt;&lt;/dates&gt;&lt;isbn&gt;0305-1048&lt;/isbn&gt;&lt;urls&gt;&lt;/urls&gt;&lt;/record&gt;&lt;/Cite&gt;&lt;/EndNote&gt;</w:instrText>
      </w:r>
      <w:r>
        <w:rPr>
          <w:rFonts w:cs="Times New Roman"/>
          <w:szCs w:val="24"/>
        </w:rPr>
        <w:fldChar w:fldCharType="separate"/>
      </w:r>
      <w:r>
        <w:rPr>
          <w:rFonts w:cs="Times New Roman"/>
          <w:noProof/>
          <w:szCs w:val="24"/>
        </w:rPr>
        <w:t>(Letunic and Bork 2016)</w:t>
      </w:r>
      <w:r>
        <w:rPr>
          <w:rFonts w:cs="Times New Roman"/>
          <w:szCs w:val="24"/>
        </w:rPr>
        <w:fldChar w:fldCharType="end"/>
      </w:r>
      <w:r>
        <w:rPr>
          <w:rFonts w:cs="Times New Roman"/>
          <w:szCs w:val="24"/>
        </w:rPr>
        <w:t>.</w:t>
      </w:r>
    </w:p>
    <w:p w14:paraId="0FAD458C" w14:textId="77777777" w:rsidR="00385C7F" w:rsidRDefault="00385C7F" w:rsidP="00621BDE">
      <w:pPr>
        <w:pStyle w:val="3"/>
      </w:pPr>
      <w:bookmarkStart w:id="78" w:name="_Toc56602666"/>
      <w:bookmarkStart w:id="79" w:name="_Toc62683570"/>
      <w:r>
        <w:lastRenderedPageBreak/>
        <w:t xml:space="preserve">2.5 </w:t>
      </w:r>
      <w:r w:rsidRPr="00751B53">
        <w:t>Estimation of method effectiveness</w:t>
      </w:r>
      <w:bookmarkEnd w:id="78"/>
      <w:bookmarkEnd w:id="79"/>
    </w:p>
    <w:p w14:paraId="0551C389" w14:textId="77777777" w:rsidR="00385C7F" w:rsidRDefault="00385C7F" w:rsidP="00621BDE">
      <w:pPr>
        <w:rPr>
          <w:rFonts w:cs="Times New Roman"/>
          <w:szCs w:val="24"/>
        </w:rPr>
      </w:pPr>
      <w:r>
        <w:rPr>
          <w:rFonts w:cs="Times New Roman"/>
          <w:szCs w:val="24"/>
        </w:rPr>
        <w:t xml:space="preserve">Effectiveness of the EPA 1604 method was quantified by calculating </w:t>
      </w:r>
      <w:r w:rsidRPr="007105F3">
        <w:rPr>
          <w:rFonts w:cs="Times New Roman"/>
          <w:szCs w:val="24"/>
        </w:rPr>
        <w:t>specificity, sensitivity, , and</w:t>
      </w:r>
      <w:r>
        <w:rPr>
          <w:rFonts w:cs="Times New Roman"/>
          <w:szCs w:val="24"/>
        </w:rPr>
        <w:t xml:space="preserve"> </w:t>
      </w:r>
      <w:r w:rsidRPr="007105F3">
        <w:rPr>
          <w:rFonts w:cs="Times New Roman"/>
          <w:szCs w:val="24"/>
        </w:rPr>
        <w:t xml:space="preserve">overall agreement </w:t>
      </w:r>
      <w:r>
        <w:rPr>
          <w:rFonts w:cs="Times New Roman"/>
          <w:szCs w:val="24"/>
        </w:rPr>
        <w:t xml:space="preserve">(equations 1-3) for each sample </w:t>
      </w:r>
      <w:r>
        <w:rPr>
          <w:rFonts w:cs="Times New Roman"/>
          <w:szCs w:val="24"/>
        </w:rPr>
        <w:fldChar w:fldCharType="begin"/>
      </w:r>
      <w:r>
        <w:rPr>
          <w:rFonts w:cs="Times New Roman"/>
          <w:szCs w:val="24"/>
        </w:rPr>
        <w:instrText xml:space="preserve"> ADDIN EN.CITE &lt;EndNote&gt;&lt;Cite&gt;&lt;Author&gt;Snedecor&lt;/Author&gt;&lt;Year&gt;1989&lt;/Year&gt;&lt;RecNum&gt;27&lt;/RecNum&gt;&lt;DisplayText&gt;(Snedecor and Cochran 1989)&lt;/DisplayText&gt;&lt;record&gt;&lt;rec-number&gt;27&lt;/rec-number&gt;&lt;foreign-keys&gt;&lt;key app="EN" db-id="w2tzx2d5qa2ezqe90pvxxtfdxettes99f25r" timestamp="1571240256"&gt;27&lt;/key&gt;&lt;/foreign-keys&gt;&lt;ref-type name="Journal Article"&gt;17&lt;/ref-type&gt;&lt;contributors&gt;&lt;authors&gt;&lt;author&gt;Snedecor, George W&lt;/author&gt;&lt;author&gt;Cochran, Witiiam G&lt;/author&gt;&lt;/authors&gt;&lt;/contributors&gt;&lt;titles&gt;&lt;title&gt;Statistical methods, 8thEdn&lt;/title&gt;&lt;secondary-title&gt;Ames: Iowa State Univ. Press Iowa&lt;/secondary-title&gt;&lt;/titles&gt;&lt;periodical&gt;&lt;full-title&gt;Ames: Iowa State Univ. Press Iowa&lt;/full-title&gt;&lt;/periodical&gt;&lt;dates&gt;&lt;year&gt;1989&lt;/year&gt;&lt;/dates&gt;&lt;urls&gt;&lt;/urls&gt;&lt;/record&gt;&lt;/Cite&gt;&lt;/EndNote&gt;</w:instrText>
      </w:r>
      <w:r>
        <w:rPr>
          <w:rFonts w:cs="Times New Roman"/>
          <w:szCs w:val="24"/>
        </w:rPr>
        <w:fldChar w:fldCharType="separate"/>
      </w:r>
      <w:r>
        <w:rPr>
          <w:rFonts w:cs="Times New Roman"/>
          <w:noProof/>
          <w:szCs w:val="24"/>
        </w:rPr>
        <w:t>(Snedecor and Cochran 1989)</w:t>
      </w:r>
      <w:r>
        <w:rPr>
          <w:rFonts w:cs="Times New Roman"/>
          <w:szCs w:val="24"/>
        </w:rPr>
        <w:fldChar w:fldCharType="end"/>
      </w:r>
      <w:r>
        <w:rPr>
          <w:rFonts w:cs="Times New Roman"/>
          <w:szCs w:val="24"/>
        </w:rPr>
        <w:t xml:space="preserve">.  </w:t>
      </w:r>
    </w:p>
    <w:p w14:paraId="2CC710AC" w14:textId="77777777" w:rsidR="00385C7F" w:rsidRPr="007105F3" w:rsidRDefault="00385C7F" w:rsidP="00621BDE">
      <w:pPr>
        <w:ind w:firstLine="720"/>
        <w:rPr>
          <w:rFonts w:cs="Times New Roman"/>
          <w:szCs w:val="24"/>
        </w:rPr>
      </w:pPr>
      <m:oMath>
        <m:r>
          <m:rPr>
            <m:sty m:val="p"/>
          </m:rPr>
          <w:rPr>
            <w:rFonts w:ascii="Cambria Math" w:hAnsi="Cambria Math" w:cs="Times New Roman"/>
            <w:szCs w:val="24"/>
          </w:rPr>
          <m:t xml:space="preserve">Specificity= </m:t>
        </m:r>
        <m:d>
          <m:dPr>
            <m:begChr m:val="["/>
            <m:endChr m:val="]"/>
            <m:ctrlPr>
              <w:rPr>
                <w:rFonts w:ascii="Cambria Math" w:hAnsi="Cambria Math" w:cs="Times New Roman"/>
                <w:szCs w:val="24"/>
              </w:rPr>
            </m:ctrlPr>
          </m:dPr>
          <m:e>
            <m:f>
              <m:fPr>
                <m:ctrlPr>
                  <w:rPr>
                    <w:rFonts w:ascii="Cambria Math" w:hAnsi="Cambria Math" w:cs="Times New Roman"/>
                    <w:szCs w:val="24"/>
                  </w:rPr>
                </m:ctrlPr>
              </m:fPr>
              <m:num>
                <m:r>
                  <m:rPr>
                    <m:sty m:val="p"/>
                  </m:rPr>
                  <w:rPr>
                    <w:rFonts w:ascii="Cambria Math" w:hAnsi="Cambria Math" w:cs="Times New Roman"/>
                    <w:szCs w:val="24"/>
                  </w:rPr>
                  <m:t>TN</m:t>
                </m:r>
              </m:num>
              <m:den>
                <m:r>
                  <m:rPr>
                    <m:sty m:val="p"/>
                  </m:rPr>
                  <w:rPr>
                    <w:rFonts w:ascii="Cambria Math" w:hAnsi="Cambria Math" w:cs="Times New Roman"/>
                    <w:szCs w:val="24"/>
                  </w:rPr>
                  <m:t>TN + FP</m:t>
                </m:r>
              </m:den>
            </m:f>
          </m:e>
        </m:d>
        <m:r>
          <m:rPr>
            <m:sty m:val="p"/>
          </m:rPr>
          <w:rPr>
            <w:rFonts w:ascii="Cambria Math" w:hAnsi="Cambria Math" w:cs="Times New Roman"/>
            <w:szCs w:val="24"/>
          </w:rPr>
          <m:t xml:space="preserve"> x 100%</m:t>
        </m:r>
      </m:oMath>
      <w:r>
        <w:rPr>
          <w:rFonts w:cs="Times New Roman"/>
          <w:szCs w:val="24"/>
        </w:rPr>
        <w:t xml:space="preserve">                                                                        (1)                    </w:t>
      </w:r>
    </w:p>
    <w:p w14:paraId="6BD76F46" w14:textId="77777777" w:rsidR="00385C7F" w:rsidRPr="007105F3" w:rsidRDefault="00385C7F" w:rsidP="00621BDE">
      <w:pPr>
        <w:ind w:firstLine="720"/>
        <w:rPr>
          <w:rFonts w:cs="Times New Roman"/>
          <w:szCs w:val="24"/>
        </w:rPr>
      </w:pPr>
      <m:oMath>
        <m:r>
          <m:rPr>
            <m:sty m:val="p"/>
          </m:rPr>
          <w:rPr>
            <w:rFonts w:ascii="Cambria Math" w:hAnsi="Cambria Math" w:cs="Times New Roman"/>
            <w:szCs w:val="24"/>
          </w:rPr>
          <m:t xml:space="preserve">Sensitivity = </m:t>
        </m:r>
        <m:d>
          <m:dPr>
            <m:begChr m:val="["/>
            <m:endChr m:val="]"/>
            <m:ctrlPr>
              <w:rPr>
                <w:rFonts w:ascii="Cambria Math" w:hAnsi="Cambria Math" w:cs="Times New Roman"/>
                <w:szCs w:val="24"/>
              </w:rPr>
            </m:ctrlPr>
          </m:dPr>
          <m:e>
            <m:f>
              <m:fPr>
                <m:ctrlPr>
                  <w:rPr>
                    <w:rFonts w:ascii="Cambria Math" w:hAnsi="Cambria Math" w:cs="Times New Roman"/>
                    <w:szCs w:val="24"/>
                  </w:rPr>
                </m:ctrlPr>
              </m:fPr>
              <m:num>
                <m:r>
                  <m:rPr>
                    <m:sty m:val="p"/>
                  </m:rPr>
                  <w:rPr>
                    <w:rFonts w:ascii="Cambria Math" w:hAnsi="Cambria Math" w:cs="Times New Roman"/>
                    <w:szCs w:val="24"/>
                  </w:rPr>
                  <m:t>TP</m:t>
                </m:r>
              </m:num>
              <m:den>
                <m:r>
                  <m:rPr>
                    <m:sty m:val="p"/>
                  </m:rPr>
                  <w:rPr>
                    <w:rFonts w:ascii="Cambria Math" w:hAnsi="Cambria Math" w:cs="Times New Roman"/>
                    <w:szCs w:val="24"/>
                  </w:rPr>
                  <m:t>TP + FN</m:t>
                </m:r>
              </m:den>
            </m:f>
          </m:e>
        </m:d>
        <m:r>
          <m:rPr>
            <m:sty m:val="p"/>
          </m:rPr>
          <w:rPr>
            <w:rFonts w:ascii="Cambria Math" w:hAnsi="Cambria Math" w:cs="Times New Roman"/>
            <w:szCs w:val="24"/>
          </w:rPr>
          <m:t xml:space="preserve"> x 100%</m:t>
        </m:r>
      </m:oMath>
      <w:r>
        <w:rPr>
          <w:rFonts w:cs="Times New Roman"/>
          <w:szCs w:val="24"/>
        </w:rPr>
        <w:t xml:space="preserve">                                                                       (2)                                   </w:t>
      </w:r>
    </w:p>
    <w:p w14:paraId="42D4B3A3" w14:textId="77777777" w:rsidR="00385C7F" w:rsidRPr="007105F3" w:rsidRDefault="00385C7F" w:rsidP="00621BDE">
      <w:pPr>
        <w:ind w:firstLine="720"/>
        <w:rPr>
          <w:rFonts w:cs="Times New Roman"/>
          <w:szCs w:val="24"/>
        </w:rPr>
      </w:pPr>
      <m:oMath>
        <m:r>
          <m:rPr>
            <m:sty m:val="p"/>
          </m:rPr>
          <w:rPr>
            <w:rFonts w:ascii="Cambria Math" w:hAnsi="Cambria Math" w:cs="Times New Roman"/>
            <w:szCs w:val="24"/>
          </w:rPr>
          <m:t xml:space="preserve">Overall agreement = </m:t>
        </m:r>
        <m:d>
          <m:dPr>
            <m:begChr m:val="["/>
            <m:endChr m:val="]"/>
            <m:ctrlPr>
              <w:rPr>
                <w:rFonts w:ascii="Cambria Math" w:hAnsi="Cambria Math" w:cs="Times New Roman"/>
                <w:szCs w:val="24"/>
              </w:rPr>
            </m:ctrlPr>
          </m:dPr>
          <m:e>
            <m:f>
              <m:fPr>
                <m:ctrlPr>
                  <w:rPr>
                    <w:rFonts w:ascii="Cambria Math" w:hAnsi="Cambria Math" w:cs="Times New Roman"/>
                    <w:szCs w:val="24"/>
                  </w:rPr>
                </m:ctrlPr>
              </m:fPr>
              <m:num>
                <m:r>
                  <m:rPr>
                    <m:sty m:val="p"/>
                  </m:rPr>
                  <w:rPr>
                    <w:rFonts w:ascii="Cambria Math" w:hAnsi="Cambria Math" w:cs="Times New Roman"/>
                    <w:szCs w:val="24"/>
                  </w:rPr>
                  <m:t>TP+TN</m:t>
                </m:r>
              </m:num>
              <m:den>
                <m:r>
                  <m:rPr>
                    <m:sty m:val="p"/>
                  </m:rPr>
                  <w:rPr>
                    <w:rFonts w:ascii="Cambria Math" w:hAnsi="Cambria Math" w:cs="Times New Roman"/>
                    <w:szCs w:val="24"/>
                  </w:rPr>
                  <m:t>Overall</m:t>
                </m:r>
              </m:den>
            </m:f>
          </m:e>
        </m:d>
        <m:r>
          <m:rPr>
            <m:sty m:val="p"/>
          </m:rPr>
          <w:rPr>
            <w:rFonts w:ascii="Cambria Math" w:hAnsi="Cambria Math" w:cs="Times New Roman"/>
            <w:szCs w:val="24"/>
          </w:rPr>
          <m:t xml:space="preserve"> x 100%</m:t>
        </m:r>
      </m:oMath>
      <w:r>
        <w:rPr>
          <w:rFonts w:cs="Times New Roman"/>
          <w:szCs w:val="24"/>
        </w:rPr>
        <w:t xml:space="preserve">                                                          (3)                    </w:t>
      </w:r>
    </w:p>
    <w:p w14:paraId="74FC3A92" w14:textId="77777777" w:rsidR="00385C7F" w:rsidRPr="007105F3" w:rsidRDefault="00385C7F" w:rsidP="00621BDE">
      <w:pPr>
        <w:rPr>
          <w:rFonts w:cs="Times New Roman"/>
          <w:szCs w:val="24"/>
        </w:rPr>
      </w:pPr>
      <w:r>
        <w:rPr>
          <w:rFonts w:cs="Times New Roman"/>
          <w:szCs w:val="24"/>
        </w:rPr>
        <w:t>In these equations, TN stands for true negative, TP stands for true positive, FN stands for false negative, FP stands for false positive, and Overall is the total of TN, TP, FN and FP.</w:t>
      </w:r>
    </w:p>
    <w:p w14:paraId="0B5FE263" w14:textId="77777777" w:rsidR="00385C7F" w:rsidRPr="008D20E9" w:rsidRDefault="00385C7F" w:rsidP="00621BDE">
      <w:pPr>
        <w:pStyle w:val="2"/>
      </w:pPr>
      <w:bookmarkStart w:id="80" w:name="_Toc56602667"/>
      <w:bookmarkStart w:id="81" w:name="_Toc62683571"/>
      <w:r w:rsidRPr="008D20E9">
        <w:t xml:space="preserve">3. Results and </w:t>
      </w:r>
      <w:r>
        <w:t>D</w:t>
      </w:r>
      <w:r w:rsidRPr="008D20E9">
        <w:t>iscussions</w:t>
      </w:r>
      <w:bookmarkEnd w:id="80"/>
      <w:bookmarkEnd w:id="81"/>
    </w:p>
    <w:p w14:paraId="787CA071" w14:textId="77777777" w:rsidR="00385C7F" w:rsidRDefault="00385C7F" w:rsidP="00621BDE">
      <w:pPr>
        <w:pStyle w:val="3"/>
      </w:pPr>
      <w:bookmarkStart w:id="82" w:name="_Toc56602668"/>
      <w:bookmarkStart w:id="83" w:name="_Toc62683572"/>
      <w:r w:rsidRPr="00EE543E">
        <w:t xml:space="preserve">3.1 </w:t>
      </w:r>
      <w:r w:rsidRPr="00751B53">
        <w:t xml:space="preserve">Diversity of </w:t>
      </w:r>
      <w:r>
        <w:t>Putative</w:t>
      </w:r>
      <w:r w:rsidRPr="00751B53">
        <w:t xml:space="preserve"> TC isolates</w:t>
      </w:r>
      <w:bookmarkEnd w:id="82"/>
      <w:bookmarkEnd w:id="83"/>
    </w:p>
    <w:p w14:paraId="6023FCE5" w14:textId="2A84C5A7" w:rsidR="00385C7F" w:rsidRDefault="00385C7F" w:rsidP="00621BDE">
      <w:pPr>
        <w:rPr>
          <w:rFonts w:cs="Times New Roman"/>
          <w:iCs/>
          <w:szCs w:val="24"/>
        </w:rPr>
      </w:pPr>
      <w:r w:rsidRPr="00F24010">
        <w:rPr>
          <w:rFonts w:cs="Times New Roman"/>
          <w:iCs/>
          <w:szCs w:val="24"/>
        </w:rPr>
        <w:t>A phylogenetic tree was constructed with</w:t>
      </w:r>
      <w:r>
        <w:rPr>
          <w:rFonts w:cs="Times New Roman"/>
          <w:iCs/>
          <w:szCs w:val="24"/>
        </w:rPr>
        <w:t xml:space="preserve"> t</w:t>
      </w:r>
      <w:r w:rsidRPr="00F24010">
        <w:rPr>
          <w:rFonts w:cs="Times New Roman"/>
          <w:iCs/>
          <w:szCs w:val="24"/>
        </w:rPr>
        <w:t xml:space="preserve">he </w:t>
      </w:r>
      <w:r w:rsidR="00C711D1">
        <w:rPr>
          <w:rFonts w:cs="Times New Roman"/>
          <w:iCs/>
          <w:szCs w:val="24"/>
        </w:rPr>
        <w:t>h</w:t>
      </w:r>
      <w:r w:rsidRPr="00F24010">
        <w:rPr>
          <w:rFonts w:cs="Times New Roman"/>
          <w:iCs/>
          <w:szCs w:val="24"/>
        </w:rPr>
        <w:t>igh-</w:t>
      </w:r>
      <w:r w:rsidR="00C711D1">
        <w:rPr>
          <w:rFonts w:cs="Times New Roman"/>
          <w:iCs/>
          <w:szCs w:val="24"/>
        </w:rPr>
        <w:t>t</w:t>
      </w:r>
      <w:r w:rsidRPr="00F24010">
        <w:rPr>
          <w:rFonts w:cs="Times New Roman"/>
          <w:iCs/>
          <w:szCs w:val="24"/>
        </w:rPr>
        <w:t xml:space="preserve">hroughput 16s rRNA </w:t>
      </w:r>
      <w:r>
        <w:rPr>
          <w:rFonts w:cs="Times New Roman"/>
          <w:iCs/>
          <w:szCs w:val="24"/>
        </w:rPr>
        <w:t>a</w:t>
      </w:r>
      <w:r w:rsidRPr="00F24010">
        <w:rPr>
          <w:rFonts w:cs="Times New Roman"/>
          <w:iCs/>
          <w:szCs w:val="24"/>
        </w:rPr>
        <w:t xml:space="preserve">mplicon </w:t>
      </w:r>
      <w:r>
        <w:rPr>
          <w:rFonts w:cs="Times New Roman"/>
          <w:iCs/>
          <w:szCs w:val="24"/>
        </w:rPr>
        <w:t>s</w:t>
      </w:r>
      <w:r w:rsidRPr="00F24010">
        <w:rPr>
          <w:rFonts w:cs="Times New Roman"/>
          <w:iCs/>
          <w:szCs w:val="24"/>
        </w:rPr>
        <w:t>equencing</w:t>
      </w:r>
      <w:r>
        <w:rPr>
          <w:rFonts w:cs="Times New Roman"/>
          <w:iCs/>
          <w:szCs w:val="24"/>
        </w:rPr>
        <w:t xml:space="preserve"> data. </w:t>
      </w:r>
      <w:r w:rsidRPr="00F24010">
        <w:rPr>
          <w:rFonts w:cs="Times New Roman"/>
          <w:iCs/>
          <w:szCs w:val="24"/>
        </w:rPr>
        <w:t xml:space="preserve">ASVs </w:t>
      </w:r>
      <w:r>
        <w:rPr>
          <w:rFonts w:cs="Times New Roman"/>
          <w:iCs/>
          <w:szCs w:val="24"/>
        </w:rPr>
        <w:t>making up</w:t>
      </w:r>
      <w:r w:rsidRPr="00F24010">
        <w:rPr>
          <w:rFonts w:cs="Times New Roman"/>
          <w:iCs/>
          <w:szCs w:val="24"/>
        </w:rPr>
        <w:t xml:space="preserve"> less than</w:t>
      </w:r>
      <w:r>
        <w:rPr>
          <w:rFonts w:cs="Times New Roman"/>
          <w:iCs/>
          <w:szCs w:val="24"/>
        </w:rPr>
        <w:t xml:space="preserve"> 0.2% relative abundance in each sample were filtered out because there were </w:t>
      </w:r>
      <w:r>
        <w:rPr>
          <w:rFonts w:cs="Times New Roman"/>
          <w:szCs w:val="24"/>
        </w:rPr>
        <w:t>a</w:t>
      </w:r>
      <w:r w:rsidRPr="00511BD9">
        <w:rPr>
          <w:rFonts w:cs="Times New Roman"/>
          <w:szCs w:val="24"/>
        </w:rPr>
        <w:t>pproximate</w:t>
      </w:r>
      <w:r>
        <w:rPr>
          <w:rFonts w:cs="Times New Roman"/>
          <w:szCs w:val="24"/>
        </w:rPr>
        <w:t xml:space="preserve">ly 200 colonies in each sequencing sample, so any ASVs with extremely low proportions were most likely due to contamination during sample processing, not from the colonies themselves. In total, 69 ASVs were obtained in this study, including 49 </w:t>
      </w:r>
      <w:r w:rsidRPr="007F2745">
        <w:rPr>
          <w:rFonts w:cs="Times New Roman"/>
          <w:i/>
          <w:iCs/>
          <w:szCs w:val="24"/>
        </w:rPr>
        <w:t>Enterobacteriaceae</w:t>
      </w:r>
      <w:r>
        <w:rPr>
          <w:rFonts w:cs="Times New Roman"/>
          <w:szCs w:val="24"/>
        </w:rPr>
        <w:t xml:space="preserve"> clusters and 20 non-</w:t>
      </w:r>
      <w:r w:rsidRPr="007F2745">
        <w:rPr>
          <w:rFonts w:cs="Times New Roman"/>
          <w:i/>
          <w:iCs/>
          <w:szCs w:val="24"/>
        </w:rPr>
        <w:t xml:space="preserve"> Enterobacteriaceae</w:t>
      </w:r>
      <w:r>
        <w:rPr>
          <w:rFonts w:cs="Times New Roman"/>
          <w:szCs w:val="24"/>
        </w:rPr>
        <w:t xml:space="preserve"> clusters</w:t>
      </w:r>
      <w:r w:rsidR="00141865">
        <w:rPr>
          <w:rFonts w:cs="Times New Roman"/>
          <w:szCs w:val="24"/>
        </w:rPr>
        <w:t xml:space="preserve"> (</w:t>
      </w:r>
      <w:r w:rsidR="00141865">
        <w:rPr>
          <w:color w:val="111111"/>
          <w:kern w:val="24"/>
        </w:rPr>
        <w:t xml:space="preserve">Figure </w:t>
      </w:r>
      <w:r w:rsidR="004D565C">
        <w:rPr>
          <w:color w:val="111111"/>
          <w:kern w:val="24"/>
        </w:rPr>
        <w:t>2</w:t>
      </w:r>
      <w:r w:rsidR="00B53F55">
        <w:rPr>
          <w:color w:val="111111"/>
          <w:kern w:val="24"/>
        </w:rPr>
        <w:t>.1</w:t>
      </w:r>
      <w:r w:rsidR="00141865">
        <w:rPr>
          <w:rFonts w:cs="Times New Roman"/>
          <w:szCs w:val="24"/>
        </w:rPr>
        <w:t>)</w:t>
      </w:r>
      <w:r>
        <w:rPr>
          <w:rFonts w:cs="Times New Roman"/>
          <w:szCs w:val="24"/>
        </w:rPr>
        <w:t xml:space="preserve">. Although the definitions of coliform bacteria vary between different detection methods, the lactose-fermenting </w:t>
      </w:r>
      <w:r w:rsidRPr="007F2745">
        <w:rPr>
          <w:rFonts w:cs="Times New Roman"/>
          <w:i/>
          <w:iCs/>
          <w:szCs w:val="24"/>
        </w:rPr>
        <w:t>Enterobacteriaceae</w:t>
      </w:r>
      <w:r>
        <w:rPr>
          <w:rFonts w:cs="Times New Roman"/>
          <w:szCs w:val="24"/>
        </w:rPr>
        <w:t xml:space="preserve"> is currently widely used to define TC </w:t>
      </w:r>
      <w:r>
        <w:rPr>
          <w:rFonts w:cs="Times New Roman"/>
          <w:szCs w:val="24"/>
        </w:rPr>
        <w:fldChar w:fldCharType="begin"/>
      </w:r>
      <w:r>
        <w:rPr>
          <w:rFonts w:cs="Times New Roman"/>
          <w:szCs w:val="24"/>
        </w:rPr>
        <w:instrText xml:space="preserve"> ADDIN EN.CITE &lt;EndNote&gt;&lt;Cite&gt;&lt;Author&gt;Zhang&lt;/Author&gt;&lt;Year&gt;2015&lt;/Year&gt;&lt;RecNum&gt;19&lt;/RecNum&gt;&lt;DisplayText&gt;(Zhang, Hong et al. 2015)&lt;/DisplayText&gt;&lt;record&gt;&lt;rec-number&gt;19&lt;/rec-number&gt;&lt;foreign-keys&gt;&lt;key app="EN" db-id="w2tzx2d5qa2ezqe90pvxxtfdxettes99f25r" timestamp="1571238256"&gt;19&lt;/key&gt;&lt;/foreign-keys&gt;&lt;ref-type name="Journal Article"&gt;17&lt;/ref-type&gt;&lt;contributors&gt;&lt;authors&gt;&lt;author&gt;Zhang, Ya&lt;/author&gt;&lt;author&gt;Hong, Pei-Ying&lt;/author&gt;&lt;author&gt;LeChevallier, Mark W&lt;/author&gt;&lt;author&gt;Liu, Wen-Tso&lt;/author&gt;&lt;/authors&gt;&lt;/contributors&gt;&lt;titles&gt;&lt;title&gt;Phenotypic and phylogenetic identification of coliform bacteria obtained using 12 coliform methods approved by the US Environmental Protection Agency&lt;/title&gt;&lt;secondary-title&gt;Appl. Environ. Microbiol.&lt;/secondary-title&gt;&lt;/titles&gt;&lt;periodical&gt;&lt;full-title&gt;Appl. Environ. Microbiol.&lt;/full-title&gt;&lt;/periodical&gt;&lt;pages&gt;6012-6023&lt;/pages&gt;&lt;volume&gt;81&lt;/volume&gt;&lt;number&gt;17&lt;/number&gt;&lt;dates&gt;&lt;year&gt;2015&lt;/year&gt;&lt;/dates&gt;&lt;isbn&gt;0099-2240&lt;/isbn&gt;&lt;urls&gt;&lt;/urls&gt;&lt;/record&gt;&lt;/Cite&gt;&lt;/EndNote&gt;</w:instrText>
      </w:r>
      <w:r>
        <w:rPr>
          <w:rFonts w:cs="Times New Roman"/>
          <w:szCs w:val="24"/>
        </w:rPr>
        <w:fldChar w:fldCharType="separate"/>
      </w:r>
      <w:r>
        <w:rPr>
          <w:rFonts w:cs="Times New Roman"/>
          <w:noProof/>
          <w:szCs w:val="24"/>
        </w:rPr>
        <w:t>(Zhang, Hong et al. 2015)</w:t>
      </w:r>
      <w:r>
        <w:rPr>
          <w:rFonts w:cs="Times New Roman"/>
          <w:szCs w:val="24"/>
        </w:rPr>
        <w:fldChar w:fldCharType="end"/>
      </w:r>
      <w:r>
        <w:rPr>
          <w:rFonts w:cs="Times New Roman"/>
          <w:szCs w:val="24"/>
        </w:rPr>
        <w:t xml:space="preserve">. Obviously, the genera within the family </w:t>
      </w:r>
      <w:r w:rsidRPr="007F2745">
        <w:rPr>
          <w:rFonts w:cs="Times New Roman"/>
          <w:i/>
          <w:iCs/>
          <w:szCs w:val="24"/>
        </w:rPr>
        <w:t>Enterobacteriaceae</w:t>
      </w:r>
      <w:r>
        <w:rPr>
          <w:rFonts w:cs="Times New Roman"/>
          <w:szCs w:val="24"/>
        </w:rPr>
        <w:t xml:space="preserve">, including </w:t>
      </w:r>
      <w:r w:rsidRPr="0048647E">
        <w:rPr>
          <w:rFonts w:cs="Times New Roman"/>
          <w:i/>
          <w:iCs/>
          <w:szCs w:val="24"/>
        </w:rPr>
        <w:t>Citrobacter</w:t>
      </w:r>
      <w:r>
        <w:rPr>
          <w:rFonts w:cs="Times New Roman"/>
          <w:szCs w:val="24"/>
        </w:rPr>
        <w:t xml:space="preserve">, </w:t>
      </w:r>
      <w:proofErr w:type="spellStart"/>
      <w:r w:rsidRPr="0048647E">
        <w:rPr>
          <w:rFonts w:cs="Times New Roman"/>
          <w:i/>
          <w:iCs/>
          <w:szCs w:val="24"/>
        </w:rPr>
        <w:t>Cronobacter</w:t>
      </w:r>
      <w:proofErr w:type="spellEnd"/>
      <w:r>
        <w:rPr>
          <w:rFonts w:cs="Times New Roman"/>
          <w:szCs w:val="24"/>
        </w:rPr>
        <w:t xml:space="preserve">, </w:t>
      </w:r>
      <w:r w:rsidRPr="0048647E">
        <w:rPr>
          <w:rFonts w:cs="Times New Roman"/>
          <w:i/>
          <w:iCs/>
          <w:szCs w:val="24"/>
        </w:rPr>
        <w:t>Enterobacter</w:t>
      </w:r>
      <w:r>
        <w:rPr>
          <w:rFonts w:cs="Times New Roman"/>
          <w:szCs w:val="24"/>
        </w:rPr>
        <w:t>,</w:t>
      </w:r>
      <w:r w:rsidRPr="0048647E">
        <w:rPr>
          <w:rFonts w:cs="Times New Roman"/>
          <w:szCs w:val="24"/>
        </w:rPr>
        <w:t xml:space="preserve"> </w:t>
      </w:r>
      <w:r w:rsidRPr="0048647E">
        <w:rPr>
          <w:rFonts w:cs="Times New Roman"/>
          <w:i/>
          <w:iCs/>
          <w:szCs w:val="24"/>
        </w:rPr>
        <w:t>Erwinia</w:t>
      </w:r>
      <w:r>
        <w:rPr>
          <w:rFonts w:cs="Times New Roman"/>
          <w:szCs w:val="24"/>
        </w:rPr>
        <w:t xml:space="preserve">, </w:t>
      </w:r>
      <w:r w:rsidRPr="0048647E">
        <w:rPr>
          <w:rFonts w:cs="Times New Roman"/>
          <w:i/>
          <w:iCs/>
          <w:szCs w:val="24"/>
        </w:rPr>
        <w:t>Escherichia</w:t>
      </w:r>
      <w:r>
        <w:rPr>
          <w:rFonts w:cs="Times New Roman"/>
          <w:szCs w:val="24"/>
        </w:rPr>
        <w:t xml:space="preserve">, </w:t>
      </w:r>
      <w:r w:rsidRPr="0048647E">
        <w:rPr>
          <w:rFonts w:cs="Times New Roman"/>
          <w:i/>
          <w:iCs/>
          <w:szCs w:val="24"/>
        </w:rPr>
        <w:t>Klebsiella</w:t>
      </w:r>
      <w:r>
        <w:rPr>
          <w:rFonts w:cs="Times New Roman"/>
          <w:szCs w:val="24"/>
        </w:rPr>
        <w:t xml:space="preserve">, </w:t>
      </w:r>
      <w:proofErr w:type="spellStart"/>
      <w:r w:rsidRPr="0048647E">
        <w:rPr>
          <w:rFonts w:cs="Times New Roman"/>
          <w:i/>
          <w:iCs/>
          <w:szCs w:val="24"/>
        </w:rPr>
        <w:t>Kosakonia</w:t>
      </w:r>
      <w:proofErr w:type="spellEnd"/>
      <w:r>
        <w:rPr>
          <w:rFonts w:cs="Times New Roman"/>
          <w:szCs w:val="24"/>
        </w:rPr>
        <w:t xml:space="preserve">, </w:t>
      </w:r>
      <w:proofErr w:type="spellStart"/>
      <w:r w:rsidRPr="0048647E">
        <w:rPr>
          <w:rFonts w:cs="Times New Roman"/>
          <w:i/>
          <w:iCs/>
          <w:szCs w:val="24"/>
        </w:rPr>
        <w:t>Pantoea</w:t>
      </w:r>
      <w:proofErr w:type="spellEnd"/>
      <w:r>
        <w:rPr>
          <w:rFonts w:cs="Times New Roman"/>
          <w:szCs w:val="24"/>
        </w:rPr>
        <w:t xml:space="preserve">, </w:t>
      </w:r>
      <w:proofErr w:type="spellStart"/>
      <w:r w:rsidRPr="0048647E">
        <w:rPr>
          <w:rFonts w:cs="Times New Roman"/>
          <w:i/>
          <w:iCs/>
          <w:szCs w:val="24"/>
        </w:rPr>
        <w:t>Pseudescherichia</w:t>
      </w:r>
      <w:proofErr w:type="spellEnd"/>
      <w:r>
        <w:rPr>
          <w:rFonts w:cs="Times New Roman"/>
          <w:szCs w:val="24"/>
        </w:rPr>
        <w:t xml:space="preserve">, </w:t>
      </w:r>
      <w:proofErr w:type="spellStart"/>
      <w:r w:rsidRPr="0048647E">
        <w:rPr>
          <w:rFonts w:cs="Times New Roman"/>
          <w:i/>
          <w:iCs/>
          <w:szCs w:val="24"/>
        </w:rPr>
        <w:t>Raoultella</w:t>
      </w:r>
      <w:proofErr w:type="spellEnd"/>
      <w:r>
        <w:rPr>
          <w:rFonts w:cs="Times New Roman"/>
          <w:szCs w:val="24"/>
        </w:rPr>
        <w:t xml:space="preserve">, </w:t>
      </w:r>
      <w:r w:rsidRPr="0048647E">
        <w:rPr>
          <w:rFonts w:cs="Times New Roman"/>
          <w:i/>
          <w:iCs/>
          <w:szCs w:val="24"/>
        </w:rPr>
        <w:t>Salmonella</w:t>
      </w:r>
      <w:r>
        <w:rPr>
          <w:rFonts w:cs="Times New Roman"/>
          <w:szCs w:val="24"/>
        </w:rPr>
        <w:t xml:space="preserve">, </w:t>
      </w:r>
      <w:r w:rsidRPr="0048647E">
        <w:rPr>
          <w:rFonts w:cs="Times New Roman"/>
          <w:i/>
          <w:iCs/>
          <w:szCs w:val="24"/>
        </w:rPr>
        <w:t>Serratia</w:t>
      </w:r>
      <w:r>
        <w:rPr>
          <w:rFonts w:cs="Times New Roman"/>
          <w:szCs w:val="24"/>
        </w:rPr>
        <w:t xml:space="preserve">, and </w:t>
      </w:r>
      <w:proofErr w:type="spellStart"/>
      <w:r w:rsidRPr="0048647E">
        <w:rPr>
          <w:rFonts w:cs="Times New Roman"/>
          <w:i/>
          <w:iCs/>
          <w:szCs w:val="24"/>
        </w:rPr>
        <w:t>Trabulsiella</w:t>
      </w:r>
      <w:proofErr w:type="spellEnd"/>
      <w:r>
        <w:rPr>
          <w:rFonts w:cs="Times New Roman"/>
          <w:iCs/>
          <w:szCs w:val="24"/>
        </w:rPr>
        <w:t xml:space="preserve">, </w:t>
      </w:r>
      <w:r>
        <w:rPr>
          <w:rFonts w:cs="Times New Roman"/>
          <w:szCs w:val="24"/>
        </w:rPr>
        <w:t>are genetically distinct organisms. However, the similarity b</w:t>
      </w:r>
      <w:r>
        <w:rPr>
          <w:rFonts w:cs="Times New Roman"/>
          <w:iCs/>
          <w:szCs w:val="24"/>
        </w:rPr>
        <w:t xml:space="preserve">etween the two clusters with the </w:t>
      </w:r>
      <w:r>
        <w:rPr>
          <w:rFonts w:cs="Times New Roman"/>
          <w:szCs w:val="24"/>
        </w:rPr>
        <w:t xml:space="preserve">largest </w:t>
      </w:r>
      <w:r w:rsidRPr="00F24010">
        <w:rPr>
          <w:rFonts w:cs="Times New Roman"/>
          <w:iCs/>
          <w:szCs w:val="24"/>
        </w:rPr>
        <w:t>phylogenetic</w:t>
      </w:r>
      <w:r>
        <w:rPr>
          <w:rFonts w:cs="Times New Roman"/>
          <w:iCs/>
          <w:szCs w:val="24"/>
        </w:rPr>
        <w:t xml:space="preserve"> variance in </w:t>
      </w:r>
      <w:r w:rsidRPr="007F2745">
        <w:rPr>
          <w:rFonts w:cs="Times New Roman"/>
          <w:i/>
          <w:iCs/>
          <w:szCs w:val="24"/>
        </w:rPr>
        <w:t>Enterobacteriaceae</w:t>
      </w:r>
      <w:r>
        <w:rPr>
          <w:rFonts w:cs="Times New Roman"/>
          <w:iCs/>
          <w:szCs w:val="24"/>
        </w:rPr>
        <w:t xml:space="preserve"> is still 92.07%. In the 11 different </w:t>
      </w:r>
      <w:r w:rsidRPr="009508D1">
        <w:rPr>
          <w:rFonts w:cs="Times New Roman"/>
          <w:i/>
          <w:szCs w:val="24"/>
        </w:rPr>
        <w:t>Escherichia</w:t>
      </w:r>
      <w:r>
        <w:rPr>
          <w:rFonts w:cs="Times New Roman"/>
          <w:iCs/>
          <w:szCs w:val="24"/>
        </w:rPr>
        <w:t xml:space="preserve"> genera, the lowest similarity is 99.12%. </w:t>
      </w:r>
    </w:p>
    <w:p w14:paraId="0E88EC71" w14:textId="77777777" w:rsidR="00385C7F" w:rsidRDefault="00385C7F" w:rsidP="00621BDE">
      <w:pPr>
        <w:ind w:firstLineChars="250" w:firstLine="600"/>
      </w:pPr>
      <w:r w:rsidRPr="008E2BEF">
        <w:rPr>
          <w:noProof/>
        </w:rPr>
        <w:lastRenderedPageBreak/>
        <w:drawing>
          <wp:inline distT="0" distB="0" distL="0" distR="0" wp14:anchorId="09A6B921" wp14:editId="5C18D6AE">
            <wp:extent cx="4967594" cy="4329210"/>
            <wp:effectExtent l="19050" t="19050" r="24130" b="14605"/>
            <wp:docPr id="1" name="图片 7">
              <a:extLst xmlns:a="http://schemas.openxmlformats.org/drawingml/2006/main">
                <a:ext uri="{FF2B5EF4-FFF2-40B4-BE49-F238E27FC236}">
                  <a16:creationId xmlns:a16="http://schemas.microsoft.com/office/drawing/2014/main" id="{14C4A8B2-C7D3-4686-8FBB-5D3E7B3FACE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7">
                      <a:extLst>
                        <a:ext uri="{FF2B5EF4-FFF2-40B4-BE49-F238E27FC236}">
                          <a16:creationId xmlns:a16="http://schemas.microsoft.com/office/drawing/2014/main" id="{14C4A8B2-C7D3-4686-8FBB-5D3E7B3FACE0}"/>
                        </a:ext>
                      </a:extLst>
                    </pic:cNvPr>
                    <pic:cNvPicPr>
                      <a:picLocks noChangeAspect="1"/>
                    </pic:cNvPicPr>
                  </pic:nvPicPr>
                  <pic:blipFill>
                    <a:blip r:embed="rId15"/>
                    <a:stretch>
                      <a:fillRect/>
                    </a:stretch>
                  </pic:blipFill>
                  <pic:spPr>
                    <a:xfrm>
                      <a:off x="0" y="0"/>
                      <a:ext cx="4967594" cy="4329210"/>
                    </a:xfrm>
                    <a:prstGeom prst="rect">
                      <a:avLst/>
                    </a:prstGeom>
                    <a:ln>
                      <a:solidFill>
                        <a:schemeClr val="tx1"/>
                      </a:solidFill>
                    </a:ln>
                  </pic:spPr>
                </pic:pic>
              </a:graphicData>
            </a:graphic>
          </wp:inline>
        </w:drawing>
      </w:r>
    </w:p>
    <w:p w14:paraId="54682CEB" w14:textId="6A290F0B" w:rsidR="005E6D19" w:rsidRDefault="00385C7F" w:rsidP="005E6D19">
      <w:pPr>
        <w:pStyle w:val="ad"/>
        <w:spacing w:before="0" w:beforeAutospacing="0" w:after="120" w:afterAutospacing="0" w:line="360" w:lineRule="auto"/>
        <w:rPr>
          <w:color w:val="111111"/>
          <w:kern w:val="24"/>
        </w:rPr>
      </w:pPr>
      <w:r>
        <w:rPr>
          <w:color w:val="111111"/>
          <w:kern w:val="24"/>
        </w:rPr>
        <w:t>Figure</w:t>
      </w:r>
      <w:r w:rsidR="00166CB4">
        <w:rPr>
          <w:color w:val="111111"/>
          <w:kern w:val="24"/>
        </w:rPr>
        <w:t xml:space="preserve"> </w:t>
      </w:r>
      <w:r w:rsidR="00430B97">
        <w:rPr>
          <w:color w:val="111111"/>
          <w:kern w:val="24"/>
        </w:rPr>
        <w:t>2</w:t>
      </w:r>
      <w:r w:rsidR="005E6D19">
        <w:rPr>
          <w:color w:val="111111"/>
          <w:kern w:val="24"/>
        </w:rPr>
        <w:t>.</w:t>
      </w:r>
      <w:r>
        <w:rPr>
          <w:color w:val="111111"/>
          <w:kern w:val="24"/>
        </w:rPr>
        <w:t xml:space="preserve">1. Phylogenetic tree of ASVs using 16S rRNA sequencing following DADA2 Pipeline obtained from the putative </w:t>
      </w:r>
      <w:r w:rsidR="001E2702" w:rsidRPr="001E2702">
        <w:rPr>
          <w:i/>
          <w:iCs/>
          <w:color w:val="111111"/>
          <w:kern w:val="24"/>
        </w:rPr>
        <w:t>E. coli</w:t>
      </w:r>
      <w:r>
        <w:rPr>
          <w:color w:val="111111"/>
          <w:kern w:val="24"/>
        </w:rPr>
        <w:t xml:space="preserve"> and non-</w:t>
      </w:r>
      <w:r w:rsidR="001E2702" w:rsidRPr="001E2702">
        <w:rPr>
          <w:i/>
          <w:iCs/>
          <w:color w:val="111111"/>
          <w:kern w:val="24"/>
        </w:rPr>
        <w:t>E. coli</w:t>
      </w:r>
      <w:r>
        <w:rPr>
          <w:color w:val="111111"/>
          <w:kern w:val="24"/>
        </w:rPr>
        <w:t xml:space="preserve"> TC colonies inferred by Neighbor-Joining. The total 69 ASVs included 20 non-coliform, 37 non-</w:t>
      </w:r>
      <w:r w:rsidR="001E2702" w:rsidRPr="001E2702">
        <w:rPr>
          <w:i/>
          <w:iCs/>
          <w:color w:val="111111"/>
          <w:kern w:val="24"/>
        </w:rPr>
        <w:t>E. coli</w:t>
      </w:r>
      <w:r>
        <w:rPr>
          <w:color w:val="111111"/>
          <w:kern w:val="24"/>
        </w:rPr>
        <w:t xml:space="preserve"> coliform, and 12 </w:t>
      </w:r>
      <w:r w:rsidR="001E2702" w:rsidRPr="001E2702">
        <w:rPr>
          <w:i/>
          <w:iCs/>
          <w:color w:val="111111"/>
          <w:kern w:val="24"/>
        </w:rPr>
        <w:t>E. coli</w:t>
      </w:r>
      <w:r>
        <w:rPr>
          <w:color w:val="111111"/>
          <w:kern w:val="24"/>
        </w:rPr>
        <w:t xml:space="preserve"> ASVs.</w:t>
      </w:r>
    </w:p>
    <w:p w14:paraId="727FAB5B" w14:textId="0636D431" w:rsidR="005E6D19" w:rsidRDefault="005E6D19" w:rsidP="005E6D19">
      <w:pPr>
        <w:pStyle w:val="ad"/>
        <w:spacing w:before="0" w:beforeAutospacing="0" w:after="120" w:afterAutospacing="0" w:line="360" w:lineRule="auto"/>
        <w:rPr>
          <w:iCs/>
        </w:rPr>
      </w:pPr>
      <w:r>
        <w:rPr>
          <w:iCs/>
        </w:rPr>
        <w:t>Among the 20 non-TC ASVs,</w:t>
      </w:r>
      <w:r w:rsidRPr="00D55204">
        <w:rPr>
          <w:i/>
        </w:rPr>
        <w:t xml:space="preserve"> </w:t>
      </w:r>
      <w:r w:rsidRPr="00E761CC">
        <w:rPr>
          <w:i/>
        </w:rPr>
        <w:t>Streptococcus</w:t>
      </w:r>
      <w:r>
        <w:rPr>
          <w:iCs/>
        </w:rPr>
        <w:t xml:space="preserve">, </w:t>
      </w:r>
      <w:r w:rsidRPr="00E761CC">
        <w:rPr>
          <w:i/>
        </w:rPr>
        <w:t>Flavobacterium</w:t>
      </w:r>
      <w:r>
        <w:rPr>
          <w:iCs/>
        </w:rPr>
        <w:t xml:space="preserve">,  </w:t>
      </w:r>
      <w:r w:rsidRPr="00E761CC">
        <w:rPr>
          <w:i/>
        </w:rPr>
        <w:t>Aeromonas</w:t>
      </w:r>
      <w:r>
        <w:rPr>
          <w:iCs/>
        </w:rPr>
        <w:t xml:space="preserve"> and </w:t>
      </w:r>
      <w:r w:rsidRPr="00E761CC">
        <w:rPr>
          <w:i/>
        </w:rPr>
        <w:t>Pseudomonas</w:t>
      </w:r>
      <w:r>
        <w:rPr>
          <w:iCs/>
        </w:rPr>
        <w:t xml:space="preserve"> </w:t>
      </w:r>
      <w:r w:rsidRPr="00E761CC">
        <w:rPr>
          <w:iCs/>
        </w:rPr>
        <w:t>have been observed</w:t>
      </w:r>
      <w:r>
        <w:rPr>
          <w:iCs/>
        </w:rPr>
        <w:t xml:space="preserve"> as </w:t>
      </w:r>
      <w:r w:rsidRPr="00E761CC">
        <w:rPr>
          <w:iCs/>
        </w:rPr>
        <w:t>common cause</w:t>
      </w:r>
      <w:r>
        <w:rPr>
          <w:iCs/>
        </w:rPr>
        <w:t>s</w:t>
      </w:r>
      <w:r w:rsidRPr="00E761CC">
        <w:rPr>
          <w:iCs/>
        </w:rPr>
        <w:t xml:space="preserve"> of </w:t>
      </w:r>
      <w:r>
        <w:rPr>
          <w:iCs/>
        </w:rPr>
        <w:t xml:space="preserve">FP </w:t>
      </w:r>
      <w:r w:rsidRPr="00E761CC">
        <w:rPr>
          <w:iCs/>
        </w:rPr>
        <w:t>results</w:t>
      </w:r>
      <w:r>
        <w:rPr>
          <w:iCs/>
        </w:rPr>
        <w:t xml:space="preserve"> </w:t>
      </w:r>
      <w:r>
        <w:rPr>
          <w:iCs/>
        </w:rPr>
        <w:fldChar w:fldCharType="begin"/>
      </w:r>
      <w:r>
        <w:rPr>
          <w:iCs/>
        </w:rPr>
        <w:instrText xml:space="preserve"> ADDIN EN.CITE &lt;EndNote&gt;&lt;Cite&gt;&lt;Author&gt;Frampton&lt;/Author&gt;&lt;Year&gt;1993&lt;/Year&gt;&lt;RecNum&gt;1&lt;/RecNum&gt;&lt;DisplayText&gt;(Frampton and Restaino 1993, Grant 1997)&lt;/DisplayText&gt;&lt;record&gt;&lt;rec-number&gt;1&lt;/rec-number&gt;&lt;foreign-keys&gt;&lt;key app="EN" db-id="w2tzx2d5qa2ezqe90pvxxtfdxettes99f25r" timestamp="1571199181"&gt;1&lt;/key&gt;&lt;/foreign-keys&gt;&lt;ref-type name="Journal Article"&gt;17&lt;/ref-type&gt;&lt;contributors&gt;&lt;authors&gt;&lt;author&gt;Frampton, EW&lt;/author&gt;&lt;author&gt;Restaino, L&lt;/author&gt;&lt;/authors&gt;&lt;/contributors&gt;&lt;titles&gt;&lt;title&gt;Methods for Escherichia coli identi</w:instrText>
      </w:r>
      <w:r>
        <w:rPr>
          <w:rFonts w:hint="eastAsia"/>
          <w:iCs/>
        </w:rPr>
        <w:instrText>fication in food, water and clinical samples based on beta</w:instrText>
      </w:r>
      <w:r>
        <w:rPr>
          <w:rFonts w:hint="eastAsia"/>
          <w:iCs/>
        </w:rPr>
        <w:instrText>‐</w:instrText>
      </w:r>
      <w:r>
        <w:rPr>
          <w:rFonts w:hint="eastAsia"/>
          <w:iCs/>
        </w:rPr>
        <w:instrText>glucuronidase detection&lt;/title&gt;&lt;secondary-title&gt;Journal of Applied Bacteriology&lt;/secondary-title&gt;&lt;/titles&gt;&lt;periodical&gt;&lt;full-title&gt;Journal of Applied Bacteriology&lt;/full-title&gt;&lt;/periodical&gt;&lt;pages&gt;22</w:instrText>
      </w:r>
      <w:r>
        <w:rPr>
          <w:iCs/>
        </w:rPr>
        <w:instrText>3-233&lt;/pages&gt;&lt;volume&gt;74&lt;/volume&gt;&lt;number&gt;3&lt;/number&gt;&lt;dates&gt;&lt;year&gt;1993&lt;/year&gt;&lt;/dates&gt;&lt;isbn&gt;0021-8847&lt;/isbn&gt;&lt;urls&gt;&lt;/urls&gt;&lt;/record&gt;&lt;/Cite&gt;&lt;Cite&gt;&lt;Author&gt;Grant&lt;/Author&gt;&lt;Year&gt;1997&lt;/Year&gt;&lt;RecNum&gt;4&lt;/RecNum&gt;&lt;record&gt;&lt;rec-number&gt;4&lt;/rec-number&gt;&lt;foreign-keys&gt;&lt;key app="EN" db-id="w2tzx2d5qa2ezqe90pvxxtfdxettes99f25r" timestamp="1571236480"&gt;4&lt;/key&gt;&lt;/foreign-keys&gt;&lt;ref-type name="Journal Article"&gt;17&lt;/ref-type&gt;&lt;contributors&gt;&lt;authors&gt;&lt;author&gt;Grant, MA&lt;/author&gt;&lt;/authors&gt;&lt;/contributors&gt;&lt;titles&gt;&lt;title&gt;A new membrane filtration medium for simultaneous detection and enumeration of Escherichia coli and total coliforms&lt;/title&gt;&lt;secondary-title&gt;Appl. Environ. Microbiol.&lt;/secondary-title&gt;&lt;/titles&gt;&lt;periodical&gt;&lt;full-title&gt;Appl. Environ. Microbiol.&lt;/full-title&gt;&lt;/periodical&gt;&lt;pages&gt;3526-3530&lt;/pages&gt;&lt;volume&gt;63&lt;/volume&gt;&lt;number&gt;9&lt;/number&gt;&lt;dates&gt;&lt;year&gt;1997&lt;/year&gt;&lt;/dates&gt;&lt;isbn&gt;0099-2240&lt;/isbn&gt;&lt;urls&gt;&lt;/urls&gt;&lt;/record&gt;&lt;/Cite&gt;&lt;/EndNote&gt;</w:instrText>
      </w:r>
      <w:r>
        <w:rPr>
          <w:iCs/>
        </w:rPr>
        <w:fldChar w:fldCharType="separate"/>
      </w:r>
      <w:r>
        <w:rPr>
          <w:iCs/>
          <w:noProof/>
        </w:rPr>
        <w:t>(Frampton and Restaino 1993, Grant 1997)</w:t>
      </w:r>
      <w:r>
        <w:rPr>
          <w:iCs/>
        </w:rPr>
        <w:fldChar w:fldCharType="end"/>
      </w:r>
      <w:r w:rsidRPr="00E761CC">
        <w:rPr>
          <w:iCs/>
        </w:rPr>
        <w:t xml:space="preserve">. </w:t>
      </w:r>
      <w:r>
        <w:rPr>
          <w:iCs/>
        </w:rPr>
        <w:t xml:space="preserve">However, </w:t>
      </w:r>
      <w:r w:rsidRPr="00E761CC">
        <w:rPr>
          <w:i/>
        </w:rPr>
        <w:t>Bacillus</w:t>
      </w:r>
      <w:r>
        <w:rPr>
          <w:iCs/>
        </w:rPr>
        <w:t xml:space="preserve">, </w:t>
      </w:r>
      <w:r w:rsidRPr="00E761CC">
        <w:rPr>
          <w:i/>
        </w:rPr>
        <w:t>Enterococcus</w:t>
      </w:r>
      <w:r>
        <w:rPr>
          <w:iCs/>
        </w:rPr>
        <w:t xml:space="preserve">, </w:t>
      </w:r>
      <w:proofErr w:type="spellStart"/>
      <w:r w:rsidRPr="00E761CC">
        <w:rPr>
          <w:i/>
        </w:rPr>
        <w:t>Brevibacillus</w:t>
      </w:r>
      <w:proofErr w:type="spellEnd"/>
      <w:r>
        <w:rPr>
          <w:iCs/>
        </w:rPr>
        <w:t xml:space="preserve">, </w:t>
      </w:r>
      <w:r w:rsidRPr="00E761CC">
        <w:rPr>
          <w:i/>
        </w:rPr>
        <w:t>Stenotrophomonas</w:t>
      </w:r>
      <w:r>
        <w:rPr>
          <w:iCs/>
        </w:rPr>
        <w:t xml:space="preserve">, and </w:t>
      </w:r>
      <w:r w:rsidRPr="00E761CC">
        <w:rPr>
          <w:i/>
        </w:rPr>
        <w:t>Lactococcus</w:t>
      </w:r>
      <w:r w:rsidRPr="00BD6A73">
        <w:rPr>
          <w:iCs/>
        </w:rPr>
        <w:t xml:space="preserve"> </w:t>
      </w:r>
      <w:r>
        <w:rPr>
          <w:iCs/>
        </w:rPr>
        <w:t>were the first reported in this study.</w:t>
      </w:r>
    </w:p>
    <w:p w14:paraId="00771A98" w14:textId="7443F4EF" w:rsidR="00A3341E" w:rsidRDefault="00A3341E" w:rsidP="005E6D19">
      <w:pPr>
        <w:pStyle w:val="ad"/>
        <w:spacing w:before="0" w:beforeAutospacing="0" w:after="120" w:afterAutospacing="0" w:line="360" w:lineRule="auto"/>
        <w:rPr>
          <w:iCs/>
        </w:rPr>
      </w:pPr>
    </w:p>
    <w:p w14:paraId="6E186C1C" w14:textId="2EBF47A4" w:rsidR="00A3341E" w:rsidRDefault="00A3341E" w:rsidP="005E6D19">
      <w:pPr>
        <w:pStyle w:val="ad"/>
        <w:spacing w:before="0" w:beforeAutospacing="0" w:after="120" w:afterAutospacing="0" w:line="360" w:lineRule="auto"/>
        <w:rPr>
          <w:iCs/>
        </w:rPr>
      </w:pPr>
    </w:p>
    <w:p w14:paraId="7B2C369E" w14:textId="77777777" w:rsidR="00A3341E" w:rsidRPr="005E6D19" w:rsidRDefault="00A3341E" w:rsidP="005E6D19">
      <w:pPr>
        <w:pStyle w:val="ad"/>
        <w:spacing w:before="0" w:beforeAutospacing="0" w:after="120" w:afterAutospacing="0" w:line="360" w:lineRule="auto"/>
        <w:rPr>
          <w:color w:val="111111"/>
          <w:kern w:val="24"/>
        </w:rPr>
      </w:pPr>
    </w:p>
    <w:p w14:paraId="7C8376D6" w14:textId="759A1F5F" w:rsidR="00385C7F" w:rsidRPr="00DB2591" w:rsidRDefault="00385C7F" w:rsidP="00621BDE">
      <w:pPr>
        <w:pStyle w:val="3"/>
      </w:pPr>
      <w:bookmarkStart w:id="84" w:name="_Toc56602669"/>
      <w:bookmarkStart w:id="85" w:name="_Toc62683573"/>
      <w:r w:rsidRPr="00DB2591">
        <w:lastRenderedPageBreak/>
        <w:t xml:space="preserve">3.2 </w:t>
      </w:r>
      <w:r w:rsidRPr="00751B53">
        <w:t xml:space="preserve">Bacterial isolates responsible in </w:t>
      </w:r>
      <w:r w:rsidR="001E2702" w:rsidRPr="001E2702">
        <w:rPr>
          <w:rFonts w:cs="Times New Roman"/>
          <w:i/>
          <w:iCs/>
        </w:rPr>
        <w:t>E. coli</w:t>
      </w:r>
      <w:bookmarkEnd w:id="84"/>
      <w:bookmarkEnd w:id="85"/>
    </w:p>
    <w:p w14:paraId="31B0EB72" w14:textId="7ADA4560" w:rsidR="00385C7F" w:rsidRDefault="00385C7F" w:rsidP="00B53F55">
      <w:pPr>
        <w:rPr>
          <w:rFonts w:cs="Times New Roman"/>
          <w:iCs/>
          <w:szCs w:val="24"/>
        </w:rPr>
      </w:pPr>
      <w:r>
        <w:rPr>
          <w:rFonts w:cs="Times New Roman"/>
          <w:iCs/>
          <w:szCs w:val="24"/>
        </w:rPr>
        <w:t>Among</w:t>
      </w:r>
      <w:r w:rsidR="00335FD9">
        <w:rPr>
          <w:rFonts w:cs="Times New Roman"/>
          <w:iCs/>
          <w:szCs w:val="24"/>
        </w:rPr>
        <w:t xml:space="preserve"> the putative</w:t>
      </w:r>
      <w:r>
        <w:rPr>
          <w:rFonts w:cs="Times New Roman"/>
          <w:iCs/>
          <w:szCs w:val="24"/>
        </w:rPr>
        <w:t xml:space="preserve"> </w:t>
      </w:r>
      <w:r w:rsidR="001E2702" w:rsidRPr="001E2702">
        <w:rPr>
          <w:rFonts w:cs="Times New Roman"/>
          <w:i/>
          <w:iCs/>
          <w:szCs w:val="24"/>
        </w:rPr>
        <w:t>E. coli</w:t>
      </w:r>
      <w:r>
        <w:rPr>
          <w:rFonts w:cs="Times New Roman"/>
          <w:iCs/>
          <w:szCs w:val="24"/>
        </w:rPr>
        <w:t xml:space="preserve"> isolates in the 4 different environmental matrices, a </w:t>
      </w:r>
      <w:r>
        <w:rPr>
          <w:rFonts w:cs="Times New Roman" w:hint="eastAsia"/>
          <w:iCs/>
          <w:szCs w:val="24"/>
        </w:rPr>
        <w:t>t</w:t>
      </w:r>
      <w:r>
        <w:rPr>
          <w:rFonts w:cs="Times New Roman"/>
          <w:iCs/>
          <w:szCs w:val="24"/>
        </w:rPr>
        <w:t>otal of 15 ASVs were identified (Figure</w:t>
      </w:r>
      <w:r w:rsidR="00141865">
        <w:rPr>
          <w:rFonts w:cs="Times New Roman"/>
          <w:iCs/>
          <w:szCs w:val="24"/>
        </w:rPr>
        <w:t xml:space="preserve"> </w:t>
      </w:r>
      <w:r w:rsidR="004D565C">
        <w:rPr>
          <w:rFonts w:cs="Times New Roman"/>
          <w:iCs/>
          <w:szCs w:val="24"/>
        </w:rPr>
        <w:t>2.1</w:t>
      </w:r>
      <w:r w:rsidR="00945132">
        <w:rPr>
          <w:rFonts w:cs="Times New Roman"/>
          <w:iCs/>
          <w:szCs w:val="24"/>
        </w:rPr>
        <w:t>)</w:t>
      </w:r>
      <w:r>
        <w:rPr>
          <w:rFonts w:cs="Times New Roman"/>
          <w:iCs/>
          <w:szCs w:val="24"/>
        </w:rPr>
        <w:t xml:space="preserve">. Four of these ASVs belonged to the </w:t>
      </w:r>
      <w:r w:rsidRPr="009508D1">
        <w:rPr>
          <w:rFonts w:cs="Times New Roman"/>
          <w:i/>
          <w:szCs w:val="24"/>
        </w:rPr>
        <w:t>Escherichia</w:t>
      </w:r>
      <w:r>
        <w:rPr>
          <w:rFonts w:cs="Times New Roman"/>
          <w:iCs/>
          <w:szCs w:val="24"/>
        </w:rPr>
        <w:t xml:space="preserve"> genera, and these ASVs made up greater than 95.3% of the community in all samples</w:t>
      </w:r>
      <w:r w:rsidR="004D565C">
        <w:rPr>
          <w:rFonts w:cs="Times New Roman"/>
          <w:iCs/>
          <w:szCs w:val="24"/>
        </w:rPr>
        <w:t xml:space="preserve"> (Figure 2.2)</w:t>
      </w:r>
      <w:r>
        <w:rPr>
          <w:rFonts w:cs="Times New Roman"/>
          <w:iCs/>
          <w:szCs w:val="24"/>
        </w:rPr>
        <w:t xml:space="preserve">. </w:t>
      </w:r>
    </w:p>
    <w:p w14:paraId="18AFE454" w14:textId="77777777" w:rsidR="00A3341E" w:rsidRDefault="00A3341E" w:rsidP="00A3341E">
      <w:pPr>
        <w:rPr>
          <w:rFonts w:cs="Times New Roman"/>
          <w:iCs/>
          <w:szCs w:val="24"/>
        </w:rPr>
      </w:pPr>
      <w:r>
        <w:rPr>
          <w:rFonts w:cs="Times New Roman"/>
          <w:iCs/>
          <w:szCs w:val="24"/>
        </w:rPr>
        <w:t>Although t</w:t>
      </w:r>
      <w:r>
        <w:rPr>
          <w:rFonts w:cs="Times New Roman" w:hint="eastAsia"/>
          <w:iCs/>
          <w:szCs w:val="24"/>
        </w:rPr>
        <w:t>h</w:t>
      </w:r>
      <w:r>
        <w:rPr>
          <w:rFonts w:cs="Times New Roman"/>
          <w:iCs/>
          <w:szCs w:val="24"/>
        </w:rPr>
        <w:t xml:space="preserve">e stormwater runoff showed highest variability of the isolates, including 12 different ASVs, other sample types contained only 3 or 4 ASVs. The </w:t>
      </w:r>
      <w:proofErr w:type="spellStart"/>
      <w:r w:rsidRPr="00FA52A2">
        <w:rPr>
          <w:rFonts w:cs="Times New Roman"/>
          <w:i/>
          <w:szCs w:val="24"/>
        </w:rPr>
        <w:t>Escherichia</w:t>
      </w:r>
      <w:r w:rsidRPr="002020FE">
        <w:rPr>
          <w:rFonts w:cs="Times New Roman"/>
          <w:iCs/>
          <w:szCs w:val="24"/>
        </w:rPr>
        <w:t>_I</w:t>
      </w:r>
      <w:proofErr w:type="spellEnd"/>
      <w:r>
        <w:rPr>
          <w:rFonts w:cs="Times New Roman"/>
          <w:iCs/>
          <w:szCs w:val="24"/>
        </w:rPr>
        <w:t xml:space="preserve"> was the most abundant ASV across all samples. Moreover, in sediment and stream water samples, it was the only </w:t>
      </w:r>
      <w:r w:rsidRPr="009508D1">
        <w:rPr>
          <w:rFonts w:cs="Times New Roman"/>
          <w:i/>
          <w:szCs w:val="24"/>
        </w:rPr>
        <w:t>Escherichia</w:t>
      </w:r>
      <w:r w:rsidRPr="002020FE">
        <w:rPr>
          <w:rFonts w:cs="Times New Roman"/>
          <w:iCs/>
          <w:szCs w:val="24"/>
        </w:rPr>
        <w:t xml:space="preserve"> </w:t>
      </w:r>
      <w:r>
        <w:rPr>
          <w:rFonts w:cs="Times New Roman"/>
          <w:iCs/>
          <w:szCs w:val="24"/>
        </w:rPr>
        <w:t>ASV present.</w:t>
      </w:r>
    </w:p>
    <w:p w14:paraId="2ED73B97" w14:textId="77777777" w:rsidR="00A3341E" w:rsidRDefault="00A3341E" w:rsidP="00A3341E">
      <w:pPr>
        <w:rPr>
          <w:rFonts w:cs="Times New Roman"/>
          <w:i/>
          <w:szCs w:val="24"/>
        </w:rPr>
      </w:pPr>
      <w:r>
        <w:rPr>
          <w:rFonts w:cs="Times New Roman"/>
          <w:iCs/>
          <w:szCs w:val="24"/>
        </w:rPr>
        <w:t>There are 11 non-</w:t>
      </w:r>
      <w:r w:rsidRPr="009508D1">
        <w:rPr>
          <w:rFonts w:cs="Times New Roman"/>
          <w:i/>
          <w:szCs w:val="24"/>
        </w:rPr>
        <w:t>Escherichia</w:t>
      </w:r>
      <w:r>
        <w:rPr>
          <w:rFonts w:cs="Times New Roman"/>
          <w:iCs/>
          <w:szCs w:val="24"/>
        </w:rPr>
        <w:t xml:space="preserve"> ASVs that caused false positives, and the relative abundances of these ASVs ranged from 0.12% to 1.35% (Figure 2.2). Of ASVs that resulted in FP for </w:t>
      </w:r>
      <w:r w:rsidRPr="001E2702">
        <w:rPr>
          <w:rFonts w:cs="Times New Roman"/>
          <w:i/>
          <w:iCs/>
          <w:szCs w:val="24"/>
        </w:rPr>
        <w:t>E. coli</w:t>
      </w:r>
      <w:r>
        <w:rPr>
          <w:rFonts w:cs="Times New Roman"/>
          <w:iCs/>
          <w:szCs w:val="24"/>
        </w:rPr>
        <w:t xml:space="preserve">, 3 belonged to the </w:t>
      </w:r>
      <w:r w:rsidRPr="007F2745">
        <w:rPr>
          <w:rFonts w:cs="Times New Roman"/>
          <w:i/>
          <w:iCs/>
          <w:szCs w:val="24"/>
        </w:rPr>
        <w:t>Enterobacteriaceae</w:t>
      </w:r>
      <w:r>
        <w:rPr>
          <w:rFonts w:cs="Times New Roman"/>
          <w:iCs/>
          <w:szCs w:val="24"/>
        </w:rPr>
        <w:t xml:space="preserve"> group (</w:t>
      </w:r>
      <w:r w:rsidRPr="006C003A">
        <w:rPr>
          <w:rFonts w:cs="Times New Roman"/>
          <w:iCs/>
          <w:szCs w:val="24"/>
        </w:rPr>
        <w:t>non-</w:t>
      </w:r>
      <w:r w:rsidRPr="001E2702">
        <w:rPr>
          <w:rFonts w:cs="Times New Roman"/>
          <w:i/>
          <w:szCs w:val="24"/>
        </w:rPr>
        <w:t>E. coli</w:t>
      </w:r>
      <w:r w:rsidRPr="006C003A">
        <w:rPr>
          <w:rFonts w:cs="Times New Roman"/>
          <w:iCs/>
          <w:szCs w:val="24"/>
        </w:rPr>
        <w:t xml:space="preserve"> TC</w:t>
      </w:r>
      <w:r>
        <w:rPr>
          <w:rFonts w:cs="Times New Roman"/>
          <w:iCs/>
          <w:szCs w:val="24"/>
        </w:rPr>
        <w:t xml:space="preserve">), including </w:t>
      </w:r>
      <w:proofErr w:type="spellStart"/>
      <w:r w:rsidRPr="007916A5">
        <w:rPr>
          <w:rFonts w:cs="Times New Roman"/>
          <w:i/>
          <w:szCs w:val="24"/>
        </w:rPr>
        <w:t>Salmonella</w:t>
      </w:r>
      <w:r>
        <w:rPr>
          <w:rFonts w:cs="Times New Roman"/>
          <w:iCs/>
          <w:szCs w:val="24"/>
        </w:rPr>
        <w:t>_V</w:t>
      </w:r>
      <w:proofErr w:type="spellEnd"/>
      <w:r>
        <w:rPr>
          <w:rFonts w:cs="Times New Roman"/>
          <w:iCs/>
          <w:szCs w:val="24"/>
        </w:rPr>
        <w:t xml:space="preserve">, </w:t>
      </w:r>
      <w:proofErr w:type="spellStart"/>
      <w:r w:rsidRPr="007916A5">
        <w:rPr>
          <w:rFonts w:cs="Times New Roman"/>
          <w:i/>
          <w:szCs w:val="24"/>
        </w:rPr>
        <w:t>Raoultella</w:t>
      </w:r>
      <w:r>
        <w:rPr>
          <w:rFonts w:cs="Times New Roman"/>
          <w:iCs/>
          <w:szCs w:val="24"/>
        </w:rPr>
        <w:t>_II</w:t>
      </w:r>
      <w:proofErr w:type="spellEnd"/>
      <w:r>
        <w:rPr>
          <w:rFonts w:cs="Times New Roman"/>
          <w:iCs/>
          <w:szCs w:val="24"/>
        </w:rPr>
        <w:t xml:space="preserve">, and </w:t>
      </w:r>
      <w:proofErr w:type="spellStart"/>
      <w:r w:rsidRPr="007916A5">
        <w:rPr>
          <w:rFonts w:cs="Times New Roman"/>
          <w:i/>
          <w:szCs w:val="24"/>
        </w:rPr>
        <w:t>Klebsiella</w:t>
      </w:r>
      <w:r>
        <w:rPr>
          <w:rFonts w:cs="Times New Roman"/>
          <w:iCs/>
          <w:szCs w:val="24"/>
        </w:rPr>
        <w:t>_VIII</w:t>
      </w:r>
      <w:proofErr w:type="spellEnd"/>
      <w:r>
        <w:rPr>
          <w:rFonts w:cs="Times New Roman"/>
          <w:iCs/>
          <w:szCs w:val="24"/>
        </w:rPr>
        <w:t xml:space="preserve">. Non-TC groups that caused FP were </w:t>
      </w:r>
      <w:r w:rsidRPr="006C003A">
        <w:rPr>
          <w:rFonts w:cs="Times New Roman"/>
          <w:i/>
          <w:szCs w:val="24"/>
        </w:rPr>
        <w:t>Aeromonas</w:t>
      </w:r>
      <w:r>
        <w:rPr>
          <w:rFonts w:cs="Times New Roman"/>
          <w:iCs/>
          <w:szCs w:val="24"/>
        </w:rPr>
        <w:t xml:space="preserve">, </w:t>
      </w:r>
      <w:r w:rsidRPr="006C003A">
        <w:rPr>
          <w:rFonts w:cs="Times New Roman"/>
          <w:i/>
          <w:szCs w:val="24"/>
        </w:rPr>
        <w:t>Bacillus</w:t>
      </w:r>
      <w:r>
        <w:rPr>
          <w:rFonts w:cs="Times New Roman"/>
          <w:iCs/>
          <w:szCs w:val="24"/>
        </w:rPr>
        <w:t xml:space="preserve">, </w:t>
      </w:r>
      <w:r w:rsidRPr="006C003A">
        <w:rPr>
          <w:rFonts w:cs="Times New Roman"/>
          <w:i/>
          <w:szCs w:val="24"/>
        </w:rPr>
        <w:t>Enterococcus</w:t>
      </w:r>
      <w:r>
        <w:rPr>
          <w:rFonts w:cs="Times New Roman"/>
          <w:iCs/>
          <w:szCs w:val="24"/>
        </w:rPr>
        <w:t xml:space="preserve">, </w:t>
      </w:r>
      <w:r w:rsidRPr="006C003A">
        <w:rPr>
          <w:rFonts w:cs="Times New Roman"/>
          <w:i/>
          <w:szCs w:val="24"/>
        </w:rPr>
        <w:t>Flavobacterium</w:t>
      </w:r>
      <w:r>
        <w:rPr>
          <w:rFonts w:cs="Times New Roman"/>
          <w:iCs/>
          <w:szCs w:val="24"/>
        </w:rPr>
        <w:t xml:space="preserve">, </w:t>
      </w:r>
      <w:proofErr w:type="spellStart"/>
      <w:r w:rsidRPr="006C003A">
        <w:rPr>
          <w:rFonts w:cs="Times New Roman"/>
          <w:i/>
          <w:szCs w:val="24"/>
        </w:rPr>
        <w:t>Brevibacillus</w:t>
      </w:r>
      <w:proofErr w:type="spellEnd"/>
      <w:r>
        <w:rPr>
          <w:rFonts w:cs="Times New Roman"/>
          <w:iCs/>
          <w:szCs w:val="24"/>
        </w:rPr>
        <w:t xml:space="preserve">, </w:t>
      </w:r>
      <w:r w:rsidRPr="006C003A">
        <w:rPr>
          <w:rFonts w:cs="Times New Roman"/>
          <w:i/>
          <w:szCs w:val="24"/>
        </w:rPr>
        <w:t>Pseudomonas</w:t>
      </w:r>
      <w:r>
        <w:rPr>
          <w:rFonts w:cs="Times New Roman"/>
          <w:iCs/>
          <w:szCs w:val="24"/>
        </w:rPr>
        <w:t xml:space="preserve">, and </w:t>
      </w:r>
      <w:r w:rsidRPr="006C003A">
        <w:rPr>
          <w:rFonts w:cs="Times New Roman"/>
          <w:i/>
          <w:szCs w:val="24"/>
        </w:rPr>
        <w:t>Stenotrophomonas</w:t>
      </w:r>
      <w:r>
        <w:rPr>
          <w:rFonts w:cs="Times New Roman"/>
          <w:i/>
          <w:szCs w:val="24"/>
        </w:rPr>
        <w:t>.</w:t>
      </w:r>
    </w:p>
    <w:p w14:paraId="22A46B2A" w14:textId="39EB8C65" w:rsidR="00A3341E" w:rsidRDefault="00A3341E" w:rsidP="00A3341E">
      <w:pPr>
        <w:rPr>
          <w:rFonts w:cs="Times New Roman"/>
          <w:iCs/>
          <w:szCs w:val="24"/>
        </w:rPr>
      </w:pPr>
      <w:r>
        <w:rPr>
          <w:rFonts w:cs="Times New Roman"/>
          <w:iCs/>
          <w:szCs w:val="24"/>
        </w:rPr>
        <w:t xml:space="preserve">Although FP results were found to be present using EPA Method 1604, the impacts were minor.  Additionally, numerous previous studies have confirmed this method for </w:t>
      </w:r>
      <w:r w:rsidRPr="001E2702">
        <w:rPr>
          <w:rFonts w:cs="Times New Roman"/>
          <w:i/>
          <w:iCs/>
          <w:szCs w:val="24"/>
        </w:rPr>
        <w:t>E. coli</w:t>
      </w:r>
      <w:r>
        <w:rPr>
          <w:rFonts w:cs="Times New Roman"/>
          <w:iCs/>
          <w:szCs w:val="24"/>
        </w:rPr>
        <w:t xml:space="preserve"> quantification in the upper 90% range </w:t>
      </w:r>
      <w:r>
        <w:rPr>
          <w:rFonts w:cs="Times New Roman"/>
          <w:iCs/>
          <w:szCs w:val="24"/>
        </w:rPr>
        <w:fldChar w:fldCharType="begin">
          <w:fldData xml:space="preserve">PEVuZE5vdGU+PENpdGU+PEF1dGhvcj5TYXJoYW48L0F1dGhvcj48WWVhcj4xOTkxPC9ZZWFyPjxS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=
</w:fldData>
        </w:fldChar>
      </w:r>
      <w:r>
        <w:rPr>
          <w:rFonts w:cs="Times New Roman"/>
          <w:iCs/>
          <w:szCs w:val="24"/>
        </w:rPr>
        <w:instrText xml:space="preserve"> ADDIN EN.CITE </w:instrText>
      </w:r>
      <w:r>
        <w:rPr>
          <w:rFonts w:cs="Times New Roman"/>
          <w:iCs/>
          <w:szCs w:val="24"/>
        </w:rPr>
        <w:fldChar w:fldCharType="begin">
          <w:fldData xml:space="preserve">PEVuZE5vdGU+PENpdGU+PEF1dGhvcj5TYXJoYW48L0F1dGhvcj48WWVhcj4xOTkxPC9ZZWFyPjxS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=
</w:fldData>
        </w:fldChar>
      </w:r>
      <w:r>
        <w:rPr>
          <w:rFonts w:cs="Times New Roman"/>
          <w:iCs/>
          <w:szCs w:val="24"/>
        </w:rPr>
        <w:instrText xml:space="preserve"> ADDIN EN.CITE.DATA </w:instrText>
      </w:r>
      <w:r>
        <w:rPr>
          <w:rFonts w:cs="Times New Roman"/>
          <w:iCs/>
          <w:szCs w:val="24"/>
        </w:rPr>
      </w:r>
      <w:r>
        <w:rPr>
          <w:rFonts w:cs="Times New Roman"/>
          <w:iCs/>
          <w:szCs w:val="24"/>
        </w:rPr>
        <w:fldChar w:fldCharType="end"/>
      </w:r>
      <w:r>
        <w:rPr>
          <w:rFonts w:cs="Times New Roman"/>
          <w:iCs/>
          <w:szCs w:val="24"/>
        </w:rPr>
      </w:r>
      <w:r>
        <w:rPr>
          <w:rFonts w:cs="Times New Roman"/>
          <w:iCs/>
          <w:szCs w:val="24"/>
        </w:rPr>
        <w:fldChar w:fldCharType="separate"/>
      </w:r>
      <w:r>
        <w:rPr>
          <w:rFonts w:cs="Times New Roman"/>
          <w:iCs/>
          <w:noProof/>
          <w:szCs w:val="24"/>
        </w:rPr>
        <w:t>(Pearez, Berrocal et al. 1986, Sarhan and Foster 1991, Grant 1997, Hamilton, Kim et al. 2005, Olstadt, Schauer et al. 2007, Zhang, Hong et al. 2015)</w:t>
      </w:r>
      <w:r>
        <w:rPr>
          <w:rFonts w:cs="Times New Roman"/>
          <w:iCs/>
          <w:szCs w:val="24"/>
        </w:rPr>
        <w:fldChar w:fldCharType="end"/>
      </w:r>
      <w:r>
        <w:rPr>
          <w:rFonts w:cs="Times New Roman"/>
          <w:iCs/>
          <w:szCs w:val="24"/>
        </w:rPr>
        <w:t>.</w:t>
      </w:r>
    </w:p>
    <w:p w14:paraId="15532613" w14:textId="77777777" w:rsidR="00A3341E" w:rsidRDefault="00A3341E" w:rsidP="00A3341E">
      <w:pPr>
        <w:pStyle w:val="3"/>
      </w:pPr>
      <w:bookmarkStart w:id="86" w:name="_Toc56602670"/>
      <w:bookmarkStart w:id="87" w:name="_Toc62683574"/>
      <w:r>
        <w:t xml:space="preserve">3.3 </w:t>
      </w:r>
      <w:r w:rsidRPr="00751B53">
        <w:t>Bacterial isolates responsible in non-</w:t>
      </w:r>
      <w:r w:rsidRPr="00F76341">
        <w:rPr>
          <w:rFonts w:cs="Times New Roman"/>
          <w:i/>
          <w:iCs/>
        </w:rPr>
        <w:t xml:space="preserve"> </w:t>
      </w:r>
      <w:r w:rsidRPr="001E2702">
        <w:rPr>
          <w:rFonts w:cs="Times New Roman"/>
          <w:i/>
          <w:iCs/>
        </w:rPr>
        <w:t>E. coli</w:t>
      </w:r>
      <w:r w:rsidRPr="00751B53">
        <w:t xml:space="preserve"> TC</w:t>
      </w:r>
      <w:bookmarkEnd w:id="86"/>
      <w:bookmarkEnd w:id="87"/>
    </w:p>
    <w:p w14:paraId="31E85AAE" w14:textId="77777777" w:rsidR="00A3341E" w:rsidRDefault="00A3341E" w:rsidP="00A3341E">
      <w:pPr>
        <w:rPr>
          <w:rFonts w:cs="Times New Roman"/>
          <w:iCs/>
          <w:szCs w:val="24"/>
        </w:rPr>
      </w:pPr>
      <w:r>
        <w:rPr>
          <w:rFonts w:cs="Times New Roman"/>
          <w:iCs/>
          <w:szCs w:val="24"/>
        </w:rPr>
        <w:t xml:space="preserve">Non-TC groups caused the FP results for both </w:t>
      </w:r>
      <w:r w:rsidRPr="001E2702">
        <w:rPr>
          <w:rFonts w:cs="Times New Roman"/>
          <w:i/>
          <w:iCs/>
          <w:szCs w:val="24"/>
        </w:rPr>
        <w:t>E. coli</w:t>
      </w:r>
      <w:r>
        <w:rPr>
          <w:rFonts w:cs="Times New Roman"/>
          <w:iCs/>
          <w:szCs w:val="24"/>
        </w:rPr>
        <w:t xml:space="preserve"> and non-</w:t>
      </w:r>
      <w:r w:rsidRPr="001E2702">
        <w:rPr>
          <w:rFonts w:cs="Times New Roman"/>
          <w:i/>
          <w:iCs/>
          <w:szCs w:val="24"/>
        </w:rPr>
        <w:t>E. coli</w:t>
      </w:r>
      <w:r>
        <w:rPr>
          <w:rFonts w:cs="Times New Roman"/>
          <w:iCs/>
          <w:szCs w:val="24"/>
        </w:rPr>
        <w:t xml:space="preserve"> TC tests. </w:t>
      </w:r>
      <w:r w:rsidRPr="001E2702">
        <w:rPr>
          <w:rFonts w:cs="Times New Roman"/>
          <w:i/>
          <w:szCs w:val="24"/>
        </w:rPr>
        <w:t>E. coli</w:t>
      </w:r>
      <w:r>
        <w:rPr>
          <w:rFonts w:cs="Times New Roman"/>
          <w:iCs/>
          <w:szCs w:val="24"/>
        </w:rPr>
        <w:t xml:space="preserve"> that was not registered by the EPA method caused both FP of </w:t>
      </w:r>
      <w:r w:rsidRPr="00D61DBE">
        <w:rPr>
          <w:rFonts w:cs="Times New Roman"/>
          <w:iCs/>
          <w:szCs w:val="24"/>
        </w:rPr>
        <w:t>non-</w:t>
      </w:r>
      <w:r w:rsidRPr="001E2702">
        <w:rPr>
          <w:rFonts w:cs="Times New Roman"/>
          <w:i/>
          <w:szCs w:val="24"/>
        </w:rPr>
        <w:t>E. coli</w:t>
      </w:r>
      <w:r w:rsidRPr="00D61DBE">
        <w:rPr>
          <w:rFonts w:cs="Times New Roman"/>
          <w:iCs/>
          <w:szCs w:val="24"/>
        </w:rPr>
        <w:t xml:space="preserve"> TC</w:t>
      </w:r>
      <w:r>
        <w:rPr>
          <w:rFonts w:cs="Times New Roman"/>
          <w:iCs/>
          <w:szCs w:val="24"/>
        </w:rPr>
        <w:t xml:space="preserve">, as well as FN of </w:t>
      </w:r>
      <w:r w:rsidRPr="001E2702">
        <w:rPr>
          <w:rFonts w:cs="Times New Roman"/>
          <w:i/>
          <w:szCs w:val="24"/>
        </w:rPr>
        <w:t>E. coli</w:t>
      </w:r>
      <w:r>
        <w:rPr>
          <w:rFonts w:cs="Times New Roman"/>
          <w:iCs/>
          <w:szCs w:val="24"/>
        </w:rPr>
        <w:t xml:space="preserve">. The primary true positive (TP) genera found in all samples were </w:t>
      </w:r>
      <w:r w:rsidRPr="00843821">
        <w:rPr>
          <w:rFonts w:cs="Times New Roman"/>
          <w:i/>
          <w:iCs/>
          <w:szCs w:val="24"/>
        </w:rPr>
        <w:t>Klebsiella</w:t>
      </w:r>
      <w:r>
        <w:rPr>
          <w:rFonts w:cs="Times New Roman"/>
          <w:iCs/>
          <w:szCs w:val="24"/>
        </w:rPr>
        <w:t xml:space="preserve">, </w:t>
      </w:r>
      <w:r w:rsidRPr="00843821">
        <w:rPr>
          <w:rFonts w:cs="Times New Roman"/>
          <w:i/>
          <w:iCs/>
          <w:szCs w:val="24"/>
        </w:rPr>
        <w:t>Citrobacter</w:t>
      </w:r>
      <w:r>
        <w:rPr>
          <w:rFonts w:cs="Times New Roman"/>
          <w:iCs/>
          <w:szCs w:val="24"/>
        </w:rPr>
        <w:t>,</w:t>
      </w:r>
      <w:r w:rsidRPr="00843821">
        <w:t xml:space="preserve"> </w:t>
      </w:r>
      <w:r w:rsidRPr="00843821">
        <w:rPr>
          <w:rFonts w:cs="Times New Roman"/>
          <w:i/>
          <w:iCs/>
          <w:szCs w:val="24"/>
        </w:rPr>
        <w:t>Enterobacter</w:t>
      </w:r>
      <w:r>
        <w:rPr>
          <w:rFonts w:cs="Times New Roman"/>
          <w:iCs/>
          <w:szCs w:val="24"/>
        </w:rPr>
        <w:t>,</w:t>
      </w:r>
      <w:r w:rsidRPr="00843821">
        <w:t xml:space="preserve"> </w:t>
      </w:r>
      <w:proofErr w:type="spellStart"/>
      <w:r w:rsidRPr="00843821">
        <w:rPr>
          <w:rFonts w:cs="Times New Roman"/>
          <w:i/>
          <w:iCs/>
          <w:szCs w:val="24"/>
        </w:rPr>
        <w:t>Raoultella</w:t>
      </w:r>
      <w:proofErr w:type="spellEnd"/>
      <w:r>
        <w:rPr>
          <w:rFonts w:cs="Times New Roman"/>
          <w:iCs/>
          <w:szCs w:val="24"/>
        </w:rPr>
        <w:t>,</w:t>
      </w:r>
      <w:r w:rsidRPr="00843821">
        <w:t xml:space="preserve"> </w:t>
      </w:r>
      <w:r w:rsidRPr="00843821">
        <w:rPr>
          <w:rFonts w:cs="Times New Roman"/>
          <w:i/>
          <w:iCs/>
          <w:szCs w:val="24"/>
        </w:rPr>
        <w:t>Salmonella</w:t>
      </w:r>
      <w:r>
        <w:rPr>
          <w:rFonts w:cs="Times New Roman"/>
          <w:iCs/>
          <w:szCs w:val="24"/>
        </w:rPr>
        <w:t xml:space="preserve">, </w:t>
      </w:r>
      <w:r w:rsidRPr="00843821">
        <w:rPr>
          <w:rFonts w:cs="Times New Roman"/>
          <w:i/>
          <w:iCs/>
          <w:szCs w:val="24"/>
        </w:rPr>
        <w:t>Serratia</w:t>
      </w:r>
      <w:r>
        <w:rPr>
          <w:rFonts w:cs="Times New Roman"/>
          <w:iCs/>
          <w:szCs w:val="24"/>
        </w:rPr>
        <w:t xml:space="preserve">, and </w:t>
      </w:r>
      <w:proofErr w:type="spellStart"/>
      <w:r w:rsidRPr="00843821">
        <w:rPr>
          <w:rFonts w:cs="Times New Roman"/>
          <w:i/>
          <w:iCs/>
          <w:szCs w:val="24"/>
        </w:rPr>
        <w:t>Trabulsiella</w:t>
      </w:r>
      <w:proofErr w:type="spellEnd"/>
      <w:r>
        <w:rPr>
          <w:rFonts w:cs="Times New Roman"/>
          <w:i/>
          <w:iCs/>
          <w:szCs w:val="24"/>
        </w:rPr>
        <w:t xml:space="preserve"> </w:t>
      </w:r>
      <w:r>
        <w:rPr>
          <w:rFonts w:cs="Times New Roman"/>
          <w:iCs/>
          <w:szCs w:val="24"/>
        </w:rPr>
        <w:t>(</w:t>
      </w:r>
      <w:r w:rsidRPr="002A6C2A">
        <w:rPr>
          <w:rFonts w:cs="Times New Roman"/>
          <w:color w:val="111111"/>
          <w:kern w:val="24"/>
          <w:szCs w:val="24"/>
        </w:rPr>
        <w:t>Figure</w:t>
      </w:r>
      <w:r>
        <w:rPr>
          <w:rFonts w:cs="Times New Roman"/>
          <w:color w:val="111111"/>
          <w:kern w:val="24"/>
          <w:szCs w:val="24"/>
        </w:rPr>
        <w:t xml:space="preserve"> </w:t>
      </w:r>
      <w:r>
        <w:rPr>
          <w:rFonts w:cs="Times New Roman"/>
          <w:iCs/>
          <w:szCs w:val="24"/>
        </w:rPr>
        <w:t>2.</w:t>
      </w:r>
      <w:r>
        <w:rPr>
          <w:rFonts w:cs="Times New Roman"/>
          <w:color w:val="111111"/>
          <w:kern w:val="24"/>
          <w:szCs w:val="24"/>
        </w:rPr>
        <w:t>3)</w:t>
      </w:r>
      <w:r>
        <w:rPr>
          <w:rFonts w:cs="Times New Roman"/>
          <w:iCs/>
          <w:szCs w:val="24"/>
        </w:rPr>
        <w:t>.  The overall relative abundances of true  non-</w:t>
      </w:r>
      <w:r w:rsidRPr="001E2702">
        <w:rPr>
          <w:rFonts w:cs="Times New Roman"/>
          <w:i/>
          <w:iCs/>
          <w:szCs w:val="24"/>
        </w:rPr>
        <w:t>E. coli</w:t>
      </w:r>
      <w:r>
        <w:rPr>
          <w:rFonts w:cs="Times New Roman"/>
          <w:iCs/>
          <w:szCs w:val="24"/>
        </w:rPr>
        <w:t xml:space="preserve"> TC results in sediment, stormwater runoff, sewage, and stream water were 78.4%, 91.9%, 91.8% and 61.7%, respectively.</w:t>
      </w:r>
    </w:p>
    <w:p w14:paraId="78B1FA25" w14:textId="77777777" w:rsidR="00A3341E" w:rsidRDefault="00A3341E" w:rsidP="00A3341E">
      <w:pPr>
        <w:rPr>
          <w:rFonts w:cs="Times New Roman"/>
          <w:i/>
          <w:szCs w:val="24"/>
        </w:rPr>
      </w:pPr>
      <w:r>
        <w:rPr>
          <w:rFonts w:cs="Times New Roman"/>
          <w:iCs/>
          <w:szCs w:val="24"/>
        </w:rPr>
        <w:t xml:space="preserve">No missed </w:t>
      </w:r>
      <w:r w:rsidRPr="001E2702">
        <w:rPr>
          <w:rFonts w:cs="Times New Roman"/>
          <w:i/>
          <w:szCs w:val="24"/>
        </w:rPr>
        <w:t>E. coli</w:t>
      </w:r>
      <w:r>
        <w:rPr>
          <w:rFonts w:cs="Times New Roman"/>
          <w:i/>
          <w:szCs w:val="24"/>
        </w:rPr>
        <w:t xml:space="preserve"> </w:t>
      </w:r>
      <w:r>
        <w:rPr>
          <w:rFonts w:cs="Times New Roman"/>
          <w:iCs/>
          <w:szCs w:val="24"/>
        </w:rPr>
        <w:t xml:space="preserve">was found in in stormwater runoff </w:t>
      </w:r>
      <w:r w:rsidRPr="00D61DBE">
        <w:rPr>
          <w:rFonts w:cs="Times New Roman"/>
          <w:iCs/>
          <w:szCs w:val="24"/>
        </w:rPr>
        <w:t>non-</w:t>
      </w:r>
      <w:r w:rsidRPr="001E2702">
        <w:rPr>
          <w:rFonts w:cs="Times New Roman"/>
          <w:i/>
          <w:szCs w:val="24"/>
        </w:rPr>
        <w:t>E. coli</w:t>
      </w:r>
      <w:r w:rsidRPr="00D61DBE">
        <w:rPr>
          <w:rFonts w:cs="Times New Roman"/>
          <w:iCs/>
          <w:szCs w:val="24"/>
        </w:rPr>
        <w:t xml:space="preserve"> TC isolates</w:t>
      </w:r>
      <w:r>
        <w:rPr>
          <w:rFonts w:cs="Times New Roman"/>
          <w:iCs/>
          <w:szCs w:val="24"/>
        </w:rPr>
        <w:t xml:space="preserve">, and only 1.1% missed </w:t>
      </w:r>
      <w:r w:rsidRPr="001E2702">
        <w:rPr>
          <w:rFonts w:cs="Times New Roman"/>
          <w:i/>
          <w:szCs w:val="24"/>
        </w:rPr>
        <w:t>E. coli</w:t>
      </w:r>
      <w:r>
        <w:rPr>
          <w:rFonts w:cs="Times New Roman"/>
          <w:i/>
          <w:szCs w:val="24"/>
        </w:rPr>
        <w:t xml:space="preserve"> </w:t>
      </w:r>
      <w:r>
        <w:rPr>
          <w:rFonts w:cs="Times New Roman"/>
          <w:iCs/>
          <w:szCs w:val="24"/>
        </w:rPr>
        <w:t>was found in sediment</w:t>
      </w:r>
      <w:r w:rsidRPr="005745FC">
        <w:rPr>
          <w:rFonts w:cs="Times New Roman"/>
          <w:iCs/>
          <w:szCs w:val="24"/>
        </w:rPr>
        <w:t xml:space="preserve"> </w:t>
      </w:r>
      <w:r w:rsidRPr="00D61DBE">
        <w:rPr>
          <w:rFonts w:cs="Times New Roman"/>
          <w:iCs/>
          <w:szCs w:val="24"/>
        </w:rPr>
        <w:t>non-</w:t>
      </w:r>
      <w:r w:rsidRPr="001E2702">
        <w:rPr>
          <w:rFonts w:cs="Times New Roman"/>
          <w:i/>
          <w:szCs w:val="24"/>
        </w:rPr>
        <w:t>E. coli</w:t>
      </w:r>
      <w:r w:rsidRPr="00D61DBE">
        <w:rPr>
          <w:rFonts w:cs="Times New Roman"/>
          <w:iCs/>
          <w:szCs w:val="24"/>
        </w:rPr>
        <w:t xml:space="preserve"> TC isolates</w:t>
      </w:r>
      <w:r>
        <w:rPr>
          <w:rFonts w:cs="Times New Roman"/>
          <w:iCs/>
          <w:szCs w:val="24"/>
        </w:rPr>
        <w:t xml:space="preserve">. The FP results present in stormwater runoff and sediment </w:t>
      </w:r>
      <w:r w:rsidRPr="00D61DBE">
        <w:rPr>
          <w:rFonts w:cs="Times New Roman"/>
          <w:iCs/>
          <w:szCs w:val="24"/>
        </w:rPr>
        <w:t>non-</w:t>
      </w:r>
      <w:r w:rsidRPr="001E2702">
        <w:rPr>
          <w:rFonts w:cs="Times New Roman"/>
          <w:i/>
          <w:szCs w:val="24"/>
        </w:rPr>
        <w:t>E. coli</w:t>
      </w:r>
      <w:r w:rsidRPr="00D61DBE">
        <w:rPr>
          <w:rFonts w:cs="Times New Roman"/>
          <w:iCs/>
          <w:szCs w:val="24"/>
        </w:rPr>
        <w:t xml:space="preserve"> TC isolates</w:t>
      </w:r>
      <w:r w:rsidRPr="004A445D">
        <w:rPr>
          <w:rFonts w:cs="Times New Roman"/>
          <w:iCs/>
          <w:szCs w:val="24"/>
        </w:rPr>
        <w:t xml:space="preserve"> </w:t>
      </w:r>
      <w:r>
        <w:rPr>
          <w:rFonts w:cs="Times New Roman"/>
          <w:iCs/>
          <w:szCs w:val="24"/>
        </w:rPr>
        <w:t>were primarily caused by non-TC groups.</w:t>
      </w:r>
    </w:p>
    <w:p w14:paraId="5B743CF3" w14:textId="77777777" w:rsidR="00A3341E" w:rsidRPr="00A3341E" w:rsidRDefault="00A3341E" w:rsidP="00A3341E">
      <w:pPr>
        <w:rPr>
          <w:rFonts w:cs="Times New Roman"/>
          <w:iCs/>
          <w:szCs w:val="24"/>
        </w:rPr>
      </w:pPr>
    </w:p>
    <w:p w14:paraId="6B4534A0" w14:textId="77777777" w:rsidR="00385C7F" w:rsidRDefault="00385C7F" w:rsidP="00621BDE">
      <w:pPr>
        <w:jc w:val="center"/>
        <w:rPr>
          <w:rFonts w:cs="Times New Roman"/>
          <w:iCs/>
          <w:szCs w:val="24"/>
        </w:rPr>
      </w:pPr>
      <w:r w:rsidRPr="008E2BEF">
        <w:rPr>
          <w:rFonts w:cs="Times New Roman"/>
          <w:iCs/>
          <w:noProof/>
          <w:szCs w:val="24"/>
        </w:rPr>
        <w:lastRenderedPageBreak/>
        <w:drawing>
          <wp:inline distT="0" distB="0" distL="0" distR="0" wp14:anchorId="3FF0AF6F" wp14:editId="0F870BCB">
            <wp:extent cx="5467350" cy="3059029"/>
            <wp:effectExtent l="19050" t="19050" r="19050" b="27305"/>
            <wp:docPr id="3" name="图片 6">
              <a:extLst xmlns:a="http://schemas.openxmlformats.org/drawingml/2006/main">
                <a:ext uri="{FF2B5EF4-FFF2-40B4-BE49-F238E27FC236}">
                  <a16:creationId xmlns:a16="http://schemas.microsoft.com/office/drawing/2014/main" id="{0417D8BF-4B1F-4BA5-813B-B9789B70C30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6">
                      <a:extLst>
                        <a:ext uri="{FF2B5EF4-FFF2-40B4-BE49-F238E27FC236}">
                          <a16:creationId xmlns:a16="http://schemas.microsoft.com/office/drawing/2014/main" id="{0417D8BF-4B1F-4BA5-813B-B9789B70C30E}"/>
                        </a:ext>
                      </a:extLst>
                    </pic:cNvPr>
                    <pic:cNvPicPr>
                      <a:picLocks noChangeAspect="1"/>
                    </pic:cNvPicPr>
                  </pic:nvPicPr>
                  <pic:blipFill>
                    <a:blip r:embed="rId16"/>
                    <a:stretch>
                      <a:fillRect/>
                    </a:stretch>
                  </pic:blipFill>
                  <pic:spPr>
                    <a:xfrm>
                      <a:off x="0" y="0"/>
                      <a:ext cx="5484027" cy="3068360"/>
                    </a:xfrm>
                    <a:prstGeom prst="rect">
                      <a:avLst/>
                    </a:prstGeom>
                    <a:ln>
                      <a:solidFill>
                        <a:schemeClr val="tx1"/>
                      </a:solidFill>
                    </a:ln>
                  </pic:spPr>
                </pic:pic>
              </a:graphicData>
            </a:graphic>
          </wp:inline>
        </w:drawing>
      </w:r>
    </w:p>
    <w:p w14:paraId="5900D183" w14:textId="0FF4BEBA" w:rsidR="00385C7F" w:rsidRDefault="00385C7F" w:rsidP="00621BDE">
      <w:pPr>
        <w:pStyle w:val="ad"/>
        <w:spacing w:before="0" w:beforeAutospacing="0" w:after="0" w:afterAutospacing="0" w:line="360" w:lineRule="auto"/>
        <w:rPr>
          <w:color w:val="111111"/>
          <w:kern w:val="24"/>
        </w:rPr>
      </w:pPr>
      <w:r>
        <w:rPr>
          <w:color w:val="111111"/>
          <w:kern w:val="24"/>
        </w:rPr>
        <w:t>Figure</w:t>
      </w:r>
      <w:r w:rsidR="00166CB4">
        <w:rPr>
          <w:color w:val="111111"/>
          <w:kern w:val="24"/>
        </w:rPr>
        <w:t xml:space="preserve"> </w:t>
      </w:r>
      <w:r w:rsidR="00430B97">
        <w:rPr>
          <w:color w:val="111111"/>
          <w:kern w:val="24"/>
        </w:rPr>
        <w:t>2</w:t>
      </w:r>
      <w:r w:rsidR="00B53F55">
        <w:rPr>
          <w:color w:val="111111"/>
          <w:kern w:val="24"/>
        </w:rPr>
        <w:t>.</w:t>
      </w:r>
      <w:r>
        <w:rPr>
          <w:color w:val="111111"/>
          <w:kern w:val="24"/>
        </w:rPr>
        <w:t>2</w:t>
      </w:r>
      <w:r w:rsidR="00265567">
        <w:rPr>
          <w:color w:val="111111"/>
          <w:kern w:val="24"/>
        </w:rPr>
        <w:t>.</w:t>
      </w:r>
      <w:r>
        <w:rPr>
          <w:color w:val="111111"/>
          <w:kern w:val="24"/>
        </w:rPr>
        <w:t xml:space="preserve"> Relative abundance</w:t>
      </w:r>
      <w:r w:rsidR="00335FD9">
        <w:rPr>
          <w:color w:val="111111"/>
          <w:kern w:val="24"/>
        </w:rPr>
        <w:t>s</w:t>
      </w:r>
      <w:r>
        <w:rPr>
          <w:color w:val="111111"/>
          <w:kern w:val="24"/>
        </w:rPr>
        <w:t xml:space="preserve"> of ASVs got from putative </w:t>
      </w:r>
      <w:r w:rsidR="001E2702" w:rsidRPr="001E2702">
        <w:rPr>
          <w:i/>
          <w:iCs/>
          <w:color w:val="111111"/>
          <w:kern w:val="24"/>
        </w:rPr>
        <w:t>E. coli</w:t>
      </w:r>
      <w:r w:rsidR="00335FD9">
        <w:rPr>
          <w:i/>
          <w:iCs/>
          <w:color w:val="111111"/>
          <w:kern w:val="24"/>
        </w:rPr>
        <w:t xml:space="preserve"> </w:t>
      </w:r>
      <w:r w:rsidR="00335FD9" w:rsidRPr="00335FD9">
        <w:rPr>
          <w:color w:val="111111"/>
          <w:kern w:val="24"/>
        </w:rPr>
        <w:t>colonies</w:t>
      </w:r>
      <w:r>
        <w:rPr>
          <w:color w:val="111111"/>
          <w:kern w:val="24"/>
        </w:rPr>
        <w:t xml:space="preserve">. The percentages of true </w:t>
      </w:r>
      <w:r w:rsidR="001E2702" w:rsidRPr="001E2702">
        <w:rPr>
          <w:i/>
          <w:iCs/>
          <w:color w:val="111111"/>
          <w:kern w:val="24"/>
        </w:rPr>
        <w:t>E. coli</w:t>
      </w:r>
      <w:r>
        <w:rPr>
          <w:color w:val="111111"/>
          <w:kern w:val="24"/>
        </w:rPr>
        <w:t xml:space="preserve"> were 98.0%, 99.9%, 95.3% and 99.4% in sediment, sewage, stormwater runoff and stream water respectively. </w:t>
      </w:r>
    </w:p>
    <w:p w14:paraId="79E8A3F1" w14:textId="6CE65AD2" w:rsidR="00A3341E" w:rsidRDefault="00A3341E" w:rsidP="00621BDE">
      <w:pPr>
        <w:pStyle w:val="ad"/>
        <w:spacing w:before="0" w:beforeAutospacing="0" w:after="0" w:afterAutospacing="0" w:line="360" w:lineRule="auto"/>
        <w:rPr>
          <w:color w:val="111111"/>
          <w:kern w:val="24"/>
        </w:rPr>
      </w:pPr>
    </w:p>
    <w:p w14:paraId="5C372E63" w14:textId="4BFB6ECB" w:rsidR="00A3341E" w:rsidRDefault="00A3341E" w:rsidP="00621BDE">
      <w:pPr>
        <w:pStyle w:val="ad"/>
        <w:spacing w:before="0" w:beforeAutospacing="0" w:after="0" w:afterAutospacing="0" w:line="360" w:lineRule="auto"/>
        <w:rPr>
          <w:color w:val="111111"/>
          <w:kern w:val="24"/>
        </w:rPr>
      </w:pPr>
    </w:p>
    <w:p w14:paraId="07D651FE" w14:textId="4414347F" w:rsidR="00A3341E" w:rsidRDefault="00A3341E" w:rsidP="00621BDE">
      <w:pPr>
        <w:pStyle w:val="ad"/>
        <w:spacing w:before="0" w:beforeAutospacing="0" w:after="0" w:afterAutospacing="0" w:line="360" w:lineRule="auto"/>
        <w:rPr>
          <w:color w:val="111111"/>
          <w:kern w:val="24"/>
        </w:rPr>
      </w:pPr>
    </w:p>
    <w:p w14:paraId="562EC0F4" w14:textId="5AAD4228" w:rsidR="00A3341E" w:rsidRDefault="00A3341E" w:rsidP="00621BDE">
      <w:pPr>
        <w:pStyle w:val="ad"/>
        <w:spacing w:before="0" w:beforeAutospacing="0" w:after="0" w:afterAutospacing="0" w:line="360" w:lineRule="auto"/>
        <w:rPr>
          <w:color w:val="111111"/>
          <w:kern w:val="24"/>
        </w:rPr>
      </w:pPr>
    </w:p>
    <w:p w14:paraId="43CFD97D" w14:textId="17D76BE6" w:rsidR="00A3341E" w:rsidRDefault="00A3341E" w:rsidP="00621BDE">
      <w:pPr>
        <w:pStyle w:val="ad"/>
        <w:spacing w:before="0" w:beforeAutospacing="0" w:after="0" w:afterAutospacing="0" w:line="360" w:lineRule="auto"/>
        <w:rPr>
          <w:color w:val="111111"/>
          <w:kern w:val="24"/>
        </w:rPr>
      </w:pPr>
    </w:p>
    <w:p w14:paraId="3E532814" w14:textId="173552B9" w:rsidR="00A3341E" w:rsidRDefault="00A3341E" w:rsidP="00621BDE">
      <w:pPr>
        <w:pStyle w:val="ad"/>
        <w:spacing w:before="0" w:beforeAutospacing="0" w:after="0" w:afterAutospacing="0" w:line="360" w:lineRule="auto"/>
        <w:rPr>
          <w:color w:val="111111"/>
          <w:kern w:val="24"/>
        </w:rPr>
      </w:pPr>
    </w:p>
    <w:p w14:paraId="73B3334F" w14:textId="3CC44F11" w:rsidR="00A3341E" w:rsidRDefault="00A3341E" w:rsidP="00621BDE">
      <w:pPr>
        <w:pStyle w:val="ad"/>
        <w:spacing w:before="0" w:beforeAutospacing="0" w:after="0" w:afterAutospacing="0" w:line="360" w:lineRule="auto"/>
        <w:rPr>
          <w:color w:val="111111"/>
          <w:kern w:val="24"/>
        </w:rPr>
      </w:pPr>
    </w:p>
    <w:p w14:paraId="521A1245" w14:textId="4D3BCBC4" w:rsidR="00A3341E" w:rsidRDefault="00A3341E" w:rsidP="00621BDE">
      <w:pPr>
        <w:pStyle w:val="ad"/>
        <w:spacing w:before="0" w:beforeAutospacing="0" w:after="0" w:afterAutospacing="0" w:line="360" w:lineRule="auto"/>
        <w:rPr>
          <w:color w:val="111111"/>
          <w:kern w:val="24"/>
        </w:rPr>
      </w:pPr>
    </w:p>
    <w:p w14:paraId="0A04EADC" w14:textId="79B2A66D" w:rsidR="00A3341E" w:rsidRDefault="00A3341E" w:rsidP="00621BDE">
      <w:pPr>
        <w:pStyle w:val="ad"/>
        <w:spacing w:before="0" w:beforeAutospacing="0" w:after="0" w:afterAutospacing="0" w:line="360" w:lineRule="auto"/>
        <w:rPr>
          <w:color w:val="111111"/>
          <w:kern w:val="24"/>
        </w:rPr>
      </w:pPr>
    </w:p>
    <w:p w14:paraId="55A79FC1" w14:textId="1AA88835" w:rsidR="00A3341E" w:rsidRDefault="00A3341E" w:rsidP="00621BDE">
      <w:pPr>
        <w:pStyle w:val="ad"/>
        <w:spacing w:before="0" w:beforeAutospacing="0" w:after="0" w:afterAutospacing="0" w:line="360" w:lineRule="auto"/>
        <w:rPr>
          <w:color w:val="111111"/>
          <w:kern w:val="24"/>
        </w:rPr>
      </w:pPr>
    </w:p>
    <w:p w14:paraId="4E7E0B9B" w14:textId="5490158B" w:rsidR="00A3341E" w:rsidRDefault="00A3341E" w:rsidP="00621BDE">
      <w:pPr>
        <w:pStyle w:val="ad"/>
        <w:spacing w:before="0" w:beforeAutospacing="0" w:after="0" w:afterAutospacing="0" w:line="360" w:lineRule="auto"/>
        <w:rPr>
          <w:color w:val="111111"/>
          <w:kern w:val="24"/>
        </w:rPr>
      </w:pPr>
    </w:p>
    <w:p w14:paraId="36976657" w14:textId="693DE035" w:rsidR="00A3341E" w:rsidRDefault="00A3341E" w:rsidP="00621BDE">
      <w:pPr>
        <w:pStyle w:val="ad"/>
        <w:spacing w:before="0" w:beforeAutospacing="0" w:after="0" w:afterAutospacing="0" w:line="360" w:lineRule="auto"/>
        <w:rPr>
          <w:color w:val="111111"/>
          <w:kern w:val="24"/>
        </w:rPr>
      </w:pPr>
    </w:p>
    <w:p w14:paraId="05CF51D6" w14:textId="7D832687" w:rsidR="00A3341E" w:rsidRDefault="00A3341E" w:rsidP="00621BDE">
      <w:pPr>
        <w:pStyle w:val="ad"/>
        <w:spacing w:before="0" w:beforeAutospacing="0" w:after="0" w:afterAutospacing="0" w:line="360" w:lineRule="auto"/>
        <w:rPr>
          <w:color w:val="111111"/>
          <w:kern w:val="24"/>
        </w:rPr>
      </w:pPr>
    </w:p>
    <w:p w14:paraId="2B69F431" w14:textId="5ED64969" w:rsidR="00A3341E" w:rsidRDefault="00A3341E" w:rsidP="00621BDE">
      <w:pPr>
        <w:pStyle w:val="ad"/>
        <w:spacing w:before="0" w:beforeAutospacing="0" w:after="0" w:afterAutospacing="0" w:line="360" w:lineRule="auto"/>
      </w:pPr>
    </w:p>
    <w:p w14:paraId="5DCB379B" w14:textId="77777777" w:rsidR="00A3341E" w:rsidRDefault="00A3341E" w:rsidP="00621BDE">
      <w:pPr>
        <w:pStyle w:val="ad"/>
        <w:spacing w:before="0" w:beforeAutospacing="0" w:after="0" w:afterAutospacing="0" w:line="360" w:lineRule="auto"/>
      </w:pPr>
    </w:p>
    <w:p w14:paraId="4C54A409" w14:textId="39628CDA" w:rsidR="00385C7F" w:rsidRDefault="00385C7F" w:rsidP="00621BDE">
      <w:pPr>
        <w:rPr>
          <w:rFonts w:cs="Times New Roman"/>
          <w:iCs/>
          <w:szCs w:val="24"/>
        </w:rPr>
      </w:pPr>
      <w:r>
        <w:rPr>
          <w:rFonts w:cs="Times New Roman"/>
          <w:iCs/>
          <w:szCs w:val="24"/>
        </w:rPr>
        <w:lastRenderedPageBreak/>
        <w:t xml:space="preserve">The </w:t>
      </w:r>
      <w:r w:rsidRPr="002178F0">
        <w:rPr>
          <w:rFonts w:cs="Times New Roman"/>
          <w:i/>
          <w:szCs w:val="24"/>
        </w:rPr>
        <w:t>Aeromonas</w:t>
      </w:r>
      <w:r>
        <w:rPr>
          <w:rFonts w:cs="Times New Roman"/>
          <w:iCs/>
          <w:szCs w:val="24"/>
        </w:rPr>
        <w:t xml:space="preserve"> genus was a common instigator of FP results, and it was found in all samples. </w:t>
      </w:r>
      <w:r w:rsidRPr="00307570">
        <w:rPr>
          <w:rFonts w:cs="Times New Roman"/>
          <w:i/>
          <w:szCs w:val="24"/>
        </w:rPr>
        <w:t xml:space="preserve">Aeromonas </w:t>
      </w:r>
      <w:r>
        <w:rPr>
          <w:rFonts w:cs="Times New Roman"/>
          <w:iCs/>
          <w:szCs w:val="24"/>
        </w:rPr>
        <w:t>abundance was especially high in sediment</w:t>
      </w:r>
      <w:r w:rsidRPr="005745FC">
        <w:rPr>
          <w:rFonts w:cs="Times New Roman"/>
          <w:iCs/>
          <w:szCs w:val="24"/>
        </w:rPr>
        <w:t xml:space="preserve"> </w:t>
      </w:r>
      <w:r w:rsidRPr="00D61DBE">
        <w:rPr>
          <w:rFonts w:cs="Times New Roman"/>
          <w:iCs/>
          <w:szCs w:val="24"/>
        </w:rPr>
        <w:t>non-</w:t>
      </w:r>
      <w:r w:rsidR="001E2702" w:rsidRPr="001E2702">
        <w:rPr>
          <w:rFonts w:cs="Times New Roman"/>
          <w:i/>
          <w:szCs w:val="24"/>
        </w:rPr>
        <w:t>E. coli</w:t>
      </w:r>
      <w:r w:rsidRPr="00D61DBE">
        <w:rPr>
          <w:rFonts w:cs="Times New Roman"/>
          <w:iCs/>
          <w:szCs w:val="24"/>
        </w:rPr>
        <w:t xml:space="preserve"> TC isolates</w:t>
      </w:r>
      <w:r>
        <w:rPr>
          <w:rFonts w:cs="Times New Roman"/>
          <w:iCs/>
          <w:szCs w:val="24"/>
        </w:rPr>
        <w:t xml:space="preserve"> (14.2%). </w:t>
      </w:r>
      <w:r w:rsidRPr="00307570">
        <w:rPr>
          <w:rFonts w:cs="Times New Roman"/>
          <w:i/>
          <w:szCs w:val="24"/>
        </w:rPr>
        <w:t>Bacillus</w:t>
      </w:r>
      <w:r>
        <w:rPr>
          <w:rFonts w:cs="Times New Roman"/>
          <w:iCs/>
          <w:szCs w:val="24"/>
        </w:rPr>
        <w:t xml:space="preserve"> was another common genus resulting in FP results in non-</w:t>
      </w:r>
      <w:r w:rsidR="001E2702" w:rsidRPr="001E2702">
        <w:rPr>
          <w:rFonts w:cs="Times New Roman"/>
          <w:i/>
          <w:szCs w:val="24"/>
        </w:rPr>
        <w:t>E. coli</w:t>
      </w:r>
      <w:r>
        <w:rPr>
          <w:rFonts w:cs="Times New Roman"/>
          <w:iCs/>
          <w:szCs w:val="24"/>
        </w:rPr>
        <w:t xml:space="preserve"> TC isolates, and it was found in high abundance in sediment and stormwater runoff samples (5.2% and 4.7%, respectively). Although </w:t>
      </w:r>
      <w:r w:rsidRPr="002178F0">
        <w:rPr>
          <w:rFonts w:cs="Times New Roman"/>
          <w:i/>
          <w:szCs w:val="24"/>
        </w:rPr>
        <w:t>Enterococcus</w:t>
      </w:r>
      <w:r>
        <w:rPr>
          <w:rFonts w:cs="Times New Roman"/>
          <w:iCs/>
          <w:szCs w:val="24"/>
        </w:rPr>
        <w:t>,</w:t>
      </w:r>
      <w:r w:rsidRPr="002178F0">
        <w:t xml:space="preserve"> </w:t>
      </w:r>
      <w:r w:rsidRPr="002178F0">
        <w:rPr>
          <w:rFonts w:cs="Times New Roman"/>
          <w:i/>
          <w:szCs w:val="24"/>
        </w:rPr>
        <w:t>Citrobacter</w:t>
      </w:r>
      <w:r>
        <w:rPr>
          <w:rFonts w:cs="Times New Roman"/>
          <w:iCs/>
          <w:szCs w:val="24"/>
        </w:rPr>
        <w:t>,</w:t>
      </w:r>
      <w:r w:rsidRPr="002178F0">
        <w:t xml:space="preserve"> </w:t>
      </w:r>
      <w:r w:rsidRPr="002178F0">
        <w:rPr>
          <w:rFonts w:cs="Times New Roman"/>
          <w:i/>
          <w:szCs w:val="24"/>
        </w:rPr>
        <w:t>Lactococcus</w:t>
      </w:r>
      <w:r>
        <w:rPr>
          <w:rFonts w:cs="Times New Roman"/>
          <w:iCs/>
          <w:szCs w:val="24"/>
        </w:rPr>
        <w:t>,</w:t>
      </w:r>
      <w:r w:rsidRPr="002178F0">
        <w:t xml:space="preserve"> </w:t>
      </w:r>
      <w:r w:rsidRPr="002178F0">
        <w:rPr>
          <w:rFonts w:cs="Times New Roman"/>
          <w:i/>
          <w:szCs w:val="24"/>
        </w:rPr>
        <w:t>Pseudomonas</w:t>
      </w:r>
      <w:r>
        <w:rPr>
          <w:rFonts w:cs="Times New Roman"/>
          <w:iCs/>
          <w:szCs w:val="24"/>
        </w:rPr>
        <w:t>, and</w:t>
      </w:r>
      <w:r w:rsidRPr="002178F0">
        <w:t xml:space="preserve"> </w:t>
      </w:r>
      <w:r w:rsidRPr="002178F0">
        <w:rPr>
          <w:rFonts w:cs="Times New Roman"/>
          <w:i/>
          <w:szCs w:val="24"/>
        </w:rPr>
        <w:t>Stenotrophomonas</w:t>
      </w:r>
      <w:r>
        <w:rPr>
          <w:rFonts w:cs="Times New Roman"/>
          <w:iCs/>
          <w:szCs w:val="24"/>
        </w:rPr>
        <w:t xml:space="preserve"> also occurred in </w:t>
      </w:r>
      <w:r w:rsidRPr="00D61DBE">
        <w:rPr>
          <w:rFonts w:cs="Times New Roman"/>
          <w:iCs/>
          <w:szCs w:val="24"/>
        </w:rPr>
        <w:t>non-</w:t>
      </w:r>
      <w:r w:rsidR="001E2702" w:rsidRPr="001E2702">
        <w:rPr>
          <w:rFonts w:cs="Times New Roman"/>
          <w:i/>
          <w:szCs w:val="24"/>
        </w:rPr>
        <w:t>E. coli</w:t>
      </w:r>
      <w:r w:rsidRPr="00D61DBE">
        <w:rPr>
          <w:rFonts w:cs="Times New Roman"/>
          <w:iCs/>
          <w:szCs w:val="24"/>
        </w:rPr>
        <w:t xml:space="preserve"> TC isolates</w:t>
      </w:r>
      <w:r>
        <w:rPr>
          <w:rFonts w:cs="Times New Roman"/>
          <w:iCs/>
          <w:szCs w:val="24"/>
        </w:rPr>
        <w:t>, the abundances of these genera were all lower than 0.4%.</w:t>
      </w:r>
    </w:p>
    <w:p w14:paraId="6625D498" w14:textId="4AA5D6CE" w:rsidR="00385C7F" w:rsidRDefault="00385C7F" w:rsidP="00621BDE">
      <w:pPr>
        <w:rPr>
          <w:rFonts w:cs="Times New Roman"/>
          <w:i/>
          <w:iCs/>
          <w:szCs w:val="24"/>
        </w:rPr>
      </w:pPr>
      <w:r>
        <w:rPr>
          <w:rFonts w:cs="Times New Roman"/>
          <w:iCs/>
          <w:szCs w:val="24"/>
        </w:rPr>
        <w:t xml:space="preserve">An overall rate of FP results was calculated by combining missed </w:t>
      </w:r>
      <w:r w:rsidR="001E2702" w:rsidRPr="001E2702">
        <w:rPr>
          <w:rFonts w:cs="Times New Roman"/>
          <w:i/>
          <w:szCs w:val="24"/>
        </w:rPr>
        <w:t>E. coli</w:t>
      </w:r>
      <w:r w:rsidRPr="00307570">
        <w:rPr>
          <w:rFonts w:cs="Times New Roman"/>
          <w:i/>
          <w:szCs w:val="24"/>
        </w:rPr>
        <w:t xml:space="preserve"> </w:t>
      </w:r>
      <w:r>
        <w:rPr>
          <w:rFonts w:cs="Times New Roman"/>
          <w:iCs/>
          <w:szCs w:val="24"/>
        </w:rPr>
        <w:t>rates with the frequency of FP results in non-</w:t>
      </w:r>
      <w:r w:rsidR="001E2702" w:rsidRPr="001E2702">
        <w:rPr>
          <w:rFonts w:cs="Times New Roman"/>
          <w:i/>
          <w:szCs w:val="24"/>
        </w:rPr>
        <w:t>E. coli</w:t>
      </w:r>
      <w:r>
        <w:rPr>
          <w:rFonts w:cs="Times New Roman"/>
          <w:iCs/>
          <w:szCs w:val="24"/>
        </w:rPr>
        <w:t xml:space="preserve"> TC isolates due to non-TC groups. The overall frequency of FP results in sediment, stormwater runoff, sewage, and stream water were 7.6%, 8.1%, 21.2% and 38.4%, respectively. The FP frequency in non-</w:t>
      </w:r>
      <w:r w:rsidR="001E2702" w:rsidRPr="001E2702">
        <w:rPr>
          <w:rFonts w:cs="Times New Roman"/>
          <w:i/>
          <w:iCs/>
          <w:szCs w:val="24"/>
        </w:rPr>
        <w:t>E. coli</w:t>
      </w:r>
      <w:r>
        <w:rPr>
          <w:rFonts w:cs="Times New Roman"/>
          <w:iCs/>
          <w:szCs w:val="24"/>
        </w:rPr>
        <w:t xml:space="preserve"> TC isolates was much higher than for solely </w:t>
      </w:r>
      <w:r w:rsidR="001E2702" w:rsidRPr="001E2702">
        <w:rPr>
          <w:rFonts w:cs="Times New Roman"/>
          <w:i/>
          <w:szCs w:val="24"/>
        </w:rPr>
        <w:t>E. coli</w:t>
      </w:r>
      <w:r>
        <w:rPr>
          <w:rFonts w:cs="Times New Roman"/>
          <w:iCs/>
          <w:szCs w:val="24"/>
        </w:rPr>
        <w:t xml:space="preserve"> isolates. Therefore, the method for quantifying non-</w:t>
      </w:r>
      <w:r w:rsidR="001E2702" w:rsidRPr="001E2702">
        <w:rPr>
          <w:rFonts w:cs="Times New Roman"/>
          <w:i/>
          <w:szCs w:val="24"/>
        </w:rPr>
        <w:t>E. coli</w:t>
      </w:r>
      <w:r>
        <w:rPr>
          <w:rFonts w:cs="Times New Roman"/>
          <w:i/>
          <w:szCs w:val="24"/>
        </w:rPr>
        <w:t xml:space="preserve"> </w:t>
      </w:r>
      <w:r>
        <w:rPr>
          <w:rFonts w:cs="Times New Roman"/>
          <w:iCs/>
          <w:szCs w:val="24"/>
        </w:rPr>
        <w:t xml:space="preserve">TC is not as accurate as the method for quantifying only </w:t>
      </w:r>
      <w:r w:rsidR="001E2702" w:rsidRPr="001E2702">
        <w:rPr>
          <w:rFonts w:cs="Times New Roman"/>
          <w:i/>
          <w:iCs/>
          <w:szCs w:val="24"/>
        </w:rPr>
        <w:t>E. coli</w:t>
      </w:r>
      <w:r>
        <w:rPr>
          <w:rFonts w:cs="Times New Roman"/>
          <w:i/>
          <w:iCs/>
          <w:szCs w:val="24"/>
        </w:rPr>
        <w:t>.</w:t>
      </w:r>
    </w:p>
    <w:p w14:paraId="2B0A6DDA" w14:textId="77777777" w:rsidR="00A3341E" w:rsidRDefault="00A3341E" w:rsidP="00A3341E">
      <w:pPr>
        <w:rPr>
          <w:rFonts w:cs="Times New Roman"/>
          <w:iCs/>
          <w:szCs w:val="24"/>
        </w:rPr>
      </w:pPr>
      <w:r>
        <w:rPr>
          <w:rFonts w:cs="Times New Roman"/>
          <w:iCs/>
          <w:szCs w:val="24"/>
        </w:rPr>
        <w:t xml:space="preserve">Some ASVs were shown in both </w:t>
      </w:r>
      <w:r w:rsidRPr="001E2702">
        <w:rPr>
          <w:rFonts w:cs="Times New Roman"/>
          <w:i/>
          <w:szCs w:val="24"/>
        </w:rPr>
        <w:t>E. coli</w:t>
      </w:r>
      <w:r w:rsidRPr="00D61DBE">
        <w:rPr>
          <w:rFonts w:cs="Times New Roman"/>
          <w:iCs/>
          <w:szCs w:val="24"/>
        </w:rPr>
        <w:t xml:space="preserve"> TC isolates </w:t>
      </w:r>
      <w:r>
        <w:rPr>
          <w:rFonts w:cs="Times New Roman"/>
          <w:iCs/>
          <w:szCs w:val="24"/>
        </w:rPr>
        <w:t xml:space="preserve">and </w:t>
      </w:r>
      <w:r w:rsidRPr="00D61DBE">
        <w:rPr>
          <w:rFonts w:cs="Times New Roman"/>
          <w:iCs/>
          <w:szCs w:val="24"/>
        </w:rPr>
        <w:t>non-</w:t>
      </w:r>
      <w:r w:rsidRPr="001E2702">
        <w:rPr>
          <w:rFonts w:cs="Times New Roman"/>
          <w:i/>
          <w:szCs w:val="24"/>
        </w:rPr>
        <w:t>E. coli</w:t>
      </w:r>
      <w:r w:rsidRPr="00D61DBE">
        <w:rPr>
          <w:rFonts w:cs="Times New Roman"/>
          <w:iCs/>
          <w:szCs w:val="24"/>
        </w:rPr>
        <w:t xml:space="preserve"> TC isolates</w:t>
      </w:r>
      <w:r>
        <w:rPr>
          <w:rFonts w:cs="Times New Roman"/>
          <w:iCs/>
          <w:szCs w:val="24"/>
        </w:rPr>
        <w:t xml:space="preserve">, including </w:t>
      </w:r>
      <w:proofErr w:type="spellStart"/>
      <w:r w:rsidRPr="00046521">
        <w:rPr>
          <w:rFonts w:cs="Times New Roman"/>
          <w:i/>
          <w:szCs w:val="24"/>
        </w:rPr>
        <w:t>Aeromonas</w:t>
      </w:r>
      <w:r w:rsidRPr="00046521">
        <w:rPr>
          <w:rFonts w:cs="Times New Roman"/>
          <w:iCs/>
          <w:szCs w:val="24"/>
        </w:rPr>
        <w:t>_III</w:t>
      </w:r>
      <w:proofErr w:type="spellEnd"/>
      <w:r>
        <w:rPr>
          <w:rFonts w:cs="Times New Roman"/>
          <w:iCs/>
          <w:szCs w:val="24"/>
        </w:rPr>
        <w:t>,</w:t>
      </w:r>
      <w:r w:rsidRPr="00046521">
        <w:t xml:space="preserve"> </w:t>
      </w:r>
      <w:proofErr w:type="spellStart"/>
      <w:r w:rsidRPr="00046521">
        <w:rPr>
          <w:rFonts w:cs="Times New Roman"/>
          <w:i/>
          <w:szCs w:val="24"/>
        </w:rPr>
        <w:t>Aeromonas</w:t>
      </w:r>
      <w:r w:rsidRPr="00046521">
        <w:rPr>
          <w:rFonts w:cs="Times New Roman"/>
          <w:iCs/>
          <w:szCs w:val="24"/>
        </w:rPr>
        <w:t>_V</w:t>
      </w:r>
      <w:proofErr w:type="spellEnd"/>
      <w:r>
        <w:rPr>
          <w:rFonts w:cs="Times New Roman"/>
          <w:iCs/>
          <w:szCs w:val="24"/>
        </w:rPr>
        <w:t>,</w:t>
      </w:r>
      <w:r w:rsidRPr="00046521">
        <w:t xml:space="preserve"> </w:t>
      </w:r>
      <w:proofErr w:type="spellStart"/>
      <w:r w:rsidRPr="00046521">
        <w:rPr>
          <w:rFonts w:cs="Times New Roman"/>
          <w:i/>
          <w:szCs w:val="24"/>
        </w:rPr>
        <w:t>Bacillus</w:t>
      </w:r>
      <w:r w:rsidRPr="00046521">
        <w:rPr>
          <w:rFonts w:cs="Times New Roman"/>
          <w:iCs/>
          <w:szCs w:val="24"/>
        </w:rPr>
        <w:t>_VI</w:t>
      </w:r>
      <w:proofErr w:type="spellEnd"/>
      <w:r>
        <w:rPr>
          <w:rFonts w:cs="Times New Roman"/>
          <w:iCs/>
          <w:szCs w:val="24"/>
        </w:rPr>
        <w:t xml:space="preserve">, </w:t>
      </w:r>
      <w:proofErr w:type="spellStart"/>
      <w:r w:rsidRPr="00046521">
        <w:rPr>
          <w:rFonts w:cs="Times New Roman"/>
          <w:i/>
          <w:szCs w:val="24"/>
        </w:rPr>
        <w:t>Escherichia</w:t>
      </w:r>
      <w:r w:rsidRPr="00046521">
        <w:rPr>
          <w:rFonts w:cs="Times New Roman"/>
          <w:iCs/>
          <w:szCs w:val="24"/>
        </w:rPr>
        <w:t>_I</w:t>
      </w:r>
      <w:proofErr w:type="spellEnd"/>
      <w:r>
        <w:rPr>
          <w:rFonts w:cs="Times New Roman"/>
          <w:iCs/>
          <w:szCs w:val="24"/>
        </w:rPr>
        <w:t xml:space="preserve">, </w:t>
      </w:r>
      <w:proofErr w:type="spellStart"/>
      <w:r w:rsidRPr="00046521">
        <w:rPr>
          <w:rFonts w:cs="Times New Roman"/>
          <w:i/>
          <w:szCs w:val="24"/>
        </w:rPr>
        <w:t>Klebsiella</w:t>
      </w:r>
      <w:r w:rsidRPr="00046521">
        <w:rPr>
          <w:rFonts w:cs="Times New Roman"/>
          <w:iCs/>
          <w:szCs w:val="24"/>
        </w:rPr>
        <w:t>_VIII</w:t>
      </w:r>
      <w:proofErr w:type="spellEnd"/>
      <w:r>
        <w:rPr>
          <w:rFonts w:cs="Times New Roman"/>
          <w:iCs/>
          <w:szCs w:val="24"/>
        </w:rPr>
        <w:t>,</w:t>
      </w:r>
      <w:r w:rsidRPr="00046521">
        <w:t xml:space="preserve"> </w:t>
      </w:r>
      <w:proofErr w:type="spellStart"/>
      <w:r w:rsidRPr="00046521">
        <w:rPr>
          <w:rFonts w:cs="Times New Roman"/>
          <w:i/>
          <w:szCs w:val="24"/>
        </w:rPr>
        <w:t>Raoultella</w:t>
      </w:r>
      <w:r w:rsidRPr="00046521">
        <w:rPr>
          <w:rFonts w:cs="Times New Roman"/>
          <w:iCs/>
          <w:szCs w:val="24"/>
        </w:rPr>
        <w:t>_II</w:t>
      </w:r>
      <w:proofErr w:type="spellEnd"/>
      <w:r>
        <w:rPr>
          <w:rFonts w:cs="Times New Roman"/>
          <w:iCs/>
          <w:szCs w:val="24"/>
        </w:rPr>
        <w:t>,</w:t>
      </w:r>
      <w:r w:rsidRPr="00046521">
        <w:t xml:space="preserve"> </w:t>
      </w:r>
      <w:proofErr w:type="spellStart"/>
      <w:r w:rsidRPr="00046521">
        <w:rPr>
          <w:rFonts w:cs="Times New Roman"/>
          <w:i/>
          <w:szCs w:val="24"/>
        </w:rPr>
        <w:t>Salmonella</w:t>
      </w:r>
      <w:r w:rsidRPr="00046521">
        <w:rPr>
          <w:rFonts w:cs="Times New Roman"/>
          <w:iCs/>
          <w:szCs w:val="24"/>
        </w:rPr>
        <w:t>_V</w:t>
      </w:r>
      <w:proofErr w:type="spellEnd"/>
      <w:r>
        <w:rPr>
          <w:rFonts w:cs="Times New Roman"/>
          <w:iCs/>
          <w:szCs w:val="24"/>
        </w:rPr>
        <w:t>,</w:t>
      </w:r>
      <w:r w:rsidRPr="00046521">
        <w:t xml:space="preserve"> </w:t>
      </w:r>
      <w:r w:rsidRPr="00046521">
        <w:rPr>
          <w:rFonts w:cs="Times New Roman"/>
          <w:i/>
          <w:szCs w:val="24"/>
        </w:rPr>
        <w:t>Enterococcus</w:t>
      </w:r>
      <w:r>
        <w:rPr>
          <w:rFonts w:cs="Times New Roman"/>
          <w:iCs/>
          <w:szCs w:val="24"/>
        </w:rPr>
        <w:t xml:space="preserve">, and </w:t>
      </w:r>
      <w:r w:rsidRPr="00046521">
        <w:rPr>
          <w:rFonts w:cs="Times New Roman"/>
          <w:i/>
          <w:szCs w:val="24"/>
        </w:rPr>
        <w:t>Stenotrophomonas</w:t>
      </w:r>
      <w:r>
        <w:rPr>
          <w:rFonts w:cs="Times New Roman"/>
          <w:iCs/>
          <w:szCs w:val="24"/>
        </w:rPr>
        <w:t xml:space="preserve">. The reason for this discrepancy may be that the </w:t>
      </w:r>
      <w:r w:rsidRPr="00CC7A43">
        <w:rPr>
          <w:rFonts w:cs="Times New Roman"/>
          <w:szCs w:val="24"/>
        </w:rPr>
        <w:t>16s rRNA Amplicon Sequencing</w:t>
      </w:r>
      <w:r>
        <w:rPr>
          <w:rFonts w:cs="Times New Roman"/>
          <w:iCs/>
          <w:szCs w:val="24"/>
        </w:rPr>
        <w:t xml:space="preserve"> only sequences a fraction of the microbial genes, and the short reads may not have the resolution necessary to be classified as a separate ASV </w:t>
      </w:r>
      <w:r>
        <w:rPr>
          <w:rFonts w:cs="Times New Roman"/>
          <w:iCs/>
          <w:szCs w:val="24"/>
        </w:rPr>
        <w:fldChar w:fldCharType="begin"/>
      </w:r>
      <w:r>
        <w:rPr>
          <w:rFonts w:cs="Times New Roman"/>
          <w:iCs/>
          <w:szCs w:val="24"/>
        </w:rPr>
        <w:instrText xml:space="preserve"> ADDIN EN.CITE &lt;EndNote&gt;&lt;Cite&gt;&lt;Author&gt;Franzosa&lt;/Author&gt;&lt;Year&gt;2015&lt;/Year&gt;&lt;RecNum&gt;30&lt;/RecNum&gt;&lt;DisplayText&gt;(Franzosa, Hsu et al. 2015)&lt;/DisplayText&gt;&lt;record&gt;&lt;rec-number&gt;30&lt;/rec-number&gt;&lt;foreign-keys&gt;&lt;key app="EN" db-id="w2tzx2d5qa2ezqe90pvxxtfdxettes99f25r" timestamp="1571254013"&gt;30&lt;/key&gt;&lt;/foreign-keys&gt;&lt;ref-type name="Journal Article"&gt;17&lt;/ref-type&gt;&lt;contributors&gt;&lt;authors&gt;&lt;author&gt;Franzosa, Eric A&lt;/author&gt;&lt;author&gt;Hsu, Tiffany&lt;/author&gt;&lt;author&gt;Sirota-Madi, Alexandra&lt;/author&gt;&lt;author&gt;Shafquat, Afrah&lt;/author&gt;&lt;author&gt;Abu-Ali, Galeb&lt;/author&gt;&lt;author&gt;Morgan, Xochitl C&lt;/author&gt;&lt;author&gt;Huttenhower, Curtis&lt;/author&gt;&lt;/authors&gt;&lt;/contributors&gt;&lt;titles&gt;&lt;title&gt;Sequencing and beyond: integrating molecular&amp;apos;omics&amp;apos; for microbial community profiling&lt;/title&gt;&lt;secondary-title&gt;Nature Reviews Microbiology&lt;/secondary-title&gt;&lt;/titles&gt;&lt;periodical&gt;&lt;full-title&gt;Nature Reviews Microbiology&lt;/full-title&gt;&lt;/periodical&gt;&lt;pages&gt;360&lt;/pages&gt;&lt;volume&gt;13&lt;/volume&gt;&lt;number&gt;6&lt;/number&gt;&lt;dates&gt;&lt;year&gt;2015&lt;/year&gt;&lt;/dates&gt;&lt;isbn&gt;1740-1534&lt;/isbn&gt;&lt;urls&gt;&lt;/urls&gt;&lt;/record&gt;&lt;/Cite&gt;&lt;/EndNote&gt;</w:instrText>
      </w:r>
      <w:r>
        <w:rPr>
          <w:rFonts w:cs="Times New Roman"/>
          <w:iCs/>
          <w:szCs w:val="24"/>
        </w:rPr>
        <w:fldChar w:fldCharType="separate"/>
      </w:r>
      <w:r>
        <w:rPr>
          <w:rFonts w:cs="Times New Roman"/>
          <w:iCs/>
          <w:noProof/>
          <w:szCs w:val="24"/>
        </w:rPr>
        <w:t>(Franzosa, Hsu et al. 2015)</w:t>
      </w:r>
      <w:r>
        <w:rPr>
          <w:rFonts w:cs="Times New Roman"/>
          <w:iCs/>
          <w:szCs w:val="24"/>
        </w:rPr>
        <w:fldChar w:fldCharType="end"/>
      </w:r>
      <w:r>
        <w:rPr>
          <w:rFonts w:cs="Times New Roman"/>
          <w:iCs/>
          <w:szCs w:val="24"/>
        </w:rPr>
        <w:t xml:space="preserve">. Therefore, there can be multiple different strains in the same ASV, and the different strains may have different responses for </w:t>
      </w:r>
      <w:r w:rsidRPr="00046521">
        <w:rPr>
          <w:rFonts w:cs="Times New Roman"/>
          <w:iCs/>
          <w:szCs w:val="24"/>
        </w:rPr>
        <w:t>the culture-based TC testing</w:t>
      </w:r>
      <w:r>
        <w:rPr>
          <w:rFonts w:cs="Times New Roman"/>
          <w:iCs/>
          <w:szCs w:val="24"/>
        </w:rPr>
        <w:t xml:space="preserve">. For example, 31 GUD-negative </w:t>
      </w:r>
      <w:r w:rsidRPr="001E2702">
        <w:rPr>
          <w:rFonts w:cs="Times New Roman"/>
          <w:i/>
          <w:szCs w:val="24"/>
        </w:rPr>
        <w:t>E. coli</w:t>
      </w:r>
      <w:r>
        <w:rPr>
          <w:rFonts w:cs="Times New Roman"/>
          <w:iCs/>
          <w:szCs w:val="24"/>
        </w:rPr>
        <w:t xml:space="preserve"> strains have been reported to avoid identification in </w:t>
      </w:r>
      <w:r w:rsidRPr="00281B4A">
        <w:rPr>
          <w:rFonts w:cs="Times New Roman"/>
          <w:iCs/>
          <w:szCs w:val="24"/>
        </w:rPr>
        <w:t>the culture-based testing method</w:t>
      </w:r>
      <w:r>
        <w:rPr>
          <w:rFonts w:cs="Times New Roman"/>
          <w:iCs/>
          <w:szCs w:val="24"/>
        </w:rPr>
        <w:t xml:space="preserve"> </w:t>
      </w:r>
      <w:r>
        <w:rPr>
          <w:rFonts w:cs="Times New Roman"/>
          <w:iCs/>
          <w:szCs w:val="24"/>
        </w:rPr>
        <w:fldChar w:fldCharType="begin"/>
      </w:r>
      <w:r>
        <w:rPr>
          <w:rFonts w:cs="Times New Roman"/>
          <w:iCs/>
          <w:szCs w:val="24"/>
        </w:rPr>
        <w:instrText xml:space="preserve"> ADDIN EN.CITE &lt;EndNote&gt;&lt;Cite&gt;&lt;Author&gt;Feng&lt;/Author&gt;&lt;Year&gt;1991&lt;/Year&gt;&lt;RecNum&gt;2&lt;/RecNum&gt;&lt;DisplayText&gt;(Feng, Lum et al. 1991)&lt;/DisplayText&gt;&lt;record&gt;&lt;rec-number&gt;2&lt;/rec-number&gt;&lt;foreign-keys&gt;&lt;key app="EN" db-id="w2tzx2d5qa2ezqe90pvxxtfdxettes99f25r" timestamp="1571200012"&gt;2&lt;/key&gt;&lt;/foreign-keys&gt;&lt;ref-type name="Journal Article"&gt;17&lt;/ref-type&gt;&lt;contributors&gt;&lt;authors&gt;&lt;author&gt;Feng, PETER&lt;/author&gt;&lt;author&gt;Lum, ROSALIND&lt;/author&gt;&lt;author&gt;Chang, GEORGE W&lt;/author&gt;&lt;/authors&gt;&lt;/contributors&gt;&lt;titles&gt;&lt;title&gt;Identification of uidA gene sequences in beta-D-glucuronidase-negative Escherichia coli&lt;/title&gt;&lt;secondary-title&gt;Appl. Environ. Microbiol.&lt;/secondary-title&gt;&lt;/titles&gt;&lt;periodical&gt;&lt;full-title&gt;Appl. Environ. Microbiol.&lt;/full-title&gt;&lt;/periodical&gt;&lt;pages&gt;320-323&lt;/pages&gt;&lt;volume&gt;57&lt;/volume&gt;&lt;number&gt;1&lt;/number&gt;&lt;dates&gt;&lt;year&gt;1991&lt;/year&gt;&lt;/dates&gt;&lt;isbn&gt;0099-2240&lt;/isbn&gt;&lt;urls&gt;&lt;/urls&gt;&lt;/record&gt;&lt;/Cite&gt;&lt;/EndNote&gt;</w:instrText>
      </w:r>
      <w:r>
        <w:rPr>
          <w:rFonts w:cs="Times New Roman"/>
          <w:iCs/>
          <w:szCs w:val="24"/>
        </w:rPr>
        <w:fldChar w:fldCharType="separate"/>
      </w:r>
      <w:r>
        <w:rPr>
          <w:rFonts w:cs="Times New Roman"/>
          <w:iCs/>
          <w:noProof/>
          <w:szCs w:val="24"/>
        </w:rPr>
        <w:t>(Feng, Lum et al. 1991)</w:t>
      </w:r>
      <w:r>
        <w:rPr>
          <w:rFonts w:cs="Times New Roman"/>
          <w:iCs/>
          <w:szCs w:val="24"/>
        </w:rPr>
        <w:fldChar w:fldCharType="end"/>
      </w:r>
      <w:r>
        <w:rPr>
          <w:rFonts w:cs="Times New Roman"/>
          <w:iCs/>
          <w:szCs w:val="24"/>
        </w:rPr>
        <w:t>.</w:t>
      </w:r>
    </w:p>
    <w:p w14:paraId="51CD4FFA" w14:textId="77777777" w:rsidR="00A3341E" w:rsidRDefault="00A3341E" w:rsidP="00A3341E">
      <w:pPr>
        <w:pStyle w:val="3"/>
      </w:pPr>
      <w:bookmarkStart w:id="88" w:name="_Toc56602671"/>
      <w:bookmarkStart w:id="89" w:name="_Toc62683575"/>
      <w:r>
        <w:t xml:space="preserve">3.4 </w:t>
      </w:r>
      <w:r w:rsidRPr="00751B53">
        <w:t>Effectiveness of the culture-based testing method</w:t>
      </w:r>
      <w:bookmarkEnd w:id="88"/>
      <w:bookmarkEnd w:id="89"/>
    </w:p>
    <w:p w14:paraId="572E6CA2" w14:textId="3614D690" w:rsidR="00A3341E" w:rsidRPr="00A3341E" w:rsidRDefault="00A3341E" w:rsidP="00621BDE">
      <w:pPr>
        <w:rPr>
          <w:rFonts w:cs="Times New Roman"/>
          <w:szCs w:val="24"/>
        </w:rPr>
      </w:pPr>
      <w:r>
        <w:rPr>
          <w:rFonts w:cs="Times New Roman"/>
          <w:szCs w:val="24"/>
        </w:rPr>
        <w:t xml:space="preserve">The performance of </w:t>
      </w:r>
      <w:r w:rsidRPr="00F10AB4">
        <w:rPr>
          <w:rFonts w:cs="Times New Roman"/>
          <w:szCs w:val="24"/>
        </w:rPr>
        <w:t xml:space="preserve">the culture-based </w:t>
      </w:r>
      <w:r w:rsidRPr="001E2702">
        <w:rPr>
          <w:rFonts w:cs="Times New Roman"/>
          <w:i/>
          <w:szCs w:val="24"/>
        </w:rPr>
        <w:t>E. coli</w:t>
      </w:r>
      <w:r>
        <w:rPr>
          <w:rFonts w:cs="Times New Roman"/>
          <w:szCs w:val="24"/>
        </w:rPr>
        <w:t xml:space="preserve"> </w:t>
      </w:r>
      <w:r w:rsidRPr="00F10AB4">
        <w:rPr>
          <w:rFonts w:cs="Times New Roman"/>
          <w:szCs w:val="24"/>
        </w:rPr>
        <w:t>testing method</w:t>
      </w:r>
      <w:r>
        <w:rPr>
          <w:rFonts w:cs="Times New Roman"/>
          <w:szCs w:val="24"/>
        </w:rPr>
        <w:t xml:space="preserve"> was evaluated for </w:t>
      </w:r>
      <w:r w:rsidRPr="007105F3">
        <w:rPr>
          <w:rFonts w:cs="Times New Roman"/>
          <w:szCs w:val="24"/>
        </w:rPr>
        <w:t>specificity,</w:t>
      </w:r>
      <w:r>
        <w:rPr>
          <w:rFonts w:cs="Times New Roman"/>
          <w:szCs w:val="24"/>
        </w:rPr>
        <w:t xml:space="preserve"> </w:t>
      </w:r>
      <w:r w:rsidRPr="007105F3">
        <w:rPr>
          <w:rFonts w:cs="Times New Roman"/>
          <w:szCs w:val="24"/>
        </w:rPr>
        <w:t>sensitivity, and</w:t>
      </w:r>
      <w:r>
        <w:rPr>
          <w:rFonts w:cs="Times New Roman"/>
          <w:szCs w:val="24"/>
        </w:rPr>
        <w:t xml:space="preserve"> </w:t>
      </w:r>
      <w:r w:rsidRPr="007105F3">
        <w:rPr>
          <w:rFonts w:cs="Times New Roman"/>
          <w:szCs w:val="24"/>
        </w:rPr>
        <w:t>overall agreement</w:t>
      </w:r>
      <w:r>
        <w:rPr>
          <w:rFonts w:cs="Times New Roman"/>
          <w:szCs w:val="24"/>
        </w:rPr>
        <w:t xml:space="preserve"> for various environmental mediums. Specificities were above 95.6% for all mediums, and the sewage medium reported 99.9% specificity, indicating that nearly all positive detections are the correct coliform classification (Figure </w:t>
      </w:r>
      <w:r>
        <w:rPr>
          <w:rFonts w:cs="Times New Roman"/>
          <w:iCs/>
          <w:szCs w:val="24"/>
        </w:rPr>
        <w:t>2.</w:t>
      </w:r>
      <w:r>
        <w:rPr>
          <w:rFonts w:cs="Times New Roman"/>
          <w:szCs w:val="24"/>
        </w:rPr>
        <w:t>4).</w:t>
      </w:r>
      <w:r>
        <w:rPr>
          <w:rFonts w:cs="Times New Roman"/>
          <w:iCs/>
          <w:szCs w:val="24"/>
        </w:rPr>
        <w:t xml:space="preserve"> Numerous previous studies have evaluated the </w:t>
      </w:r>
      <w:r>
        <w:rPr>
          <w:rFonts w:cs="Times New Roman"/>
          <w:szCs w:val="24"/>
        </w:rPr>
        <w:t xml:space="preserve">specificities of </w:t>
      </w:r>
      <w:r>
        <w:rPr>
          <w:rFonts w:cs="Times New Roman"/>
          <w:iCs/>
          <w:szCs w:val="24"/>
        </w:rPr>
        <w:t xml:space="preserve">this method for </w:t>
      </w:r>
      <w:r w:rsidRPr="001E2702">
        <w:rPr>
          <w:rFonts w:cs="Times New Roman"/>
          <w:i/>
          <w:iCs/>
          <w:szCs w:val="24"/>
        </w:rPr>
        <w:t>E. coli</w:t>
      </w:r>
      <w:r>
        <w:rPr>
          <w:rFonts w:cs="Times New Roman"/>
          <w:iCs/>
          <w:szCs w:val="24"/>
        </w:rPr>
        <w:t xml:space="preserve"> quantification based on different confirmed methods, and the ranges were above  85% </w:t>
      </w:r>
      <w:r>
        <w:rPr>
          <w:rFonts w:cs="Times New Roman"/>
          <w:iCs/>
          <w:szCs w:val="24"/>
        </w:rPr>
        <w:fldChar w:fldCharType="begin">
          <w:fldData xml:space="preserve">PEVuZE5vdGU+PENpdGU+PEF1dGhvcj5TYXJoYW48L0F1dGhvcj48WWVhcj4xOTkxPC9ZZWFyPjxS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=
</w:fldData>
        </w:fldChar>
      </w:r>
      <w:r>
        <w:rPr>
          <w:rFonts w:cs="Times New Roman"/>
          <w:iCs/>
          <w:szCs w:val="24"/>
        </w:rPr>
        <w:instrText xml:space="preserve"> ADDIN EN.CITE </w:instrText>
      </w:r>
      <w:r>
        <w:rPr>
          <w:rFonts w:cs="Times New Roman"/>
          <w:iCs/>
          <w:szCs w:val="24"/>
        </w:rPr>
        <w:fldChar w:fldCharType="begin">
          <w:fldData xml:space="preserve">PEVuZE5vdGU+PENpdGU+PEF1dGhvcj5TYXJoYW48L0F1dGhvcj48WWVhcj4xOTkxPC9ZZWFyPjxS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=
</w:fldData>
        </w:fldChar>
      </w:r>
      <w:r>
        <w:rPr>
          <w:rFonts w:cs="Times New Roman"/>
          <w:iCs/>
          <w:szCs w:val="24"/>
        </w:rPr>
        <w:instrText xml:space="preserve"> ADDIN EN.CITE.DATA </w:instrText>
      </w:r>
      <w:r>
        <w:rPr>
          <w:rFonts w:cs="Times New Roman"/>
          <w:iCs/>
          <w:szCs w:val="24"/>
        </w:rPr>
      </w:r>
      <w:r>
        <w:rPr>
          <w:rFonts w:cs="Times New Roman"/>
          <w:iCs/>
          <w:szCs w:val="24"/>
        </w:rPr>
        <w:fldChar w:fldCharType="end"/>
      </w:r>
      <w:r>
        <w:rPr>
          <w:rFonts w:cs="Times New Roman"/>
          <w:iCs/>
          <w:szCs w:val="24"/>
        </w:rPr>
      </w:r>
      <w:r>
        <w:rPr>
          <w:rFonts w:cs="Times New Roman"/>
          <w:iCs/>
          <w:szCs w:val="24"/>
        </w:rPr>
        <w:fldChar w:fldCharType="separate"/>
      </w:r>
      <w:r>
        <w:rPr>
          <w:rFonts w:cs="Times New Roman"/>
          <w:iCs/>
          <w:noProof/>
          <w:szCs w:val="24"/>
        </w:rPr>
        <w:t>(Grant 1997, Hamilton, Kim et al. 2005, Olstadt, Schauer et al. 2007, Zhang, Hong et al. 2015)</w:t>
      </w:r>
      <w:r>
        <w:rPr>
          <w:rFonts w:cs="Times New Roman"/>
          <w:iCs/>
          <w:szCs w:val="24"/>
        </w:rPr>
        <w:fldChar w:fldCharType="end"/>
      </w:r>
      <w:r>
        <w:rPr>
          <w:rFonts w:cs="Times New Roman"/>
          <w:iCs/>
          <w:szCs w:val="24"/>
        </w:rPr>
        <w:t>.</w:t>
      </w:r>
    </w:p>
    <w:p w14:paraId="49C2C095" w14:textId="148C3C28" w:rsidR="005F22CC" w:rsidRDefault="005F22CC" w:rsidP="00621BDE">
      <w:pPr>
        <w:rPr>
          <w:rFonts w:cs="Times New Roman"/>
          <w:iCs/>
          <w:szCs w:val="24"/>
        </w:rPr>
      </w:pPr>
      <w:r>
        <w:rPr>
          <w:noProof/>
        </w:rPr>
        <w:lastRenderedPageBreak/>
        <w:drawing>
          <wp:inline distT="0" distB="0" distL="0" distR="0" wp14:anchorId="62EC83C6" wp14:editId="0F94C26A">
            <wp:extent cx="5943600" cy="4196080"/>
            <wp:effectExtent l="0" t="0" r="0" b="0"/>
            <wp:docPr id="35"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943600" cy="4196080"/>
                    </a:xfrm>
                    <a:prstGeom prst="rect">
                      <a:avLst/>
                    </a:prstGeom>
                  </pic:spPr>
                </pic:pic>
              </a:graphicData>
            </a:graphic>
          </wp:inline>
        </w:drawing>
      </w:r>
    </w:p>
    <w:p w14:paraId="10E4022E" w14:textId="12E5C882" w:rsidR="00385C7F" w:rsidRPr="002A6C2A" w:rsidRDefault="00385C7F" w:rsidP="00621BDE">
      <w:pPr>
        <w:rPr>
          <w:rFonts w:cs="Times New Roman"/>
          <w:color w:val="111111"/>
          <w:kern w:val="24"/>
          <w:szCs w:val="24"/>
        </w:rPr>
      </w:pPr>
      <w:r w:rsidRPr="002A6C2A">
        <w:rPr>
          <w:rFonts w:cs="Times New Roman"/>
          <w:color w:val="111111"/>
          <w:kern w:val="24"/>
          <w:szCs w:val="24"/>
        </w:rPr>
        <w:t>Figure</w:t>
      </w:r>
      <w:r w:rsidR="00166CB4">
        <w:rPr>
          <w:rFonts w:cs="Times New Roman"/>
          <w:color w:val="111111"/>
          <w:kern w:val="24"/>
          <w:szCs w:val="24"/>
        </w:rPr>
        <w:t xml:space="preserve"> </w:t>
      </w:r>
      <w:r w:rsidR="00430B97">
        <w:rPr>
          <w:rFonts w:cs="Times New Roman"/>
          <w:color w:val="111111"/>
          <w:kern w:val="24"/>
          <w:szCs w:val="24"/>
        </w:rPr>
        <w:t>2</w:t>
      </w:r>
      <w:r w:rsidR="00B53F55">
        <w:rPr>
          <w:rFonts w:cs="Times New Roman"/>
          <w:color w:val="111111"/>
          <w:kern w:val="24"/>
          <w:szCs w:val="24"/>
        </w:rPr>
        <w:t>.</w:t>
      </w:r>
      <w:r w:rsidRPr="002A6C2A">
        <w:rPr>
          <w:rFonts w:cs="Times New Roman"/>
          <w:color w:val="111111"/>
          <w:kern w:val="24"/>
          <w:szCs w:val="24"/>
        </w:rPr>
        <w:t>3. Relative abundance of ASVs from putative non-</w:t>
      </w:r>
      <w:r w:rsidR="001E2702" w:rsidRPr="001E2702">
        <w:rPr>
          <w:rFonts w:cs="Times New Roman"/>
          <w:i/>
          <w:iCs/>
          <w:color w:val="111111"/>
          <w:kern w:val="24"/>
          <w:szCs w:val="24"/>
        </w:rPr>
        <w:t>E. coli</w:t>
      </w:r>
      <w:r w:rsidRPr="002A6C2A">
        <w:rPr>
          <w:rFonts w:cs="Times New Roman"/>
          <w:color w:val="111111"/>
          <w:kern w:val="24"/>
          <w:szCs w:val="24"/>
        </w:rPr>
        <w:t xml:space="preserve"> TC. 78.7%, 92.5%, 91.9% and 61.6% true non-</w:t>
      </w:r>
      <w:r w:rsidR="001E2702" w:rsidRPr="001E2702">
        <w:rPr>
          <w:rFonts w:cs="Times New Roman"/>
          <w:i/>
          <w:iCs/>
          <w:color w:val="111111"/>
          <w:kern w:val="24"/>
          <w:szCs w:val="24"/>
        </w:rPr>
        <w:t>E. coli</w:t>
      </w:r>
      <w:r w:rsidRPr="002A6C2A">
        <w:rPr>
          <w:rFonts w:cs="Times New Roman"/>
          <w:color w:val="111111"/>
          <w:kern w:val="24"/>
          <w:szCs w:val="24"/>
        </w:rPr>
        <w:t xml:space="preserve"> TC, 1.1%, 7.1%, 0% and 37.4% missed </w:t>
      </w:r>
      <w:r w:rsidR="001E2702" w:rsidRPr="001E2702">
        <w:rPr>
          <w:rFonts w:cs="Times New Roman"/>
          <w:i/>
          <w:color w:val="111111"/>
          <w:kern w:val="24"/>
          <w:szCs w:val="24"/>
        </w:rPr>
        <w:t>E. coli</w:t>
      </w:r>
      <w:r w:rsidRPr="002A6C2A">
        <w:rPr>
          <w:rFonts w:cs="Times New Roman"/>
          <w:color w:val="111111"/>
          <w:kern w:val="24"/>
          <w:szCs w:val="24"/>
        </w:rPr>
        <w:t>, and 20.2%, 0.4%, 8.1% and 1.0%non-TC in sediment, sewage, storm</w:t>
      </w:r>
      <w:r>
        <w:rPr>
          <w:rFonts w:cs="Times New Roman"/>
          <w:color w:val="111111"/>
          <w:kern w:val="24"/>
          <w:szCs w:val="24"/>
        </w:rPr>
        <w:t xml:space="preserve">water </w:t>
      </w:r>
      <w:r w:rsidRPr="002A6C2A">
        <w:rPr>
          <w:rFonts w:cs="Times New Roman"/>
          <w:color w:val="111111"/>
          <w:kern w:val="24"/>
          <w:szCs w:val="24"/>
        </w:rPr>
        <w:t>runoff</w:t>
      </w:r>
      <w:r>
        <w:rPr>
          <w:rFonts w:cs="Times New Roman"/>
          <w:color w:val="111111"/>
          <w:kern w:val="24"/>
          <w:szCs w:val="24"/>
        </w:rPr>
        <w:t>,</w:t>
      </w:r>
      <w:r w:rsidRPr="002A6C2A">
        <w:rPr>
          <w:rFonts w:cs="Times New Roman"/>
          <w:color w:val="111111"/>
          <w:kern w:val="24"/>
          <w:szCs w:val="24"/>
        </w:rPr>
        <w:t xml:space="preserve"> and stream</w:t>
      </w:r>
      <w:r>
        <w:rPr>
          <w:rFonts w:cs="Times New Roman"/>
          <w:color w:val="111111"/>
          <w:kern w:val="24"/>
          <w:szCs w:val="24"/>
        </w:rPr>
        <w:t xml:space="preserve"> </w:t>
      </w:r>
      <w:r w:rsidRPr="002A6C2A">
        <w:rPr>
          <w:rFonts w:cs="Times New Roman"/>
          <w:color w:val="111111"/>
          <w:kern w:val="24"/>
          <w:szCs w:val="24"/>
        </w:rPr>
        <w:t xml:space="preserve">water </w:t>
      </w:r>
      <w:r>
        <w:rPr>
          <w:color w:val="111111"/>
          <w:kern w:val="24"/>
        </w:rPr>
        <w:t>respectively</w:t>
      </w:r>
      <w:r w:rsidRPr="002A6C2A">
        <w:rPr>
          <w:rFonts w:cs="Times New Roman"/>
          <w:color w:val="111111"/>
          <w:kern w:val="24"/>
          <w:szCs w:val="24"/>
        </w:rPr>
        <w:t>.</w:t>
      </w:r>
    </w:p>
    <w:p w14:paraId="163463A6" w14:textId="4A25065B" w:rsidR="00385C7F" w:rsidRDefault="00385C7F" w:rsidP="00621BDE"/>
    <w:p w14:paraId="0971B9D0" w14:textId="6AF2117D" w:rsidR="00A3341E" w:rsidRDefault="00A3341E" w:rsidP="00621BDE"/>
    <w:p w14:paraId="6395D9B3" w14:textId="6AEA1650" w:rsidR="00A3341E" w:rsidRDefault="00A3341E" w:rsidP="00621BDE"/>
    <w:p w14:paraId="3166F772" w14:textId="62554996" w:rsidR="00A3341E" w:rsidRDefault="00A3341E" w:rsidP="00621BDE"/>
    <w:p w14:paraId="7CF4E577" w14:textId="4419A31C" w:rsidR="00A3341E" w:rsidRDefault="00A3341E" w:rsidP="00621BDE"/>
    <w:p w14:paraId="269339DF" w14:textId="7082A9FE" w:rsidR="00A3341E" w:rsidRDefault="00A3341E" w:rsidP="00621BDE"/>
    <w:p w14:paraId="5FC07600" w14:textId="587825DB" w:rsidR="00A3341E" w:rsidRDefault="00A3341E" w:rsidP="00621BDE"/>
    <w:p w14:paraId="145130B5" w14:textId="77777777" w:rsidR="00A3341E" w:rsidRPr="00B53F55" w:rsidRDefault="00A3341E" w:rsidP="00621BDE"/>
    <w:p w14:paraId="236D55EF" w14:textId="432851C6" w:rsidR="00385C7F" w:rsidRDefault="00385C7F" w:rsidP="00621BDE">
      <w:pPr>
        <w:rPr>
          <w:rFonts w:cs="Times New Roman"/>
          <w:i/>
          <w:szCs w:val="24"/>
        </w:rPr>
      </w:pPr>
      <w:r>
        <w:rPr>
          <w:rFonts w:cs="Times New Roman"/>
          <w:szCs w:val="24"/>
        </w:rPr>
        <w:lastRenderedPageBreak/>
        <w:t>Sensitivity was high for stormwater runoff, sediment, and sewage</w:t>
      </w:r>
      <w:r>
        <w:rPr>
          <w:rFonts w:cs="Times New Roman"/>
          <w:iCs/>
          <w:szCs w:val="24"/>
        </w:rPr>
        <w:t xml:space="preserve"> (</w:t>
      </w:r>
      <w:r w:rsidRPr="002A6C2A">
        <w:rPr>
          <w:rFonts w:cs="Times New Roman"/>
          <w:color w:val="111111"/>
          <w:kern w:val="24"/>
          <w:szCs w:val="24"/>
        </w:rPr>
        <w:t>Figure</w:t>
      </w:r>
      <w:r>
        <w:rPr>
          <w:rFonts w:cs="Times New Roman"/>
          <w:color w:val="111111"/>
          <w:kern w:val="24"/>
          <w:szCs w:val="24"/>
        </w:rPr>
        <w:t xml:space="preserve"> </w:t>
      </w:r>
      <w:r w:rsidR="004D565C">
        <w:rPr>
          <w:rFonts w:cs="Times New Roman"/>
          <w:iCs/>
          <w:szCs w:val="24"/>
        </w:rPr>
        <w:t>2.</w:t>
      </w:r>
      <w:r w:rsidR="00945132">
        <w:rPr>
          <w:rFonts w:cs="Times New Roman"/>
          <w:color w:val="111111"/>
          <w:kern w:val="24"/>
          <w:szCs w:val="24"/>
        </w:rPr>
        <w:t>5)</w:t>
      </w:r>
      <w:r>
        <w:rPr>
          <w:rFonts w:cs="Times New Roman"/>
          <w:szCs w:val="24"/>
        </w:rPr>
        <w:t>. The sensitivity of the method for stormwater runoff was especially high (100%) due to a complete lack of  FN results. Sensitivity of the method for sewage and sediment mediums was 93.7% and 98.9%, respectively. However, the culture-based method exhibited the lowest sensitivity for the stream water medium at 75</w:t>
      </w:r>
      <w:r w:rsidR="000064F6">
        <w:rPr>
          <w:rFonts w:cs="Times New Roman"/>
          <w:szCs w:val="24"/>
        </w:rPr>
        <w:t>.0</w:t>
      </w:r>
      <w:r>
        <w:rPr>
          <w:rFonts w:cs="Times New Roman"/>
          <w:szCs w:val="24"/>
        </w:rPr>
        <w:t xml:space="preserve">% due to numerous undetected </w:t>
      </w:r>
      <w:r w:rsidR="001E2702" w:rsidRPr="001E2702">
        <w:rPr>
          <w:rFonts w:cs="Times New Roman"/>
          <w:i/>
          <w:szCs w:val="24"/>
        </w:rPr>
        <w:t>E. coli</w:t>
      </w:r>
      <w:r>
        <w:rPr>
          <w:rFonts w:cs="Times New Roman"/>
          <w:szCs w:val="24"/>
        </w:rPr>
        <w:t xml:space="preserve"> in non-</w:t>
      </w:r>
      <w:r w:rsidR="001E2702" w:rsidRPr="001E2702">
        <w:rPr>
          <w:rFonts w:cs="Times New Roman"/>
          <w:i/>
          <w:szCs w:val="24"/>
        </w:rPr>
        <w:t>E. coli</w:t>
      </w:r>
      <w:r>
        <w:rPr>
          <w:rFonts w:cs="Times New Roman"/>
          <w:szCs w:val="24"/>
        </w:rPr>
        <w:t xml:space="preserve"> TC isolates. Additionally, the standard </w:t>
      </w:r>
      <w:r w:rsidRPr="007D50A6">
        <w:rPr>
          <w:rFonts w:cs="Times New Roman"/>
          <w:szCs w:val="24"/>
        </w:rPr>
        <w:t>deviation</w:t>
      </w:r>
      <w:r>
        <w:rPr>
          <w:rFonts w:cs="Times New Roman"/>
          <w:szCs w:val="24"/>
        </w:rPr>
        <w:t xml:space="preserve"> for the stream water samples was 12.7%, indicating that the triplicates were quite variable.</w:t>
      </w:r>
    </w:p>
    <w:p w14:paraId="34867C9B" w14:textId="0CDD10E6" w:rsidR="00385C7F" w:rsidRDefault="00385C7F" w:rsidP="00621BDE">
      <w:pPr>
        <w:rPr>
          <w:rFonts w:cs="Times New Roman"/>
          <w:szCs w:val="24"/>
        </w:rPr>
      </w:pPr>
      <w:r>
        <w:rPr>
          <w:rFonts w:cs="Times New Roman"/>
          <w:szCs w:val="24"/>
        </w:rPr>
        <w:t xml:space="preserve">In general, the overall agreement exhibited by the </w:t>
      </w:r>
      <w:r w:rsidRPr="00F10AB4">
        <w:rPr>
          <w:rFonts w:cs="Times New Roman"/>
          <w:szCs w:val="24"/>
        </w:rPr>
        <w:t xml:space="preserve">culture-based </w:t>
      </w:r>
      <w:r w:rsidR="001E2702" w:rsidRPr="001E2702">
        <w:rPr>
          <w:rFonts w:cs="Times New Roman"/>
          <w:i/>
          <w:szCs w:val="24"/>
        </w:rPr>
        <w:t>E. coli</w:t>
      </w:r>
      <w:r>
        <w:rPr>
          <w:rFonts w:cs="Times New Roman"/>
          <w:szCs w:val="24"/>
        </w:rPr>
        <w:t xml:space="preserve"> </w:t>
      </w:r>
      <w:r w:rsidRPr="00F10AB4">
        <w:rPr>
          <w:rFonts w:cs="Times New Roman"/>
          <w:szCs w:val="24"/>
        </w:rPr>
        <w:t xml:space="preserve">testing </w:t>
      </w:r>
      <w:r>
        <w:rPr>
          <w:rFonts w:cs="Times New Roman"/>
          <w:szCs w:val="24"/>
        </w:rPr>
        <w:t>for sewage, sediment and stormwater runoff samples was higher than 96.</w:t>
      </w:r>
      <w:r w:rsidR="000064F6">
        <w:rPr>
          <w:rFonts w:cs="Times New Roman"/>
          <w:szCs w:val="24"/>
        </w:rPr>
        <w:t>5</w:t>
      </w:r>
      <w:r>
        <w:rPr>
          <w:rFonts w:cs="Times New Roman"/>
          <w:szCs w:val="24"/>
        </w:rPr>
        <w:t xml:space="preserve">% for each, suggesting that this method is highly accurate at correctly identifying </w:t>
      </w:r>
      <w:r w:rsidR="001E2702" w:rsidRPr="001E2702">
        <w:rPr>
          <w:rFonts w:cs="Times New Roman"/>
          <w:i/>
          <w:szCs w:val="24"/>
        </w:rPr>
        <w:t>E. coli</w:t>
      </w:r>
      <w:r>
        <w:rPr>
          <w:rFonts w:cs="Times New Roman"/>
          <w:szCs w:val="24"/>
        </w:rPr>
        <w:t xml:space="preserve"> in these mediums</w:t>
      </w:r>
      <w:r>
        <w:rPr>
          <w:rFonts w:cs="Times New Roman"/>
          <w:iCs/>
          <w:szCs w:val="24"/>
        </w:rPr>
        <w:t xml:space="preserve"> </w:t>
      </w:r>
      <w:r w:rsidR="00170839">
        <w:rPr>
          <w:rFonts w:cs="Times New Roman"/>
          <w:iCs/>
          <w:szCs w:val="24"/>
        </w:rPr>
        <w:t xml:space="preserve">based on the 16S rRNA gene sequencing conformation </w:t>
      </w:r>
      <w:r>
        <w:rPr>
          <w:rFonts w:cs="Times New Roman"/>
          <w:iCs/>
          <w:szCs w:val="24"/>
        </w:rPr>
        <w:t>(</w:t>
      </w:r>
      <w:r w:rsidRPr="002A6C2A">
        <w:rPr>
          <w:rFonts w:cs="Times New Roman"/>
          <w:color w:val="111111"/>
          <w:kern w:val="24"/>
          <w:szCs w:val="24"/>
        </w:rPr>
        <w:t>Figure</w:t>
      </w:r>
      <w:r>
        <w:rPr>
          <w:rFonts w:cs="Times New Roman"/>
          <w:color w:val="111111"/>
          <w:kern w:val="24"/>
          <w:szCs w:val="24"/>
        </w:rPr>
        <w:t xml:space="preserve"> </w:t>
      </w:r>
      <w:r w:rsidR="004D565C">
        <w:rPr>
          <w:rFonts w:cs="Times New Roman"/>
          <w:iCs/>
          <w:szCs w:val="24"/>
        </w:rPr>
        <w:t>2.</w:t>
      </w:r>
      <w:r w:rsidR="00945132">
        <w:rPr>
          <w:rFonts w:cs="Times New Roman"/>
          <w:color w:val="111111"/>
          <w:kern w:val="24"/>
          <w:szCs w:val="24"/>
        </w:rPr>
        <w:t>6)</w:t>
      </w:r>
      <w:r>
        <w:rPr>
          <w:rFonts w:cs="Times New Roman"/>
          <w:szCs w:val="24"/>
        </w:rPr>
        <w:t xml:space="preserve">. Although high </w:t>
      </w:r>
      <w:r w:rsidRPr="007105F3">
        <w:rPr>
          <w:rFonts w:cs="Times New Roman"/>
          <w:szCs w:val="24"/>
        </w:rPr>
        <w:t>specificity</w:t>
      </w:r>
      <w:r>
        <w:rPr>
          <w:rFonts w:cs="Times New Roman"/>
          <w:szCs w:val="24"/>
        </w:rPr>
        <w:t xml:space="preserve"> for stream water was shown in this study, the low sensitivity caused the overall agreement to decrease to a final value of  81.2%.</w:t>
      </w:r>
    </w:p>
    <w:p w14:paraId="0CDD7BBE" w14:textId="77777777" w:rsidR="00A3341E" w:rsidRDefault="00A3341E" w:rsidP="00A3341E">
      <w:pPr>
        <w:pStyle w:val="2"/>
      </w:pPr>
      <w:bookmarkStart w:id="90" w:name="_Toc56602672"/>
      <w:bookmarkStart w:id="91" w:name="_Toc62683576"/>
      <w:r>
        <w:t>4. Conclusions</w:t>
      </w:r>
      <w:bookmarkEnd w:id="90"/>
      <w:bookmarkEnd w:id="91"/>
      <w:r>
        <w:t xml:space="preserve"> </w:t>
      </w:r>
    </w:p>
    <w:p w14:paraId="27E0D50F" w14:textId="77777777" w:rsidR="00A3341E" w:rsidRDefault="00A3341E" w:rsidP="00A3341E">
      <w:pPr>
        <w:rPr>
          <w:rFonts w:cs="Times New Roman"/>
          <w:szCs w:val="24"/>
        </w:rPr>
      </w:pPr>
      <w:r>
        <w:rPr>
          <w:rFonts w:cs="Times New Roman"/>
          <w:szCs w:val="24"/>
        </w:rPr>
        <w:t>T</w:t>
      </w:r>
      <w:r w:rsidRPr="00105E07">
        <w:rPr>
          <w:rFonts w:cs="Times New Roman"/>
          <w:szCs w:val="24"/>
        </w:rPr>
        <w:t xml:space="preserve">he </w:t>
      </w:r>
      <w:r>
        <w:rPr>
          <w:rFonts w:cs="Times New Roman"/>
          <w:szCs w:val="24"/>
        </w:rPr>
        <w:t xml:space="preserve">EPA 1604 </w:t>
      </w:r>
      <w:r w:rsidRPr="00105E07">
        <w:rPr>
          <w:rFonts w:cs="Times New Roman"/>
          <w:szCs w:val="24"/>
        </w:rPr>
        <w:t>culture-based method</w:t>
      </w:r>
      <w:r>
        <w:rPr>
          <w:rFonts w:cs="Times New Roman"/>
          <w:szCs w:val="24"/>
        </w:rPr>
        <w:t xml:space="preserve"> for quantifying the presence of </w:t>
      </w:r>
      <w:r w:rsidRPr="001E2702">
        <w:rPr>
          <w:rFonts w:cs="Times New Roman"/>
          <w:i/>
          <w:szCs w:val="24"/>
        </w:rPr>
        <w:t>E. coli</w:t>
      </w:r>
      <w:r>
        <w:rPr>
          <w:rFonts w:cs="Times New Roman"/>
          <w:szCs w:val="24"/>
        </w:rPr>
        <w:t xml:space="preserve"> and total coliforms in aquatic ecosystems has become widely used due to its ease of implementation and relatively low cost. It is important to confirm the positive results of the method for various environmental matrices, and advances in t</w:t>
      </w:r>
      <w:r w:rsidRPr="00105E07">
        <w:rPr>
          <w:rFonts w:cs="Times New Roman"/>
          <w:szCs w:val="24"/>
        </w:rPr>
        <w:t>he high-throughput 16s rRNA amplicon sequencing</w:t>
      </w:r>
      <w:r>
        <w:rPr>
          <w:rFonts w:cs="Times New Roman"/>
          <w:szCs w:val="24"/>
        </w:rPr>
        <w:t xml:space="preserve"> allow this tool to be used to explore the results of this </w:t>
      </w:r>
      <w:r w:rsidRPr="00105E07">
        <w:rPr>
          <w:rFonts w:cs="Times New Roman"/>
          <w:szCs w:val="24"/>
        </w:rPr>
        <w:t>culture-based</w:t>
      </w:r>
      <w:r>
        <w:rPr>
          <w:rFonts w:cs="Times New Roman"/>
          <w:szCs w:val="24"/>
        </w:rPr>
        <w:t xml:space="preserve"> test. In this study, the high specificity exhibited by </w:t>
      </w:r>
      <w:bookmarkStart w:id="92" w:name="_Hlk62557164"/>
      <w:r>
        <w:rPr>
          <w:rFonts w:cs="Times New Roman"/>
          <w:szCs w:val="24"/>
        </w:rPr>
        <w:t xml:space="preserve">the enumeration method </w:t>
      </w:r>
      <w:bookmarkEnd w:id="92"/>
      <w:r>
        <w:rPr>
          <w:rFonts w:cs="Times New Roman"/>
          <w:szCs w:val="24"/>
        </w:rPr>
        <w:t xml:space="preserve">on </w:t>
      </w:r>
      <w:bookmarkStart w:id="93" w:name="_Hlk62557244"/>
      <w:r>
        <w:rPr>
          <w:rFonts w:cs="Times New Roman"/>
          <w:szCs w:val="24"/>
        </w:rPr>
        <w:t>the four types of ecosystems</w:t>
      </w:r>
      <w:bookmarkEnd w:id="93"/>
      <w:r>
        <w:rPr>
          <w:rFonts w:cs="Times New Roman"/>
          <w:szCs w:val="24"/>
        </w:rPr>
        <w:t xml:space="preserve"> indicate that the method is highly accurate in identifying </w:t>
      </w:r>
      <w:r w:rsidRPr="001E2702">
        <w:rPr>
          <w:rFonts w:cs="Times New Roman"/>
          <w:i/>
          <w:szCs w:val="24"/>
        </w:rPr>
        <w:t>E. coli</w:t>
      </w:r>
      <w:r>
        <w:rPr>
          <w:rFonts w:cs="Times New Roman"/>
          <w:szCs w:val="24"/>
        </w:rPr>
        <w:t xml:space="preserve"> colonies. However, elevated levels of FP results were found for the non-</w:t>
      </w:r>
      <w:r w:rsidRPr="001E2702">
        <w:rPr>
          <w:rFonts w:cs="Times New Roman"/>
          <w:i/>
          <w:szCs w:val="24"/>
        </w:rPr>
        <w:t>E. coli</w:t>
      </w:r>
      <w:r>
        <w:rPr>
          <w:rFonts w:cs="Times New Roman"/>
          <w:szCs w:val="24"/>
        </w:rPr>
        <w:t xml:space="preserve"> TC test, indicating that the method may decrease in accuracy when attempting to identify a taxonomically larger subset of bacteria. Overall, the h</w:t>
      </w:r>
      <w:r w:rsidRPr="00CC7A43">
        <w:rPr>
          <w:rFonts w:cs="Times New Roman"/>
          <w:szCs w:val="24"/>
        </w:rPr>
        <w:t>igh-</w:t>
      </w:r>
      <w:r>
        <w:rPr>
          <w:rFonts w:cs="Times New Roman"/>
          <w:szCs w:val="24"/>
        </w:rPr>
        <w:t>t</w:t>
      </w:r>
      <w:r w:rsidRPr="00CC7A43">
        <w:rPr>
          <w:rFonts w:cs="Times New Roman"/>
          <w:szCs w:val="24"/>
        </w:rPr>
        <w:t>hroughput 16s rRNA Amplicon Sequencing</w:t>
      </w:r>
      <w:r>
        <w:rPr>
          <w:rFonts w:cs="Times New Roman"/>
          <w:szCs w:val="24"/>
        </w:rPr>
        <w:t xml:space="preserve"> was found to be </w:t>
      </w:r>
      <w:r w:rsidRPr="007066F9">
        <w:rPr>
          <w:rFonts w:cs="Times New Roman"/>
          <w:szCs w:val="24"/>
        </w:rPr>
        <w:t xml:space="preserve">an effective </w:t>
      </w:r>
      <w:r>
        <w:rPr>
          <w:rFonts w:cs="Times New Roman"/>
          <w:szCs w:val="24"/>
        </w:rPr>
        <w:t>method</w:t>
      </w:r>
      <w:r w:rsidRPr="007066F9">
        <w:rPr>
          <w:rFonts w:cs="Times New Roman"/>
          <w:szCs w:val="24"/>
        </w:rPr>
        <w:t xml:space="preserve"> </w:t>
      </w:r>
      <w:r>
        <w:rPr>
          <w:rFonts w:cs="Times New Roman"/>
          <w:szCs w:val="24"/>
        </w:rPr>
        <w:t>of verifying</w:t>
      </w:r>
      <w:r w:rsidRPr="007066F9">
        <w:rPr>
          <w:rFonts w:cs="Times New Roman"/>
          <w:szCs w:val="24"/>
        </w:rPr>
        <w:t xml:space="preserve"> the </w:t>
      </w:r>
      <w:r>
        <w:rPr>
          <w:rFonts w:cs="Times New Roman"/>
          <w:szCs w:val="24"/>
        </w:rPr>
        <w:t>accuracy</w:t>
      </w:r>
      <w:r w:rsidRPr="007066F9">
        <w:rPr>
          <w:rFonts w:cs="Times New Roman"/>
          <w:szCs w:val="24"/>
        </w:rPr>
        <w:t xml:space="preserve"> of</w:t>
      </w:r>
      <w:r w:rsidRPr="00227568">
        <w:rPr>
          <w:rFonts w:cs="Times New Roman"/>
          <w:szCs w:val="24"/>
        </w:rPr>
        <w:t xml:space="preserve"> </w:t>
      </w:r>
      <w:r>
        <w:rPr>
          <w:rFonts w:cs="Times New Roman"/>
          <w:szCs w:val="24"/>
        </w:rPr>
        <w:t xml:space="preserve">The EPA </w:t>
      </w:r>
      <w:r w:rsidRPr="00227568">
        <w:rPr>
          <w:rFonts w:cs="Times New Roman"/>
          <w:szCs w:val="24"/>
        </w:rPr>
        <w:t>coliform</w:t>
      </w:r>
      <w:r>
        <w:rPr>
          <w:rFonts w:cs="Times New Roman"/>
          <w:szCs w:val="24"/>
        </w:rPr>
        <w:t xml:space="preserve"> </w:t>
      </w:r>
      <w:r w:rsidRPr="00227568">
        <w:rPr>
          <w:rFonts w:cs="Times New Roman"/>
          <w:szCs w:val="24"/>
        </w:rPr>
        <w:t>testing method</w:t>
      </w:r>
      <w:r>
        <w:rPr>
          <w:rFonts w:cs="Times New Roman"/>
          <w:szCs w:val="24"/>
        </w:rPr>
        <w:t>.</w:t>
      </w:r>
      <w:r w:rsidRPr="007066F9">
        <w:rPr>
          <w:rFonts w:cs="Times New Roman"/>
          <w:szCs w:val="24"/>
        </w:rPr>
        <w:t xml:space="preserve"> </w:t>
      </w:r>
      <w:r w:rsidRPr="00170839">
        <w:rPr>
          <w:rFonts w:cs="Times New Roman"/>
          <w:szCs w:val="24"/>
        </w:rPr>
        <w:t xml:space="preserve">It should be also mentioned that, due to the limited </w:t>
      </w:r>
      <w:r>
        <w:rPr>
          <w:rFonts w:cs="Times New Roman"/>
          <w:szCs w:val="24"/>
        </w:rPr>
        <w:t xml:space="preserve">samples </w:t>
      </w:r>
      <w:r w:rsidRPr="00170839">
        <w:rPr>
          <w:rFonts w:cs="Times New Roman"/>
          <w:szCs w:val="24"/>
        </w:rPr>
        <w:t>in this study, observations need to be validated</w:t>
      </w:r>
      <w:r>
        <w:rPr>
          <w:rFonts w:cs="Times New Roman"/>
          <w:szCs w:val="24"/>
        </w:rPr>
        <w:t xml:space="preserve"> with more samples from different environmental matrices. Moreover,</w:t>
      </w:r>
      <w:r w:rsidRPr="00170839">
        <w:rPr>
          <w:rFonts w:cs="Times New Roman"/>
          <w:szCs w:val="24"/>
        </w:rPr>
        <w:t xml:space="preserve"> </w:t>
      </w:r>
      <w:r>
        <w:rPr>
          <w:rFonts w:cs="Times New Roman"/>
          <w:szCs w:val="24"/>
        </w:rPr>
        <w:t>further efforts will extend the use of 16s rRNA sequencing to assessing the performance of other traditional enzyme-based bacterial testing methods.</w:t>
      </w:r>
    </w:p>
    <w:p w14:paraId="2FE6BB76" w14:textId="09C643AF" w:rsidR="00B53F55" w:rsidRPr="00A3341E" w:rsidRDefault="00B53F55" w:rsidP="00621BDE">
      <w:pPr>
        <w:rPr>
          <w:rFonts w:cs="Times New Roman"/>
          <w:szCs w:val="24"/>
        </w:rPr>
      </w:pPr>
    </w:p>
    <w:p w14:paraId="2CFD84F8" w14:textId="14E2FB15" w:rsidR="00A3341E" w:rsidRDefault="00A3341E" w:rsidP="00621BDE">
      <w:pPr>
        <w:rPr>
          <w:rFonts w:cs="Times New Roman"/>
          <w:szCs w:val="24"/>
        </w:rPr>
      </w:pPr>
    </w:p>
    <w:p w14:paraId="2667046D" w14:textId="77777777" w:rsidR="00385C7F" w:rsidRDefault="00385C7F" w:rsidP="00621BDE">
      <w:pPr>
        <w:pStyle w:val="ad"/>
        <w:spacing w:before="0" w:beforeAutospacing="0" w:after="0" w:afterAutospacing="0" w:line="360" w:lineRule="auto"/>
        <w:jc w:val="center"/>
        <w:rPr>
          <w:color w:val="111111"/>
          <w:kern w:val="24"/>
        </w:rPr>
      </w:pPr>
      <w:r w:rsidRPr="00780614">
        <w:rPr>
          <w:noProof/>
        </w:rPr>
        <w:lastRenderedPageBreak/>
        <w:drawing>
          <wp:inline distT="0" distB="0" distL="0" distR="0" wp14:anchorId="0ADD3E4D" wp14:editId="64ABBA75">
            <wp:extent cx="4057650" cy="2409825"/>
            <wp:effectExtent l="0" t="0" r="0" b="9525"/>
            <wp:docPr id="20" name="Chart 6">
              <a:extLst xmlns:a="http://schemas.openxmlformats.org/drawingml/2006/main">
                <a:ext uri="{FF2B5EF4-FFF2-40B4-BE49-F238E27FC236}">
                  <a16:creationId xmlns:a16="http://schemas.microsoft.com/office/drawing/2014/main" id="{0B4DA841-3F50-4FD2-AB7D-7CCFAD1D12D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781DCD29" w14:textId="54ABEB38" w:rsidR="00385C7F" w:rsidRDefault="00385C7F" w:rsidP="00621BDE">
      <w:pPr>
        <w:pStyle w:val="ad"/>
        <w:spacing w:before="0" w:beforeAutospacing="0" w:after="0" w:afterAutospacing="0" w:line="360" w:lineRule="auto"/>
        <w:rPr>
          <w:color w:val="111111"/>
          <w:kern w:val="24"/>
        </w:rPr>
      </w:pPr>
      <w:r>
        <w:rPr>
          <w:color w:val="111111"/>
          <w:kern w:val="24"/>
        </w:rPr>
        <w:t>Figure</w:t>
      </w:r>
      <w:r w:rsidR="00166CB4">
        <w:rPr>
          <w:color w:val="111111"/>
          <w:kern w:val="24"/>
        </w:rPr>
        <w:t xml:space="preserve"> </w:t>
      </w:r>
      <w:r w:rsidR="00430B97">
        <w:rPr>
          <w:color w:val="111111"/>
          <w:kern w:val="24"/>
        </w:rPr>
        <w:t>2</w:t>
      </w:r>
      <w:r w:rsidR="00B53F55">
        <w:rPr>
          <w:color w:val="111111"/>
          <w:kern w:val="24"/>
        </w:rPr>
        <w:t>.</w:t>
      </w:r>
      <w:r>
        <w:rPr>
          <w:color w:val="111111"/>
          <w:kern w:val="24"/>
        </w:rPr>
        <w:t xml:space="preserve">4. Specificity of </w:t>
      </w:r>
      <w:r>
        <w:t>putative</w:t>
      </w:r>
      <w:r w:rsidRPr="00751B53">
        <w:t xml:space="preserve"> </w:t>
      </w:r>
      <w:r w:rsidR="001E2702" w:rsidRPr="001E2702">
        <w:rPr>
          <w:i/>
          <w:color w:val="111111"/>
          <w:kern w:val="24"/>
        </w:rPr>
        <w:t>E. coli</w:t>
      </w:r>
      <w:r>
        <w:rPr>
          <w:color w:val="111111"/>
          <w:kern w:val="24"/>
        </w:rPr>
        <w:t>. The average rates of 99.0%, 99.9%, 98.</w:t>
      </w:r>
      <w:r w:rsidR="00042402">
        <w:rPr>
          <w:color w:val="111111"/>
          <w:kern w:val="24"/>
        </w:rPr>
        <w:t>0</w:t>
      </w:r>
      <w:r>
        <w:rPr>
          <w:color w:val="111111"/>
          <w:kern w:val="24"/>
        </w:rPr>
        <w:t>%, and 95.6% for stream water, sewage, sediment, and stormwater runoff, respectively.</w:t>
      </w:r>
    </w:p>
    <w:p w14:paraId="626B9431" w14:textId="77777777" w:rsidR="00A3341E" w:rsidRDefault="00A3341E" w:rsidP="00621BDE">
      <w:pPr>
        <w:pStyle w:val="ad"/>
        <w:spacing w:before="0" w:beforeAutospacing="0" w:after="0" w:afterAutospacing="0" w:line="360" w:lineRule="auto"/>
      </w:pPr>
    </w:p>
    <w:p w14:paraId="027DAC8C" w14:textId="77777777" w:rsidR="00385C7F" w:rsidRDefault="00385C7F" w:rsidP="00621BDE">
      <w:pPr>
        <w:pStyle w:val="ad"/>
        <w:spacing w:before="0" w:beforeAutospacing="0" w:after="0" w:afterAutospacing="0" w:line="360" w:lineRule="auto"/>
        <w:jc w:val="center"/>
        <w:rPr>
          <w:color w:val="111111"/>
          <w:kern w:val="24"/>
        </w:rPr>
      </w:pPr>
      <w:r w:rsidRPr="00780614">
        <w:rPr>
          <w:noProof/>
        </w:rPr>
        <w:drawing>
          <wp:inline distT="0" distB="0" distL="0" distR="0" wp14:anchorId="2B1CF3F8" wp14:editId="10C8464A">
            <wp:extent cx="4059936" cy="2414016"/>
            <wp:effectExtent l="0" t="0" r="17145" b="5715"/>
            <wp:docPr id="29" name="Chart 17">
              <a:extLst xmlns:a="http://schemas.openxmlformats.org/drawingml/2006/main">
                <a:ext uri="{FF2B5EF4-FFF2-40B4-BE49-F238E27FC236}">
                  <a16:creationId xmlns:a16="http://schemas.microsoft.com/office/drawing/2014/main" id="{20F5D06B-0BDD-4419-B0CB-C6CD51D1E2E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06423D63" w14:textId="6BAE9291" w:rsidR="00385C7F" w:rsidRDefault="00385C7F" w:rsidP="00B53F55">
      <w:pPr>
        <w:pStyle w:val="ad"/>
        <w:spacing w:before="0" w:beforeAutospacing="0" w:after="0" w:afterAutospacing="0" w:line="360" w:lineRule="auto"/>
        <w:jc w:val="both"/>
      </w:pPr>
      <w:r>
        <w:rPr>
          <w:color w:val="111111"/>
          <w:kern w:val="24"/>
        </w:rPr>
        <w:t>Figure</w:t>
      </w:r>
      <w:r w:rsidR="00166CB4">
        <w:rPr>
          <w:color w:val="111111"/>
          <w:kern w:val="24"/>
        </w:rPr>
        <w:t xml:space="preserve"> </w:t>
      </w:r>
      <w:r w:rsidR="00430B97">
        <w:rPr>
          <w:color w:val="111111"/>
          <w:kern w:val="24"/>
        </w:rPr>
        <w:t>2</w:t>
      </w:r>
      <w:r w:rsidR="00B53F55">
        <w:rPr>
          <w:color w:val="111111"/>
          <w:kern w:val="24"/>
        </w:rPr>
        <w:t>.</w:t>
      </w:r>
      <w:r>
        <w:rPr>
          <w:color w:val="111111"/>
          <w:kern w:val="24"/>
        </w:rPr>
        <w:t xml:space="preserve">5. Sensitivity of putative </w:t>
      </w:r>
      <w:r w:rsidR="001E2702" w:rsidRPr="001E2702">
        <w:rPr>
          <w:i/>
          <w:color w:val="111111"/>
          <w:kern w:val="24"/>
        </w:rPr>
        <w:t>E. coli</w:t>
      </w:r>
      <w:r>
        <w:rPr>
          <w:color w:val="111111"/>
          <w:kern w:val="24"/>
        </w:rPr>
        <w:t>. The average rates of 75.0%, 93.7%, 98.9% and 100% for stream water, sewage, sediment, and stormwater runoff, respectively.</w:t>
      </w:r>
    </w:p>
    <w:p w14:paraId="4D6764E4" w14:textId="77777777" w:rsidR="00385C7F" w:rsidRDefault="00385C7F" w:rsidP="00621BDE">
      <w:pPr>
        <w:pStyle w:val="ad"/>
        <w:spacing w:before="0" w:beforeAutospacing="0" w:after="0" w:afterAutospacing="0" w:line="360" w:lineRule="auto"/>
        <w:jc w:val="center"/>
        <w:rPr>
          <w:color w:val="111111"/>
          <w:kern w:val="24"/>
        </w:rPr>
      </w:pPr>
      <w:r w:rsidRPr="00780614">
        <w:rPr>
          <w:noProof/>
        </w:rPr>
        <w:lastRenderedPageBreak/>
        <w:drawing>
          <wp:inline distT="0" distB="0" distL="0" distR="0" wp14:anchorId="6E3D4C83" wp14:editId="40AD304E">
            <wp:extent cx="4059936" cy="2414016"/>
            <wp:effectExtent l="0" t="0" r="17145" b="5715"/>
            <wp:docPr id="30" name="Chart 22">
              <a:extLst xmlns:a="http://schemas.openxmlformats.org/drawingml/2006/main">
                <a:ext uri="{FF2B5EF4-FFF2-40B4-BE49-F238E27FC236}">
                  <a16:creationId xmlns:a16="http://schemas.microsoft.com/office/drawing/2014/main" id="{E4448179-2D19-4EA6-9399-9DD7AE15C2D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12966B8D" w14:textId="76EA2405" w:rsidR="00385C7F" w:rsidRDefault="00385C7F" w:rsidP="00B53F55">
      <w:pPr>
        <w:pStyle w:val="ad"/>
        <w:spacing w:before="0" w:beforeAutospacing="0" w:after="0" w:afterAutospacing="0" w:line="360" w:lineRule="auto"/>
        <w:jc w:val="both"/>
      </w:pPr>
      <w:r>
        <w:rPr>
          <w:color w:val="111111"/>
          <w:kern w:val="24"/>
        </w:rPr>
        <w:t>Figure</w:t>
      </w:r>
      <w:r w:rsidR="00166CB4">
        <w:rPr>
          <w:color w:val="111111"/>
          <w:kern w:val="24"/>
        </w:rPr>
        <w:t xml:space="preserve"> </w:t>
      </w:r>
      <w:r w:rsidR="00430B97">
        <w:rPr>
          <w:color w:val="111111"/>
          <w:kern w:val="24"/>
        </w:rPr>
        <w:t>2</w:t>
      </w:r>
      <w:r w:rsidR="00B53F55">
        <w:rPr>
          <w:color w:val="111111"/>
          <w:kern w:val="24"/>
        </w:rPr>
        <w:t>.</w:t>
      </w:r>
      <w:r>
        <w:rPr>
          <w:color w:val="111111"/>
          <w:kern w:val="24"/>
        </w:rPr>
        <w:t xml:space="preserve">6. The overall agreement of </w:t>
      </w:r>
      <w:r>
        <w:t>putative</w:t>
      </w:r>
      <w:r w:rsidRPr="00751B53">
        <w:t xml:space="preserve"> </w:t>
      </w:r>
      <w:r w:rsidR="001E2702" w:rsidRPr="001E2702">
        <w:rPr>
          <w:i/>
          <w:color w:val="111111"/>
          <w:kern w:val="24"/>
        </w:rPr>
        <w:t>E. coli</w:t>
      </w:r>
      <w:r>
        <w:rPr>
          <w:color w:val="111111"/>
          <w:kern w:val="24"/>
        </w:rPr>
        <w:t>. The average rates of 81.</w:t>
      </w:r>
      <w:r w:rsidR="000064F6">
        <w:rPr>
          <w:color w:val="111111"/>
          <w:kern w:val="24"/>
        </w:rPr>
        <w:t>2</w:t>
      </w:r>
      <w:r>
        <w:rPr>
          <w:color w:val="111111"/>
          <w:kern w:val="24"/>
        </w:rPr>
        <w:t>%, 96.</w:t>
      </w:r>
      <w:r w:rsidR="000064F6">
        <w:rPr>
          <w:color w:val="111111"/>
          <w:kern w:val="24"/>
        </w:rPr>
        <w:t>5</w:t>
      </w:r>
      <w:r>
        <w:rPr>
          <w:color w:val="111111"/>
          <w:kern w:val="24"/>
        </w:rPr>
        <w:t>%, 98.</w:t>
      </w:r>
      <w:r w:rsidR="000064F6">
        <w:rPr>
          <w:color w:val="111111"/>
          <w:kern w:val="24"/>
        </w:rPr>
        <w:t>5</w:t>
      </w:r>
      <w:r>
        <w:rPr>
          <w:color w:val="111111"/>
          <w:kern w:val="24"/>
        </w:rPr>
        <w:t>% and 97.</w:t>
      </w:r>
      <w:r w:rsidR="000064F6">
        <w:rPr>
          <w:color w:val="111111"/>
          <w:kern w:val="24"/>
        </w:rPr>
        <w:t>7</w:t>
      </w:r>
      <w:r>
        <w:rPr>
          <w:color w:val="111111"/>
          <w:kern w:val="24"/>
        </w:rPr>
        <w:t>%</w:t>
      </w:r>
      <w:r w:rsidR="000064F6">
        <w:rPr>
          <w:color w:val="111111"/>
          <w:kern w:val="24"/>
        </w:rPr>
        <w:t xml:space="preserve"> </w:t>
      </w:r>
      <w:r>
        <w:rPr>
          <w:color w:val="111111"/>
          <w:kern w:val="24"/>
        </w:rPr>
        <w:t>for stream water, sewage, sediment, and stormwater runoff, respectively.</w:t>
      </w:r>
    </w:p>
    <w:p w14:paraId="2F6EF1B0" w14:textId="08C5A1F8" w:rsidR="00385C7F" w:rsidRDefault="00497E19" w:rsidP="00497E19">
      <w:pPr>
        <w:spacing w:after="160" w:line="259" w:lineRule="auto"/>
        <w:jc w:val="left"/>
        <w:rPr>
          <w:rFonts w:cs="Times New Roman"/>
          <w:szCs w:val="24"/>
        </w:rPr>
      </w:pPr>
      <w:bookmarkStart w:id="94" w:name="_Hlk54008323"/>
      <w:r>
        <w:rPr>
          <w:rFonts w:cs="Times New Roman"/>
          <w:szCs w:val="24"/>
        </w:rPr>
        <w:br w:type="page"/>
      </w:r>
    </w:p>
    <w:p w14:paraId="43F3804A" w14:textId="77777777" w:rsidR="00385C7F" w:rsidRPr="00B064F8" w:rsidRDefault="00385C7F" w:rsidP="00621BDE">
      <w:pPr>
        <w:pStyle w:val="2"/>
      </w:pPr>
      <w:bookmarkStart w:id="95" w:name="_Toc56602673"/>
      <w:bookmarkStart w:id="96" w:name="_Toc62683577"/>
      <w:bookmarkEnd w:id="94"/>
      <w:r w:rsidRPr="00751B53">
        <w:lastRenderedPageBreak/>
        <w:t>References</w:t>
      </w:r>
      <w:bookmarkEnd w:id="95"/>
      <w:bookmarkEnd w:id="96"/>
      <w:r>
        <w:t xml:space="preserve"> </w:t>
      </w:r>
    </w:p>
    <w:p w14:paraId="6F8D7BBC" w14:textId="77777777" w:rsidR="00385C7F" w:rsidRPr="00A56A1D" w:rsidRDefault="00385C7F" w:rsidP="003F6C32">
      <w:pPr>
        <w:pStyle w:val="EndNoteBibliography"/>
        <w:spacing w:after="0" w:line="360" w:lineRule="auto"/>
        <w:ind w:leftChars="-4" w:left="1" w:hanging="11"/>
      </w:pPr>
      <w:r>
        <w:fldChar w:fldCharType="begin"/>
      </w:r>
      <w:r>
        <w:instrText xml:space="preserve"> ADDIN EN.REFLIST </w:instrText>
      </w:r>
      <w:r>
        <w:fldChar w:fldCharType="separate"/>
      </w:r>
      <w:r w:rsidRPr="00A56A1D">
        <w:t xml:space="preserve">Aldridge, K. E. and R. L. Hodges (1981). "Correlation studies of entero-set 20, API 20E and conventional media systems for Enterobacteriaceae identification." </w:t>
      </w:r>
      <w:r w:rsidRPr="00A56A1D">
        <w:rPr>
          <w:u w:val="single"/>
        </w:rPr>
        <w:t>Journal of clinical microbiology</w:t>
      </w:r>
      <w:r w:rsidRPr="00A56A1D">
        <w:t xml:space="preserve"> </w:t>
      </w:r>
      <w:r w:rsidRPr="00A56A1D">
        <w:rPr>
          <w:b/>
        </w:rPr>
        <w:t>13</w:t>
      </w:r>
      <w:r w:rsidRPr="00A56A1D">
        <w:t>(1): 120-125.</w:t>
      </w:r>
    </w:p>
    <w:p w14:paraId="21D0D356" w14:textId="4024EEAA" w:rsidR="00385C7F" w:rsidRPr="00A56A1D" w:rsidRDefault="00385C7F" w:rsidP="003F6C32">
      <w:pPr>
        <w:pStyle w:val="EndNoteBibliography"/>
        <w:spacing w:after="0" w:line="360" w:lineRule="auto"/>
        <w:ind w:leftChars="-4" w:left="1" w:hanging="11"/>
      </w:pPr>
      <w:r w:rsidRPr="00A56A1D">
        <w:t xml:space="preserve">Bernasconi, C., G. Volponi and L. Bonadonna (2006). "Comparison of three different media for the detection of </w:t>
      </w:r>
      <w:r w:rsidR="001E2702" w:rsidRPr="001E2702">
        <w:rPr>
          <w:i/>
        </w:rPr>
        <w:t>E. coli</w:t>
      </w:r>
      <w:r w:rsidRPr="00F76341">
        <w:rPr>
          <w:i/>
        </w:rPr>
        <w:t xml:space="preserve"> </w:t>
      </w:r>
      <w:r w:rsidRPr="00A56A1D">
        <w:t xml:space="preserve">and coliforms in water." </w:t>
      </w:r>
      <w:r w:rsidRPr="00A56A1D">
        <w:rPr>
          <w:u w:val="single"/>
        </w:rPr>
        <w:t>Water science and technology</w:t>
      </w:r>
      <w:r w:rsidRPr="00A56A1D">
        <w:t xml:space="preserve"> </w:t>
      </w:r>
      <w:r w:rsidRPr="00A56A1D">
        <w:rPr>
          <w:b/>
        </w:rPr>
        <w:t>54</w:t>
      </w:r>
      <w:r w:rsidRPr="00A56A1D">
        <w:t>(3): 141-145.</w:t>
      </w:r>
    </w:p>
    <w:p w14:paraId="63483D6B" w14:textId="77777777" w:rsidR="00385C7F" w:rsidRPr="00A56A1D" w:rsidRDefault="00385C7F" w:rsidP="003F6C32">
      <w:pPr>
        <w:pStyle w:val="EndNoteBibliography"/>
        <w:spacing w:after="0" w:line="360" w:lineRule="auto"/>
        <w:ind w:leftChars="-4" w:left="1" w:hanging="11"/>
      </w:pPr>
      <w:r w:rsidRPr="00A56A1D">
        <w:t xml:space="preserve">Bolyen, E., J. R. Rideout, M. R. Dillon, N. A. Bokulich, C. C. Abnet, G. A. Al-Ghalith, H. Alexander, E. J. Alm, M. Arumugam and F. Asnicar (2019). "Reproducible, interactive, scalable and extensible microbiome data science using QIIME 2." </w:t>
      </w:r>
      <w:r w:rsidRPr="00A56A1D">
        <w:rPr>
          <w:u w:val="single"/>
        </w:rPr>
        <w:t>Nature biotechnology</w:t>
      </w:r>
      <w:r w:rsidRPr="00A56A1D">
        <w:t xml:space="preserve"> </w:t>
      </w:r>
      <w:r w:rsidRPr="00A56A1D">
        <w:rPr>
          <w:b/>
        </w:rPr>
        <w:t>37</w:t>
      </w:r>
      <w:r w:rsidRPr="00A56A1D">
        <w:t>(8): 852-857.</w:t>
      </w:r>
    </w:p>
    <w:p w14:paraId="65690E08" w14:textId="5BDFFB33" w:rsidR="00385C7F" w:rsidRPr="00A56A1D" w:rsidRDefault="00385C7F" w:rsidP="003F6C32">
      <w:pPr>
        <w:pStyle w:val="EndNoteBibliography"/>
        <w:spacing w:after="0" w:line="360" w:lineRule="auto"/>
        <w:ind w:leftChars="-4" w:left="1" w:hanging="11"/>
      </w:pPr>
      <w:r w:rsidRPr="00A56A1D">
        <w:t xml:space="preserve">Boutilier, L., R. Jamieson, R. Gordon, C. Lake and W. Hart (2009). "Adsorption, sedimentation, and inactivation of </w:t>
      </w:r>
      <w:r w:rsidR="001E2702" w:rsidRPr="001E2702">
        <w:rPr>
          <w:i/>
        </w:rPr>
        <w:t>E. coli</w:t>
      </w:r>
      <w:r w:rsidRPr="00F76341">
        <w:rPr>
          <w:i/>
        </w:rPr>
        <w:t xml:space="preserve"> </w:t>
      </w:r>
      <w:r w:rsidRPr="00A56A1D">
        <w:t xml:space="preserve">within wastewater treatment wetlands." </w:t>
      </w:r>
      <w:r w:rsidRPr="00A56A1D">
        <w:rPr>
          <w:u w:val="single"/>
        </w:rPr>
        <w:t>Water research</w:t>
      </w:r>
      <w:r w:rsidRPr="00A56A1D">
        <w:t xml:space="preserve"> </w:t>
      </w:r>
      <w:r w:rsidRPr="00A56A1D">
        <w:rPr>
          <w:b/>
        </w:rPr>
        <w:t>43</w:t>
      </w:r>
      <w:r w:rsidRPr="00A56A1D">
        <w:t>(17): 4370-4380.</w:t>
      </w:r>
    </w:p>
    <w:p w14:paraId="0A4C32C9" w14:textId="77777777" w:rsidR="00385C7F" w:rsidRPr="00A56A1D" w:rsidRDefault="00385C7F" w:rsidP="003F6C32">
      <w:pPr>
        <w:pStyle w:val="EndNoteBibliography"/>
        <w:spacing w:after="0" w:line="360" w:lineRule="auto"/>
        <w:ind w:leftChars="-4" w:left="1" w:hanging="11"/>
      </w:pPr>
      <w:r w:rsidRPr="00A56A1D">
        <w:t xml:space="preserve">Cahoon, F. E. and J. S. Thompson (1987). "Frequency of </w:t>
      </w:r>
      <w:r w:rsidRPr="00F76341">
        <w:rPr>
          <w:i/>
        </w:rPr>
        <w:t>Escherichia coli</w:t>
      </w:r>
      <w:r w:rsidRPr="00A56A1D">
        <w:t xml:space="preserve"> 0157: H7 isolation from stool specimens." </w:t>
      </w:r>
      <w:r w:rsidRPr="00A56A1D">
        <w:rPr>
          <w:u w:val="single"/>
        </w:rPr>
        <w:t>Canadian journal of microbiology</w:t>
      </w:r>
      <w:r w:rsidRPr="00A56A1D">
        <w:t xml:space="preserve"> </w:t>
      </w:r>
      <w:r w:rsidRPr="00A56A1D">
        <w:rPr>
          <w:b/>
        </w:rPr>
        <w:t>33</w:t>
      </w:r>
      <w:r w:rsidRPr="00A56A1D">
        <w:t>(10): 914-915.</w:t>
      </w:r>
    </w:p>
    <w:p w14:paraId="2844EF62" w14:textId="77777777" w:rsidR="00385C7F" w:rsidRPr="00A56A1D" w:rsidRDefault="00385C7F" w:rsidP="003F6C32">
      <w:pPr>
        <w:pStyle w:val="EndNoteBibliography"/>
        <w:spacing w:after="0" w:line="360" w:lineRule="auto"/>
        <w:ind w:leftChars="-4" w:left="1" w:hanging="11"/>
      </w:pPr>
      <w:r w:rsidRPr="00A56A1D">
        <w:t xml:space="preserve">Callahan, B. J., P. J. McMurdie, M. J. Rosen, A. W. Han, A. J. A. Johnson and S. P. Holmes (2016). "DADA2: high-resolution sample inference from Illumina amplicon data." </w:t>
      </w:r>
      <w:r w:rsidRPr="00A56A1D">
        <w:rPr>
          <w:u w:val="single"/>
        </w:rPr>
        <w:t>Nature methods</w:t>
      </w:r>
      <w:r w:rsidRPr="00A56A1D">
        <w:t xml:space="preserve"> </w:t>
      </w:r>
      <w:r w:rsidRPr="00A56A1D">
        <w:rPr>
          <w:b/>
        </w:rPr>
        <w:t>13</w:t>
      </w:r>
      <w:r w:rsidRPr="00A56A1D">
        <w:t>(7): 581.</w:t>
      </w:r>
    </w:p>
    <w:p w14:paraId="77A05C70" w14:textId="77777777" w:rsidR="00385C7F" w:rsidRPr="00A56A1D" w:rsidRDefault="00385C7F" w:rsidP="003F6C32">
      <w:pPr>
        <w:pStyle w:val="EndNoteBibliography"/>
        <w:spacing w:after="0" w:line="360" w:lineRule="auto"/>
        <w:ind w:leftChars="-4" w:left="1" w:hanging="11"/>
      </w:pPr>
      <w:r w:rsidRPr="00A56A1D">
        <w:t xml:space="preserve">Caporaso, J. G., C. L. Lauber, W. A. Walters, D. Berg-Lyons, J. Huntley, N. Fierer, S. M. Owens, J. Betley, L. Fraser and M. Bauer (2012). "Ultra-high-throughput microbial community analysis on the Illumina HiSeq and MiSeq platforms." </w:t>
      </w:r>
      <w:r w:rsidRPr="00A56A1D">
        <w:rPr>
          <w:u w:val="single"/>
        </w:rPr>
        <w:t>The ISME journal</w:t>
      </w:r>
      <w:r w:rsidRPr="00A56A1D">
        <w:t xml:space="preserve"> </w:t>
      </w:r>
      <w:r w:rsidRPr="00A56A1D">
        <w:rPr>
          <w:b/>
        </w:rPr>
        <w:t>6</w:t>
      </w:r>
      <w:r w:rsidRPr="00A56A1D">
        <w:t>(8): 1621.</w:t>
      </w:r>
    </w:p>
    <w:p w14:paraId="5E072CB9" w14:textId="77777777" w:rsidR="00385C7F" w:rsidRPr="00A56A1D" w:rsidRDefault="00385C7F" w:rsidP="003F6C32">
      <w:pPr>
        <w:pStyle w:val="EndNoteBibliography"/>
        <w:spacing w:after="0" w:line="360" w:lineRule="auto"/>
        <w:ind w:leftChars="-4" w:left="1" w:hanging="11"/>
      </w:pPr>
      <w:r w:rsidRPr="00A56A1D">
        <w:t xml:space="preserve">Crane, R., C. B. Jackson, R. Sedlacek and D. Walker (2006). "EPA approves new test procedures for the analysis of microbiological pollutants in wastewater and sludge." </w:t>
      </w:r>
      <w:r w:rsidRPr="00A56A1D">
        <w:rPr>
          <w:u w:val="single"/>
        </w:rPr>
        <w:t>Loveland, CO: Hach Company. Available onlin</w:t>
      </w:r>
      <w:r w:rsidRPr="00385C7F">
        <w:rPr>
          <w:u w:val="single"/>
        </w:rPr>
        <w:t xml:space="preserve">e at </w:t>
      </w:r>
      <w:hyperlink r:id="rId21" w:history="1">
        <w:r w:rsidRPr="00385C7F">
          <w:rPr>
            <w:rStyle w:val="a3"/>
            <w:color w:val="auto"/>
          </w:rPr>
          <w:t>http://www</w:t>
        </w:r>
      </w:hyperlink>
      <w:r w:rsidRPr="00385C7F">
        <w:rPr>
          <w:u w:val="single"/>
        </w:rPr>
        <w:t>. ha</w:t>
      </w:r>
      <w:r w:rsidRPr="00A56A1D">
        <w:rPr>
          <w:u w:val="single"/>
        </w:rPr>
        <w:t>ch. com/fmmimghach</w:t>
      </w:r>
      <w:r w:rsidRPr="00A56A1D">
        <w:t>.</w:t>
      </w:r>
    </w:p>
    <w:p w14:paraId="544B8EBF" w14:textId="77777777" w:rsidR="00385C7F" w:rsidRPr="00A56A1D" w:rsidRDefault="00385C7F" w:rsidP="003F6C32">
      <w:pPr>
        <w:pStyle w:val="EndNoteBibliography"/>
        <w:spacing w:after="0" w:line="360" w:lineRule="auto"/>
        <w:ind w:leftChars="-4" w:left="1" w:hanging="11"/>
      </w:pPr>
      <w:r w:rsidRPr="00A56A1D">
        <w:t xml:space="preserve">Dunling, W. and W. FIESSEL (2008). "Evaluation of media for simultaneous enumeration of total coliform and </w:t>
      </w:r>
      <w:r w:rsidRPr="00F76341">
        <w:rPr>
          <w:i/>
        </w:rPr>
        <w:t>Escherichia coli</w:t>
      </w:r>
      <w:r w:rsidRPr="00A56A1D">
        <w:t xml:space="preserve"> in drinking water supplies by membrane filtration techniques." </w:t>
      </w:r>
      <w:r w:rsidRPr="00A56A1D">
        <w:rPr>
          <w:u w:val="single"/>
        </w:rPr>
        <w:t>Journal of Environmental Sciences</w:t>
      </w:r>
      <w:r w:rsidRPr="00A56A1D">
        <w:t xml:space="preserve"> </w:t>
      </w:r>
      <w:r w:rsidRPr="00A56A1D">
        <w:rPr>
          <w:b/>
        </w:rPr>
        <w:t>20</w:t>
      </w:r>
      <w:r w:rsidRPr="00A56A1D">
        <w:t>(3): 273-277.</w:t>
      </w:r>
    </w:p>
    <w:p w14:paraId="71B0118C" w14:textId="77777777" w:rsidR="00385C7F" w:rsidRPr="00A56A1D" w:rsidRDefault="00385C7F" w:rsidP="003F6C32">
      <w:pPr>
        <w:pStyle w:val="EndNoteBibliography"/>
        <w:spacing w:after="0" w:line="360" w:lineRule="auto"/>
        <w:ind w:leftChars="-4" w:left="1" w:hanging="11"/>
      </w:pPr>
      <w:r w:rsidRPr="00A56A1D">
        <w:lastRenderedPageBreak/>
        <w:t>EPA, U. (2002). Method 160</w:t>
      </w:r>
      <w:r>
        <w:t>4</w:t>
      </w:r>
      <w:r w:rsidRPr="00A56A1D">
        <w:t xml:space="preserve">: </w:t>
      </w:r>
      <w:r>
        <w:t xml:space="preserve">Total Coliforms and </w:t>
      </w:r>
      <w:r w:rsidRPr="002662FE">
        <w:rPr>
          <w:i/>
          <w:iCs/>
        </w:rPr>
        <w:t>Escherichia coli</w:t>
      </w:r>
      <w:r>
        <w:t xml:space="preserve"> in Water by Membrane Filtration Using a Simultaneous Detection Technique</w:t>
      </w:r>
      <w:r w:rsidRPr="00A56A1D">
        <w:t>, EPA-821-R-02–023 US Environmental Protection Agency.</w:t>
      </w:r>
    </w:p>
    <w:p w14:paraId="0A9E11BD" w14:textId="77777777" w:rsidR="00385C7F" w:rsidRPr="00A56A1D" w:rsidRDefault="00385C7F" w:rsidP="003F6C32">
      <w:pPr>
        <w:pStyle w:val="EndNoteBibliography"/>
        <w:spacing w:after="0" w:line="360" w:lineRule="auto"/>
        <w:ind w:leftChars="-4" w:left="1" w:hanging="11"/>
      </w:pPr>
      <w:r w:rsidRPr="00A56A1D">
        <w:t>Feng, P. (1995). "</w:t>
      </w:r>
      <w:r w:rsidRPr="00F76341">
        <w:rPr>
          <w:i/>
        </w:rPr>
        <w:t>Escherichia coli</w:t>
      </w:r>
      <w:r w:rsidRPr="00A56A1D">
        <w:t xml:space="preserve"> serotype O157: H7: novel vehicles of infection and emergence of phenotypic variants." </w:t>
      </w:r>
      <w:r w:rsidRPr="00A56A1D">
        <w:rPr>
          <w:u w:val="single"/>
        </w:rPr>
        <w:t>Emerging infectious diseases</w:t>
      </w:r>
      <w:r w:rsidRPr="00A56A1D">
        <w:t xml:space="preserve"> </w:t>
      </w:r>
      <w:r w:rsidRPr="00A56A1D">
        <w:rPr>
          <w:b/>
        </w:rPr>
        <w:t>1</w:t>
      </w:r>
      <w:r w:rsidRPr="00A56A1D">
        <w:t>(2): 47.</w:t>
      </w:r>
    </w:p>
    <w:p w14:paraId="6D1B2619" w14:textId="77777777" w:rsidR="00385C7F" w:rsidRPr="00A56A1D" w:rsidRDefault="00385C7F" w:rsidP="003F6C32">
      <w:pPr>
        <w:pStyle w:val="EndNoteBibliography"/>
        <w:spacing w:after="0" w:line="360" w:lineRule="auto"/>
        <w:ind w:leftChars="-4" w:left="1" w:hanging="11"/>
      </w:pPr>
      <w:r w:rsidRPr="00A56A1D">
        <w:t xml:space="preserve">Feng, P., R. Lum and G. W. Chang (1991). "Identification of uidA gene sequences in beta-D-glucuronidase-negative </w:t>
      </w:r>
      <w:r w:rsidRPr="00F76341">
        <w:rPr>
          <w:i/>
        </w:rPr>
        <w:t>Escherichia coli</w:t>
      </w:r>
      <w:r w:rsidRPr="00A56A1D">
        <w:t xml:space="preserve">." </w:t>
      </w:r>
      <w:r w:rsidRPr="00A56A1D">
        <w:rPr>
          <w:u w:val="single"/>
        </w:rPr>
        <w:t>Appl. Environ. Microbiol.</w:t>
      </w:r>
      <w:r w:rsidRPr="00A56A1D">
        <w:t xml:space="preserve"> </w:t>
      </w:r>
      <w:r w:rsidRPr="00A56A1D">
        <w:rPr>
          <w:b/>
        </w:rPr>
        <w:t>57</w:t>
      </w:r>
      <w:r w:rsidRPr="00A56A1D">
        <w:t>(1): 320-323.</w:t>
      </w:r>
    </w:p>
    <w:p w14:paraId="45916DE4" w14:textId="77777777" w:rsidR="00385C7F" w:rsidRPr="00A56A1D" w:rsidRDefault="00385C7F" w:rsidP="003F6C32">
      <w:pPr>
        <w:pStyle w:val="EndNoteBibliography"/>
        <w:spacing w:after="0" w:line="360" w:lineRule="auto"/>
        <w:ind w:leftChars="-4" w:left="1" w:hanging="11"/>
      </w:pPr>
      <w:r w:rsidRPr="00A56A1D">
        <w:t>Frampton, E. and</w:t>
      </w:r>
      <w:r w:rsidRPr="00A56A1D">
        <w:rPr>
          <w:rFonts w:hint="eastAsia"/>
        </w:rPr>
        <w:t xml:space="preserve"> L. Restaino (1993). "Methods for </w:t>
      </w:r>
      <w:r w:rsidRPr="00F76341">
        <w:rPr>
          <w:rFonts w:hint="eastAsia"/>
          <w:i/>
        </w:rPr>
        <w:t>Escherichia coli</w:t>
      </w:r>
      <w:r w:rsidRPr="00A56A1D">
        <w:rPr>
          <w:rFonts w:hint="eastAsia"/>
        </w:rPr>
        <w:t xml:space="preserve"> identification in food, water and clinical samples based on beta</w:t>
      </w:r>
      <w:r w:rsidRPr="00A56A1D">
        <w:rPr>
          <w:rFonts w:hint="eastAsia"/>
        </w:rPr>
        <w:t>‐</w:t>
      </w:r>
      <w:r w:rsidRPr="00A56A1D">
        <w:rPr>
          <w:rFonts w:hint="eastAsia"/>
        </w:rPr>
        <w:t xml:space="preserve">glucuronidase detection." </w:t>
      </w:r>
      <w:r w:rsidRPr="00A56A1D">
        <w:rPr>
          <w:rFonts w:hint="eastAsia"/>
          <w:u w:val="single"/>
        </w:rPr>
        <w:t>Journal of Applied Bacteriology</w:t>
      </w:r>
      <w:r w:rsidRPr="00A56A1D">
        <w:rPr>
          <w:rFonts w:hint="eastAsia"/>
        </w:rPr>
        <w:t xml:space="preserve"> </w:t>
      </w:r>
      <w:r w:rsidRPr="00A56A1D">
        <w:rPr>
          <w:rFonts w:hint="eastAsia"/>
          <w:b/>
        </w:rPr>
        <w:t>74</w:t>
      </w:r>
      <w:r w:rsidRPr="00A56A1D">
        <w:rPr>
          <w:rFonts w:hint="eastAsia"/>
        </w:rPr>
        <w:t>(3): 223-233.</w:t>
      </w:r>
    </w:p>
    <w:p w14:paraId="77319160" w14:textId="77777777" w:rsidR="00385C7F" w:rsidRPr="00A56A1D" w:rsidRDefault="00385C7F" w:rsidP="003F6C32">
      <w:pPr>
        <w:pStyle w:val="EndNoteBibliography"/>
        <w:spacing w:after="0" w:line="360" w:lineRule="auto"/>
        <w:ind w:leftChars="-4" w:left="1" w:hanging="11"/>
      </w:pPr>
      <w:r w:rsidRPr="00A56A1D">
        <w:t xml:space="preserve">Franzosa, E. A., T. Hsu, A. Sirota-Madi, A. Shafquat, G. Abu-Ali, X. C. Morgan and C. Huttenhower (2015). "Sequencing and beyond: integrating molecular'omics' for microbial community profiling." </w:t>
      </w:r>
      <w:r w:rsidRPr="00A56A1D">
        <w:rPr>
          <w:u w:val="single"/>
        </w:rPr>
        <w:t>Nature Reviews Microbiology</w:t>
      </w:r>
      <w:r w:rsidRPr="00A56A1D">
        <w:t xml:space="preserve"> </w:t>
      </w:r>
      <w:r w:rsidRPr="00A56A1D">
        <w:rPr>
          <w:b/>
        </w:rPr>
        <w:t>13</w:t>
      </w:r>
      <w:r w:rsidRPr="00A56A1D">
        <w:t>(6): 360.</w:t>
      </w:r>
    </w:p>
    <w:p w14:paraId="43A31001" w14:textId="77777777" w:rsidR="00385C7F" w:rsidRPr="00A56A1D" w:rsidRDefault="00385C7F" w:rsidP="003F6C32">
      <w:pPr>
        <w:pStyle w:val="EndNoteBibliography"/>
        <w:spacing w:after="0" w:line="360" w:lineRule="auto"/>
        <w:ind w:leftChars="-4" w:left="1" w:hanging="11"/>
      </w:pPr>
      <w:r w:rsidRPr="00A56A1D">
        <w:t xml:space="preserve">Grant, M. (1997). "A new membrane filtration medium for simultaneous detection and enumeration of </w:t>
      </w:r>
      <w:r w:rsidRPr="00F76341">
        <w:rPr>
          <w:i/>
        </w:rPr>
        <w:t>Escherichia coli</w:t>
      </w:r>
      <w:r w:rsidRPr="00A56A1D">
        <w:t xml:space="preserve"> and total coliforms." </w:t>
      </w:r>
      <w:r w:rsidRPr="00A56A1D">
        <w:rPr>
          <w:u w:val="single"/>
        </w:rPr>
        <w:t>Appl. Environ. Microbiol.</w:t>
      </w:r>
      <w:r w:rsidRPr="00A56A1D">
        <w:t xml:space="preserve"> </w:t>
      </w:r>
      <w:r w:rsidRPr="00A56A1D">
        <w:rPr>
          <w:b/>
        </w:rPr>
        <w:t>63</w:t>
      </w:r>
      <w:r w:rsidRPr="00A56A1D">
        <w:t>(9): 3526-3530.</w:t>
      </w:r>
    </w:p>
    <w:p w14:paraId="61A9C137" w14:textId="77777777" w:rsidR="00385C7F" w:rsidRPr="00A56A1D" w:rsidRDefault="00385C7F" w:rsidP="003F6C32">
      <w:pPr>
        <w:pStyle w:val="EndNoteBibliography"/>
        <w:spacing w:after="0" w:line="360" w:lineRule="auto"/>
        <w:ind w:leftChars="-4" w:left="1" w:hanging="11"/>
      </w:pPr>
      <w:r w:rsidRPr="00A56A1D">
        <w:t xml:space="preserve">Hamilton, W. P., M. Kim and E. L. Thackston (2005). "Comparison of commercially available </w:t>
      </w:r>
      <w:r w:rsidRPr="00F76341">
        <w:rPr>
          <w:i/>
        </w:rPr>
        <w:t>Escherichia coli</w:t>
      </w:r>
      <w:r w:rsidRPr="00A56A1D">
        <w:t xml:space="preserve"> enumeration tests: Implications for attaining water quality standards." </w:t>
      </w:r>
      <w:r w:rsidRPr="00A56A1D">
        <w:rPr>
          <w:u w:val="single"/>
        </w:rPr>
        <w:t>Water Research</w:t>
      </w:r>
      <w:r w:rsidRPr="00A56A1D">
        <w:t xml:space="preserve"> </w:t>
      </w:r>
      <w:r w:rsidRPr="00A56A1D">
        <w:rPr>
          <w:b/>
        </w:rPr>
        <w:t>39</w:t>
      </w:r>
      <w:r w:rsidRPr="00A56A1D">
        <w:t>(20): 4869-4878.</w:t>
      </w:r>
    </w:p>
    <w:p w14:paraId="4866466D" w14:textId="77777777" w:rsidR="00385C7F" w:rsidRPr="00A56A1D" w:rsidRDefault="00385C7F" w:rsidP="003F6C32">
      <w:pPr>
        <w:pStyle w:val="EndNoteBibliography"/>
        <w:spacing w:after="0" w:line="360" w:lineRule="auto"/>
        <w:ind w:leftChars="-4" w:left="1" w:hanging="11"/>
      </w:pPr>
      <w:r w:rsidRPr="00A56A1D">
        <w:t xml:space="preserve">Letunic, I. and P. Bork (2016). "Interactive tree of life (iTOL) v3: an online tool for the display and annotation of phylogenetic and other trees." </w:t>
      </w:r>
      <w:r w:rsidRPr="00A56A1D">
        <w:rPr>
          <w:u w:val="single"/>
        </w:rPr>
        <w:t>Nucleic acids research</w:t>
      </w:r>
      <w:r w:rsidRPr="00A56A1D">
        <w:t xml:space="preserve"> </w:t>
      </w:r>
      <w:r w:rsidRPr="00A56A1D">
        <w:rPr>
          <w:b/>
        </w:rPr>
        <w:t>44</w:t>
      </w:r>
      <w:r w:rsidRPr="00A56A1D">
        <w:t>(W1): W242-W245.</w:t>
      </w:r>
    </w:p>
    <w:p w14:paraId="16A8AF92" w14:textId="77777777" w:rsidR="00385C7F" w:rsidRPr="00A56A1D" w:rsidRDefault="00385C7F" w:rsidP="003F6C32">
      <w:pPr>
        <w:pStyle w:val="EndNoteBibliography"/>
        <w:spacing w:after="0" w:line="360" w:lineRule="auto"/>
        <w:ind w:leftChars="-4" w:left="1" w:hanging="11"/>
      </w:pPr>
      <w:r w:rsidRPr="00A56A1D">
        <w:t xml:space="preserve">Lurry, D. L. and C. M. Kolbe (2000). </w:t>
      </w:r>
      <w:r w:rsidRPr="00A56A1D">
        <w:rPr>
          <w:u w:val="single"/>
        </w:rPr>
        <w:t>Interagency field manual for the collection of water-quality data</w:t>
      </w:r>
      <w:r w:rsidRPr="00A56A1D">
        <w:t>, US Department of the Interior, US Geological Survey.</w:t>
      </w:r>
    </w:p>
    <w:p w14:paraId="60644410" w14:textId="77777777" w:rsidR="00385C7F" w:rsidRPr="00A56A1D" w:rsidRDefault="00385C7F" w:rsidP="003F6C32">
      <w:pPr>
        <w:pStyle w:val="EndNoteBibliography"/>
        <w:spacing w:after="0" w:line="360" w:lineRule="auto"/>
        <w:ind w:leftChars="-4" w:left="1" w:hanging="11"/>
      </w:pPr>
      <w:r w:rsidRPr="00A56A1D">
        <w:t xml:space="preserve">Madeira, F., J. Lee, N. Buso, T. Gur, N. Madhusoodanan, P. Basutkar, A. Tivey, S. C. Potter, R. D. Finn and R. Lopez (2019). "The EMBL-EBI search and sequence analysis tools APIs in 2019." </w:t>
      </w:r>
      <w:r w:rsidRPr="00A56A1D">
        <w:rPr>
          <w:u w:val="single"/>
        </w:rPr>
        <w:t>Nucleic acids research</w:t>
      </w:r>
      <w:r w:rsidRPr="00A56A1D">
        <w:t>.</w:t>
      </w:r>
    </w:p>
    <w:p w14:paraId="0193F35B" w14:textId="77777777" w:rsidR="00385C7F" w:rsidRPr="00A56A1D" w:rsidRDefault="00385C7F" w:rsidP="003F6C32">
      <w:pPr>
        <w:pStyle w:val="EndNoteBibliography"/>
        <w:spacing w:after="0" w:line="360" w:lineRule="auto"/>
        <w:ind w:leftChars="-4" w:left="1" w:hanging="11"/>
      </w:pPr>
      <w:r w:rsidRPr="00A56A1D">
        <w:t xml:space="preserve">Maheux, A. F., V. Huppé, M. Boissinot, F. J. Picard, L. Bissonnette, J.-L. T. Bernier and M. G. Bergeron (2008). "Analytical limits of four β-glucuronidase and β-galactosidase-based </w:t>
      </w:r>
      <w:r w:rsidRPr="00A56A1D">
        <w:lastRenderedPageBreak/>
        <w:t xml:space="preserve">commercial culture methods used to detect </w:t>
      </w:r>
      <w:r w:rsidRPr="00F76341">
        <w:rPr>
          <w:i/>
        </w:rPr>
        <w:t>Escherichia coli</w:t>
      </w:r>
      <w:r w:rsidRPr="00A56A1D">
        <w:t xml:space="preserve"> and total coliforms." </w:t>
      </w:r>
      <w:r w:rsidRPr="00A56A1D">
        <w:rPr>
          <w:u w:val="single"/>
        </w:rPr>
        <w:t>Journal of microbiological methods</w:t>
      </w:r>
      <w:r w:rsidRPr="00A56A1D">
        <w:t xml:space="preserve"> </w:t>
      </w:r>
      <w:r w:rsidRPr="00A56A1D">
        <w:rPr>
          <w:b/>
        </w:rPr>
        <w:t>75</w:t>
      </w:r>
      <w:r w:rsidRPr="00A56A1D">
        <w:t>(3): 506-514.</w:t>
      </w:r>
    </w:p>
    <w:p w14:paraId="23EB9FDC" w14:textId="77777777" w:rsidR="00385C7F" w:rsidRPr="00A56A1D" w:rsidRDefault="00385C7F" w:rsidP="003F6C32">
      <w:pPr>
        <w:pStyle w:val="EndNoteBibliography"/>
        <w:spacing w:after="0" w:line="360" w:lineRule="auto"/>
        <w:ind w:leftChars="-4" w:left="1" w:hanging="11"/>
      </w:pPr>
      <w:r w:rsidRPr="00A56A1D">
        <w:t xml:space="preserve">McLain, J. E. and C. F. Williams (2008). "Seasonal variation in accurate identification of </w:t>
      </w:r>
      <w:r w:rsidRPr="00F76341">
        <w:rPr>
          <w:i/>
        </w:rPr>
        <w:t>Escherichia coli</w:t>
      </w:r>
      <w:r w:rsidRPr="00A56A1D">
        <w:t xml:space="preserve"> within a constructed wetland receiving tertiary-treated municipal effluent." </w:t>
      </w:r>
      <w:r w:rsidRPr="00A56A1D">
        <w:rPr>
          <w:u w:val="single"/>
        </w:rPr>
        <w:t>Water research</w:t>
      </w:r>
      <w:r w:rsidRPr="00A56A1D">
        <w:t xml:space="preserve"> </w:t>
      </w:r>
      <w:r w:rsidRPr="00A56A1D">
        <w:rPr>
          <w:b/>
        </w:rPr>
        <w:t>42</w:t>
      </w:r>
      <w:r w:rsidRPr="00A56A1D">
        <w:t>(15): 4041-4048.</w:t>
      </w:r>
    </w:p>
    <w:p w14:paraId="21607E70" w14:textId="431DA1C8" w:rsidR="00385C7F" w:rsidRPr="00A56A1D" w:rsidRDefault="00385C7F" w:rsidP="003F6C32">
      <w:pPr>
        <w:pStyle w:val="EndNoteBibliography"/>
        <w:spacing w:after="0" w:line="360" w:lineRule="auto"/>
        <w:ind w:leftChars="-4" w:left="1" w:hanging="11"/>
      </w:pPr>
      <w:r w:rsidRPr="00A56A1D">
        <w:t>Olstadt, J., J. J. Schauer, J. Standridge and S. Kluender (2007). "A comparison of ten USEPA approved total coliform/</w:t>
      </w:r>
      <w:r w:rsidR="001E2702" w:rsidRPr="001E2702">
        <w:rPr>
          <w:i/>
        </w:rPr>
        <w:t>E. coli</w:t>
      </w:r>
      <w:r w:rsidRPr="00F76341">
        <w:rPr>
          <w:i/>
        </w:rPr>
        <w:t xml:space="preserve"> </w:t>
      </w:r>
      <w:r w:rsidRPr="00A56A1D">
        <w:t xml:space="preserve">tests." </w:t>
      </w:r>
      <w:r w:rsidRPr="00A56A1D">
        <w:rPr>
          <w:u w:val="single"/>
        </w:rPr>
        <w:t>Journal of water and health</w:t>
      </w:r>
      <w:r w:rsidRPr="00A56A1D">
        <w:t xml:space="preserve"> </w:t>
      </w:r>
      <w:r w:rsidRPr="00A56A1D">
        <w:rPr>
          <w:b/>
        </w:rPr>
        <w:t>5</w:t>
      </w:r>
      <w:r w:rsidRPr="00A56A1D">
        <w:t>(2): 267-282.</w:t>
      </w:r>
    </w:p>
    <w:p w14:paraId="0DDF408E" w14:textId="77777777" w:rsidR="00385C7F" w:rsidRPr="00A56A1D" w:rsidRDefault="00385C7F" w:rsidP="003F6C32">
      <w:pPr>
        <w:pStyle w:val="EndNoteBibliography"/>
        <w:spacing w:after="0" w:line="360" w:lineRule="auto"/>
        <w:ind w:leftChars="-4" w:left="1" w:hanging="11"/>
      </w:pPr>
      <w:r w:rsidRPr="00A56A1D">
        <w:rPr>
          <w:rFonts w:hint="eastAsia"/>
        </w:rPr>
        <w:t xml:space="preserve">Pearez, J., C. I. Berrocal and L. Berrocal (1986). "Evaluation of a commercial </w:t>
      </w:r>
      <w:r w:rsidRPr="00A56A1D">
        <w:rPr>
          <w:rFonts w:hint="eastAsia"/>
        </w:rPr>
        <w:t>β‐</w:t>
      </w:r>
      <w:r w:rsidRPr="00A56A1D">
        <w:rPr>
          <w:rFonts w:hint="eastAsia"/>
        </w:rPr>
        <w:t xml:space="preserve">glucuronidase test for the rapid and economical identification of </w:t>
      </w:r>
      <w:r w:rsidRPr="00F76341">
        <w:rPr>
          <w:rFonts w:hint="eastAsia"/>
          <w:i/>
        </w:rPr>
        <w:t>Escherichia coli</w:t>
      </w:r>
      <w:r w:rsidRPr="00A56A1D">
        <w:rPr>
          <w:rFonts w:hint="eastAsia"/>
        </w:rPr>
        <w:t xml:space="preserve">." </w:t>
      </w:r>
      <w:r w:rsidRPr="00A56A1D">
        <w:rPr>
          <w:rFonts w:hint="eastAsia"/>
          <w:u w:val="single"/>
        </w:rPr>
        <w:t>Journal of applied bacteriology</w:t>
      </w:r>
      <w:r w:rsidRPr="00A56A1D">
        <w:rPr>
          <w:rFonts w:hint="eastAsia"/>
        </w:rPr>
        <w:t xml:space="preserve"> </w:t>
      </w:r>
      <w:r w:rsidRPr="00A56A1D">
        <w:rPr>
          <w:rFonts w:hint="eastAsia"/>
          <w:b/>
        </w:rPr>
        <w:t>61</w:t>
      </w:r>
      <w:r w:rsidRPr="00A56A1D">
        <w:rPr>
          <w:rFonts w:hint="eastAsia"/>
        </w:rPr>
        <w:t>(6): 5</w:t>
      </w:r>
      <w:r w:rsidRPr="00A56A1D">
        <w:t>41-545.</w:t>
      </w:r>
    </w:p>
    <w:p w14:paraId="48BC49B6" w14:textId="77777777" w:rsidR="00385C7F" w:rsidRPr="00A56A1D" w:rsidRDefault="00385C7F" w:rsidP="003F6C32">
      <w:pPr>
        <w:pStyle w:val="EndNoteBibliography"/>
        <w:spacing w:after="0" w:line="360" w:lineRule="auto"/>
        <w:ind w:leftChars="-4" w:left="1" w:hanging="11"/>
      </w:pPr>
      <w:r w:rsidRPr="00A56A1D">
        <w:t xml:space="preserve">Sanders, C. C., M. Peyret, E. S. Moland, C. Shubert, K. S. Thomson, J.-M. Boeufgras and W. E. Sanders (2000). "Ability of the VITEK 2 Advanced Expert System To Identify β-Lactam Phenotypes in Isolates of Enterobacteriaceae andPseudomonas aeruginosa." </w:t>
      </w:r>
      <w:r w:rsidRPr="00A56A1D">
        <w:rPr>
          <w:u w:val="single"/>
        </w:rPr>
        <w:t>Journal of Clinical Microbiology</w:t>
      </w:r>
      <w:r w:rsidRPr="00A56A1D">
        <w:t xml:space="preserve"> </w:t>
      </w:r>
      <w:r w:rsidRPr="00A56A1D">
        <w:rPr>
          <w:b/>
        </w:rPr>
        <w:t>38</w:t>
      </w:r>
      <w:r w:rsidRPr="00A56A1D">
        <w:t>(2): 570-574.</w:t>
      </w:r>
    </w:p>
    <w:p w14:paraId="7A649D33" w14:textId="77777777" w:rsidR="00385C7F" w:rsidRPr="00A56A1D" w:rsidRDefault="00385C7F" w:rsidP="003F6C32">
      <w:pPr>
        <w:pStyle w:val="EndNoteBibliography"/>
        <w:spacing w:after="0" w:line="360" w:lineRule="auto"/>
        <w:ind w:leftChars="-4" w:left="1" w:hanging="11"/>
      </w:pPr>
      <w:r w:rsidRPr="00A56A1D">
        <w:rPr>
          <w:rFonts w:hint="eastAsia"/>
        </w:rPr>
        <w:t xml:space="preserve">Sarhan, H. and H. Foster (1991). "A rapid fluorogenic method for the detection of </w:t>
      </w:r>
      <w:r w:rsidRPr="00F76341">
        <w:rPr>
          <w:rFonts w:hint="eastAsia"/>
          <w:i/>
        </w:rPr>
        <w:t>Escherichia coli</w:t>
      </w:r>
      <w:r w:rsidRPr="00A56A1D">
        <w:rPr>
          <w:rFonts w:hint="eastAsia"/>
        </w:rPr>
        <w:t xml:space="preserve"> by the production of </w:t>
      </w:r>
      <w:r w:rsidRPr="00A56A1D">
        <w:rPr>
          <w:rFonts w:hint="eastAsia"/>
        </w:rPr>
        <w:t>β‐</w:t>
      </w:r>
      <w:r w:rsidRPr="00A56A1D">
        <w:rPr>
          <w:rFonts w:hint="eastAsia"/>
        </w:rPr>
        <w:t xml:space="preserve">glucuronidase." </w:t>
      </w:r>
      <w:r w:rsidRPr="00A56A1D">
        <w:rPr>
          <w:rFonts w:hint="eastAsia"/>
          <w:u w:val="single"/>
        </w:rPr>
        <w:t>Journal of applied bacteriology</w:t>
      </w:r>
      <w:r w:rsidRPr="00A56A1D">
        <w:rPr>
          <w:rFonts w:hint="eastAsia"/>
        </w:rPr>
        <w:t xml:space="preserve"> </w:t>
      </w:r>
      <w:r w:rsidRPr="00A56A1D">
        <w:rPr>
          <w:rFonts w:hint="eastAsia"/>
          <w:b/>
        </w:rPr>
        <w:t>70</w:t>
      </w:r>
      <w:r w:rsidRPr="00A56A1D">
        <w:rPr>
          <w:rFonts w:hint="eastAsia"/>
        </w:rPr>
        <w:t>(5): 394-400.</w:t>
      </w:r>
    </w:p>
    <w:p w14:paraId="00EF9A07" w14:textId="77777777" w:rsidR="00385C7F" w:rsidRPr="00A56A1D" w:rsidRDefault="00385C7F" w:rsidP="003F6C32">
      <w:pPr>
        <w:pStyle w:val="EndNoteBibliography"/>
        <w:spacing w:after="0" w:line="360" w:lineRule="auto"/>
        <w:ind w:leftChars="-4" w:left="1" w:hanging="11"/>
      </w:pPr>
      <w:r w:rsidRPr="00A56A1D">
        <w:t xml:space="preserve">Simon, R. D. and J. C. Makarewicz (2009). "Storm water events in a small agricultural watershed: Characterization and evaluation of improvements in stream water microbiology following implementation of Best Management Practices." </w:t>
      </w:r>
      <w:r w:rsidRPr="00A56A1D">
        <w:rPr>
          <w:u w:val="single"/>
        </w:rPr>
        <w:t>Journal of Great Lakes Research</w:t>
      </w:r>
      <w:r w:rsidRPr="00A56A1D">
        <w:t xml:space="preserve"> </w:t>
      </w:r>
      <w:r w:rsidRPr="00A56A1D">
        <w:rPr>
          <w:b/>
        </w:rPr>
        <w:t>35</w:t>
      </w:r>
      <w:r w:rsidRPr="00A56A1D">
        <w:t>: 76-82.</w:t>
      </w:r>
    </w:p>
    <w:p w14:paraId="02F4B29F" w14:textId="77777777" w:rsidR="00385C7F" w:rsidRPr="00A56A1D" w:rsidRDefault="00385C7F" w:rsidP="003F6C32">
      <w:pPr>
        <w:pStyle w:val="EndNoteBibliography"/>
        <w:spacing w:after="0" w:line="360" w:lineRule="auto"/>
        <w:ind w:leftChars="-4" w:left="1" w:hanging="11"/>
      </w:pPr>
      <w:r w:rsidRPr="00A56A1D">
        <w:t xml:space="preserve">Snedecor, G. W. and W. G. Cochran (1989). "Statistical methods, 8thEdn." </w:t>
      </w:r>
      <w:r w:rsidRPr="00A56A1D">
        <w:rPr>
          <w:u w:val="single"/>
        </w:rPr>
        <w:t>Ames: Iowa State Univ. Press Iowa</w:t>
      </w:r>
      <w:r w:rsidRPr="00A56A1D">
        <w:t>.</w:t>
      </w:r>
    </w:p>
    <w:p w14:paraId="00753A76" w14:textId="77777777" w:rsidR="00385C7F" w:rsidRPr="00A56A1D" w:rsidRDefault="00385C7F" w:rsidP="003F6C32">
      <w:pPr>
        <w:pStyle w:val="EndNoteBibliography"/>
        <w:spacing w:after="0" w:line="360" w:lineRule="auto"/>
        <w:ind w:leftChars="-4" w:left="1" w:hanging="11"/>
      </w:pPr>
      <w:r w:rsidRPr="00A56A1D">
        <w:t xml:space="preserve">Wyckoff, K. N., S. Chen, A. J. Steinman and Q. He (2017). "Impact of Roadway Stormwater Runoff on Microbial Contamination in the Receiving Stream." </w:t>
      </w:r>
      <w:r w:rsidRPr="00A56A1D">
        <w:rPr>
          <w:u w:val="single"/>
        </w:rPr>
        <w:t>Journal of environmental quality</w:t>
      </w:r>
      <w:r w:rsidRPr="00A56A1D">
        <w:t xml:space="preserve"> </w:t>
      </w:r>
      <w:r w:rsidRPr="00A56A1D">
        <w:rPr>
          <w:b/>
        </w:rPr>
        <w:t>46</w:t>
      </w:r>
      <w:r w:rsidRPr="00A56A1D">
        <w:t>(5): 1065-1071.</w:t>
      </w:r>
    </w:p>
    <w:p w14:paraId="2C505E6D" w14:textId="77777777" w:rsidR="00385C7F" w:rsidRPr="00A56A1D" w:rsidRDefault="00385C7F" w:rsidP="003F6C32">
      <w:pPr>
        <w:pStyle w:val="EndNoteBibliography"/>
        <w:spacing w:line="360" w:lineRule="auto"/>
        <w:ind w:leftChars="-4" w:left="1" w:hanging="11"/>
      </w:pPr>
      <w:r w:rsidRPr="00A56A1D">
        <w:t xml:space="preserve">Zhang, Y., P.-Y. Hong, M. W. LeChevallier and W.-T. Liu (2015). "Phenotypic and phylogenetic identification of coliform bacteria obtained using 12 coliform methods approved by the US Environmental Protection Agency." </w:t>
      </w:r>
      <w:r w:rsidRPr="00A56A1D">
        <w:rPr>
          <w:u w:val="single"/>
        </w:rPr>
        <w:t>Appl. Environ. Microbiol.</w:t>
      </w:r>
      <w:r w:rsidRPr="00A56A1D">
        <w:t xml:space="preserve"> </w:t>
      </w:r>
      <w:r w:rsidRPr="00A56A1D">
        <w:rPr>
          <w:b/>
        </w:rPr>
        <w:t>81</w:t>
      </w:r>
      <w:r w:rsidRPr="00A56A1D">
        <w:t>(17): 6012-6023.</w:t>
      </w:r>
    </w:p>
    <w:p w14:paraId="44CE46DD" w14:textId="3D3857C2" w:rsidR="00751B53" w:rsidRDefault="00385C7F" w:rsidP="003F6C32">
      <w:pPr>
        <w:ind w:leftChars="-4" w:left="1" w:hanging="11"/>
      </w:pPr>
      <w:r>
        <w:fldChar w:fldCharType="end"/>
      </w:r>
      <w:bookmarkEnd w:id="57"/>
      <w:bookmarkEnd w:id="61"/>
      <w:bookmarkEnd w:id="64"/>
      <w:r w:rsidR="00327840">
        <w:br w:type="page"/>
      </w:r>
      <w:bookmarkStart w:id="97" w:name="_Hlk31105589"/>
    </w:p>
    <w:p w14:paraId="68F7A824" w14:textId="4E71CB9C" w:rsidR="00F50FDF" w:rsidRDefault="00F50FDF" w:rsidP="00621BDE">
      <w:pPr>
        <w:pStyle w:val="a9"/>
        <w:tabs>
          <w:tab w:val="left" w:pos="3425"/>
          <w:tab w:val="center" w:pos="4680"/>
        </w:tabs>
      </w:pPr>
      <w:bookmarkStart w:id="98" w:name="_Toc56602674"/>
      <w:bookmarkStart w:id="99" w:name="_Toc62683578"/>
      <w:bookmarkEnd w:id="97"/>
      <w:r>
        <w:lastRenderedPageBreak/>
        <w:t xml:space="preserve">Chapter </w:t>
      </w:r>
      <w:r>
        <w:rPr>
          <w:rFonts w:cs="Times New Roman"/>
        </w:rPr>
        <w:t>3</w:t>
      </w:r>
      <w:bookmarkEnd w:id="98"/>
      <w:bookmarkEnd w:id="99"/>
    </w:p>
    <w:p w14:paraId="7FFA4F15" w14:textId="62CBE2BE" w:rsidR="00F50FDF" w:rsidRDefault="006B6791" w:rsidP="00621BDE">
      <w:pPr>
        <w:pStyle w:val="a9"/>
      </w:pPr>
      <w:bookmarkStart w:id="100" w:name="_Toc56602675"/>
      <w:bookmarkStart w:id="101" w:name="_Toc62683579"/>
      <w:bookmarkStart w:id="102" w:name="_Hlk60264624"/>
      <w:r>
        <w:t>S</w:t>
      </w:r>
      <w:r w:rsidR="00F50FDF" w:rsidRPr="00E20FCA">
        <w:t xml:space="preserve">patial and </w:t>
      </w:r>
      <w:r>
        <w:t>T</w:t>
      </w:r>
      <w:r w:rsidR="00F50FDF" w:rsidRPr="00E20FCA">
        <w:t xml:space="preserve">emporal </w:t>
      </w:r>
      <w:r>
        <w:t>V</w:t>
      </w:r>
      <w:r w:rsidR="00F50FDF" w:rsidRPr="00E20FCA">
        <w:t xml:space="preserve">ariability of </w:t>
      </w:r>
      <w:r>
        <w:t>F</w:t>
      </w:r>
      <w:r w:rsidR="00F50FDF" w:rsidRPr="00E20FCA">
        <w:t xml:space="preserve">ecal </w:t>
      </w:r>
      <w:r>
        <w:t>I</w:t>
      </w:r>
      <w:r w:rsidR="00F50FDF" w:rsidRPr="00E20FCA">
        <w:t xml:space="preserve">ndicator </w:t>
      </w:r>
      <w:r>
        <w:t>B</w:t>
      </w:r>
      <w:r w:rsidR="00F50FDF" w:rsidRPr="00E20FCA">
        <w:t xml:space="preserve">acteria and Turbidity in </w:t>
      </w:r>
      <w:r>
        <w:t>S</w:t>
      </w:r>
      <w:r w:rsidR="00F50FDF">
        <w:t>tormwater</w:t>
      </w:r>
      <w:r w:rsidR="00F50FDF" w:rsidRPr="00E20FCA">
        <w:t xml:space="preserve"> </w:t>
      </w:r>
      <w:r>
        <w:t>R</w:t>
      </w:r>
      <w:r w:rsidR="00F50FDF" w:rsidRPr="00E20FCA">
        <w:t>unoff</w:t>
      </w:r>
      <w:bookmarkEnd w:id="100"/>
      <w:bookmarkEnd w:id="101"/>
    </w:p>
    <w:p w14:paraId="40B8D755" w14:textId="77777777" w:rsidR="00F50FDF" w:rsidRDefault="00F50FDF" w:rsidP="00621BDE">
      <w:pPr>
        <w:pStyle w:val="2"/>
      </w:pPr>
      <w:bookmarkStart w:id="103" w:name="_Toc56602676"/>
      <w:bookmarkStart w:id="104" w:name="_Toc62683580"/>
      <w:bookmarkStart w:id="105" w:name="_Hlk60264758"/>
      <w:bookmarkEnd w:id="102"/>
      <w:r>
        <w:t>Abstract</w:t>
      </w:r>
      <w:bookmarkEnd w:id="103"/>
      <w:bookmarkEnd w:id="104"/>
    </w:p>
    <w:p w14:paraId="1F958486" w14:textId="4ABB6BE4" w:rsidR="00385C7F" w:rsidRPr="00FA5631" w:rsidRDefault="00E177C6" w:rsidP="00621BDE">
      <w:bookmarkStart w:id="106" w:name="_Toc31017650"/>
      <w:r>
        <w:t>S</w:t>
      </w:r>
      <w:r w:rsidRPr="008C644A">
        <w:t>tormwater runoff</w:t>
      </w:r>
      <w:r>
        <w:t xml:space="preserve"> from urban impervious surface presents</w:t>
      </w:r>
      <w:r w:rsidRPr="00E177C6">
        <w:t xml:space="preserve"> </w:t>
      </w:r>
      <w:r>
        <w:t>a high potential risk of non-point source contaminations. In this study,</w:t>
      </w:r>
      <w:r w:rsidRPr="005524BE">
        <w:rPr>
          <w:i/>
          <w:iCs/>
        </w:rPr>
        <w:t xml:space="preserve"> </w:t>
      </w:r>
      <w:r w:rsidR="00385C7F" w:rsidRPr="005524BE">
        <w:rPr>
          <w:i/>
          <w:iCs/>
        </w:rPr>
        <w:t>Escherichia coli</w:t>
      </w:r>
      <w:r w:rsidR="00385C7F" w:rsidRPr="00BE4764">
        <w:t xml:space="preserve"> (</w:t>
      </w:r>
      <w:r w:rsidR="001E2702" w:rsidRPr="001E2702">
        <w:rPr>
          <w:i/>
          <w:iCs/>
        </w:rPr>
        <w:t>E. coli</w:t>
      </w:r>
      <w:r w:rsidR="00385C7F" w:rsidRPr="00BE4764">
        <w:t xml:space="preserve">), </w:t>
      </w:r>
      <w:r w:rsidR="00385C7F">
        <w:t xml:space="preserve">total coliform (TC), and turbidity in stormwater runoff from roadway pavement and culvert were evaluated over 23 storm events in </w:t>
      </w:r>
      <w:r>
        <w:t>east</w:t>
      </w:r>
      <w:r w:rsidR="00385C7F">
        <w:t xml:space="preserve"> Tennessee</w:t>
      </w:r>
      <w:bookmarkStart w:id="107" w:name="_Hlk31123300"/>
      <w:r w:rsidR="00385C7F">
        <w:t xml:space="preserve">. First flush grab samples were collected </w:t>
      </w:r>
      <w:bookmarkEnd w:id="107"/>
      <w:r w:rsidR="00385C7F">
        <w:t>from 6 sites, including a rural minor collector road, a rural minor arterial road, an urban minor collector road,</w:t>
      </w:r>
      <w:r w:rsidR="00385C7F" w:rsidRPr="00BE4764">
        <w:t xml:space="preserve"> </w:t>
      </w:r>
      <w:r w:rsidR="00385C7F">
        <w:t>an urban minor arterial road, a rural i</w:t>
      </w:r>
      <w:r w:rsidR="00385C7F" w:rsidRPr="00BE4764">
        <w:t>nterstate divided highway</w:t>
      </w:r>
      <w:r w:rsidR="00385C7F">
        <w:t>, and an urban i</w:t>
      </w:r>
      <w:r w:rsidR="00385C7F" w:rsidRPr="00BE4764">
        <w:t>nterstate divided highway</w:t>
      </w:r>
      <w:r w:rsidR="00385C7F">
        <w:t xml:space="preserve"> in 2016-2017. Turbidity and fecal indicator bacteria (FIB) in runoff showed great variance</w:t>
      </w:r>
      <w:r w:rsidR="00134FBB">
        <w:t>s</w:t>
      </w:r>
      <w:r w:rsidR="00385C7F">
        <w:t xml:space="preserve"> across different sites and different storm events, but the elevated pollutant levels present a potential public health hazard. Analyses suggested that the turbidities were similar in pavement runoff and culvert runoff on the same site from the same storm event, but fecal indicator bacteria (FIB) were not. Moreover, results showed turbidities in runoff were highly correlated with precipitation intensity (PI) and antecedent dry period (ADP), but poor correlated between FIB and storm weather conditions. However, seasonal differences for FIB were noted, and FIB concentrations in winter are lower than other seasons. Further, the impact of site features was analyzed in this study, the FIB concentrations are higher at the urban minor collector than the rural minor collector, and higher at urban minor arterial than the rural minor arterial. Higher annual average daily traffic (AADT) road sites, higher FIB concentrations in this study. Overall, two different indicator bacteria are shown great correlation, but there are different distribution patterns compared with turbidity.</w:t>
      </w:r>
    </w:p>
    <w:p w14:paraId="7179A72B" w14:textId="77777777" w:rsidR="00F50FDF" w:rsidRDefault="00F50FDF" w:rsidP="00621BDE">
      <w:pPr>
        <w:pStyle w:val="2"/>
      </w:pPr>
      <w:bookmarkStart w:id="108" w:name="_Toc56602677"/>
      <w:bookmarkStart w:id="109" w:name="_Toc62683581"/>
      <w:r>
        <w:t xml:space="preserve">1. </w:t>
      </w:r>
      <w:bookmarkEnd w:id="106"/>
      <w:r>
        <w:t>Introduction</w:t>
      </w:r>
      <w:bookmarkEnd w:id="108"/>
      <w:bookmarkEnd w:id="109"/>
    </w:p>
    <w:p w14:paraId="422DF302" w14:textId="2FAB1BD9" w:rsidR="00385C7F" w:rsidRDefault="00385C7F" w:rsidP="00621BDE">
      <w:r w:rsidRPr="00E20FCA">
        <w:t xml:space="preserve">Urbanization development </w:t>
      </w:r>
      <w:r>
        <w:t>has</w:t>
      </w:r>
      <w:r w:rsidRPr="00E20FCA">
        <w:t xml:space="preserve"> increased the presence of impervious </w:t>
      </w:r>
      <w:r>
        <w:t>surface</w:t>
      </w:r>
      <w:r w:rsidRPr="00E20FCA">
        <w:t xml:space="preserve"> (e.g., roadways </w:t>
      </w:r>
      <w:r>
        <w:t xml:space="preserve">and </w:t>
      </w:r>
      <w:r w:rsidRPr="00E20FCA">
        <w:t>parking lots)</w:t>
      </w:r>
      <w:r>
        <w:t xml:space="preserve">, so that </w:t>
      </w:r>
      <w:r w:rsidRPr="008C644A">
        <w:t xml:space="preserve">stormwater runoff </w:t>
      </w:r>
      <w:r>
        <w:t>passes</w:t>
      </w:r>
      <w:r w:rsidRPr="008C644A">
        <w:t xml:space="preserve"> overland carrying pollutants</w:t>
      </w:r>
      <w:r>
        <w:t xml:space="preserve"> </w:t>
      </w:r>
      <w:r w:rsidRPr="008C644A">
        <w:t xml:space="preserve">to </w:t>
      </w:r>
      <w:r>
        <w:t>receiving water bodies</w:t>
      </w:r>
      <w:r>
        <w:fldChar w:fldCharType="begin"/>
      </w:r>
      <w:r>
        <w:instrText xml:space="preserve"> ADDIN EN.CITE &lt;EndNote&gt;&lt;Cite&gt;&lt;Author&gt;Stotz&lt;/Author&gt;&lt;Year&gt;1987&lt;/Year&gt;&lt;RecNum&gt;995&lt;/RecNum&gt;&lt;DisplayText&gt;(Stotz 1987)&lt;/DisplayText&gt;&lt;record&gt;&lt;rec-number&gt;995&lt;/rec-number&gt;&lt;foreign-keys&gt;&lt;key app="EN" db-id="xftztfvrwfsex4e09dqxsv92r9es9zpvpes9" timestamp="1585664342"&gt;995&lt;/key&gt;&lt;/foreign-keys&gt;&lt;ref-type name="Journal Article"&gt;17&lt;/ref-type&gt;&lt;contributors&gt;&lt;authors&gt;&lt;author&gt;Stotz, G.&lt;/author&gt;&lt;/authors&gt;&lt;/contributors&gt;&lt;auth-address&gt;Institut für Siedlungswasserbau, Wassergüte- und Abfallwirtschaft, Universität Stuttgart, 7000 Stuttgart 80, Bandtäle 1, West Germany&lt;/auth-address&gt;&lt;titles&gt;&lt;title&gt;Investigations of the properties of the surface water run-off from federal highways in the FRG&lt;/title&gt;&lt;secondary-title&gt;Science of the Total Environment, The&lt;/secondary-title&gt;&lt;alt-title&gt;Sci. Total Environ.&lt;/alt-title&gt;&lt;/titles&gt;&lt;periodical&gt;&lt;full-title&gt;Science of the Total Environment, The&lt;/full-title&gt;&lt;abbr-1&gt;Sci. Total Environ.&lt;/abbr-1&gt;&lt;/periodical&gt;&lt;alt-periodical&gt;&lt;abbr-1&gt;Sci. Total Environ.&lt;/abbr-1&gt;&lt;/alt-periodical&gt;&lt;pages&gt;329-337&lt;/pages&gt;&lt;volume&gt;59&lt;/volume&gt;&lt;number&gt;C&lt;/number&gt;&lt;dates&gt;&lt;year&gt;1987&lt;/year&gt;&lt;/dates&gt;&lt;isbn&gt;00489697 (ISSN)&lt;/isbn&gt;&lt;work-type&gt;Article&lt;/work-type&gt;&lt;urls&gt;&lt;related-urls&gt;&lt;url&gt;https://www.scopus.com/inward/record.uri?eid=2-s2.0-0010716403&amp;amp;doi=10.1016%2f0048-9697%2887%2990456-6&amp;amp;partnerID=40&amp;amp;md5=3fed50be8938a0440fee0df28f38babc&lt;/url&gt;&lt;/related-urls&gt;&lt;/urls&gt;&lt;electronic-resource-num&gt;10.1016/0048-9697(87)90456-6&lt;/electronic-resource-num&gt;&lt;remote-database-name&gt;Scopus&lt;/remote-database-name&gt;&lt;language&gt;English&lt;/language&gt;&lt;/record&gt;&lt;/Cite&gt;&lt;/EndNote&gt;</w:instrText>
      </w:r>
      <w:r>
        <w:fldChar w:fldCharType="separate"/>
      </w:r>
      <w:r>
        <w:rPr>
          <w:noProof/>
        </w:rPr>
        <w:t>(</w:t>
      </w:r>
      <w:proofErr w:type="spellStart"/>
      <w:r>
        <w:rPr>
          <w:noProof/>
        </w:rPr>
        <w:t>Stotz</w:t>
      </w:r>
      <w:proofErr w:type="spellEnd"/>
      <w:r>
        <w:rPr>
          <w:noProof/>
        </w:rPr>
        <w:t xml:space="preserve"> 1987)</w:t>
      </w:r>
      <w:r>
        <w:fldChar w:fldCharType="end"/>
      </w:r>
      <w:r>
        <w:t xml:space="preserve">. Compared with other runoff, the roadway runoff presents a high potential risk of non-point source contaminations </w:t>
      </w:r>
      <w:r>
        <w:fldChar w:fldCharType="begin"/>
      </w:r>
      <w:r>
        <w:instrText xml:space="preserve"> ADDIN EN.CITE &lt;EndNote&gt;&lt;Cite&gt;&lt;Author&gt;Athayde&lt;/Author&gt;&lt;Year&gt;1983&lt;/Year&gt;&lt;RecNum&gt;941&lt;/RecNum&gt;&lt;DisplayText&gt;(Athayde et al. 1983; Driscoll et al. 1990)&lt;/DisplayText&gt;&lt;record&gt;&lt;rec-number&gt;941&lt;/rec-number&gt;&lt;foreign-keys&gt;&lt;key app="EN" db-id="xftztfvrwfsex4e09dqxsv92r9es9zpvpes9" timestamp="1585664342"&gt;941&lt;/key&gt;&lt;/foreign-keys&gt;&lt;ref-type name="Journal Article"&gt;17&lt;/ref-type&gt;&lt;contributors&gt;&lt;authors&gt;&lt;author&gt;Athayde, D. N.&lt;/author&gt;&lt;author&gt;Shelley, P. E.&lt;/author&gt;&lt;author&gt;Driscoll, E. D.&lt;/author&gt;&lt;author&gt;Gaboury, D.&lt;/author&gt;&lt;author&gt;Boyd, G.&lt;/author&gt;&lt;/authors&gt;&lt;/contributors&gt;&lt;titles&gt;&lt;title&gt;&amp;quot;Results of the nationwide urban runoff program&amp;quot;&lt;/title&gt;&lt;secondary-title&gt;Results of the Nationwide Urban Runoff Program&lt;/secondary-title&gt;&lt;/titles&gt;&lt;periodical&gt;&lt;full-title&gt;Results of the Nationwide Urban Runoff Program&lt;/full-title&gt;&lt;/periodical&gt;&lt;dates&gt;&lt;year&gt;1983&lt;/year&gt;&lt;/dates&gt;&lt;urls&gt;&lt;/urls&gt;&lt;remote-database-name&gt;Scopus&lt;/remote-database-name&gt;&lt;/record&gt;&lt;/Cite&gt;&lt;Cite&gt;&lt;Author&gt;Driscoll&lt;/Author&gt;&lt;Year&gt;1990&lt;/Year&gt;&lt;RecNum&gt;986&lt;/RecNum&gt;&lt;record&gt;&lt;rec-number&gt;986&lt;/rec-number&gt;&lt;foreign-keys&gt;&lt;key app="EN" db-id="xftztfvrwfsex4e09dqxsv92r9es9zpvpes9" timestamp="1585664342"&gt;986&lt;/key&gt;&lt;/foreign-keys&gt;&lt;ref-type name="Journal Article"&gt;17&lt;/ref-type&gt;&lt;contributors&gt;&lt;authors&gt;&lt;author&gt;Driscoll, E. D.&lt;/author&gt;&lt;author&gt;Shelley, P. E.&lt;/author&gt;&lt;author&gt;Strecker, E. W.&lt;/author&gt;&lt;/authors&gt;&lt;/contributors&gt;&lt;titles&gt;&lt;title&gt;Pollutant Loadings and Impacts From Highway Stormwater Runoff Volume III: Analytical Investigation and Research Report&lt;/title&gt;&lt;secondary-title&gt;Pollutant Loadings and Impacts from Highway Stormwater Runoff. Vol. III: Analytical Investigation and Research Report&lt;/secondary-title&gt;&lt;/titles&gt;&lt;periodical&gt;&lt;full-title&gt;Pollutant Loadings and Impacts from Highway Stormwater Runoff. Vol. III: Analytical Investigation and Research Report&lt;/full-title&gt;&lt;/periodical&gt;&lt;dates&gt;&lt;year&gt;1990&lt;/year&gt;&lt;/dates&gt;&lt;urls&gt;&lt;/urls&gt;&lt;remote-database-name&gt;Scopus&lt;/remote-database-name&gt;&lt;/record&gt;&lt;/Cite&gt;&lt;/EndNote&gt;</w:instrText>
      </w:r>
      <w:r>
        <w:fldChar w:fldCharType="separate"/>
      </w:r>
      <w:r>
        <w:rPr>
          <w:noProof/>
        </w:rPr>
        <w:t>(Athayde et al. 1983; Driscoll et al. 1990)</w:t>
      </w:r>
      <w:r>
        <w:fldChar w:fldCharType="end"/>
      </w:r>
      <w:r>
        <w:t>. And t</w:t>
      </w:r>
      <w:r w:rsidRPr="00E55467">
        <w:t xml:space="preserve">he contaminants </w:t>
      </w:r>
      <w:r>
        <w:t xml:space="preserve">in the runoff </w:t>
      </w:r>
      <w:r w:rsidRPr="00E55467">
        <w:t xml:space="preserve">depend on </w:t>
      </w:r>
      <w:r>
        <w:t>numerous</w:t>
      </w:r>
      <w:r w:rsidRPr="00E55467">
        <w:t xml:space="preserve"> factors, such as </w:t>
      </w:r>
      <w:r>
        <w:t>seasonality</w:t>
      </w:r>
      <w:r w:rsidRPr="00E55467">
        <w:t xml:space="preserve">, </w:t>
      </w:r>
      <w:r w:rsidR="009171DE">
        <w:t>precipitation intensity (PI)</w:t>
      </w:r>
      <w:r w:rsidRPr="00E55467">
        <w:t xml:space="preserve">, </w:t>
      </w:r>
      <w:r>
        <w:t>antecedent dry period (ADP)</w:t>
      </w:r>
      <w:r w:rsidR="009171DE">
        <w:t>,</w:t>
      </w:r>
      <w:r>
        <w:t xml:space="preserve"> </w:t>
      </w:r>
      <w:r w:rsidRPr="00E55467">
        <w:t>traffic characteristic</w:t>
      </w:r>
      <w:r w:rsidRPr="005E087D">
        <w:t xml:space="preserve">, </w:t>
      </w:r>
      <w:r w:rsidR="009171DE" w:rsidRPr="00E55467">
        <w:t xml:space="preserve">and </w:t>
      </w:r>
      <w:r w:rsidRPr="005E087D">
        <w:t xml:space="preserve">watershed </w:t>
      </w:r>
      <w:r>
        <w:t xml:space="preserve">features </w:t>
      </w:r>
      <w:r>
        <w:fldChar w:fldCharType="begin">
          <w:fldData xml:space="preserve">PEVuZE5vdGU+PENpdGU+PEF1dGhvcj5UaG9tc29uPC9BdXRob3I+PFllYXI+MTk5NzwvWWVhcj48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=
</w:fldData>
        </w:fldChar>
      </w:r>
      <w:r>
        <w:instrText xml:space="preserve"> ADDIN EN.CITE </w:instrText>
      </w:r>
      <w:r>
        <w:fldChar w:fldCharType="begin">
          <w:fldData xml:space="preserve">PEVuZE5vdGU+PENpdGU+PEF1dGhvcj5UaG9tc29uPC9BdXRob3I+PFllYXI+MTk5NzwvWWVhcj48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=
</w:fldData>
        </w:fldChar>
      </w:r>
      <w:r>
        <w:instrText xml:space="preserve"> ADDIN EN.CITE.DATA </w:instrText>
      </w:r>
      <w:r>
        <w:fldChar w:fldCharType="end"/>
      </w:r>
      <w:r>
        <w:fldChar w:fldCharType="separate"/>
      </w:r>
      <w:r>
        <w:rPr>
          <w:noProof/>
        </w:rPr>
        <w:t xml:space="preserve">(Hallberg et al. </w:t>
      </w:r>
      <w:r>
        <w:rPr>
          <w:noProof/>
        </w:rPr>
        <w:lastRenderedPageBreak/>
        <w:t>2007; Han et al. 2006a; Han et al. 2006b; Kayhanian et al. 2003; Li and Barrett 2008; Thomson et al. 1997; Westerlund et al. 2003)</w:t>
      </w:r>
      <w:r>
        <w:fldChar w:fldCharType="end"/>
      </w:r>
      <w:r>
        <w:t xml:space="preserve">. Thus, remarkable spatial and temporal variations were shown in both compositions and concentrations. </w:t>
      </w:r>
      <w:r w:rsidRPr="00213765">
        <w:t>Conventional</w:t>
      </w:r>
      <w:r>
        <w:t xml:space="preserve"> </w:t>
      </w:r>
      <w:r w:rsidRPr="00213765">
        <w:t>water quality parameters</w:t>
      </w:r>
      <w:r>
        <w:t xml:space="preserve"> (turbidity, pH, temperature, </w:t>
      </w:r>
      <w:r w:rsidR="007823E1">
        <w:t xml:space="preserve">and </w:t>
      </w:r>
      <w:r w:rsidRPr="00213765">
        <w:t>total suspended solids</w:t>
      </w:r>
      <w:r>
        <w:t>), m</w:t>
      </w:r>
      <w:r w:rsidRPr="00974994">
        <w:t>etal constituents, toxicity, polycyclic aromatic hydrocarbons (PAHs) and nutrients in stormwater runoff were studied frequently</w:t>
      </w:r>
      <w:r>
        <w:t xml:space="preserve"> </w:t>
      </w:r>
      <w:r>
        <w:fldChar w:fldCharType="begin">
          <w:fldData xml:space="preserve">PEVuZE5vdGU+PENpdGU+PEF1dGhvcj5LYXloYW5pYW48L0F1dGhvcj48WWVhcj4yMDExPC9ZZWFy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==
</w:fldData>
        </w:fldChar>
      </w:r>
      <w:r>
        <w:instrText xml:space="preserve"> ADDIN EN.CITE </w:instrText>
      </w:r>
      <w:r>
        <w:fldChar w:fldCharType="begin">
          <w:fldData xml:space="preserve">PEVuZE5vdGU+PENpdGU+PEF1dGhvcj5LYXloYW5pYW48L0F1dGhvcj48WWVhcj4yMDExPC9ZZWFy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==
</w:fldData>
        </w:fldChar>
      </w:r>
      <w:r>
        <w:instrText xml:space="preserve"> ADDIN EN.CITE.DATA </w:instrText>
      </w:r>
      <w:r>
        <w:fldChar w:fldCharType="end"/>
      </w:r>
      <w:r>
        <w:fldChar w:fldCharType="separate"/>
      </w:r>
      <w:r>
        <w:rPr>
          <w:noProof/>
        </w:rPr>
        <w:t>(Kayhanian and Paytan 2011; Kayhanian et al. 2007; Thomson et al. 1997)</w:t>
      </w:r>
      <w:r>
        <w:fldChar w:fldCharType="end"/>
      </w:r>
      <w:r>
        <w:rPr>
          <w:rFonts w:hint="eastAsia"/>
        </w:rPr>
        <w:t>.</w:t>
      </w:r>
      <w:r>
        <w:t xml:space="preserve"> However, microbial contaminations are poorly understood.</w:t>
      </w:r>
      <w:r w:rsidR="007823E1">
        <w:t xml:space="preserve"> In this study, fecal indicator bacteria (FIB), including </w:t>
      </w:r>
      <w:r w:rsidR="001E2702" w:rsidRPr="001E2702">
        <w:rPr>
          <w:rFonts w:cs="Times New Roman"/>
          <w:i/>
          <w:iCs/>
          <w:color w:val="000000"/>
          <w:szCs w:val="24"/>
          <w:shd w:val="clear" w:color="auto" w:fill="FFFFFF"/>
        </w:rPr>
        <w:t>E. coli</w:t>
      </w:r>
      <w:r w:rsidR="007823E1" w:rsidRPr="00822AE9">
        <w:rPr>
          <w:rFonts w:cs="Times New Roman"/>
          <w:color w:val="000000"/>
          <w:szCs w:val="24"/>
          <w:shd w:val="clear" w:color="auto" w:fill="FFFFFF"/>
        </w:rPr>
        <w:t xml:space="preserve"> and total coliform</w:t>
      </w:r>
      <w:r w:rsidR="007823E1">
        <w:rPr>
          <w:rFonts w:cs="Times New Roman"/>
          <w:color w:val="000000"/>
          <w:szCs w:val="24"/>
          <w:shd w:val="clear" w:color="auto" w:fill="FFFFFF"/>
        </w:rPr>
        <w:t>s</w:t>
      </w:r>
      <w:r w:rsidR="004B72C5">
        <w:rPr>
          <w:rFonts w:cs="Times New Roman"/>
          <w:color w:val="000000"/>
          <w:szCs w:val="24"/>
          <w:shd w:val="clear" w:color="auto" w:fill="FFFFFF"/>
        </w:rPr>
        <w:t xml:space="preserve"> (TC)</w:t>
      </w:r>
      <w:r w:rsidR="007823E1">
        <w:rPr>
          <w:rFonts w:cs="Times New Roman"/>
          <w:color w:val="000000"/>
          <w:szCs w:val="24"/>
          <w:shd w:val="clear" w:color="auto" w:fill="FFFFFF"/>
        </w:rPr>
        <w:t>, in stormwater runoff were evaluated.</w:t>
      </w:r>
    </w:p>
    <w:p w14:paraId="77D072CF" w14:textId="13E87FF6" w:rsidR="00385C7F" w:rsidRDefault="007823E1" w:rsidP="00621BDE">
      <w:r>
        <w:t>P</w:t>
      </w:r>
      <w:r w:rsidR="00385C7F">
        <w:t xml:space="preserve">ollutants in roadway runoff may exhibit a “first flush” effect, which is </w:t>
      </w:r>
      <w:r w:rsidR="00385C7F" w:rsidRPr="00974994">
        <w:t>a mass flushing of pollutants in the initial period</w:t>
      </w:r>
      <w:r w:rsidR="00385C7F">
        <w:t xml:space="preserve"> and</w:t>
      </w:r>
      <w:r w:rsidR="00385C7F" w:rsidRPr="00974994">
        <w:t xml:space="preserve"> may contain the higher concentration of pollutants than those observed during the latter stages of the stormwater </w:t>
      </w:r>
      <w:r w:rsidR="00385C7F">
        <w:t xml:space="preserve">runoff </w:t>
      </w:r>
      <w:r w:rsidR="00385C7F">
        <w:fldChar w:fldCharType="begin">
          <w:fldData xml:space="preserve">PEVuZE5vdGU+PENpdGU+PEF1dGhvcj5EZWxldGljPC9BdXRob3I+PFllYXI+MTk5ODwvWWVhcj48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</w:fldData>
        </w:fldChar>
      </w:r>
      <w:r w:rsidR="00385C7F">
        <w:instrText xml:space="preserve"> ADDIN EN.CITE </w:instrText>
      </w:r>
      <w:r w:rsidR="00385C7F">
        <w:fldChar w:fldCharType="begin">
          <w:fldData xml:space="preserve">PEVuZE5vdGU+PENpdGU+PEF1dGhvcj5EZWxldGljPC9BdXRob3I+PFllYXI+MTk5ODwvWWVhcj48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</w:fldData>
        </w:fldChar>
      </w:r>
      <w:r w:rsidR="00385C7F">
        <w:instrText xml:space="preserve"> ADDIN EN.CITE.DATA </w:instrText>
      </w:r>
      <w:r w:rsidR="00385C7F">
        <w:fldChar w:fldCharType="end"/>
      </w:r>
      <w:r w:rsidR="00385C7F">
        <w:fldChar w:fldCharType="separate"/>
      </w:r>
      <w:r w:rsidR="00385C7F">
        <w:rPr>
          <w:noProof/>
        </w:rPr>
        <w:t>(Bertrand-Krajewski et al. 1998; Deletic 1998; Kayhanian and Stenstrom 2005; Kayhanian and Stenstrom 2008; Sansalone and Buchberger 1997b)</w:t>
      </w:r>
      <w:r w:rsidR="00385C7F">
        <w:fldChar w:fldCharType="end"/>
      </w:r>
      <w:r w:rsidR="00385C7F" w:rsidRPr="00974994">
        <w:t>.</w:t>
      </w:r>
      <w:r w:rsidR="00385C7F">
        <w:t xml:space="preserve"> </w:t>
      </w:r>
      <w:r>
        <w:t xml:space="preserve">Therefore, </w:t>
      </w:r>
      <w:r w:rsidR="00385C7F">
        <w:t>f</w:t>
      </w:r>
      <w:r w:rsidR="00385C7F" w:rsidRPr="00793BCA">
        <w:t>irst flush grab samples were collected</w:t>
      </w:r>
      <w:r w:rsidR="00385C7F">
        <w:t xml:space="preserve"> in the initial rain period in order to eliminate intra-event variability</w:t>
      </w:r>
      <w:r>
        <w:t xml:space="preserve"> in the study</w:t>
      </w:r>
      <w:r w:rsidR="00385C7F">
        <w:t>.</w:t>
      </w:r>
    </w:p>
    <w:p w14:paraId="12D15C4C" w14:textId="10B6A7A6" w:rsidR="00385C7F" w:rsidRDefault="00385C7F" w:rsidP="00621BDE">
      <w:r>
        <w:t xml:space="preserve">Typically, there are two types of runoff from transportation facilities, one is pavement runoff which is exclusively from pavement, another is culvert runoff which is including pollutants generated from pavement and surrounding land uses </w:t>
      </w:r>
      <w:r>
        <w:fldChar w:fldCharType="begin"/>
      </w:r>
      <w:r>
        <w:instrText xml:space="preserve"> ADDIN EN.CITE &lt;EndNote&gt;&lt;Cite&gt;&lt;Author&gt;Wemple&lt;/Author&gt;&lt;Year&gt;2003&lt;/Year&gt;&lt;RecNum&gt;1027&lt;/RecNum&gt;&lt;DisplayText&gt;(Wemple and Jones 2003)&lt;/DisplayText&gt;&lt;record&gt;&lt;rec-number&gt;1027&lt;/rec-number&gt;&lt;foreign-keys&gt;&lt;key app="EN" db-id="xftztfvrwfsex4e09dqxsv92r9es9zpvpes9" timestamp="1585665242"&gt;1027&lt;/key&gt;&lt;/foreign-keys&gt;&lt;ref-type name="Journal Article"&gt;17&lt;/ref-type&gt;&lt;contributors&gt;&lt;authors&gt;&lt;author&gt;Wemple, Beverley C&lt;/author&gt;&lt;author&gt;Jones, Julia A&lt;/author&gt;&lt;/authors&gt;&lt;/contributors&gt;&lt;titles&gt;&lt;title&gt;Runoff production on forest roads in a steep, mountain catchment&lt;/title&gt;&lt;secondary-title&gt;Water Resources Research&lt;/secondary-title&gt;&lt;/titles&gt;&lt;periodical&gt;&lt;full-title&gt;Water Resources Research&lt;/full-title&gt;&lt;abbr-1&gt;Water Resour. Res.&lt;/abbr-1&gt;&lt;/periodical&gt;&lt;volume&gt;39&lt;/volume&gt;&lt;number&gt;8&lt;/number&gt;&lt;dates&gt;&lt;year&gt;2003&lt;/year&gt;&lt;/dates&gt;&lt;isbn&gt;0043-1397&lt;/isbn&gt;&lt;urls&gt;&lt;/urls&gt;&lt;/record&gt;&lt;/Cite&gt;&lt;/EndNote&gt;</w:instrText>
      </w:r>
      <w:r>
        <w:fldChar w:fldCharType="separate"/>
      </w:r>
      <w:r>
        <w:rPr>
          <w:noProof/>
        </w:rPr>
        <w:t>(Wemple and Jones 2003)</w:t>
      </w:r>
      <w:r>
        <w:fldChar w:fldCharType="end"/>
      </w:r>
      <w:r>
        <w:t xml:space="preserve">. Few studies compared water quality of the two types of runoff. </w:t>
      </w:r>
      <w:r w:rsidR="007823E1">
        <w:t>O</w:t>
      </w:r>
      <w:r>
        <w:t>ur main objectives were: (1) evaluating the presence of first flush runoff from pavement and culvert for</w:t>
      </w:r>
      <w:r w:rsidR="007823E1">
        <w:t xml:space="preserve"> FIB and turbidity</w:t>
      </w:r>
      <w:r>
        <w:t>; (2) examining the effect factors for t</w:t>
      </w:r>
      <w:r w:rsidRPr="00E55467">
        <w:t xml:space="preserve">he contaminants </w:t>
      </w:r>
      <w:r>
        <w:t>in the runoff, including precipitation intensity, ADP,</w:t>
      </w:r>
      <w:r w:rsidRPr="000719A7">
        <w:t xml:space="preserve"> </w:t>
      </w:r>
      <w:r w:rsidRPr="00E55467">
        <w:t>traffic characteristic</w:t>
      </w:r>
      <w:r w:rsidRPr="005E087D">
        <w:t xml:space="preserve">, watershed </w:t>
      </w:r>
      <w:r>
        <w:t>features, seasonal effects</w:t>
      </w:r>
      <w:r>
        <w:rPr>
          <w:rFonts w:hint="eastAsia"/>
        </w:rPr>
        <w:t>;</w:t>
      </w:r>
      <w:r>
        <w:t xml:space="preserve"> (3) comparing results for </w:t>
      </w:r>
      <w:r w:rsidRPr="00A020FF">
        <w:t>spatial and temporal variability</w:t>
      </w:r>
      <w:r>
        <w:t xml:space="preserve"> </w:t>
      </w:r>
      <w:r w:rsidR="007823E1">
        <w:t>FIB</w:t>
      </w:r>
      <w:r>
        <w:t xml:space="preserve"> and turbidity.  </w:t>
      </w:r>
    </w:p>
    <w:p w14:paraId="04CE9512" w14:textId="77777777" w:rsidR="00385C7F" w:rsidRDefault="00385C7F" w:rsidP="00621BDE">
      <w:pPr>
        <w:pStyle w:val="2"/>
      </w:pPr>
      <w:bookmarkStart w:id="110" w:name="_Toc31017651"/>
      <w:bookmarkStart w:id="111" w:name="_Toc56602678"/>
      <w:bookmarkStart w:id="112" w:name="_Toc62683582"/>
      <w:r>
        <w:t xml:space="preserve">2. </w:t>
      </w:r>
      <w:bookmarkEnd w:id="110"/>
      <w:r>
        <w:t xml:space="preserve">Materials </w:t>
      </w:r>
      <w:r>
        <w:rPr>
          <w:rFonts w:hint="eastAsia"/>
        </w:rPr>
        <w:t>an</w:t>
      </w:r>
      <w:r>
        <w:t>d Methods</w:t>
      </w:r>
      <w:bookmarkEnd w:id="111"/>
      <w:bookmarkEnd w:id="112"/>
    </w:p>
    <w:p w14:paraId="043995A1" w14:textId="77777777" w:rsidR="00385C7F" w:rsidRDefault="00385C7F" w:rsidP="00621BDE">
      <w:pPr>
        <w:pStyle w:val="3"/>
      </w:pPr>
      <w:bookmarkStart w:id="113" w:name="_Toc56602679"/>
      <w:bookmarkStart w:id="114" w:name="_Toc62683583"/>
      <w:r>
        <w:t>2.1 S</w:t>
      </w:r>
      <w:r>
        <w:rPr>
          <w:rFonts w:hint="eastAsia"/>
        </w:rPr>
        <w:t>amp</w:t>
      </w:r>
      <w:r>
        <w:t>le Collection</w:t>
      </w:r>
      <w:bookmarkEnd w:id="113"/>
      <w:bookmarkEnd w:id="114"/>
    </w:p>
    <w:p w14:paraId="302DFCE8" w14:textId="000A864C" w:rsidR="00385C7F" w:rsidRDefault="00385C7F" w:rsidP="00621BDE">
      <w:r w:rsidRPr="00267C38">
        <w:t xml:space="preserve">Stormwater runoff samples were collected from </w:t>
      </w:r>
      <w:r>
        <w:t>6</w:t>
      </w:r>
      <w:r w:rsidRPr="00267C38">
        <w:t xml:space="preserve"> </w:t>
      </w:r>
      <w:r>
        <w:t>roadway</w:t>
      </w:r>
      <w:r w:rsidRPr="00267C38">
        <w:t xml:space="preserve"> sites in </w:t>
      </w:r>
      <w:r w:rsidR="009171DE">
        <w:t>east Tennessee</w:t>
      </w:r>
      <w:r>
        <w:t>,</w:t>
      </w:r>
      <w:r w:rsidR="009171DE">
        <w:t xml:space="preserve"> </w:t>
      </w:r>
      <w:r>
        <w:t>USA, including a rural minor collector road, a rural minor arterial road, an urban minor collector road,</w:t>
      </w:r>
      <w:r w:rsidRPr="00BE4764">
        <w:t xml:space="preserve"> </w:t>
      </w:r>
      <w:r>
        <w:t>an urban minor arterial road, a rural i</w:t>
      </w:r>
      <w:r w:rsidRPr="00BE4764">
        <w:t>nterstate divided highway</w:t>
      </w:r>
      <w:r>
        <w:t>, and an urban i</w:t>
      </w:r>
      <w:r w:rsidRPr="00BE4764">
        <w:t>nterstate divided highway</w:t>
      </w:r>
      <w:r>
        <w:t xml:space="preserve"> (</w:t>
      </w:r>
      <w:r w:rsidR="004D565C">
        <w:t>Figure 3.</w:t>
      </w:r>
      <w:r>
        <w:t>1 and Table</w:t>
      </w:r>
      <w:r w:rsidR="004D565C">
        <w:t xml:space="preserve"> 3</w:t>
      </w:r>
      <w:r>
        <w:t xml:space="preserve">.1). </w:t>
      </w:r>
    </w:p>
    <w:p w14:paraId="26458CC0" w14:textId="70E30E73" w:rsidR="008E2BEF" w:rsidRDefault="008E2BEF" w:rsidP="00A3341E">
      <w:r>
        <w:rPr>
          <w:noProof/>
        </w:rPr>
        <w:lastRenderedPageBreak/>
        <w:drawing>
          <wp:anchor distT="0" distB="0" distL="114300" distR="114300" simplePos="0" relativeHeight="251659264" behindDoc="0" locked="0" layoutInCell="1" allowOverlap="1" wp14:anchorId="5AC94606" wp14:editId="09933EF6">
            <wp:simplePos x="0" y="0"/>
            <wp:positionH relativeFrom="column">
              <wp:posOffset>457200</wp:posOffset>
            </wp:positionH>
            <wp:positionV relativeFrom="paragraph">
              <wp:posOffset>240</wp:posOffset>
            </wp:positionV>
            <wp:extent cx="5179060" cy="3703320"/>
            <wp:effectExtent l="0" t="0" r="0" b="0"/>
            <wp:wrapTopAndBottom/>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179060" cy="3703320"/>
                    </a:xfrm>
                    <a:prstGeom prst="rect">
                      <a:avLst/>
                    </a:prstGeom>
                    <a:noFill/>
                  </pic:spPr>
                </pic:pic>
              </a:graphicData>
            </a:graphic>
            <wp14:sizeRelH relativeFrom="margin">
              <wp14:pctWidth>0</wp14:pctWidth>
            </wp14:sizeRelH>
            <wp14:sizeRelV relativeFrom="margin">
              <wp14:pctHeight>0</wp14:pctHeight>
            </wp14:sizeRelV>
          </wp:anchor>
        </w:drawing>
      </w:r>
      <w:r w:rsidRPr="00751B53">
        <w:t>Figure</w:t>
      </w:r>
      <w:r w:rsidR="007C4631">
        <w:t xml:space="preserve"> </w:t>
      </w:r>
      <w:r w:rsidR="00430B97">
        <w:t>3.</w:t>
      </w:r>
      <w:r>
        <w:t>1</w:t>
      </w:r>
      <w:r w:rsidRPr="00751B53">
        <w:t>. Sampling sites</w:t>
      </w:r>
      <w:r>
        <w:t>. Each sampling site includes both pavement runoff and culvert runoff</w:t>
      </w:r>
      <w:r w:rsidR="0082273F">
        <w:t>.</w:t>
      </w:r>
    </w:p>
    <w:p w14:paraId="0AE52765" w14:textId="77777777" w:rsidR="00A3341E" w:rsidRDefault="00A3341E" w:rsidP="00430B97">
      <w:pPr>
        <w:jc w:val="left"/>
      </w:pPr>
    </w:p>
    <w:p w14:paraId="55356A81" w14:textId="6C902C6D" w:rsidR="008E2BEF" w:rsidRPr="00D830C6" w:rsidRDefault="008E2BEF" w:rsidP="00621BDE">
      <w:pPr>
        <w:rPr>
          <w:b/>
          <w:bCs/>
        </w:rPr>
      </w:pPr>
      <w:r w:rsidRPr="00D830C6">
        <w:rPr>
          <w:b/>
          <w:bCs/>
        </w:rPr>
        <w:t>Table</w:t>
      </w:r>
      <w:r w:rsidR="007C4631" w:rsidRPr="00D830C6">
        <w:rPr>
          <w:b/>
          <w:bCs/>
        </w:rPr>
        <w:t xml:space="preserve"> </w:t>
      </w:r>
      <w:r w:rsidR="00430B97" w:rsidRPr="00D830C6">
        <w:rPr>
          <w:b/>
          <w:bCs/>
        </w:rPr>
        <w:t>3.</w:t>
      </w:r>
      <w:r w:rsidRPr="00D830C6">
        <w:rPr>
          <w:b/>
          <w:bCs/>
        </w:rPr>
        <w:t>1. Summary of sampling locations</w:t>
      </w:r>
    </w:p>
    <w:tbl>
      <w:tblPr>
        <w:tblW w:w="5000" w:type="pct"/>
        <w:tblCellMar>
          <w:left w:w="0" w:type="dxa"/>
          <w:right w:w="0" w:type="dxa"/>
        </w:tblCellMar>
        <w:tblLook w:val="0600" w:firstRow="0" w:lastRow="0" w:firstColumn="0" w:lastColumn="0" w:noHBand="1" w:noVBand="1"/>
      </w:tblPr>
      <w:tblGrid>
        <w:gridCol w:w="543"/>
        <w:gridCol w:w="3057"/>
        <w:gridCol w:w="1801"/>
        <w:gridCol w:w="3959"/>
      </w:tblGrid>
      <w:tr w:rsidR="0055601F" w:rsidRPr="008E2BEF" w14:paraId="34DB05B7" w14:textId="77777777" w:rsidTr="0055601F">
        <w:trPr>
          <w:trHeight w:val="294"/>
        </w:trPr>
        <w:tc>
          <w:tcPr>
            <w:tcW w:w="290" w:type="pct"/>
            <w:tcBorders>
              <w:top w:val="single" w:sz="8" w:space="0" w:color="000000"/>
              <w:left w:val="nil"/>
              <w:bottom w:val="single" w:sz="8" w:space="0" w:color="000000"/>
              <w:right w:val="nil"/>
            </w:tcBorders>
            <w:shd w:val="clear" w:color="auto" w:fill="auto"/>
            <w:tcMar>
              <w:top w:w="15" w:type="dxa"/>
              <w:left w:w="15" w:type="dxa"/>
              <w:bottom w:w="0" w:type="dxa"/>
              <w:right w:w="15" w:type="dxa"/>
            </w:tcMar>
            <w:vAlign w:val="center"/>
            <w:hideMark/>
          </w:tcPr>
          <w:p w14:paraId="7D43BF03" w14:textId="77777777" w:rsidR="0055601F" w:rsidRPr="008E2BEF" w:rsidRDefault="0055601F" w:rsidP="00621BDE">
            <w:pPr>
              <w:spacing w:after="0"/>
              <w:jc w:val="center"/>
              <w:textAlignment w:val="center"/>
              <w:rPr>
                <w:rFonts w:ascii="Arial" w:eastAsia="Times New Roman" w:hAnsi="Arial" w:cs="Arial"/>
                <w:sz w:val="22"/>
              </w:rPr>
            </w:pPr>
            <w:r w:rsidRPr="008E2BEF">
              <w:rPr>
                <w:rFonts w:eastAsia="Times New Roman" w:cs="Times New Roman"/>
                <w:color w:val="000000"/>
                <w:kern w:val="24"/>
                <w:sz w:val="22"/>
              </w:rPr>
              <w:t>Site ID</w:t>
            </w:r>
          </w:p>
        </w:tc>
        <w:tc>
          <w:tcPr>
            <w:tcW w:w="1633" w:type="pct"/>
            <w:tcBorders>
              <w:top w:val="single" w:sz="8" w:space="0" w:color="000000"/>
              <w:left w:val="nil"/>
              <w:bottom w:val="single" w:sz="8" w:space="0" w:color="000000"/>
              <w:right w:val="nil"/>
            </w:tcBorders>
            <w:shd w:val="clear" w:color="auto" w:fill="auto"/>
            <w:tcMar>
              <w:top w:w="15" w:type="dxa"/>
              <w:left w:w="15" w:type="dxa"/>
              <w:bottom w:w="0" w:type="dxa"/>
              <w:right w:w="15" w:type="dxa"/>
            </w:tcMar>
            <w:vAlign w:val="center"/>
            <w:hideMark/>
          </w:tcPr>
          <w:p w14:paraId="2B03C25D" w14:textId="77777777" w:rsidR="0055601F" w:rsidRPr="008E2BEF" w:rsidRDefault="0055601F" w:rsidP="00621BDE">
            <w:pPr>
              <w:spacing w:after="0"/>
              <w:jc w:val="center"/>
              <w:textAlignment w:val="center"/>
              <w:rPr>
                <w:rFonts w:ascii="Arial" w:eastAsia="Times New Roman" w:hAnsi="Arial" w:cs="Arial"/>
                <w:sz w:val="22"/>
              </w:rPr>
            </w:pPr>
            <w:r w:rsidRPr="008E2BEF">
              <w:rPr>
                <w:rFonts w:eastAsia="Times New Roman" w:cs="Times New Roman"/>
                <w:color w:val="000000"/>
                <w:kern w:val="24"/>
                <w:sz w:val="22"/>
              </w:rPr>
              <w:t>Road Class</w:t>
            </w:r>
          </w:p>
        </w:tc>
        <w:tc>
          <w:tcPr>
            <w:tcW w:w="962" w:type="pct"/>
            <w:tcBorders>
              <w:top w:val="single" w:sz="8" w:space="0" w:color="000000"/>
              <w:left w:val="nil"/>
              <w:bottom w:val="single" w:sz="8" w:space="0" w:color="000000"/>
              <w:right w:val="nil"/>
            </w:tcBorders>
            <w:vAlign w:val="center"/>
          </w:tcPr>
          <w:p w14:paraId="4A271FED" w14:textId="30184B09" w:rsidR="0055601F" w:rsidRPr="008E2BEF" w:rsidRDefault="0055601F" w:rsidP="00621BDE">
            <w:pPr>
              <w:spacing w:after="0"/>
              <w:jc w:val="center"/>
              <w:textAlignment w:val="center"/>
              <w:rPr>
                <w:rFonts w:eastAsia="Times New Roman" w:cs="Times New Roman"/>
                <w:color w:val="000000"/>
                <w:kern w:val="24"/>
                <w:sz w:val="22"/>
              </w:rPr>
            </w:pPr>
            <w:r w:rsidRPr="0055601F">
              <w:rPr>
                <w:rFonts w:eastAsia="Times New Roman" w:cs="Times New Roman"/>
                <w:color w:val="000000"/>
                <w:kern w:val="24"/>
                <w:sz w:val="22"/>
              </w:rPr>
              <w:t>annual average daily traffic</w:t>
            </w:r>
          </w:p>
        </w:tc>
        <w:tc>
          <w:tcPr>
            <w:tcW w:w="2115" w:type="pct"/>
            <w:tcBorders>
              <w:top w:val="single" w:sz="8" w:space="0" w:color="000000"/>
              <w:left w:val="nil"/>
              <w:bottom w:val="single" w:sz="8" w:space="0" w:color="000000"/>
              <w:right w:val="nil"/>
            </w:tcBorders>
            <w:shd w:val="clear" w:color="auto" w:fill="auto"/>
            <w:tcMar>
              <w:top w:w="15" w:type="dxa"/>
              <w:left w:w="15" w:type="dxa"/>
              <w:bottom w:w="0" w:type="dxa"/>
              <w:right w:w="15" w:type="dxa"/>
            </w:tcMar>
            <w:vAlign w:val="center"/>
            <w:hideMark/>
          </w:tcPr>
          <w:p w14:paraId="4A442F65" w14:textId="50E05B9B" w:rsidR="0055601F" w:rsidRPr="008E2BEF" w:rsidRDefault="0055601F" w:rsidP="00621BDE">
            <w:pPr>
              <w:spacing w:after="0"/>
              <w:jc w:val="center"/>
              <w:textAlignment w:val="center"/>
              <w:rPr>
                <w:rFonts w:ascii="Arial" w:eastAsia="Times New Roman" w:hAnsi="Arial" w:cs="Arial"/>
                <w:sz w:val="22"/>
              </w:rPr>
            </w:pPr>
            <w:r w:rsidRPr="008E2BEF">
              <w:rPr>
                <w:rFonts w:eastAsia="Times New Roman" w:cs="Times New Roman"/>
                <w:color w:val="000000"/>
                <w:kern w:val="24"/>
                <w:sz w:val="22"/>
              </w:rPr>
              <w:t>Surrounding land use description</w:t>
            </w:r>
          </w:p>
        </w:tc>
      </w:tr>
      <w:tr w:rsidR="0055601F" w:rsidRPr="008E2BEF" w14:paraId="7B1D7F63" w14:textId="77777777" w:rsidTr="0055601F">
        <w:trPr>
          <w:trHeight w:val="242"/>
        </w:trPr>
        <w:tc>
          <w:tcPr>
            <w:tcW w:w="290" w:type="pct"/>
            <w:tcBorders>
              <w:top w:val="single" w:sz="8" w:space="0" w:color="000000"/>
              <w:left w:val="nil"/>
              <w:bottom w:val="nil"/>
              <w:right w:val="nil"/>
            </w:tcBorders>
            <w:shd w:val="clear" w:color="auto" w:fill="auto"/>
            <w:tcMar>
              <w:top w:w="15" w:type="dxa"/>
              <w:left w:w="15" w:type="dxa"/>
              <w:bottom w:w="0" w:type="dxa"/>
              <w:right w:w="15" w:type="dxa"/>
            </w:tcMar>
            <w:vAlign w:val="center"/>
            <w:hideMark/>
          </w:tcPr>
          <w:p w14:paraId="51771705" w14:textId="77777777" w:rsidR="0055601F" w:rsidRPr="008E2BEF" w:rsidRDefault="0055601F" w:rsidP="00621BDE">
            <w:pPr>
              <w:spacing w:after="0"/>
              <w:jc w:val="center"/>
              <w:textAlignment w:val="center"/>
              <w:rPr>
                <w:rFonts w:ascii="Arial" w:eastAsia="Times New Roman" w:hAnsi="Arial" w:cs="Arial"/>
                <w:sz w:val="22"/>
              </w:rPr>
            </w:pPr>
            <w:r w:rsidRPr="008E2BEF">
              <w:rPr>
                <w:rFonts w:eastAsia="Times New Roman" w:cs="Times New Roman"/>
                <w:color w:val="000000"/>
                <w:kern w:val="24"/>
                <w:sz w:val="22"/>
              </w:rPr>
              <w:t>A</w:t>
            </w:r>
          </w:p>
        </w:tc>
        <w:tc>
          <w:tcPr>
            <w:tcW w:w="1633" w:type="pct"/>
            <w:tcBorders>
              <w:top w:val="single" w:sz="8" w:space="0" w:color="000000"/>
              <w:left w:val="nil"/>
              <w:bottom w:val="nil"/>
              <w:right w:val="nil"/>
            </w:tcBorders>
            <w:shd w:val="clear" w:color="auto" w:fill="auto"/>
            <w:tcMar>
              <w:top w:w="15" w:type="dxa"/>
              <w:left w:w="15" w:type="dxa"/>
              <w:bottom w:w="0" w:type="dxa"/>
              <w:right w:w="15" w:type="dxa"/>
            </w:tcMar>
            <w:vAlign w:val="center"/>
            <w:hideMark/>
          </w:tcPr>
          <w:p w14:paraId="60BAF6FA" w14:textId="77777777" w:rsidR="0055601F" w:rsidRPr="008E2BEF" w:rsidRDefault="0055601F" w:rsidP="00621BDE">
            <w:pPr>
              <w:spacing w:after="0"/>
              <w:jc w:val="center"/>
              <w:textAlignment w:val="center"/>
              <w:rPr>
                <w:rFonts w:ascii="Arial" w:eastAsia="Times New Roman" w:hAnsi="Arial" w:cs="Arial"/>
                <w:sz w:val="22"/>
              </w:rPr>
            </w:pPr>
            <w:r w:rsidRPr="008E2BEF">
              <w:rPr>
                <w:rFonts w:eastAsia="Times New Roman" w:cs="Times New Roman"/>
                <w:color w:val="000000"/>
                <w:kern w:val="24"/>
                <w:sz w:val="22"/>
              </w:rPr>
              <w:t>Minor Collector</w:t>
            </w:r>
          </w:p>
        </w:tc>
        <w:tc>
          <w:tcPr>
            <w:tcW w:w="962" w:type="pct"/>
            <w:tcBorders>
              <w:top w:val="single" w:sz="8" w:space="0" w:color="000000"/>
              <w:left w:val="nil"/>
              <w:bottom w:val="nil"/>
              <w:right w:val="nil"/>
            </w:tcBorders>
            <w:vAlign w:val="center"/>
          </w:tcPr>
          <w:p w14:paraId="65086A69" w14:textId="7E344270" w:rsidR="0055601F" w:rsidRPr="008E2BEF" w:rsidRDefault="0055601F" w:rsidP="00621BDE">
            <w:pPr>
              <w:spacing w:after="0"/>
              <w:jc w:val="center"/>
              <w:textAlignment w:val="center"/>
              <w:rPr>
                <w:rFonts w:eastAsia="Times New Roman" w:cs="Times New Roman"/>
                <w:color w:val="000000"/>
                <w:kern w:val="24"/>
                <w:sz w:val="22"/>
              </w:rPr>
            </w:pPr>
            <w:r>
              <w:rPr>
                <w:rFonts w:eastAsia="Times New Roman" w:cs="Times New Roman"/>
                <w:color w:val="000000"/>
                <w:kern w:val="24"/>
                <w:sz w:val="22"/>
              </w:rPr>
              <w:t>1409</w:t>
            </w:r>
          </w:p>
        </w:tc>
        <w:tc>
          <w:tcPr>
            <w:tcW w:w="2115" w:type="pct"/>
            <w:tcBorders>
              <w:top w:val="single" w:sz="8" w:space="0" w:color="000000"/>
              <w:left w:val="nil"/>
              <w:bottom w:val="nil"/>
              <w:right w:val="nil"/>
            </w:tcBorders>
            <w:shd w:val="clear" w:color="auto" w:fill="auto"/>
            <w:tcMar>
              <w:top w:w="15" w:type="dxa"/>
              <w:left w:w="15" w:type="dxa"/>
              <w:bottom w:w="0" w:type="dxa"/>
              <w:right w:w="15" w:type="dxa"/>
            </w:tcMar>
            <w:vAlign w:val="center"/>
            <w:hideMark/>
          </w:tcPr>
          <w:p w14:paraId="7FA1BEB1" w14:textId="5A00A009" w:rsidR="0055601F" w:rsidRPr="008E2BEF" w:rsidRDefault="0055601F" w:rsidP="00621BDE">
            <w:pPr>
              <w:spacing w:after="0"/>
              <w:jc w:val="center"/>
              <w:textAlignment w:val="center"/>
              <w:rPr>
                <w:rFonts w:ascii="Arial" w:eastAsia="Times New Roman" w:hAnsi="Arial" w:cs="Arial"/>
                <w:sz w:val="22"/>
              </w:rPr>
            </w:pPr>
            <w:r w:rsidRPr="008E2BEF">
              <w:rPr>
                <w:rFonts w:eastAsia="Times New Roman" w:cs="Times New Roman"/>
                <w:color w:val="000000"/>
                <w:kern w:val="24"/>
                <w:sz w:val="22"/>
              </w:rPr>
              <w:t xml:space="preserve"> Forest and rural low density agricultural and residential </w:t>
            </w:r>
            <w:r>
              <w:rPr>
                <w:rFonts w:eastAsia="Times New Roman" w:cs="Times New Roman"/>
                <w:color w:val="000000"/>
                <w:kern w:val="24"/>
                <w:sz w:val="22"/>
              </w:rPr>
              <w:t>a</w:t>
            </w:r>
            <w:r w:rsidRPr="008E2BEF">
              <w:rPr>
                <w:rFonts w:eastAsia="Times New Roman" w:cs="Times New Roman"/>
                <w:color w:val="000000"/>
                <w:kern w:val="24"/>
                <w:sz w:val="22"/>
              </w:rPr>
              <w:t>reas</w:t>
            </w:r>
          </w:p>
        </w:tc>
      </w:tr>
      <w:tr w:rsidR="0055601F" w:rsidRPr="008E2BEF" w14:paraId="55EF1B54" w14:textId="77777777" w:rsidTr="0055601F">
        <w:trPr>
          <w:trHeight w:val="408"/>
        </w:trPr>
        <w:tc>
          <w:tcPr>
            <w:tcW w:w="290" w:type="pct"/>
            <w:tcBorders>
              <w:top w:val="nil"/>
              <w:left w:val="nil"/>
              <w:bottom w:val="nil"/>
              <w:right w:val="nil"/>
            </w:tcBorders>
            <w:shd w:val="clear" w:color="auto" w:fill="auto"/>
            <w:tcMar>
              <w:top w:w="15" w:type="dxa"/>
              <w:left w:w="15" w:type="dxa"/>
              <w:bottom w:w="0" w:type="dxa"/>
              <w:right w:w="15" w:type="dxa"/>
            </w:tcMar>
            <w:vAlign w:val="center"/>
            <w:hideMark/>
          </w:tcPr>
          <w:p w14:paraId="35ACF92B" w14:textId="77777777" w:rsidR="0055601F" w:rsidRPr="008E2BEF" w:rsidRDefault="0055601F" w:rsidP="00621BDE">
            <w:pPr>
              <w:spacing w:after="0"/>
              <w:jc w:val="center"/>
              <w:textAlignment w:val="center"/>
              <w:rPr>
                <w:rFonts w:ascii="Arial" w:eastAsia="Times New Roman" w:hAnsi="Arial" w:cs="Arial"/>
                <w:sz w:val="22"/>
              </w:rPr>
            </w:pPr>
            <w:r w:rsidRPr="008E2BEF">
              <w:rPr>
                <w:rFonts w:eastAsia="Times New Roman" w:cs="Times New Roman"/>
                <w:color w:val="000000"/>
                <w:kern w:val="24"/>
                <w:sz w:val="22"/>
              </w:rPr>
              <w:t>B</w:t>
            </w:r>
          </w:p>
        </w:tc>
        <w:tc>
          <w:tcPr>
            <w:tcW w:w="1633" w:type="pct"/>
            <w:tcBorders>
              <w:top w:val="nil"/>
              <w:left w:val="nil"/>
              <w:bottom w:val="nil"/>
              <w:right w:val="nil"/>
            </w:tcBorders>
            <w:shd w:val="clear" w:color="auto" w:fill="auto"/>
            <w:tcMar>
              <w:top w:w="15" w:type="dxa"/>
              <w:left w:w="15" w:type="dxa"/>
              <w:bottom w:w="0" w:type="dxa"/>
              <w:right w:w="15" w:type="dxa"/>
            </w:tcMar>
            <w:vAlign w:val="center"/>
            <w:hideMark/>
          </w:tcPr>
          <w:p w14:paraId="47DFB85E" w14:textId="77777777" w:rsidR="0055601F" w:rsidRPr="008E2BEF" w:rsidRDefault="0055601F" w:rsidP="00621BDE">
            <w:pPr>
              <w:spacing w:after="0"/>
              <w:jc w:val="center"/>
              <w:textAlignment w:val="center"/>
              <w:rPr>
                <w:rFonts w:ascii="Arial" w:eastAsia="Times New Roman" w:hAnsi="Arial" w:cs="Arial"/>
                <w:sz w:val="22"/>
              </w:rPr>
            </w:pPr>
            <w:r w:rsidRPr="008E2BEF">
              <w:rPr>
                <w:rFonts w:eastAsia="Times New Roman" w:cs="Times New Roman"/>
                <w:color w:val="000000"/>
                <w:kern w:val="24"/>
                <w:sz w:val="22"/>
              </w:rPr>
              <w:t>Minor Arterial</w:t>
            </w:r>
          </w:p>
        </w:tc>
        <w:tc>
          <w:tcPr>
            <w:tcW w:w="962" w:type="pct"/>
            <w:tcBorders>
              <w:top w:val="nil"/>
              <w:left w:val="nil"/>
              <w:bottom w:val="nil"/>
              <w:right w:val="nil"/>
            </w:tcBorders>
            <w:vAlign w:val="center"/>
          </w:tcPr>
          <w:p w14:paraId="54281DDB" w14:textId="196E32C4" w:rsidR="0055601F" w:rsidRPr="008E2BEF" w:rsidRDefault="0055601F" w:rsidP="00621BDE">
            <w:pPr>
              <w:spacing w:after="0"/>
              <w:jc w:val="center"/>
              <w:textAlignment w:val="center"/>
              <w:rPr>
                <w:rFonts w:eastAsia="Times New Roman" w:cs="Times New Roman"/>
                <w:color w:val="000000"/>
                <w:kern w:val="24"/>
                <w:sz w:val="22"/>
              </w:rPr>
            </w:pPr>
            <w:r>
              <w:rPr>
                <w:rFonts w:eastAsia="Times New Roman" w:cs="Times New Roman"/>
                <w:color w:val="000000"/>
                <w:kern w:val="24"/>
                <w:sz w:val="22"/>
              </w:rPr>
              <w:t>6721</w:t>
            </w:r>
          </w:p>
        </w:tc>
        <w:tc>
          <w:tcPr>
            <w:tcW w:w="2115" w:type="pct"/>
            <w:tcBorders>
              <w:top w:val="nil"/>
              <w:left w:val="nil"/>
              <w:bottom w:val="nil"/>
              <w:right w:val="nil"/>
            </w:tcBorders>
            <w:shd w:val="clear" w:color="auto" w:fill="auto"/>
            <w:tcMar>
              <w:top w:w="15" w:type="dxa"/>
              <w:left w:w="15" w:type="dxa"/>
              <w:bottom w:w="0" w:type="dxa"/>
              <w:right w:w="15" w:type="dxa"/>
            </w:tcMar>
            <w:vAlign w:val="center"/>
            <w:hideMark/>
          </w:tcPr>
          <w:p w14:paraId="6CB0CE81" w14:textId="0EE722A0" w:rsidR="0055601F" w:rsidRPr="008E2BEF" w:rsidRDefault="0055601F" w:rsidP="00621BDE">
            <w:pPr>
              <w:spacing w:after="0"/>
              <w:jc w:val="center"/>
              <w:textAlignment w:val="center"/>
              <w:rPr>
                <w:rFonts w:ascii="Arial" w:eastAsia="Times New Roman" w:hAnsi="Arial" w:cs="Arial"/>
                <w:sz w:val="22"/>
              </w:rPr>
            </w:pPr>
            <w:r w:rsidRPr="008E2BEF">
              <w:rPr>
                <w:rFonts w:eastAsia="Times New Roman" w:cs="Times New Roman"/>
                <w:color w:val="000000"/>
                <w:kern w:val="24"/>
                <w:sz w:val="22"/>
              </w:rPr>
              <w:t xml:space="preserve"> Forest and rural low density agricultural and residential </w:t>
            </w:r>
            <w:r>
              <w:rPr>
                <w:rFonts w:eastAsia="Times New Roman" w:cs="Times New Roman"/>
                <w:color w:val="000000"/>
                <w:kern w:val="24"/>
                <w:sz w:val="22"/>
              </w:rPr>
              <w:t>a</w:t>
            </w:r>
            <w:r w:rsidRPr="008E2BEF">
              <w:rPr>
                <w:rFonts w:eastAsia="Times New Roman" w:cs="Times New Roman"/>
                <w:color w:val="000000"/>
                <w:kern w:val="24"/>
                <w:sz w:val="22"/>
              </w:rPr>
              <w:t>reas</w:t>
            </w:r>
          </w:p>
        </w:tc>
      </w:tr>
      <w:tr w:rsidR="0055601F" w:rsidRPr="008E2BEF" w14:paraId="18E5F34B" w14:textId="77777777" w:rsidTr="0055601F">
        <w:trPr>
          <w:trHeight w:val="122"/>
        </w:trPr>
        <w:tc>
          <w:tcPr>
            <w:tcW w:w="290" w:type="pct"/>
            <w:tcBorders>
              <w:top w:val="nil"/>
              <w:left w:val="nil"/>
              <w:bottom w:val="nil"/>
              <w:right w:val="nil"/>
            </w:tcBorders>
            <w:shd w:val="clear" w:color="auto" w:fill="auto"/>
            <w:tcMar>
              <w:top w:w="15" w:type="dxa"/>
              <w:left w:w="15" w:type="dxa"/>
              <w:bottom w:w="0" w:type="dxa"/>
              <w:right w:w="15" w:type="dxa"/>
            </w:tcMar>
            <w:vAlign w:val="center"/>
            <w:hideMark/>
          </w:tcPr>
          <w:p w14:paraId="50F85815" w14:textId="77777777" w:rsidR="0055601F" w:rsidRPr="008E2BEF" w:rsidRDefault="0055601F" w:rsidP="00621BDE">
            <w:pPr>
              <w:spacing w:after="0"/>
              <w:jc w:val="center"/>
              <w:textAlignment w:val="center"/>
              <w:rPr>
                <w:rFonts w:ascii="Arial" w:eastAsia="Times New Roman" w:hAnsi="Arial" w:cs="Arial"/>
                <w:sz w:val="22"/>
              </w:rPr>
            </w:pPr>
            <w:r w:rsidRPr="008E2BEF">
              <w:rPr>
                <w:rFonts w:eastAsia="Times New Roman" w:cs="Times New Roman"/>
                <w:color w:val="000000"/>
                <w:kern w:val="24"/>
                <w:sz w:val="22"/>
              </w:rPr>
              <w:t>C</w:t>
            </w:r>
          </w:p>
        </w:tc>
        <w:tc>
          <w:tcPr>
            <w:tcW w:w="1633" w:type="pct"/>
            <w:tcBorders>
              <w:top w:val="nil"/>
              <w:left w:val="nil"/>
              <w:bottom w:val="nil"/>
              <w:right w:val="nil"/>
            </w:tcBorders>
            <w:shd w:val="clear" w:color="auto" w:fill="auto"/>
            <w:tcMar>
              <w:top w:w="15" w:type="dxa"/>
              <w:left w:w="15" w:type="dxa"/>
              <w:bottom w:w="0" w:type="dxa"/>
              <w:right w:w="15" w:type="dxa"/>
            </w:tcMar>
            <w:vAlign w:val="center"/>
            <w:hideMark/>
          </w:tcPr>
          <w:p w14:paraId="6257ED0D" w14:textId="77777777" w:rsidR="0055601F" w:rsidRPr="008E2BEF" w:rsidRDefault="0055601F" w:rsidP="00621BDE">
            <w:pPr>
              <w:spacing w:after="0"/>
              <w:jc w:val="center"/>
              <w:textAlignment w:val="center"/>
              <w:rPr>
                <w:rFonts w:ascii="Arial" w:eastAsia="Times New Roman" w:hAnsi="Arial" w:cs="Arial"/>
                <w:sz w:val="22"/>
              </w:rPr>
            </w:pPr>
            <w:r w:rsidRPr="008E2BEF">
              <w:rPr>
                <w:rFonts w:eastAsia="Times New Roman" w:cs="Times New Roman"/>
                <w:color w:val="000000"/>
                <w:kern w:val="24"/>
                <w:sz w:val="22"/>
              </w:rPr>
              <w:t>Minor Collector</w:t>
            </w:r>
          </w:p>
        </w:tc>
        <w:tc>
          <w:tcPr>
            <w:tcW w:w="962" w:type="pct"/>
            <w:tcBorders>
              <w:top w:val="nil"/>
              <w:left w:val="nil"/>
              <w:bottom w:val="nil"/>
              <w:right w:val="nil"/>
            </w:tcBorders>
            <w:vAlign w:val="center"/>
          </w:tcPr>
          <w:p w14:paraId="14761051" w14:textId="2F50F294" w:rsidR="0055601F" w:rsidRPr="008E2BEF" w:rsidRDefault="0055601F" w:rsidP="00621BDE">
            <w:pPr>
              <w:spacing w:after="0"/>
              <w:jc w:val="center"/>
              <w:textAlignment w:val="center"/>
              <w:rPr>
                <w:rFonts w:eastAsia="Times New Roman" w:cs="Times New Roman"/>
                <w:color w:val="000000"/>
                <w:kern w:val="24"/>
                <w:sz w:val="22"/>
              </w:rPr>
            </w:pPr>
            <w:r>
              <w:rPr>
                <w:rFonts w:eastAsia="Times New Roman" w:cs="Times New Roman"/>
                <w:color w:val="000000"/>
                <w:kern w:val="24"/>
                <w:sz w:val="22"/>
              </w:rPr>
              <w:t>5473</w:t>
            </w:r>
          </w:p>
        </w:tc>
        <w:tc>
          <w:tcPr>
            <w:tcW w:w="2115" w:type="pct"/>
            <w:tcBorders>
              <w:top w:val="nil"/>
              <w:left w:val="nil"/>
              <w:bottom w:val="nil"/>
              <w:right w:val="nil"/>
            </w:tcBorders>
            <w:shd w:val="clear" w:color="auto" w:fill="auto"/>
            <w:tcMar>
              <w:top w:w="15" w:type="dxa"/>
              <w:left w:w="15" w:type="dxa"/>
              <w:bottom w:w="0" w:type="dxa"/>
              <w:right w:w="15" w:type="dxa"/>
            </w:tcMar>
            <w:vAlign w:val="center"/>
            <w:hideMark/>
          </w:tcPr>
          <w:p w14:paraId="622DFA3D" w14:textId="220E2A36" w:rsidR="0055601F" w:rsidRPr="008E2BEF" w:rsidRDefault="0055601F" w:rsidP="00621BDE">
            <w:pPr>
              <w:spacing w:after="0"/>
              <w:jc w:val="center"/>
              <w:textAlignment w:val="center"/>
              <w:rPr>
                <w:rFonts w:ascii="Arial" w:eastAsia="Times New Roman" w:hAnsi="Arial" w:cs="Arial"/>
                <w:sz w:val="22"/>
              </w:rPr>
            </w:pPr>
            <w:r w:rsidRPr="008E2BEF">
              <w:rPr>
                <w:rFonts w:eastAsia="Times New Roman" w:cs="Times New Roman"/>
                <w:color w:val="000000"/>
                <w:kern w:val="24"/>
                <w:sz w:val="22"/>
              </w:rPr>
              <w:t>Developed area of school and residential housing</w:t>
            </w:r>
          </w:p>
        </w:tc>
      </w:tr>
      <w:tr w:rsidR="0055601F" w:rsidRPr="008E2BEF" w14:paraId="1C8F5D7F" w14:textId="77777777" w:rsidTr="0055601F">
        <w:trPr>
          <w:trHeight w:val="418"/>
        </w:trPr>
        <w:tc>
          <w:tcPr>
            <w:tcW w:w="290" w:type="pct"/>
            <w:tcBorders>
              <w:top w:val="nil"/>
              <w:left w:val="nil"/>
              <w:bottom w:val="nil"/>
              <w:right w:val="nil"/>
            </w:tcBorders>
            <w:shd w:val="clear" w:color="auto" w:fill="auto"/>
            <w:tcMar>
              <w:top w:w="15" w:type="dxa"/>
              <w:left w:w="15" w:type="dxa"/>
              <w:bottom w:w="0" w:type="dxa"/>
              <w:right w:w="15" w:type="dxa"/>
            </w:tcMar>
            <w:vAlign w:val="center"/>
            <w:hideMark/>
          </w:tcPr>
          <w:p w14:paraId="48B344C2" w14:textId="77777777" w:rsidR="0055601F" w:rsidRPr="008E2BEF" w:rsidRDefault="0055601F" w:rsidP="00621BDE">
            <w:pPr>
              <w:spacing w:after="0"/>
              <w:jc w:val="center"/>
              <w:textAlignment w:val="center"/>
              <w:rPr>
                <w:rFonts w:ascii="Arial" w:eastAsia="Times New Roman" w:hAnsi="Arial" w:cs="Arial"/>
                <w:sz w:val="22"/>
              </w:rPr>
            </w:pPr>
            <w:r w:rsidRPr="008E2BEF">
              <w:rPr>
                <w:rFonts w:eastAsia="Times New Roman" w:cs="Times New Roman"/>
                <w:color w:val="000000"/>
                <w:kern w:val="24"/>
                <w:sz w:val="22"/>
              </w:rPr>
              <w:t>D</w:t>
            </w:r>
          </w:p>
        </w:tc>
        <w:tc>
          <w:tcPr>
            <w:tcW w:w="1633" w:type="pct"/>
            <w:tcBorders>
              <w:top w:val="nil"/>
              <w:left w:val="nil"/>
              <w:bottom w:val="nil"/>
              <w:right w:val="nil"/>
            </w:tcBorders>
            <w:shd w:val="clear" w:color="auto" w:fill="auto"/>
            <w:tcMar>
              <w:top w:w="15" w:type="dxa"/>
              <w:left w:w="15" w:type="dxa"/>
              <w:bottom w:w="0" w:type="dxa"/>
              <w:right w:w="15" w:type="dxa"/>
            </w:tcMar>
            <w:vAlign w:val="center"/>
            <w:hideMark/>
          </w:tcPr>
          <w:p w14:paraId="2061AF61" w14:textId="77777777" w:rsidR="0055601F" w:rsidRPr="008E2BEF" w:rsidRDefault="0055601F" w:rsidP="00621BDE">
            <w:pPr>
              <w:spacing w:after="0"/>
              <w:jc w:val="center"/>
              <w:textAlignment w:val="center"/>
              <w:rPr>
                <w:rFonts w:ascii="Arial" w:eastAsia="Times New Roman" w:hAnsi="Arial" w:cs="Arial"/>
                <w:sz w:val="22"/>
              </w:rPr>
            </w:pPr>
            <w:r w:rsidRPr="008E2BEF">
              <w:rPr>
                <w:rFonts w:eastAsia="Times New Roman" w:cs="Times New Roman"/>
                <w:color w:val="000000"/>
                <w:kern w:val="24"/>
                <w:sz w:val="22"/>
              </w:rPr>
              <w:t>Minor Arterial</w:t>
            </w:r>
          </w:p>
        </w:tc>
        <w:tc>
          <w:tcPr>
            <w:tcW w:w="962" w:type="pct"/>
            <w:tcBorders>
              <w:top w:val="nil"/>
              <w:left w:val="nil"/>
              <w:bottom w:val="nil"/>
              <w:right w:val="nil"/>
            </w:tcBorders>
            <w:vAlign w:val="center"/>
          </w:tcPr>
          <w:p w14:paraId="50EB5604" w14:textId="30F973DC" w:rsidR="0055601F" w:rsidRPr="008E2BEF" w:rsidRDefault="0055601F" w:rsidP="00621BDE">
            <w:pPr>
              <w:spacing w:after="0"/>
              <w:jc w:val="center"/>
              <w:textAlignment w:val="center"/>
              <w:rPr>
                <w:rFonts w:eastAsia="Times New Roman" w:cs="Times New Roman"/>
                <w:color w:val="000000"/>
                <w:kern w:val="24"/>
                <w:sz w:val="22"/>
              </w:rPr>
            </w:pPr>
            <w:r>
              <w:rPr>
                <w:rFonts w:eastAsia="Times New Roman" w:cs="Times New Roman"/>
                <w:color w:val="000000"/>
                <w:kern w:val="24"/>
                <w:sz w:val="22"/>
              </w:rPr>
              <w:t>16209</w:t>
            </w:r>
          </w:p>
        </w:tc>
        <w:tc>
          <w:tcPr>
            <w:tcW w:w="2115" w:type="pct"/>
            <w:tcBorders>
              <w:top w:val="nil"/>
              <w:left w:val="nil"/>
              <w:bottom w:val="nil"/>
              <w:right w:val="nil"/>
            </w:tcBorders>
            <w:shd w:val="clear" w:color="auto" w:fill="auto"/>
            <w:tcMar>
              <w:top w:w="15" w:type="dxa"/>
              <w:left w:w="15" w:type="dxa"/>
              <w:bottom w:w="0" w:type="dxa"/>
              <w:right w:w="15" w:type="dxa"/>
            </w:tcMar>
            <w:vAlign w:val="center"/>
            <w:hideMark/>
          </w:tcPr>
          <w:p w14:paraId="5E91DB1A" w14:textId="105CBDD5" w:rsidR="0055601F" w:rsidRPr="008E2BEF" w:rsidRDefault="0055601F" w:rsidP="00621BDE">
            <w:pPr>
              <w:spacing w:after="0"/>
              <w:jc w:val="center"/>
              <w:textAlignment w:val="center"/>
              <w:rPr>
                <w:rFonts w:ascii="Arial" w:eastAsia="Times New Roman" w:hAnsi="Arial" w:cs="Arial"/>
                <w:sz w:val="22"/>
              </w:rPr>
            </w:pPr>
            <w:r w:rsidRPr="008E2BEF">
              <w:rPr>
                <w:rFonts w:eastAsia="Times New Roman" w:cs="Times New Roman"/>
                <w:color w:val="000000"/>
                <w:kern w:val="24"/>
                <w:sz w:val="22"/>
              </w:rPr>
              <w:t>Developed area of school and residential housing</w:t>
            </w:r>
          </w:p>
        </w:tc>
      </w:tr>
      <w:tr w:rsidR="0055601F" w:rsidRPr="008E2BEF" w14:paraId="20FD5F34" w14:textId="77777777" w:rsidTr="0055601F">
        <w:trPr>
          <w:trHeight w:val="242"/>
        </w:trPr>
        <w:tc>
          <w:tcPr>
            <w:tcW w:w="290" w:type="pct"/>
            <w:tcBorders>
              <w:top w:val="nil"/>
              <w:left w:val="nil"/>
              <w:bottom w:val="nil"/>
              <w:right w:val="nil"/>
            </w:tcBorders>
            <w:shd w:val="clear" w:color="auto" w:fill="auto"/>
            <w:tcMar>
              <w:top w:w="15" w:type="dxa"/>
              <w:left w:w="15" w:type="dxa"/>
              <w:bottom w:w="0" w:type="dxa"/>
              <w:right w:w="15" w:type="dxa"/>
            </w:tcMar>
            <w:vAlign w:val="center"/>
            <w:hideMark/>
          </w:tcPr>
          <w:p w14:paraId="43029DF0" w14:textId="77777777" w:rsidR="0055601F" w:rsidRPr="008E2BEF" w:rsidRDefault="0055601F" w:rsidP="00621BDE">
            <w:pPr>
              <w:spacing w:after="0"/>
              <w:jc w:val="center"/>
              <w:textAlignment w:val="center"/>
              <w:rPr>
                <w:rFonts w:ascii="Arial" w:eastAsia="Times New Roman" w:hAnsi="Arial" w:cs="Arial"/>
                <w:sz w:val="22"/>
              </w:rPr>
            </w:pPr>
            <w:r w:rsidRPr="008E2BEF">
              <w:rPr>
                <w:rFonts w:eastAsia="Times New Roman" w:cs="Times New Roman"/>
                <w:color w:val="000000"/>
                <w:kern w:val="24"/>
                <w:sz w:val="22"/>
              </w:rPr>
              <w:t>E</w:t>
            </w:r>
          </w:p>
        </w:tc>
        <w:tc>
          <w:tcPr>
            <w:tcW w:w="1633" w:type="pct"/>
            <w:tcBorders>
              <w:top w:val="nil"/>
              <w:left w:val="nil"/>
              <w:bottom w:val="nil"/>
              <w:right w:val="nil"/>
            </w:tcBorders>
            <w:shd w:val="clear" w:color="auto" w:fill="auto"/>
            <w:tcMar>
              <w:top w:w="15" w:type="dxa"/>
              <w:left w:w="15" w:type="dxa"/>
              <w:bottom w:w="0" w:type="dxa"/>
              <w:right w:w="15" w:type="dxa"/>
            </w:tcMar>
            <w:vAlign w:val="center"/>
            <w:hideMark/>
          </w:tcPr>
          <w:p w14:paraId="5671E0FE" w14:textId="77777777" w:rsidR="0055601F" w:rsidRPr="008E2BEF" w:rsidRDefault="0055601F" w:rsidP="00621BDE">
            <w:pPr>
              <w:spacing w:after="0"/>
              <w:jc w:val="center"/>
              <w:textAlignment w:val="center"/>
              <w:rPr>
                <w:rFonts w:ascii="Arial" w:eastAsia="Times New Roman" w:hAnsi="Arial" w:cs="Arial"/>
                <w:sz w:val="22"/>
              </w:rPr>
            </w:pPr>
            <w:r w:rsidRPr="008E2BEF">
              <w:rPr>
                <w:rFonts w:eastAsia="Times New Roman" w:cs="Times New Roman"/>
                <w:color w:val="000000"/>
                <w:kern w:val="24"/>
                <w:sz w:val="22"/>
              </w:rPr>
              <w:t xml:space="preserve"> Interstate divided highway</w:t>
            </w:r>
          </w:p>
        </w:tc>
        <w:tc>
          <w:tcPr>
            <w:tcW w:w="962" w:type="pct"/>
            <w:tcBorders>
              <w:top w:val="nil"/>
              <w:left w:val="nil"/>
              <w:bottom w:val="nil"/>
              <w:right w:val="nil"/>
            </w:tcBorders>
            <w:vAlign w:val="center"/>
          </w:tcPr>
          <w:p w14:paraId="5FFDD428" w14:textId="6A8F2F3E" w:rsidR="0055601F" w:rsidRPr="008E2BEF" w:rsidRDefault="0055601F" w:rsidP="00621BDE">
            <w:pPr>
              <w:spacing w:after="0"/>
              <w:jc w:val="center"/>
              <w:textAlignment w:val="center"/>
              <w:rPr>
                <w:rFonts w:eastAsia="Times New Roman" w:cs="Times New Roman"/>
                <w:color w:val="000000"/>
                <w:kern w:val="24"/>
                <w:sz w:val="22"/>
              </w:rPr>
            </w:pPr>
            <w:r>
              <w:rPr>
                <w:rFonts w:eastAsia="Times New Roman" w:cs="Times New Roman"/>
                <w:color w:val="000000"/>
                <w:kern w:val="24"/>
                <w:sz w:val="22"/>
              </w:rPr>
              <w:t>60852</w:t>
            </w:r>
          </w:p>
        </w:tc>
        <w:tc>
          <w:tcPr>
            <w:tcW w:w="2115" w:type="pct"/>
            <w:tcBorders>
              <w:top w:val="nil"/>
              <w:left w:val="nil"/>
              <w:bottom w:val="nil"/>
              <w:right w:val="nil"/>
            </w:tcBorders>
            <w:shd w:val="clear" w:color="auto" w:fill="auto"/>
            <w:tcMar>
              <w:top w:w="15" w:type="dxa"/>
              <w:left w:w="15" w:type="dxa"/>
              <w:bottom w:w="0" w:type="dxa"/>
              <w:right w:w="15" w:type="dxa"/>
            </w:tcMar>
            <w:vAlign w:val="center"/>
            <w:hideMark/>
          </w:tcPr>
          <w:p w14:paraId="69D1642F" w14:textId="6F4FB5C9" w:rsidR="0055601F" w:rsidRPr="008E2BEF" w:rsidRDefault="0055601F" w:rsidP="00621BDE">
            <w:pPr>
              <w:spacing w:after="0"/>
              <w:jc w:val="center"/>
              <w:textAlignment w:val="center"/>
              <w:rPr>
                <w:rFonts w:ascii="Arial" w:eastAsia="Times New Roman" w:hAnsi="Arial" w:cs="Arial"/>
                <w:sz w:val="22"/>
              </w:rPr>
            </w:pPr>
            <w:r w:rsidRPr="008E2BEF">
              <w:rPr>
                <w:rFonts w:eastAsia="Times New Roman" w:cs="Times New Roman"/>
                <w:color w:val="000000"/>
                <w:kern w:val="24"/>
                <w:sz w:val="22"/>
              </w:rPr>
              <w:t xml:space="preserve"> Forest and low density commercial and residential </w:t>
            </w:r>
            <w:r>
              <w:rPr>
                <w:rFonts w:eastAsia="Times New Roman" w:cs="Times New Roman"/>
                <w:color w:val="000000"/>
                <w:kern w:val="24"/>
                <w:sz w:val="22"/>
              </w:rPr>
              <w:t>a</w:t>
            </w:r>
            <w:r w:rsidRPr="008E2BEF">
              <w:rPr>
                <w:rFonts w:eastAsia="Times New Roman" w:cs="Times New Roman"/>
                <w:color w:val="000000"/>
                <w:kern w:val="24"/>
                <w:sz w:val="22"/>
              </w:rPr>
              <w:t>reas</w:t>
            </w:r>
          </w:p>
        </w:tc>
      </w:tr>
      <w:tr w:rsidR="0055601F" w:rsidRPr="008E2BEF" w14:paraId="2E43D14C" w14:textId="77777777" w:rsidTr="0055601F">
        <w:trPr>
          <w:trHeight w:val="53"/>
        </w:trPr>
        <w:tc>
          <w:tcPr>
            <w:tcW w:w="290" w:type="pct"/>
            <w:tcBorders>
              <w:top w:val="nil"/>
              <w:left w:val="nil"/>
              <w:bottom w:val="single" w:sz="8" w:space="0" w:color="000000"/>
              <w:right w:val="nil"/>
            </w:tcBorders>
            <w:shd w:val="clear" w:color="auto" w:fill="auto"/>
            <w:tcMar>
              <w:top w:w="15" w:type="dxa"/>
              <w:left w:w="15" w:type="dxa"/>
              <w:bottom w:w="0" w:type="dxa"/>
              <w:right w:w="15" w:type="dxa"/>
            </w:tcMar>
            <w:vAlign w:val="center"/>
            <w:hideMark/>
          </w:tcPr>
          <w:p w14:paraId="333A1898" w14:textId="77777777" w:rsidR="0055601F" w:rsidRPr="008E2BEF" w:rsidRDefault="0055601F" w:rsidP="00621BDE">
            <w:pPr>
              <w:spacing w:after="0"/>
              <w:jc w:val="center"/>
              <w:textAlignment w:val="center"/>
              <w:rPr>
                <w:rFonts w:ascii="Arial" w:eastAsia="Times New Roman" w:hAnsi="Arial" w:cs="Arial"/>
                <w:sz w:val="22"/>
              </w:rPr>
            </w:pPr>
            <w:r w:rsidRPr="008E2BEF">
              <w:rPr>
                <w:rFonts w:eastAsia="Times New Roman" w:cs="Times New Roman"/>
                <w:color w:val="000000"/>
                <w:kern w:val="24"/>
                <w:sz w:val="22"/>
              </w:rPr>
              <w:t>F</w:t>
            </w:r>
          </w:p>
        </w:tc>
        <w:tc>
          <w:tcPr>
            <w:tcW w:w="1633" w:type="pct"/>
            <w:tcBorders>
              <w:top w:val="nil"/>
              <w:left w:val="nil"/>
              <w:bottom w:val="single" w:sz="8" w:space="0" w:color="000000"/>
              <w:right w:val="nil"/>
            </w:tcBorders>
            <w:shd w:val="clear" w:color="auto" w:fill="auto"/>
            <w:tcMar>
              <w:top w:w="15" w:type="dxa"/>
              <w:left w:w="15" w:type="dxa"/>
              <w:bottom w:w="0" w:type="dxa"/>
              <w:right w:w="15" w:type="dxa"/>
            </w:tcMar>
            <w:vAlign w:val="center"/>
            <w:hideMark/>
          </w:tcPr>
          <w:p w14:paraId="56CE5CBA" w14:textId="77777777" w:rsidR="0055601F" w:rsidRPr="008E2BEF" w:rsidRDefault="0055601F" w:rsidP="00621BDE">
            <w:pPr>
              <w:spacing w:after="0"/>
              <w:jc w:val="center"/>
              <w:textAlignment w:val="center"/>
              <w:rPr>
                <w:rFonts w:ascii="Arial" w:eastAsia="Times New Roman" w:hAnsi="Arial" w:cs="Arial"/>
                <w:sz w:val="22"/>
              </w:rPr>
            </w:pPr>
            <w:r w:rsidRPr="008E2BEF">
              <w:rPr>
                <w:rFonts w:eastAsia="Times New Roman" w:cs="Times New Roman"/>
                <w:color w:val="000000"/>
                <w:kern w:val="24"/>
                <w:sz w:val="22"/>
              </w:rPr>
              <w:t xml:space="preserve"> Interstate divided highway</w:t>
            </w:r>
          </w:p>
        </w:tc>
        <w:tc>
          <w:tcPr>
            <w:tcW w:w="962" w:type="pct"/>
            <w:tcBorders>
              <w:top w:val="nil"/>
              <w:left w:val="nil"/>
              <w:bottom w:val="single" w:sz="8" w:space="0" w:color="000000"/>
              <w:right w:val="nil"/>
            </w:tcBorders>
            <w:vAlign w:val="center"/>
          </w:tcPr>
          <w:p w14:paraId="2FF7D5F9" w14:textId="6B4267BF" w:rsidR="0055601F" w:rsidRPr="008E2BEF" w:rsidRDefault="0055601F" w:rsidP="00621BDE">
            <w:pPr>
              <w:spacing w:after="0"/>
              <w:jc w:val="center"/>
              <w:textAlignment w:val="center"/>
              <w:rPr>
                <w:rFonts w:eastAsia="Times New Roman" w:cs="Times New Roman"/>
                <w:color w:val="000000"/>
                <w:kern w:val="24"/>
                <w:sz w:val="22"/>
              </w:rPr>
            </w:pPr>
            <w:r>
              <w:rPr>
                <w:rFonts w:eastAsia="Times New Roman" w:cs="Times New Roman"/>
                <w:color w:val="000000"/>
                <w:kern w:val="24"/>
                <w:sz w:val="22"/>
              </w:rPr>
              <w:t>87092</w:t>
            </w:r>
          </w:p>
        </w:tc>
        <w:tc>
          <w:tcPr>
            <w:tcW w:w="2115" w:type="pct"/>
            <w:tcBorders>
              <w:top w:val="nil"/>
              <w:left w:val="nil"/>
              <w:bottom w:val="single" w:sz="8" w:space="0" w:color="000000"/>
              <w:right w:val="nil"/>
            </w:tcBorders>
            <w:shd w:val="clear" w:color="auto" w:fill="auto"/>
            <w:tcMar>
              <w:top w:w="15" w:type="dxa"/>
              <w:left w:w="15" w:type="dxa"/>
              <w:bottom w:w="0" w:type="dxa"/>
              <w:right w:w="15" w:type="dxa"/>
            </w:tcMar>
            <w:vAlign w:val="center"/>
            <w:hideMark/>
          </w:tcPr>
          <w:p w14:paraId="45C83FC9" w14:textId="27C0F15A" w:rsidR="0055601F" w:rsidRPr="008E2BEF" w:rsidRDefault="0055601F" w:rsidP="00621BDE">
            <w:pPr>
              <w:spacing w:after="0"/>
              <w:jc w:val="center"/>
              <w:textAlignment w:val="center"/>
              <w:rPr>
                <w:rFonts w:ascii="Arial" w:eastAsia="Times New Roman" w:hAnsi="Arial" w:cs="Arial"/>
                <w:sz w:val="22"/>
              </w:rPr>
            </w:pPr>
            <w:r w:rsidRPr="008E2BEF">
              <w:rPr>
                <w:rFonts w:eastAsia="Times New Roman" w:cs="Times New Roman"/>
                <w:color w:val="000000"/>
                <w:kern w:val="24"/>
                <w:sz w:val="22"/>
              </w:rPr>
              <w:t xml:space="preserve"> busy commercial area</w:t>
            </w:r>
          </w:p>
        </w:tc>
      </w:tr>
    </w:tbl>
    <w:p w14:paraId="26FE7151" w14:textId="77777777" w:rsidR="00A3341E" w:rsidRDefault="00A3341E" w:rsidP="00A3341E">
      <w:bookmarkStart w:id="115" w:name="_Toc56602682"/>
      <w:bookmarkStart w:id="116" w:name="_Toc62683586"/>
      <w:r>
        <w:lastRenderedPageBreak/>
        <w:t xml:space="preserve">At each site, culvert runoff and pavement runoff were collected by </w:t>
      </w:r>
      <w:r w:rsidRPr="00267C38">
        <w:t>Nalgene™ Storm Water Samplers</w:t>
      </w:r>
      <w:r>
        <w:t>, which</w:t>
      </w:r>
      <w:r w:rsidRPr="00267C38">
        <w:t xml:space="preserve"> were installed on sampling sites one day before the rain. The bottles were washed, rinsed with deionized water, and autoclaved; EPDM gasket, polypropylene ball valve and closure were washed by 70% ethanol for sterilization. The sampler collects a full liter of first flush storm water into a Nalgene™ sample bottle, and a floating ball valve automatically closes the bottle when it is full, preventing sample dilution. After sample collection, bottles were transported using cooler with ice</w:t>
      </w:r>
      <w:r>
        <w:t xml:space="preserve"> to laboratory within 6 hours. 23 storm events were monitored from November 2016 to October 2017. ADP and PI at the first hour were recorded through weather history.  (</w:t>
      </w:r>
      <w:hyperlink r:id="rId23" w:history="1">
        <w:r w:rsidRPr="007E73AF">
          <w:rPr>
            <w:rStyle w:val="a3"/>
          </w:rPr>
          <w:t>https://www.wunderground.com/history/daily/us/tn/knoxville/KTYS</w:t>
        </w:r>
      </w:hyperlink>
      <w:r>
        <w:t>)</w:t>
      </w:r>
    </w:p>
    <w:p w14:paraId="0A4E02A0" w14:textId="77777777" w:rsidR="00A3341E" w:rsidRDefault="00A3341E" w:rsidP="00A3341E">
      <w:pPr>
        <w:pStyle w:val="3"/>
      </w:pPr>
      <w:bookmarkStart w:id="117" w:name="_Toc56602680"/>
      <w:bookmarkStart w:id="118" w:name="_Toc62683584"/>
      <w:r>
        <w:t>2.2 S</w:t>
      </w:r>
      <w:r>
        <w:rPr>
          <w:rFonts w:hint="eastAsia"/>
        </w:rPr>
        <w:t>amp</w:t>
      </w:r>
      <w:r>
        <w:t>le Analysis</w:t>
      </w:r>
      <w:bookmarkEnd w:id="117"/>
      <w:bookmarkEnd w:id="118"/>
    </w:p>
    <w:p w14:paraId="6DC77190" w14:textId="77777777" w:rsidR="00A3341E" w:rsidRPr="00822AE9" w:rsidRDefault="00A3341E" w:rsidP="00A3341E">
      <w:pPr>
        <w:rPr>
          <w:rFonts w:eastAsia="Times New Roman" w:cs="Times New Roman"/>
          <w:color w:val="000000"/>
          <w:szCs w:val="24"/>
        </w:rPr>
      </w:pPr>
      <w:bookmarkStart w:id="119" w:name="_Hlk51175856"/>
      <w:r w:rsidRPr="00822AE9">
        <w:rPr>
          <w:rFonts w:cs="Times New Roman"/>
          <w:color w:val="000000"/>
          <w:szCs w:val="24"/>
          <w:shd w:val="clear" w:color="auto" w:fill="FFFFFF"/>
        </w:rPr>
        <w:t>Sample analyses were generally performed within 8 hours of sample collection. Turbidity was measured by the turbidity meter following the manufacturer instrument (Thermo Scientific™ AQ3010). FIB,</w:t>
      </w:r>
      <w:r>
        <w:rPr>
          <w:rFonts w:cs="Times New Roman"/>
          <w:color w:val="000000"/>
          <w:szCs w:val="24"/>
          <w:shd w:val="clear" w:color="auto" w:fill="FFFFFF"/>
        </w:rPr>
        <w:t xml:space="preserve"> including</w:t>
      </w:r>
      <w:r w:rsidRPr="00822AE9">
        <w:rPr>
          <w:rFonts w:cs="Times New Roman"/>
          <w:color w:val="000000"/>
          <w:szCs w:val="24"/>
          <w:shd w:val="clear" w:color="auto" w:fill="FFFFFF"/>
        </w:rPr>
        <w:t xml:space="preserve"> </w:t>
      </w:r>
      <w:r w:rsidRPr="001E2702">
        <w:rPr>
          <w:rFonts w:cs="Times New Roman"/>
          <w:i/>
          <w:iCs/>
          <w:color w:val="000000"/>
          <w:szCs w:val="24"/>
          <w:shd w:val="clear" w:color="auto" w:fill="FFFFFF"/>
        </w:rPr>
        <w:t>E. coli</w:t>
      </w:r>
      <w:r w:rsidRPr="00822AE9">
        <w:rPr>
          <w:rFonts w:cs="Times New Roman"/>
          <w:color w:val="000000"/>
          <w:szCs w:val="24"/>
          <w:shd w:val="clear" w:color="auto" w:fill="FFFFFF"/>
        </w:rPr>
        <w:t xml:space="preserve"> and total coliform</w:t>
      </w:r>
      <w:r>
        <w:rPr>
          <w:rFonts w:cs="Times New Roman"/>
          <w:color w:val="000000"/>
          <w:szCs w:val="24"/>
          <w:shd w:val="clear" w:color="auto" w:fill="FFFFFF"/>
        </w:rPr>
        <w:t>s</w:t>
      </w:r>
      <w:r w:rsidRPr="00822AE9">
        <w:rPr>
          <w:rFonts w:cs="Times New Roman"/>
          <w:color w:val="000000"/>
          <w:szCs w:val="24"/>
          <w:shd w:val="clear" w:color="auto" w:fill="FFFFFF"/>
        </w:rPr>
        <w:t xml:space="preserve">, </w:t>
      </w:r>
      <w:r>
        <w:rPr>
          <w:rFonts w:cs="Times New Roman"/>
          <w:color w:val="000000"/>
          <w:szCs w:val="24"/>
          <w:shd w:val="clear" w:color="auto" w:fill="FFFFFF"/>
        </w:rPr>
        <w:t>were</w:t>
      </w:r>
      <w:r w:rsidRPr="00822AE9">
        <w:rPr>
          <w:rFonts w:cs="Times New Roman"/>
          <w:color w:val="000000"/>
          <w:szCs w:val="24"/>
          <w:shd w:val="clear" w:color="auto" w:fill="FFFFFF"/>
        </w:rPr>
        <w:t xml:space="preserve"> determined by growth on the selective and differential membrane filtration m-C</w:t>
      </w:r>
      <w:r w:rsidRPr="00822AE9">
        <w:rPr>
          <w:rFonts w:eastAsia="Times New Roman" w:cs="Times New Roman"/>
          <w:color w:val="000000"/>
          <w:szCs w:val="24"/>
        </w:rPr>
        <w:t>oliblue24® broth (Hach Co., Loveland, CO)</w:t>
      </w:r>
      <w:r w:rsidRPr="009171DE">
        <w:rPr>
          <w:rFonts w:cs="Times New Roman"/>
          <w:color w:val="000000"/>
          <w:szCs w:val="24"/>
          <w:shd w:val="clear" w:color="auto" w:fill="FFFFFF"/>
        </w:rPr>
        <w:t xml:space="preserve"> </w:t>
      </w:r>
      <w:r w:rsidRPr="00822AE9">
        <w:rPr>
          <w:rFonts w:cs="Times New Roman"/>
          <w:color w:val="000000"/>
          <w:szCs w:val="24"/>
          <w:shd w:val="clear" w:color="auto" w:fill="FFFFFF"/>
        </w:rPr>
        <w:t>following the manufacturer instrument</w:t>
      </w:r>
      <w:r w:rsidRPr="00822AE9">
        <w:rPr>
          <w:rFonts w:eastAsia="Times New Roman" w:cs="Times New Roman"/>
          <w:color w:val="000000"/>
          <w:szCs w:val="24"/>
        </w:rPr>
        <w:t>.</w:t>
      </w:r>
      <w:r>
        <w:rPr>
          <w:rFonts w:eastAsia="Times New Roman" w:cs="Times New Roman"/>
          <w:color w:val="000000"/>
          <w:szCs w:val="24"/>
        </w:rPr>
        <w:t xml:space="preserve"> Briefly,</w:t>
      </w:r>
      <w:r w:rsidRPr="00822AE9">
        <w:rPr>
          <w:rFonts w:eastAsia="Times New Roman" w:cs="Times New Roman"/>
          <w:color w:val="000000"/>
          <w:szCs w:val="24"/>
        </w:rPr>
        <w:t xml:space="preserve"> </w:t>
      </w:r>
      <w:r>
        <w:rPr>
          <w:rFonts w:eastAsia="Times New Roman" w:cs="Times New Roman"/>
          <w:color w:val="000000"/>
          <w:szCs w:val="24"/>
        </w:rPr>
        <w:t>o</w:t>
      </w:r>
      <w:r w:rsidRPr="00822AE9">
        <w:rPr>
          <w:rFonts w:eastAsia="Times New Roman" w:cs="Times New Roman"/>
          <w:color w:val="000000"/>
          <w:szCs w:val="24"/>
        </w:rPr>
        <w:t>ne hundred milliliters of each water sample and appropriate dilutions were filtered, and the filter was placed on a pad soaked with 2 ml of the Coliblue24® broth. The filters were incubated at 37 °C and growth was observed at 24</w:t>
      </w:r>
      <w:r>
        <w:rPr>
          <w:rFonts w:eastAsia="Times New Roman" w:cs="Times New Roman"/>
          <w:color w:val="000000"/>
          <w:szCs w:val="24"/>
        </w:rPr>
        <w:t xml:space="preserve"> ± 2</w:t>
      </w:r>
      <w:r w:rsidRPr="00822AE9">
        <w:rPr>
          <w:rFonts w:eastAsia="Times New Roman" w:cs="Times New Roman"/>
          <w:color w:val="000000"/>
          <w:szCs w:val="24"/>
        </w:rPr>
        <w:t xml:space="preserve"> h</w:t>
      </w:r>
      <w:r>
        <w:rPr>
          <w:rFonts w:eastAsia="Times New Roman" w:cs="Times New Roman"/>
          <w:color w:val="000000"/>
          <w:szCs w:val="24"/>
        </w:rPr>
        <w:t>ours</w:t>
      </w:r>
      <w:r w:rsidRPr="00822AE9">
        <w:rPr>
          <w:rFonts w:eastAsia="Times New Roman" w:cs="Times New Roman"/>
          <w:color w:val="000000"/>
          <w:szCs w:val="24"/>
        </w:rPr>
        <w:t>.</w:t>
      </w:r>
      <w:bookmarkEnd w:id="119"/>
      <w:r w:rsidRPr="00822AE9">
        <w:rPr>
          <w:rFonts w:eastAsia="Times New Roman" w:cs="Times New Roman"/>
          <w:color w:val="000000"/>
          <w:szCs w:val="24"/>
        </w:rPr>
        <w:t xml:space="preserve"> </w:t>
      </w:r>
    </w:p>
    <w:p w14:paraId="175C9F6B" w14:textId="77777777" w:rsidR="00A3341E" w:rsidRDefault="00A3341E" w:rsidP="00A3341E">
      <w:pPr>
        <w:pStyle w:val="3"/>
      </w:pPr>
      <w:bookmarkStart w:id="120" w:name="_Toc56602681"/>
      <w:bookmarkStart w:id="121" w:name="_Toc62683585"/>
      <w:r>
        <w:t>2.3 Statistical analysis</w:t>
      </w:r>
      <w:bookmarkEnd w:id="120"/>
      <w:bookmarkEnd w:id="121"/>
    </w:p>
    <w:p w14:paraId="575C9A52" w14:textId="77777777" w:rsidR="00A3341E" w:rsidRDefault="00A3341E" w:rsidP="00A3341E">
      <w:r w:rsidRPr="001F4629">
        <w:t xml:space="preserve">All statistical analyses were performed using </w:t>
      </w:r>
      <w:r>
        <w:t>R</w:t>
      </w:r>
      <w:r w:rsidRPr="001F4629">
        <w:t xml:space="preserve"> </w:t>
      </w:r>
      <w:r>
        <w:t xml:space="preserve">3.50 </w:t>
      </w:r>
      <w:r>
        <w:rPr>
          <w:rFonts w:cs="Times New Roman"/>
          <w:szCs w:val="24"/>
        </w:rPr>
        <w:fldChar w:fldCharType="begin"/>
      </w:r>
      <w:r>
        <w:rPr>
          <w:rFonts w:cs="Times New Roman"/>
          <w:szCs w:val="24"/>
        </w:rPr>
        <w:instrText xml:space="preserve"> ADDIN EN.CITE &lt;EndNote&gt;&lt;Cite&gt;&lt;Author&gt;Team&lt;/Author&gt;&lt;Year&gt;2017&lt;/Year&gt;&lt;RecNum&gt;1610&lt;/RecNum&gt;&lt;DisplayText&gt;(Team 2017)&lt;/DisplayText&gt;&lt;record&gt;&lt;rec-number&gt;1610&lt;/rec-number&gt;&lt;foreign-keys&gt;&lt;key app="EN" db-id="xftztfvrwfsex4e09dqxsv92r9es9zpvpes9" timestamp="1600838839"&gt;1610&lt;/key&gt;&lt;/foreign-keys&gt;&lt;ref-type name="Journal Article"&gt;17&lt;/ref-type&gt;&lt;contributors&gt;&lt;authors&gt;&lt;author&gt;Team, R Core&lt;/author&gt;&lt;/authors&gt;&lt;/contributors&gt;&lt;titles&gt;&lt;title&gt;R Foundation for Statistical Computing; Vienna, Austria: 2016. R: A language and environment for statistical computing&lt;/title&gt;&lt;secondary-title&gt;URL http://www. R-project. org/[Google Scholar]&lt;/secondary-title&gt;&lt;/titles&gt;&lt;periodical&gt;&lt;full-title&gt;URL http://www. R-project. org/[Google Scholar]&lt;/full-title&gt;&lt;/periodical&gt;&lt;dates&gt;&lt;year&gt;2017&lt;/year&gt;&lt;/dates&gt;&lt;isbn&gt;3900051070&lt;/isbn&gt;&lt;urls&gt;&lt;/urls&gt;&lt;/record&gt;&lt;/Cite&gt;&lt;/EndNote&gt;</w:instrText>
      </w:r>
      <w:r>
        <w:rPr>
          <w:rFonts w:cs="Times New Roman"/>
          <w:szCs w:val="24"/>
        </w:rPr>
        <w:fldChar w:fldCharType="separate"/>
      </w:r>
      <w:r>
        <w:rPr>
          <w:rFonts w:cs="Times New Roman"/>
          <w:noProof/>
          <w:szCs w:val="24"/>
        </w:rPr>
        <w:t>(Team 2017)</w:t>
      </w:r>
      <w:r>
        <w:rPr>
          <w:rFonts w:cs="Times New Roman"/>
          <w:szCs w:val="24"/>
        </w:rPr>
        <w:fldChar w:fldCharType="end"/>
      </w:r>
      <w:r>
        <w:t xml:space="preserve">. </w:t>
      </w:r>
      <w:r w:rsidRPr="003D618E">
        <w:t xml:space="preserve">A Kruskal–Wallis test was </w:t>
      </w:r>
      <w:r>
        <w:t>performed</w:t>
      </w:r>
      <w:r w:rsidRPr="003D618E">
        <w:t xml:space="preserve"> to determine statistical differences</w:t>
      </w:r>
      <w:r>
        <w:t xml:space="preserve"> </w:t>
      </w:r>
      <w:bookmarkStart w:id="122" w:name="_Toc31017652"/>
      <w:r>
        <w:t xml:space="preserve">between </w:t>
      </w:r>
      <w:r w:rsidRPr="003D618E">
        <w:t xml:space="preserve">spatial and temporal </w:t>
      </w:r>
      <w:r>
        <w:t xml:space="preserve">different samples </w:t>
      </w:r>
      <w:r>
        <w:fldChar w:fldCharType="begin"/>
      </w:r>
      <w:r>
        <w:instrText xml:space="preserve"> ADDIN EN.CITE &lt;EndNote&gt;&lt;Cite&gt;&lt;Author&gt;Breslow&lt;/Author&gt;&lt;Year&gt;1970&lt;/Year&gt;&lt;RecNum&gt;1029&lt;/RecNum&gt;&lt;DisplayText&gt;(Breslow 1970)&lt;/DisplayText&gt;&lt;record&gt;&lt;rec-number&gt;1029&lt;/rec-number&gt;&lt;foreign-keys&gt;&lt;key app="EN" db-id="xftztfvrwfsex4e09dqxsv92r9es9zpvpes9" timestamp="1585675600"&gt;1029&lt;/key&gt;&lt;/foreign-keys&gt;&lt;ref-type name="Journal Article"&gt;17&lt;/ref-type&gt;&lt;contributors&gt;&lt;authors&gt;&lt;author&gt;Breslow, Norman&lt;/author&gt;&lt;/authors&gt;&lt;/contributors&gt;&lt;titles&gt;&lt;title&gt;A generalized Kruskal-Wallis test for comparing K samples subject to unequal patterns of censorship&lt;/title&gt;&lt;secondary-title&gt;Biometrika&lt;/secondary-title&gt;&lt;/titles&gt;&lt;periodical&gt;&lt;full-title&gt;Biometrika&lt;/full-title&gt;&lt;/periodical&gt;&lt;pages&gt;579-594&lt;/pages&gt;&lt;volume&gt;57&lt;/volume&gt;&lt;number&gt;3&lt;/number&gt;&lt;dates&gt;&lt;year&gt;1970&lt;/year&gt;&lt;/dates&gt;&lt;isbn&gt;1464-3510&lt;/isbn&gt;&lt;urls&gt;&lt;/urls&gt;&lt;/record&gt;&lt;/Cite&gt;&lt;/EndNote&gt;</w:instrText>
      </w:r>
      <w:r>
        <w:fldChar w:fldCharType="separate"/>
      </w:r>
      <w:r>
        <w:rPr>
          <w:noProof/>
        </w:rPr>
        <w:t>(Breslow 1970)</w:t>
      </w:r>
      <w:r>
        <w:fldChar w:fldCharType="end"/>
      </w:r>
      <w:r>
        <w:t>.</w:t>
      </w:r>
      <w:r w:rsidRPr="003D618E">
        <w:t xml:space="preserve"> </w:t>
      </w:r>
      <w:r>
        <w:t>Spearman Correlation were utilized</w:t>
      </w:r>
      <w:bookmarkEnd w:id="122"/>
      <w:r>
        <w:t xml:space="preserve"> </w:t>
      </w:r>
      <w:r w:rsidRPr="00756D85">
        <w:t xml:space="preserve">to explore correlations between </w:t>
      </w:r>
      <w:r>
        <w:t>water quality parameters</w:t>
      </w:r>
      <w:r w:rsidRPr="00756D85">
        <w:t xml:space="preserve"> and climate</w:t>
      </w:r>
      <w:r>
        <w:t xml:space="preserve"> factors </w:t>
      </w:r>
      <w:r>
        <w:fldChar w:fldCharType="begin"/>
      </w:r>
      <w:r>
        <w:instrText xml:space="preserve"> ADDIN EN.CITE &lt;EndNote&gt;&lt;Cite&gt;&lt;Author&gt;Wissler&lt;/Author&gt;&lt;Year&gt;1905&lt;/Year&gt;&lt;RecNum&gt;1030&lt;/RecNum&gt;&lt;DisplayText&gt;(Wissler 1905)&lt;/DisplayText&gt;&lt;record&gt;&lt;rec-number&gt;1030&lt;/rec-number&gt;&lt;foreign-keys&gt;&lt;key app="EN" db-id="xftztfvrwfsex4e09dqxsv92r9es9zpvpes9" timestamp="1585675706"&gt;1030&lt;/key&gt;&lt;/foreign-keys&gt;&lt;ref-type name="Journal Article"&gt;17&lt;/ref-type&gt;&lt;contributors&gt;&lt;authors&gt;&lt;author&gt;Wissler, Clark&lt;/author&gt;&lt;/authors&gt;&lt;/contributors&gt;&lt;titles&gt;&lt;title&gt;The Spearman correlation formula&lt;/title&gt;&lt;secondary-title&gt;Science&lt;/secondary-title&gt;&lt;/titles&gt;&lt;periodical&gt;&lt;full-title&gt;Science&lt;/full-title&gt;&lt;/periodical&gt;&lt;pages&gt;309-311&lt;/pages&gt;&lt;volume&gt;22&lt;/volume&gt;&lt;number&gt;558&lt;/number&gt;&lt;dates&gt;&lt;year&gt;1905&lt;/year&gt;&lt;/dates&gt;&lt;isbn&gt;0036-8075&lt;/isbn&gt;&lt;urls&gt;&lt;/urls&gt;&lt;/record&gt;&lt;/Cite&gt;&lt;/EndNote&gt;</w:instrText>
      </w:r>
      <w:r>
        <w:fldChar w:fldCharType="separate"/>
      </w:r>
      <w:r>
        <w:rPr>
          <w:noProof/>
        </w:rPr>
        <w:t>(Wissler 1905)</w:t>
      </w:r>
      <w:r>
        <w:fldChar w:fldCharType="end"/>
      </w:r>
      <w:r>
        <w:t>.</w:t>
      </w:r>
    </w:p>
    <w:p w14:paraId="78944823" w14:textId="77777777" w:rsidR="00F50FDF" w:rsidRDefault="00F50FDF" w:rsidP="00621BDE">
      <w:pPr>
        <w:pStyle w:val="2"/>
      </w:pPr>
      <w:r>
        <w:t>3. Results and Discussion</w:t>
      </w:r>
      <w:bookmarkEnd w:id="115"/>
      <w:bookmarkEnd w:id="116"/>
    </w:p>
    <w:p w14:paraId="72A099C3" w14:textId="4540A6A5" w:rsidR="00385C7F" w:rsidRDefault="00385C7F" w:rsidP="00621BDE">
      <w:r>
        <w:t>Overall, 23 storm events were monitored FIB and turbidity between November 2016 and October 2017, at</w:t>
      </w:r>
      <w:r w:rsidRPr="00367F89">
        <w:t xml:space="preserve"> </w:t>
      </w:r>
      <w:r>
        <w:t>6</w:t>
      </w:r>
      <w:r w:rsidRPr="00267C38">
        <w:t xml:space="preserve"> </w:t>
      </w:r>
      <w:r>
        <w:t>roadway</w:t>
      </w:r>
      <w:r w:rsidRPr="00267C38">
        <w:t xml:space="preserve"> sites in </w:t>
      </w:r>
      <w:r>
        <w:t>Knoxville, TN,USA, including A -- a rural minor collector road, B -- a rural minor arterial road, C -- an urban minor collector road,</w:t>
      </w:r>
      <w:r w:rsidRPr="00BE4764">
        <w:t xml:space="preserve"> </w:t>
      </w:r>
      <w:r>
        <w:t>D -- an urban minor arterial road, E -- a rural i</w:t>
      </w:r>
      <w:r w:rsidRPr="00BE4764">
        <w:t>nterstate divided highway</w:t>
      </w:r>
      <w:r>
        <w:t>, and F -- an urban i</w:t>
      </w:r>
      <w:r w:rsidRPr="00BE4764">
        <w:t>nterstate divided highway</w:t>
      </w:r>
      <w:r>
        <w:t xml:space="preserve"> (</w:t>
      </w:r>
      <w:r w:rsidR="004D565C">
        <w:t>Figure 3.</w:t>
      </w:r>
      <w:r>
        <w:t>1 and Table</w:t>
      </w:r>
      <w:r w:rsidR="004D565C" w:rsidRPr="004D565C">
        <w:t xml:space="preserve"> </w:t>
      </w:r>
      <w:r w:rsidR="004D565C">
        <w:t>3.</w:t>
      </w:r>
      <w:r>
        <w:t xml:space="preserve">1). The two rural local roads, two urban local roads, and two divided highway are closed </w:t>
      </w:r>
      <w:r>
        <w:lastRenderedPageBreak/>
        <w:t>and within 3 kilometers</w:t>
      </w:r>
      <w:r>
        <w:rPr>
          <w:rFonts w:cs="Times New Roman"/>
          <w:szCs w:val="24"/>
        </w:rPr>
        <w:t>, respectively</w:t>
      </w:r>
      <w:r>
        <w:t xml:space="preserve">. Moreover, the </w:t>
      </w:r>
      <w:r w:rsidR="00C27E0A" w:rsidRPr="00C27E0A">
        <w:t>geographical</w:t>
      </w:r>
      <w:r>
        <w:t xml:space="preserve"> distances between each two of sites are all less than 15 kilometers. </w:t>
      </w:r>
    </w:p>
    <w:p w14:paraId="1637D158" w14:textId="4DC88D52" w:rsidR="00385C7F" w:rsidRDefault="00385C7F" w:rsidP="00621BDE">
      <w:r>
        <w:rPr>
          <w:rFonts w:hint="eastAsia"/>
        </w:rPr>
        <w:t>T</w:t>
      </w:r>
      <w:r>
        <w:t xml:space="preserve">he variations of water quality parameters were huge, the </w:t>
      </w:r>
      <w:r w:rsidR="001E2702" w:rsidRPr="001E2702">
        <w:rPr>
          <w:i/>
        </w:rPr>
        <w:t>E. coli</w:t>
      </w:r>
      <w:r>
        <w:t xml:space="preserve"> concentrations were from below limit of detection ( 10 CFU/100mL) to more than 10</w:t>
      </w:r>
      <w:r>
        <w:rPr>
          <w:vertAlign w:val="superscript"/>
        </w:rPr>
        <w:t>5</w:t>
      </w:r>
      <w:r>
        <w:t xml:space="preserve"> CFU/100 mL, the concentrations of TC are from 50 CFU/100 mL to more than 10</w:t>
      </w:r>
      <w:r>
        <w:rPr>
          <w:vertAlign w:val="superscript"/>
        </w:rPr>
        <w:t>6</w:t>
      </w:r>
      <w:r>
        <w:t xml:space="preserve"> CFU/100 mL, and the turbidities were from 5 NTU to 120 NTU.</w:t>
      </w:r>
    </w:p>
    <w:p w14:paraId="7666C80D" w14:textId="77777777" w:rsidR="00385C7F" w:rsidRDefault="00385C7F" w:rsidP="00621BDE">
      <w:pPr>
        <w:pStyle w:val="3"/>
      </w:pPr>
      <w:bookmarkStart w:id="123" w:name="_Toc56602683"/>
      <w:bookmarkStart w:id="124" w:name="_Toc62683587"/>
      <w:r>
        <w:t>3.1 The impact of rainfall characteristics</w:t>
      </w:r>
      <w:bookmarkEnd w:id="123"/>
      <w:bookmarkEnd w:id="124"/>
      <w:r>
        <w:t xml:space="preserve">  </w:t>
      </w:r>
    </w:p>
    <w:p w14:paraId="60158592" w14:textId="4FF504AB" w:rsidR="00385C7F" w:rsidRDefault="00385C7F" w:rsidP="00621BDE">
      <w:r>
        <w:t>In this study, Pearson correlations were used to figure out the relationship between rainfall characteristics and water quality parameters. Rainfall</w:t>
      </w:r>
      <w:r w:rsidRPr="00F57D32">
        <w:t xml:space="preserve"> </w:t>
      </w:r>
      <w:r>
        <w:t xml:space="preserve">characteristics were including PI and ADP. </w:t>
      </w:r>
    </w:p>
    <w:p w14:paraId="05C0FB27" w14:textId="51AE3CA0" w:rsidR="00430B97" w:rsidRDefault="00430B97" w:rsidP="00621BDE">
      <w:r>
        <w:t>Due to high variances of the water quality parameters across sites</w:t>
      </w:r>
      <w:r w:rsidRPr="00E7120A">
        <w:t xml:space="preserve"> </w:t>
      </w:r>
      <w:r>
        <w:t>even in the same storm events (</w:t>
      </w:r>
      <w:r w:rsidR="004D565C">
        <w:t>F</w:t>
      </w:r>
      <w:r>
        <w:t xml:space="preserve">igure </w:t>
      </w:r>
      <w:r w:rsidR="004D565C">
        <w:t>3.</w:t>
      </w:r>
      <w:r>
        <w:t>2</w:t>
      </w:r>
      <w:r w:rsidR="004D565C">
        <w:t xml:space="preserve"> and Figure 3.S1</w:t>
      </w:r>
      <w:r>
        <w:t>), we tested the Pearson correlation site by site. The results showed both PI and ADP were more positively correlated with turbidities of each sites than FIB; lack of correlations were found between FIB and rainfall characteristics. However, the degrees of correlations of</w:t>
      </w:r>
      <w:r w:rsidRPr="00F57D32">
        <w:t xml:space="preserve"> </w:t>
      </w:r>
      <w:r>
        <w:t xml:space="preserve">rainfall characteristics and turbidities were different at each site. The reason may be that the PI and ADP data were collected from online weather history, and the exact rainfall characteristics varied by sites. </w:t>
      </w:r>
    </w:p>
    <w:p w14:paraId="642DEB55" w14:textId="77777777" w:rsidR="00A3341E" w:rsidRDefault="00A3341E" w:rsidP="00A3341E">
      <w:r>
        <w:t>The multiple regression model was also performed to analyze the combined effect of PI and ADP for turbidity (Table 3.2). Although the turbidity of runoff from different sites showed varied significant degrees of PI and ADP, all coefficient of determination (R</w:t>
      </w:r>
      <w:r>
        <w:rPr>
          <w:vertAlign w:val="superscript"/>
        </w:rPr>
        <w:t>2</w:t>
      </w:r>
      <w:r>
        <w:t>) for this model were higher than 0.38 with p value less than 0.01. Moreover, the culvert runoff and pavement runoff from the same site were shown the similar significant levels and coefficients of PI and ADP, this is further explained that the pavement runoff and culvert runoff are both impacted by rainfall features which were the highly similar in the same storm event at</w:t>
      </w:r>
      <w:r w:rsidRPr="00242F92">
        <w:t xml:space="preserve"> </w:t>
      </w:r>
      <w:r>
        <w:t>the same site.</w:t>
      </w:r>
    </w:p>
    <w:p w14:paraId="24467DBD" w14:textId="77777777" w:rsidR="00A3341E" w:rsidRDefault="00A3341E" w:rsidP="00A3341E">
      <w:r>
        <w:rPr>
          <w:rFonts w:hint="eastAsia"/>
        </w:rPr>
        <w:t>A</w:t>
      </w:r>
      <w:r>
        <w:t xml:space="preserve">lthough turbidities between sites were shown significant correlations, no significant correlations between FIB levels at any sites, even the pavement runoff and culvert runoff from the same site could not be found the correlations of FIB (Figure 3.S2). </w:t>
      </w:r>
      <w:r w:rsidRPr="008F7B0C">
        <w:t>This further supports the assertion that</w:t>
      </w:r>
      <w:r>
        <w:t xml:space="preserve"> the rainfall features may not impact the FIB transport patterns.</w:t>
      </w:r>
      <w:bookmarkStart w:id="125" w:name="_Toc56602684"/>
      <w:bookmarkStart w:id="126" w:name="_Toc62683588"/>
    </w:p>
    <w:bookmarkEnd w:id="125"/>
    <w:bookmarkEnd w:id="126"/>
    <w:p w14:paraId="720BA96C" w14:textId="77777777" w:rsidR="00A3341E" w:rsidRPr="00A3341E" w:rsidRDefault="00A3341E" w:rsidP="00621BDE"/>
    <w:p w14:paraId="7E652EF7" w14:textId="278F7A21" w:rsidR="0070257B" w:rsidRDefault="007C4631" w:rsidP="00430B97">
      <w:pPr>
        <w:jc w:val="center"/>
      </w:pPr>
      <w:r>
        <w:rPr>
          <w:noProof/>
        </w:rPr>
        <w:lastRenderedPageBreak/>
        <w:drawing>
          <wp:inline distT="0" distB="0" distL="0" distR="0" wp14:anchorId="11403B7B" wp14:editId="38175C03">
            <wp:extent cx="5178580" cy="3175200"/>
            <wp:effectExtent l="0" t="0" r="3175" b="6350"/>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207564" cy="3192971"/>
                    </a:xfrm>
                    <a:prstGeom prst="rect">
                      <a:avLst/>
                    </a:prstGeom>
                  </pic:spPr>
                </pic:pic>
              </a:graphicData>
            </a:graphic>
          </wp:inline>
        </w:drawing>
      </w:r>
    </w:p>
    <w:p w14:paraId="0AC7B272" w14:textId="0DA14E04" w:rsidR="0070257B" w:rsidRDefault="0070257B" w:rsidP="007C4631">
      <w:pPr>
        <w:jc w:val="left"/>
      </w:pPr>
      <w:r w:rsidRPr="00751B53">
        <w:t>Figure</w:t>
      </w:r>
      <w:r w:rsidR="007C4631">
        <w:t xml:space="preserve"> </w:t>
      </w:r>
      <w:r w:rsidR="00430B97">
        <w:t>3.</w:t>
      </w:r>
      <w:r>
        <w:t>2</w:t>
      </w:r>
      <w:r w:rsidRPr="00751B53">
        <w:t xml:space="preserve">. </w:t>
      </w:r>
      <w:r w:rsidRPr="008E2BEF">
        <w:t>Correlation of</w:t>
      </w:r>
      <w:r w:rsidR="0082273F">
        <w:t xml:space="preserve"> weather conditions and water quality parameters.</w:t>
      </w:r>
      <w:r w:rsidRPr="008E2BEF">
        <w:t xml:space="preserve"> </w:t>
      </w:r>
      <w:r>
        <w:t xml:space="preserve">(A) </w:t>
      </w:r>
      <w:r w:rsidR="001E2702" w:rsidRPr="001E2702">
        <w:rPr>
          <w:i/>
        </w:rPr>
        <w:t>E. coli</w:t>
      </w:r>
      <w:r w:rsidRPr="008E2BEF">
        <w:t xml:space="preserve">, </w:t>
      </w:r>
      <w:r>
        <w:t>(B)Total coliform,</w:t>
      </w:r>
      <w:r w:rsidRPr="008E2BEF">
        <w:t xml:space="preserve"> </w:t>
      </w:r>
      <w:r>
        <w:t xml:space="preserve">(C) </w:t>
      </w:r>
      <w:r w:rsidRPr="008E2BEF">
        <w:t>turbidity with PI and ADP at each site.</w:t>
      </w:r>
      <w:r w:rsidR="004560D5" w:rsidRPr="00F76341">
        <w:t xml:space="preserve"> *</w:t>
      </w:r>
      <w:r w:rsidR="004560D5">
        <w:t>,</w:t>
      </w:r>
      <w:r w:rsidR="004560D5" w:rsidRPr="00F76341">
        <w:t>P &lt; 0.</w:t>
      </w:r>
      <w:r w:rsidR="004560D5">
        <w:t>05;</w:t>
      </w:r>
      <w:r w:rsidR="004560D5" w:rsidRPr="00F76341">
        <w:t xml:space="preserve"> **</w:t>
      </w:r>
      <w:r w:rsidR="004560D5">
        <w:t>,</w:t>
      </w:r>
      <w:r w:rsidR="004560D5" w:rsidRPr="00F76341">
        <w:t>P &lt; 0.01; ***</w:t>
      </w:r>
      <w:r w:rsidR="004560D5">
        <w:t>,</w:t>
      </w:r>
      <w:r w:rsidR="004560D5" w:rsidRPr="00F76341">
        <w:t>P &lt; 0.001</w:t>
      </w:r>
      <w:r w:rsidR="00A3341E">
        <w:t>.</w:t>
      </w:r>
    </w:p>
    <w:p w14:paraId="035FCF53" w14:textId="77777777" w:rsidR="00A3341E" w:rsidRDefault="00A3341E" w:rsidP="007C4631">
      <w:pPr>
        <w:jc w:val="left"/>
      </w:pPr>
    </w:p>
    <w:p w14:paraId="46100CA2" w14:textId="77777777" w:rsidR="0070257B" w:rsidRDefault="0070257B" w:rsidP="00621BDE">
      <w:pPr>
        <w:jc w:val="center"/>
      </w:pPr>
      <w:r>
        <w:rPr>
          <w:noProof/>
        </w:rPr>
        <w:drawing>
          <wp:inline distT="0" distB="0" distL="0" distR="0" wp14:anchorId="485B152C" wp14:editId="2FCE6332">
            <wp:extent cx="1878906" cy="3088201"/>
            <wp:effectExtent l="19050" t="19050" r="26670" b="1714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1899319" cy="3121753"/>
                    </a:xfrm>
                    <a:prstGeom prst="rect">
                      <a:avLst/>
                    </a:prstGeom>
                    <a:ln>
                      <a:solidFill>
                        <a:schemeClr val="tx1"/>
                      </a:solidFill>
                    </a:ln>
                  </pic:spPr>
                </pic:pic>
              </a:graphicData>
            </a:graphic>
          </wp:inline>
        </w:drawing>
      </w:r>
    </w:p>
    <w:p w14:paraId="70C172B9" w14:textId="1BC037ED" w:rsidR="0070257B" w:rsidRDefault="0070257B" w:rsidP="007C4631">
      <w:pPr>
        <w:jc w:val="left"/>
      </w:pPr>
      <w:r w:rsidRPr="00751B53">
        <w:t>Figure</w:t>
      </w:r>
      <w:r w:rsidR="007C4631">
        <w:t xml:space="preserve"> </w:t>
      </w:r>
      <w:r w:rsidR="00430B97">
        <w:t>3.</w:t>
      </w:r>
      <w:r>
        <w:t>3</w:t>
      </w:r>
      <w:r w:rsidRPr="00751B53">
        <w:t xml:space="preserve">. </w:t>
      </w:r>
      <w:r w:rsidRPr="008E2BEF">
        <w:t xml:space="preserve">Correlation of </w:t>
      </w:r>
      <w:r w:rsidR="001E2702" w:rsidRPr="001E2702">
        <w:rPr>
          <w:i/>
        </w:rPr>
        <w:t>E. coli</w:t>
      </w:r>
      <w:r w:rsidRPr="008E2BEF">
        <w:t xml:space="preserve">, </w:t>
      </w:r>
      <w:r>
        <w:t>Total coliform,</w:t>
      </w:r>
      <w:r w:rsidRPr="008E2BEF">
        <w:t xml:space="preserve"> </w:t>
      </w:r>
      <w:r>
        <w:t xml:space="preserve">and </w:t>
      </w:r>
      <w:r w:rsidRPr="008E2BEF">
        <w:t xml:space="preserve">turbidity between pavement runoff and culvert runoff </w:t>
      </w:r>
      <w:r w:rsidR="0037135F">
        <w:t>at each site</w:t>
      </w:r>
      <w:r w:rsidRPr="008E2BEF">
        <w:t>.</w:t>
      </w:r>
      <w:r w:rsidR="004560D5" w:rsidRPr="00F76341">
        <w:t xml:space="preserve"> *</w:t>
      </w:r>
      <w:r w:rsidR="004560D5">
        <w:t>,</w:t>
      </w:r>
      <w:r w:rsidR="004560D5" w:rsidRPr="00F76341">
        <w:t>P &lt; 0.</w:t>
      </w:r>
      <w:r w:rsidR="004560D5">
        <w:t>05;</w:t>
      </w:r>
      <w:r w:rsidR="004560D5" w:rsidRPr="00F76341">
        <w:t xml:space="preserve"> **</w:t>
      </w:r>
      <w:r w:rsidR="004560D5">
        <w:t>,</w:t>
      </w:r>
      <w:r w:rsidR="004560D5" w:rsidRPr="00F76341">
        <w:t>P &lt; 0.01; ***</w:t>
      </w:r>
      <w:r w:rsidR="004560D5">
        <w:t>,</w:t>
      </w:r>
      <w:r w:rsidR="004560D5" w:rsidRPr="00F76341">
        <w:t>P &lt; 0.001</w:t>
      </w:r>
      <w:r w:rsidR="00A3341E">
        <w:t>.</w:t>
      </w:r>
    </w:p>
    <w:p w14:paraId="2EA7B59F" w14:textId="51D2C2FF" w:rsidR="004170A0" w:rsidRPr="00D830C6" w:rsidRDefault="008E2BEF" w:rsidP="00621BDE">
      <w:pPr>
        <w:rPr>
          <w:b/>
          <w:bCs/>
        </w:rPr>
      </w:pPr>
      <w:r w:rsidRPr="00D830C6">
        <w:rPr>
          <w:b/>
          <w:bCs/>
        </w:rPr>
        <w:lastRenderedPageBreak/>
        <w:t>Table</w:t>
      </w:r>
      <w:r w:rsidR="00430B97" w:rsidRPr="00D830C6">
        <w:rPr>
          <w:b/>
          <w:bCs/>
        </w:rPr>
        <w:t xml:space="preserve"> 3.2</w:t>
      </w:r>
      <w:r w:rsidRPr="00D830C6">
        <w:rPr>
          <w:b/>
          <w:bCs/>
        </w:rPr>
        <w:t xml:space="preserve">. </w:t>
      </w:r>
      <w:r w:rsidR="004170A0" w:rsidRPr="00D830C6">
        <w:rPr>
          <w:b/>
          <w:bCs/>
        </w:rPr>
        <w:t>Multiple Regression of Turbidity</w:t>
      </w:r>
      <w:r w:rsidR="00A3341E" w:rsidRPr="00D830C6">
        <w:rPr>
          <w:b/>
          <w:bCs/>
        </w:rPr>
        <w:t>.</w:t>
      </w:r>
      <w:r w:rsidR="004170A0" w:rsidRPr="00D830C6">
        <w:rPr>
          <w:b/>
          <w:bCs/>
        </w:rPr>
        <w:t xml:space="preserve"> </w:t>
      </w:r>
    </w:p>
    <w:tbl>
      <w:tblPr>
        <w:tblW w:w="5000" w:type="pct"/>
        <w:tblLayout w:type="fixed"/>
        <w:tblCellMar>
          <w:left w:w="0" w:type="dxa"/>
          <w:right w:w="0" w:type="dxa"/>
        </w:tblCellMar>
        <w:tblLook w:val="04A0" w:firstRow="1" w:lastRow="0" w:firstColumn="1" w:lastColumn="0" w:noHBand="0" w:noVBand="1"/>
      </w:tblPr>
      <w:tblGrid>
        <w:gridCol w:w="567"/>
        <w:gridCol w:w="1792"/>
        <w:gridCol w:w="1030"/>
        <w:gridCol w:w="1095"/>
        <w:gridCol w:w="1024"/>
        <w:gridCol w:w="1314"/>
        <w:gridCol w:w="1258"/>
        <w:gridCol w:w="1280"/>
      </w:tblGrid>
      <w:tr w:rsidR="008E2BEF" w:rsidRPr="008E2BEF" w14:paraId="1CA61FBA" w14:textId="77777777" w:rsidTr="008E2BEF">
        <w:trPr>
          <w:trHeight w:val="20"/>
        </w:trPr>
        <w:tc>
          <w:tcPr>
            <w:tcW w:w="303" w:type="pct"/>
            <w:tcBorders>
              <w:top w:val="single" w:sz="8" w:space="0" w:color="000000"/>
              <w:left w:val="nil"/>
              <w:bottom w:val="nil"/>
              <w:right w:val="nil"/>
            </w:tcBorders>
            <w:shd w:val="clear" w:color="auto" w:fill="auto"/>
            <w:tcMar>
              <w:top w:w="15" w:type="dxa"/>
              <w:left w:w="108" w:type="dxa"/>
              <w:bottom w:w="0" w:type="dxa"/>
              <w:right w:w="108" w:type="dxa"/>
            </w:tcMar>
            <w:vAlign w:val="bottom"/>
            <w:hideMark/>
          </w:tcPr>
          <w:p w14:paraId="7BFCCC14" w14:textId="77777777" w:rsidR="008E2BEF" w:rsidRPr="008E2BEF" w:rsidRDefault="008E2BEF" w:rsidP="00621BDE">
            <w:pPr>
              <w:jc w:val="center"/>
              <w:rPr>
                <w:sz w:val="20"/>
                <w:szCs w:val="18"/>
              </w:rPr>
            </w:pPr>
            <w:r w:rsidRPr="008E2BEF">
              <w:rPr>
                <w:sz w:val="20"/>
                <w:szCs w:val="18"/>
              </w:rPr>
              <w:t>site</w:t>
            </w:r>
          </w:p>
        </w:tc>
        <w:tc>
          <w:tcPr>
            <w:tcW w:w="957" w:type="pct"/>
            <w:tcBorders>
              <w:top w:val="single" w:sz="8" w:space="0" w:color="000000"/>
              <w:left w:val="nil"/>
              <w:bottom w:val="nil"/>
              <w:right w:val="nil"/>
            </w:tcBorders>
            <w:shd w:val="clear" w:color="auto" w:fill="auto"/>
            <w:tcMar>
              <w:top w:w="15" w:type="dxa"/>
              <w:left w:w="108" w:type="dxa"/>
              <w:bottom w:w="0" w:type="dxa"/>
              <w:right w:w="108" w:type="dxa"/>
            </w:tcMar>
            <w:vAlign w:val="bottom"/>
            <w:hideMark/>
          </w:tcPr>
          <w:p w14:paraId="2C2E042B" w14:textId="613939E3" w:rsidR="008E2BEF" w:rsidRPr="008E2BEF" w:rsidRDefault="008E2BEF" w:rsidP="00621BDE">
            <w:pPr>
              <w:jc w:val="center"/>
              <w:rPr>
                <w:sz w:val="20"/>
                <w:szCs w:val="18"/>
              </w:rPr>
            </w:pPr>
            <w:r w:rsidRPr="008E2BEF">
              <w:rPr>
                <w:sz w:val="20"/>
                <w:szCs w:val="18"/>
              </w:rPr>
              <w:t>Runoff</w:t>
            </w:r>
            <w:r w:rsidR="007C4631">
              <w:rPr>
                <w:sz w:val="20"/>
                <w:szCs w:val="18"/>
              </w:rPr>
              <w:t xml:space="preserve"> t</w:t>
            </w:r>
            <w:r w:rsidRPr="008E2BEF">
              <w:rPr>
                <w:sz w:val="20"/>
                <w:szCs w:val="18"/>
              </w:rPr>
              <w:t>ype</w:t>
            </w:r>
          </w:p>
        </w:tc>
        <w:tc>
          <w:tcPr>
            <w:tcW w:w="1135" w:type="pct"/>
            <w:gridSpan w:val="2"/>
            <w:tcBorders>
              <w:top w:val="single" w:sz="8" w:space="0" w:color="000000"/>
              <w:left w:val="nil"/>
              <w:bottom w:val="nil"/>
              <w:right w:val="nil"/>
            </w:tcBorders>
            <w:shd w:val="clear" w:color="auto" w:fill="auto"/>
            <w:tcMar>
              <w:top w:w="15" w:type="dxa"/>
              <w:left w:w="108" w:type="dxa"/>
              <w:bottom w:w="0" w:type="dxa"/>
              <w:right w:w="108" w:type="dxa"/>
            </w:tcMar>
            <w:vAlign w:val="bottom"/>
            <w:hideMark/>
          </w:tcPr>
          <w:p w14:paraId="7C62A47C" w14:textId="77777777" w:rsidR="008E2BEF" w:rsidRPr="008E2BEF" w:rsidRDefault="008E2BEF" w:rsidP="00621BDE">
            <w:pPr>
              <w:jc w:val="center"/>
              <w:rPr>
                <w:sz w:val="20"/>
                <w:szCs w:val="18"/>
              </w:rPr>
            </w:pPr>
            <w:r w:rsidRPr="008E2BEF">
              <w:rPr>
                <w:sz w:val="20"/>
                <w:szCs w:val="18"/>
              </w:rPr>
              <w:t>Variable 1 -- PI</w:t>
            </w:r>
          </w:p>
        </w:tc>
        <w:tc>
          <w:tcPr>
            <w:tcW w:w="1249" w:type="pct"/>
            <w:gridSpan w:val="2"/>
            <w:tcBorders>
              <w:top w:val="single" w:sz="8" w:space="0" w:color="000000"/>
              <w:left w:val="nil"/>
              <w:bottom w:val="nil"/>
              <w:right w:val="nil"/>
            </w:tcBorders>
            <w:shd w:val="clear" w:color="auto" w:fill="auto"/>
            <w:tcMar>
              <w:top w:w="15" w:type="dxa"/>
              <w:left w:w="108" w:type="dxa"/>
              <w:bottom w:w="0" w:type="dxa"/>
              <w:right w:w="108" w:type="dxa"/>
            </w:tcMar>
            <w:vAlign w:val="bottom"/>
            <w:hideMark/>
          </w:tcPr>
          <w:p w14:paraId="6F4D1218" w14:textId="77777777" w:rsidR="008E2BEF" w:rsidRPr="008E2BEF" w:rsidRDefault="008E2BEF" w:rsidP="00621BDE">
            <w:pPr>
              <w:jc w:val="center"/>
              <w:rPr>
                <w:sz w:val="20"/>
                <w:szCs w:val="18"/>
              </w:rPr>
            </w:pPr>
            <w:r w:rsidRPr="008E2BEF">
              <w:rPr>
                <w:sz w:val="20"/>
                <w:szCs w:val="18"/>
              </w:rPr>
              <w:t>Variable 2 -- ADP</w:t>
            </w:r>
          </w:p>
        </w:tc>
        <w:tc>
          <w:tcPr>
            <w:tcW w:w="1356" w:type="pct"/>
            <w:gridSpan w:val="2"/>
            <w:tcBorders>
              <w:top w:val="single" w:sz="8" w:space="0" w:color="000000"/>
              <w:left w:val="nil"/>
              <w:bottom w:val="nil"/>
              <w:right w:val="nil"/>
            </w:tcBorders>
            <w:shd w:val="clear" w:color="auto" w:fill="auto"/>
            <w:tcMar>
              <w:top w:w="15" w:type="dxa"/>
              <w:left w:w="108" w:type="dxa"/>
              <w:bottom w:w="0" w:type="dxa"/>
              <w:right w:w="108" w:type="dxa"/>
            </w:tcMar>
            <w:vAlign w:val="bottom"/>
            <w:hideMark/>
          </w:tcPr>
          <w:p w14:paraId="7ABC1608" w14:textId="77777777" w:rsidR="008E2BEF" w:rsidRPr="008E2BEF" w:rsidRDefault="008E2BEF" w:rsidP="00621BDE">
            <w:pPr>
              <w:jc w:val="center"/>
              <w:rPr>
                <w:sz w:val="20"/>
                <w:szCs w:val="18"/>
              </w:rPr>
            </w:pPr>
            <w:r w:rsidRPr="008E2BEF">
              <w:rPr>
                <w:sz w:val="20"/>
                <w:szCs w:val="18"/>
              </w:rPr>
              <w:t>Overall</w:t>
            </w:r>
          </w:p>
        </w:tc>
      </w:tr>
      <w:tr w:rsidR="008E2BEF" w:rsidRPr="008E2BEF" w14:paraId="1ECC86DA" w14:textId="77777777" w:rsidTr="008E2BEF">
        <w:trPr>
          <w:trHeight w:val="20"/>
        </w:trPr>
        <w:tc>
          <w:tcPr>
            <w:tcW w:w="303" w:type="pct"/>
            <w:tcBorders>
              <w:top w:val="nil"/>
              <w:left w:val="nil"/>
              <w:bottom w:val="single" w:sz="8" w:space="0" w:color="000000"/>
              <w:right w:val="nil"/>
            </w:tcBorders>
            <w:shd w:val="clear" w:color="auto" w:fill="auto"/>
            <w:tcMar>
              <w:top w:w="15" w:type="dxa"/>
              <w:left w:w="108" w:type="dxa"/>
              <w:bottom w:w="0" w:type="dxa"/>
              <w:right w:w="108" w:type="dxa"/>
            </w:tcMar>
            <w:vAlign w:val="bottom"/>
            <w:hideMark/>
          </w:tcPr>
          <w:p w14:paraId="2C1BEEEC" w14:textId="77777777" w:rsidR="008E2BEF" w:rsidRPr="008E2BEF" w:rsidRDefault="008E2BEF" w:rsidP="00621BDE">
            <w:pPr>
              <w:jc w:val="center"/>
              <w:rPr>
                <w:sz w:val="20"/>
                <w:szCs w:val="18"/>
              </w:rPr>
            </w:pPr>
          </w:p>
        </w:tc>
        <w:tc>
          <w:tcPr>
            <w:tcW w:w="957" w:type="pct"/>
            <w:tcBorders>
              <w:top w:val="nil"/>
              <w:left w:val="nil"/>
              <w:bottom w:val="single" w:sz="8" w:space="0" w:color="000000"/>
              <w:right w:val="nil"/>
            </w:tcBorders>
            <w:shd w:val="clear" w:color="auto" w:fill="auto"/>
            <w:tcMar>
              <w:top w:w="15" w:type="dxa"/>
              <w:left w:w="108" w:type="dxa"/>
              <w:bottom w:w="0" w:type="dxa"/>
              <w:right w:w="108" w:type="dxa"/>
            </w:tcMar>
            <w:vAlign w:val="bottom"/>
            <w:hideMark/>
          </w:tcPr>
          <w:p w14:paraId="46A9B118" w14:textId="77777777" w:rsidR="008E2BEF" w:rsidRPr="008E2BEF" w:rsidRDefault="008E2BEF" w:rsidP="00621BDE">
            <w:pPr>
              <w:jc w:val="center"/>
              <w:rPr>
                <w:sz w:val="20"/>
                <w:szCs w:val="18"/>
              </w:rPr>
            </w:pPr>
          </w:p>
        </w:tc>
        <w:tc>
          <w:tcPr>
            <w:tcW w:w="550" w:type="pct"/>
            <w:tcBorders>
              <w:top w:val="nil"/>
              <w:left w:val="nil"/>
              <w:bottom w:val="single" w:sz="8" w:space="0" w:color="000000"/>
              <w:right w:val="nil"/>
            </w:tcBorders>
            <w:shd w:val="clear" w:color="auto" w:fill="auto"/>
            <w:tcMar>
              <w:top w:w="15" w:type="dxa"/>
              <w:left w:w="108" w:type="dxa"/>
              <w:bottom w:w="0" w:type="dxa"/>
              <w:right w:w="108" w:type="dxa"/>
            </w:tcMar>
            <w:vAlign w:val="bottom"/>
            <w:hideMark/>
          </w:tcPr>
          <w:p w14:paraId="76FBCBFE" w14:textId="77777777" w:rsidR="008E2BEF" w:rsidRPr="008E2BEF" w:rsidRDefault="008E2BEF" w:rsidP="00621BDE">
            <w:pPr>
              <w:jc w:val="center"/>
              <w:rPr>
                <w:sz w:val="20"/>
                <w:szCs w:val="18"/>
              </w:rPr>
            </w:pPr>
            <w:proofErr w:type="spellStart"/>
            <w:r w:rsidRPr="008E2BEF">
              <w:rPr>
                <w:sz w:val="20"/>
                <w:szCs w:val="18"/>
              </w:rPr>
              <w:t>Coef</w:t>
            </w:r>
            <w:proofErr w:type="spellEnd"/>
          </w:p>
        </w:tc>
        <w:tc>
          <w:tcPr>
            <w:tcW w:w="585" w:type="pct"/>
            <w:tcBorders>
              <w:top w:val="nil"/>
              <w:left w:val="nil"/>
              <w:bottom w:val="single" w:sz="8" w:space="0" w:color="000000"/>
              <w:right w:val="nil"/>
            </w:tcBorders>
            <w:shd w:val="clear" w:color="auto" w:fill="auto"/>
            <w:tcMar>
              <w:top w:w="15" w:type="dxa"/>
              <w:left w:w="108" w:type="dxa"/>
              <w:bottom w:w="0" w:type="dxa"/>
              <w:right w:w="108" w:type="dxa"/>
            </w:tcMar>
            <w:vAlign w:val="bottom"/>
            <w:hideMark/>
          </w:tcPr>
          <w:p w14:paraId="34CDCD27" w14:textId="77777777" w:rsidR="008E2BEF" w:rsidRPr="008E2BEF" w:rsidRDefault="008E2BEF" w:rsidP="00621BDE">
            <w:pPr>
              <w:jc w:val="center"/>
              <w:rPr>
                <w:sz w:val="20"/>
                <w:szCs w:val="18"/>
              </w:rPr>
            </w:pPr>
            <w:r w:rsidRPr="008E2BEF">
              <w:rPr>
                <w:sz w:val="20"/>
                <w:szCs w:val="18"/>
              </w:rPr>
              <w:t>P-value</w:t>
            </w:r>
          </w:p>
        </w:tc>
        <w:tc>
          <w:tcPr>
            <w:tcW w:w="547" w:type="pct"/>
            <w:tcBorders>
              <w:top w:val="nil"/>
              <w:left w:val="nil"/>
              <w:bottom w:val="single" w:sz="8" w:space="0" w:color="000000"/>
              <w:right w:val="nil"/>
            </w:tcBorders>
            <w:shd w:val="clear" w:color="auto" w:fill="auto"/>
            <w:tcMar>
              <w:top w:w="15" w:type="dxa"/>
              <w:left w:w="108" w:type="dxa"/>
              <w:bottom w:w="0" w:type="dxa"/>
              <w:right w:w="108" w:type="dxa"/>
            </w:tcMar>
            <w:vAlign w:val="bottom"/>
            <w:hideMark/>
          </w:tcPr>
          <w:p w14:paraId="56443100" w14:textId="77777777" w:rsidR="008E2BEF" w:rsidRPr="008E2BEF" w:rsidRDefault="008E2BEF" w:rsidP="00621BDE">
            <w:pPr>
              <w:jc w:val="center"/>
              <w:rPr>
                <w:sz w:val="20"/>
                <w:szCs w:val="18"/>
              </w:rPr>
            </w:pPr>
            <w:proofErr w:type="spellStart"/>
            <w:r w:rsidRPr="008E2BEF">
              <w:rPr>
                <w:sz w:val="20"/>
                <w:szCs w:val="18"/>
              </w:rPr>
              <w:t>Coef</w:t>
            </w:r>
            <w:proofErr w:type="spellEnd"/>
          </w:p>
        </w:tc>
        <w:tc>
          <w:tcPr>
            <w:tcW w:w="702" w:type="pct"/>
            <w:tcBorders>
              <w:top w:val="nil"/>
              <w:left w:val="nil"/>
              <w:bottom w:val="single" w:sz="8" w:space="0" w:color="000000"/>
              <w:right w:val="nil"/>
            </w:tcBorders>
            <w:shd w:val="clear" w:color="auto" w:fill="auto"/>
            <w:tcMar>
              <w:top w:w="15" w:type="dxa"/>
              <w:left w:w="108" w:type="dxa"/>
              <w:bottom w:w="0" w:type="dxa"/>
              <w:right w:w="108" w:type="dxa"/>
            </w:tcMar>
            <w:vAlign w:val="bottom"/>
            <w:hideMark/>
          </w:tcPr>
          <w:p w14:paraId="1118B30E" w14:textId="77777777" w:rsidR="008E2BEF" w:rsidRPr="008E2BEF" w:rsidRDefault="008E2BEF" w:rsidP="00621BDE">
            <w:pPr>
              <w:jc w:val="center"/>
              <w:rPr>
                <w:sz w:val="20"/>
                <w:szCs w:val="18"/>
              </w:rPr>
            </w:pPr>
            <w:r w:rsidRPr="008E2BEF">
              <w:rPr>
                <w:sz w:val="20"/>
                <w:szCs w:val="18"/>
              </w:rPr>
              <w:t>P-value</w:t>
            </w:r>
          </w:p>
        </w:tc>
        <w:tc>
          <w:tcPr>
            <w:tcW w:w="672" w:type="pct"/>
            <w:tcBorders>
              <w:top w:val="nil"/>
              <w:left w:val="nil"/>
              <w:bottom w:val="single" w:sz="8" w:space="0" w:color="000000"/>
              <w:right w:val="nil"/>
            </w:tcBorders>
            <w:shd w:val="clear" w:color="auto" w:fill="auto"/>
            <w:tcMar>
              <w:top w:w="15" w:type="dxa"/>
              <w:left w:w="108" w:type="dxa"/>
              <w:bottom w:w="0" w:type="dxa"/>
              <w:right w:w="108" w:type="dxa"/>
            </w:tcMar>
            <w:vAlign w:val="bottom"/>
            <w:hideMark/>
          </w:tcPr>
          <w:p w14:paraId="7B99E2B2" w14:textId="77777777" w:rsidR="008E2BEF" w:rsidRPr="008E2BEF" w:rsidRDefault="008E2BEF" w:rsidP="00621BDE">
            <w:pPr>
              <w:jc w:val="center"/>
              <w:rPr>
                <w:sz w:val="20"/>
                <w:szCs w:val="18"/>
              </w:rPr>
            </w:pPr>
            <w:r w:rsidRPr="008E2BEF">
              <w:rPr>
                <w:sz w:val="20"/>
                <w:szCs w:val="18"/>
              </w:rPr>
              <w:t>R-Squared</w:t>
            </w:r>
          </w:p>
        </w:tc>
        <w:tc>
          <w:tcPr>
            <w:tcW w:w="684" w:type="pct"/>
            <w:tcBorders>
              <w:top w:val="nil"/>
              <w:left w:val="nil"/>
              <w:bottom w:val="single" w:sz="8" w:space="0" w:color="000000"/>
              <w:right w:val="nil"/>
            </w:tcBorders>
            <w:shd w:val="clear" w:color="auto" w:fill="auto"/>
            <w:tcMar>
              <w:top w:w="15" w:type="dxa"/>
              <w:left w:w="108" w:type="dxa"/>
              <w:bottom w:w="0" w:type="dxa"/>
              <w:right w:w="108" w:type="dxa"/>
            </w:tcMar>
            <w:vAlign w:val="bottom"/>
            <w:hideMark/>
          </w:tcPr>
          <w:p w14:paraId="599AB2DC" w14:textId="77777777" w:rsidR="008E2BEF" w:rsidRPr="008E2BEF" w:rsidRDefault="008E2BEF" w:rsidP="00621BDE">
            <w:pPr>
              <w:jc w:val="center"/>
              <w:rPr>
                <w:sz w:val="20"/>
                <w:szCs w:val="18"/>
              </w:rPr>
            </w:pPr>
            <w:r w:rsidRPr="008E2BEF">
              <w:rPr>
                <w:sz w:val="20"/>
                <w:szCs w:val="18"/>
              </w:rPr>
              <w:t>P-value</w:t>
            </w:r>
          </w:p>
        </w:tc>
      </w:tr>
      <w:tr w:rsidR="008E2BEF" w:rsidRPr="008E2BEF" w14:paraId="1BCE4C8C" w14:textId="77777777" w:rsidTr="008E2BEF">
        <w:trPr>
          <w:trHeight w:val="20"/>
        </w:trPr>
        <w:tc>
          <w:tcPr>
            <w:tcW w:w="303" w:type="pct"/>
            <w:tcBorders>
              <w:top w:val="single" w:sz="8" w:space="0" w:color="000000"/>
              <w:left w:val="nil"/>
              <w:bottom w:val="nil"/>
              <w:right w:val="nil"/>
            </w:tcBorders>
            <w:shd w:val="clear" w:color="auto" w:fill="auto"/>
            <w:tcMar>
              <w:top w:w="15" w:type="dxa"/>
              <w:left w:w="108" w:type="dxa"/>
              <w:bottom w:w="0" w:type="dxa"/>
              <w:right w:w="108" w:type="dxa"/>
            </w:tcMar>
            <w:vAlign w:val="bottom"/>
            <w:hideMark/>
          </w:tcPr>
          <w:p w14:paraId="275E2660" w14:textId="77777777" w:rsidR="008E2BEF" w:rsidRPr="008E2BEF" w:rsidRDefault="008E2BEF" w:rsidP="00621BDE">
            <w:pPr>
              <w:jc w:val="center"/>
              <w:rPr>
                <w:sz w:val="20"/>
                <w:szCs w:val="18"/>
              </w:rPr>
            </w:pPr>
            <w:r w:rsidRPr="008E2BEF">
              <w:rPr>
                <w:sz w:val="20"/>
                <w:szCs w:val="18"/>
              </w:rPr>
              <w:t>A</w:t>
            </w:r>
          </w:p>
        </w:tc>
        <w:tc>
          <w:tcPr>
            <w:tcW w:w="957" w:type="pct"/>
            <w:tcBorders>
              <w:top w:val="single" w:sz="8" w:space="0" w:color="000000"/>
              <w:left w:val="nil"/>
              <w:bottom w:val="nil"/>
              <w:right w:val="nil"/>
            </w:tcBorders>
            <w:shd w:val="clear" w:color="auto" w:fill="auto"/>
            <w:tcMar>
              <w:top w:w="15" w:type="dxa"/>
              <w:left w:w="108" w:type="dxa"/>
              <w:bottom w:w="0" w:type="dxa"/>
              <w:right w:w="108" w:type="dxa"/>
            </w:tcMar>
            <w:vAlign w:val="bottom"/>
            <w:hideMark/>
          </w:tcPr>
          <w:p w14:paraId="61F2E7CC" w14:textId="77777777" w:rsidR="008E2BEF" w:rsidRPr="008E2BEF" w:rsidRDefault="008E2BEF" w:rsidP="00621BDE">
            <w:pPr>
              <w:jc w:val="center"/>
              <w:rPr>
                <w:sz w:val="20"/>
                <w:szCs w:val="18"/>
              </w:rPr>
            </w:pPr>
            <w:r w:rsidRPr="008E2BEF">
              <w:rPr>
                <w:sz w:val="20"/>
                <w:szCs w:val="18"/>
              </w:rPr>
              <w:t>Culvert</w:t>
            </w:r>
          </w:p>
        </w:tc>
        <w:tc>
          <w:tcPr>
            <w:tcW w:w="550" w:type="pct"/>
            <w:tcBorders>
              <w:top w:val="single" w:sz="8" w:space="0" w:color="000000"/>
              <w:left w:val="nil"/>
              <w:bottom w:val="nil"/>
              <w:right w:val="nil"/>
            </w:tcBorders>
            <w:shd w:val="clear" w:color="auto" w:fill="auto"/>
            <w:tcMar>
              <w:top w:w="15" w:type="dxa"/>
              <w:left w:w="108" w:type="dxa"/>
              <w:bottom w:w="0" w:type="dxa"/>
              <w:right w:w="108" w:type="dxa"/>
            </w:tcMar>
            <w:vAlign w:val="bottom"/>
            <w:hideMark/>
          </w:tcPr>
          <w:p w14:paraId="3EB35C6B" w14:textId="77777777" w:rsidR="008E2BEF" w:rsidRPr="008E2BEF" w:rsidRDefault="008E2BEF" w:rsidP="00621BDE">
            <w:pPr>
              <w:jc w:val="center"/>
              <w:rPr>
                <w:sz w:val="20"/>
                <w:szCs w:val="18"/>
              </w:rPr>
            </w:pPr>
            <w:r w:rsidRPr="008E2BEF">
              <w:rPr>
                <w:sz w:val="20"/>
                <w:szCs w:val="18"/>
              </w:rPr>
              <w:t>74.558</w:t>
            </w:r>
          </w:p>
        </w:tc>
        <w:tc>
          <w:tcPr>
            <w:tcW w:w="585" w:type="pct"/>
            <w:tcBorders>
              <w:top w:val="single" w:sz="8" w:space="0" w:color="000000"/>
              <w:left w:val="nil"/>
              <w:bottom w:val="nil"/>
              <w:right w:val="nil"/>
            </w:tcBorders>
            <w:shd w:val="clear" w:color="auto" w:fill="auto"/>
            <w:tcMar>
              <w:top w:w="15" w:type="dxa"/>
              <w:left w:w="108" w:type="dxa"/>
              <w:bottom w:w="0" w:type="dxa"/>
              <w:right w:w="108" w:type="dxa"/>
            </w:tcMar>
            <w:vAlign w:val="bottom"/>
            <w:hideMark/>
          </w:tcPr>
          <w:p w14:paraId="01ED5083" w14:textId="77777777" w:rsidR="008E2BEF" w:rsidRPr="008E2BEF" w:rsidRDefault="008E2BEF" w:rsidP="00621BDE">
            <w:pPr>
              <w:jc w:val="center"/>
              <w:rPr>
                <w:sz w:val="20"/>
                <w:szCs w:val="18"/>
              </w:rPr>
            </w:pPr>
            <w:r w:rsidRPr="008E2BEF">
              <w:rPr>
                <w:sz w:val="20"/>
                <w:szCs w:val="18"/>
              </w:rPr>
              <w:t>0.00631</w:t>
            </w:r>
          </w:p>
        </w:tc>
        <w:tc>
          <w:tcPr>
            <w:tcW w:w="547" w:type="pct"/>
            <w:tcBorders>
              <w:top w:val="single" w:sz="8" w:space="0" w:color="000000"/>
              <w:left w:val="nil"/>
              <w:bottom w:val="nil"/>
              <w:right w:val="nil"/>
            </w:tcBorders>
            <w:shd w:val="clear" w:color="auto" w:fill="auto"/>
            <w:tcMar>
              <w:top w:w="15" w:type="dxa"/>
              <w:left w:w="108" w:type="dxa"/>
              <w:bottom w:w="0" w:type="dxa"/>
              <w:right w:w="108" w:type="dxa"/>
            </w:tcMar>
            <w:vAlign w:val="bottom"/>
            <w:hideMark/>
          </w:tcPr>
          <w:p w14:paraId="08366AB0" w14:textId="77777777" w:rsidR="008E2BEF" w:rsidRPr="008E2BEF" w:rsidRDefault="008E2BEF" w:rsidP="00621BDE">
            <w:pPr>
              <w:jc w:val="center"/>
              <w:rPr>
                <w:sz w:val="20"/>
                <w:szCs w:val="18"/>
              </w:rPr>
            </w:pPr>
            <w:r w:rsidRPr="008E2BEF">
              <w:rPr>
                <w:sz w:val="20"/>
                <w:szCs w:val="18"/>
              </w:rPr>
              <w:t>4.344</w:t>
            </w:r>
          </w:p>
        </w:tc>
        <w:tc>
          <w:tcPr>
            <w:tcW w:w="702" w:type="pct"/>
            <w:tcBorders>
              <w:top w:val="single" w:sz="8" w:space="0" w:color="000000"/>
              <w:left w:val="nil"/>
              <w:bottom w:val="nil"/>
              <w:right w:val="nil"/>
            </w:tcBorders>
            <w:shd w:val="clear" w:color="auto" w:fill="auto"/>
            <w:tcMar>
              <w:top w:w="15" w:type="dxa"/>
              <w:left w:w="108" w:type="dxa"/>
              <w:bottom w:w="0" w:type="dxa"/>
              <w:right w:w="108" w:type="dxa"/>
            </w:tcMar>
            <w:vAlign w:val="bottom"/>
            <w:hideMark/>
          </w:tcPr>
          <w:p w14:paraId="2AA7A527" w14:textId="77777777" w:rsidR="008E2BEF" w:rsidRPr="008E2BEF" w:rsidRDefault="008E2BEF" w:rsidP="00621BDE">
            <w:pPr>
              <w:jc w:val="center"/>
              <w:rPr>
                <w:sz w:val="20"/>
                <w:szCs w:val="18"/>
              </w:rPr>
            </w:pPr>
            <w:r w:rsidRPr="008E2BEF">
              <w:rPr>
                <w:sz w:val="20"/>
                <w:szCs w:val="18"/>
              </w:rPr>
              <w:t>0.00228</w:t>
            </w:r>
          </w:p>
        </w:tc>
        <w:tc>
          <w:tcPr>
            <w:tcW w:w="672" w:type="pct"/>
            <w:tcBorders>
              <w:top w:val="single" w:sz="8" w:space="0" w:color="000000"/>
              <w:left w:val="nil"/>
              <w:bottom w:val="nil"/>
              <w:right w:val="nil"/>
            </w:tcBorders>
            <w:shd w:val="clear" w:color="auto" w:fill="auto"/>
            <w:tcMar>
              <w:top w:w="15" w:type="dxa"/>
              <w:left w:w="108" w:type="dxa"/>
              <w:bottom w:w="0" w:type="dxa"/>
              <w:right w:w="108" w:type="dxa"/>
            </w:tcMar>
            <w:vAlign w:val="bottom"/>
            <w:hideMark/>
          </w:tcPr>
          <w:p w14:paraId="7C779103" w14:textId="77777777" w:rsidR="008E2BEF" w:rsidRPr="008E2BEF" w:rsidRDefault="008E2BEF" w:rsidP="00621BDE">
            <w:pPr>
              <w:jc w:val="center"/>
              <w:rPr>
                <w:sz w:val="20"/>
                <w:szCs w:val="18"/>
              </w:rPr>
            </w:pPr>
            <w:r w:rsidRPr="008E2BEF">
              <w:rPr>
                <w:sz w:val="20"/>
                <w:szCs w:val="18"/>
              </w:rPr>
              <w:t>0.6344</w:t>
            </w:r>
          </w:p>
        </w:tc>
        <w:tc>
          <w:tcPr>
            <w:tcW w:w="684" w:type="pct"/>
            <w:tcBorders>
              <w:top w:val="single" w:sz="8" w:space="0" w:color="000000"/>
              <w:left w:val="nil"/>
              <w:bottom w:val="nil"/>
              <w:right w:val="nil"/>
            </w:tcBorders>
            <w:shd w:val="clear" w:color="auto" w:fill="auto"/>
            <w:tcMar>
              <w:top w:w="15" w:type="dxa"/>
              <w:left w:w="108" w:type="dxa"/>
              <w:bottom w:w="0" w:type="dxa"/>
              <w:right w:w="108" w:type="dxa"/>
            </w:tcMar>
            <w:vAlign w:val="bottom"/>
            <w:hideMark/>
          </w:tcPr>
          <w:p w14:paraId="12031877" w14:textId="77777777" w:rsidR="008E2BEF" w:rsidRPr="008E2BEF" w:rsidRDefault="008E2BEF" w:rsidP="00621BDE">
            <w:pPr>
              <w:jc w:val="center"/>
              <w:rPr>
                <w:sz w:val="20"/>
                <w:szCs w:val="18"/>
              </w:rPr>
            </w:pPr>
            <w:r w:rsidRPr="008E2BEF">
              <w:rPr>
                <w:sz w:val="20"/>
                <w:szCs w:val="18"/>
              </w:rPr>
              <w:t>0.00004266</w:t>
            </w:r>
          </w:p>
        </w:tc>
      </w:tr>
      <w:tr w:rsidR="008E2BEF" w:rsidRPr="008E2BEF" w14:paraId="766E983E" w14:textId="77777777" w:rsidTr="008E2BEF">
        <w:trPr>
          <w:trHeight w:val="20"/>
        </w:trPr>
        <w:tc>
          <w:tcPr>
            <w:tcW w:w="303" w:type="pct"/>
            <w:tcBorders>
              <w:top w:val="nil"/>
              <w:left w:val="nil"/>
              <w:bottom w:val="nil"/>
              <w:right w:val="nil"/>
            </w:tcBorders>
            <w:shd w:val="clear" w:color="auto" w:fill="auto"/>
            <w:tcMar>
              <w:top w:w="15" w:type="dxa"/>
              <w:left w:w="108" w:type="dxa"/>
              <w:bottom w:w="0" w:type="dxa"/>
              <w:right w:w="108" w:type="dxa"/>
            </w:tcMar>
            <w:vAlign w:val="bottom"/>
            <w:hideMark/>
          </w:tcPr>
          <w:p w14:paraId="545B5CFE" w14:textId="77777777" w:rsidR="008E2BEF" w:rsidRPr="008E2BEF" w:rsidRDefault="008E2BEF" w:rsidP="00621BDE">
            <w:pPr>
              <w:jc w:val="center"/>
              <w:rPr>
                <w:sz w:val="20"/>
                <w:szCs w:val="18"/>
              </w:rPr>
            </w:pPr>
          </w:p>
        </w:tc>
        <w:tc>
          <w:tcPr>
            <w:tcW w:w="957" w:type="pct"/>
            <w:tcBorders>
              <w:top w:val="nil"/>
              <w:left w:val="nil"/>
              <w:bottom w:val="nil"/>
              <w:right w:val="nil"/>
            </w:tcBorders>
            <w:shd w:val="clear" w:color="auto" w:fill="auto"/>
            <w:tcMar>
              <w:top w:w="15" w:type="dxa"/>
              <w:left w:w="108" w:type="dxa"/>
              <w:bottom w:w="0" w:type="dxa"/>
              <w:right w:w="108" w:type="dxa"/>
            </w:tcMar>
            <w:vAlign w:val="bottom"/>
            <w:hideMark/>
          </w:tcPr>
          <w:p w14:paraId="500B56B6" w14:textId="77777777" w:rsidR="008E2BEF" w:rsidRPr="008E2BEF" w:rsidRDefault="008E2BEF" w:rsidP="00621BDE">
            <w:pPr>
              <w:jc w:val="center"/>
              <w:rPr>
                <w:sz w:val="20"/>
                <w:szCs w:val="18"/>
              </w:rPr>
            </w:pPr>
            <w:r w:rsidRPr="008E2BEF">
              <w:rPr>
                <w:sz w:val="20"/>
                <w:szCs w:val="18"/>
              </w:rPr>
              <w:t>Pavement</w:t>
            </w:r>
          </w:p>
        </w:tc>
        <w:tc>
          <w:tcPr>
            <w:tcW w:w="550" w:type="pct"/>
            <w:tcBorders>
              <w:top w:val="nil"/>
              <w:left w:val="nil"/>
              <w:bottom w:val="nil"/>
              <w:right w:val="nil"/>
            </w:tcBorders>
            <w:shd w:val="clear" w:color="auto" w:fill="auto"/>
            <w:tcMar>
              <w:top w:w="15" w:type="dxa"/>
              <w:left w:w="108" w:type="dxa"/>
              <w:bottom w:w="0" w:type="dxa"/>
              <w:right w:w="108" w:type="dxa"/>
            </w:tcMar>
            <w:vAlign w:val="bottom"/>
            <w:hideMark/>
          </w:tcPr>
          <w:p w14:paraId="5E0A672C" w14:textId="77777777" w:rsidR="008E2BEF" w:rsidRPr="008E2BEF" w:rsidRDefault="008E2BEF" w:rsidP="00621BDE">
            <w:pPr>
              <w:jc w:val="center"/>
              <w:rPr>
                <w:sz w:val="20"/>
                <w:szCs w:val="18"/>
              </w:rPr>
            </w:pPr>
            <w:r w:rsidRPr="008E2BEF">
              <w:rPr>
                <w:sz w:val="20"/>
                <w:szCs w:val="18"/>
              </w:rPr>
              <w:t>103.007</w:t>
            </w:r>
          </w:p>
        </w:tc>
        <w:tc>
          <w:tcPr>
            <w:tcW w:w="585" w:type="pct"/>
            <w:tcBorders>
              <w:top w:val="nil"/>
              <w:left w:val="nil"/>
              <w:bottom w:val="nil"/>
              <w:right w:val="nil"/>
            </w:tcBorders>
            <w:shd w:val="clear" w:color="auto" w:fill="auto"/>
            <w:tcMar>
              <w:top w:w="15" w:type="dxa"/>
              <w:left w:w="108" w:type="dxa"/>
              <w:bottom w:w="0" w:type="dxa"/>
              <w:right w:w="108" w:type="dxa"/>
            </w:tcMar>
            <w:vAlign w:val="bottom"/>
            <w:hideMark/>
          </w:tcPr>
          <w:p w14:paraId="5024E1C5" w14:textId="77777777" w:rsidR="008E2BEF" w:rsidRPr="008E2BEF" w:rsidRDefault="008E2BEF" w:rsidP="00621BDE">
            <w:pPr>
              <w:jc w:val="center"/>
              <w:rPr>
                <w:sz w:val="20"/>
                <w:szCs w:val="18"/>
              </w:rPr>
            </w:pPr>
            <w:r w:rsidRPr="008E2BEF">
              <w:rPr>
                <w:sz w:val="20"/>
                <w:szCs w:val="18"/>
              </w:rPr>
              <w:t>0.00171</w:t>
            </w:r>
          </w:p>
        </w:tc>
        <w:tc>
          <w:tcPr>
            <w:tcW w:w="547" w:type="pct"/>
            <w:tcBorders>
              <w:top w:val="nil"/>
              <w:left w:val="nil"/>
              <w:bottom w:val="nil"/>
              <w:right w:val="nil"/>
            </w:tcBorders>
            <w:shd w:val="clear" w:color="auto" w:fill="auto"/>
            <w:tcMar>
              <w:top w:w="15" w:type="dxa"/>
              <w:left w:w="108" w:type="dxa"/>
              <w:bottom w:w="0" w:type="dxa"/>
              <w:right w:w="108" w:type="dxa"/>
            </w:tcMar>
            <w:vAlign w:val="bottom"/>
            <w:hideMark/>
          </w:tcPr>
          <w:p w14:paraId="31F613CA" w14:textId="77777777" w:rsidR="008E2BEF" w:rsidRPr="008E2BEF" w:rsidRDefault="008E2BEF" w:rsidP="00621BDE">
            <w:pPr>
              <w:jc w:val="center"/>
              <w:rPr>
                <w:sz w:val="20"/>
                <w:szCs w:val="18"/>
              </w:rPr>
            </w:pPr>
            <w:r w:rsidRPr="008E2BEF">
              <w:rPr>
                <w:sz w:val="20"/>
                <w:szCs w:val="18"/>
              </w:rPr>
              <w:t>3.034</w:t>
            </w:r>
          </w:p>
        </w:tc>
        <w:tc>
          <w:tcPr>
            <w:tcW w:w="702" w:type="pct"/>
            <w:tcBorders>
              <w:top w:val="nil"/>
              <w:left w:val="nil"/>
              <w:bottom w:val="nil"/>
              <w:right w:val="nil"/>
            </w:tcBorders>
            <w:shd w:val="clear" w:color="auto" w:fill="auto"/>
            <w:tcMar>
              <w:top w:w="15" w:type="dxa"/>
              <w:left w:w="108" w:type="dxa"/>
              <w:bottom w:w="0" w:type="dxa"/>
              <w:right w:w="108" w:type="dxa"/>
            </w:tcMar>
            <w:vAlign w:val="bottom"/>
            <w:hideMark/>
          </w:tcPr>
          <w:p w14:paraId="48620253" w14:textId="77777777" w:rsidR="008E2BEF" w:rsidRPr="008E2BEF" w:rsidRDefault="008E2BEF" w:rsidP="00621BDE">
            <w:pPr>
              <w:jc w:val="center"/>
              <w:rPr>
                <w:sz w:val="20"/>
                <w:szCs w:val="18"/>
              </w:rPr>
            </w:pPr>
            <w:r w:rsidRPr="008E2BEF">
              <w:rPr>
                <w:sz w:val="20"/>
                <w:szCs w:val="18"/>
              </w:rPr>
              <w:t>0.04899</w:t>
            </w:r>
          </w:p>
        </w:tc>
        <w:tc>
          <w:tcPr>
            <w:tcW w:w="672" w:type="pct"/>
            <w:tcBorders>
              <w:top w:val="nil"/>
              <w:left w:val="nil"/>
              <w:bottom w:val="nil"/>
              <w:right w:val="nil"/>
            </w:tcBorders>
            <w:shd w:val="clear" w:color="auto" w:fill="auto"/>
            <w:tcMar>
              <w:top w:w="15" w:type="dxa"/>
              <w:left w:w="108" w:type="dxa"/>
              <w:bottom w:w="0" w:type="dxa"/>
              <w:right w:w="108" w:type="dxa"/>
            </w:tcMar>
            <w:vAlign w:val="bottom"/>
            <w:hideMark/>
          </w:tcPr>
          <w:p w14:paraId="7300111A" w14:textId="77777777" w:rsidR="008E2BEF" w:rsidRPr="008E2BEF" w:rsidRDefault="008E2BEF" w:rsidP="00621BDE">
            <w:pPr>
              <w:jc w:val="center"/>
              <w:rPr>
                <w:sz w:val="20"/>
                <w:szCs w:val="18"/>
              </w:rPr>
            </w:pPr>
            <w:r w:rsidRPr="008E2BEF">
              <w:rPr>
                <w:sz w:val="20"/>
                <w:szCs w:val="18"/>
              </w:rPr>
              <w:t>0.5768</w:t>
            </w:r>
          </w:p>
        </w:tc>
        <w:tc>
          <w:tcPr>
            <w:tcW w:w="684" w:type="pct"/>
            <w:tcBorders>
              <w:top w:val="nil"/>
              <w:left w:val="nil"/>
              <w:bottom w:val="nil"/>
              <w:right w:val="nil"/>
            </w:tcBorders>
            <w:shd w:val="clear" w:color="auto" w:fill="auto"/>
            <w:tcMar>
              <w:top w:w="15" w:type="dxa"/>
              <w:left w:w="108" w:type="dxa"/>
              <w:bottom w:w="0" w:type="dxa"/>
              <w:right w:w="108" w:type="dxa"/>
            </w:tcMar>
            <w:vAlign w:val="bottom"/>
            <w:hideMark/>
          </w:tcPr>
          <w:p w14:paraId="649D0250" w14:textId="77777777" w:rsidR="008E2BEF" w:rsidRPr="008E2BEF" w:rsidRDefault="008E2BEF" w:rsidP="00621BDE">
            <w:pPr>
              <w:jc w:val="center"/>
              <w:rPr>
                <w:sz w:val="20"/>
                <w:szCs w:val="18"/>
              </w:rPr>
            </w:pPr>
            <w:r w:rsidRPr="008E2BEF">
              <w:rPr>
                <w:sz w:val="20"/>
                <w:szCs w:val="18"/>
              </w:rPr>
              <w:t>0.0001844</w:t>
            </w:r>
          </w:p>
        </w:tc>
      </w:tr>
      <w:tr w:rsidR="008E2BEF" w:rsidRPr="008E2BEF" w14:paraId="3875840F" w14:textId="77777777" w:rsidTr="008E2BEF">
        <w:trPr>
          <w:trHeight w:val="20"/>
        </w:trPr>
        <w:tc>
          <w:tcPr>
            <w:tcW w:w="303" w:type="pct"/>
            <w:tcBorders>
              <w:top w:val="nil"/>
              <w:left w:val="nil"/>
              <w:bottom w:val="nil"/>
              <w:right w:val="nil"/>
            </w:tcBorders>
            <w:shd w:val="clear" w:color="auto" w:fill="auto"/>
            <w:tcMar>
              <w:top w:w="15" w:type="dxa"/>
              <w:left w:w="108" w:type="dxa"/>
              <w:bottom w:w="0" w:type="dxa"/>
              <w:right w:w="108" w:type="dxa"/>
            </w:tcMar>
            <w:vAlign w:val="bottom"/>
            <w:hideMark/>
          </w:tcPr>
          <w:p w14:paraId="0BD372EB" w14:textId="77777777" w:rsidR="008E2BEF" w:rsidRPr="008E2BEF" w:rsidRDefault="008E2BEF" w:rsidP="00621BDE">
            <w:pPr>
              <w:jc w:val="center"/>
              <w:rPr>
                <w:sz w:val="20"/>
                <w:szCs w:val="18"/>
              </w:rPr>
            </w:pPr>
            <w:r w:rsidRPr="008E2BEF">
              <w:rPr>
                <w:sz w:val="20"/>
                <w:szCs w:val="18"/>
              </w:rPr>
              <w:t>B</w:t>
            </w:r>
          </w:p>
        </w:tc>
        <w:tc>
          <w:tcPr>
            <w:tcW w:w="957" w:type="pct"/>
            <w:tcBorders>
              <w:top w:val="nil"/>
              <w:left w:val="nil"/>
              <w:bottom w:val="nil"/>
              <w:right w:val="nil"/>
            </w:tcBorders>
            <w:shd w:val="clear" w:color="auto" w:fill="auto"/>
            <w:tcMar>
              <w:top w:w="15" w:type="dxa"/>
              <w:left w:w="108" w:type="dxa"/>
              <w:bottom w:w="0" w:type="dxa"/>
              <w:right w:w="108" w:type="dxa"/>
            </w:tcMar>
            <w:vAlign w:val="bottom"/>
            <w:hideMark/>
          </w:tcPr>
          <w:p w14:paraId="49EC6688" w14:textId="77777777" w:rsidR="008E2BEF" w:rsidRPr="008E2BEF" w:rsidRDefault="008E2BEF" w:rsidP="00621BDE">
            <w:pPr>
              <w:jc w:val="center"/>
              <w:rPr>
                <w:sz w:val="20"/>
                <w:szCs w:val="18"/>
              </w:rPr>
            </w:pPr>
            <w:r w:rsidRPr="008E2BEF">
              <w:rPr>
                <w:sz w:val="20"/>
                <w:szCs w:val="18"/>
              </w:rPr>
              <w:t>Culvert</w:t>
            </w:r>
          </w:p>
        </w:tc>
        <w:tc>
          <w:tcPr>
            <w:tcW w:w="550" w:type="pct"/>
            <w:tcBorders>
              <w:top w:val="nil"/>
              <w:left w:val="nil"/>
              <w:bottom w:val="nil"/>
              <w:right w:val="nil"/>
            </w:tcBorders>
            <w:shd w:val="clear" w:color="auto" w:fill="auto"/>
            <w:tcMar>
              <w:top w:w="15" w:type="dxa"/>
              <w:left w:w="108" w:type="dxa"/>
              <w:bottom w:w="0" w:type="dxa"/>
              <w:right w:w="108" w:type="dxa"/>
            </w:tcMar>
            <w:vAlign w:val="bottom"/>
            <w:hideMark/>
          </w:tcPr>
          <w:p w14:paraId="0D263BFD" w14:textId="77777777" w:rsidR="008E2BEF" w:rsidRPr="008E2BEF" w:rsidRDefault="008E2BEF" w:rsidP="00621BDE">
            <w:pPr>
              <w:jc w:val="center"/>
              <w:rPr>
                <w:sz w:val="20"/>
                <w:szCs w:val="18"/>
              </w:rPr>
            </w:pPr>
            <w:r w:rsidRPr="008E2BEF">
              <w:rPr>
                <w:sz w:val="20"/>
                <w:szCs w:val="18"/>
              </w:rPr>
              <w:t>95.484</w:t>
            </w:r>
          </w:p>
        </w:tc>
        <w:tc>
          <w:tcPr>
            <w:tcW w:w="585" w:type="pct"/>
            <w:tcBorders>
              <w:top w:val="nil"/>
              <w:left w:val="nil"/>
              <w:bottom w:val="nil"/>
              <w:right w:val="nil"/>
            </w:tcBorders>
            <w:shd w:val="clear" w:color="auto" w:fill="auto"/>
            <w:tcMar>
              <w:top w:w="15" w:type="dxa"/>
              <w:left w:w="108" w:type="dxa"/>
              <w:bottom w:w="0" w:type="dxa"/>
              <w:right w:w="108" w:type="dxa"/>
            </w:tcMar>
            <w:vAlign w:val="bottom"/>
            <w:hideMark/>
          </w:tcPr>
          <w:p w14:paraId="0ED7FE74" w14:textId="77777777" w:rsidR="008E2BEF" w:rsidRPr="008E2BEF" w:rsidRDefault="008E2BEF" w:rsidP="00621BDE">
            <w:pPr>
              <w:jc w:val="center"/>
              <w:rPr>
                <w:sz w:val="20"/>
                <w:szCs w:val="18"/>
              </w:rPr>
            </w:pPr>
            <w:r w:rsidRPr="008E2BEF">
              <w:rPr>
                <w:sz w:val="20"/>
                <w:szCs w:val="18"/>
              </w:rPr>
              <w:t>0.01051</w:t>
            </w:r>
          </w:p>
        </w:tc>
        <w:tc>
          <w:tcPr>
            <w:tcW w:w="547" w:type="pct"/>
            <w:tcBorders>
              <w:top w:val="nil"/>
              <w:left w:val="nil"/>
              <w:bottom w:val="nil"/>
              <w:right w:val="nil"/>
            </w:tcBorders>
            <w:shd w:val="clear" w:color="auto" w:fill="auto"/>
            <w:tcMar>
              <w:top w:w="15" w:type="dxa"/>
              <w:left w:w="108" w:type="dxa"/>
              <w:bottom w:w="0" w:type="dxa"/>
              <w:right w:w="108" w:type="dxa"/>
            </w:tcMar>
            <w:vAlign w:val="bottom"/>
            <w:hideMark/>
          </w:tcPr>
          <w:p w14:paraId="0F495BB2" w14:textId="77777777" w:rsidR="008E2BEF" w:rsidRPr="008E2BEF" w:rsidRDefault="008E2BEF" w:rsidP="00621BDE">
            <w:pPr>
              <w:jc w:val="center"/>
              <w:rPr>
                <w:sz w:val="20"/>
                <w:szCs w:val="18"/>
              </w:rPr>
            </w:pPr>
            <w:r w:rsidRPr="008E2BEF">
              <w:rPr>
                <w:sz w:val="20"/>
                <w:szCs w:val="18"/>
              </w:rPr>
              <w:t>2.029</w:t>
            </w:r>
          </w:p>
        </w:tc>
        <w:tc>
          <w:tcPr>
            <w:tcW w:w="702" w:type="pct"/>
            <w:tcBorders>
              <w:top w:val="nil"/>
              <w:left w:val="nil"/>
              <w:bottom w:val="nil"/>
              <w:right w:val="nil"/>
            </w:tcBorders>
            <w:shd w:val="clear" w:color="auto" w:fill="auto"/>
            <w:tcMar>
              <w:top w:w="15" w:type="dxa"/>
              <w:left w:w="108" w:type="dxa"/>
              <w:bottom w:w="0" w:type="dxa"/>
              <w:right w:w="108" w:type="dxa"/>
            </w:tcMar>
            <w:vAlign w:val="bottom"/>
            <w:hideMark/>
          </w:tcPr>
          <w:p w14:paraId="0C4F6DF2" w14:textId="77777777" w:rsidR="008E2BEF" w:rsidRPr="008E2BEF" w:rsidRDefault="008E2BEF" w:rsidP="00621BDE">
            <w:pPr>
              <w:jc w:val="center"/>
              <w:rPr>
                <w:sz w:val="20"/>
                <w:szCs w:val="18"/>
              </w:rPr>
            </w:pPr>
            <w:r w:rsidRPr="008E2BEF">
              <w:rPr>
                <w:sz w:val="20"/>
                <w:szCs w:val="18"/>
              </w:rPr>
              <w:t>0.25209</w:t>
            </w:r>
          </w:p>
        </w:tc>
        <w:tc>
          <w:tcPr>
            <w:tcW w:w="672" w:type="pct"/>
            <w:tcBorders>
              <w:top w:val="nil"/>
              <w:left w:val="nil"/>
              <w:bottom w:val="nil"/>
              <w:right w:val="nil"/>
            </w:tcBorders>
            <w:shd w:val="clear" w:color="auto" w:fill="auto"/>
            <w:tcMar>
              <w:top w:w="15" w:type="dxa"/>
              <w:left w:w="108" w:type="dxa"/>
              <w:bottom w:w="0" w:type="dxa"/>
              <w:right w:w="108" w:type="dxa"/>
            </w:tcMar>
            <w:vAlign w:val="bottom"/>
            <w:hideMark/>
          </w:tcPr>
          <w:p w14:paraId="5E398BD1" w14:textId="77777777" w:rsidR="008E2BEF" w:rsidRPr="008E2BEF" w:rsidRDefault="008E2BEF" w:rsidP="00621BDE">
            <w:pPr>
              <w:jc w:val="center"/>
              <w:rPr>
                <w:sz w:val="20"/>
                <w:szCs w:val="18"/>
              </w:rPr>
            </w:pPr>
            <w:r w:rsidRPr="008E2BEF">
              <w:rPr>
                <w:sz w:val="20"/>
                <w:szCs w:val="18"/>
              </w:rPr>
              <w:t>0.4105</w:t>
            </w:r>
          </w:p>
        </w:tc>
        <w:tc>
          <w:tcPr>
            <w:tcW w:w="684" w:type="pct"/>
            <w:tcBorders>
              <w:top w:val="nil"/>
              <w:left w:val="nil"/>
              <w:bottom w:val="nil"/>
              <w:right w:val="nil"/>
            </w:tcBorders>
            <w:shd w:val="clear" w:color="auto" w:fill="auto"/>
            <w:tcMar>
              <w:top w:w="15" w:type="dxa"/>
              <w:left w:w="108" w:type="dxa"/>
              <w:bottom w:w="0" w:type="dxa"/>
              <w:right w:w="108" w:type="dxa"/>
            </w:tcMar>
            <w:vAlign w:val="bottom"/>
            <w:hideMark/>
          </w:tcPr>
          <w:p w14:paraId="60B5C5E3" w14:textId="77777777" w:rsidR="008E2BEF" w:rsidRPr="008E2BEF" w:rsidRDefault="008E2BEF" w:rsidP="00621BDE">
            <w:pPr>
              <w:jc w:val="center"/>
              <w:rPr>
                <w:sz w:val="20"/>
                <w:szCs w:val="18"/>
              </w:rPr>
            </w:pPr>
            <w:r w:rsidRPr="008E2BEF">
              <w:rPr>
                <w:sz w:val="20"/>
                <w:szCs w:val="18"/>
              </w:rPr>
              <w:t>0.005068</w:t>
            </w:r>
          </w:p>
        </w:tc>
      </w:tr>
      <w:tr w:rsidR="008E2BEF" w:rsidRPr="008E2BEF" w14:paraId="673A3D73" w14:textId="77777777" w:rsidTr="008E2BEF">
        <w:trPr>
          <w:trHeight w:val="20"/>
        </w:trPr>
        <w:tc>
          <w:tcPr>
            <w:tcW w:w="303" w:type="pct"/>
            <w:tcBorders>
              <w:top w:val="nil"/>
              <w:left w:val="nil"/>
              <w:bottom w:val="nil"/>
              <w:right w:val="nil"/>
            </w:tcBorders>
            <w:shd w:val="clear" w:color="auto" w:fill="auto"/>
            <w:tcMar>
              <w:top w:w="15" w:type="dxa"/>
              <w:left w:w="108" w:type="dxa"/>
              <w:bottom w:w="0" w:type="dxa"/>
              <w:right w:w="108" w:type="dxa"/>
            </w:tcMar>
            <w:vAlign w:val="bottom"/>
            <w:hideMark/>
          </w:tcPr>
          <w:p w14:paraId="0F581130" w14:textId="77777777" w:rsidR="008E2BEF" w:rsidRPr="008E2BEF" w:rsidRDefault="008E2BEF" w:rsidP="00621BDE">
            <w:pPr>
              <w:jc w:val="center"/>
              <w:rPr>
                <w:sz w:val="20"/>
                <w:szCs w:val="18"/>
              </w:rPr>
            </w:pPr>
          </w:p>
        </w:tc>
        <w:tc>
          <w:tcPr>
            <w:tcW w:w="957" w:type="pct"/>
            <w:tcBorders>
              <w:top w:val="nil"/>
              <w:left w:val="nil"/>
              <w:bottom w:val="nil"/>
              <w:right w:val="nil"/>
            </w:tcBorders>
            <w:shd w:val="clear" w:color="auto" w:fill="auto"/>
            <w:tcMar>
              <w:top w:w="15" w:type="dxa"/>
              <w:left w:w="108" w:type="dxa"/>
              <w:bottom w:w="0" w:type="dxa"/>
              <w:right w:w="108" w:type="dxa"/>
            </w:tcMar>
            <w:vAlign w:val="bottom"/>
            <w:hideMark/>
          </w:tcPr>
          <w:p w14:paraId="40981AD4" w14:textId="77777777" w:rsidR="008E2BEF" w:rsidRPr="008E2BEF" w:rsidRDefault="008E2BEF" w:rsidP="00621BDE">
            <w:pPr>
              <w:jc w:val="center"/>
              <w:rPr>
                <w:sz w:val="20"/>
                <w:szCs w:val="18"/>
              </w:rPr>
            </w:pPr>
            <w:r w:rsidRPr="008E2BEF">
              <w:rPr>
                <w:sz w:val="20"/>
                <w:szCs w:val="18"/>
              </w:rPr>
              <w:t>Pavement</w:t>
            </w:r>
          </w:p>
        </w:tc>
        <w:tc>
          <w:tcPr>
            <w:tcW w:w="550" w:type="pct"/>
            <w:tcBorders>
              <w:top w:val="nil"/>
              <w:left w:val="nil"/>
              <w:bottom w:val="nil"/>
              <w:right w:val="nil"/>
            </w:tcBorders>
            <w:shd w:val="clear" w:color="auto" w:fill="auto"/>
            <w:tcMar>
              <w:top w:w="15" w:type="dxa"/>
              <w:left w:w="108" w:type="dxa"/>
              <w:bottom w:w="0" w:type="dxa"/>
              <w:right w:w="108" w:type="dxa"/>
            </w:tcMar>
            <w:vAlign w:val="bottom"/>
            <w:hideMark/>
          </w:tcPr>
          <w:p w14:paraId="264A204B" w14:textId="77777777" w:rsidR="008E2BEF" w:rsidRPr="008E2BEF" w:rsidRDefault="008E2BEF" w:rsidP="00621BDE">
            <w:pPr>
              <w:jc w:val="center"/>
              <w:rPr>
                <w:sz w:val="20"/>
                <w:szCs w:val="18"/>
              </w:rPr>
            </w:pPr>
            <w:r w:rsidRPr="008E2BEF">
              <w:rPr>
                <w:sz w:val="20"/>
                <w:szCs w:val="18"/>
              </w:rPr>
              <w:t>111.689</w:t>
            </w:r>
          </w:p>
        </w:tc>
        <w:tc>
          <w:tcPr>
            <w:tcW w:w="585" w:type="pct"/>
            <w:tcBorders>
              <w:top w:val="nil"/>
              <w:left w:val="nil"/>
              <w:bottom w:val="nil"/>
              <w:right w:val="nil"/>
            </w:tcBorders>
            <w:shd w:val="clear" w:color="auto" w:fill="auto"/>
            <w:tcMar>
              <w:top w:w="15" w:type="dxa"/>
              <w:left w:w="108" w:type="dxa"/>
              <w:bottom w:w="0" w:type="dxa"/>
              <w:right w:w="108" w:type="dxa"/>
            </w:tcMar>
            <w:vAlign w:val="bottom"/>
            <w:hideMark/>
          </w:tcPr>
          <w:p w14:paraId="04C59898" w14:textId="77777777" w:rsidR="008E2BEF" w:rsidRPr="008E2BEF" w:rsidRDefault="008E2BEF" w:rsidP="00621BDE">
            <w:pPr>
              <w:jc w:val="center"/>
              <w:rPr>
                <w:sz w:val="20"/>
                <w:szCs w:val="18"/>
              </w:rPr>
            </w:pPr>
            <w:r w:rsidRPr="008E2BEF">
              <w:rPr>
                <w:sz w:val="20"/>
                <w:szCs w:val="18"/>
              </w:rPr>
              <w:t>0.00266</w:t>
            </w:r>
          </w:p>
        </w:tc>
        <w:tc>
          <w:tcPr>
            <w:tcW w:w="547" w:type="pct"/>
            <w:tcBorders>
              <w:top w:val="nil"/>
              <w:left w:val="nil"/>
              <w:bottom w:val="nil"/>
              <w:right w:val="nil"/>
            </w:tcBorders>
            <w:shd w:val="clear" w:color="auto" w:fill="auto"/>
            <w:tcMar>
              <w:top w:w="15" w:type="dxa"/>
              <w:left w:w="108" w:type="dxa"/>
              <w:bottom w:w="0" w:type="dxa"/>
              <w:right w:w="108" w:type="dxa"/>
            </w:tcMar>
            <w:vAlign w:val="bottom"/>
            <w:hideMark/>
          </w:tcPr>
          <w:p w14:paraId="2B7BAD4D" w14:textId="77777777" w:rsidR="008E2BEF" w:rsidRPr="008E2BEF" w:rsidRDefault="008E2BEF" w:rsidP="00621BDE">
            <w:pPr>
              <w:jc w:val="center"/>
              <w:rPr>
                <w:sz w:val="20"/>
                <w:szCs w:val="18"/>
              </w:rPr>
            </w:pPr>
            <w:r w:rsidRPr="008E2BEF">
              <w:rPr>
                <w:sz w:val="20"/>
                <w:szCs w:val="18"/>
              </w:rPr>
              <w:t>1.172</w:t>
            </w:r>
          </w:p>
        </w:tc>
        <w:tc>
          <w:tcPr>
            <w:tcW w:w="702" w:type="pct"/>
            <w:tcBorders>
              <w:top w:val="nil"/>
              <w:left w:val="nil"/>
              <w:bottom w:val="nil"/>
              <w:right w:val="nil"/>
            </w:tcBorders>
            <w:shd w:val="clear" w:color="auto" w:fill="auto"/>
            <w:tcMar>
              <w:top w:w="15" w:type="dxa"/>
              <w:left w:w="108" w:type="dxa"/>
              <w:bottom w:w="0" w:type="dxa"/>
              <w:right w:w="108" w:type="dxa"/>
            </w:tcMar>
            <w:vAlign w:val="bottom"/>
            <w:hideMark/>
          </w:tcPr>
          <w:p w14:paraId="42B431A6" w14:textId="77777777" w:rsidR="008E2BEF" w:rsidRPr="008E2BEF" w:rsidRDefault="008E2BEF" w:rsidP="00621BDE">
            <w:pPr>
              <w:jc w:val="center"/>
              <w:rPr>
                <w:sz w:val="20"/>
                <w:szCs w:val="18"/>
              </w:rPr>
            </w:pPr>
            <w:r w:rsidRPr="008E2BEF">
              <w:rPr>
                <w:sz w:val="20"/>
                <w:szCs w:val="18"/>
              </w:rPr>
              <w:t>0.48781</w:t>
            </w:r>
          </w:p>
        </w:tc>
        <w:tc>
          <w:tcPr>
            <w:tcW w:w="672" w:type="pct"/>
            <w:tcBorders>
              <w:top w:val="nil"/>
              <w:left w:val="nil"/>
              <w:bottom w:val="nil"/>
              <w:right w:val="nil"/>
            </w:tcBorders>
            <w:shd w:val="clear" w:color="auto" w:fill="auto"/>
            <w:tcMar>
              <w:top w:w="15" w:type="dxa"/>
              <w:left w:w="108" w:type="dxa"/>
              <w:bottom w:w="0" w:type="dxa"/>
              <w:right w:w="108" w:type="dxa"/>
            </w:tcMar>
            <w:vAlign w:val="bottom"/>
            <w:hideMark/>
          </w:tcPr>
          <w:p w14:paraId="15E17C82" w14:textId="77777777" w:rsidR="008E2BEF" w:rsidRPr="008E2BEF" w:rsidRDefault="008E2BEF" w:rsidP="00621BDE">
            <w:pPr>
              <w:jc w:val="center"/>
              <w:rPr>
                <w:sz w:val="20"/>
                <w:szCs w:val="18"/>
              </w:rPr>
            </w:pPr>
            <w:r w:rsidRPr="008E2BEF">
              <w:rPr>
                <w:sz w:val="20"/>
                <w:szCs w:val="18"/>
              </w:rPr>
              <w:t>0.452</w:t>
            </w:r>
          </w:p>
        </w:tc>
        <w:tc>
          <w:tcPr>
            <w:tcW w:w="684" w:type="pct"/>
            <w:tcBorders>
              <w:top w:val="nil"/>
              <w:left w:val="nil"/>
              <w:bottom w:val="nil"/>
              <w:right w:val="nil"/>
            </w:tcBorders>
            <w:shd w:val="clear" w:color="auto" w:fill="auto"/>
            <w:tcMar>
              <w:top w:w="15" w:type="dxa"/>
              <w:left w:w="108" w:type="dxa"/>
              <w:bottom w:w="0" w:type="dxa"/>
              <w:right w:w="108" w:type="dxa"/>
            </w:tcMar>
            <w:vAlign w:val="bottom"/>
            <w:hideMark/>
          </w:tcPr>
          <w:p w14:paraId="06723A7B" w14:textId="77777777" w:rsidR="008E2BEF" w:rsidRPr="008E2BEF" w:rsidRDefault="008E2BEF" w:rsidP="00621BDE">
            <w:pPr>
              <w:jc w:val="center"/>
              <w:rPr>
                <w:sz w:val="20"/>
                <w:szCs w:val="18"/>
              </w:rPr>
            </w:pPr>
            <w:r w:rsidRPr="008E2BEF">
              <w:rPr>
                <w:sz w:val="20"/>
                <w:szCs w:val="18"/>
              </w:rPr>
              <w:t>0.00244</w:t>
            </w:r>
          </w:p>
        </w:tc>
      </w:tr>
      <w:tr w:rsidR="008E2BEF" w:rsidRPr="008E2BEF" w14:paraId="071A8FCC" w14:textId="77777777" w:rsidTr="008E2BEF">
        <w:trPr>
          <w:trHeight w:val="20"/>
        </w:trPr>
        <w:tc>
          <w:tcPr>
            <w:tcW w:w="303" w:type="pct"/>
            <w:tcBorders>
              <w:top w:val="nil"/>
              <w:left w:val="nil"/>
              <w:bottom w:val="nil"/>
              <w:right w:val="nil"/>
            </w:tcBorders>
            <w:shd w:val="clear" w:color="auto" w:fill="auto"/>
            <w:tcMar>
              <w:top w:w="15" w:type="dxa"/>
              <w:left w:w="108" w:type="dxa"/>
              <w:bottom w:w="0" w:type="dxa"/>
              <w:right w:w="108" w:type="dxa"/>
            </w:tcMar>
            <w:vAlign w:val="bottom"/>
            <w:hideMark/>
          </w:tcPr>
          <w:p w14:paraId="40544A88" w14:textId="77777777" w:rsidR="008E2BEF" w:rsidRPr="008E2BEF" w:rsidRDefault="008E2BEF" w:rsidP="00621BDE">
            <w:pPr>
              <w:jc w:val="center"/>
              <w:rPr>
                <w:sz w:val="20"/>
                <w:szCs w:val="18"/>
              </w:rPr>
            </w:pPr>
            <w:r w:rsidRPr="008E2BEF">
              <w:rPr>
                <w:sz w:val="20"/>
                <w:szCs w:val="18"/>
              </w:rPr>
              <w:t>C</w:t>
            </w:r>
          </w:p>
        </w:tc>
        <w:tc>
          <w:tcPr>
            <w:tcW w:w="957" w:type="pct"/>
            <w:tcBorders>
              <w:top w:val="nil"/>
              <w:left w:val="nil"/>
              <w:bottom w:val="nil"/>
              <w:right w:val="nil"/>
            </w:tcBorders>
            <w:shd w:val="clear" w:color="auto" w:fill="auto"/>
            <w:tcMar>
              <w:top w:w="15" w:type="dxa"/>
              <w:left w:w="108" w:type="dxa"/>
              <w:bottom w:w="0" w:type="dxa"/>
              <w:right w:w="108" w:type="dxa"/>
            </w:tcMar>
            <w:vAlign w:val="bottom"/>
            <w:hideMark/>
          </w:tcPr>
          <w:p w14:paraId="7CBC1081" w14:textId="77777777" w:rsidR="008E2BEF" w:rsidRPr="008E2BEF" w:rsidRDefault="008E2BEF" w:rsidP="00621BDE">
            <w:pPr>
              <w:jc w:val="center"/>
              <w:rPr>
                <w:sz w:val="20"/>
                <w:szCs w:val="18"/>
              </w:rPr>
            </w:pPr>
            <w:r w:rsidRPr="008E2BEF">
              <w:rPr>
                <w:sz w:val="20"/>
                <w:szCs w:val="18"/>
              </w:rPr>
              <w:t>Culvert</w:t>
            </w:r>
          </w:p>
        </w:tc>
        <w:tc>
          <w:tcPr>
            <w:tcW w:w="550" w:type="pct"/>
            <w:tcBorders>
              <w:top w:val="nil"/>
              <w:left w:val="nil"/>
              <w:bottom w:val="nil"/>
              <w:right w:val="nil"/>
            </w:tcBorders>
            <w:shd w:val="clear" w:color="auto" w:fill="auto"/>
            <w:tcMar>
              <w:top w:w="15" w:type="dxa"/>
              <w:left w:w="108" w:type="dxa"/>
              <w:bottom w:w="0" w:type="dxa"/>
              <w:right w:w="108" w:type="dxa"/>
            </w:tcMar>
            <w:vAlign w:val="bottom"/>
            <w:hideMark/>
          </w:tcPr>
          <w:p w14:paraId="55D2218B" w14:textId="77777777" w:rsidR="008E2BEF" w:rsidRPr="008E2BEF" w:rsidRDefault="008E2BEF" w:rsidP="00621BDE">
            <w:pPr>
              <w:jc w:val="center"/>
              <w:rPr>
                <w:sz w:val="20"/>
                <w:szCs w:val="18"/>
              </w:rPr>
            </w:pPr>
            <w:r w:rsidRPr="008E2BEF">
              <w:rPr>
                <w:sz w:val="20"/>
                <w:szCs w:val="18"/>
              </w:rPr>
              <w:t>95.08</w:t>
            </w:r>
          </w:p>
        </w:tc>
        <w:tc>
          <w:tcPr>
            <w:tcW w:w="585" w:type="pct"/>
            <w:tcBorders>
              <w:top w:val="nil"/>
              <w:left w:val="nil"/>
              <w:bottom w:val="nil"/>
              <w:right w:val="nil"/>
            </w:tcBorders>
            <w:shd w:val="clear" w:color="auto" w:fill="auto"/>
            <w:tcMar>
              <w:top w:w="15" w:type="dxa"/>
              <w:left w:w="108" w:type="dxa"/>
              <w:bottom w:w="0" w:type="dxa"/>
              <w:right w:w="108" w:type="dxa"/>
            </w:tcMar>
            <w:vAlign w:val="bottom"/>
            <w:hideMark/>
          </w:tcPr>
          <w:p w14:paraId="795DB4EC" w14:textId="77777777" w:rsidR="008E2BEF" w:rsidRPr="008E2BEF" w:rsidRDefault="008E2BEF" w:rsidP="00621BDE">
            <w:pPr>
              <w:jc w:val="center"/>
              <w:rPr>
                <w:sz w:val="20"/>
                <w:szCs w:val="18"/>
              </w:rPr>
            </w:pPr>
            <w:r w:rsidRPr="008E2BEF">
              <w:rPr>
                <w:sz w:val="20"/>
                <w:szCs w:val="18"/>
              </w:rPr>
              <w:t>0.00449</w:t>
            </w:r>
          </w:p>
        </w:tc>
        <w:tc>
          <w:tcPr>
            <w:tcW w:w="547" w:type="pct"/>
            <w:tcBorders>
              <w:top w:val="nil"/>
              <w:left w:val="nil"/>
              <w:bottom w:val="nil"/>
              <w:right w:val="nil"/>
            </w:tcBorders>
            <w:shd w:val="clear" w:color="auto" w:fill="auto"/>
            <w:tcMar>
              <w:top w:w="15" w:type="dxa"/>
              <w:left w:w="108" w:type="dxa"/>
              <w:bottom w:w="0" w:type="dxa"/>
              <w:right w:w="108" w:type="dxa"/>
            </w:tcMar>
            <w:vAlign w:val="bottom"/>
            <w:hideMark/>
          </w:tcPr>
          <w:p w14:paraId="1AF2C35D" w14:textId="77777777" w:rsidR="008E2BEF" w:rsidRPr="008E2BEF" w:rsidRDefault="008E2BEF" w:rsidP="00621BDE">
            <w:pPr>
              <w:jc w:val="center"/>
              <w:rPr>
                <w:sz w:val="20"/>
                <w:szCs w:val="18"/>
              </w:rPr>
            </w:pPr>
            <w:r w:rsidRPr="008E2BEF">
              <w:rPr>
                <w:sz w:val="20"/>
                <w:szCs w:val="18"/>
              </w:rPr>
              <w:t>3.851</w:t>
            </w:r>
          </w:p>
        </w:tc>
        <w:tc>
          <w:tcPr>
            <w:tcW w:w="702" w:type="pct"/>
            <w:tcBorders>
              <w:top w:val="nil"/>
              <w:left w:val="nil"/>
              <w:bottom w:val="nil"/>
              <w:right w:val="nil"/>
            </w:tcBorders>
            <w:shd w:val="clear" w:color="auto" w:fill="auto"/>
            <w:tcMar>
              <w:top w:w="15" w:type="dxa"/>
              <w:left w:w="108" w:type="dxa"/>
              <w:bottom w:w="0" w:type="dxa"/>
              <w:right w:w="108" w:type="dxa"/>
            </w:tcMar>
            <w:vAlign w:val="bottom"/>
            <w:hideMark/>
          </w:tcPr>
          <w:p w14:paraId="6E3D838D" w14:textId="77777777" w:rsidR="008E2BEF" w:rsidRPr="008E2BEF" w:rsidRDefault="008E2BEF" w:rsidP="00621BDE">
            <w:pPr>
              <w:jc w:val="center"/>
              <w:rPr>
                <w:sz w:val="20"/>
                <w:szCs w:val="18"/>
              </w:rPr>
            </w:pPr>
            <w:r w:rsidRPr="008E2BEF">
              <w:rPr>
                <w:sz w:val="20"/>
                <w:szCs w:val="18"/>
              </w:rPr>
              <w:t>0.01913</w:t>
            </w:r>
          </w:p>
        </w:tc>
        <w:tc>
          <w:tcPr>
            <w:tcW w:w="672" w:type="pct"/>
            <w:tcBorders>
              <w:top w:val="nil"/>
              <w:left w:val="nil"/>
              <w:bottom w:val="nil"/>
              <w:right w:val="nil"/>
            </w:tcBorders>
            <w:shd w:val="clear" w:color="auto" w:fill="auto"/>
            <w:tcMar>
              <w:top w:w="15" w:type="dxa"/>
              <w:left w:w="108" w:type="dxa"/>
              <w:bottom w:w="0" w:type="dxa"/>
              <w:right w:w="108" w:type="dxa"/>
            </w:tcMar>
            <w:vAlign w:val="bottom"/>
            <w:hideMark/>
          </w:tcPr>
          <w:p w14:paraId="48EC9DFA" w14:textId="77777777" w:rsidR="008E2BEF" w:rsidRPr="008E2BEF" w:rsidRDefault="008E2BEF" w:rsidP="00621BDE">
            <w:pPr>
              <w:jc w:val="center"/>
              <w:rPr>
                <w:sz w:val="20"/>
                <w:szCs w:val="18"/>
              </w:rPr>
            </w:pPr>
            <w:r w:rsidRPr="008E2BEF">
              <w:rPr>
                <w:sz w:val="20"/>
                <w:szCs w:val="18"/>
              </w:rPr>
              <w:t>0.5733</w:t>
            </w:r>
          </w:p>
        </w:tc>
        <w:tc>
          <w:tcPr>
            <w:tcW w:w="684" w:type="pct"/>
            <w:tcBorders>
              <w:top w:val="nil"/>
              <w:left w:val="nil"/>
              <w:bottom w:val="nil"/>
              <w:right w:val="nil"/>
            </w:tcBorders>
            <w:shd w:val="clear" w:color="auto" w:fill="auto"/>
            <w:tcMar>
              <w:top w:w="15" w:type="dxa"/>
              <w:left w:w="108" w:type="dxa"/>
              <w:bottom w:w="0" w:type="dxa"/>
              <w:right w:w="108" w:type="dxa"/>
            </w:tcMar>
            <w:vAlign w:val="bottom"/>
            <w:hideMark/>
          </w:tcPr>
          <w:p w14:paraId="38754D12" w14:textId="77777777" w:rsidR="008E2BEF" w:rsidRPr="008E2BEF" w:rsidRDefault="008E2BEF" w:rsidP="00621BDE">
            <w:pPr>
              <w:jc w:val="center"/>
              <w:rPr>
                <w:sz w:val="20"/>
                <w:szCs w:val="18"/>
              </w:rPr>
            </w:pPr>
            <w:r w:rsidRPr="008E2BEF">
              <w:rPr>
                <w:sz w:val="20"/>
                <w:szCs w:val="18"/>
              </w:rPr>
              <w:t>0.0001999</w:t>
            </w:r>
          </w:p>
        </w:tc>
      </w:tr>
      <w:tr w:rsidR="008E2BEF" w:rsidRPr="008E2BEF" w14:paraId="4B3A3A3B" w14:textId="77777777" w:rsidTr="008E2BEF">
        <w:trPr>
          <w:trHeight w:val="20"/>
        </w:trPr>
        <w:tc>
          <w:tcPr>
            <w:tcW w:w="303" w:type="pct"/>
            <w:tcBorders>
              <w:top w:val="nil"/>
              <w:left w:val="nil"/>
              <w:bottom w:val="nil"/>
              <w:right w:val="nil"/>
            </w:tcBorders>
            <w:shd w:val="clear" w:color="auto" w:fill="auto"/>
            <w:tcMar>
              <w:top w:w="15" w:type="dxa"/>
              <w:left w:w="108" w:type="dxa"/>
              <w:bottom w:w="0" w:type="dxa"/>
              <w:right w:w="108" w:type="dxa"/>
            </w:tcMar>
            <w:vAlign w:val="bottom"/>
            <w:hideMark/>
          </w:tcPr>
          <w:p w14:paraId="210B39F0" w14:textId="77777777" w:rsidR="008E2BEF" w:rsidRPr="008E2BEF" w:rsidRDefault="008E2BEF" w:rsidP="00621BDE">
            <w:pPr>
              <w:jc w:val="center"/>
              <w:rPr>
                <w:sz w:val="20"/>
                <w:szCs w:val="18"/>
              </w:rPr>
            </w:pPr>
          </w:p>
        </w:tc>
        <w:tc>
          <w:tcPr>
            <w:tcW w:w="957" w:type="pct"/>
            <w:tcBorders>
              <w:top w:val="nil"/>
              <w:left w:val="nil"/>
              <w:bottom w:val="nil"/>
              <w:right w:val="nil"/>
            </w:tcBorders>
            <w:shd w:val="clear" w:color="auto" w:fill="auto"/>
            <w:tcMar>
              <w:top w:w="15" w:type="dxa"/>
              <w:left w:w="108" w:type="dxa"/>
              <w:bottom w:w="0" w:type="dxa"/>
              <w:right w:w="108" w:type="dxa"/>
            </w:tcMar>
            <w:vAlign w:val="bottom"/>
            <w:hideMark/>
          </w:tcPr>
          <w:p w14:paraId="46BA61D6" w14:textId="77777777" w:rsidR="008E2BEF" w:rsidRPr="008E2BEF" w:rsidRDefault="008E2BEF" w:rsidP="00621BDE">
            <w:pPr>
              <w:jc w:val="center"/>
              <w:rPr>
                <w:sz w:val="20"/>
                <w:szCs w:val="18"/>
              </w:rPr>
            </w:pPr>
            <w:r w:rsidRPr="008E2BEF">
              <w:rPr>
                <w:sz w:val="20"/>
                <w:szCs w:val="18"/>
              </w:rPr>
              <w:t>Pavement</w:t>
            </w:r>
          </w:p>
        </w:tc>
        <w:tc>
          <w:tcPr>
            <w:tcW w:w="550" w:type="pct"/>
            <w:tcBorders>
              <w:top w:val="nil"/>
              <w:left w:val="nil"/>
              <w:bottom w:val="nil"/>
              <w:right w:val="nil"/>
            </w:tcBorders>
            <w:shd w:val="clear" w:color="auto" w:fill="auto"/>
            <w:tcMar>
              <w:top w:w="15" w:type="dxa"/>
              <w:left w:w="108" w:type="dxa"/>
              <w:bottom w:w="0" w:type="dxa"/>
              <w:right w:w="108" w:type="dxa"/>
            </w:tcMar>
            <w:vAlign w:val="bottom"/>
            <w:hideMark/>
          </w:tcPr>
          <w:p w14:paraId="77482AAD" w14:textId="77777777" w:rsidR="008E2BEF" w:rsidRPr="008E2BEF" w:rsidRDefault="008E2BEF" w:rsidP="00621BDE">
            <w:pPr>
              <w:jc w:val="center"/>
              <w:rPr>
                <w:sz w:val="20"/>
                <w:szCs w:val="18"/>
              </w:rPr>
            </w:pPr>
            <w:r w:rsidRPr="008E2BEF">
              <w:rPr>
                <w:sz w:val="20"/>
                <w:szCs w:val="18"/>
              </w:rPr>
              <w:t>98.102</w:t>
            </w:r>
          </w:p>
        </w:tc>
        <w:tc>
          <w:tcPr>
            <w:tcW w:w="585" w:type="pct"/>
            <w:tcBorders>
              <w:top w:val="nil"/>
              <w:left w:val="nil"/>
              <w:bottom w:val="nil"/>
              <w:right w:val="nil"/>
            </w:tcBorders>
            <w:shd w:val="clear" w:color="auto" w:fill="auto"/>
            <w:tcMar>
              <w:top w:w="15" w:type="dxa"/>
              <w:left w:w="108" w:type="dxa"/>
              <w:bottom w:w="0" w:type="dxa"/>
              <w:right w:w="108" w:type="dxa"/>
            </w:tcMar>
            <w:vAlign w:val="bottom"/>
            <w:hideMark/>
          </w:tcPr>
          <w:p w14:paraId="269A2A2E" w14:textId="77777777" w:rsidR="008E2BEF" w:rsidRPr="008E2BEF" w:rsidRDefault="008E2BEF" w:rsidP="00621BDE">
            <w:pPr>
              <w:jc w:val="center"/>
              <w:rPr>
                <w:sz w:val="20"/>
                <w:szCs w:val="18"/>
              </w:rPr>
            </w:pPr>
            <w:r w:rsidRPr="008E2BEF">
              <w:rPr>
                <w:sz w:val="20"/>
                <w:szCs w:val="18"/>
              </w:rPr>
              <w:t>0.00688</w:t>
            </w:r>
          </w:p>
        </w:tc>
        <w:tc>
          <w:tcPr>
            <w:tcW w:w="547" w:type="pct"/>
            <w:tcBorders>
              <w:top w:val="nil"/>
              <w:left w:val="nil"/>
              <w:bottom w:val="nil"/>
              <w:right w:val="nil"/>
            </w:tcBorders>
            <w:shd w:val="clear" w:color="auto" w:fill="auto"/>
            <w:tcMar>
              <w:top w:w="15" w:type="dxa"/>
              <w:left w:w="108" w:type="dxa"/>
              <w:bottom w:w="0" w:type="dxa"/>
              <w:right w:w="108" w:type="dxa"/>
            </w:tcMar>
            <w:vAlign w:val="bottom"/>
            <w:hideMark/>
          </w:tcPr>
          <w:p w14:paraId="0350FFF4" w14:textId="77777777" w:rsidR="008E2BEF" w:rsidRPr="008E2BEF" w:rsidRDefault="008E2BEF" w:rsidP="00621BDE">
            <w:pPr>
              <w:jc w:val="center"/>
              <w:rPr>
                <w:sz w:val="20"/>
                <w:szCs w:val="18"/>
              </w:rPr>
            </w:pPr>
            <w:r w:rsidRPr="008E2BEF">
              <w:rPr>
                <w:sz w:val="20"/>
                <w:szCs w:val="18"/>
              </w:rPr>
              <w:t>3.719</w:t>
            </w:r>
          </w:p>
        </w:tc>
        <w:tc>
          <w:tcPr>
            <w:tcW w:w="702" w:type="pct"/>
            <w:tcBorders>
              <w:top w:val="nil"/>
              <w:left w:val="nil"/>
              <w:bottom w:val="nil"/>
              <w:right w:val="nil"/>
            </w:tcBorders>
            <w:shd w:val="clear" w:color="auto" w:fill="auto"/>
            <w:tcMar>
              <w:top w:w="15" w:type="dxa"/>
              <w:left w:w="108" w:type="dxa"/>
              <w:bottom w:w="0" w:type="dxa"/>
              <w:right w:w="108" w:type="dxa"/>
            </w:tcMar>
            <w:vAlign w:val="bottom"/>
            <w:hideMark/>
          </w:tcPr>
          <w:p w14:paraId="5577F3EE" w14:textId="77777777" w:rsidR="008E2BEF" w:rsidRPr="008E2BEF" w:rsidRDefault="008E2BEF" w:rsidP="00621BDE">
            <w:pPr>
              <w:jc w:val="center"/>
              <w:rPr>
                <w:sz w:val="20"/>
                <w:szCs w:val="18"/>
              </w:rPr>
            </w:pPr>
            <w:r w:rsidRPr="008E2BEF">
              <w:rPr>
                <w:sz w:val="20"/>
                <w:szCs w:val="18"/>
              </w:rPr>
              <w:t>0.03624</w:t>
            </w:r>
          </w:p>
        </w:tc>
        <w:tc>
          <w:tcPr>
            <w:tcW w:w="672" w:type="pct"/>
            <w:tcBorders>
              <w:top w:val="nil"/>
              <w:left w:val="nil"/>
              <w:bottom w:val="nil"/>
              <w:right w:val="nil"/>
            </w:tcBorders>
            <w:shd w:val="clear" w:color="auto" w:fill="auto"/>
            <w:tcMar>
              <w:top w:w="15" w:type="dxa"/>
              <w:left w:w="108" w:type="dxa"/>
              <w:bottom w:w="0" w:type="dxa"/>
              <w:right w:w="108" w:type="dxa"/>
            </w:tcMar>
            <w:vAlign w:val="bottom"/>
            <w:hideMark/>
          </w:tcPr>
          <w:p w14:paraId="75D5C574" w14:textId="77777777" w:rsidR="008E2BEF" w:rsidRPr="008E2BEF" w:rsidRDefault="008E2BEF" w:rsidP="00621BDE">
            <w:pPr>
              <w:jc w:val="center"/>
              <w:rPr>
                <w:sz w:val="20"/>
                <w:szCs w:val="18"/>
              </w:rPr>
            </w:pPr>
            <w:r w:rsidRPr="008E2BEF">
              <w:rPr>
                <w:sz w:val="20"/>
                <w:szCs w:val="18"/>
              </w:rPr>
              <w:t>0.53</w:t>
            </w:r>
          </w:p>
        </w:tc>
        <w:tc>
          <w:tcPr>
            <w:tcW w:w="684" w:type="pct"/>
            <w:tcBorders>
              <w:top w:val="nil"/>
              <w:left w:val="nil"/>
              <w:bottom w:val="nil"/>
              <w:right w:val="nil"/>
            </w:tcBorders>
            <w:shd w:val="clear" w:color="auto" w:fill="auto"/>
            <w:tcMar>
              <w:top w:w="15" w:type="dxa"/>
              <w:left w:w="108" w:type="dxa"/>
              <w:bottom w:w="0" w:type="dxa"/>
              <w:right w:w="108" w:type="dxa"/>
            </w:tcMar>
            <w:vAlign w:val="bottom"/>
            <w:hideMark/>
          </w:tcPr>
          <w:p w14:paraId="2504FBBD" w14:textId="77777777" w:rsidR="008E2BEF" w:rsidRPr="008E2BEF" w:rsidRDefault="008E2BEF" w:rsidP="00621BDE">
            <w:pPr>
              <w:jc w:val="center"/>
              <w:rPr>
                <w:sz w:val="20"/>
                <w:szCs w:val="18"/>
              </w:rPr>
            </w:pPr>
            <w:r w:rsidRPr="008E2BEF">
              <w:rPr>
                <w:sz w:val="20"/>
                <w:szCs w:val="18"/>
              </w:rPr>
              <w:t>0.0005256</w:t>
            </w:r>
          </w:p>
        </w:tc>
      </w:tr>
      <w:tr w:rsidR="008E2BEF" w:rsidRPr="008E2BEF" w14:paraId="5B80D75A" w14:textId="77777777" w:rsidTr="008E2BEF">
        <w:trPr>
          <w:trHeight w:val="20"/>
        </w:trPr>
        <w:tc>
          <w:tcPr>
            <w:tcW w:w="303" w:type="pct"/>
            <w:tcBorders>
              <w:top w:val="nil"/>
              <w:left w:val="nil"/>
              <w:bottom w:val="nil"/>
              <w:right w:val="nil"/>
            </w:tcBorders>
            <w:shd w:val="clear" w:color="auto" w:fill="auto"/>
            <w:tcMar>
              <w:top w:w="15" w:type="dxa"/>
              <w:left w:w="108" w:type="dxa"/>
              <w:bottom w:w="0" w:type="dxa"/>
              <w:right w:w="108" w:type="dxa"/>
            </w:tcMar>
            <w:vAlign w:val="bottom"/>
            <w:hideMark/>
          </w:tcPr>
          <w:p w14:paraId="13D8C898" w14:textId="77777777" w:rsidR="008E2BEF" w:rsidRPr="008E2BEF" w:rsidRDefault="008E2BEF" w:rsidP="00621BDE">
            <w:pPr>
              <w:jc w:val="center"/>
              <w:rPr>
                <w:sz w:val="20"/>
                <w:szCs w:val="18"/>
              </w:rPr>
            </w:pPr>
            <w:r w:rsidRPr="008E2BEF">
              <w:rPr>
                <w:sz w:val="20"/>
                <w:szCs w:val="18"/>
              </w:rPr>
              <w:t>D</w:t>
            </w:r>
          </w:p>
        </w:tc>
        <w:tc>
          <w:tcPr>
            <w:tcW w:w="957" w:type="pct"/>
            <w:tcBorders>
              <w:top w:val="nil"/>
              <w:left w:val="nil"/>
              <w:bottom w:val="nil"/>
              <w:right w:val="nil"/>
            </w:tcBorders>
            <w:shd w:val="clear" w:color="auto" w:fill="auto"/>
            <w:tcMar>
              <w:top w:w="15" w:type="dxa"/>
              <w:left w:w="108" w:type="dxa"/>
              <w:bottom w:w="0" w:type="dxa"/>
              <w:right w:w="108" w:type="dxa"/>
            </w:tcMar>
            <w:vAlign w:val="bottom"/>
            <w:hideMark/>
          </w:tcPr>
          <w:p w14:paraId="7E943CEA" w14:textId="77777777" w:rsidR="008E2BEF" w:rsidRPr="008E2BEF" w:rsidRDefault="008E2BEF" w:rsidP="00621BDE">
            <w:pPr>
              <w:jc w:val="center"/>
              <w:rPr>
                <w:sz w:val="20"/>
                <w:szCs w:val="18"/>
              </w:rPr>
            </w:pPr>
            <w:r w:rsidRPr="008E2BEF">
              <w:rPr>
                <w:sz w:val="20"/>
                <w:szCs w:val="18"/>
              </w:rPr>
              <w:t>Culvert</w:t>
            </w:r>
          </w:p>
        </w:tc>
        <w:tc>
          <w:tcPr>
            <w:tcW w:w="550" w:type="pct"/>
            <w:tcBorders>
              <w:top w:val="nil"/>
              <w:left w:val="nil"/>
              <w:bottom w:val="nil"/>
              <w:right w:val="nil"/>
            </w:tcBorders>
            <w:shd w:val="clear" w:color="auto" w:fill="auto"/>
            <w:tcMar>
              <w:top w:w="15" w:type="dxa"/>
              <w:left w:w="108" w:type="dxa"/>
              <w:bottom w:w="0" w:type="dxa"/>
              <w:right w:w="108" w:type="dxa"/>
            </w:tcMar>
            <w:vAlign w:val="bottom"/>
            <w:hideMark/>
          </w:tcPr>
          <w:p w14:paraId="17F1EB13" w14:textId="77777777" w:rsidR="008E2BEF" w:rsidRPr="008E2BEF" w:rsidRDefault="008E2BEF" w:rsidP="00621BDE">
            <w:pPr>
              <w:jc w:val="center"/>
              <w:rPr>
                <w:sz w:val="20"/>
                <w:szCs w:val="18"/>
              </w:rPr>
            </w:pPr>
            <w:r w:rsidRPr="008E2BEF">
              <w:rPr>
                <w:sz w:val="20"/>
                <w:szCs w:val="18"/>
              </w:rPr>
              <w:t>41.648</w:t>
            </w:r>
          </w:p>
        </w:tc>
        <w:tc>
          <w:tcPr>
            <w:tcW w:w="585" w:type="pct"/>
            <w:tcBorders>
              <w:top w:val="nil"/>
              <w:left w:val="nil"/>
              <w:bottom w:val="nil"/>
              <w:right w:val="nil"/>
            </w:tcBorders>
            <w:shd w:val="clear" w:color="auto" w:fill="auto"/>
            <w:tcMar>
              <w:top w:w="15" w:type="dxa"/>
              <w:left w:w="108" w:type="dxa"/>
              <w:bottom w:w="0" w:type="dxa"/>
              <w:right w:w="108" w:type="dxa"/>
            </w:tcMar>
            <w:vAlign w:val="bottom"/>
            <w:hideMark/>
          </w:tcPr>
          <w:p w14:paraId="36D3FA5D" w14:textId="77777777" w:rsidR="008E2BEF" w:rsidRPr="008E2BEF" w:rsidRDefault="008E2BEF" w:rsidP="00621BDE">
            <w:pPr>
              <w:jc w:val="center"/>
              <w:rPr>
                <w:sz w:val="20"/>
                <w:szCs w:val="18"/>
              </w:rPr>
            </w:pPr>
            <w:r w:rsidRPr="008E2BEF">
              <w:rPr>
                <w:sz w:val="20"/>
                <w:szCs w:val="18"/>
              </w:rPr>
              <w:t>0.09893</w:t>
            </w:r>
          </w:p>
        </w:tc>
        <w:tc>
          <w:tcPr>
            <w:tcW w:w="547" w:type="pct"/>
            <w:tcBorders>
              <w:top w:val="nil"/>
              <w:left w:val="nil"/>
              <w:bottom w:val="nil"/>
              <w:right w:val="nil"/>
            </w:tcBorders>
            <w:shd w:val="clear" w:color="auto" w:fill="auto"/>
            <w:tcMar>
              <w:top w:w="15" w:type="dxa"/>
              <w:left w:w="108" w:type="dxa"/>
              <w:bottom w:w="0" w:type="dxa"/>
              <w:right w:w="108" w:type="dxa"/>
            </w:tcMar>
            <w:vAlign w:val="bottom"/>
            <w:hideMark/>
          </w:tcPr>
          <w:p w14:paraId="7D38A00B" w14:textId="77777777" w:rsidR="008E2BEF" w:rsidRPr="008E2BEF" w:rsidRDefault="008E2BEF" w:rsidP="00621BDE">
            <w:pPr>
              <w:jc w:val="center"/>
              <w:rPr>
                <w:sz w:val="20"/>
                <w:szCs w:val="18"/>
              </w:rPr>
            </w:pPr>
            <w:r w:rsidRPr="008E2BEF">
              <w:rPr>
                <w:sz w:val="20"/>
                <w:szCs w:val="18"/>
              </w:rPr>
              <w:t>7.349</w:t>
            </w:r>
          </w:p>
        </w:tc>
        <w:tc>
          <w:tcPr>
            <w:tcW w:w="702" w:type="pct"/>
            <w:tcBorders>
              <w:top w:val="nil"/>
              <w:left w:val="nil"/>
              <w:bottom w:val="nil"/>
              <w:right w:val="nil"/>
            </w:tcBorders>
            <w:shd w:val="clear" w:color="auto" w:fill="auto"/>
            <w:tcMar>
              <w:top w:w="15" w:type="dxa"/>
              <w:left w:w="108" w:type="dxa"/>
              <w:bottom w:w="0" w:type="dxa"/>
              <w:right w:w="108" w:type="dxa"/>
            </w:tcMar>
            <w:vAlign w:val="bottom"/>
            <w:hideMark/>
          </w:tcPr>
          <w:p w14:paraId="0060B32C" w14:textId="77777777" w:rsidR="008E2BEF" w:rsidRPr="008E2BEF" w:rsidRDefault="008E2BEF" w:rsidP="00621BDE">
            <w:pPr>
              <w:jc w:val="center"/>
              <w:rPr>
                <w:sz w:val="20"/>
                <w:szCs w:val="18"/>
              </w:rPr>
            </w:pPr>
            <w:r w:rsidRPr="008E2BEF">
              <w:rPr>
                <w:sz w:val="20"/>
                <w:szCs w:val="18"/>
              </w:rPr>
              <w:t>0.00000718</w:t>
            </w:r>
          </w:p>
        </w:tc>
        <w:tc>
          <w:tcPr>
            <w:tcW w:w="672" w:type="pct"/>
            <w:tcBorders>
              <w:top w:val="nil"/>
              <w:left w:val="nil"/>
              <w:bottom w:val="nil"/>
              <w:right w:val="nil"/>
            </w:tcBorders>
            <w:shd w:val="clear" w:color="auto" w:fill="auto"/>
            <w:tcMar>
              <w:top w:w="15" w:type="dxa"/>
              <w:left w:w="108" w:type="dxa"/>
              <w:bottom w:w="0" w:type="dxa"/>
              <w:right w:w="108" w:type="dxa"/>
            </w:tcMar>
            <w:vAlign w:val="bottom"/>
            <w:hideMark/>
          </w:tcPr>
          <w:p w14:paraId="18C64520" w14:textId="77777777" w:rsidR="008E2BEF" w:rsidRPr="008E2BEF" w:rsidRDefault="008E2BEF" w:rsidP="00621BDE">
            <w:pPr>
              <w:jc w:val="center"/>
              <w:rPr>
                <w:sz w:val="20"/>
                <w:szCs w:val="18"/>
              </w:rPr>
            </w:pPr>
            <w:r w:rsidRPr="008E2BEF">
              <w:rPr>
                <w:sz w:val="20"/>
                <w:szCs w:val="18"/>
              </w:rPr>
              <w:t>0.7332</w:t>
            </w:r>
          </w:p>
        </w:tc>
        <w:tc>
          <w:tcPr>
            <w:tcW w:w="684" w:type="pct"/>
            <w:tcBorders>
              <w:top w:val="nil"/>
              <w:left w:val="nil"/>
              <w:bottom w:val="nil"/>
              <w:right w:val="nil"/>
            </w:tcBorders>
            <w:shd w:val="clear" w:color="auto" w:fill="auto"/>
            <w:tcMar>
              <w:top w:w="15" w:type="dxa"/>
              <w:left w:w="108" w:type="dxa"/>
              <w:bottom w:w="0" w:type="dxa"/>
              <w:right w:w="108" w:type="dxa"/>
            </w:tcMar>
            <w:vAlign w:val="bottom"/>
            <w:hideMark/>
          </w:tcPr>
          <w:p w14:paraId="0956A190" w14:textId="77777777" w:rsidR="008E2BEF" w:rsidRPr="008E2BEF" w:rsidRDefault="008E2BEF" w:rsidP="00621BDE">
            <w:pPr>
              <w:jc w:val="center"/>
              <w:rPr>
                <w:sz w:val="20"/>
                <w:szCs w:val="18"/>
              </w:rPr>
            </w:pPr>
            <w:r w:rsidRPr="008E2BEF">
              <w:rPr>
                <w:sz w:val="20"/>
                <w:szCs w:val="18"/>
              </w:rPr>
              <w:t>0.000001826</w:t>
            </w:r>
          </w:p>
        </w:tc>
      </w:tr>
      <w:tr w:rsidR="008E2BEF" w:rsidRPr="008E2BEF" w14:paraId="2615D837" w14:textId="77777777" w:rsidTr="008E2BEF">
        <w:trPr>
          <w:trHeight w:val="20"/>
        </w:trPr>
        <w:tc>
          <w:tcPr>
            <w:tcW w:w="303" w:type="pct"/>
            <w:tcBorders>
              <w:top w:val="nil"/>
              <w:left w:val="nil"/>
              <w:bottom w:val="nil"/>
              <w:right w:val="nil"/>
            </w:tcBorders>
            <w:shd w:val="clear" w:color="auto" w:fill="auto"/>
            <w:tcMar>
              <w:top w:w="15" w:type="dxa"/>
              <w:left w:w="108" w:type="dxa"/>
              <w:bottom w:w="0" w:type="dxa"/>
              <w:right w:w="108" w:type="dxa"/>
            </w:tcMar>
            <w:vAlign w:val="bottom"/>
            <w:hideMark/>
          </w:tcPr>
          <w:p w14:paraId="78D27303" w14:textId="77777777" w:rsidR="008E2BEF" w:rsidRPr="008E2BEF" w:rsidRDefault="008E2BEF" w:rsidP="00621BDE">
            <w:pPr>
              <w:jc w:val="center"/>
              <w:rPr>
                <w:sz w:val="20"/>
                <w:szCs w:val="18"/>
              </w:rPr>
            </w:pPr>
          </w:p>
        </w:tc>
        <w:tc>
          <w:tcPr>
            <w:tcW w:w="957" w:type="pct"/>
            <w:tcBorders>
              <w:top w:val="nil"/>
              <w:left w:val="nil"/>
              <w:bottom w:val="nil"/>
              <w:right w:val="nil"/>
            </w:tcBorders>
            <w:shd w:val="clear" w:color="auto" w:fill="auto"/>
            <w:tcMar>
              <w:top w:w="15" w:type="dxa"/>
              <w:left w:w="108" w:type="dxa"/>
              <w:bottom w:w="0" w:type="dxa"/>
              <w:right w:w="108" w:type="dxa"/>
            </w:tcMar>
            <w:vAlign w:val="bottom"/>
            <w:hideMark/>
          </w:tcPr>
          <w:p w14:paraId="3C932BE8" w14:textId="77777777" w:rsidR="008E2BEF" w:rsidRPr="008E2BEF" w:rsidRDefault="008E2BEF" w:rsidP="00621BDE">
            <w:pPr>
              <w:jc w:val="center"/>
              <w:rPr>
                <w:sz w:val="20"/>
                <w:szCs w:val="18"/>
              </w:rPr>
            </w:pPr>
            <w:r w:rsidRPr="008E2BEF">
              <w:rPr>
                <w:sz w:val="20"/>
                <w:szCs w:val="18"/>
              </w:rPr>
              <w:t>Pavement</w:t>
            </w:r>
          </w:p>
        </w:tc>
        <w:tc>
          <w:tcPr>
            <w:tcW w:w="550" w:type="pct"/>
            <w:tcBorders>
              <w:top w:val="nil"/>
              <w:left w:val="nil"/>
              <w:bottom w:val="nil"/>
              <w:right w:val="nil"/>
            </w:tcBorders>
            <w:shd w:val="clear" w:color="auto" w:fill="auto"/>
            <w:tcMar>
              <w:top w:w="15" w:type="dxa"/>
              <w:left w:w="108" w:type="dxa"/>
              <w:bottom w:w="0" w:type="dxa"/>
              <w:right w:w="108" w:type="dxa"/>
            </w:tcMar>
            <w:vAlign w:val="bottom"/>
            <w:hideMark/>
          </w:tcPr>
          <w:p w14:paraId="750839D2" w14:textId="77777777" w:rsidR="008E2BEF" w:rsidRPr="008E2BEF" w:rsidRDefault="008E2BEF" w:rsidP="00621BDE">
            <w:pPr>
              <w:jc w:val="center"/>
              <w:rPr>
                <w:sz w:val="20"/>
                <w:szCs w:val="18"/>
              </w:rPr>
            </w:pPr>
            <w:r w:rsidRPr="008E2BEF">
              <w:rPr>
                <w:sz w:val="20"/>
                <w:szCs w:val="18"/>
              </w:rPr>
              <w:t>29.562</w:t>
            </w:r>
          </w:p>
        </w:tc>
        <w:tc>
          <w:tcPr>
            <w:tcW w:w="585" w:type="pct"/>
            <w:tcBorders>
              <w:top w:val="nil"/>
              <w:left w:val="nil"/>
              <w:bottom w:val="nil"/>
              <w:right w:val="nil"/>
            </w:tcBorders>
            <w:shd w:val="clear" w:color="auto" w:fill="auto"/>
            <w:tcMar>
              <w:top w:w="15" w:type="dxa"/>
              <w:left w:w="108" w:type="dxa"/>
              <w:bottom w:w="0" w:type="dxa"/>
              <w:right w:w="108" w:type="dxa"/>
            </w:tcMar>
            <w:vAlign w:val="bottom"/>
            <w:hideMark/>
          </w:tcPr>
          <w:p w14:paraId="579F259F" w14:textId="77777777" w:rsidR="008E2BEF" w:rsidRPr="008E2BEF" w:rsidRDefault="008E2BEF" w:rsidP="00621BDE">
            <w:pPr>
              <w:jc w:val="center"/>
              <w:rPr>
                <w:sz w:val="20"/>
                <w:szCs w:val="18"/>
              </w:rPr>
            </w:pPr>
            <w:r w:rsidRPr="008E2BEF">
              <w:rPr>
                <w:sz w:val="20"/>
                <w:szCs w:val="18"/>
              </w:rPr>
              <w:t>0.2468</w:t>
            </w:r>
          </w:p>
        </w:tc>
        <w:tc>
          <w:tcPr>
            <w:tcW w:w="547" w:type="pct"/>
            <w:tcBorders>
              <w:top w:val="nil"/>
              <w:left w:val="nil"/>
              <w:bottom w:val="nil"/>
              <w:right w:val="nil"/>
            </w:tcBorders>
            <w:shd w:val="clear" w:color="auto" w:fill="auto"/>
            <w:tcMar>
              <w:top w:w="15" w:type="dxa"/>
              <w:left w:w="108" w:type="dxa"/>
              <w:bottom w:w="0" w:type="dxa"/>
              <w:right w:w="108" w:type="dxa"/>
            </w:tcMar>
            <w:vAlign w:val="bottom"/>
            <w:hideMark/>
          </w:tcPr>
          <w:p w14:paraId="0F733A2D" w14:textId="77777777" w:rsidR="008E2BEF" w:rsidRPr="008E2BEF" w:rsidRDefault="008E2BEF" w:rsidP="00621BDE">
            <w:pPr>
              <w:jc w:val="center"/>
              <w:rPr>
                <w:sz w:val="20"/>
                <w:szCs w:val="18"/>
              </w:rPr>
            </w:pPr>
            <w:r w:rsidRPr="008E2BEF">
              <w:rPr>
                <w:sz w:val="20"/>
                <w:szCs w:val="18"/>
              </w:rPr>
              <w:t>6.466</w:t>
            </w:r>
          </w:p>
        </w:tc>
        <w:tc>
          <w:tcPr>
            <w:tcW w:w="702" w:type="pct"/>
            <w:tcBorders>
              <w:top w:val="nil"/>
              <w:left w:val="nil"/>
              <w:bottom w:val="nil"/>
              <w:right w:val="nil"/>
            </w:tcBorders>
            <w:shd w:val="clear" w:color="auto" w:fill="auto"/>
            <w:tcMar>
              <w:top w:w="15" w:type="dxa"/>
              <w:left w:w="108" w:type="dxa"/>
              <w:bottom w:w="0" w:type="dxa"/>
              <w:right w:w="108" w:type="dxa"/>
            </w:tcMar>
            <w:vAlign w:val="bottom"/>
            <w:hideMark/>
          </w:tcPr>
          <w:p w14:paraId="528B9C06" w14:textId="77777777" w:rsidR="008E2BEF" w:rsidRPr="008E2BEF" w:rsidRDefault="008E2BEF" w:rsidP="00621BDE">
            <w:pPr>
              <w:jc w:val="center"/>
              <w:rPr>
                <w:sz w:val="20"/>
                <w:szCs w:val="18"/>
              </w:rPr>
            </w:pPr>
            <w:r w:rsidRPr="008E2BEF">
              <w:rPr>
                <w:sz w:val="20"/>
                <w:szCs w:val="18"/>
              </w:rPr>
              <w:t>0.000051</w:t>
            </w:r>
          </w:p>
        </w:tc>
        <w:tc>
          <w:tcPr>
            <w:tcW w:w="672" w:type="pct"/>
            <w:tcBorders>
              <w:top w:val="nil"/>
              <w:left w:val="nil"/>
              <w:bottom w:val="nil"/>
              <w:right w:val="nil"/>
            </w:tcBorders>
            <w:shd w:val="clear" w:color="auto" w:fill="auto"/>
            <w:tcMar>
              <w:top w:w="15" w:type="dxa"/>
              <w:left w:w="108" w:type="dxa"/>
              <w:bottom w:w="0" w:type="dxa"/>
              <w:right w:w="108" w:type="dxa"/>
            </w:tcMar>
            <w:vAlign w:val="bottom"/>
            <w:hideMark/>
          </w:tcPr>
          <w:p w14:paraId="50ED7D8D" w14:textId="77777777" w:rsidR="008E2BEF" w:rsidRPr="008E2BEF" w:rsidRDefault="008E2BEF" w:rsidP="00621BDE">
            <w:pPr>
              <w:jc w:val="center"/>
              <w:rPr>
                <w:sz w:val="20"/>
                <w:szCs w:val="18"/>
              </w:rPr>
            </w:pPr>
            <w:r w:rsidRPr="008E2BEF">
              <w:rPr>
                <w:sz w:val="20"/>
                <w:szCs w:val="18"/>
              </w:rPr>
              <w:t>0.6548</w:t>
            </w:r>
          </w:p>
        </w:tc>
        <w:tc>
          <w:tcPr>
            <w:tcW w:w="684" w:type="pct"/>
            <w:tcBorders>
              <w:top w:val="nil"/>
              <w:left w:val="nil"/>
              <w:bottom w:val="nil"/>
              <w:right w:val="nil"/>
            </w:tcBorders>
            <w:shd w:val="clear" w:color="auto" w:fill="auto"/>
            <w:tcMar>
              <w:top w:w="15" w:type="dxa"/>
              <w:left w:w="108" w:type="dxa"/>
              <w:bottom w:w="0" w:type="dxa"/>
              <w:right w:w="108" w:type="dxa"/>
            </w:tcMar>
            <w:vAlign w:val="bottom"/>
            <w:hideMark/>
          </w:tcPr>
          <w:p w14:paraId="41F66F3A" w14:textId="77777777" w:rsidR="008E2BEF" w:rsidRPr="008E2BEF" w:rsidRDefault="008E2BEF" w:rsidP="00621BDE">
            <w:pPr>
              <w:jc w:val="center"/>
              <w:rPr>
                <w:sz w:val="20"/>
                <w:szCs w:val="18"/>
              </w:rPr>
            </w:pPr>
            <w:r w:rsidRPr="008E2BEF">
              <w:rPr>
                <w:sz w:val="20"/>
                <w:szCs w:val="18"/>
              </w:rPr>
              <w:t>0.00002405</w:t>
            </w:r>
          </w:p>
        </w:tc>
      </w:tr>
      <w:tr w:rsidR="008E2BEF" w:rsidRPr="008E2BEF" w14:paraId="6A948190" w14:textId="77777777" w:rsidTr="008E2BEF">
        <w:trPr>
          <w:trHeight w:val="20"/>
        </w:trPr>
        <w:tc>
          <w:tcPr>
            <w:tcW w:w="303" w:type="pct"/>
            <w:tcBorders>
              <w:top w:val="nil"/>
              <w:left w:val="nil"/>
              <w:bottom w:val="nil"/>
              <w:right w:val="nil"/>
            </w:tcBorders>
            <w:shd w:val="clear" w:color="auto" w:fill="auto"/>
            <w:tcMar>
              <w:top w:w="15" w:type="dxa"/>
              <w:left w:w="108" w:type="dxa"/>
              <w:bottom w:w="0" w:type="dxa"/>
              <w:right w:w="108" w:type="dxa"/>
            </w:tcMar>
            <w:vAlign w:val="bottom"/>
            <w:hideMark/>
          </w:tcPr>
          <w:p w14:paraId="2F148F26" w14:textId="77777777" w:rsidR="008E2BEF" w:rsidRPr="008E2BEF" w:rsidRDefault="008E2BEF" w:rsidP="00621BDE">
            <w:pPr>
              <w:jc w:val="center"/>
              <w:rPr>
                <w:sz w:val="20"/>
                <w:szCs w:val="18"/>
              </w:rPr>
            </w:pPr>
            <w:r w:rsidRPr="008E2BEF">
              <w:rPr>
                <w:sz w:val="20"/>
                <w:szCs w:val="18"/>
              </w:rPr>
              <w:t>E</w:t>
            </w:r>
          </w:p>
        </w:tc>
        <w:tc>
          <w:tcPr>
            <w:tcW w:w="957" w:type="pct"/>
            <w:tcBorders>
              <w:top w:val="nil"/>
              <w:left w:val="nil"/>
              <w:bottom w:val="nil"/>
              <w:right w:val="nil"/>
            </w:tcBorders>
            <w:shd w:val="clear" w:color="auto" w:fill="auto"/>
            <w:tcMar>
              <w:top w:w="15" w:type="dxa"/>
              <w:left w:w="108" w:type="dxa"/>
              <w:bottom w:w="0" w:type="dxa"/>
              <w:right w:w="108" w:type="dxa"/>
            </w:tcMar>
            <w:vAlign w:val="bottom"/>
            <w:hideMark/>
          </w:tcPr>
          <w:p w14:paraId="42C45E20" w14:textId="77777777" w:rsidR="008E2BEF" w:rsidRPr="008E2BEF" w:rsidRDefault="008E2BEF" w:rsidP="00621BDE">
            <w:pPr>
              <w:jc w:val="center"/>
              <w:rPr>
                <w:sz w:val="20"/>
                <w:szCs w:val="18"/>
              </w:rPr>
            </w:pPr>
            <w:r w:rsidRPr="008E2BEF">
              <w:rPr>
                <w:sz w:val="20"/>
                <w:szCs w:val="18"/>
              </w:rPr>
              <w:t>Culvert</w:t>
            </w:r>
          </w:p>
        </w:tc>
        <w:tc>
          <w:tcPr>
            <w:tcW w:w="550" w:type="pct"/>
            <w:tcBorders>
              <w:top w:val="nil"/>
              <w:left w:val="nil"/>
              <w:bottom w:val="nil"/>
              <w:right w:val="nil"/>
            </w:tcBorders>
            <w:shd w:val="clear" w:color="auto" w:fill="auto"/>
            <w:tcMar>
              <w:top w:w="15" w:type="dxa"/>
              <w:left w:w="108" w:type="dxa"/>
              <w:bottom w:w="0" w:type="dxa"/>
              <w:right w:w="108" w:type="dxa"/>
            </w:tcMar>
            <w:vAlign w:val="bottom"/>
            <w:hideMark/>
          </w:tcPr>
          <w:p w14:paraId="025BC9BF" w14:textId="77777777" w:rsidR="008E2BEF" w:rsidRPr="008E2BEF" w:rsidRDefault="008E2BEF" w:rsidP="00621BDE">
            <w:pPr>
              <w:jc w:val="center"/>
              <w:rPr>
                <w:sz w:val="20"/>
                <w:szCs w:val="18"/>
              </w:rPr>
            </w:pPr>
            <w:r w:rsidRPr="008E2BEF">
              <w:rPr>
                <w:sz w:val="20"/>
                <w:szCs w:val="18"/>
              </w:rPr>
              <w:t>113.482</w:t>
            </w:r>
          </w:p>
        </w:tc>
        <w:tc>
          <w:tcPr>
            <w:tcW w:w="585" w:type="pct"/>
            <w:tcBorders>
              <w:top w:val="nil"/>
              <w:left w:val="nil"/>
              <w:bottom w:val="nil"/>
              <w:right w:val="nil"/>
            </w:tcBorders>
            <w:shd w:val="clear" w:color="auto" w:fill="auto"/>
            <w:tcMar>
              <w:top w:w="15" w:type="dxa"/>
              <w:left w:w="108" w:type="dxa"/>
              <w:bottom w:w="0" w:type="dxa"/>
              <w:right w:w="108" w:type="dxa"/>
            </w:tcMar>
            <w:vAlign w:val="bottom"/>
            <w:hideMark/>
          </w:tcPr>
          <w:p w14:paraId="165748E1" w14:textId="77777777" w:rsidR="008E2BEF" w:rsidRPr="008E2BEF" w:rsidRDefault="008E2BEF" w:rsidP="00621BDE">
            <w:pPr>
              <w:jc w:val="center"/>
              <w:rPr>
                <w:sz w:val="20"/>
                <w:szCs w:val="18"/>
              </w:rPr>
            </w:pPr>
            <w:r w:rsidRPr="008E2BEF">
              <w:rPr>
                <w:sz w:val="20"/>
                <w:szCs w:val="18"/>
              </w:rPr>
              <w:t>0.0218</w:t>
            </w:r>
          </w:p>
        </w:tc>
        <w:tc>
          <w:tcPr>
            <w:tcW w:w="547" w:type="pct"/>
            <w:tcBorders>
              <w:top w:val="nil"/>
              <w:left w:val="nil"/>
              <w:bottom w:val="nil"/>
              <w:right w:val="nil"/>
            </w:tcBorders>
            <w:shd w:val="clear" w:color="auto" w:fill="auto"/>
            <w:tcMar>
              <w:top w:w="15" w:type="dxa"/>
              <w:left w:w="108" w:type="dxa"/>
              <w:bottom w:w="0" w:type="dxa"/>
              <w:right w:w="108" w:type="dxa"/>
            </w:tcMar>
            <w:vAlign w:val="bottom"/>
            <w:hideMark/>
          </w:tcPr>
          <w:p w14:paraId="2D93A4D3" w14:textId="77777777" w:rsidR="008E2BEF" w:rsidRPr="008E2BEF" w:rsidRDefault="008E2BEF" w:rsidP="00621BDE">
            <w:pPr>
              <w:jc w:val="center"/>
              <w:rPr>
                <w:sz w:val="20"/>
                <w:szCs w:val="18"/>
              </w:rPr>
            </w:pPr>
            <w:r w:rsidRPr="008E2BEF">
              <w:rPr>
                <w:sz w:val="20"/>
                <w:szCs w:val="18"/>
              </w:rPr>
              <w:t>3.141</w:t>
            </w:r>
          </w:p>
        </w:tc>
        <w:tc>
          <w:tcPr>
            <w:tcW w:w="702" w:type="pct"/>
            <w:tcBorders>
              <w:top w:val="nil"/>
              <w:left w:val="nil"/>
              <w:bottom w:val="nil"/>
              <w:right w:val="nil"/>
            </w:tcBorders>
            <w:shd w:val="clear" w:color="auto" w:fill="auto"/>
            <w:tcMar>
              <w:top w:w="15" w:type="dxa"/>
              <w:left w:w="108" w:type="dxa"/>
              <w:bottom w:w="0" w:type="dxa"/>
              <w:right w:w="108" w:type="dxa"/>
            </w:tcMar>
            <w:vAlign w:val="bottom"/>
            <w:hideMark/>
          </w:tcPr>
          <w:p w14:paraId="14270F44" w14:textId="77777777" w:rsidR="008E2BEF" w:rsidRPr="008E2BEF" w:rsidRDefault="008E2BEF" w:rsidP="00621BDE">
            <w:pPr>
              <w:jc w:val="center"/>
              <w:rPr>
                <w:sz w:val="20"/>
                <w:szCs w:val="18"/>
              </w:rPr>
            </w:pPr>
            <w:r w:rsidRPr="008E2BEF">
              <w:rPr>
                <w:sz w:val="20"/>
                <w:szCs w:val="18"/>
              </w:rPr>
              <w:t>0.191</w:t>
            </w:r>
          </w:p>
        </w:tc>
        <w:tc>
          <w:tcPr>
            <w:tcW w:w="672" w:type="pct"/>
            <w:tcBorders>
              <w:top w:val="nil"/>
              <w:left w:val="nil"/>
              <w:bottom w:val="nil"/>
              <w:right w:val="nil"/>
            </w:tcBorders>
            <w:shd w:val="clear" w:color="auto" w:fill="auto"/>
            <w:tcMar>
              <w:top w:w="15" w:type="dxa"/>
              <w:left w:w="108" w:type="dxa"/>
              <w:bottom w:w="0" w:type="dxa"/>
              <w:right w:w="108" w:type="dxa"/>
            </w:tcMar>
            <w:vAlign w:val="bottom"/>
            <w:hideMark/>
          </w:tcPr>
          <w:p w14:paraId="39816AA9" w14:textId="77777777" w:rsidR="008E2BEF" w:rsidRPr="008E2BEF" w:rsidRDefault="008E2BEF" w:rsidP="00621BDE">
            <w:pPr>
              <w:jc w:val="center"/>
              <w:rPr>
                <w:sz w:val="20"/>
                <w:szCs w:val="18"/>
              </w:rPr>
            </w:pPr>
            <w:r w:rsidRPr="008E2BEF">
              <w:rPr>
                <w:sz w:val="20"/>
                <w:szCs w:val="18"/>
              </w:rPr>
              <w:t>0.3825</w:t>
            </w:r>
          </w:p>
        </w:tc>
        <w:tc>
          <w:tcPr>
            <w:tcW w:w="684" w:type="pct"/>
            <w:tcBorders>
              <w:top w:val="nil"/>
              <w:left w:val="nil"/>
              <w:bottom w:val="nil"/>
              <w:right w:val="nil"/>
            </w:tcBorders>
            <w:shd w:val="clear" w:color="auto" w:fill="auto"/>
            <w:tcMar>
              <w:top w:w="15" w:type="dxa"/>
              <w:left w:w="108" w:type="dxa"/>
              <w:bottom w:w="0" w:type="dxa"/>
              <w:right w:w="108" w:type="dxa"/>
            </w:tcMar>
            <w:vAlign w:val="bottom"/>
            <w:hideMark/>
          </w:tcPr>
          <w:p w14:paraId="34E5AFC2" w14:textId="77777777" w:rsidR="008E2BEF" w:rsidRPr="008E2BEF" w:rsidRDefault="008E2BEF" w:rsidP="00621BDE">
            <w:pPr>
              <w:jc w:val="center"/>
              <w:rPr>
                <w:sz w:val="20"/>
                <w:szCs w:val="18"/>
              </w:rPr>
            </w:pPr>
            <w:r w:rsidRPr="008E2BEF">
              <w:rPr>
                <w:sz w:val="20"/>
                <w:szCs w:val="18"/>
              </w:rPr>
              <w:t>0.008059</w:t>
            </w:r>
          </w:p>
        </w:tc>
      </w:tr>
      <w:tr w:rsidR="008E2BEF" w:rsidRPr="008E2BEF" w14:paraId="16358D7E" w14:textId="77777777" w:rsidTr="008E2BEF">
        <w:trPr>
          <w:trHeight w:val="20"/>
        </w:trPr>
        <w:tc>
          <w:tcPr>
            <w:tcW w:w="303" w:type="pct"/>
            <w:tcBorders>
              <w:top w:val="nil"/>
              <w:left w:val="nil"/>
              <w:bottom w:val="nil"/>
              <w:right w:val="nil"/>
            </w:tcBorders>
            <w:shd w:val="clear" w:color="auto" w:fill="auto"/>
            <w:tcMar>
              <w:top w:w="15" w:type="dxa"/>
              <w:left w:w="108" w:type="dxa"/>
              <w:bottom w:w="0" w:type="dxa"/>
              <w:right w:w="108" w:type="dxa"/>
            </w:tcMar>
            <w:vAlign w:val="bottom"/>
            <w:hideMark/>
          </w:tcPr>
          <w:p w14:paraId="5E3B5437" w14:textId="77777777" w:rsidR="008E2BEF" w:rsidRPr="008E2BEF" w:rsidRDefault="008E2BEF" w:rsidP="00621BDE">
            <w:pPr>
              <w:jc w:val="center"/>
              <w:rPr>
                <w:sz w:val="20"/>
                <w:szCs w:val="18"/>
              </w:rPr>
            </w:pPr>
          </w:p>
        </w:tc>
        <w:tc>
          <w:tcPr>
            <w:tcW w:w="957" w:type="pct"/>
            <w:tcBorders>
              <w:top w:val="nil"/>
              <w:left w:val="nil"/>
              <w:bottom w:val="nil"/>
              <w:right w:val="nil"/>
            </w:tcBorders>
            <w:shd w:val="clear" w:color="auto" w:fill="auto"/>
            <w:tcMar>
              <w:top w:w="15" w:type="dxa"/>
              <w:left w:w="108" w:type="dxa"/>
              <w:bottom w:w="0" w:type="dxa"/>
              <w:right w:w="108" w:type="dxa"/>
            </w:tcMar>
            <w:vAlign w:val="bottom"/>
            <w:hideMark/>
          </w:tcPr>
          <w:p w14:paraId="251AB931" w14:textId="77777777" w:rsidR="008E2BEF" w:rsidRPr="008E2BEF" w:rsidRDefault="008E2BEF" w:rsidP="00621BDE">
            <w:pPr>
              <w:jc w:val="center"/>
              <w:rPr>
                <w:sz w:val="20"/>
                <w:szCs w:val="18"/>
              </w:rPr>
            </w:pPr>
            <w:r w:rsidRPr="008E2BEF">
              <w:rPr>
                <w:sz w:val="20"/>
                <w:szCs w:val="18"/>
              </w:rPr>
              <w:t>Pavement</w:t>
            </w:r>
          </w:p>
        </w:tc>
        <w:tc>
          <w:tcPr>
            <w:tcW w:w="550" w:type="pct"/>
            <w:tcBorders>
              <w:top w:val="nil"/>
              <w:left w:val="nil"/>
              <w:bottom w:val="nil"/>
              <w:right w:val="nil"/>
            </w:tcBorders>
            <w:shd w:val="clear" w:color="auto" w:fill="auto"/>
            <w:tcMar>
              <w:top w:w="15" w:type="dxa"/>
              <w:left w:w="108" w:type="dxa"/>
              <w:bottom w:w="0" w:type="dxa"/>
              <w:right w:w="108" w:type="dxa"/>
            </w:tcMar>
            <w:vAlign w:val="bottom"/>
            <w:hideMark/>
          </w:tcPr>
          <w:p w14:paraId="0D3F6645" w14:textId="77777777" w:rsidR="008E2BEF" w:rsidRPr="008E2BEF" w:rsidRDefault="008E2BEF" w:rsidP="00621BDE">
            <w:pPr>
              <w:jc w:val="center"/>
              <w:rPr>
                <w:sz w:val="20"/>
                <w:szCs w:val="18"/>
              </w:rPr>
            </w:pPr>
            <w:r w:rsidRPr="008E2BEF">
              <w:rPr>
                <w:sz w:val="20"/>
                <w:szCs w:val="18"/>
              </w:rPr>
              <w:t>114.094</w:t>
            </w:r>
          </w:p>
        </w:tc>
        <w:tc>
          <w:tcPr>
            <w:tcW w:w="585" w:type="pct"/>
            <w:tcBorders>
              <w:top w:val="nil"/>
              <w:left w:val="nil"/>
              <w:bottom w:val="nil"/>
              <w:right w:val="nil"/>
            </w:tcBorders>
            <w:shd w:val="clear" w:color="auto" w:fill="auto"/>
            <w:tcMar>
              <w:top w:w="15" w:type="dxa"/>
              <w:left w:w="108" w:type="dxa"/>
              <w:bottom w:w="0" w:type="dxa"/>
              <w:right w:w="108" w:type="dxa"/>
            </w:tcMar>
            <w:vAlign w:val="bottom"/>
            <w:hideMark/>
          </w:tcPr>
          <w:p w14:paraId="544313E5" w14:textId="77777777" w:rsidR="008E2BEF" w:rsidRPr="008E2BEF" w:rsidRDefault="008E2BEF" w:rsidP="00621BDE">
            <w:pPr>
              <w:jc w:val="center"/>
              <w:rPr>
                <w:sz w:val="20"/>
                <w:szCs w:val="18"/>
              </w:rPr>
            </w:pPr>
            <w:r w:rsidRPr="008E2BEF">
              <w:rPr>
                <w:sz w:val="20"/>
                <w:szCs w:val="18"/>
              </w:rPr>
              <w:t>0.0256</w:t>
            </w:r>
          </w:p>
        </w:tc>
        <w:tc>
          <w:tcPr>
            <w:tcW w:w="547" w:type="pct"/>
            <w:tcBorders>
              <w:top w:val="nil"/>
              <w:left w:val="nil"/>
              <w:bottom w:val="nil"/>
              <w:right w:val="nil"/>
            </w:tcBorders>
            <w:shd w:val="clear" w:color="auto" w:fill="auto"/>
            <w:tcMar>
              <w:top w:w="15" w:type="dxa"/>
              <w:left w:w="108" w:type="dxa"/>
              <w:bottom w:w="0" w:type="dxa"/>
              <w:right w:w="108" w:type="dxa"/>
            </w:tcMar>
            <w:vAlign w:val="bottom"/>
            <w:hideMark/>
          </w:tcPr>
          <w:p w14:paraId="2C5F2630" w14:textId="77777777" w:rsidR="008E2BEF" w:rsidRPr="008E2BEF" w:rsidRDefault="008E2BEF" w:rsidP="00621BDE">
            <w:pPr>
              <w:jc w:val="center"/>
              <w:rPr>
                <w:sz w:val="20"/>
                <w:szCs w:val="18"/>
              </w:rPr>
            </w:pPr>
            <w:r w:rsidRPr="008E2BEF">
              <w:rPr>
                <w:sz w:val="20"/>
                <w:szCs w:val="18"/>
              </w:rPr>
              <w:t>4.16</w:t>
            </w:r>
          </w:p>
        </w:tc>
        <w:tc>
          <w:tcPr>
            <w:tcW w:w="702" w:type="pct"/>
            <w:tcBorders>
              <w:top w:val="nil"/>
              <w:left w:val="nil"/>
              <w:bottom w:val="nil"/>
              <w:right w:val="nil"/>
            </w:tcBorders>
            <w:shd w:val="clear" w:color="auto" w:fill="auto"/>
            <w:tcMar>
              <w:top w:w="15" w:type="dxa"/>
              <w:left w:w="108" w:type="dxa"/>
              <w:bottom w:w="0" w:type="dxa"/>
              <w:right w:w="108" w:type="dxa"/>
            </w:tcMar>
            <w:vAlign w:val="bottom"/>
            <w:hideMark/>
          </w:tcPr>
          <w:p w14:paraId="5948CBCA" w14:textId="77777777" w:rsidR="008E2BEF" w:rsidRPr="008E2BEF" w:rsidRDefault="008E2BEF" w:rsidP="00621BDE">
            <w:pPr>
              <w:jc w:val="center"/>
              <w:rPr>
                <w:sz w:val="20"/>
                <w:szCs w:val="18"/>
              </w:rPr>
            </w:pPr>
            <w:r w:rsidRPr="008E2BEF">
              <w:rPr>
                <w:sz w:val="20"/>
                <w:szCs w:val="18"/>
              </w:rPr>
              <w:t>0.0992</w:t>
            </w:r>
          </w:p>
        </w:tc>
        <w:tc>
          <w:tcPr>
            <w:tcW w:w="672" w:type="pct"/>
            <w:tcBorders>
              <w:top w:val="nil"/>
              <w:left w:val="nil"/>
              <w:bottom w:val="nil"/>
              <w:right w:val="nil"/>
            </w:tcBorders>
            <w:shd w:val="clear" w:color="auto" w:fill="auto"/>
            <w:tcMar>
              <w:top w:w="15" w:type="dxa"/>
              <w:left w:w="108" w:type="dxa"/>
              <w:bottom w:w="0" w:type="dxa"/>
              <w:right w:w="108" w:type="dxa"/>
            </w:tcMar>
            <w:vAlign w:val="bottom"/>
            <w:hideMark/>
          </w:tcPr>
          <w:p w14:paraId="58BEE1BE" w14:textId="77777777" w:rsidR="008E2BEF" w:rsidRPr="008E2BEF" w:rsidRDefault="008E2BEF" w:rsidP="00621BDE">
            <w:pPr>
              <w:jc w:val="center"/>
              <w:rPr>
                <w:sz w:val="20"/>
                <w:szCs w:val="18"/>
              </w:rPr>
            </w:pPr>
            <w:r w:rsidRPr="008E2BEF">
              <w:rPr>
                <w:sz w:val="20"/>
                <w:szCs w:val="18"/>
              </w:rPr>
              <w:t>0.4123</w:t>
            </w:r>
          </w:p>
        </w:tc>
        <w:tc>
          <w:tcPr>
            <w:tcW w:w="684" w:type="pct"/>
            <w:tcBorders>
              <w:top w:val="nil"/>
              <w:left w:val="nil"/>
              <w:bottom w:val="nil"/>
              <w:right w:val="nil"/>
            </w:tcBorders>
            <w:shd w:val="clear" w:color="auto" w:fill="auto"/>
            <w:tcMar>
              <w:top w:w="15" w:type="dxa"/>
              <w:left w:w="108" w:type="dxa"/>
              <w:bottom w:w="0" w:type="dxa"/>
              <w:right w:w="108" w:type="dxa"/>
            </w:tcMar>
            <w:vAlign w:val="bottom"/>
            <w:hideMark/>
          </w:tcPr>
          <w:p w14:paraId="2DE71C4D" w14:textId="77777777" w:rsidR="008E2BEF" w:rsidRPr="008E2BEF" w:rsidRDefault="008E2BEF" w:rsidP="00621BDE">
            <w:pPr>
              <w:jc w:val="center"/>
              <w:rPr>
                <w:sz w:val="20"/>
                <w:szCs w:val="18"/>
              </w:rPr>
            </w:pPr>
            <w:r w:rsidRPr="008E2BEF">
              <w:rPr>
                <w:sz w:val="20"/>
                <w:szCs w:val="18"/>
              </w:rPr>
              <w:t>0.00492</w:t>
            </w:r>
          </w:p>
        </w:tc>
      </w:tr>
      <w:tr w:rsidR="008E2BEF" w:rsidRPr="008E2BEF" w14:paraId="55FE2A5F" w14:textId="77777777" w:rsidTr="008E2BEF">
        <w:trPr>
          <w:trHeight w:val="20"/>
        </w:trPr>
        <w:tc>
          <w:tcPr>
            <w:tcW w:w="303" w:type="pct"/>
            <w:tcBorders>
              <w:top w:val="nil"/>
              <w:left w:val="nil"/>
              <w:bottom w:val="nil"/>
              <w:right w:val="nil"/>
            </w:tcBorders>
            <w:shd w:val="clear" w:color="auto" w:fill="auto"/>
            <w:tcMar>
              <w:top w:w="15" w:type="dxa"/>
              <w:left w:w="108" w:type="dxa"/>
              <w:bottom w:w="0" w:type="dxa"/>
              <w:right w:w="108" w:type="dxa"/>
            </w:tcMar>
            <w:vAlign w:val="bottom"/>
            <w:hideMark/>
          </w:tcPr>
          <w:p w14:paraId="1F81D43F" w14:textId="77777777" w:rsidR="008E2BEF" w:rsidRPr="008E2BEF" w:rsidRDefault="008E2BEF" w:rsidP="00621BDE">
            <w:pPr>
              <w:jc w:val="center"/>
              <w:rPr>
                <w:sz w:val="20"/>
                <w:szCs w:val="18"/>
              </w:rPr>
            </w:pPr>
            <w:r w:rsidRPr="008E2BEF">
              <w:rPr>
                <w:sz w:val="20"/>
                <w:szCs w:val="18"/>
              </w:rPr>
              <w:t>F</w:t>
            </w:r>
          </w:p>
        </w:tc>
        <w:tc>
          <w:tcPr>
            <w:tcW w:w="957" w:type="pct"/>
            <w:tcBorders>
              <w:top w:val="nil"/>
              <w:left w:val="nil"/>
              <w:bottom w:val="nil"/>
              <w:right w:val="nil"/>
            </w:tcBorders>
            <w:shd w:val="clear" w:color="auto" w:fill="auto"/>
            <w:tcMar>
              <w:top w:w="15" w:type="dxa"/>
              <w:left w:w="108" w:type="dxa"/>
              <w:bottom w:w="0" w:type="dxa"/>
              <w:right w:w="108" w:type="dxa"/>
            </w:tcMar>
            <w:vAlign w:val="bottom"/>
            <w:hideMark/>
          </w:tcPr>
          <w:p w14:paraId="52B83493" w14:textId="77777777" w:rsidR="008E2BEF" w:rsidRPr="008E2BEF" w:rsidRDefault="008E2BEF" w:rsidP="00621BDE">
            <w:pPr>
              <w:jc w:val="center"/>
              <w:rPr>
                <w:sz w:val="20"/>
                <w:szCs w:val="18"/>
              </w:rPr>
            </w:pPr>
            <w:r w:rsidRPr="008E2BEF">
              <w:rPr>
                <w:sz w:val="20"/>
                <w:szCs w:val="18"/>
              </w:rPr>
              <w:t>Culvert</w:t>
            </w:r>
          </w:p>
        </w:tc>
        <w:tc>
          <w:tcPr>
            <w:tcW w:w="550" w:type="pct"/>
            <w:tcBorders>
              <w:top w:val="nil"/>
              <w:left w:val="nil"/>
              <w:bottom w:val="nil"/>
              <w:right w:val="nil"/>
            </w:tcBorders>
            <w:shd w:val="clear" w:color="auto" w:fill="auto"/>
            <w:tcMar>
              <w:top w:w="15" w:type="dxa"/>
              <w:left w:w="108" w:type="dxa"/>
              <w:bottom w:w="0" w:type="dxa"/>
              <w:right w:w="108" w:type="dxa"/>
            </w:tcMar>
            <w:vAlign w:val="bottom"/>
            <w:hideMark/>
          </w:tcPr>
          <w:p w14:paraId="7FC5D460" w14:textId="77777777" w:rsidR="008E2BEF" w:rsidRPr="008E2BEF" w:rsidRDefault="008E2BEF" w:rsidP="00621BDE">
            <w:pPr>
              <w:jc w:val="center"/>
              <w:rPr>
                <w:sz w:val="20"/>
                <w:szCs w:val="18"/>
              </w:rPr>
            </w:pPr>
            <w:r w:rsidRPr="008E2BEF">
              <w:rPr>
                <w:sz w:val="20"/>
                <w:szCs w:val="18"/>
              </w:rPr>
              <w:t>57.512</w:t>
            </w:r>
          </w:p>
        </w:tc>
        <w:tc>
          <w:tcPr>
            <w:tcW w:w="585" w:type="pct"/>
            <w:tcBorders>
              <w:top w:val="nil"/>
              <w:left w:val="nil"/>
              <w:bottom w:val="nil"/>
              <w:right w:val="nil"/>
            </w:tcBorders>
            <w:shd w:val="clear" w:color="auto" w:fill="auto"/>
            <w:tcMar>
              <w:top w:w="15" w:type="dxa"/>
              <w:left w:w="108" w:type="dxa"/>
              <w:bottom w:w="0" w:type="dxa"/>
              <w:right w:w="108" w:type="dxa"/>
            </w:tcMar>
            <w:vAlign w:val="bottom"/>
            <w:hideMark/>
          </w:tcPr>
          <w:p w14:paraId="63715312" w14:textId="77777777" w:rsidR="008E2BEF" w:rsidRPr="008E2BEF" w:rsidRDefault="008E2BEF" w:rsidP="00621BDE">
            <w:pPr>
              <w:jc w:val="center"/>
              <w:rPr>
                <w:sz w:val="20"/>
                <w:szCs w:val="18"/>
              </w:rPr>
            </w:pPr>
            <w:r w:rsidRPr="008E2BEF">
              <w:rPr>
                <w:sz w:val="20"/>
                <w:szCs w:val="18"/>
              </w:rPr>
              <w:t>0.045714</w:t>
            </w:r>
          </w:p>
        </w:tc>
        <w:tc>
          <w:tcPr>
            <w:tcW w:w="547" w:type="pct"/>
            <w:tcBorders>
              <w:top w:val="nil"/>
              <w:left w:val="nil"/>
              <w:bottom w:val="nil"/>
              <w:right w:val="nil"/>
            </w:tcBorders>
            <w:shd w:val="clear" w:color="auto" w:fill="auto"/>
            <w:tcMar>
              <w:top w:w="15" w:type="dxa"/>
              <w:left w:w="108" w:type="dxa"/>
              <w:bottom w:w="0" w:type="dxa"/>
              <w:right w:w="108" w:type="dxa"/>
            </w:tcMar>
            <w:vAlign w:val="bottom"/>
            <w:hideMark/>
          </w:tcPr>
          <w:p w14:paraId="0D8CBE79" w14:textId="77777777" w:rsidR="008E2BEF" w:rsidRPr="008E2BEF" w:rsidRDefault="008E2BEF" w:rsidP="00621BDE">
            <w:pPr>
              <w:jc w:val="center"/>
              <w:rPr>
                <w:sz w:val="20"/>
                <w:szCs w:val="18"/>
              </w:rPr>
            </w:pPr>
            <w:r w:rsidRPr="008E2BEF">
              <w:rPr>
                <w:sz w:val="20"/>
                <w:szCs w:val="18"/>
              </w:rPr>
              <w:t>5.309</w:t>
            </w:r>
          </w:p>
        </w:tc>
        <w:tc>
          <w:tcPr>
            <w:tcW w:w="702" w:type="pct"/>
            <w:tcBorders>
              <w:top w:val="nil"/>
              <w:left w:val="nil"/>
              <w:bottom w:val="nil"/>
              <w:right w:val="nil"/>
            </w:tcBorders>
            <w:shd w:val="clear" w:color="auto" w:fill="auto"/>
            <w:tcMar>
              <w:top w:w="15" w:type="dxa"/>
              <w:left w:w="108" w:type="dxa"/>
              <w:bottom w:w="0" w:type="dxa"/>
              <w:right w:w="108" w:type="dxa"/>
            </w:tcMar>
            <w:vAlign w:val="bottom"/>
            <w:hideMark/>
          </w:tcPr>
          <w:p w14:paraId="6B73CEC4" w14:textId="77777777" w:rsidR="008E2BEF" w:rsidRPr="008E2BEF" w:rsidRDefault="008E2BEF" w:rsidP="00621BDE">
            <w:pPr>
              <w:jc w:val="center"/>
              <w:rPr>
                <w:sz w:val="20"/>
                <w:szCs w:val="18"/>
              </w:rPr>
            </w:pPr>
            <w:r w:rsidRPr="008E2BEF">
              <w:rPr>
                <w:sz w:val="20"/>
                <w:szCs w:val="18"/>
              </w:rPr>
              <w:t>0.000961</w:t>
            </w:r>
          </w:p>
        </w:tc>
        <w:tc>
          <w:tcPr>
            <w:tcW w:w="672" w:type="pct"/>
            <w:tcBorders>
              <w:top w:val="nil"/>
              <w:left w:val="nil"/>
              <w:bottom w:val="nil"/>
              <w:right w:val="nil"/>
            </w:tcBorders>
            <w:shd w:val="clear" w:color="auto" w:fill="auto"/>
            <w:tcMar>
              <w:top w:w="15" w:type="dxa"/>
              <w:left w:w="108" w:type="dxa"/>
              <w:bottom w:w="0" w:type="dxa"/>
              <w:right w:w="108" w:type="dxa"/>
            </w:tcMar>
            <w:vAlign w:val="bottom"/>
            <w:hideMark/>
          </w:tcPr>
          <w:p w14:paraId="54D038DA" w14:textId="77777777" w:rsidR="008E2BEF" w:rsidRPr="008E2BEF" w:rsidRDefault="008E2BEF" w:rsidP="00621BDE">
            <w:pPr>
              <w:jc w:val="center"/>
              <w:rPr>
                <w:sz w:val="20"/>
                <w:szCs w:val="18"/>
              </w:rPr>
            </w:pPr>
            <w:r w:rsidRPr="008E2BEF">
              <w:rPr>
                <w:sz w:val="20"/>
                <w:szCs w:val="18"/>
              </w:rPr>
              <w:t>0.6013</w:t>
            </w:r>
          </w:p>
        </w:tc>
        <w:tc>
          <w:tcPr>
            <w:tcW w:w="684" w:type="pct"/>
            <w:tcBorders>
              <w:top w:val="nil"/>
              <w:left w:val="nil"/>
              <w:bottom w:val="nil"/>
              <w:right w:val="nil"/>
            </w:tcBorders>
            <w:shd w:val="clear" w:color="auto" w:fill="auto"/>
            <w:tcMar>
              <w:top w:w="15" w:type="dxa"/>
              <w:left w:w="108" w:type="dxa"/>
              <w:bottom w:w="0" w:type="dxa"/>
              <w:right w:w="108" w:type="dxa"/>
            </w:tcMar>
            <w:vAlign w:val="bottom"/>
            <w:hideMark/>
          </w:tcPr>
          <w:p w14:paraId="5321E294" w14:textId="77777777" w:rsidR="008E2BEF" w:rsidRPr="008E2BEF" w:rsidRDefault="008E2BEF" w:rsidP="00621BDE">
            <w:pPr>
              <w:jc w:val="center"/>
              <w:rPr>
                <w:sz w:val="20"/>
                <w:szCs w:val="18"/>
              </w:rPr>
            </w:pPr>
            <w:r w:rsidRPr="008E2BEF">
              <w:rPr>
                <w:sz w:val="20"/>
                <w:szCs w:val="18"/>
              </w:rPr>
              <w:t>0.0001014</w:t>
            </w:r>
          </w:p>
        </w:tc>
      </w:tr>
      <w:tr w:rsidR="008E2BEF" w:rsidRPr="008E2BEF" w14:paraId="63EC7BE3" w14:textId="77777777" w:rsidTr="008E2BEF">
        <w:trPr>
          <w:trHeight w:val="20"/>
        </w:trPr>
        <w:tc>
          <w:tcPr>
            <w:tcW w:w="303" w:type="pct"/>
            <w:tcBorders>
              <w:top w:val="nil"/>
              <w:left w:val="nil"/>
              <w:bottom w:val="single" w:sz="8" w:space="0" w:color="000000"/>
              <w:right w:val="nil"/>
            </w:tcBorders>
            <w:shd w:val="clear" w:color="auto" w:fill="auto"/>
            <w:tcMar>
              <w:top w:w="15" w:type="dxa"/>
              <w:left w:w="108" w:type="dxa"/>
              <w:bottom w:w="0" w:type="dxa"/>
              <w:right w:w="108" w:type="dxa"/>
            </w:tcMar>
            <w:vAlign w:val="bottom"/>
            <w:hideMark/>
          </w:tcPr>
          <w:p w14:paraId="12AC59DA" w14:textId="77777777" w:rsidR="008E2BEF" w:rsidRPr="008E2BEF" w:rsidRDefault="008E2BEF" w:rsidP="00621BDE">
            <w:pPr>
              <w:jc w:val="center"/>
              <w:rPr>
                <w:sz w:val="20"/>
                <w:szCs w:val="18"/>
              </w:rPr>
            </w:pPr>
          </w:p>
        </w:tc>
        <w:tc>
          <w:tcPr>
            <w:tcW w:w="957" w:type="pct"/>
            <w:tcBorders>
              <w:top w:val="nil"/>
              <w:left w:val="nil"/>
              <w:bottom w:val="single" w:sz="8" w:space="0" w:color="000000"/>
              <w:right w:val="nil"/>
            </w:tcBorders>
            <w:shd w:val="clear" w:color="auto" w:fill="auto"/>
            <w:tcMar>
              <w:top w:w="15" w:type="dxa"/>
              <w:left w:w="108" w:type="dxa"/>
              <w:bottom w:w="0" w:type="dxa"/>
              <w:right w:w="108" w:type="dxa"/>
            </w:tcMar>
            <w:vAlign w:val="bottom"/>
            <w:hideMark/>
          </w:tcPr>
          <w:p w14:paraId="78FFC3C7" w14:textId="77777777" w:rsidR="008E2BEF" w:rsidRPr="008E2BEF" w:rsidRDefault="008E2BEF" w:rsidP="00621BDE">
            <w:pPr>
              <w:jc w:val="center"/>
              <w:rPr>
                <w:sz w:val="20"/>
                <w:szCs w:val="18"/>
              </w:rPr>
            </w:pPr>
            <w:r w:rsidRPr="008E2BEF">
              <w:rPr>
                <w:sz w:val="20"/>
                <w:szCs w:val="18"/>
              </w:rPr>
              <w:t>Pavement</w:t>
            </w:r>
          </w:p>
        </w:tc>
        <w:tc>
          <w:tcPr>
            <w:tcW w:w="550" w:type="pct"/>
            <w:tcBorders>
              <w:top w:val="nil"/>
              <w:left w:val="nil"/>
              <w:bottom w:val="single" w:sz="8" w:space="0" w:color="000000"/>
              <w:right w:val="nil"/>
            </w:tcBorders>
            <w:shd w:val="clear" w:color="auto" w:fill="auto"/>
            <w:tcMar>
              <w:top w:w="15" w:type="dxa"/>
              <w:left w:w="108" w:type="dxa"/>
              <w:bottom w:w="0" w:type="dxa"/>
              <w:right w:w="108" w:type="dxa"/>
            </w:tcMar>
            <w:vAlign w:val="bottom"/>
            <w:hideMark/>
          </w:tcPr>
          <w:p w14:paraId="0706A35B" w14:textId="77777777" w:rsidR="008E2BEF" w:rsidRPr="008E2BEF" w:rsidRDefault="008E2BEF" w:rsidP="00621BDE">
            <w:pPr>
              <w:jc w:val="center"/>
              <w:rPr>
                <w:sz w:val="20"/>
                <w:szCs w:val="18"/>
              </w:rPr>
            </w:pPr>
            <w:r w:rsidRPr="008E2BEF">
              <w:rPr>
                <w:sz w:val="20"/>
                <w:szCs w:val="18"/>
              </w:rPr>
              <w:t>119.649</w:t>
            </w:r>
          </w:p>
        </w:tc>
        <w:tc>
          <w:tcPr>
            <w:tcW w:w="585" w:type="pct"/>
            <w:tcBorders>
              <w:top w:val="nil"/>
              <w:left w:val="nil"/>
              <w:bottom w:val="single" w:sz="8" w:space="0" w:color="000000"/>
              <w:right w:val="nil"/>
            </w:tcBorders>
            <w:shd w:val="clear" w:color="auto" w:fill="auto"/>
            <w:tcMar>
              <w:top w:w="15" w:type="dxa"/>
              <w:left w:w="108" w:type="dxa"/>
              <w:bottom w:w="0" w:type="dxa"/>
              <w:right w:w="108" w:type="dxa"/>
            </w:tcMar>
            <w:vAlign w:val="bottom"/>
            <w:hideMark/>
          </w:tcPr>
          <w:p w14:paraId="24B5897D" w14:textId="77777777" w:rsidR="008E2BEF" w:rsidRPr="008E2BEF" w:rsidRDefault="008E2BEF" w:rsidP="00621BDE">
            <w:pPr>
              <w:jc w:val="center"/>
              <w:rPr>
                <w:sz w:val="20"/>
                <w:szCs w:val="18"/>
              </w:rPr>
            </w:pPr>
            <w:r w:rsidRPr="008E2BEF">
              <w:rPr>
                <w:sz w:val="20"/>
                <w:szCs w:val="18"/>
              </w:rPr>
              <w:t>0.00214</w:t>
            </w:r>
          </w:p>
        </w:tc>
        <w:tc>
          <w:tcPr>
            <w:tcW w:w="547" w:type="pct"/>
            <w:tcBorders>
              <w:top w:val="nil"/>
              <w:left w:val="nil"/>
              <w:bottom w:val="single" w:sz="8" w:space="0" w:color="000000"/>
              <w:right w:val="nil"/>
            </w:tcBorders>
            <w:shd w:val="clear" w:color="auto" w:fill="auto"/>
            <w:tcMar>
              <w:top w:w="15" w:type="dxa"/>
              <w:left w:w="108" w:type="dxa"/>
              <w:bottom w:w="0" w:type="dxa"/>
              <w:right w:w="108" w:type="dxa"/>
            </w:tcMar>
            <w:vAlign w:val="bottom"/>
            <w:hideMark/>
          </w:tcPr>
          <w:p w14:paraId="6368596C" w14:textId="77777777" w:rsidR="008E2BEF" w:rsidRPr="008E2BEF" w:rsidRDefault="008E2BEF" w:rsidP="00621BDE">
            <w:pPr>
              <w:jc w:val="center"/>
              <w:rPr>
                <w:sz w:val="20"/>
                <w:szCs w:val="18"/>
              </w:rPr>
            </w:pPr>
            <w:r w:rsidRPr="008E2BEF">
              <w:rPr>
                <w:sz w:val="20"/>
                <w:szCs w:val="18"/>
              </w:rPr>
              <w:t>5.703</w:t>
            </w:r>
          </w:p>
        </w:tc>
        <w:tc>
          <w:tcPr>
            <w:tcW w:w="702" w:type="pct"/>
            <w:tcBorders>
              <w:top w:val="nil"/>
              <w:left w:val="nil"/>
              <w:bottom w:val="single" w:sz="8" w:space="0" w:color="000000"/>
              <w:right w:val="nil"/>
            </w:tcBorders>
            <w:shd w:val="clear" w:color="auto" w:fill="auto"/>
            <w:tcMar>
              <w:top w:w="15" w:type="dxa"/>
              <w:left w:w="108" w:type="dxa"/>
              <w:bottom w:w="0" w:type="dxa"/>
              <w:right w:w="108" w:type="dxa"/>
            </w:tcMar>
            <w:vAlign w:val="bottom"/>
            <w:hideMark/>
          </w:tcPr>
          <w:p w14:paraId="353B7C58" w14:textId="77777777" w:rsidR="008E2BEF" w:rsidRPr="008E2BEF" w:rsidRDefault="008E2BEF" w:rsidP="00621BDE">
            <w:pPr>
              <w:jc w:val="center"/>
              <w:rPr>
                <w:sz w:val="20"/>
                <w:szCs w:val="18"/>
              </w:rPr>
            </w:pPr>
            <w:r w:rsidRPr="008E2BEF">
              <w:rPr>
                <w:sz w:val="20"/>
                <w:szCs w:val="18"/>
              </w:rPr>
              <w:t>0.00356</w:t>
            </w:r>
          </w:p>
        </w:tc>
        <w:tc>
          <w:tcPr>
            <w:tcW w:w="672" w:type="pct"/>
            <w:tcBorders>
              <w:top w:val="nil"/>
              <w:left w:val="nil"/>
              <w:bottom w:val="single" w:sz="8" w:space="0" w:color="000000"/>
              <w:right w:val="nil"/>
            </w:tcBorders>
            <w:shd w:val="clear" w:color="auto" w:fill="auto"/>
            <w:tcMar>
              <w:top w:w="15" w:type="dxa"/>
              <w:left w:w="108" w:type="dxa"/>
              <w:bottom w:w="0" w:type="dxa"/>
              <w:right w:w="108" w:type="dxa"/>
            </w:tcMar>
            <w:vAlign w:val="bottom"/>
            <w:hideMark/>
          </w:tcPr>
          <w:p w14:paraId="461E1C54" w14:textId="77777777" w:rsidR="008E2BEF" w:rsidRPr="008E2BEF" w:rsidRDefault="008E2BEF" w:rsidP="00621BDE">
            <w:pPr>
              <w:jc w:val="center"/>
              <w:rPr>
                <w:sz w:val="20"/>
                <w:szCs w:val="18"/>
              </w:rPr>
            </w:pPr>
            <w:r w:rsidRPr="008E2BEF">
              <w:rPr>
                <w:sz w:val="20"/>
                <w:szCs w:val="18"/>
              </w:rPr>
              <w:t>0.6532</w:t>
            </w:r>
          </w:p>
        </w:tc>
        <w:tc>
          <w:tcPr>
            <w:tcW w:w="684" w:type="pct"/>
            <w:tcBorders>
              <w:top w:val="nil"/>
              <w:left w:val="nil"/>
              <w:bottom w:val="single" w:sz="8" w:space="0" w:color="000000"/>
              <w:right w:val="nil"/>
            </w:tcBorders>
            <w:shd w:val="clear" w:color="auto" w:fill="auto"/>
            <w:tcMar>
              <w:top w:w="15" w:type="dxa"/>
              <w:left w:w="108" w:type="dxa"/>
              <w:bottom w:w="0" w:type="dxa"/>
              <w:right w:w="108" w:type="dxa"/>
            </w:tcMar>
            <w:vAlign w:val="bottom"/>
            <w:hideMark/>
          </w:tcPr>
          <w:p w14:paraId="0C318CA0" w14:textId="77777777" w:rsidR="008E2BEF" w:rsidRPr="008E2BEF" w:rsidRDefault="008E2BEF" w:rsidP="00621BDE">
            <w:pPr>
              <w:jc w:val="center"/>
              <w:rPr>
                <w:sz w:val="20"/>
                <w:szCs w:val="18"/>
              </w:rPr>
            </w:pPr>
            <w:r w:rsidRPr="008E2BEF">
              <w:rPr>
                <w:sz w:val="20"/>
                <w:szCs w:val="18"/>
              </w:rPr>
              <w:t>0.00002513</w:t>
            </w:r>
          </w:p>
        </w:tc>
      </w:tr>
    </w:tbl>
    <w:p w14:paraId="2932FEBD" w14:textId="2E6ED51C" w:rsidR="008E2BEF" w:rsidRDefault="008E2BEF" w:rsidP="00621BDE">
      <w:pPr>
        <w:jc w:val="center"/>
      </w:pPr>
    </w:p>
    <w:p w14:paraId="6CF25016" w14:textId="26F74FAF" w:rsidR="00A3341E" w:rsidRDefault="00A3341E" w:rsidP="00621BDE">
      <w:pPr>
        <w:jc w:val="center"/>
      </w:pPr>
    </w:p>
    <w:p w14:paraId="78B8B16E" w14:textId="607BC664" w:rsidR="00A3341E" w:rsidRDefault="00A3341E" w:rsidP="00621BDE">
      <w:pPr>
        <w:jc w:val="center"/>
      </w:pPr>
    </w:p>
    <w:p w14:paraId="0776C6DE" w14:textId="72B7F2A2" w:rsidR="00A3341E" w:rsidRDefault="00A3341E" w:rsidP="00621BDE">
      <w:pPr>
        <w:jc w:val="center"/>
      </w:pPr>
    </w:p>
    <w:p w14:paraId="15E435B4" w14:textId="6EECEFD0" w:rsidR="00A3341E" w:rsidRDefault="00A3341E" w:rsidP="00621BDE">
      <w:pPr>
        <w:jc w:val="center"/>
      </w:pPr>
    </w:p>
    <w:p w14:paraId="12B8EBF6" w14:textId="5B40F756" w:rsidR="00A3341E" w:rsidRDefault="00A3341E" w:rsidP="00621BDE">
      <w:pPr>
        <w:jc w:val="center"/>
      </w:pPr>
    </w:p>
    <w:p w14:paraId="665D7635" w14:textId="2A8CB289" w:rsidR="00A3341E" w:rsidRDefault="00A3341E" w:rsidP="00621BDE">
      <w:pPr>
        <w:jc w:val="center"/>
      </w:pPr>
    </w:p>
    <w:p w14:paraId="72A9FF18" w14:textId="7EAC26F0" w:rsidR="00A3341E" w:rsidRDefault="00A3341E" w:rsidP="00621BDE">
      <w:pPr>
        <w:jc w:val="center"/>
      </w:pPr>
    </w:p>
    <w:p w14:paraId="2D5EC2B2" w14:textId="77777777" w:rsidR="00A3341E" w:rsidRPr="008E2BEF" w:rsidRDefault="00A3341E" w:rsidP="00621BDE">
      <w:pPr>
        <w:jc w:val="center"/>
      </w:pPr>
    </w:p>
    <w:p w14:paraId="6B902420" w14:textId="13C6CEAC" w:rsidR="00A3341E" w:rsidRDefault="00A3341E" w:rsidP="00A3341E">
      <w:pPr>
        <w:pStyle w:val="3"/>
      </w:pPr>
      <w:r>
        <w:lastRenderedPageBreak/>
        <w:t xml:space="preserve">3.2 Seasonal variations  </w:t>
      </w:r>
    </w:p>
    <w:p w14:paraId="47F537DF" w14:textId="66DBD8B2" w:rsidR="00385C7F" w:rsidRDefault="00385C7F" w:rsidP="00621BDE">
      <w:r>
        <w:rPr>
          <w:rFonts w:hint="eastAsia"/>
        </w:rPr>
        <w:t>S</w:t>
      </w:r>
      <w:r>
        <w:t xml:space="preserve">easonal variations in FIB are shown in Figure </w:t>
      </w:r>
      <w:r w:rsidR="004D565C">
        <w:t>3.</w:t>
      </w:r>
      <w:r>
        <w:t xml:space="preserve">4. Cumulative probability plots showed huge variations of FIB within winter, the range of </w:t>
      </w:r>
      <w:r w:rsidR="001E2702" w:rsidRPr="001E2702">
        <w:rPr>
          <w:i/>
        </w:rPr>
        <w:t>E. coli</w:t>
      </w:r>
      <w:r>
        <w:t xml:space="preserve"> concentrations was from below limit of detection ( 10 CFU/100mL) to more than 10</w:t>
      </w:r>
      <w:r>
        <w:rPr>
          <w:vertAlign w:val="superscript"/>
        </w:rPr>
        <w:t>3</w:t>
      </w:r>
      <w:r>
        <w:t xml:space="preserve"> CFU/100 mL, and the range of TC concentrations was from 50 CFU/100mL to more than 10</w:t>
      </w:r>
      <w:r>
        <w:rPr>
          <w:vertAlign w:val="superscript"/>
        </w:rPr>
        <w:t>4</w:t>
      </w:r>
      <w:r>
        <w:t xml:space="preserve"> CFU/100 mL, but </w:t>
      </w:r>
      <w:r w:rsidR="001E2702" w:rsidRPr="001E2702">
        <w:rPr>
          <w:i/>
        </w:rPr>
        <w:t>E. coli</w:t>
      </w:r>
      <w:r>
        <w:t xml:space="preserve"> and TC both had the lowest concentrations during winter compared to other seasons based on t</w:t>
      </w:r>
      <w:r w:rsidRPr="0016105B">
        <w:t>he results of the Kruskal-Wallis test</w:t>
      </w:r>
      <w:r>
        <w:t xml:space="preserve">. </w:t>
      </w:r>
    </w:p>
    <w:p w14:paraId="0E4D23A3" w14:textId="77777777" w:rsidR="00430B97" w:rsidRDefault="00430B97" w:rsidP="00430B97">
      <w:r>
        <w:t xml:space="preserve">Although FIB concentrations in winter were significantly lower than spring, summer and fall, there is no significant difference among spring, summer and fall, except slightly significant difference between spring and summer, which may be because early spring or icy spring showed the similar FIB patterns with winter. Previous studies also showed FIB concentrations in stormwater runoff were lowest in winter </w:t>
      </w:r>
      <w:r>
        <w:fldChar w:fldCharType="begin">
          <w:fldData xml:space="preserve">PEVuZE5vdGU+PENpdGU+PEF1dGhvcj5NY0NhcnRoeTwvQXV0aG9yPjxZZWFyPjIwMDY8L1llYXI+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</w:fldData>
        </w:fldChar>
      </w:r>
      <w:r>
        <w:instrText xml:space="preserve"> ADDIN EN.CITE </w:instrText>
      </w:r>
      <w:r>
        <w:fldChar w:fldCharType="begin">
          <w:fldData xml:space="preserve">PEVuZE5vdGU+PENpdGU+PEF1dGhvcj5NY0NhcnRoeTwvQXV0aG9yPjxZZWFyPjIwMDY8L1llYXI+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</w:fldData>
        </w:fldChar>
      </w:r>
      <w:r>
        <w:instrText xml:space="preserve"> ADDIN EN.CITE.DATA </w:instrText>
      </w:r>
      <w:r>
        <w:fldChar w:fldCharType="end"/>
      </w:r>
      <w:r>
        <w:fldChar w:fldCharType="separate"/>
      </w:r>
      <w:r>
        <w:rPr>
          <w:noProof/>
        </w:rPr>
        <w:t>(Krometis et al. 2010; McCarthy et al. 2006; Selvakumar and Borst 2006)</w:t>
      </w:r>
      <w:r>
        <w:fldChar w:fldCharType="end"/>
      </w:r>
      <w:r>
        <w:t>. However, there is no seasonal difference for turbidity.</w:t>
      </w:r>
    </w:p>
    <w:p w14:paraId="02FB1D23" w14:textId="77777777" w:rsidR="00430B97" w:rsidRDefault="00430B97" w:rsidP="00430B97">
      <w:pPr>
        <w:pStyle w:val="3"/>
      </w:pPr>
      <w:bookmarkStart w:id="127" w:name="_Toc56602685"/>
      <w:bookmarkStart w:id="128" w:name="_Toc62683589"/>
      <w:r>
        <w:t>3.3 The impact of site features</w:t>
      </w:r>
      <w:bookmarkEnd w:id="127"/>
      <w:bookmarkEnd w:id="128"/>
    </w:p>
    <w:p w14:paraId="76996DED" w14:textId="1F0A1AE1" w:rsidR="00430B97" w:rsidRDefault="00430B97" w:rsidP="00430B97">
      <w:r>
        <w:rPr>
          <w:rFonts w:hint="eastAsia"/>
        </w:rPr>
        <w:t>T</w:t>
      </w:r>
      <w:r>
        <w:t xml:space="preserve">o identify the impact of site features for water quality of runoff, we analyzed the water quality in two potential forces: surrounding land use pattern and annual average daily traffic (AADT). Surrounding land use pattern were including rural and urban. Both surrounding land use pattern and AADT were reported for the impact on water quality: the urban sites that had higher human activities might increase pollutants concentration in runoff, and higher AADT caused higher probability to transport contamination into runoff </w:t>
      </w:r>
      <w:r>
        <w:fldChar w:fldCharType="begin">
          <w:fldData xml:space="preserve">PEVuZE5vdGU+PENpdGU+PEF1dGhvcj5LYXloYW5pYW48L0F1dGhvcj48WWVhcj4yMDEyPC9ZZWFy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==
</w:fldData>
        </w:fldChar>
      </w:r>
      <w:r>
        <w:instrText xml:space="preserve"> ADDIN EN.CITE </w:instrText>
      </w:r>
      <w:r>
        <w:fldChar w:fldCharType="begin">
          <w:fldData xml:space="preserve">PEVuZE5vdGU+PENpdGU+PEF1dGhvcj5LYXloYW5pYW48L0F1dGhvcj48WWVhcj4yMDEyPC9ZZWFy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==
</w:fldData>
        </w:fldChar>
      </w:r>
      <w:r>
        <w:instrText xml:space="preserve"> ADDIN EN.CITE.DATA </w:instrText>
      </w:r>
      <w:r>
        <w:fldChar w:fldCharType="end"/>
      </w:r>
      <w:r>
        <w:fldChar w:fldCharType="separate"/>
      </w:r>
      <w:r>
        <w:rPr>
          <w:noProof/>
        </w:rPr>
        <w:t>(Aryal et al. 2005; Deletic and Maksimovic 1998; Kayhanian et al. 2012; Kayhanian et al. 2003; Sansalone and Buchberger 1997a; Shinya et al. 2000)</w:t>
      </w:r>
      <w:r>
        <w:fldChar w:fldCharType="end"/>
      </w:r>
      <w:r>
        <w:t xml:space="preserve">.  In this study, the FIB concentrations are higher at the urban minor collector than the rural minor collector, and higher at urban minor arterial than the rural minor arterial, but no significant difference between rural and urban highway (Figure </w:t>
      </w:r>
      <w:r w:rsidR="004D565C">
        <w:t>3.</w:t>
      </w:r>
      <w:r>
        <w:t xml:space="preserve">6 – </w:t>
      </w:r>
      <w:r w:rsidR="004D565C">
        <w:t>3.</w:t>
      </w:r>
      <w:r>
        <w:t xml:space="preserve">9). </w:t>
      </w:r>
    </w:p>
    <w:p w14:paraId="6DD05703" w14:textId="360291B5" w:rsidR="00F76341" w:rsidRPr="00430B97" w:rsidRDefault="00A3341E" w:rsidP="00621BDE">
      <w:r>
        <w:rPr>
          <w:rFonts w:hint="eastAsia"/>
        </w:rPr>
        <w:t>T</w:t>
      </w:r>
      <w:r>
        <w:t>he relationships between AADT and FIB were also analyzed (Figure 3.6 –3.9). T</w:t>
      </w:r>
      <w:r>
        <w:rPr>
          <w:rFonts w:hint="eastAsia"/>
        </w:rPr>
        <w:t>able</w:t>
      </w:r>
      <w:r>
        <w:t xml:space="preserve"> 3.1 was shown AADT in each site, from lowest to highest, the rank is A, C, B, D, E and F. In this study, the sites with higher AADT appeared higher FIB concentrations in runoff, although there were a few exceptions.</w:t>
      </w:r>
    </w:p>
    <w:p w14:paraId="1E758494" w14:textId="063E86C7" w:rsidR="00F76341" w:rsidRDefault="00F76341" w:rsidP="0082273F">
      <w:r>
        <w:rPr>
          <w:noProof/>
        </w:rPr>
        <w:lastRenderedPageBreak/>
        <w:drawing>
          <wp:inline distT="0" distB="0" distL="0" distR="0" wp14:anchorId="2A7284C0" wp14:editId="5BA07FD6">
            <wp:extent cx="5943600" cy="2724785"/>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943600" cy="2724785"/>
                    </a:xfrm>
                    <a:prstGeom prst="rect">
                      <a:avLst/>
                    </a:prstGeom>
                  </pic:spPr>
                </pic:pic>
              </a:graphicData>
            </a:graphic>
          </wp:inline>
        </w:drawing>
      </w:r>
      <w:r w:rsidRPr="00494B0A">
        <w:t>Figure</w:t>
      </w:r>
      <w:r w:rsidR="00430B97">
        <w:t xml:space="preserve"> 3.</w:t>
      </w:r>
      <w:r>
        <w:t>4</w:t>
      </w:r>
      <w:r w:rsidR="00430B97">
        <w:t>.</w:t>
      </w:r>
      <w:r w:rsidRPr="00494B0A">
        <w:t xml:space="preserve"> Seasonality of </w:t>
      </w:r>
      <w:r w:rsidR="001E2702" w:rsidRPr="001E2702">
        <w:rPr>
          <w:i/>
          <w:iCs/>
        </w:rPr>
        <w:t>E. coli</w:t>
      </w:r>
      <w:r w:rsidR="0082273F">
        <w:rPr>
          <w:i/>
          <w:iCs/>
        </w:rPr>
        <w:t xml:space="preserve"> </w:t>
      </w:r>
      <w:r w:rsidR="0082273F">
        <w:t>concentrations;</w:t>
      </w:r>
      <w:r>
        <w:t xml:space="preserve"> (A) Cumulative probability plots for Winter and other seasons</w:t>
      </w:r>
      <w:r w:rsidR="0082273F">
        <w:t>;</w:t>
      </w:r>
      <w:r>
        <w:t xml:space="preserve"> (B)</w:t>
      </w:r>
      <w:r w:rsidR="0082273F">
        <w:rPr>
          <w:rFonts w:asciiTheme="minorHAnsi" w:hAnsi="Calibri"/>
          <w:color w:val="000000" w:themeColor="text1"/>
          <w:kern w:val="24"/>
          <w:sz w:val="36"/>
          <w:szCs w:val="36"/>
        </w:rPr>
        <w:t xml:space="preserve"> </w:t>
      </w:r>
      <w:r>
        <w:t>P values for t</w:t>
      </w:r>
      <w:r w:rsidRPr="00F76341">
        <w:t>wo-group comparisons done by T-Test. *</w:t>
      </w:r>
      <w:r>
        <w:t>,</w:t>
      </w:r>
      <w:r w:rsidRPr="00F76341">
        <w:t>P &lt; 0.</w:t>
      </w:r>
      <w:r w:rsidR="008C1E8A">
        <w:t>0</w:t>
      </w:r>
      <w:r>
        <w:t>5;</w:t>
      </w:r>
      <w:r w:rsidRPr="00F76341">
        <w:t xml:space="preserve"> **</w:t>
      </w:r>
      <w:r>
        <w:t>,</w:t>
      </w:r>
      <w:r w:rsidRPr="00F76341">
        <w:t>P &lt; 0.01; ***</w:t>
      </w:r>
      <w:r>
        <w:t>,</w:t>
      </w:r>
      <w:r w:rsidRPr="00F76341">
        <w:t>P &lt; 0.001</w:t>
      </w:r>
      <w:r w:rsidR="00A3341E">
        <w:t>.</w:t>
      </w:r>
    </w:p>
    <w:p w14:paraId="27C521F0" w14:textId="77777777" w:rsidR="00A3341E" w:rsidRDefault="00A3341E" w:rsidP="0082273F"/>
    <w:p w14:paraId="09107605" w14:textId="77777777" w:rsidR="00A3341E" w:rsidRDefault="00A3341E" w:rsidP="00A3341E">
      <w:r>
        <w:rPr>
          <w:noProof/>
        </w:rPr>
        <w:drawing>
          <wp:inline distT="0" distB="0" distL="0" distR="0" wp14:anchorId="578C4860" wp14:editId="3BC16B4F">
            <wp:extent cx="5943600" cy="276606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943600" cy="2766060"/>
                    </a:xfrm>
                    <a:prstGeom prst="rect">
                      <a:avLst/>
                    </a:prstGeom>
                  </pic:spPr>
                </pic:pic>
              </a:graphicData>
            </a:graphic>
          </wp:inline>
        </w:drawing>
      </w:r>
      <w:r w:rsidRPr="00494B0A">
        <w:t>Figure</w:t>
      </w:r>
      <w:r>
        <w:t xml:space="preserve"> 3.5.</w:t>
      </w:r>
      <w:r w:rsidRPr="00494B0A">
        <w:t xml:space="preserve"> Seasonality of </w:t>
      </w:r>
      <w:r>
        <w:t>total coliform concentrations; (A) Cumulative probability plots for Winter and other seasons; (B)</w:t>
      </w:r>
      <w:r w:rsidRPr="00F76341">
        <w:rPr>
          <w:rFonts w:asciiTheme="minorHAnsi" w:hAnsi="Calibri"/>
          <w:color w:val="000000" w:themeColor="text1"/>
          <w:kern w:val="24"/>
          <w:sz w:val="36"/>
          <w:szCs w:val="36"/>
        </w:rPr>
        <w:t xml:space="preserve"> </w:t>
      </w:r>
      <w:r>
        <w:t>P values for t</w:t>
      </w:r>
      <w:r w:rsidRPr="00F76341">
        <w:t>wo-group comparisons done by T-Test. *</w:t>
      </w:r>
      <w:r>
        <w:t>,</w:t>
      </w:r>
      <w:r w:rsidRPr="00F76341">
        <w:t>P &lt; 0.</w:t>
      </w:r>
      <w:r>
        <w:t>05;</w:t>
      </w:r>
      <w:r w:rsidRPr="00F76341">
        <w:t xml:space="preserve"> **</w:t>
      </w:r>
      <w:r>
        <w:t>,</w:t>
      </w:r>
      <w:r w:rsidRPr="00F76341">
        <w:t>P &lt; 0.01; ***</w:t>
      </w:r>
      <w:r>
        <w:t>,</w:t>
      </w:r>
      <w:r w:rsidRPr="00F76341">
        <w:t>P &lt; 0.001</w:t>
      </w:r>
    </w:p>
    <w:p w14:paraId="58A7422A" w14:textId="1B9C9B82" w:rsidR="00D429BB" w:rsidRDefault="00D429BB" w:rsidP="00621BDE">
      <w:r>
        <w:rPr>
          <w:noProof/>
        </w:rPr>
        <w:lastRenderedPageBreak/>
        <w:drawing>
          <wp:inline distT="0" distB="0" distL="0" distR="0" wp14:anchorId="38B99298" wp14:editId="0C803691">
            <wp:extent cx="5943600" cy="2823845"/>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943600" cy="2823845"/>
                    </a:xfrm>
                    <a:prstGeom prst="rect">
                      <a:avLst/>
                    </a:prstGeom>
                  </pic:spPr>
                </pic:pic>
              </a:graphicData>
            </a:graphic>
          </wp:inline>
        </w:drawing>
      </w:r>
      <w:r w:rsidRPr="00D429BB">
        <w:t xml:space="preserve"> </w:t>
      </w:r>
      <w:r w:rsidRPr="00494B0A">
        <w:t>Figure</w:t>
      </w:r>
      <w:r w:rsidR="007C4631">
        <w:t xml:space="preserve"> </w:t>
      </w:r>
      <w:r w:rsidR="00430B97">
        <w:t>3.</w:t>
      </w:r>
      <w:r>
        <w:t>6.</w:t>
      </w:r>
      <w:r w:rsidRPr="00494B0A">
        <w:t xml:space="preserve"> </w:t>
      </w:r>
      <w:r w:rsidRPr="00D429BB">
        <w:t xml:space="preserve">The relationship between </w:t>
      </w:r>
      <w:r w:rsidR="001E2702" w:rsidRPr="001E2702">
        <w:rPr>
          <w:i/>
          <w:iCs/>
        </w:rPr>
        <w:t>E. coli</w:t>
      </w:r>
      <w:r w:rsidRPr="00D429BB">
        <w:t xml:space="preserve"> </w:t>
      </w:r>
      <w:r>
        <w:t xml:space="preserve">concentrations in pavement runoff </w:t>
      </w:r>
      <w:r w:rsidRPr="00D429BB">
        <w:t>and road features</w:t>
      </w:r>
      <w:r w:rsidR="00430B97">
        <w:t xml:space="preserve">. </w:t>
      </w:r>
      <w:r>
        <w:t>(A) Cumulative probability plots for each site</w:t>
      </w:r>
      <w:r w:rsidR="0082273F">
        <w:t>;</w:t>
      </w:r>
      <w:r>
        <w:t xml:space="preserve"> (B)</w:t>
      </w:r>
      <w:r w:rsidR="0082273F">
        <w:rPr>
          <w:rFonts w:asciiTheme="minorHAnsi" w:hAnsi="Calibri"/>
          <w:color w:val="000000" w:themeColor="text1"/>
          <w:kern w:val="24"/>
          <w:sz w:val="36"/>
          <w:szCs w:val="36"/>
        </w:rPr>
        <w:t xml:space="preserve"> </w:t>
      </w:r>
      <w:r>
        <w:t>P values for t</w:t>
      </w:r>
      <w:r w:rsidRPr="00F76341">
        <w:t>wo-group comparisons done by T-Test. *</w:t>
      </w:r>
      <w:r>
        <w:t>,</w:t>
      </w:r>
      <w:r w:rsidRPr="00F76341">
        <w:t>P &lt; 0.</w:t>
      </w:r>
      <w:r>
        <w:t>05;</w:t>
      </w:r>
      <w:r w:rsidRPr="00F76341">
        <w:t xml:space="preserve"> **</w:t>
      </w:r>
      <w:r>
        <w:t>,</w:t>
      </w:r>
      <w:r w:rsidRPr="00F76341">
        <w:t>P &lt; 0.01; ***</w:t>
      </w:r>
      <w:r>
        <w:t>,</w:t>
      </w:r>
      <w:r w:rsidRPr="00F76341">
        <w:t>P &lt; 0.001</w:t>
      </w:r>
      <w:r>
        <w:t xml:space="preserve"> </w:t>
      </w:r>
    </w:p>
    <w:p w14:paraId="62067A07" w14:textId="77777777" w:rsidR="00A3341E" w:rsidRDefault="00A3341E" w:rsidP="00621BDE"/>
    <w:p w14:paraId="3BA60AD4" w14:textId="2D845A67" w:rsidR="00D429BB" w:rsidRDefault="00D429BB" w:rsidP="00621BDE">
      <w:r>
        <w:rPr>
          <w:noProof/>
        </w:rPr>
        <w:drawing>
          <wp:inline distT="0" distB="0" distL="0" distR="0" wp14:anchorId="3CEDE16D" wp14:editId="73C020FC">
            <wp:extent cx="5943600" cy="2848610"/>
            <wp:effectExtent l="0" t="0" r="0" b="889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5943600" cy="2848610"/>
                    </a:xfrm>
                    <a:prstGeom prst="rect">
                      <a:avLst/>
                    </a:prstGeom>
                  </pic:spPr>
                </pic:pic>
              </a:graphicData>
            </a:graphic>
          </wp:inline>
        </w:drawing>
      </w:r>
      <w:r w:rsidRPr="00494B0A">
        <w:t>Figure</w:t>
      </w:r>
      <w:r w:rsidR="007C4631">
        <w:t xml:space="preserve"> </w:t>
      </w:r>
      <w:r w:rsidR="00430B97">
        <w:t>3.</w:t>
      </w:r>
      <w:r>
        <w:t>7.</w:t>
      </w:r>
      <w:r w:rsidRPr="00494B0A">
        <w:t xml:space="preserve"> </w:t>
      </w:r>
      <w:r w:rsidRPr="00D429BB">
        <w:t xml:space="preserve">The relationship between </w:t>
      </w:r>
      <w:r w:rsidR="001E2702" w:rsidRPr="001E2702">
        <w:rPr>
          <w:i/>
          <w:iCs/>
        </w:rPr>
        <w:t>E. coli</w:t>
      </w:r>
      <w:r w:rsidRPr="00D429BB">
        <w:t xml:space="preserve"> </w:t>
      </w:r>
      <w:r>
        <w:t xml:space="preserve">concentrations in culvert runoff </w:t>
      </w:r>
      <w:r w:rsidRPr="00D429BB">
        <w:t>and road features</w:t>
      </w:r>
      <w:r w:rsidR="0082273F">
        <w:t xml:space="preserve">; </w:t>
      </w:r>
      <w:r>
        <w:t>(A) Cumulative probability plots for each site</w:t>
      </w:r>
      <w:r w:rsidR="0082273F">
        <w:t>;</w:t>
      </w:r>
      <w:r>
        <w:t xml:space="preserve"> (B)</w:t>
      </w:r>
      <w:r w:rsidR="0082273F">
        <w:rPr>
          <w:rFonts w:asciiTheme="minorHAnsi" w:hAnsi="Calibri"/>
          <w:color w:val="000000" w:themeColor="text1"/>
          <w:kern w:val="24"/>
          <w:sz w:val="36"/>
          <w:szCs w:val="36"/>
        </w:rPr>
        <w:t xml:space="preserve"> </w:t>
      </w:r>
      <w:r>
        <w:t>P values for t</w:t>
      </w:r>
      <w:r w:rsidRPr="00F76341">
        <w:t>wo-group comparisons done by T-Test. *</w:t>
      </w:r>
      <w:r>
        <w:t>,</w:t>
      </w:r>
      <w:r w:rsidRPr="00F76341">
        <w:t>P &lt; 0.</w:t>
      </w:r>
      <w:r>
        <w:t>05;</w:t>
      </w:r>
      <w:r w:rsidRPr="00F76341">
        <w:t xml:space="preserve"> **</w:t>
      </w:r>
      <w:r>
        <w:t>,</w:t>
      </w:r>
      <w:r w:rsidRPr="00F76341">
        <w:t>P &lt; 0.01; ***</w:t>
      </w:r>
      <w:r>
        <w:t>,</w:t>
      </w:r>
      <w:r w:rsidRPr="00F76341">
        <w:t>P &lt; 0.001</w:t>
      </w:r>
      <w:r>
        <w:t xml:space="preserve"> </w:t>
      </w:r>
    </w:p>
    <w:p w14:paraId="6FEB2191" w14:textId="77777777" w:rsidR="00A3341E" w:rsidRDefault="00D429BB" w:rsidP="00621BDE">
      <w:r>
        <w:rPr>
          <w:noProof/>
        </w:rPr>
        <w:lastRenderedPageBreak/>
        <w:drawing>
          <wp:inline distT="0" distB="0" distL="0" distR="0" wp14:anchorId="1D33292C" wp14:editId="30773FA7">
            <wp:extent cx="5943600" cy="2835910"/>
            <wp:effectExtent l="0" t="0" r="0" b="254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943600" cy="2835910"/>
                    </a:xfrm>
                    <a:prstGeom prst="rect">
                      <a:avLst/>
                    </a:prstGeom>
                  </pic:spPr>
                </pic:pic>
              </a:graphicData>
            </a:graphic>
          </wp:inline>
        </w:drawing>
      </w:r>
      <w:r w:rsidRPr="00D429BB">
        <w:t xml:space="preserve"> </w:t>
      </w:r>
      <w:r w:rsidRPr="00494B0A">
        <w:t>Figure</w:t>
      </w:r>
      <w:r w:rsidR="007C4631">
        <w:t xml:space="preserve"> </w:t>
      </w:r>
      <w:r w:rsidR="00430B97">
        <w:t>3.</w:t>
      </w:r>
      <w:r>
        <w:t>8.</w:t>
      </w:r>
      <w:r w:rsidRPr="00494B0A">
        <w:t xml:space="preserve"> </w:t>
      </w:r>
      <w:r w:rsidRPr="00D429BB">
        <w:t xml:space="preserve">The relationship between </w:t>
      </w:r>
      <w:r>
        <w:t xml:space="preserve">total coliform concentrations in pavement runoff </w:t>
      </w:r>
      <w:r w:rsidRPr="00D429BB">
        <w:t>and road features</w:t>
      </w:r>
      <w:r>
        <w:t>. (A) Cumulative probability plots for each site;</w:t>
      </w:r>
      <w:r w:rsidR="0082273F">
        <w:t xml:space="preserve"> </w:t>
      </w:r>
      <w:r>
        <w:t>(B)</w:t>
      </w:r>
      <w:r w:rsidRPr="00F76341">
        <w:t xml:space="preserve"> </w:t>
      </w:r>
      <w:r>
        <w:t>P values for t</w:t>
      </w:r>
      <w:r w:rsidRPr="00F76341">
        <w:t>wo-group comparisons done by T-Test. *</w:t>
      </w:r>
      <w:r>
        <w:t>,</w:t>
      </w:r>
      <w:r w:rsidRPr="00F76341">
        <w:t>P &lt; 0.</w:t>
      </w:r>
      <w:r>
        <w:t>05;</w:t>
      </w:r>
      <w:r w:rsidRPr="00F76341">
        <w:t xml:space="preserve"> **</w:t>
      </w:r>
      <w:r>
        <w:t>,</w:t>
      </w:r>
      <w:r w:rsidRPr="00F76341">
        <w:t>P &lt; 0.01; ***</w:t>
      </w:r>
      <w:r>
        <w:t>,</w:t>
      </w:r>
      <w:r w:rsidRPr="00F76341">
        <w:t>P &lt; 0.001</w:t>
      </w:r>
      <w:r w:rsidR="00A3341E">
        <w:t>.</w:t>
      </w:r>
    </w:p>
    <w:p w14:paraId="106E3031" w14:textId="3C42F62E" w:rsidR="00D429BB" w:rsidRDefault="00D429BB" w:rsidP="00621BDE">
      <w:r>
        <w:t xml:space="preserve"> </w:t>
      </w:r>
    </w:p>
    <w:p w14:paraId="484D7A8D" w14:textId="7338A142" w:rsidR="00D429BB" w:rsidRDefault="00D429BB" w:rsidP="00621BDE">
      <w:r>
        <w:rPr>
          <w:noProof/>
        </w:rPr>
        <w:drawing>
          <wp:inline distT="0" distB="0" distL="0" distR="0" wp14:anchorId="4C572BE8" wp14:editId="006437C8">
            <wp:extent cx="5943600" cy="2873375"/>
            <wp:effectExtent l="0" t="0" r="0" b="317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5943600" cy="2873375"/>
                    </a:xfrm>
                    <a:prstGeom prst="rect">
                      <a:avLst/>
                    </a:prstGeom>
                  </pic:spPr>
                </pic:pic>
              </a:graphicData>
            </a:graphic>
          </wp:inline>
        </w:drawing>
      </w:r>
      <w:r w:rsidRPr="00D429BB">
        <w:t xml:space="preserve"> </w:t>
      </w:r>
      <w:r w:rsidRPr="00494B0A">
        <w:t>Figure</w:t>
      </w:r>
      <w:r w:rsidR="007C4631">
        <w:t xml:space="preserve"> </w:t>
      </w:r>
      <w:r w:rsidR="00430B97">
        <w:t>3.</w:t>
      </w:r>
      <w:r>
        <w:t>9.</w:t>
      </w:r>
      <w:r w:rsidRPr="00494B0A">
        <w:t xml:space="preserve"> </w:t>
      </w:r>
      <w:r w:rsidRPr="00D429BB">
        <w:t xml:space="preserve">The relationship between </w:t>
      </w:r>
      <w:r>
        <w:t xml:space="preserve">total coliform concentrations in culvert runoff </w:t>
      </w:r>
      <w:r w:rsidRPr="00D429BB">
        <w:t>and road features</w:t>
      </w:r>
      <w:r>
        <w:t>. (A) Cumulative probability plots for each site; (B)</w:t>
      </w:r>
      <w:r w:rsidRPr="00F76341">
        <w:t xml:space="preserve"> </w:t>
      </w:r>
      <w:r>
        <w:t>P values for t</w:t>
      </w:r>
      <w:r w:rsidRPr="00F76341">
        <w:t>wo-group comparisons done by T-Test. *</w:t>
      </w:r>
      <w:r>
        <w:t>,</w:t>
      </w:r>
      <w:r w:rsidRPr="00F76341">
        <w:t>P &lt; 0.</w:t>
      </w:r>
      <w:r>
        <w:t>05;</w:t>
      </w:r>
      <w:r w:rsidRPr="00F76341">
        <w:t xml:space="preserve"> **</w:t>
      </w:r>
      <w:r>
        <w:t>,</w:t>
      </w:r>
      <w:r w:rsidRPr="00F76341">
        <w:t>P &lt; 0.01; ***</w:t>
      </w:r>
      <w:r>
        <w:t>,</w:t>
      </w:r>
      <w:r w:rsidRPr="00F76341">
        <w:t>P &lt; 0.001</w:t>
      </w:r>
      <w:r>
        <w:t xml:space="preserve"> </w:t>
      </w:r>
    </w:p>
    <w:p w14:paraId="5178C373" w14:textId="2A73B63B" w:rsidR="00D429BB" w:rsidRDefault="00D429BB" w:rsidP="00621BDE">
      <w:r>
        <w:rPr>
          <w:noProof/>
        </w:rPr>
        <w:lastRenderedPageBreak/>
        <w:drawing>
          <wp:inline distT="0" distB="0" distL="0" distR="0" wp14:anchorId="52C6F20F" wp14:editId="3E0CC9EC">
            <wp:extent cx="5943600" cy="2717165"/>
            <wp:effectExtent l="0" t="0" r="0" b="698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5943600" cy="2717165"/>
                    </a:xfrm>
                    <a:prstGeom prst="rect">
                      <a:avLst/>
                    </a:prstGeom>
                  </pic:spPr>
                </pic:pic>
              </a:graphicData>
            </a:graphic>
          </wp:inline>
        </w:drawing>
      </w:r>
      <w:r w:rsidRPr="00D429BB">
        <w:t xml:space="preserve"> </w:t>
      </w:r>
      <w:r w:rsidRPr="00494B0A">
        <w:t>Figure</w:t>
      </w:r>
      <w:r w:rsidR="007C4631">
        <w:t xml:space="preserve"> </w:t>
      </w:r>
      <w:r w:rsidR="00430B97">
        <w:t>3.</w:t>
      </w:r>
      <w:r>
        <w:t>10. Correlations among water quality parameters. (A) The c</w:t>
      </w:r>
      <w:r w:rsidRPr="00D429BB">
        <w:t xml:space="preserve">orrelation between </w:t>
      </w:r>
      <w:r w:rsidR="001E2702" w:rsidRPr="001E2702">
        <w:rPr>
          <w:i/>
        </w:rPr>
        <w:t>E. coli</w:t>
      </w:r>
      <w:r w:rsidRPr="00D429BB">
        <w:t xml:space="preserve"> and turbidity</w:t>
      </w:r>
      <w:r>
        <w:t>; (B)</w:t>
      </w:r>
      <w:r w:rsidRPr="00D429BB">
        <w:t xml:space="preserve"> </w:t>
      </w:r>
      <w:r>
        <w:t>The c</w:t>
      </w:r>
      <w:r w:rsidRPr="00D429BB">
        <w:t xml:space="preserve">orrelation between </w:t>
      </w:r>
      <w:r w:rsidR="001E2702" w:rsidRPr="001E2702">
        <w:rPr>
          <w:i/>
        </w:rPr>
        <w:t>E. coli</w:t>
      </w:r>
      <w:r w:rsidRPr="00D429BB">
        <w:t xml:space="preserve"> and total coliform</w:t>
      </w:r>
      <w:r>
        <w:t>.</w:t>
      </w:r>
    </w:p>
    <w:p w14:paraId="3422C755" w14:textId="3545CFD0" w:rsidR="00A3341E" w:rsidRDefault="00A3341E" w:rsidP="00621BDE"/>
    <w:p w14:paraId="5242206C" w14:textId="5F098CBA" w:rsidR="00A3341E" w:rsidRDefault="00A3341E" w:rsidP="00621BDE"/>
    <w:p w14:paraId="0C6895B6" w14:textId="67AE6F76" w:rsidR="00A3341E" w:rsidRDefault="00A3341E" w:rsidP="00621BDE"/>
    <w:p w14:paraId="29F6E5E6" w14:textId="565E89C9" w:rsidR="00A3341E" w:rsidRDefault="00A3341E" w:rsidP="00621BDE"/>
    <w:p w14:paraId="03D8CA87" w14:textId="3771C32A" w:rsidR="00A3341E" w:rsidRDefault="00A3341E" w:rsidP="00621BDE"/>
    <w:p w14:paraId="225900AB" w14:textId="44A7CC75" w:rsidR="00A3341E" w:rsidRDefault="00A3341E" w:rsidP="00621BDE"/>
    <w:p w14:paraId="745B7F9D" w14:textId="1147A6B7" w:rsidR="00A3341E" w:rsidRDefault="00A3341E" w:rsidP="00621BDE"/>
    <w:p w14:paraId="04D37394" w14:textId="30804898" w:rsidR="00A3341E" w:rsidRDefault="00A3341E" w:rsidP="00621BDE"/>
    <w:p w14:paraId="446DBF64" w14:textId="334E76BD" w:rsidR="00A3341E" w:rsidRDefault="00A3341E" w:rsidP="00621BDE"/>
    <w:p w14:paraId="642DF657" w14:textId="7397298E" w:rsidR="00A3341E" w:rsidRDefault="00A3341E" w:rsidP="00621BDE"/>
    <w:p w14:paraId="09221304" w14:textId="190E8FD6" w:rsidR="00A3341E" w:rsidRDefault="00A3341E" w:rsidP="00621BDE"/>
    <w:p w14:paraId="5EB0CEB2" w14:textId="13229187" w:rsidR="00A3341E" w:rsidRDefault="00A3341E" w:rsidP="00621BDE"/>
    <w:p w14:paraId="30359F1E" w14:textId="77777777" w:rsidR="00A3341E" w:rsidRDefault="00A3341E" w:rsidP="00621BDE"/>
    <w:p w14:paraId="08FF048A" w14:textId="259DE90E" w:rsidR="00A3341E" w:rsidRDefault="00A3341E" w:rsidP="00A3341E">
      <w:bookmarkStart w:id="129" w:name="_Hlk54008342"/>
      <w:r>
        <w:lastRenderedPageBreak/>
        <w:t xml:space="preserve">There is no significant difference of FIB in runoff between D and E sites, and E and F sites, but a significant difference showed between D and F sites. The FIB concentrations seemed increasing limited in the runoff from the higher AADT sites, like D, E, and F, the reason may be the AADT could not affect FIB concentrations after it arrived a certain high level, more sites need to be studied in future to determine the hypothesis. </w:t>
      </w:r>
      <w:r>
        <w:rPr>
          <w:rFonts w:hint="eastAsia"/>
        </w:rPr>
        <w:t>A</w:t>
      </w:r>
      <w:r>
        <w:t xml:space="preserve">lthough we found the relationships between site features and FIB, surrounding land use pattern and AADT seemed no impact for the turbidity in runoff. </w:t>
      </w:r>
    </w:p>
    <w:p w14:paraId="3A5DE45F" w14:textId="77777777" w:rsidR="00A3341E" w:rsidRDefault="00A3341E" w:rsidP="00A3341E">
      <w:pPr>
        <w:pStyle w:val="3"/>
      </w:pPr>
      <w:bookmarkStart w:id="130" w:name="_Toc56602686"/>
      <w:bookmarkStart w:id="131" w:name="_Toc62683590"/>
      <w:r>
        <w:t>3.4 Correlation among water quality parameters</w:t>
      </w:r>
      <w:bookmarkEnd w:id="130"/>
      <w:bookmarkEnd w:id="131"/>
    </w:p>
    <w:p w14:paraId="3F0ED9DE" w14:textId="77777777" w:rsidR="00A3341E" w:rsidRDefault="00A3341E" w:rsidP="00A3341E">
      <w:r>
        <w:rPr>
          <w:rFonts w:hint="eastAsia"/>
        </w:rPr>
        <w:t>C</w:t>
      </w:r>
      <w:r>
        <w:t xml:space="preserve">orrelations among FIB and turbidity were shown in figure 3.10. </w:t>
      </w:r>
      <w:r w:rsidRPr="001E2702">
        <w:rPr>
          <w:i/>
        </w:rPr>
        <w:t>E. coli</w:t>
      </w:r>
      <w:r>
        <w:t xml:space="preserve"> and TC were not only correlated highly, but also followed linear regression (R-squared is 0.92). But no matter </w:t>
      </w:r>
      <w:r w:rsidRPr="001E2702">
        <w:rPr>
          <w:i/>
        </w:rPr>
        <w:t>E. coli</w:t>
      </w:r>
      <w:r>
        <w:t xml:space="preserve"> or TC, they were both no correlation with turbidity. The reason may because the factors impacted FIB and turbidity were different: FIB were affected with seasonality, site features; turbidity were correlated with PI and ADP. </w:t>
      </w:r>
    </w:p>
    <w:p w14:paraId="37C8ECD2" w14:textId="77777777" w:rsidR="00A3341E" w:rsidRDefault="00A3341E" w:rsidP="00A3341E">
      <w:pPr>
        <w:pStyle w:val="2"/>
      </w:pPr>
      <w:bookmarkStart w:id="132" w:name="_Toc31017653"/>
      <w:bookmarkStart w:id="133" w:name="_Toc56602687"/>
      <w:bookmarkStart w:id="134" w:name="_Toc62683591"/>
      <w:r>
        <w:t xml:space="preserve">4. </w:t>
      </w:r>
      <w:bookmarkEnd w:id="132"/>
      <w:r>
        <w:t>Conclusions</w:t>
      </w:r>
      <w:bookmarkEnd w:id="133"/>
      <w:bookmarkEnd w:id="134"/>
    </w:p>
    <w:p w14:paraId="3231FF98" w14:textId="77777777" w:rsidR="00A3341E" w:rsidRDefault="00A3341E" w:rsidP="00A3341E">
      <w:r>
        <w:t xml:space="preserve">Stormwater runoff including pavement runoff and culvert runoff were monitored over 23 storm events at 6 sites for </w:t>
      </w:r>
      <w:r w:rsidRPr="001E2702">
        <w:rPr>
          <w:i/>
          <w:iCs/>
        </w:rPr>
        <w:t>E. coli</w:t>
      </w:r>
      <w:r>
        <w:t>, TC and turbidity. All f</w:t>
      </w:r>
      <w:r w:rsidRPr="00793BCA">
        <w:t>irst flush grab samples were collected</w:t>
      </w:r>
      <w:r>
        <w:t xml:space="preserve"> in the initial rain period for all storm events in order to eliminate intra-event variability. Results showed great variations of these parameters among different sites and different storm events. But there were still some factors appeared to affect the parameters, including PI, ADP, seasonality, surrounding land use patterns, and AADT.</w:t>
      </w:r>
    </w:p>
    <w:p w14:paraId="432732C0" w14:textId="77777777" w:rsidR="00A3341E" w:rsidRPr="00165F7B" w:rsidRDefault="00A3341E" w:rsidP="00A3341E">
      <w:r>
        <w:t xml:space="preserve">Previous studies showed correlations between FIB and turbidity were variable. For water samples, more and more studies found poor correlations, although widely known that FIB attached to particles and they were transported together </w:t>
      </w:r>
      <w:r>
        <w:fldChar w:fldCharType="begin">
          <w:fldData xml:space="preserve">PEVuZE5vdGU+PENpdGU+PEF1dGhvcj5QYXVsZS1NZXJjYWRvPC9BdXRob3I+PFllYXI+MjAxNjwv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==
</w:fldData>
        </w:fldChar>
      </w:r>
      <w:r>
        <w:instrText xml:space="preserve"> ADDIN EN.CITE </w:instrText>
      </w:r>
      <w:r>
        <w:fldChar w:fldCharType="begin">
          <w:fldData xml:space="preserve">PEVuZE5vdGU+PENpdGU+PEF1dGhvcj5QYXVsZS1NZXJjYWRvPC9BdXRob3I+PFllYXI+MjAxNjwv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==
</w:fldData>
        </w:fldChar>
      </w:r>
      <w:r>
        <w:instrText xml:space="preserve"> ADDIN EN.CITE.DATA </w:instrText>
      </w:r>
      <w:r>
        <w:fldChar w:fldCharType="end"/>
      </w:r>
      <w:r>
        <w:fldChar w:fldCharType="separate"/>
      </w:r>
      <w:r>
        <w:rPr>
          <w:noProof/>
        </w:rPr>
        <w:t>(Coulliette and Noble 2008; Kayhanian et al. 2012; Paule-Mercado et al. 2016)</w:t>
      </w:r>
      <w:r>
        <w:fldChar w:fldCharType="end"/>
      </w:r>
      <w:r>
        <w:t>.</w:t>
      </w:r>
    </w:p>
    <w:p w14:paraId="1728E55D" w14:textId="67B6C980" w:rsidR="00385C7F" w:rsidRDefault="00385C7F" w:rsidP="00621BDE">
      <w:r>
        <w:t xml:space="preserve">The Pearson correlation and multiple linear regression both showed </w:t>
      </w:r>
      <w:r w:rsidR="006C714E">
        <w:t xml:space="preserve">turbidity had </w:t>
      </w:r>
      <w:r>
        <w:t>significant relationship</w:t>
      </w:r>
      <w:r w:rsidR="006C714E">
        <w:t>s</w:t>
      </w:r>
      <w:r>
        <w:t xml:space="preserve"> </w:t>
      </w:r>
      <w:r w:rsidR="006C714E">
        <w:t>with the</w:t>
      </w:r>
      <w:r>
        <w:t xml:space="preserve"> </w:t>
      </w:r>
      <w:r w:rsidR="00E1388F">
        <w:t>rainfall features (PI and ADP)</w:t>
      </w:r>
      <w:r>
        <w:t>, though not all sites shared the same significant levels. It is possible that the dust may accumulate on the surface, so that the longer ADP cause</w:t>
      </w:r>
      <w:r w:rsidR="00E1388F">
        <w:t>s</w:t>
      </w:r>
      <w:r>
        <w:t xml:space="preserve"> higher turbidity in runoff; the higher PI has the stronger power to wash off dust and soil from surface and then the turbidity in runoff was getter greater. However, FIB, both </w:t>
      </w:r>
      <w:r w:rsidR="001E2702" w:rsidRPr="001E2702">
        <w:rPr>
          <w:i/>
          <w:iCs/>
        </w:rPr>
        <w:t>E. coli</w:t>
      </w:r>
      <w:r>
        <w:t xml:space="preserve"> </w:t>
      </w:r>
      <w:r>
        <w:lastRenderedPageBreak/>
        <w:t>and TC, were found no relationship with PI and ADP, it is possible that FIB may not be persistent and accumulate on surface with dust and soil.</w:t>
      </w:r>
    </w:p>
    <w:p w14:paraId="16F3E51F" w14:textId="786C1499" w:rsidR="00385C7F" w:rsidRDefault="00385C7F" w:rsidP="00621BDE">
      <w:r>
        <w:t>Seasonal differences for FIB were noted in this study. Although the variations of FIB concentration were great in each season, winter FIB concentrations were lowest compared other seasons based on t</w:t>
      </w:r>
      <w:r w:rsidRPr="0016105B">
        <w:t>he results of the Kruskal-Wallis test</w:t>
      </w:r>
      <w:r>
        <w:t xml:space="preserve">. According to </w:t>
      </w:r>
      <w:r w:rsidR="006C714E">
        <w:t>other similar</w:t>
      </w:r>
      <w:r>
        <w:t xml:space="preserve"> stud</w:t>
      </w:r>
      <w:r w:rsidR="006C714E">
        <w:t>ies</w:t>
      </w:r>
      <w:r>
        <w:t xml:space="preserve">, these seasonal variations of FIB are significant and should be considered for the storm-water best management in future </w:t>
      </w:r>
      <w:r>
        <w:fldChar w:fldCharType="begin">
          <w:fldData xml:space="preserve">PEVuZE5vdGU+PENpdGU+PEF1dGhvcj5TZWx2YWt1bWFyPC9BdXRob3I+PFllYXI+MjAwNjwvWWVh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</w:fldData>
        </w:fldChar>
      </w:r>
      <w:r>
        <w:instrText xml:space="preserve"> ADDIN EN.CITE </w:instrText>
      </w:r>
      <w:r>
        <w:fldChar w:fldCharType="begin">
          <w:fldData xml:space="preserve">PEVuZE5vdGU+PENpdGU+PEF1dGhvcj5TZWx2YWt1bWFyPC9BdXRob3I+PFllYXI+MjAwNjwvWWVh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</w:fldData>
        </w:fldChar>
      </w:r>
      <w:r>
        <w:instrText xml:space="preserve"> ADDIN EN.CITE.DATA </w:instrText>
      </w:r>
      <w:r>
        <w:fldChar w:fldCharType="end"/>
      </w:r>
      <w:r>
        <w:fldChar w:fldCharType="separate"/>
      </w:r>
      <w:r>
        <w:rPr>
          <w:noProof/>
        </w:rPr>
        <w:t>(Hallberg et al. 2007; Selvakumar and Borst 2006)</w:t>
      </w:r>
      <w:r>
        <w:fldChar w:fldCharType="end"/>
      </w:r>
      <w:r>
        <w:t>.</w:t>
      </w:r>
      <w:r w:rsidRPr="00CD34C1">
        <w:t xml:space="preserve"> </w:t>
      </w:r>
    </w:p>
    <w:p w14:paraId="25A9A2EA" w14:textId="66F28744" w:rsidR="00385C7F" w:rsidRDefault="00385C7F" w:rsidP="00621BDE">
      <w:r>
        <w:t>Surrounding land use pattern</w:t>
      </w:r>
      <w:r w:rsidR="006C714E">
        <w:t>s</w:t>
      </w:r>
      <w:r>
        <w:t xml:space="preserve">, and </w:t>
      </w:r>
      <w:r w:rsidR="006C714E">
        <w:t>AADT</w:t>
      </w:r>
      <w:r>
        <w:t xml:space="preserve"> were also related with FIB concentrations in runoff. </w:t>
      </w:r>
      <w:r w:rsidRPr="00CD34C1">
        <w:t xml:space="preserve">The results </w:t>
      </w:r>
      <w:r w:rsidR="006C714E">
        <w:t>in</w:t>
      </w:r>
      <w:r w:rsidRPr="00CD34C1">
        <w:t xml:space="preserve"> this study suggest </w:t>
      </w:r>
      <w:r>
        <w:t>FIB</w:t>
      </w:r>
      <w:r w:rsidRPr="00CD34C1">
        <w:t xml:space="preserve"> concentrations</w:t>
      </w:r>
      <w:r>
        <w:t xml:space="preserve"> may increase in urban and high AADT sites. </w:t>
      </w:r>
      <w:r>
        <w:rPr>
          <w:rFonts w:hint="eastAsia"/>
        </w:rPr>
        <w:t>Pre</w:t>
      </w:r>
      <w:r>
        <w:t>vious studies also showed</w:t>
      </w:r>
      <w:r w:rsidRPr="00B33DCB">
        <w:t xml:space="preserve"> </w:t>
      </w:r>
      <w:r>
        <w:t>surrounding land use pattern</w:t>
      </w:r>
      <w:r w:rsidR="006C714E">
        <w:t>s</w:t>
      </w:r>
      <w:r>
        <w:t xml:space="preserve"> and </w:t>
      </w:r>
      <w:r w:rsidR="006C714E">
        <w:t>AADT</w:t>
      </w:r>
      <w:r>
        <w:t xml:space="preserve"> affect</w:t>
      </w:r>
      <w:r w:rsidR="006C714E">
        <w:t>ed</w:t>
      </w:r>
      <w:r>
        <w:t xml:space="preserve"> other water quality parameters, like heavy metals, </w:t>
      </w:r>
      <w:r w:rsidRPr="00B33DCB">
        <w:t xml:space="preserve">PAHs </w:t>
      </w:r>
      <w:r w:rsidRPr="00974994">
        <w:t>and nutrients</w:t>
      </w:r>
      <w:r>
        <w:t xml:space="preserve"> </w:t>
      </w:r>
      <w:r>
        <w:fldChar w:fldCharType="begin">
          <w:fldData xml:space="preserve">PEVuZE5vdGU+PENpdGU+PEF1dGhvcj5LYXloYW5pYW48L0F1dGhvcj48WWVhcj4yMDEyPC9ZZWFy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</w:fldData>
        </w:fldChar>
      </w:r>
      <w:r>
        <w:instrText xml:space="preserve"> ADDIN EN.CITE </w:instrText>
      </w:r>
      <w:r>
        <w:fldChar w:fldCharType="begin">
          <w:fldData xml:space="preserve">PEVuZE5vdGU+PENpdGU+PEF1dGhvcj5LYXloYW5pYW48L0F1dGhvcj48WWVhcj4yMDEyPC9ZZWFy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</w:fldData>
        </w:fldChar>
      </w:r>
      <w:r>
        <w:instrText xml:space="preserve"> ADDIN EN.CITE.DATA </w:instrText>
      </w:r>
      <w:r>
        <w:fldChar w:fldCharType="end"/>
      </w:r>
      <w:r>
        <w:fldChar w:fldCharType="separate"/>
      </w:r>
      <w:r>
        <w:rPr>
          <w:noProof/>
        </w:rPr>
        <w:t>(Andrews and Sutherland 2004; Gnecco et al. 2005; Kayhanian 2012; Kayhanian and Paytan 2011; Klimaszewska et al. 2007; Maniquiz et al. 2010)</w:t>
      </w:r>
      <w:r>
        <w:fldChar w:fldCharType="end"/>
      </w:r>
      <w:r>
        <w:t xml:space="preserve">. Thus, public health risks may increase in </w:t>
      </w:r>
      <w:r w:rsidR="006C714E">
        <w:t xml:space="preserve">urban and high AADT </w:t>
      </w:r>
      <w:r>
        <w:t>sites, future studies about pathogen contaminations in runoff should more focus on these sites.</w:t>
      </w:r>
    </w:p>
    <w:p w14:paraId="470602DE" w14:textId="326D4B39" w:rsidR="00497E19" w:rsidRDefault="00385C7F" w:rsidP="00850DE7">
      <w:pPr>
        <w:rPr>
          <w:rFonts w:eastAsiaTheme="majorEastAsia" w:cstheme="majorBidi"/>
          <w:b/>
          <w:szCs w:val="26"/>
        </w:rPr>
      </w:pPr>
      <w:r>
        <w:t>There is no correlation between FIB and turbidity, and all these parameters should be monitored in the storm-water best management program</w:t>
      </w:r>
      <w:r w:rsidR="006C714E">
        <w:t>s</w:t>
      </w:r>
      <w:r>
        <w:t xml:space="preserve">. This study only monitored 6 sites in one city, further study is needed to confirm the findings in this study for other places.   </w:t>
      </w:r>
      <w:bookmarkStart w:id="135" w:name="_Toc56602689"/>
      <w:bookmarkStart w:id="136" w:name="_Toc31017655"/>
      <w:bookmarkEnd w:id="129"/>
      <w:r w:rsidR="00497E19">
        <w:br w:type="page"/>
      </w:r>
    </w:p>
    <w:p w14:paraId="43B74E9D" w14:textId="182B0FB3" w:rsidR="00F50FDF" w:rsidRDefault="00F50FDF" w:rsidP="00621BDE">
      <w:pPr>
        <w:pStyle w:val="2"/>
      </w:pPr>
      <w:bookmarkStart w:id="137" w:name="_Toc62683592"/>
      <w:r>
        <w:lastRenderedPageBreak/>
        <w:t>References</w:t>
      </w:r>
      <w:bookmarkEnd w:id="135"/>
      <w:bookmarkEnd w:id="137"/>
    </w:p>
    <w:bookmarkEnd w:id="136"/>
    <w:p w14:paraId="6A4FAF28" w14:textId="77777777" w:rsidR="00F50FDF" w:rsidRPr="007E51A7" w:rsidRDefault="00F50FDF" w:rsidP="003F6C32">
      <w:pPr>
        <w:pStyle w:val="EndNoteBibliography"/>
        <w:spacing w:after="0" w:line="360" w:lineRule="auto"/>
        <w:ind w:left="0" w:firstLine="0"/>
      </w:pPr>
      <w:r>
        <w:fldChar w:fldCharType="begin"/>
      </w:r>
      <w:r>
        <w:instrText xml:space="preserve"> ADDIN EN.REFLIST </w:instrText>
      </w:r>
      <w:r>
        <w:fldChar w:fldCharType="separate"/>
      </w:r>
      <w:r w:rsidRPr="007E51A7">
        <w:t>Andrews S, Sutherland RA (2004) Cu, Pb and Zn contamination in Nuuanu watershed, Oahu, Hawaii. Science of the Total Environment 324:173-182</w:t>
      </w:r>
    </w:p>
    <w:p w14:paraId="0DFF6E5F" w14:textId="77777777" w:rsidR="00F50FDF" w:rsidRPr="007E51A7" w:rsidRDefault="00F50FDF" w:rsidP="003F6C32">
      <w:pPr>
        <w:pStyle w:val="EndNoteBibliography"/>
        <w:spacing w:after="0" w:line="360" w:lineRule="auto"/>
        <w:ind w:left="0" w:firstLine="0"/>
      </w:pPr>
      <w:r w:rsidRPr="007E51A7">
        <w:t>Aryal RK, Furumai H, Nakajima F, Boller M (2005) Dynamic behavior of fractional suspended solids and particle-bound polycyclic aromatic hydrocarbons in highway runoff. Water Research 39:5126-5134</w:t>
      </w:r>
    </w:p>
    <w:p w14:paraId="1B39E803" w14:textId="77777777" w:rsidR="00F50FDF" w:rsidRPr="007E51A7" w:rsidRDefault="00F50FDF" w:rsidP="003F6C32">
      <w:pPr>
        <w:pStyle w:val="EndNoteBibliography"/>
        <w:spacing w:after="0" w:line="360" w:lineRule="auto"/>
        <w:ind w:left="0" w:firstLine="0"/>
      </w:pPr>
      <w:r w:rsidRPr="007E51A7">
        <w:t>Athayde DN, Shelley PE, Driscoll ED, Gaboury D, Boyd G (1983) "Results of the nationwide urban runoff program". Results of the Nationwide Urban Runoff Program</w:t>
      </w:r>
    </w:p>
    <w:p w14:paraId="17868918" w14:textId="77777777" w:rsidR="00F50FDF" w:rsidRPr="007E51A7" w:rsidRDefault="00F50FDF" w:rsidP="003F6C32">
      <w:pPr>
        <w:pStyle w:val="EndNoteBibliography"/>
        <w:spacing w:after="0" w:line="360" w:lineRule="auto"/>
        <w:ind w:left="0" w:firstLine="0"/>
      </w:pPr>
      <w:r w:rsidRPr="007E51A7">
        <w:t>Bertrand-Krajewski JL, Chebbo G, Saget A (1998) Distribution of pollutant mass vs volume in stormwater discharges and the first flush phenomenon. Water Research 32:2341-2356</w:t>
      </w:r>
    </w:p>
    <w:p w14:paraId="1F461492" w14:textId="77777777" w:rsidR="00F50FDF" w:rsidRPr="007E51A7" w:rsidRDefault="00F50FDF" w:rsidP="003F6C32">
      <w:pPr>
        <w:pStyle w:val="EndNoteBibliography"/>
        <w:spacing w:after="0" w:line="360" w:lineRule="auto"/>
        <w:ind w:left="0" w:firstLine="0"/>
      </w:pPr>
      <w:r w:rsidRPr="007E51A7">
        <w:t>Breslow N (1970) A generalized Kruskal-Wallis test for comparing K samples subject to unequal patterns of censorship. Biometrika 57:579-594</w:t>
      </w:r>
    </w:p>
    <w:p w14:paraId="5E8FD704" w14:textId="77777777" w:rsidR="00F50FDF" w:rsidRPr="007E51A7" w:rsidRDefault="00F50FDF" w:rsidP="003F6C32">
      <w:pPr>
        <w:pStyle w:val="EndNoteBibliography"/>
        <w:spacing w:after="0" w:line="360" w:lineRule="auto"/>
        <w:ind w:left="0" w:firstLine="0"/>
      </w:pPr>
      <w:r w:rsidRPr="007E51A7">
        <w:t>Coulliette AD, Noble RT (2008) Impacts of rainfall on the water quality of the Newport River Estuary (Eastern North Carolina, USA). Journal of Water and Health 6:473-482</w:t>
      </w:r>
    </w:p>
    <w:p w14:paraId="4F389436" w14:textId="77777777" w:rsidR="00F50FDF" w:rsidRPr="007E51A7" w:rsidRDefault="00F50FDF" w:rsidP="003F6C32">
      <w:pPr>
        <w:pStyle w:val="EndNoteBibliography"/>
        <w:spacing w:after="0" w:line="360" w:lineRule="auto"/>
        <w:ind w:left="0" w:firstLine="0"/>
      </w:pPr>
      <w:r w:rsidRPr="007E51A7">
        <w:t>Deletic A (1998) The first flush load of urban surface runoff. Water Research 32:2462-2470</w:t>
      </w:r>
    </w:p>
    <w:p w14:paraId="489ABAB3" w14:textId="77777777" w:rsidR="00F50FDF" w:rsidRPr="007E51A7" w:rsidRDefault="00F50FDF" w:rsidP="003F6C32">
      <w:pPr>
        <w:pStyle w:val="EndNoteBibliography"/>
        <w:spacing w:after="0" w:line="360" w:lineRule="auto"/>
        <w:ind w:left="0" w:firstLine="0"/>
      </w:pPr>
      <w:r w:rsidRPr="007E51A7">
        <w:t>Deletic AB, Maksimovic ČT (1998) Evaluation of water quality factors in storm runoff from paved areas. Journal of Environmental Engineering 124:869-879</w:t>
      </w:r>
    </w:p>
    <w:p w14:paraId="72F9521F" w14:textId="77777777" w:rsidR="00F50FDF" w:rsidRPr="007E51A7" w:rsidRDefault="00F50FDF" w:rsidP="003F6C32">
      <w:pPr>
        <w:pStyle w:val="EndNoteBibliography"/>
        <w:spacing w:after="0" w:line="360" w:lineRule="auto"/>
        <w:ind w:left="0" w:firstLine="0"/>
      </w:pPr>
      <w:r w:rsidRPr="007E51A7">
        <w:t>Driscoll ED, Shelley PE, Strecker EW (1990) Pollutant Loadings and Impacts From Highway Stormwater Runoff Volume III: Analytical Investigation and Research Report. Pollutant Loadings and Impacts from Highway Stormwater Runoff Vol III: Analytical Investigation and Research Report</w:t>
      </w:r>
    </w:p>
    <w:p w14:paraId="61D05B15" w14:textId="77777777" w:rsidR="00F50FDF" w:rsidRPr="007E51A7" w:rsidRDefault="00F50FDF" w:rsidP="003F6C32">
      <w:pPr>
        <w:pStyle w:val="EndNoteBibliography"/>
        <w:spacing w:after="0" w:line="360" w:lineRule="auto"/>
        <w:ind w:left="0" w:firstLine="0"/>
      </w:pPr>
      <w:r w:rsidRPr="007E51A7">
        <w:t>Gnecco I, Berretta C, Lanza LG, La Barbera P (2005) Storm water pollution in the urban environment of Genoa, Italy. Atmospheric Research 77:60-73</w:t>
      </w:r>
    </w:p>
    <w:p w14:paraId="11431D28" w14:textId="5CF82F79" w:rsidR="00F50FDF" w:rsidRPr="007E51A7" w:rsidRDefault="00F50FDF" w:rsidP="003F6C32">
      <w:pPr>
        <w:pStyle w:val="EndNoteBibliography"/>
        <w:spacing w:after="0" w:line="360" w:lineRule="auto"/>
        <w:ind w:left="0" w:firstLine="0"/>
      </w:pPr>
      <w:r w:rsidRPr="007E51A7">
        <w:t xml:space="preserve">Grant M (1997) A new membrane filtration medium for simultaneous detection and enumeration of </w:t>
      </w:r>
      <w:r w:rsidR="00F76341" w:rsidRPr="00F76341">
        <w:rPr>
          <w:i/>
        </w:rPr>
        <w:t>Escherichia coli</w:t>
      </w:r>
      <w:r w:rsidRPr="007E51A7">
        <w:t xml:space="preserve"> and total coliforms. Appl Environ Microbiol 63:3526-3530</w:t>
      </w:r>
    </w:p>
    <w:p w14:paraId="56C249EB" w14:textId="77777777" w:rsidR="00F50FDF" w:rsidRPr="007E51A7" w:rsidRDefault="00F50FDF" w:rsidP="003F6C32">
      <w:pPr>
        <w:pStyle w:val="EndNoteBibliography"/>
        <w:spacing w:after="0" w:line="360" w:lineRule="auto"/>
        <w:ind w:left="0" w:firstLine="0"/>
      </w:pPr>
      <w:r w:rsidRPr="007E51A7">
        <w:t>Hallberg M, Renman G, Lundbom T (2007) Seasonal variations of ten metals in highway runoff and their partition between dissolved and particulate matter. Water, Air, and Soil Pollution 181:183-191</w:t>
      </w:r>
    </w:p>
    <w:p w14:paraId="769A93A9" w14:textId="77777777" w:rsidR="00F50FDF" w:rsidRPr="007E51A7" w:rsidRDefault="00F50FDF" w:rsidP="003F6C32">
      <w:pPr>
        <w:pStyle w:val="EndNoteBibliography"/>
        <w:spacing w:after="0" w:line="360" w:lineRule="auto"/>
        <w:ind w:left="0" w:firstLine="0"/>
      </w:pPr>
      <w:r w:rsidRPr="007E51A7">
        <w:lastRenderedPageBreak/>
        <w:t>Han Y, Lau SL, Kayhanian M, Stenstrom MK (2006a) Characteristics of highway stormwater runoff. Water Environment Research 78:2377-2388</w:t>
      </w:r>
    </w:p>
    <w:p w14:paraId="231FABB0" w14:textId="77777777" w:rsidR="00F50FDF" w:rsidRPr="007E51A7" w:rsidRDefault="00F50FDF" w:rsidP="003F6C32">
      <w:pPr>
        <w:pStyle w:val="EndNoteBibliography"/>
        <w:spacing w:after="0" w:line="360" w:lineRule="auto"/>
        <w:ind w:left="0" w:firstLine="0"/>
      </w:pPr>
      <w:r w:rsidRPr="007E51A7">
        <w:t>Han YH, Lau SL, Kayhanian M, Stenstrom MK (2006b) Correlation analysis among highway stormwater pollutants and characteristics. Water Science and Technology 53:235-243</w:t>
      </w:r>
    </w:p>
    <w:p w14:paraId="110A4AFE" w14:textId="77777777" w:rsidR="00F50FDF" w:rsidRPr="007E51A7" w:rsidRDefault="00F50FDF" w:rsidP="003F6C32">
      <w:pPr>
        <w:pStyle w:val="EndNoteBibliography"/>
        <w:spacing w:after="0" w:line="360" w:lineRule="auto"/>
        <w:ind w:left="0" w:firstLine="0"/>
      </w:pPr>
      <w:r w:rsidRPr="007E51A7">
        <w:t>Kayhanian M (2012) Trend and concentrations of legacy lead (Pb) in highway runoff. Environmental Pollution 160:169-177</w:t>
      </w:r>
    </w:p>
    <w:p w14:paraId="52EBB3C3" w14:textId="77777777" w:rsidR="00F50FDF" w:rsidRPr="007E51A7" w:rsidRDefault="00F50FDF" w:rsidP="003F6C32">
      <w:pPr>
        <w:pStyle w:val="EndNoteBibliography"/>
        <w:spacing w:after="0" w:line="360" w:lineRule="auto"/>
        <w:ind w:left="0" w:firstLine="0"/>
      </w:pPr>
      <w:r w:rsidRPr="007E51A7">
        <w:t>Kayhanian M, Fruchtman BD, Gulliver JS, Montanaro C, Ranieri E, Wuertz S (2012) Review of highway runoff characteristics: Comparative analysis and universal implications. Water research 46:6609-6624</w:t>
      </w:r>
    </w:p>
    <w:p w14:paraId="375C103D" w14:textId="77777777" w:rsidR="00F50FDF" w:rsidRPr="007E51A7" w:rsidRDefault="00F50FDF" w:rsidP="003F6C32">
      <w:pPr>
        <w:pStyle w:val="EndNoteBibliography"/>
        <w:spacing w:after="0" w:line="360" w:lineRule="auto"/>
        <w:ind w:left="0" w:firstLine="0"/>
      </w:pPr>
      <w:r w:rsidRPr="007E51A7">
        <w:t>Kayhanian M, Paytan A (2011) Isotopic fingerprinting approach for nutrient source identification. Proceedings of 10th Annual StormCon Conference, August 21-25, Anaheim, CA</w:t>
      </w:r>
    </w:p>
    <w:p w14:paraId="61E7CA2D" w14:textId="77777777" w:rsidR="00F50FDF" w:rsidRPr="007E51A7" w:rsidRDefault="00F50FDF" w:rsidP="003F6C32">
      <w:pPr>
        <w:pStyle w:val="EndNoteBibliography"/>
        <w:spacing w:after="0" w:line="360" w:lineRule="auto"/>
        <w:ind w:left="0" w:firstLine="0"/>
      </w:pPr>
      <w:r w:rsidRPr="007E51A7">
        <w:t>Kayhanian M, Singh A, Suverkropp C, Borroum S (2003) Impact of annual average daily traffic on highway runoff pollutant concentrations. Journal of Environmental Engineering 129:975-990</w:t>
      </w:r>
    </w:p>
    <w:p w14:paraId="14440E45" w14:textId="77777777" w:rsidR="00F50FDF" w:rsidRPr="007E51A7" w:rsidRDefault="00F50FDF" w:rsidP="003F6C32">
      <w:pPr>
        <w:pStyle w:val="EndNoteBibliography"/>
        <w:spacing w:after="0" w:line="360" w:lineRule="auto"/>
        <w:ind w:left="0" w:firstLine="0"/>
      </w:pPr>
      <w:r w:rsidRPr="007E51A7">
        <w:t>Kayhanian M, Stenstrom MK (2005) Mass loading of first flush pollutants with treatment strategy simulations Transportation Research Record. p 133-143</w:t>
      </w:r>
    </w:p>
    <w:p w14:paraId="11E43274" w14:textId="77777777" w:rsidR="00F50FDF" w:rsidRPr="007E51A7" w:rsidRDefault="00F50FDF" w:rsidP="003F6C32">
      <w:pPr>
        <w:pStyle w:val="EndNoteBibliography"/>
        <w:spacing w:after="0" w:line="360" w:lineRule="auto"/>
        <w:ind w:left="0" w:firstLine="0"/>
      </w:pPr>
      <w:r w:rsidRPr="007E51A7">
        <w:t>Kayhanian M, Stenstrom MK (2008) First flush highway runoff characterization: for stormwater runoff treatment. Stormwater 9:32-45</w:t>
      </w:r>
    </w:p>
    <w:p w14:paraId="7A704741" w14:textId="77777777" w:rsidR="00F50FDF" w:rsidRPr="007E51A7" w:rsidRDefault="00F50FDF" w:rsidP="003F6C32">
      <w:pPr>
        <w:pStyle w:val="EndNoteBibliography"/>
        <w:spacing w:after="0" w:line="360" w:lineRule="auto"/>
        <w:ind w:left="0" w:firstLine="0"/>
      </w:pPr>
      <w:r w:rsidRPr="007E51A7">
        <w:t>Kayhanian M, Suverkropp C, Ruby A, Tsay K (2007) Characterization and prediction of highway runoff constituent event mean concentration. Journal of Environmental Management 85:279-295</w:t>
      </w:r>
    </w:p>
    <w:p w14:paraId="406A94E1" w14:textId="77777777" w:rsidR="00F50FDF" w:rsidRPr="007E51A7" w:rsidRDefault="00F50FDF" w:rsidP="003F6C32">
      <w:pPr>
        <w:pStyle w:val="EndNoteBibliography"/>
        <w:spacing w:after="0" w:line="360" w:lineRule="auto"/>
        <w:ind w:left="0" w:firstLine="0"/>
      </w:pPr>
      <w:r w:rsidRPr="007E51A7">
        <w:t>Klimaszewska K, Polkowsla Z, Namieśnik J (2007) Influence of mobile sources on pollution of runoff waters from roads with high traffic intensity. Polish Journal of Environmental Studies 16:889-897</w:t>
      </w:r>
    </w:p>
    <w:p w14:paraId="53DE56C6" w14:textId="77777777" w:rsidR="00F50FDF" w:rsidRPr="007E51A7" w:rsidRDefault="00F50FDF" w:rsidP="003F6C32">
      <w:pPr>
        <w:pStyle w:val="EndNoteBibliography"/>
        <w:spacing w:after="0" w:line="360" w:lineRule="auto"/>
        <w:ind w:left="0" w:firstLine="0"/>
      </w:pPr>
      <w:r w:rsidRPr="007E51A7">
        <w:t>Krometis LAH, Characklis GW, Drummey PN, Sobsey MD (2010) Comparison of the presence and partitioning behavior of indicator organisms and Salmonella spp. in an urban watershed. Journal of Water and Health 8:44-59</w:t>
      </w:r>
    </w:p>
    <w:p w14:paraId="13B3DE5F" w14:textId="77777777" w:rsidR="00F50FDF" w:rsidRPr="007E51A7" w:rsidRDefault="00F50FDF" w:rsidP="003F6C32">
      <w:pPr>
        <w:pStyle w:val="EndNoteBibliography"/>
        <w:spacing w:after="0" w:line="360" w:lineRule="auto"/>
        <w:ind w:left="0" w:firstLine="0"/>
      </w:pPr>
      <w:r w:rsidRPr="007E51A7">
        <w:t>Li MH, Barrett ME (2008) Relationship between antecedent dry period and highway pollutant: Conceptual models of buildup and removal processes. Water Environment Research 80:740-747</w:t>
      </w:r>
    </w:p>
    <w:p w14:paraId="7666A053" w14:textId="77777777" w:rsidR="00F50FDF" w:rsidRPr="007E51A7" w:rsidRDefault="00F50FDF" w:rsidP="003F6C32">
      <w:pPr>
        <w:pStyle w:val="EndNoteBibliography"/>
        <w:spacing w:after="0" w:line="360" w:lineRule="auto"/>
        <w:ind w:left="0" w:firstLine="0"/>
      </w:pPr>
      <w:r w:rsidRPr="007E51A7">
        <w:lastRenderedPageBreak/>
        <w:t>Maniquiz MC, Lee S, Kim LH (2010) Multiple linear regression models of urban runoff pollutant load and event mean concentration considering rainfall variables. Journal of Environmental Sciences 22:946-952</w:t>
      </w:r>
    </w:p>
    <w:p w14:paraId="5A218ABC" w14:textId="5D210D08" w:rsidR="00F50FDF" w:rsidRPr="007E51A7" w:rsidRDefault="00F50FDF" w:rsidP="003F6C32">
      <w:pPr>
        <w:pStyle w:val="EndNoteBibliography"/>
        <w:spacing w:after="0" w:line="360" w:lineRule="auto"/>
        <w:ind w:left="0" w:firstLine="0"/>
      </w:pPr>
      <w:r w:rsidRPr="007E51A7">
        <w:t xml:space="preserve">McCarthy D, Mitchell VG, Deletic A (2006) </w:t>
      </w:r>
      <w:r w:rsidR="00F76341" w:rsidRPr="00F76341">
        <w:rPr>
          <w:i/>
        </w:rPr>
        <w:t>Escherichia coli</w:t>
      </w:r>
      <w:r w:rsidRPr="007E51A7">
        <w:t xml:space="preserve"> levels in urban stormwater. Paper Presented to the Urban Drainage Modelling and International Water Sensitive Urban Design Conference, Melbourne, 4–6 April 2006</w:t>
      </w:r>
    </w:p>
    <w:p w14:paraId="53D42E6E" w14:textId="77777777" w:rsidR="00F50FDF" w:rsidRPr="007E51A7" w:rsidRDefault="00F50FDF" w:rsidP="003F6C32">
      <w:pPr>
        <w:pStyle w:val="EndNoteBibliography"/>
        <w:spacing w:after="0" w:line="360" w:lineRule="auto"/>
        <w:ind w:left="0" w:firstLine="0"/>
      </w:pPr>
      <w:r w:rsidRPr="007E51A7">
        <w:t>Paule-Mercado M, Ventura J, Memon S, Jahng D, Kang J-H, Lee C-H (2016) Monitoring and predicting the fecal indicator bacteria concentrations from agricultural, mixed land use and urban stormwater runoff. Science of the total environment 550:1171-1181</w:t>
      </w:r>
    </w:p>
    <w:p w14:paraId="0E060D87" w14:textId="77777777" w:rsidR="00F50FDF" w:rsidRPr="007E51A7" w:rsidRDefault="00F50FDF" w:rsidP="003F6C32">
      <w:pPr>
        <w:pStyle w:val="EndNoteBibliography"/>
        <w:spacing w:after="0" w:line="360" w:lineRule="auto"/>
        <w:ind w:left="0" w:firstLine="0"/>
      </w:pPr>
      <w:r w:rsidRPr="007E51A7">
        <w:t>Sansalone JJ, Buchberger SG (1997a) Characterization of solid and metal element distributions in urban highway stormwater.  36:155-160</w:t>
      </w:r>
    </w:p>
    <w:p w14:paraId="1941A62C" w14:textId="77777777" w:rsidR="00F50FDF" w:rsidRPr="007E51A7" w:rsidRDefault="00F50FDF" w:rsidP="003F6C32">
      <w:pPr>
        <w:pStyle w:val="EndNoteBibliography"/>
        <w:spacing w:after="0" w:line="360" w:lineRule="auto"/>
        <w:ind w:left="0" w:firstLine="0"/>
      </w:pPr>
      <w:r w:rsidRPr="007E51A7">
        <w:t>Sansalone JJ, Buchberger SG (1997b) Partitioning and first flush of metals in urban roadway storm water. Journal of Environmental Engineering 123:134-143</w:t>
      </w:r>
    </w:p>
    <w:p w14:paraId="0690AD52" w14:textId="77777777" w:rsidR="00F50FDF" w:rsidRPr="007E51A7" w:rsidRDefault="00F50FDF" w:rsidP="003F6C32">
      <w:pPr>
        <w:pStyle w:val="EndNoteBibliography"/>
        <w:spacing w:after="0" w:line="360" w:lineRule="auto"/>
        <w:ind w:left="0" w:firstLine="0"/>
      </w:pPr>
      <w:r w:rsidRPr="007E51A7">
        <w:t>Selvakumar A, Borst M (2006) Variation of microorganism concentration in urban stormwater runoff with land use and seasons. Journal of Water and Health 4:109-124</w:t>
      </w:r>
    </w:p>
    <w:p w14:paraId="7755D344" w14:textId="77777777" w:rsidR="00F50FDF" w:rsidRPr="007E51A7" w:rsidRDefault="00F50FDF" w:rsidP="003F6C32">
      <w:pPr>
        <w:pStyle w:val="EndNoteBibliography"/>
        <w:spacing w:after="0" w:line="360" w:lineRule="auto"/>
        <w:ind w:left="0" w:firstLine="0"/>
      </w:pPr>
      <w:r w:rsidRPr="007E51A7">
        <w:t>Shinya M, Tsuchinaga T, Kitano M, Yamada Y, Ishikawa M (2000) Characterization of heavy metals and polycyclic aromatic hydrocarbons in urban highway runoff. vol 42. Int Water Assoc, United Kingdom, p 201-208</w:t>
      </w:r>
    </w:p>
    <w:p w14:paraId="3296C58D" w14:textId="77777777" w:rsidR="00F50FDF" w:rsidRPr="007E51A7" w:rsidRDefault="00F50FDF" w:rsidP="003F6C32">
      <w:pPr>
        <w:pStyle w:val="EndNoteBibliography"/>
        <w:spacing w:after="0" w:line="360" w:lineRule="auto"/>
        <w:ind w:left="0" w:firstLine="0"/>
      </w:pPr>
      <w:r w:rsidRPr="007E51A7">
        <w:t>Stotz G (1987) Investigations of the properties of the surface water run-off from federal highways in the FRG. Science of the Total Environment, The 59:329-337</w:t>
      </w:r>
    </w:p>
    <w:p w14:paraId="5D2570C9" w14:textId="77777777" w:rsidR="00F50FDF" w:rsidRPr="007E51A7" w:rsidRDefault="00F50FDF" w:rsidP="003F6C32">
      <w:pPr>
        <w:pStyle w:val="EndNoteBibliography"/>
        <w:spacing w:after="0" w:line="360" w:lineRule="auto"/>
        <w:ind w:left="0" w:firstLine="0"/>
      </w:pPr>
      <w:r w:rsidRPr="007E51A7">
        <w:t>Thomson NR, McBean EA, Snodgrass W, Monstrenko IB (1997) Highway stormwater runoff quality: Development of surrogate parameter relationships. Water, Air, and Soil Pollution 94:307-347</w:t>
      </w:r>
    </w:p>
    <w:p w14:paraId="0064C290" w14:textId="77777777" w:rsidR="00F50FDF" w:rsidRPr="007E51A7" w:rsidRDefault="00F50FDF" w:rsidP="003F6C32">
      <w:pPr>
        <w:pStyle w:val="EndNoteBibliography"/>
        <w:spacing w:after="0" w:line="360" w:lineRule="auto"/>
        <w:ind w:left="0" w:firstLine="0"/>
      </w:pPr>
      <w:r w:rsidRPr="007E51A7">
        <w:t>Wemple BC, Jones JA (2003) Runoff production on forest roads in a steep, mountain catchment. Water Resources Research 39</w:t>
      </w:r>
    </w:p>
    <w:p w14:paraId="3488C53C" w14:textId="77777777" w:rsidR="00F50FDF" w:rsidRPr="007E51A7" w:rsidRDefault="00F50FDF" w:rsidP="003F6C32">
      <w:pPr>
        <w:pStyle w:val="EndNoteBibliography"/>
        <w:spacing w:after="0" w:line="360" w:lineRule="auto"/>
        <w:ind w:left="0" w:firstLine="0"/>
      </w:pPr>
      <w:r w:rsidRPr="007E51A7">
        <w:t>Westerlund C, Viklander M, Bäckström M (2003) Seasonal variations in road runoff quality in Luleå, Sweden Water Science and Technology. vol 48, p 93-101</w:t>
      </w:r>
    </w:p>
    <w:p w14:paraId="5FB5F93C" w14:textId="2DF0CD67" w:rsidR="00494B0A" w:rsidRDefault="00F50FDF" w:rsidP="00D830C6">
      <w:pPr>
        <w:pStyle w:val="EndNoteBibliography"/>
        <w:spacing w:line="360" w:lineRule="auto"/>
        <w:ind w:left="0" w:firstLine="0"/>
      </w:pPr>
      <w:r w:rsidRPr="007E51A7">
        <w:t>Wissler C (1905) The Spearman correlation formula. Science 22:309-311</w:t>
      </w:r>
      <w:r>
        <w:fldChar w:fldCharType="end"/>
      </w:r>
      <w:bookmarkEnd w:id="105"/>
    </w:p>
    <w:p w14:paraId="5B2625B4" w14:textId="2C03D161" w:rsidR="00494B0A" w:rsidRDefault="00494B0A" w:rsidP="00621BDE">
      <w:pPr>
        <w:pStyle w:val="a9"/>
      </w:pPr>
      <w:bookmarkStart w:id="138" w:name="_Toc56602690"/>
      <w:bookmarkStart w:id="139" w:name="_Toc62683593"/>
      <w:r>
        <w:lastRenderedPageBreak/>
        <w:t xml:space="preserve">Chapter </w:t>
      </w:r>
      <w:r>
        <w:rPr>
          <w:rFonts w:cs="Times New Roman"/>
        </w:rPr>
        <w:t>4</w:t>
      </w:r>
      <w:bookmarkEnd w:id="138"/>
      <w:bookmarkEnd w:id="139"/>
      <w:r>
        <w:t xml:space="preserve"> </w:t>
      </w:r>
    </w:p>
    <w:p w14:paraId="618141D5" w14:textId="34703D2E" w:rsidR="00494B0A" w:rsidRPr="00BE1733" w:rsidRDefault="00494B0A" w:rsidP="00621BDE">
      <w:pPr>
        <w:pStyle w:val="a9"/>
      </w:pPr>
      <w:bookmarkStart w:id="140" w:name="_Toc56602691"/>
      <w:bookmarkStart w:id="141" w:name="_Toc62683594"/>
      <w:r w:rsidRPr="00BE1733">
        <w:t xml:space="preserve">Persistence of Environmental </w:t>
      </w:r>
      <w:r w:rsidR="001E2702" w:rsidRPr="001E2702">
        <w:rPr>
          <w:i/>
        </w:rPr>
        <w:t>E. coli</w:t>
      </w:r>
      <w:r w:rsidR="00F76341" w:rsidRPr="00F76341">
        <w:rPr>
          <w:i/>
        </w:rPr>
        <w:t xml:space="preserve"> </w:t>
      </w:r>
      <w:bookmarkStart w:id="142" w:name="_Hlk32246803"/>
      <w:r w:rsidR="006B6791">
        <w:t>S</w:t>
      </w:r>
      <w:r w:rsidRPr="00BE1733">
        <w:t xml:space="preserve">trains from </w:t>
      </w:r>
      <w:r w:rsidR="006B6791">
        <w:t>S</w:t>
      </w:r>
      <w:r w:rsidRPr="00BE1733">
        <w:t xml:space="preserve">tormwater </w:t>
      </w:r>
      <w:r w:rsidR="006B6791">
        <w:t>R</w:t>
      </w:r>
      <w:r w:rsidRPr="00BE1733">
        <w:t>unoff</w:t>
      </w:r>
      <w:bookmarkEnd w:id="140"/>
      <w:bookmarkEnd w:id="141"/>
      <w:bookmarkEnd w:id="142"/>
    </w:p>
    <w:p w14:paraId="1826C254" w14:textId="77777777" w:rsidR="00385C7F" w:rsidRPr="00F6578D" w:rsidRDefault="00385C7F" w:rsidP="00621BDE">
      <w:pPr>
        <w:pStyle w:val="2"/>
        <w:rPr>
          <w:rFonts w:cs="Times New Roman"/>
        </w:rPr>
      </w:pPr>
      <w:bookmarkStart w:id="143" w:name="_Toc56602692"/>
      <w:bookmarkStart w:id="144" w:name="_Toc62683595"/>
      <w:bookmarkStart w:id="145" w:name="_Hlk60263940"/>
      <w:r w:rsidRPr="00F6578D">
        <w:rPr>
          <w:rFonts w:cs="Times New Roman"/>
        </w:rPr>
        <w:t>Abstract</w:t>
      </w:r>
      <w:bookmarkEnd w:id="143"/>
      <w:bookmarkEnd w:id="144"/>
    </w:p>
    <w:p w14:paraId="21F9C21F" w14:textId="7B957ECA" w:rsidR="00385C7F" w:rsidRPr="00F6578D" w:rsidRDefault="00385C7F" w:rsidP="00621BDE">
      <w:pPr>
        <w:rPr>
          <w:rFonts w:cs="Times New Roman"/>
        </w:rPr>
      </w:pPr>
      <w:r w:rsidRPr="00F6578D">
        <w:rPr>
          <w:rFonts w:cs="Times New Roman"/>
          <w:i/>
        </w:rPr>
        <w:t>Escherichia coli</w:t>
      </w:r>
      <w:r w:rsidRPr="00F6578D">
        <w:rPr>
          <w:rFonts w:cs="Times New Roman"/>
        </w:rPr>
        <w:t xml:space="preserve"> has been used as an indicator for fecal contamination, based on the assumption that </w:t>
      </w:r>
      <w:r w:rsidR="001E2702" w:rsidRPr="001E2702">
        <w:rPr>
          <w:rFonts w:cs="Times New Roman"/>
          <w:i/>
        </w:rPr>
        <w:t>E. coli</w:t>
      </w:r>
      <w:r w:rsidRPr="00F6578D">
        <w:rPr>
          <w:rFonts w:cs="Times New Roman"/>
          <w:i/>
        </w:rPr>
        <w:t xml:space="preserve"> </w:t>
      </w:r>
      <w:r w:rsidRPr="00F6578D">
        <w:rPr>
          <w:rFonts w:cs="Times New Roman"/>
        </w:rPr>
        <w:t xml:space="preserve">could not survive for a prolonged period of time once discharged into the environment. Therefore, the presence of live </w:t>
      </w:r>
      <w:r w:rsidR="001E2702" w:rsidRPr="001E2702">
        <w:rPr>
          <w:rFonts w:cs="Times New Roman"/>
          <w:i/>
        </w:rPr>
        <w:t>E. coli</w:t>
      </w:r>
      <w:r w:rsidRPr="00F6578D">
        <w:rPr>
          <w:rFonts w:cs="Times New Roman"/>
          <w:i/>
        </w:rPr>
        <w:t xml:space="preserve"> </w:t>
      </w:r>
      <w:r w:rsidRPr="00F6578D">
        <w:rPr>
          <w:rFonts w:cs="Times New Roman"/>
        </w:rPr>
        <w:t xml:space="preserve">would be indicative of recent fecal contamination. However, it has recently been reported that </w:t>
      </w:r>
      <w:r w:rsidR="001E2702" w:rsidRPr="001E2702">
        <w:rPr>
          <w:rFonts w:cs="Times New Roman"/>
          <w:i/>
        </w:rPr>
        <w:t>E. coli</w:t>
      </w:r>
      <w:r w:rsidRPr="00F6578D">
        <w:rPr>
          <w:rFonts w:cs="Times New Roman"/>
          <w:i/>
        </w:rPr>
        <w:t xml:space="preserve"> </w:t>
      </w:r>
      <w:r w:rsidRPr="00F6578D">
        <w:rPr>
          <w:rFonts w:cs="Times New Roman"/>
        </w:rPr>
        <w:t xml:space="preserve">populations were found in environments with no recent exposure to fecal </w:t>
      </w:r>
      <w:r>
        <w:rPr>
          <w:rFonts w:cs="Times New Roman"/>
        </w:rPr>
        <w:t>contamination</w:t>
      </w:r>
      <w:r w:rsidRPr="00F6578D">
        <w:rPr>
          <w:rFonts w:cs="Times New Roman"/>
        </w:rPr>
        <w:t xml:space="preserve">, suggesting the capability of certain </w:t>
      </w:r>
      <w:r w:rsidR="001E2702" w:rsidRPr="001E2702">
        <w:rPr>
          <w:rFonts w:cs="Times New Roman"/>
          <w:i/>
        </w:rPr>
        <w:t>E. coli</w:t>
      </w:r>
      <w:r w:rsidRPr="00F6578D">
        <w:rPr>
          <w:rFonts w:cs="Times New Roman"/>
          <w:i/>
        </w:rPr>
        <w:t xml:space="preserve"> </w:t>
      </w:r>
      <w:r w:rsidRPr="00F6578D">
        <w:rPr>
          <w:rFonts w:cs="Times New Roman"/>
        </w:rPr>
        <w:t xml:space="preserve">populations to survive for a prolonged period of time in the environment. The objective of this study was to evaluate the survival of </w:t>
      </w:r>
      <w:r w:rsidR="001E2702" w:rsidRPr="001E2702">
        <w:rPr>
          <w:rFonts w:cs="Times New Roman"/>
          <w:i/>
        </w:rPr>
        <w:t>E. coli</w:t>
      </w:r>
      <w:r w:rsidRPr="00F6578D">
        <w:rPr>
          <w:rFonts w:cs="Times New Roman"/>
          <w:i/>
        </w:rPr>
        <w:t xml:space="preserve"> </w:t>
      </w:r>
      <w:r w:rsidRPr="00F6578D">
        <w:rPr>
          <w:rFonts w:cs="Times New Roman"/>
        </w:rPr>
        <w:t xml:space="preserve">strains isolated from stormwater runoff under environmentally relevant conditions. One laboratory </w:t>
      </w:r>
      <w:r w:rsidR="001E2702" w:rsidRPr="001E2702">
        <w:rPr>
          <w:rFonts w:cs="Times New Roman"/>
          <w:i/>
        </w:rPr>
        <w:t>E. coli</w:t>
      </w:r>
      <w:r w:rsidRPr="00F6578D">
        <w:rPr>
          <w:rFonts w:cs="Times New Roman"/>
          <w:i/>
        </w:rPr>
        <w:t xml:space="preserve"> </w:t>
      </w:r>
      <w:r w:rsidRPr="00F6578D">
        <w:rPr>
          <w:rFonts w:cs="Times New Roman"/>
        </w:rPr>
        <w:t>strai</w:t>
      </w:r>
      <w:r>
        <w:rPr>
          <w:rFonts w:cs="Times New Roman"/>
        </w:rPr>
        <w:t>n</w:t>
      </w:r>
      <w:r w:rsidRPr="00F6578D">
        <w:rPr>
          <w:rFonts w:cs="Times New Roman"/>
        </w:rPr>
        <w:t xml:space="preserve"> (MG1655) was tested as a control. The </w:t>
      </w:r>
      <w:r w:rsidR="001E2702" w:rsidRPr="001E2702">
        <w:rPr>
          <w:rFonts w:cs="Times New Roman"/>
          <w:i/>
        </w:rPr>
        <w:t>E. coli</w:t>
      </w:r>
      <w:r w:rsidRPr="00F6578D">
        <w:rPr>
          <w:rFonts w:cs="Times New Roman"/>
          <w:i/>
        </w:rPr>
        <w:t xml:space="preserve"> </w:t>
      </w:r>
      <w:r w:rsidRPr="00F6578D">
        <w:rPr>
          <w:rFonts w:cs="Times New Roman"/>
        </w:rPr>
        <w:t>strains were exposed to four environmental factors: (</w:t>
      </w:r>
      <w:proofErr w:type="spellStart"/>
      <w:r w:rsidRPr="00F6578D">
        <w:rPr>
          <w:rFonts w:cs="Times New Roman"/>
        </w:rPr>
        <w:t>i</w:t>
      </w:r>
      <w:proofErr w:type="spellEnd"/>
      <w:r w:rsidRPr="00F6578D">
        <w:rPr>
          <w:rFonts w:cs="Times New Roman"/>
        </w:rPr>
        <w:t xml:space="preserve">) presence or absence of sunlight; (ii) solid surface versus liquid media for growth; (iii) different temperatures, including 4 </w:t>
      </w:r>
      <w:r w:rsidRPr="00F6578D">
        <w:rPr>
          <w:rFonts w:ascii="宋体" w:eastAsia="宋体" w:hAnsi="宋体" w:cs="宋体" w:hint="eastAsia"/>
        </w:rPr>
        <w:t>℃</w:t>
      </w:r>
      <w:r w:rsidRPr="00F6578D">
        <w:rPr>
          <w:rFonts w:cs="Times New Roman"/>
        </w:rPr>
        <w:t xml:space="preserve">, 20 </w:t>
      </w:r>
      <w:r w:rsidRPr="00F6578D">
        <w:rPr>
          <w:rFonts w:ascii="宋体" w:eastAsia="宋体" w:hAnsi="宋体" w:cs="宋体" w:hint="eastAsia"/>
        </w:rPr>
        <w:t>℃</w:t>
      </w:r>
      <w:r w:rsidRPr="00F6578D">
        <w:rPr>
          <w:rFonts w:cs="Times New Roman"/>
        </w:rPr>
        <w:t xml:space="preserve">, and 35 </w:t>
      </w:r>
      <w:r w:rsidRPr="00F6578D">
        <w:rPr>
          <w:rFonts w:ascii="宋体" w:eastAsia="宋体" w:hAnsi="宋体" w:cs="宋体" w:hint="eastAsia"/>
        </w:rPr>
        <w:t>℃</w:t>
      </w:r>
      <w:r w:rsidRPr="00F6578D">
        <w:rPr>
          <w:rFonts w:cs="Times New Roman"/>
        </w:rPr>
        <w:t>; (iv) different levels of relative humidity, i.e. 13%, 50%, and 100%. All environmental strains isolated from st</w:t>
      </w:r>
      <w:r>
        <w:rPr>
          <w:rFonts w:cs="Times New Roman"/>
        </w:rPr>
        <w:t>or</w:t>
      </w:r>
      <w:r w:rsidRPr="00F6578D">
        <w:rPr>
          <w:rFonts w:cs="Times New Roman"/>
        </w:rPr>
        <w:t xml:space="preserve">mwater runoff persisted for a longer period of time than the lab strain under all environmental conditions tested. As expected, all </w:t>
      </w:r>
      <w:r w:rsidR="001E2702" w:rsidRPr="001E2702">
        <w:rPr>
          <w:rFonts w:cs="Times New Roman"/>
          <w:i/>
        </w:rPr>
        <w:t>E. coli</w:t>
      </w:r>
      <w:r w:rsidRPr="00F6578D">
        <w:rPr>
          <w:rFonts w:cs="Times New Roman"/>
          <w:i/>
        </w:rPr>
        <w:t xml:space="preserve"> </w:t>
      </w:r>
      <w:r w:rsidRPr="00F6578D">
        <w:rPr>
          <w:rFonts w:cs="Times New Roman"/>
        </w:rPr>
        <w:t>strains survived longer at lower temperature. On the solid surface, the lab strain completely lost viability in less than 1 hour at the relative humidit</w:t>
      </w:r>
      <w:r>
        <w:rPr>
          <w:rFonts w:cs="Times New Roman"/>
        </w:rPr>
        <w:t xml:space="preserve">y </w:t>
      </w:r>
      <w:r w:rsidRPr="00F6578D">
        <w:rPr>
          <w:rFonts w:cs="Times New Roman"/>
        </w:rPr>
        <w:t xml:space="preserve">of 13% </w:t>
      </w:r>
      <w:r>
        <w:rPr>
          <w:rFonts w:cs="Times New Roman"/>
        </w:rPr>
        <w:t>and</w:t>
      </w:r>
      <w:r w:rsidRPr="00F6578D">
        <w:rPr>
          <w:rFonts w:cs="Times New Roman"/>
        </w:rPr>
        <w:t xml:space="preserve"> 50%. In comparison, the environmental strains were able to remain viable for a prolonged period with the maximum T</w:t>
      </w:r>
      <w:r w:rsidRPr="00F6578D">
        <w:rPr>
          <w:rFonts w:cs="Times New Roman"/>
          <w:vertAlign w:val="subscript"/>
        </w:rPr>
        <w:t>99.9</w:t>
      </w:r>
      <w:r>
        <w:rPr>
          <w:rFonts w:cs="Times New Roman"/>
        </w:rPr>
        <w:t xml:space="preserve"> </w:t>
      </w:r>
      <w:r w:rsidRPr="00F6578D">
        <w:rPr>
          <w:rFonts w:cs="Times New Roman"/>
        </w:rPr>
        <w:t xml:space="preserve">of 15 days, </w:t>
      </w:r>
      <w:r>
        <w:rPr>
          <w:rFonts w:cs="Times New Roman"/>
        </w:rPr>
        <w:t>which is congruent with</w:t>
      </w:r>
      <w:r w:rsidRPr="00F6578D">
        <w:rPr>
          <w:rFonts w:cs="Times New Roman"/>
        </w:rPr>
        <w:t xml:space="preserve"> the persistence of these strains in natural environments. Additionally, it was found that sunlight exposure resulted in the rapid inactivation of all strains tested in this study. Findings from this study could provide insight into the interpretation of environmental monitoring data using </w:t>
      </w:r>
      <w:r w:rsidR="001E2702" w:rsidRPr="001E2702">
        <w:rPr>
          <w:rFonts w:cs="Times New Roman"/>
          <w:i/>
        </w:rPr>
        <w:t>E. coli</w:t>
      </w:r>
      <w:r w:rsidRPr="00F6578D">
        <w:rPr>
          <w:rFonts w:cs="Times New Roman"/>
          <w:i/>
        </w:rPr>
        <w:t xml:space="preserve"> </w:t>
      </w:r>
      <w:r w:rsidRPr="00F6578D">
        <w:rPr>
          <w:rFonts w:cs="Times New Roman"/>
        </w:rPr>
        <w:t>as the fecal indicator.</w:t>
      </w:r>
    </w:p>
    <w:p w14:paraId="0598DC2F" w14:textId="77777777" w:rsidR="00385C7F" w:rsidRPr="00F6578D" w:rsidRDefault="00385C7F" w:rsidP="00621BDE">
      <w:pPr>
        <w:pStyle w:val="2"/>
        <w:rPr>
          <w:rFonts w:cs="Times New Roman"/>
        </w:rPr>
      </w:pPr>
      <w:bookmarkStart w:id="146" w:name="_Toc56602693"/>
      <w:bookmarkStart w:id="147" w:name="_Toc62683596"/>
      <w:r w:rsidRPr="00F6578D">
        <w:rPr>
          <w:rFonts w:cs="Times New Roman"/>
        </w:rPr>
        <w:t>1. Introduction</w:t>
      </w:r>
      <w:bookmarkEnd w:id="146"/>
      <w:bookmarkEnd w:id="147"/>
    </w:p>
    <w:p w14:paraId="54439E09" w14:textId="4BB0AB92" w:rsidR="00385C7F" w:rsidRDefault="00385C7F" w:rsidP="00621BDE">
      <w:pPr>
        <w:rPr>
          <w:rFonts w:cs="Times New Roman"/>
        </w:rPr>
      </w:pPr>
      <w:r w:rsidRPr="00207A00">
        <w:rPr>
          <w:rFonts w:cs="Times New Roman" w:hint="eastAsia"/>
        </w:rPr>
        <w:t>Stormwater runoff is a concern as a non</w:t>
      </w:r>
      <w:r w:rsidRPr="00207A00">
        <w:rPr>
          <w:rFonts w:cs="Times New Roman" w:hint="eastAsia"/>
        </w:rPr>
        <w:t>‐</w:t>
      </w:r>
      <w:r w:rsidRPr="00207A00">
        <w:rPr>
          <w:rFonts w:cs="Times New Roman" w:hint="eastAsia"/>
        </w:rPr>
        <w:t>point source of fecal contamination in receiving water bodies</w:t>
      </w:r>
      <w:r w:rsidRPr="00207A00">
        <w:rPr>
          <w:rFonts w:cs="Times New Roman"/>
        </w:rPr>
        <w:t xml:space="preserve"> </w:t>
      </w:r>
      <w:r w:rsidRPr="00F6578D">
        <w:rPr>
          <w:rFonts w:cs="Times New Roman"/>
        </w:rPr>
        <w:fldChar w:fldCharType="begin">
          <w:fldData xml:space="preserve">PEVuZE5vdGU+PENpdGU+PEF1dGhvcj5DYWJlbGxpPC9BdXRob3I+PFllYXI+MTk4MjwvWWVhcj48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</w:fldData>
        </w:fldChar>
      </w:r>
      <w:r w:rsidRPr="00F6578D">
        <w:rPr>
          <w:rFonts w:cs="Times New Roman"/>
        </w:rPr>
        <w:instrText xml:space="preserve"> ADDIN EN.CITE </w:instrText>
      </w:r>
      <w:r w:rsidRPr="00F6578D">
        <w:rPr>
          <w:rFonts w:cs="Times New Roman"/>
        </w:rPr>
        <w:fldChar w:fldCharType="begin">
          <w:fldData xml:space="preserve">PEVuZE5vdGU+PENpdGU+PEF1dGhvcj5DYWJlbGxpPC9BdXRob3I+PFllYXI+MTk4MjwvWWVhcj48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</w:fldData>
        </w:fldChar>
      </w:r>
      <w:r w:rsidRPr="00F6578D">
        <w:rPr>
          <w:rFonts w:cs="Times New Roman"/>
        </w:rPr>
        <w:instrText xml:space="preserve"> ADDIN EN.CITE.DATA </w:instrText>
      </w:r>
      <w:r w:rsidRPr="00F6578D">
        <w:rPr>
          <w:rFonts w:cs="Times New Roman"/>
        </w:rPr>
      </w:r>
      <w:r w:rsidRPr="00F6578D">
        <w:rPr>
          <w:rFonts w:cs="Times New Roman"/>
        </w:rPr>
        <w:fldChar w:fldCharType="end"/>
      </w:r>
      <w:r w:rsidRPr="00F6578D">
        <w:rPr>
          <w:rFonts w:cs="Times New Roman"/>
        </w:rPr>
      </w:r>
      <w:r w:rsidRPr="00F6578D">
        <w:rPr>
          <w:rFonts w:cs="Times New Roman"/>
        </w:rPr>
        <w:fldChar w:fldCharType="separate"/>
      </w:r>
      <w:r w:rsidRPr="00F6578D">
        <w:rPr>
          <w:rFonts w:cs="Times New Roman"/>
          <w:noProof/>
        </w:rPr>
        <w:t>(Cabelli et al. 1982; Jiang 2004; Marsalek and Rochfort 2004; McCarthy et al. 2006; Surbeck et al. 2006)</w:t>
      </w:r>
      <w:r w:rsidRPr="00F6578D">
        <w:rPr>
          <w:rFonts w:cs="Times New Roman"/>
        </w:rPr>
        <w:fldChar w:fldCharType="end"/>
      </w:r>
      <w:r w:rsidRPr="00F6578D">
        <w:rPr>
          <w:rFonts w:cs="Times New Roman"/>
        </w:rPr>
        <w:t xml:space="preserve">. As rainfall washes over land, it picks up and transports a variety of pollutants </w:t>
      </w:r>
      <w:r>
        <w:rPr>
          <w:rFonts w:cs="Times New Roman"/>
        </w:rPr>
        <w:t>including</w:t>
      </w:r>
      <w:r w:rsidRPr="00F6578D">
        <w:rPr>
          <w:rFonts w:cs="Times New Roman"/>
        </w:rPr>
        <w:t xml:space="preserve"> human and animal fecal waste</w:t>
      </w:r>
      <w:r>
        <w:rPr>
          <w:rFonts w:cs="Times New Roman"/>
        </w:rPr>
        <w:t xml:space="preserve"> </w:t>
      </w:r>
      <w:r w:rsidRPr="00F6578D">
        <w:rPr>
          <w:rFonts w:cs="Times New Roman"/>
        </w:rPr>
        <w:fldChar w:fldCharType="begin"/>
      </w:r>
      <w:r w:rsidRPr="00F6578D">
        <w:rPr>
          <w:rFonts w:cs="Times New Roman"/>
        </w:rPr>
        <w:instrText xml:space="preserve"> ADDIN EN.CITE &lt;EndNote&gt;&lt;Cite&gt;&lt;Author&gt;Athayde&lt;/Author&gt;&lt;Year&gt;1983&lt;/Year&gt;&lt;RecNum&gt;941&lt;/RecNum&gt;&lt;DisplayText&gt;(Athayde et al. 1983)&lt;/DisplayText&gt;&lt;record&gt;&lt;rec-number&gt;941&lt;/rec-number&gt;&lt;foreign-keys&gt;&lt;key app="EN" db-id="xftztfvrwfsex4e09dqxsv92r9es9zpvpes9" timestamp="1585664342"&gt;941&lt;/key&gt;&lt;/foreign-keys&gt;&lt;ref-type name="Journal Article"&gt;17&lt;/ref-type&gt;&lt;contributors&gt;&lt;authors&gt;&lt;author&gt;Athayde, D. N.&lt;/author&gt;&lt;author&gt;Shelley, P. E.&lt;/author&gt;&lt;author&gt;Driscoll, E. D.&lt;/author&gt;&lt;author&gt;Gaboury, D.&lt;/author&gt;&lt;author&gt;Boyd, G.&lt;/author&gt;&lt;/authors&gt;&lt;/contributors&gt;&lt;titles&gt;&lt;title&gt;&amp;quot;Results of the nationwide urban runoff program&amp;quot;&lt;/title&gt;&lt;secondary-title&gt;Results of the Nationwide Urban Runoff Program&lt;/secondary-title&gt;&lt;/titles&gt;&lt;periodical&gt;&lt;full-title&gt;Results of the Nationwide Urban Runoff Program&lt;/full-title&gt;&lt;/periodical&gt;&lt;dates&gt;&lt;year&gt;1983&lt;/year&gt;&lt;/dates&gt;&lt;urls&gt;&lt;/urls&gt;&lt;remote-database-name&gt;Scopus&lt;/remote-database-name&gt;&lt;/record&gt;&lt;/Cite&gt;&lt;/EndNote&gt;</w:instrText>
      </w:r>
      <w:r w:rsidRPr="00F6578D">
        <w:rPr>
          <w:rFonts w:cs="Times New Roman"/>
        </w:rPr>
        <w:fldChar w:fldCharType="separate"/>
      </w:r>
      <w:r w:rsidRPr="00F6578D">
        <w:rPr>
          <w:rFonts w:cs="Times New Roman"/>
          <w:noProof/>
        </w:rPr>
        <w:t>(Athayde et al. 1983)</w:t>
      </w:r>
      <w:r w:rsidRPr="00F6578D">
        <w:rPr>
          <w:rFonts w:cs="Times New Roman"/>
        </w:rPr>
        <w:fldChar w:fldCharType="end"/>
      </w:r>
      <w:r w:rsidRPr="00F6578D">
        <w:rPr>
          <w:rFonts w:cs="Times New Roman"/>
        </w:rPr>
        <w:t>.</w:t>
      </w:r>
      <w:r w:rsidRPr="00207A00">
        <w:t xml:space="preserve"> </w:t>
      </w:r>
      <w:r w:rsidRPr="00207A00">
        <w:rPr>
          <w:rFonts w:cs="Times New Roman"/>
        </w:rPr>
        <w:t>To measure potential fecal contamination and pathogens of enteric origins</w:t>
      </w:r>
      <w:r>
        <w:rPr>
          <w:rFonts w:cs="Times New Roman"/>
        </w:rPr>
        <w:t>,</w:t>
      </w:r>
      <w:r w:rsidRPr="00207A00">
        <w:rPr>
          <w:rFonts w:cs="Times New Roman"/>
        </w:rPr>
        <w:t xml:space="preserve"> </w:t>
      </w:r>
      <w:r w:rsidRPr="00207A00">
        <w:rPr>
          <w:rFonts w:cs="Times New Roman"/>
          <w:i/>
          <w:iCs/>
        </w:rPr>
        <w:t>Escherichia coli</w:t>
      </w:r>
      <w:r w:rsidRPr="00207A00">
        <w:rPr>
          <w:rFonts w:cs="Times New Roman"/>
        </w:rPr>
        <w:t xml:space="preserve"> (</w:t>
      </w:r>
      <w:r w:rsidR="001E2702" w:rsidRPr="001E2702">
        <w:rPr>
          <w:rFonts w:cs="Times New Roman"/>
          <w:i/>
          <w:iCs/>
        </w:rPr>
        <w:t>E. coli</w:t>
      </w:r>
      <w:r w:rsidRPr="00207A00">
        <w:rPr>
          <w:rFonts w:cs="Times New Roman"/>
        </w:rPr>
        <w:t>) as an indicator organism</w:t>
      </w:r>
      <w:r>
        <w:rPr>
          <w:rFonts w:cs="Times New Roman"/>
        </w:rPr>
        <w:t xml:space="preserve"> </w:t>
      </w:r>
      <w:r w:rsidRPr="00207A00">
        <w:rPr>
          <w:rFonts w:cs="Times New Roman"/>
        </w:rPr>
        <w:lastRenderedPageBreak/>
        <w:t xml:space="preserve">for fecal contamination has been used to indicate the potential for </w:t>
      </w:r>
      <w:r w:rsidR="00121F10">
        <w:rPr>
          <w:rFonts w:cs="Times New Roman"/>
        </w:rPr>
        <w:t xml:space="preserve">the </w:t>
      </w:r>
      <w:r w:rsidRPr="00207A00">
        <w:rPr>
          <w:rFonts w:cs="Times New Roman"/>
        </w:rPr>
        <w:t>presence of  pathogens of fecal origin</w:t>
      </w:r>
      <w:r>
        <w:rPr>
          <w:rFonts w:cs="Times New Roman"/>
        </w:rPr>
        <w:t xml:space="preserve"> </w:t>
      </w:r>
      <w:r w:rsidRPr="00F6578D">
        <w:rPr>
          <w:rFonts w:cs="Times New Roman"/>
        </w:rPr>
        <w:fldChar w:fldCharType="begin">
          <w:fldData xml:space="preserve">PEVuZE5vdGU+PENpdGU+PEF1dGhvcj5HcmFudDwvQXV0aG9yPjxZZWFyPjE5OTc8L1llYXI+PFJl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</w:fldData>
        </w:fldChar>
      </w:r>
      <w:r w:rsidRPr="00F6578D">
        <w:rPr>
          <w:rFonts w:cs="Times New Roman"/>
        </w:rPr>
        <w:instrText xml:space="preserve"> ADDIN EN.CITE </w:instrText>
      </w:r>
      <w:r w:rsidRPr="00F6578D">
        <w:rPr>
          <w:rFonts w:cs="Times New Roman"/>
        </w:rPr>
        <w:fldChar w:fldCharType="begin">
          <w:fldData xml:space="preserve">PEVuZE5vdGU+PENpdGU+PEF1dGhvcj5HcmFudDwvQXV0aG9yPjxZZWFyPjE5OTc8L1llYXI+PFJl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</w:fldData>
        </w:fldChar>
      </w:r>
      <w:r w:rsidRPr="00F6578D">
        <w:rPr>
          <w:rFonts w:cs="Times New Roman"/>
        </w:rPr>
        <w:instrText xml:space="preserve"> ADDIN EN.CITE.DATA </w:instrText>
      </w:r>
      <w:r w:rsidRPr="00F6578D">
        <w:rPr>
          <w:rFonts w:cs="Times New Roman"/>
        </w:rPr>
      </w:r>
      <w:r w:rsidRPr="00F6578D">
        <w:rPr>
          <w:rFonts w:cs="Times New Roman"/>
        </w:rPr>
        <w:fldChar w:fldCharType="end"/>
      </w:r>
      <w:r w:rsidRPr="00F6578D">
        <w:rPr>
          <w:rFonts w:cs="Times New Roman"/>
        </w:rPr>
      </w:r>
      <w:r w:rsidRPr="00F6578D">
        <w:rPr>
          <w:rFonts w:cs="Times New Roman"/>
        </w:rPr>
        <w:fldChar w:fldCharType="separate"/>
      </w:r>
      <w:r w:rsidRPr="00F6578D">
        <w:rPr>
          <w:rFonts w:cs="Times New Roman"/>
          <w:noProof/>
        </w:rPr>
        <w:t>(Grant 1997; Haile et al. 1999)</w:t>
      </w:r>
      <w:r w:rsidRPr="00F6578D">
        <w:rPr>
          <w:rFonts w:cs="Times New Roman"/>
        </w:rPr>
        <w:fldChar w:fldCharType="end"/>
      </w:r>
      <w:r w:rsidRPr="00F6578D">
        <w:rPr>
          <w:rFonts w:cs="Times New Roman"/>
        </w:rPr>
        <w:t xml:space="preserve">. </w:t>
      </w:r>
    </w:p>
    <w:p w14:paraId="4112AA7E" w14:textId="322443DD" w:rsidR="00385C7F" w:rsidRPr="00F6578D" w:rsidRDefault="001E2702" w:rsidP="00621BDE">
      <w:pPr>
        <w:rPr>
          <w:rFonts w:cs="Times New Roman"/>
        </w:rPr>
      </w:pPr>
      <w:r w:rsidRPr="001E2702">
        <w:rPr>
          <w:rFonts w:cs="Times New Roman"/>
          <w:i/>
        </w:rPr>
        <w:t>E. coli</w:t>
      </w:r>
      <w:r w:rsidR="00385C7F" w:rsidRPr="00F6578D">
        <w:rPr>
          <w:rFonts w:cs="Times New Roman"/>
          <w:i/>
        </w:rPr>
        <w:t xml:space="preserve"> </w:t>
      </w:r>
      <w:r w:rsidR="00385C7F">
        <w:rPr>
          <w:rFonts w:cs="Times New Roman"/>
        </w:rPr>
        <w:t>has been</w:t>
      </w:r>
      <w:r w:rsidR="00385C7F" w:rsidRPr="00F6578D">
        <w:rPr>
          <w:rFonts w:cs="Times New Roman"/>
        </w:rPr>
        <w:t xml:space="preserve"> chosen as </w:t>
      </w:r>
      <w:r w:rsidR="00385C7F">
        <w:rPr>
          <w:rFonts w:cs="Times New Roman"/>
        </w:rPr>
        <w:t xml:space="preserve">a </w:t>
      </w:r>
      <w:r w:rsidR="00385C7F" w:rsidRPr="00F6578D">
        <w:rPr>
          <w:rFonts w:cs="Times New Roman"/>
        </w:rPr>
        <w:t xml:space="preserve">fecal indicator based on the assumptions that </w:t>
      </w:r>
      <w:r w:rsidRPr="001E2702">
        <w:rPr>
          <w:rFonts w:cs="Times New Roman"/>
          <w:i/>
        </w:rPr>
        <w:t>E. coli</w:t>
      </w:r>
      <w:r w:rsidR="00385C7F" w:rsidRPr="00F6578D">
        <w:rPr>
          <w:rFonts w:cs="Times New Roman"/>
        </w:rPr>
        <w:t xml:space="preserve"> normally live</w:t>
      </w:r>
      <w:r w:rsidR="00385C7F">
        <w:rPr>
          <w:rFonts w:cs="Times New Roman"/>
        </w:rPr>
        <w:t>s</w:t>
      </w:r>
      <w:r w:rsidR="00385C7F" w:rsidRPr="00F6578D">
        <w:rPr>
          <w:rFonts w:cs="Times New Roman"/>
        </w:rPr>
        <w:t xml:space="preserve"> in the </w:t>
      </w:r>
      <w:r w:rsidR="00385C7F">
        <w:rPr>
          <w:rFonts w:cs="Times New Roman"/>
        </w:rPr>
        <w:t>gastro</w:t>
      </w:r>
      <w:r w:rsidR="00385C7F" w:rsidRPr="00F6578D">
        <w:rPr>
          <w:rFonts w:cs="Times New Roman"/>
        </w:rPr>
        <w:t>intestin</w:t>
      </w:r>
      <w:r w:rsidR="00385C7F">
        <w:rPr>
          <w:rFonts w:cs="Times New Roman"/>
        </w:rPr>
        <w:t>al system</w:t>
      </w:r>
      <w:r w:rsidR="00385C7F" w:rsidRPr="00F6578D">
        <w:rPr>
          <w:rFonts w:cs="Times New Roman"/>
        </w:rPr>
        <w:t xml:space="preserve"> of human</w:t>
      </w:r>
      <w:r w:rsidR="00385C7F">
        <w:rPr>
          <w:rFonts w:cs="Times New Roman"/>
        </w:rPr>
        <w:t>s</w:t>
      </w:r>
      <w:r w:rsidR="00385C7F" w:rsidRPr="00F6578D">
        <w:rPr>
          <w:rFonts w:cs="Times New Roman"/>
        </w:rPr>
        <w:t xml:space="preserve"> and animals and </w:t>
      </w:r>
      <w:r w:rsidR="00385C7F">
        <w:rPr>
          <w:rFonts w:cs="Times New Roman"/>
        </w:rPr>
        <w:t>would</w:t>
      </w:r>
      <w:r w:rsidR="00385C7F" w:rsidRPr="00F6578D">
        <w:rPr>
          <w:rFonts w:cs="Times New Roman"/>
        </w:rPr>
        <w:t xml:space="preserve"> not survive for a prolonged period of time once discharged into the environment</w:t>
      </w:r>
      <w:r w:rsidR="00385C7F">
        <w:rPr>
          <w:rFonts w:cs="Times New Roman"/>
        </w:rPr>
        <w:t xml:space="preserve"> </w:t>
      </w:r>
      <w:r w:rsidR="00385C7F" w:rsidRPr="00F6578D">
        <w:rPr>
          <w:rFonts w:cs="Times New Roman"/>
        </w:rPr>
        <w:fldChar w:fldCharType="begin"/>
      </w:r>
      <w:r w:rsidR="00385C7F" w:rsidRPr="00F6578D">
        <w:rPr>
          <w:rFonts w:cs="Times New Roman"/>
        </w:rPr>
        <w:instrText xml:space="preserve"> ADDIN EN.CITE &lt;EndNote&gt;&lt;Cite&gt;&lt;Author&gt;Savageau&lt;/Author&gt;&lt;Year&gt;1983&lt;/Year&gt;&lt;RecNum&gt;404&lt;/RecNum&gt;&lt;DisplayText&gt;(Savageau 1983)&lt;/DisplayText&gt;&lt;record&gt;&lt;rec-number&gt;404&lt;/rec-number&gt;&lt;foreign-keys&gt;&lt;key app="EN" db-id="xftztfvrwfsex4e09dqxsv92r9es9zpvpes9" timestamp="1580699937"&gt;404&lt;/key&gt;&lt;/foreign-keys&gt;&lt;ref-type name="Journal Article"&gt;17&lt;/ref-type&gt;&lt;contributors&gt;&lt;authors&gt;&lt;author&gt;Savageau, M. A.&lt;/author&gt;&lt;/authors&gt;&lt;/contributors&gt;&lt;titles&gt;&lt;title&gt;Escherichia coli habitats, cell types, and molecular mechanisms of gene control&lt;/title&gt;&lt;secondary-title&gt;American Naturalist&lt;/secondary-title&gt;&lt;/titles&gt;&lt;periodical&gt;&lt;full-title&gt;American Naturalist&lt;/full-title&gt;&lt;/periodical&gt;&lt;pages&gt;732-744&lt;/pages&gt;&lt;volume&gt;122&lt;/volume&gt;&lt;number&gt;6&lt;/number&gt;&lt;dates&gt;&lt;year&gt;1983&lt;/year&gt;&lt;/dates&gt;&lt;urls&gt;&lt;/urls&gt;&lt;electronic-resource-num&gt;10.1086/284168&lt;/electronic-resource-num&gt;&lt;/record&gt;&lt;/Cite&gt;&lt;/EndNote&gt;</w:instrText>
      </w:r>
      <w:r w:rsidR="00385C7F" w:rsidRPr="00F6578D">
        <w:rPr>
          <w:rFonts w:cs="Times New Roman"/>
        </w:rPr>
        <w:fldChar w:fldCharType="separate"/>
      </w:r>
      <w:r w:rsidR="00385C7F" w:rsidRPr="00F6578D">
        <w:rPr>
          <w:rFonts w:cs="Times New Roman"/>
          <w:noProof/>
        </w:rPr>
        <w:t>(Savageau 1983)</w:t>
      </w:r>
      <w:r w:rsidR="00385C7F" w:rsidRPr="00F6578D">
        <w:rPr>
          <w:rFonts w:cs="Times New Roman"/>
        </w:rPr>
        <w:fldChar w:fldCharType="end"/>
      </w:r>
      <w:r w:rsidR="00385C7F" w:rsidRPr="00F6578D">
        <w:rPr>
          <w:rFonts w:cs="Times New Roman"/>
        </w:rPr>
        <w:t xml:space="preserve">. However, it has recently been reported that </w:t>
      </w:r>
      <w:r w:rsidRPr="001E2702">
        <w:rPr>
          <w:rFonts w:cs="Times New Roman"/>
          <w:i/>
        </w:rPr>
        <w:t>E. coli</w:t>
      </w:r>
      <w:r w:rsidR="00385C7F" w:rsidRPr="00F6578D">
        <w:rPr>
          <w:rFonts w:cs="Times New Roman"/>
          <w:i/>
        </w:rPr>
        <w:t xml:space="preserve"> </w:t>
      </w:r>
      <w:r w:rsidR="00385C7F" w:rsidRPr="00F6578D">
        <w:rPr>
          <w:rFonts w:cs="Times New Roman"/>
        </w:rPr>
        <w:t xml:space="preserve">populations were found in environments with no recent exposure to fecal materials, suggesting the capability of certain </w:t>
      </w:r>
      <w:r w:rsidRPr="001E2702">
        <w:rPr>
          <w:rFonts w:cs="Times New Roman"/>
          <w:i/>
        </w:rPr>
        <w:t>E. coli</w:t>
      </w:r>
      <w:r w:rsidR="00385C7F" w:rsidRPr="00F6578D">
        <w:rPr>
          <w:rFonts w:cs="Times New Roman"/>
          <w:i/>
        </w:rPr>
        <w:t xml:space="preserve"> </w:t>
      </w:r>
      <w:r w:rsidR="00385C7F">
        <w:rPr>
          <w:rFonts w:cs="Times New Roman"/>
        </w:rPr>
        <w:t>strains</w:t>
      </w:r>
      <w:r w:rsidR="00385C7F" w:rsidRPr="00F6578D">
        <w:rPr>
          <w:rFonts w:cs="Times New Roman"/>
        </w:rPr>
        <w:t xml:space="preserve"> to survive for a prolonged period of time in the environment</w:t>
      </w:r>
      <w:r w:rsidR="00385C7F">
        <w:rPr>
          <w:rFonts w:cs="Times New Roman"/>
        </w:rPr>
        <w:t xml:space="preserve"> </w:t>
      </w:r>
      <w:r w:rsidR="00385C7F" w:rsidRPr="00F6578D">
        <w:rPr>
          <w:rFonts w:cs="Times New Roman"/>
        </w:rPr>
        <w:fldChar w:fldCharType="begin">
          <w:fldData xml:space="preserve">PEVuZE5vdGU+PENpdGU+PEF1dGhvcj5Ib2ZmPC9BdXRob3I+PFllYXI+MTk4NjwvWWVhcj48UmVj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</w:fldData>
        </w:fldChar>
      </w:r>
      <w:r w:rsidR="00385C7F" w:rsidRPr="00F6578D">
        <w:rPr>
          <w:rFonts w:cs="Times New Roman"/>
        </w:rPr>
        <w:instrText xml:space="preserve"> ADDIN EN.CITE </w:instrText>
      </w:r>
      <w:r w:rsidR="00385C7F" w:rsidRPr="00F6578D">
        <w:rPr>
          <w:rFonts w:cs="Times New Roman"/>
        </w:rPr>
        <w:fldChar w:fldCharType="begin">
          <w:fldData xml:space="preserve">PEVuZE5vdGU+PENpdGU+PEF1dGhvcj5Ib2ZmPC9BdXRob3I+PFllYXI+MTk4NjwvWWVhcj48UmVj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</w:fldData>
        </w:fldChar>
      </w:r>
      <w:r w:rsidR="00385C7F" w:rsidRPr="00F6578D">
        <w:rPr>
          <w:rFonts w:cs="Times New Roman"/>
        </w:rPr>
        <w:instrText xml:space="preserve"> ADDIN EN.CITE.DATA </w:instrText>
      </w:r>
      <w:r w:rsidR="00385C7F" w:rsidRPr="00F6578D">
        <w:rPr>
          <w:rFonts w:cs="Times New Roman"/>
        </w:rPr>
      </w:r>
      <w:r w:rsidR="00385C7F" w:rsidRPr="00F6578D">
        <w:rPr>
          <w:rFonts w:cs="Times New Roman"/>
        </w:rPr>
        <w:fldChar w:fldCharType="end"/>
      </w:r>
      <w:r w:rsidR="00385C7F" w:rsidRPr="00F6578D">
        <w:rPr>
          <w:rFonts w:cs="Times New Roman"/>
        </w:rPr>
      </w:r>
      <w:r w:rsidR="00385C7F" w:rsidRPr="00F6578D">
        <w:rPr>
          <w:rFonts w:cs="Times New Roman"/>
        </w:rPr>
        <w:fldChar w:fldCharType="separate"/>
      </w:r>
      <w:r w:rsidR="00385C7F" w:rsidRPr="00F6578D">
        <w:rPr>
          <w:rFonts w:cs="Times New Roman"/>
          <w:noProof/>
        </w:rPr>
        <w:t>(England et al. 1993; Hoff and Akin 1986; Sjogren 1994)</w:t>
      </w:r>
      <w:r w:rsidR="00385C7F" w:rsidRPr="00F6578D">
        <w:rPr>
          <w:rFonts w:cs="Times New Roman"/>
        </w:rPr>
        <w:fldChar w:fldCharType="end"/>
      </w:r>
      <w:r w:rsidR="00385C7F" w:rsidRPr="00F6578D">
        <w:rPr>
          <w:rFonts w:cs="Times New Roman"/>
        </w:rPr>
        <w:t>.</w:t>
      </w:r>
    </w:p>
    <w:p w14:paraId="04237AD8" w14:textId="0C945526" w:rsidR="00385C7F" w:rsidRPr="00F6578D" w:rsidRDefault="00385C7F" w:rsidP="00621BDE">
      <w:pPr>
        <w:rPr>
          <w:rFonts w:cs="Times New Roman"/>
        </w:rPr>
      </w:pPr>
      <w:r w:rsidRPr="00F6578D">
        <w:rPr>
          <w:rFonts w:cs="Times New Roman"/>
        </w:rPr>
        <w:t xml:space="preserve">The </w:t>
      </w:r>
      <w:r>
        <w:rPr>
          <w:rFonts w:cs="Times New Roman"/>
        </w:rPr>
        <w:t>environmental factors that</w:t>
      </w:r>
      <w:r w:rsidRPr="00F6578D">
        <w:rPr>
          <w:rFonts w:cs="Times New Roman"/>
        </w:rPr>
        <w:t xml:space="preserve"> contribute to </w:t>
      </w:r>
      <w:r>
        <w:rPr>
          <w:rFonts w:cs="Times New Roman"/>
        </w:rPr>
        <w:t>the persistence</w:t>
      </w:r>
      <w:r w:rsidRPr="00F6578D">
        <w:rPr>
          <w:rFonts w:cs="Times New Roman"/>
        </w:rPr>
        <w:t xml:space="preserve"> of </w:t>
      </w:r>
      <w:r w:rsidR="001E2702" w:rsidRPr="001E2702">
        <w:rPr>
          <w:rFonts w:cs="Times New Roman"/>
          <w:i/>
        </w:rPr>
        <w:t>E. coli</w:t>
      </w:r>
      <w:r w:rsidRPr="00F6578D">
        <w:rPr>
          <w:rFonts w:cs="Times New Roman"/>
        </w:rPr>
        <w:t xml:space="preserve"> include temperature, sunlight</w:t>
      </w:r>
      <w:r>
        <w:rPr>
          <w:rFonts w:cs="Times New Roman"/>
        </w:rPr>
        <w:t xml:space="preserve"> exposure</w:t>
      </w:r>
      <w:r w:rsidRPr="00F6578D">
        <w:rPr>
          <w:rFonts w:cs="Times New Roman"/>
        </w:rPr>
        <w:t xml:space="preserve">, moisture content, </w:t>
      </w:r>
      <w:r>
        <w:rPr>
          <w:rFonts w:cs="Times New Roman"/>
        </w:rPr>
        <w:t xml:space="preserve">and </w:t>
      </w:r>
      <w:r w:rsidRPr="00F6578D">
        <w:rPr>
          <w:rFonts w:cs="Times New Roman"/>
        </w:rPr>
        <w:t>nutrients</w:t>
      </w:r>
      <w:r>
        <w:rPr>
          <w:rFonts w:cs="Times New Roman"/>
        </w:rPr>
        <w:t xml:space="preserve"> </w:t>
      </w:r>
      <w:r w:rsidRPr="00F6578D">
        <w:rPr>
          <w:rFonts w:cs="Times New Roman"/>
        </w:rPr>
        <w:fldChar w:fldCharType="begin">
          <w:fldData xml:space="preserve">PEVuZE5vdGU+PENpdGU+PEF1dGhvcj5CdWNoYW5hbjwvQXV0aG9yPjxZZWFyPjE5OTk8L1llYXI+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</w:fldData>
        </w:fldChar>
      </w:r>
      <w:r w:rsidRPr="00F6578D">
        <w:rPr>
          <w:rFonts w:cs="Times New Roman"/>
        </w:rPr>
        <w:instrText xml:space="preserve"> ADDIN EN.CITE </w:instrText>
      </w:r>
      <w:r w:rsidRPr="00F6578D">
        <w:rPr>
          <w:rFonts w:cs="Times New Roman"/>
        </w:rPr>
        <w:fldChar w:fldCharType="begin">
          <w:fldData xml:space="preserve">PEVuZE5vdGU+PENpdGU+PEF1dGhvcj5CdWNoYW5hbjwvQXV0aG9yPjxZZWFyPjE5OTk8L1llYXI+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</w:fldData>
        </w:fldChar>
      </w:r>
      <w:r w:rsidRPr="00F6578D">
        <w:rPr>
          <w:rFonts w:cs="Times New Roman"/>
        </w:rPr>
        <w:instrText xml:space="preserve"> ADDIN EN.CITE.DATA </w:instrText>
      </w:r>
      <w:r w:rsidRPr="00F6578D">
        <w:rPr>
          <w:rFonts w:cs="Times New Roman"/>
        </w:rPr>
      </w:r>
      <w:r w:rsidRPr="00F6578D">
        <w:rPr>
          <w:rFonts w:cs="Times New Roman"/>
        </w:rPr>
        <w:fldChar w:fldCharType="end"/>
      </w:r>
      <w:r w:rsidRPr="00F6578D">
        <w:rPr>
          <w:rFonts w:cs="Times New Roman"/>
        </w:rPr>
      </w:r>
      <w:r w:rsidRPr="00F6578D">
        <w:rPr>
          <w:rFonts w:cs="Times New Roman"/>
        </w:rPr>
        <w:fldChar w:fldCharType="separate"/>
      </w:r>
      <w:r w:rsidRPr="00F6578D">
        <w:rPr>
          <w:rFonts w:cs="Times New Roman"/>
          <w:noProof/>
        </w:rPr>
        <w:t>(Bergholz and Whittam 2007; Buchanan and Edelson 1999; Franz et al. 2005; Himathongkham et al. 1999; Ihssen and Egli 2004; Ihssen et al. 2007a; Large et al. 2005; Rozen and Belkin 2001; Semenov et al. 2007; Sidhu et al. 2015; Tabe et al. 2008; Tao et al. 1999; Vital et al. 2008)</w:t>
      </w:r>
      <w:r w:rsidRPr="00F6578D">
        <w:rPr>
          <w:rFonts w:cs="Times New Roman"/>
        </w:rPr>
        <w:fldChar w:fldCharType="end"/>
      </w:r>
      <w:r w:rsidRPr="00F6578D">
        <w:rPr>
          <w:rFonts w:cs="Times New Roman"/>
        </w:rPr>
        <w:t xml:space="preserve">. Furthermore, different types of </w:t>
      </w:r>
      <w:r w:rsidR="001E2702" w:rsidRPr="001E2702">
        <w:rPr>
          <w:rFonts w:cs="Times New Roman"/>
          <w:i/>
        </w:rPr>
        <w:t>E. coli</w:t>
      </w:r>
      <w:r w:rsidRPr="00F6578D">
        <w:rPr>
          <w:rFonts w:cs="Times New Roman"/>
        </w:rPr>
        <w:t xml:space="preserve"> </w:t>
      </w:r>
      <w:r>
        <w:rPr>
          <w:rFonts w:cs="Times New Roman"/>
        </w:rPr>
        <w:t>strains have been</w:t>
      </w:r>
      <w:r w:rsidRPr="00F6578D">
        <w:rPr>
          <w:rFonts w:cs="Times New Roman"/>
        </w:rPr>
        <w:t xml:space="preserve"> shown</w:t>
      </w:r>
      <w:r>
        <w:rPr>
          <w:rFonts w:cs="Times New Roman"/>
        </w:rPr>
        <w:t xml:space="preserve"> to have</w:t>
      </w:r>
      <w:r w:rsidRPr="00F6578D">
        <w:rPr>
          <w:rFonts w:cs="Times New Roman"/>
        </w:rPr>
        <w:t xml:space="preserve"> different survival </w:t>
      </w:r>
      <w:r>
        <w:rPr>
          <w:rFonts w:cs="Times New Roman"/>
        </w:rPr>
        <w:t>cap</w:t>
      </w:r>
      <w:r w:rsidRPr="00F6578D">
        <w:rPr>
          <w:rFonts w:cs="Times New Roman"/>
        </w:rPr>
        <w:t>abilities in the same environmental conditions</w:t>
      </w:r>
      <w:r>
        <w:rPr>
          <w:rFonts w:cs="Times New Roman"/>
        </w:rPr>
        <w:t xml:space="preserve"> </w:t>
      </w:r>
      <w:r>
        <w:rPr>
          <w:rFonts w:cs="Times New Roman"/>
        </w:rPr>
        <w:fldChar w:fldCharType="begin"/>
      </w:r>
      <w:r>
        <w:rPr>
          <w:rFonts w:cs="Times New Roman"/>
        </w:rPr>
        <w:instrText xml:space="preserve"> ADDIN EN.CITE &lt;EndNote&gt;&lt;Cite&gt;&lt;Author&gt;Perkins&lt;/Author&gt;&lt;Year&gt;2016&lt;/Year&gt;&lt;RecNum&gt;1082&lt;/RecNum&gt;&lt;DisplayText&gt;(Perkins et al. 2016)&lt;/DisplayText&gt;&lt;record&gt;&lt;rec-number&gt;1082&lt;/rec-number&gt;&lt;foreign-keys&gt;&lt;key app="EN" db-id="xftztfvrwfsex4e09dqxsv92r9es9zpvpes9" timestamp="1585688294"&gt;1082&lt;/key&gt;&lt;/foreign-keys&gt;&lt;ref-type name="Journal Article"&gt;17&lt;/ref-type&gt;&lt;contributors&gt;&lt;authors&gt;&lt;author&gt;Perkins, T. L.&lt;/author&gt;&lt;author&gt;Perrow, K.&lt;/author&gt;&lt;author&gt;Rajko-Nenow, P.&lt;/author&gt;&lt;author&gt;Jago, C. F.&lt;/author&gt;&lt;author&gt;Jones, D. L.&lt;/author&gt;&lt;author&gt;Malham, S. K.&lt;/author&gt;&lt;author&gt;McDonald, J. E.&lt;/author&gt;&lt;/authors&gt;&lt;/contributors&gt;&lt;titles&gt;&lt;title&gt;Decay rates of faecal indicator bacteria from sewage and ovine faeces in brackish and freshwater microcosms with contrasting suspended particulate matter concentrations&lt;/title&gt;&lt;secondary-title&gt;Science of the Total Environment&lt;/secondary-title&gt;&lt;/titles&gt;&lt;periodical&gt;&lt;full-title&gt;Science of the Total Environment&lt;/full-title&gt;&lt;abbr-1&gt;Sci. Total Environ.&lt;/abbr-1&gt;&lt;/periodical&gt;&lt;pages&gt;1645-1652&lt;/pages&gt;&lt;volume&gt;572&lt;/volume&gt;&lt;dates&gt;&lt;year&gt;2016&lt;/year&gt;&lt;/dates&gt;&lt;urls&gt;&lt;/urls&gt;&lt;electronic-resource-num&gt;10.1016/j.scitotenv.2016.03.076&lt;/electronic-resource-num&gt;&lt;/record&gt;&lt;/Cite&gt;&lt;/EndNote&gt;</w:instrText>
      </w:r>
      <w:r>
        <w:rPr>
          <w:rFonts w:cs="Times New Roman"/>
        </w:rPr>
        <w:fldChar w:fldCharType="separate"/>
      </w:r>
      <w:r>
        <w:rPr>
          <w:rFonts w:cs="Times New Roman"/>
          <w:noProof/>
        </w:rPr>
        <w:t>(Perkins et al. 2016)</w:t>
      </w:r>
      <w:r>
        <w:rPr>
          <w:rFonts w:cs="Times New Roman"/>
        </w:rPr>
        <w:fldChar w:fldCharType="end"/>
      </w:r>
      <w:r w:rsidRPr="00F6578D">
        <w:rPr>
          <w:rFonts w:cs="Times New Roman"/>
        </w:rPr>
        <w:t>.</w:t>
      </w:r>
    </w:p>
    <w:p w14:paraId="602C667E" w14:textId="036DD6CD" w:rsidR="00385C7F" w:rsidRDefault="001E2702" w:rsidP="00621BDE">
      <w:pPr>
        <w:rPr>
          <w:rFonts w:cs="Times New Roman"/>
        </w:rPr>
      </w:pPr>
      <w:r w:rsidRPr="001E2702">
        <w:rPr>
          <w:rFonts w:cs="Times New Roman"/>
          <w:i/>
        </w:rPr>
        <w:t>E. coli</w:t>
      </w:r>
      <w:r w:rsidR="00385C7F" w:rsidRPr="00F6578D">
        <w:rPr>
          <w:rFonts w:cs="Times New Roman"/>
        </w:rPr>
        <w:t xml:space="preserve"> strains that were found in pavement runoff as wild-type </w:t>
      </w:r>
      <w:r w:rsidRPr="001E2702">
        <w:rPr>
          <w:rFonts w:cs="Times New Roman"/>
          <w:i/>
        </w:rPr>
        <w:t>E. coli</w:t>
      </w:r>
      <w:r w:rsidR="00385C7F" w:rsidRPr="00F6578D">
        <w:rPr>
          <w:rFonts w:cs="Times New Roman"/>
        </w:rPr>
        <w:t xml:space="preserve"> may  </w:t>
      </w:r>
      <w:r w:rsidR="00385C7F">
        <w:rPr>
          <w:rFonts w:cs="Times New Roman"/>
        </w:rPr>
        <w:t xml:space="preserve">become </w:t>
      </w:r>
      <w:r w:rsidR="00385C7F" w:rsidRPr="00F6578D">
        <w:rPr>
          <w:rFonts w:cs="Times New Roman"/>
        </w:rPr>
        <w:t xml:space="preserve">inactivate rapidly due to harsh environmental conditions </w:t>
      </w:r>
      <w:r w:rsidR="00385C7F">
        <w:rPr>
          <w:rFonts w:cs="Times New Roman"/>
        </w:rPr>
        <w:t>such as</w:t>
      </w:r>
      <w:r w:rsidR="00385C7F" w:rsidRPr="00F6578D">
        <w:rPr>
          <w:rFonts w:cs="Times New Roman"/>
        </w:rPr>
        <w:t xml:space="preserve"> high temperature</w:t>
      </w:r>
      <w:r w:rsidR="00385C7F">
        <w:rPr>
          <w:rFonts w:cs="Times New Roman"/>
        </w:rPr>
        <w:t>s</w:t>
      </w:r>
      <w:r w:rsidR="00385C7F" w:rsidRPr="00F6578D">
        <w:rPr>
          <w:rFonts w:cs="Times New Roman"/>
        </w:rPr>
        <w:t xml:space="preserve">, sunlight exposure and the loss of moisture on </w:t>
      </w:r>
      <w:r w:rsidR="00385C7F">
        <w:rPr>
          <w:rFonts w:cs="Times New Roman"/>
        </w:rPr>
        <w:t xml:space="preserve">the </w:t>
      </w:r>
      <w:r w:rsidR="00385C7F" w:rsidRPr="00F6578D">
        <w:rPr>
          <w:rFonts w:cs="Times New Roman"/>
        </w:rPr>
        <w:t>surface</w:t>
      </w:r>
      <w:r w:rsidR="00385C7F">
        <w:rPr>
          <w:rFonts w:cs="Times New Roman"/>
        </w:rPr>
        <w:t xml:space="preserve"> </w:t>
      </w:r>
      <w:r w:rsidR="00385C7F" w:rsidRPr="00F6578D">
        <w:rPr>
          <w:rFonts w:cs="Times New Roman"/>
        </w:rPr>
        <w:fldChar w:fldCharType="begin">
          <w:fldData xml:space="preserve">PEVuZE5vdGU+PENpdGU+PEF1dGhvcj5HaWxwaW48L0F1dGhvcj48WWVhcj4yMDEzPC9ZZWFyPjxS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</w:fldData>
        </w:fldChar>
      </w:r>
      <w:r w:rsidR="00385C7F" w:rsidRPr="00F6578D">
        <w:rPr>
          <w:rFonts w:cs="Times New Roman"/>
        </w:rPr>
        <w:instrText xml:space="preserve"> ADDIN EN.CITE </w:instrText>
      </w:r>
      <w:r w:rsidR="00385C7F" w:rsidRPr="00F6578D">
        <w:rPr>
          <w:rFonts w:cs="Times New Roman"/>
        </w:rPr>
        <w:fldChar w:fldCharType="begin">
          <w:fldData xml:space="preserve">PEVuZE5vdGU+PENpdGU+PEF1dGhvcj5HaWxwaW48L0F1dGhvcj48WWVhcj4yMDEzPC9ZZWFyPjxS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</w:fldData>
        </w:fldChar>
      </w:r>
      <w:r w:rsidR="00385C7F" w:rsidRPr="00F6578D">
        <w:rPr>
          <w:rFonts w:cs="Times New Roman"/>
        </w:rPr>
        <w:instrText xml:space="preserve"> ADDIN EN.CITE.DATA </w:instrText>
      </w:r>
      <w:r w:rsidR="00385C7F" w:rsidRPr="00F6578D">
        <w:rPr>
          <w:rFonts w:cs="Times New Roman"/>
        </w:rPr>
      </w:r>
      <w:r w:rsidR="00385C7F" w:rsidRPr="00F6578D">
        <w:rPr>
          <w:rFonts w:cs="Times New Roman"/>
        </w:rPr>
        <w:fldChar w:fldCharType="end"/>
      </w:r>
      <w:r w:rsidR="00385C7F" w:rsidRPr="00F6578D">
        <w:rPr>
          <w:rFonts w:cs="Times New Roman"/>
        </w:rPr>
      </w:r>
      <w:r w:rsidR="00385C7F" w:rsidRPr="00F6578D">
        <w:rPr>
          <w:rFonts w:cs="Times New Roman"/>
        </w:rPr>
        <w:fldChar w:fldCharType="separate"/>
      </w:r>
      <w:r w:rsidR="00385C7F" w:rsidRPr="00F6578D">
        <w:rPr>
          <w:rFonts w:cs="Times New Roman"/>
          <w:noProof/>
        </w:rPr>
        <w:t>(Gilpin et al. 2013; Oliver et al. 2007; Rozen and Belkin 2001; Sinton et al. 2002)</w:t>
      </w:r>
      <w:r w:rsidR="00385C7F" w:rsidRPr="00F6578D">
        <w:rPr>
          <w:rFonts w:cs="Times New Roman"/>
        </w:rPr>
        <w:fldChar w:fldCharType="end"/>
      </w:r>
      <w:r w:rsidR="00385C7F" w:rsidRPr="00F6578D">
        <w:rPr>
          <w:rFonts w:cs="Times New Roman"/>
        </w:rPr>
        <w:t xml:space="preserve">. However, certain conditions like low temperature, the shade portion avoiding sunlight, and receiving water body providing water content, may prolong the survival of </w:t>
      </w:r>
      <w:r w:rsidRPr="001E2702">
        <w:rPr>
          <w:rFonts w:cs="Times New Roman"/>
          <w:i/>
        </w:rPr>
        <w:t>E. coli</w:t>
      </w:r>
      <w:r w:rsidR="00385C7F" w:rsidRPr="00F6578D">
        <w:rPr>
          <w:rFonts w:cs="Times New Roman"/>
        </w:rPr>
        <w:t xml:space="preserve">. Perhaps, the wild-type </w:t>
      </w:r>
      <w:r w:rsidRPr="001E2702">
        <w:rPr>
          <w:rFonts w:cs="Times New Roman"/>
          <w:i/>
        </w:rPr>
        <w:t>E. coli</w:t>
      </w:r>
      <w:r w:rsidR="00385C7F" w:rsidRPr="00F6578D">
        <w:rPr>
          <w:rFonts w:cs="Times New Roman"/>
        </w:rPr>
        <w:t xml:space="preserve"> could evolve to stand the harsh environmental conditions and then survive in a prolong period</w:t>
      </w:r>
      <w:r w:rsidR="00385C7F">
        <w:rPr>
          <w:rFonts w:cs="Times New Roman"/>
        </w:rPr>
        <w:t xml:space="preserve"> </w:t>
      </w:r>
      <w:r w:rsidR="00385C7F" w:rsidRPr="00F6578D">
        <w:rPr>
          <w:rFonts w:cs="Times New Roman"/>
        </w:rPr>
        <w:fldChar w:fldCharType="begin"/>
      </w:r>
      <w:r w:rsidR="00385C7F" w:rsidRPr="00F6578D">
        <w:rPr>
          <w:rFonts w:cs="Times New Roman"/>
        </w:rPr>
        <w:instrText xml:space="preserve"> ADDIN EN.CITE &lt;EndNote&gt;&lt;Cite&gt;&lt;Author&gt;Kiefer&lt;/Author&gt;&lt;Year&gt;2012&lt;/Year&gt;&lt;RecNum&gt;1065&lt;/RecNum&gt;&lt;DisplayText&gt;(Kiefer et al. 2012)&lt;/DisplayText&gt;&lt;record&gt;&lt;rec-number&gt;1065&lt;/rec-number&gt;&lt;foreign-keys&gt;&lt;key app="EN" db-id="xftztfvrwfsex4e09dqxsv92r9es9zpvpes9" timestamp="1585688294"&gt;1065&lt;/key&gt;&lt;/foreign-keys&gt;&lt;ref-type name="Journal Article"&gt;17&lt;/ref-type&gt;&lt;contributors&gt;&lt;authors&gt;&lt;author&gt;Kiefer, L. A.&lt;/author&gt;&lt;author&gt;Shelton, D. R.&lt;/author&gt;&lt;author&gt;Pachepsky, Y.&lt;/author&gt;&lt;author&gt;Blaustein, R.&lt;/author&gt;&lt;author&gt;Santin-Duran, M.&lt;/author&gt;&lt;/authors&gt;&lt;/contributors&gt;&lt;titles&gt;&lt;title&gt;Persistence of Escherichia coli introduced into streambed sediments with goose, deer and bovine animal waste&lt;/title&gt;&lt;secondary-title&gt;Letters in Applied Microbiology&lt;/secondary-title&gt;&lt;/titles&gt;&lt;periodical&gt;&lt;full-title&gt;Letters in Applied Microbiology&lt;/full-title&gt;&lt;/periodical&gt;&lt;pages&gt;345-353&lt;/pages&gt;&lt;volume&gt;55&lt;/volume&gt;&lt;number&gt;5&lt;/number&gt;&lt;dates&gt;&lt;year&gt;2012&lt;/year&gt;&lt;/dates&gt;&lt;urls&gt;&lt;/urls&gt;&lt;electronic-resource-num&gt;10.1111/j.1472-765X.2012.03296.x&lt;/electronic-resource-num&gt;&lt;/record&gt;&lt;/Cite&gt;&lt;/EndNote&gt;</w:instrText>
      </w:r>
      <w:r w:rsidR="00385C7F" w:rsidRPr="00F6578D">
        <w:rPr>
          <w:rFonts w:cs="Times New Roman"/>
        </w:rPr>
        <w:fldChar w:fldCharType="separate"/>
      </w:r>
      <w:r w:rsidR="00385C7F" w:rsidRPr="00F6578D">
        <w:rPr>
          <w:rFonts w:cs="Times New Roman"/>
          <w:noProof/>
        </w:rPr>
        <w:t>(Kiefer et al. 2012)</w:t>
      </w:r>
      <w:r w:rsidR="00385C7F" w:rsidRPr="00F6578D">
        <w:rPr>
          <w:rFonts w:cs="Times New Roman"/>
        </w:rPr>
        <w:fldChar w:fldCharType="end"/>
      </w:r>
      <w:r w:rsidR="00385C7F" w:rsidRPr="00F6578D">
        <w:rPr>
          <w:rFonts w:cs="Times New Roman"/>
        </w:rPr>
        <w:t xml:space="preserve">. However, very little has been documented about the persistence of wild-type </w:t>
      </w:r>
      <w:r w:rsidRPr="001E2702">
        <w:rPr>
          <w:rFonts w:cs="Times New Roman"/>
          <w:i/>
        </w:rPr>
        <w:t>E. coli</w:t>
      </w:r>
      <w:r w:rsidR="00385C7F" w:rsidRPr="00F6578D">
        <w:rPr>
          <w:rFonts w:cs="Times New Roman"/>
        </w:rPr>
        <w:t xml:space="preserve"> strains from stormwater runoff on </w:t>
      </w:r>
      <w:r w:rsidR="00385C7F">
        <w:rPr>
          <w:rFonts w:cs="Times New Roman"/>
        </w:rPr>
        <w:t xml:space="preserve">environmental </w:t>
      </w:r>
      <w:r w:rsidR="00385C7F" w:rsidRPr="00F6578D">
        <w:rPr>
          <w:rFonts w:cs="Times New Roman"/>
        </w:rPr>
        <w:t>surface</w:t>
      </w:r>
      <w:r w:rsidR="00385C7F">
        <w:rPr>
          <w:rFonts w:cs="Times New Roman"/>
        </w:rPr>
        <w:t>s</w:t>
      </w:r>
      <w:r w:rsidR="00385C7F" w:rsidRPr="00F6578D">
        <w:rPr>
          <w:rFonts w:cs="Times New Roman"/>
        </w:rPr>
        <w:t>, in the runoff water</w:t>
      </w:r>
      <w:r w:rsidR="00385C7F">
        <w:rPr>
          <w:rFonts w:cs="Times New Roman"/>
        </w:rPr>
        <w:t>,</w:t>
      </w:r>
      <w:r w:rsidR="00385C7F" w:rsidRPr="00F6578D">
        <w:rPr>
          <w:rFonts w:cs="Times New Roman"/>
        </w:rPr>
        <w:t xml:space="preserve"> and </w:t>
      </w:r>
      <w:r w:rsidR="00385C7F">
        <w:rPr>
          <w:rFonts w:cs="Times New Roman"/>
        </w:rPr>
        <w:t xml:space="preserve">in </w:t>
      </w:r>
      <w:r w:rsidR="00385C7F" w:rsidRPr="00F6578D">
        <w:rPr>
          <w:rFonts w:cs="Times New Roman"/>
        </w:rPr>
        <w:t>the receiving water body.</w:t>
      </w:r>
    </w:p>
    <w:p w14:paraId="2264C831" w14:textId="78E6B9C2" w:rsidR="00385C7F" w:rsidRDefault="00385C7F" w:rsidP="00621BDE">
      <w:pPr>
        <w:rPr>
          <w:rFonts w:cs="Times New Roman"/>
        </w:rPr>
      </w:pPr>
      <w:r w:rsidRPr="00F6578D">
        <w:rPr>
          <w:rFonts w:cs="Times New Roman"/>
        </w:rPr>
        <w:t xml:space="preserve">The objective of this study was to evaluate the survival of wild-type </w:t>
      </w:r>
      <w:r w:rsidR="001E2702" w:rsidRPr="001E2702">
        <w:rPr>
          <w:rFonts w:cs="Times New Roman"/>
          <w:i/>
        </w:rPr>
        <w:t>E. coli</w:t>
      </w:r>
      <w:r w:rsidRPr="00F6578D">
        <w:rPr>
          <w:rFonts w:cs="Times New Roman"/>
          <w:i/>
        </w:rPr>
        <w:t xml:space="preserve"> </w:t>
      </w:r>
      <w:r w:rsidRPr="00F6578D">
        <w:rPr>
          <w:rFonts w:cs="Times New Roman"/>
        </w:rPr>
        <w:t xml:space="preserve">strains isolated from stormwater runoff under environmentally relevant conditions. One laboratory </w:t>
      </w:r>
      <w:r w:rsidR="001E2702" w:rsidRPr="001E2702">
        <w:rPr>
          <w:rFonts w:cs="Times New Roman"/>
          <w:i/>
        </w:rPr>
        <w:t>E. coli</w:t>
      </w:r>
      <w:r w:rsidRPr="00F6578D">
        <w:rPr>
          <w:rFonts w:cs="Times New Roman"/>
          <w:i/>
        </w:rPr>
        <w:t xml:space="preserve"> </w:t>
      </w:r>
      <w:r w:rsidRPr="00F6578D">
        <w:rPr>
          <w:rFonts w:cs="Times New Roman"/>
        </w:rPr>
        <w:t xml:space="preserve">strain (MG1655) was </w:t>
      </w:r>
      <w:r>
        <w:rPr>
          <w:rFonts w:cs="Times New Roman"/>
        </w:rPr>
        <w:t>used</w:t>
      </w:r>
      <w:r w:rsidRPr="00F6578D">
        <w:rPr>
          <w:rFonts w:cs="Times New Roman"/>
        </w:rPr>
        <w:t xml:space="preserve"> as a control. The </w:t>
      </w:r>
      <w:r w:rsidR="001E2702" w:rsidRPr="001E2702">
        <w:rPr>
          <w:rFonts w:cs="Times New Roman"/>
          <w:i/>
        </w:rPr>
        <w:t>E. coli</w:t>
      </w:r>
      <w:r w:rsidRPr="00F6578D">
        <w:rPr>
          <w:rFonts w:cs="Times New Roman"/>
          <w:i/>
        </w:rPr>
        <w:t xml:space="preserve"> </w:t>
      </w:r>
      <w:r w:rsidRPr="00F6578D">
        <w:rPr>
          <w:rFonts w:cs="Times New Roman"/>
        </w:rPr>
        <w:t>strains were exposed to four environmental factors: (</w:t>
      </w:r>
      <w:proofErr w:type="spellStart"/>
      <w:r w:rsidRPr="00F6578D">
        <w:rPr>
          <w:rFonts w:cs="Times New Roman"/>
        </w:rPr>
        <w:t>i</w:t>
      </w:r>
      <w:proofErr w:type="spellEnd"/>
      <w:r w:rsidRPr="00F6578D">
        <w:rPr>
          <w:rFonts w:cs="Times New Roman"/>
        </w:rPr>
        <w:t xml:space="preserve">) different temperatures, including 4 </w:t>
      </w:r>
      <w:r w:rsidRPr="00F6578D">
        <w:rPr>
          <w:rFonts w:ascii="宋体" w:eastAsia="宋体" w:hAnsi="宋体" w:cs="宋体" w:hint="eastAsia"/>
        </w:rPr>
        <w:t>℃</w:t>
      </w:r>
      <w:r w:rsidRPr="00F6578D">
        <w:rPr>
          <w:rFonts w:cs="Times New Roman"/>
        </w:rPr>
        <w:t xml:space="preserve">, 20 </w:t>
      </w:r>
      <w:r w:rsidRPr="00F6578D">
        <w:rPr>
          <w:rFonts w:ascii="宋体" w:eastAsia="宋体" w:hAnsi="宋体" w:cs="宋体" w:hint="eastAsia"/>
        </w:rPr>
        <w:t>℃</w:t>
      </w:r>
      <w:r w:rsidRPr="00F6578D">
        <w:rPr>
          <w:rFonts w:cs="Times New Roman"/>
        </w:rPr>
        <w:t xml:space="preserve">, and 35 </w:t>
      </w:r>
      <w:r w:rsidRPr="00F6578D">
        <w:rPr>
          <w:rFonts w:ascii="宋体" w:eastAsia="宋体" w:hAnsi="宋体" w:cs="宋体" w:hint="eastAsia"/>
        </w:rPr>
        <w:t>℃</w:t>
      </w:r>
      <w:r w:rsidRPr="00F6578D">
        <w:rPr>
          <w:rFonts w:cs="Times New Roman"/>
        </w:rPr>
        <w:t>; (ii) presence or absence of sunlight; (iii) solid surface versus liquid matrices for growth; (iv) different levels of relative humidity</w:t>
      </w:r>
      <w:r>
        <w:rPr>
          <w:rFonts w:cs="Times New Roman"/>
        </w:rPr>
        <w:t xml:space="preserve"> (RH)</w:t>
      </w:r>
      <w:r w:rsidRPr="00F6578D">
        <w:rPr>
          <w:rFonts w:cs="Times New Roman"/>
        </w:rPr>
        <w:t xml:space="preserve">, i.e. 13%, 50%, and 100%. </w:t>
      </w:r>
      <w:r w:rsidRPr="00207A00">
        <w:rPr>
          <w:rFonts w:cs="Times New Roman"/>
        </w:rPr>
        <w:t>Our results show that (</w:t>
      </w:r>
      <w:proofErr w:type="spellStart"/>
      <w:r w:rsidRPr="00207A00">
        <w:rPr>
          <w:rFonts w:cs="Times New Roman"/>
        </w:rPr>
        <w:t>i</w:t>
      </w:r>
      <w:proofErr w:type="spellEnd"/>
      <w:r w:rsidRPr="00207A00">
        <w:rPr>
          <w:rFonts w:cs="Times New Roman"/>
        </w:rPr>
        <w:t xml:space="preserve">) wild-type strains isolated from stormwater runoff are better adapted for survival than the lab strain, (ii) </w:t>
      </w:r>
      <w:r w:rsidR="001E2702" w:rsidRPr="001E2702">
        <w:rPr>
          <w:rFonts w:cs="Times New Roman"/>
          <w:i/>
        </w:rPr>
        <w:t>E. coli</w:t>
      </w:r>
      <w:r w:rsidRPr="00207A00">
        <w:rPr>
          <w:rFonts w:cs="Times New Roman"/>
        </w:rPr>
        <w:t xml:space="preserve"> strains survive longer at lower </w:t>
      </w:r>
      <w:r w:rsidRPr="00207A00">
        <w:rPr>
          <w:rFonts w:cs="Times New Roman"/>
        </w:rPr>
        <w:lastRenderedPageBreak/>
        <w:t xml:space="preserve">temperature, (iii) </w:t>
      </w:r>
      <w:r>
        <w:rPr>
          <w:rFonts w:cs="Times New Roman"/>
        </w:rPr>
        <w:t>strong sunlight</w:t>
      </w:r>
      <w:r w:rsidRPr="00207A00">
        <w:rPr>
          <w:rFonts w:cs="Times New Roman"/>
        </w:rPr>
        <w:t xml:space="preserve"> exposure results in the rapid inactivation of all strains, and (iv) </w:t>
      </w:r>
      <w:r w:rsidR="001E2702" w:rsidRPr="001E2702">
        <w:rPr>
          <w:rFonts w:cs="Times New Roman"/>
          <w:i/>
        </w:rPr>
        <w:t>E. coli</w:t>
      </w:r>
      <w:r w:rsidRPr="00207A00">
        <w:rPr>
          <w:rFonts w:cs="Times New Roman"/>
        </w:rPr>
        <w:t xml:space="preserve"> strains survive longer under higher water content than more arid conditions.</w:t>
      </w:r>
    </w:p>
    <w:p w14:paraId="0F60C02B" w14:textId="77777777" w:rsidR="00385C7F" w:rsidRPr="00F6578D" w:rsidRDefault="00385C7F" w:rsidP="00621BDE">
      <w:pPr>
        <w:pStyle w:val="2"/>
        <w:rPr>
          <w:rFonts w:cs="Times New Roman"/>
        </w:rPr>
      </w:pPr>
      <w:bookmarkStart w:id="148" w:name="_Toc56602694"/>
      <w:bookmarkStart w:id="149" w:name="_Toc62683597"/>
      <w:r w:rsidRPr="00F6578D">
        <w:rPr>
          <w:rFonts w:cs="Times New Roman"/>
        </w:rPr>
        <w:t>2. Materials and Methods</w:t>
      </w:r>
      <w:bookmarkEnd w:id="148"/>
      <w:bookmarkEnd w:id="149"/>
    </w:p>
    <w:p w14:paraId="0DB8E639" w14:textId="77777777" w:rsidR="00385C7F" w:rsidRPr="00F6578D" w:rsidRDefault="00385C7F" w:rsidP="00621BDE">
      <w:pPr>
        <w:pStyle w:val="3"/>
        <w:rPr>
          <w:rFonts w:cs="Times New Roman"/>
        </w:rPr>
      </w:pPr>
      <w:bookmarkStart w:id="150" w:name="_Toc56602695"/>
      <w:bookmarkStart w:id="151" w:name="_Toc62683598"/>
      <w:r w:rsidRPr="00F6578D">
        <w:rPr>
          <w:rFonts w:cs="Times New Roman"/>
        </w:rPr>
        <w:t>2.1 Study site</w:t>
      </w:r>
      <w:bookmarkEnd w:id="150"/>
      <w:bookmarkEnd w:id="151"/>
    </w:p>
    <w:p w14:paraId="0964DFD1" w14:textId="77777777" w:rsidR="00385C7F" w:rsidRPr="00F6578D" w:rsidRDefault="00385C7F" w:rsidP="00621BDE">
      <w:pPr>
        <w:rPr>
          <w:rFonts w:cs="Times New Roman"/>
        </w:rPr>
      </w:pPr>
      <w:r w:rsidRPr="00EC5F34">
        <w:rPr>
          <w:rFonts w:cs="Times New Roman"/>
        </w:rPr>
        <w:t>Stormwater runoff samples were collected from three different pavement sites. Sampling was conducted using Nalgene™ Storm Water Samplers, which were installed immediately prior to the anticipated storms. Each sampler collected a full one-liter grab sample representing first-flush stormwater runoff.</w:t>
      </w:r>
      <w:r w:rsidRPr="00F6578D">
        <w:rPr>
          <w:rFonts w:cs="Times New Roman"/>
        </w:rPr>
        <w:t xml:space="preserve"> The runoff sample was the source of wild-type strains and the stormwater runoff matrix for growth.</w:t>
      </w:r>
    </w:p>
    <w:p w14:paraId="7DEB16DC" w14:textId="77777777" w:rsidR="00385C7F" w:rsidRPr="00F6578D" w:rsidRDefault="00385C7F" w:rsidP="00621BDE">
      <w:pPr>
        <w:rPr>
          <w:rFonts w:cs="Times New Roman"/>
        </w:rPr>
      </w:pPr>
      <w:r w:rsidRPr="00F6578D">
        <w:rPr>
          <w:rFonts w:cs="Times New Roman"/>
        </w:rPr>
        <w:t xml:space="preserve">the </w:t>
      </w:r>
      <w:r w:rsidRPr="00F6578D">
        <w:rPr>
          <w:rFonts w:cs="Times New Roman"/>
          <w:iCs/>
          <w:szCs w:val="24"/>
        </w:rPr>
        <w:t>stream-water</w:t>
      </w:r>
      <w:r w:rsidRPr="00F6578D">
        <w:rPr>
          <w:rFonts w:cs="Times New Roman"/>
        </w:rPr>
        <w:t xml:space="preserve"> matrix for growth</w:t>
      </w:r>
      <w:r w:rsidRPr="00F6578D">
        <w:rPr>
          <w:rFonts w:cs="Times New Roman"/>
          <w:iCs/>
          <w:szCs w:val="24"/>
        </w:rPr>
        <w:t xml:space="preserve"> was from the runoff receiving stream, which was </w:t>
      </w:r>
      <w:r>
        <w:rPr>
          <w:rFonts w:cs="Times New Roman"/>
          <w:iCs/>
          <w:szCs w:val="24"/>
        </w:rPr>
        <w:t>collected by submerging a sterile 1 L bottle below the stream surface according to standard methods</w:t>
      </w:r>
      <w:r w:rsidRPr="00F6578D">
        <w:rPr>
          <w:rFonts w:cs="Times New Roman"/>
          <w:iCs/>
          <w:szCs w:val="24"/>
        </w:rPr>
        <w:t xml:space="preserve"> </w:t>
      </w:r>
      <w:r w:rsidRPr="00F6578D">
        <w:rPr>
          <w:rFonts w:cs="Times New Roman"/>
          <w:iCs/>
          <w:szCs w:val="24"/>
        </w:rPr>
        <w:fldChar w:fldCharType="begin"/>
      </w:r>
      <w:r w:rsidRPr="00F6578D">
        <w:rPr>
          <w:rFonts w:cs="Times New Roman"/>
          <w:iCs/>
          <w:szCs w:val="24"/>
        </w:rPr>
        <w:instrText xml:space="preserve"> ADDIN EN.CITE &lt;EndNote&gt;&lt;Cite&gt;&lt;Author&gt;Lurry&lt;/Author&gt;&lt;Year&gt;2000&lt;/Year&gt;&lt;RecNum&gt;20&lt;/RecNum&gt;&lt;DisplayText&gt;(Lurry and Kolbe 2000)&lt;/DisplayText&gt;&lt;record&gt;&lt;rec-number&gt;20&lt;/rec-number&gt;&lt;foreign-keys&gt;&lt;key app="EN" db-id="w2tzx2d5qa2ezqe90pvxxtfdxettes99f25r" timestamp="1571238953"&gt;20&lt;/key&gt;&lt;/foreign-keys&gt;&lt;ref-type name="Book"&gt;6&lt;/ref-type&gt;&lt;contributors&gt;&lt;authors&gt;&lt;author&gt;Lurry, Dee L&lt;/author&gt;&lt;author&gt;Kolbe, Christine M&lt;/author&gt;&lt;/authors&gt;&lt;/contributors&gt;&lt;titles&gt;&lt;title&gt;Interagency field manual for the collection of water-quality data&lt;/title&gt;&lt;/titles&gt;&lt;dates&gt;&lt;year&gt;2000&lt;/year&gt;&lt;/dates&gt;&lt;publisher&gt;US Department of the Interior, US Geological Survey&lt;/publisher&gt;&lt;urls&gt;&lt;/urls&gt;&lt;/record&gt;&lt;/Cite&gt;&lt;/EndNote&gt;</w:instrText>
      </w:r>
      <w:r w:rsidRPr="00F6578D">
        <w:rPr>
          <w:rFonts w:cs="Times New Roman"/>
          <w:iCs/>
          <w:szCs w:val="24"/>
        </w:rPr>
        <w:fldChar w:fldCharType="separate"/>
      </w:r>
      <w:r w:rsidRPr="00F6578D">
        <w:rPr>
          <w:rFonts w:cs="Times New Roman"/>
          <w:iCs/>
          <w:noProof/>
          <w:szCs w:val="24"/>
        </w:rPr>
        <w:t>(Lurry and Kolbe 2000)</w:t>
      </w:r>
      <w:r w:rsidRPr="00F6578D">
        <w:rPr>
          <w:rFonts w:cs="Times New Roman"/>
          <w:iCs/>
          <w:szCs w:val="24"/>
        </w:rPr>
        <w:fldChar w:fldCharType="end"/>
      </w:r>
      <w:r w:rsidRPr="00F6578D">
        <w:rPr>
          <w:rFonts w:cs="Times New Roman"/>
          <w:iCs/>
          <w:szCs w:val="24"/>
        </w:rPr>
        <w:t xml:space="preserve">  after</w:t>
      </w:r>
      <w:r>
        <w:rPr>
          <w:rFonts w:cs="Times New Roman"/>
          <w:iCs/>
          <w:szCs w:val="24"/>
        </w:rPr>
        <w:t xml:space="preserve"> at least</w:t>
      </w:r>
      <w:r w:rsidRPr="00F6578D">
        <w:rPr>
          <w:rFonts w:cs="Times New Roman"/>
          <w:iCs/>
          <w:szCs w:val="24"/>
        </w:rPr>
        <w:t xml:space="preserve"> three antecedent dry days</w:t>
      </w:r>
      <w:r>
        <w:rPr>
          <w:rFonts w:cs="Times New Roman"/>
          <w:iCs/>
          <w:szCs w:val="24"/>
        </w:rPr>
        <w:t xml:space="preserve"> for represented typical base flow</w:t>
      </w:r>
      <w:r w:rsidRPr="00F6578D">
        <w:rPr>
          <w:rFonts w:cs="Times New Roman"/>
          <w:iCs/>
          <w:szCs w:val="24"/>
        </w:rPr>
        <w:t>. The water samples were stored in the dark at 4 °C and used 4 months after collection.</w:t>
      </w:r>
    </w:p>
    <w:p w14:paraId="3ED8F021" w14:textId="77777777" w:rsidR="00385C7F" w:rsidRPr="00F6578D" w:rsidRDefault="00385C7F" w:rsidP="00621BDE">
      <w:pPr>
        <w:pStyle w:val="3"/>
        <w:rPr>
          <w:rFonts w:cs="Times New Roman"/>
        </w:rPr>
      </w:pPr>
      <w:bookmarkStart w:id="152" w:name="_Toc56602696"/>
      <w:bookmarkStart w:id="153" w:name="_Toc62683599"/>
      <w:r w:rsidRPr="00F6578D">
        <w:rPr>
          <w:rFonts w:cs="Times New Roman"/>
        </w:rPr>
        <w:t>2.2 Preparation of bacterial strains and inoculum</w:t>
      </w:r>
      <w:bookmarkEnd w:id="152"/>
      <w:bookmarkEnd w:id="153"/>
    </w:p>
    <w:p w14:paraId="238105B8" w14:textId="66C9C0CB" w:rsidR="00385C7F" w:rsidRDefault="00385C7F" w:rsidP="00621BDE">
      <w:pPr>
        <w:rPr>
          <w:rFonts w:cs="Times New Roman"/>
        </w:rPr>
      </w:pPr>
      <w:r w:rsidRPr="00F6578D">
        <w:rPr>
          <w:rFonts w:cs="Times New Roman"/>
        </w:rPr>
        <w:t>The</w:t>
      </w:r>
      <w:r>
        <w:rPr>
          <w:rFonts w:cs="Times New Roman"/>
        </w:rPr>
        <w:t xml:space="preserve"> persistence</w:t>
      </w:r>
      <w:r w:rsidRPr="00F6578D">
        <w:rPr>
          <w:rFonts w:cs="Times New Roman"/>
        </w:rPr>
        <w:t xml:space="preserve"> </w:t>
      </w:r>
      <w:r>
        <w:rPr>
          <w:rFonts w:cs="Times New Roman"/>
        </w:rPr>
        <w:t xml:space="preserve">of </w:t>
      </w:r>
      <w:r w:rsidR="001E2702" w:rsidRPr="001E2702">
        <w:rPr>
          <w:rFonts w:cs="Times New Roman"/>
          <w:i/>
        </w:rPr>
        <w:t>E. coli</w:t>
      </w:r>
      <w:r w:rsidRPr="00F6578D">
        <w:rPr>
          <w:rFonts w:cs="Times New Roman"/>
        </w:rPr>
        <w:t xml:space="preserve"> </w:t>
      </w:r>
      <w:r>
        <w:rPr>
          <w:rFonts w:cs="Times New Roman"/>
        </w:rPr>
        <w:t>was tested</w:t>
      </w:r>
      <w:r w:rsidRPr="00F6578D">
        <w:rPr>
          <w:rFonts w:cs="Times New Roman"/>
        </w:rPr>
        <w:t xml:space="preserve"> with wild-type and </w:t>
      </w:r>
      <w:r>
        <w:rPr>
          <w:rFonts w:cs="Times New Roman"/>
        </w:rPr>
        <w:t xml:space="preserve">control (lab strain, </w:t>
      </w:r>
      <w:r w:rsidRPr="00F6578D">
        <w:rPr>
          <w:rFonts w:cs="Times New Roman"/>
        </w:rPr>
        <w:t>MG1655</w:t>
      </w:r>
      <w:r>
        <w:rPr>
          <w:rFonts w:cs="Times New Roman"/>
        </w:rPr>
        <w:t xml:space="preserve">) </w:t>
      </w:r>
      <w:r w:rsidRPr="00F6578D">
        <w:rPr>
          <w:rFonts w:cs="Times New Roman"/>
        </w:rPr>
        <w:t>strain</w:t>
      </w:r>
      <w:r>
        <w:rPr>
          <w:rFonts w:cs="Times New Roman"/>
        </w:rPr>
        <w:t>s of</w:t>
      </w:r>
      <w:r w:rsidRPr="00F6578D">
        <w:rPr>
          <w:rFonts w:cs="Times New Roman"/>
        </w:rPr>
        <w:t xml:space="preserve"> </w:t>
      </w:r>
      <w:r w:rsidR="001E2702" w:rsidRPr="001E2702">
        <w:rPr>
          <w:rFonts w:cs="Times New Roman"/>
          <w:i/>
        </w:rPr>
        <w:t>E. coli</w:t>
      </w:r>
      <w:r w:rsidRPr="00F6578D">
        <w:rPr>
          <w:rFonts w:cs="Times New Roman"/>
        </w:rPr>
        <w:t xml:space="preserve">. Due to the background levels of </w:t>
      </w:r>
      <w:r w:rsidR="001E2702" w:rsidRPr="001E2702">
        <w:rPr>
          <w:rFonts w:cs="Times New Roman"/>
          <w:i/>
        </w:rPr>
        <w:t>E. coli</w:t>
      </w:r>
      <w:r w:rsidRPr="00F6578D">
        <w:rPr>
          <w:rFonts w:cs="Times New Roman"/>
        </w:rPr>
        <w:t xml:space="preserve"> in raw water</w:t>
      </w:r>
      <w:r>
        <w:rPr>
          <w:rFonts w:cs="Times New Roman"/>
        </w:rPr>
        <w:t xml:space="preserve"> being</w:t>
      </w:r>
      <w:r w:rsidRPr="00F6578D">
        <w:rPr>
          <w:rFonts w:cs="Times New Roman"/>
        </w:rPr>
        <w:t xml:space="preserve"> too low to quantify</w:t>
      </w:r>
      <w:r w:rsidRPr="006F7AE7">
        <w:rPr>
          <w:rFonts w:cs="Times New Roman"/>
        </w:rPr>
        <w:t xml:space="preserve"> </w:t>
      </w:r>
      <w:r w:rsidRPr="00F6578D">
        <w:rPr>
          <w:rFonts w:cs="Times New Roman"/>
        </w:rPr>
        <w:t xml:space="preserve">during inactivation experiments, additional </w:t>
      </w:r>
      <w:r w:rsidR="001E2702" w:rsidRPr="001E2702">
        <w:rPr>
          <w:rFonts w:cs="Times New Roman"/>
          <w:i/>
        </w:rPr>
        <w:t>E. coli</w:t>
      </w:r>
      <w:r w:rsidRPr="00F6578D">
        <w:rPr>
          <w:rFonts w:cs="Times New Roman"/>
        </w:rPr>
        <w:t xml:space="preserve">  </w:t>
      </w:r>
      <w:r>
        <w:rPr>
          <w:rFonts w:cs="Times New Roman"/>
        </w:rPr>
        <w:t>was</w:t>
      </w:r>
      <w:r w:rsidRPr="00F6578D">
        <w:rPr>
          <w:rFonts w:cs="Times New Roman"/>
        </w:rPr>
        <w:t xml:space="preserve"> seeded</w:t>
      </w:r>
      <w:r>
        <w:rPr>
          <w:rFonts w:cs="Times New Roman"/>
        </w:rPr>
        <w:t xml:space="preserve"> in these matrices</w:t>
      </w:r>
      <w:r w:rsidRPr="00F6578D">
        <w:rPr>
          <w:rFonts w:cs="Times New Roman"/>
        </w:rPr>
        <w:t>.</w:t>
      </w:r>
    </w:p>
    <w:p w14:paraId="27C5349E" w14:textId="433C3104" w:rsidR="00385C7F" w:rsidRPr="006F7AE7" w:rsidRDefault="00385C7F" w:rsidP="00621BDE">
      <w:pPr>
        <w:rPr>
          <w:rFonts w:cs="Times New Roman"/>
        </w:rPr>
      </w:pPr>
      <w:r w:rsidRPr="00F6578D">
        <w:rPr>
          <w:rFonts w:cs="Times New Roman"/>
        </w:rPr>
        <w:t xml:space="preserve">Wild-type strains of </w:t>
      </w:r>
      <w:r w:rsidR="001E2702" w:rsidRPr="001E2702">
        <w:rPr>
          <w:rFonts w:cs="Times New Roman"/>
          <w:i/>
        </w:rPr>
        <w:t>E. coli</w:t>
      </w:r>
      <w:r w:rsidRPr="00F6578D">
        <w:rPr>
          <w:rFonts w:cs="Times New Roman"/>
        </w:rPr>
        <w:t xml:space="preserve"> were isolated from roadway runoff using m-</w:t>
      </w:r>
      <w:proofErr w:type="spellStart"/>
      <w:r w:rsidRPr="00F6578D">
        <w:rPr>
          <w:rFonts w:cs="Times New Roman"/>
        </w:rPr>
        <w:t>Coliblue</w:t>
      </w:r>
      <w:proofErr w:type="spellEnd"/>
      <w:r w:rsidRPr="00F6578D">
        <w:rPr>
          <w:rFonts w:cs="Times New Roman"/>
        </w:rPr>
        <w:t xml:space="preserve"> 24 ® media following the protocol provided by the manufacturer (Hach, Loveland, CO). Five </w:t>
      </w:r>
      <w:r w:rsidR="001E2702" w:rsidRPr="001E2702">
        <w:rPr>
          <w:rFonts w:cs="Times New Roman"/>
          <w:i/>
        </w:rPr>
        <w:t>E. coli</w:t>
      </w:r>
      <w:r w:rsidRPr="00F6578D">
        <w:rPr>
          <w:rFonts w:cs="Times New Roman"/>
          <w:i/>
        </w:rPr>
        <w:t xml:space="preserve"> </w:t>
      </w:r>
      <w:r w:rsidRPr="00F6578D">
        <w:rPr>
          <w:rFonts w:cs="Times New Roman"/>
        </w:rPr>
        <w:t xml:space="preserve">colonies </w:t>
      </w:r>
      <w:r>
        <w:rPr>
          <w:rFonts w:cs="Times New Roman"/>
        </w:rPr>
        <w:t>were then aseptically</w:t>
      </w:r>
      <w:r w:rsidRPr="00F6578D">
        <w:rPr>
          <w:rFonts w:cs="Times New Roman"/>
        </w:rPr>
        <w:t xml:space="preserve"> picked. In order to get pure strains, the colonies were diluted with phosphate buffer saline (PBS) and </w:t>
      </w:r>
      <w:r>
        <w:rPr>
          <w:rFonts w:cs="Times New Roman"/>
        </w:rPr>
        <w:t>cultivated</w:t>
      </w:r>
      <w:r w:rsidRPr="00F6578D">
        <w:rPr>
          <w:rFonts w:cs="Times New Roman"/>
        </w:rPr>
        <w:t xml:space="preserve"> on m-</w:t>
      </w:r>
      <w:proofErr w:type="spellStart"/>
      <w:r w:rsidRPr="00F6578D">
        <w:rPr>
          <w:rFonts w:cs="Times New Roman"/>
        </w:rPr>
        <w:t>Coliblue</w:t>
      </w:r>
      <w:proofErr w:type="spellEnd"/>
      <w:r w:rsidRPr="00F6578D">
        <w:rPr>
          <w:rFonts w:cs="Times New Roman"/>
        </w:rPr>
        <w:t xml:space="preserve"> 24 ® media, </w:t>
      </w:r>
      <w:r>
        <w:rPr>
          <w:rFonts w:cs="Times New Roman"/>
        </w:rPr>
        <w:t>with the resulting</w:t>
      </w:r>
      <w:r w:rsidRPr="00F6578D">
        <w:rPr>
          <w:rFonts w:cs="Times New Roman"/>
        </w:rPr>
        <w:t xml:space="preserve"> pure colonies </w:t>
      </w:r>
      <w:r>
        <w:rPr>
          <w:rFonts w:cs="Times New Roman"/>
        </w:rPr>
        <w:t>being</w:t>
      </w:r>
      <w:r w:rsidRPr="00F6578D">
        <w:rPr>
          <w:rFonts w:cs="Times New Roman"/>
        </w:rPr>
        <w:t xml:space="preserve"> </w:t>
      </w:r>
      <w:r>
        <w:rPr>
          <w:rFonts w:cs="Times New Roman"/>
        </w:rPr>
        <w:t>further cultivated</w:t>
      </w:r>
      <w:r w:rsidRPr="00F6578D">
        <w:rPr>
          <w:rFonts w:cs="Times New Roman"/>
        </w:rPr>
        <w:t xml:space="preserve"> </w:t>
      </w:r>
      <w:r>
        <w:rPr>
          <w:rFonts w:cs="Times New Roman"/>
        </w:rPr>
        <w:t>i</w:t>
      </w:r>
      <w:r w:rsidRPr="00F6578D">
        <w:rPr>
          <w:rFonts w:cs="Times New Roman"/>
        </w:rPr>
        <w:t xml:space="preserve">n tryptic soy broth (TSB) </w:t>
      </w:r>
      <w:r>
        <w:rPr>
          <w:rFonts w:cs="Times New Roman"/>
        </w:rPr>
        <w:t xml:space="preserve">for </w:t>
      </w:r>
      <w:r w:rsidRPr="00F6578D">
        <w:rPr>
          <w:rFonts w:cs="Times New Roman"/>
        </w:rPr>
        <w:t>12 hours at 37</w:t>
      </w:r>
      <w:r w:rsidRPr="00F6578D">
        <w:rPr>
          <w:rFonts w:ascii="宋体" w:eastAsia="宋体" w:hAnsi="宋体" w:cs="宋体" w:hint="eastAsia"/>
        </w:rPr>
        <w:t>℃</w:t>
      </w:r>
      <w:r w:rsidRPr="00F6578D">
        <w:rPr>
          <w:rFonts w:cs="Times New Roman"/>
        </w:rPr>
        <w:t>.</w:t>
      </w:r>
      <w:r>
        <w:rPr>
          <w:rFonts w:cs="Times New Roman"/>
        </w:rPr>
        <w:t xml:space="preserve"> The media were autoclaved prior to use.</w:t>
      </w:r>
    </w:p>
    <w:p w14:paraId="538063E5" w14:textId="38904281" w:rsidR="00385C7F" w:rsidRPr="00F6578D" w:rsidRDefault="00385C7F" w:rsidP="00621BDE">
      <w:pPr>
        <w:rPr>
          <w:rFonts w:cs="Times New Roman"/>
        </w:rPr>
      </w:pPr>
      <w:r w:rsidRPr="00F6578D">
        <w:rPr>
          <w:rFonts w:cs="Times New Roman"/>
        </w:rPr>
        <w:t xml:space="preserve">Before seeding the strains, 1 mL </w:t>
      </w:r>
      <w:r>
        <w:rPr>
          <w:rFonts w:cs="Times New Roman"/>
        </w:rPr>
        <w:t xml:space="preserve">of </w:t>
      </w:r>
      <w:r w:rsidRPr="00F6578D">
        <w:rPr>
          <w:rFonts w:cs="Times New Roman"/>
        </w:rPr>
        <w:t>the bacterial cultures were centrifug</w:t>
      </w:r>
      <w:r>
        <w:rPr>
          <w:rFonts w:cs="Times New Roman"/>
        </w:rPr>
        <w:t>ed</w:t>
      </w:r>
      <w:r w:rsidRPr="00F6578D">
        <w:rPr>
          <w:rFonts w:cs="Times New Roman"/>
        </w:rPr>
        <w:t xml:space="preserve"> at 12000g for 5 min, and then </w:t>
      </w:r>
      <w:r>
        <w:rPr>
          <w:rFonts w:cs="Times New Roman"/>
        </w:rPr>
        <w:t>the supernatant was discarded</w:t>
      </w:r>
      <w:r w:rsidRPr="00F6578D">
        <w:rPr>
          <w:rFonts w:cs="Times New Roman"/>
        </w:rPr>
        <w:t xml:space="preserve">, followed by </w:t>
      </w:r>
      <w:r>
        <w:rPr>
          <w:rFonts w:cs="Times New Roman"/>
        </w:rPr>
        <w:t xml:space="preserve">the </w:t>
      </w:r>
      <w:r w:rsidRPr="00F6578D">
        <w:rPr>
          <w:rFonts w:cs="Times New Roman"/>
        </w:rPr>
        <w:t>wash</w:t>
      </w:r>
      <w:r>
        <w:rPr>
          <w:rFonts w:cs="Times New Roman"/>
        </w:rPr>
        <w:t>ing</w:t>
      </w:r>
      <w:r w:rsidRPr="00F6578D">
        <w:rPr>
          <w:rFonts w:cs="Times New Roman"/>
        </w:rPr>
        <w:t xml:space="preserve"> </w:t>
      </w:r>
      <w:r>
        <w:rPr>
          <w:rFonts w:cs="Times New Roman"/>
        </w:rPr>
        <w:t xml:space="preserve">of </w:t>
      </w:r>
      <w:r w:rsidRPr="00F6578D">
        <w:rPr>
          <w:rFonts w:cs="Times New Roman"/>
        </w:rPr>
        <w:t xml:space="preserve">the pellets in PBS twice to remove culture media. All these colonies were confirmed as </w:t>
      </w:r>
      <w:r w:rsidR="001E2702" w:rsidRPr="001E2702">
        <w:rPr>
          <w:rFonts w:cs="Times New Roman"/>
          <w:i/>
        </w:rPr>
        <w:t>E. coli</w:t>
      </w:r>
      <w:r w:rsidRPr="00F6578D">
        <w:rPr>
          <w:rFonts w:cs="Times New Roman"/>
        </w:rPr>
        <w:t xml:space="preserve"> by the high-throughput 16s rRNA amplicon sequencing method as described previously</w:t>
      </w:r>
      <w:r>
        <w:rPr>
          <w:rFonts w:cs="Times New Roman"/>
        </w:rPr>
        <w:t xml:space="preserve"> </w:t>
      </w:r>
      <w:r>
        <w:rPr>
          <w:rFonts w:cs="Times New Roman"/>
        </w:rPr>
        <w:fldChar w:fldCharType="begin"/>
      </w:r>
      <w:r>
        <w:rPr>
          <w:rFonts w:cs="Times New Roman"/>
        </w:rPr>
        <w:instrText xml:space="preserve"> ADDIN EN.CITE &lt;EndNote&gt;&lt;Cite&gt;&lt;Author&gt;Wyckoff&lt;/Author&gt;&lt;Year&gt;2017&lt;/Year&gt;&lt;RecNum&gt;1286&lt;/RecNum&gt;&lt;DisplayText&gt;(Wyckoff et al. 2017)&lt;/DisplayText&gt;&lt;record&gt;&lt;rec-number&gt;1286&lt;/rec-number&gt;&lt;foreign-keys&gt;&lt;key app="EN" db-id="xftztfvrwfsex4e09dqxsv92r9es9zpvpes9" timestamp="1587249951"&gt;1286&lt;/key&gt;&lt;/foreign-keys&gt;&lt;ref-type name="Journal Article"&gt;17&lt;/ref-type&gt;&lt;contributors&gt;&lt;authors&gt;&lt;author&gt;Wyckoff, Kristen N&lt;/author&gt;&lt;author&gt;Chen, Si&lt;/author&gt;&lt;author&gt;Steinman, Andrew J&lt;/author&gt;&lt;author&gt;He, Qiang&lt;/author&gt;&lt;/authors&gt;&lt;/contributors&gt;&lt;titles&gt;&lt;title&gt;Impact of Roadway Stormwater Runoff on Microbial Contamination in the Receiving Stream&lt;/title&gt;&lt;secondary-title&gt;Journal of environmental quality&lt;/secondary-title&gt;&lt;/titles&gt;&lt;periodical&gt;&lt;full-title&gt;Journal of Environmental Quality&lt;/full-title&gt;&lt;/periodical&gt;&lt;pages&gt;1065-1071&lt;/pages&gt;&lt;volume&gt;46&lt;/volume&gt;&lt;number&gt;5&lt;/number&gt;&lt;dates&gt;&lt;year&gt;2017&lt;/year&gt;&lt;/dates&gt;&lt;isbn&gt;0047-2425&lt;/isbn&gt;&lt;urls&gt;&lt;/urls&gt;&lt;/record&gt;&lt;/Cite&gt;&lt;/EndNote&gt;</w:instrText>
      </w:r>
      <w:r>
        <w:rPr>
          <w:rFonts w:cs="Times New Roman"/>
        </w:rPr>
        <w:fldChar w:fldCharType="separate"/>
      </w:r>
      <w:r>
        <w:rPr>
          <w:rFonts w:cs="Times New Roman"/>
          <w:noProof/>
        </w:rPr>
        <w:t>(Wyckoff et al. 2017)</w:t>
      </w:r>
      <w:r>
        <w:rPr>
          <w:rFonts w:cs="Times New Roman"/>
        </w:rPr>
        <w:fldChar w:fldCharType="end"/>
      </w:r>
      <w:r w:rsidRPr="00F6578D">
        <w:rPr>
          <w:rFonts w:cs="Times New Roman"/>
        </w:rPr>
        <w:t xml:space="preserve">.  </w:t>
      </w:r>
    </w:p>
    <w:p w14:paraId="7F852181" w14:textId="77777777" w:rsidR="00385C7F" w:rsidRPr="00F6578D" w:rsidRDefault="00385C7F" w:rsidP="00621BDE">
      <w:pPr>
        <w:pStyle w:val="3"/>
        <w:rPr>
          <w:rFonts w:cs="Times New Roman"/>
        </w:rPr>
      </w:pPr>
      <w:bookmarkStart w:id="154" w:name="_Toc56602697"/>
      <w:bookmarkStart w:id="155" w:name="_Toc62683600"/>
      <w:r w:rsidRPr="00F6578D">
        <w:rPr>
          <w:rFonts w:cs="Times New Roman"/>
        </w:rPr>
        <w:lastRenderedPageBreak/>
        <w:t xml:space="preserve">2.3 </w:t>
      </w:r>
      <w:r>
        <w:rPr>
          <w:rFonts w:cs="Times New Roman"/>
        </w:rPr>
        <w:t>B</w:t>
      </w:r>
      <w:r w:rsidRPr="00F6578D">
        <w:rPr>
          <w:rFonts w:cs="Times New Roman"/>
        </w:rPr>
        <w:t>acterial Inoculation</w:t>
      </w:r>
      <w:bookmarkEnd w:id="154"/>
      <w:bookmarkEnd w:id="155"/>
    </w:p>
    <w:p w14:paraId="31633F7C" w14:textId="4C1745DD" w:rsidR="00385C7F" w:rsidRDefault="00385C7F" w:rsidP="00621BDE">
      <w:pPr>
        <w:rPr>
          <w:rFonts w:cs="Times New Roman"/>
        </w:rPr>
      </w:pPr>
      <w:r w:rsidRPr="00F6578D">
        <w:rPr>
          <w:rFonts w:cs="Times New Roman"/>
        </w:rPr>
        <w:t>In order to test the effect of different environmental matrices for</w:t>
      </w:r>
      <w:r w:rsidR="00945132">
        <w:rPr>
          <w:rFonts w:cs="Times New Roman"/>
        </w:rPr>
        <w:t xml:space="preserve"> the</w:t>
      </w:r>
      <w:r w:rsidRPr="00F6578D">
        <w:rPr>
          <w:rFonts w:cs="Times New Roman"/>
        </w:rPr>
        <w:t xml:space="preserve"> </w:t>
      </w:r>
      <w:r w:rsidR="001E2702" w:rsidRPr="001E2702">
        <w:rPr>
          <w:rFonts w:cs="Times New Roman"/>
          <w:i/>
        </w:rPr>
        <w:t>E. coli</w:t>
      </w:r>
      <w:r w:rsidRPr="00F6578D">
        <w:rPr>
          <w:rFonts w:cs="Times New Roman"/>
        </w:rPr>
        <w:t xml:space="preserve"> persistence, </w:t>
      </w:r>
      <w:r>
        <w:rPr>
          <w:rFonts w:cs="Times New Roman"/>
        </w:rPr>
        <w:t>a</w:t>
      </w:r>
      <w:r w:rsidRPr="00F6578D">
        <w:rPr>
          <w:rFonts w:cs="Times New Roman"/>
        </w:rPr>
        <w:t xml:space="preserve">sphalt pavement, polystyrene plastic, stormwater runoff, and stream water were used as </w:t>
      </w:r>
      <w:r>
        <w:rPr>
          <w:rFonts w:cs="Times New Roman"/>
        </w:rPr>
        <w:t>environmental</w:t>
      </w:r>
      <w:r w:rsidRPr="00F6578D">
        <w:rPr>
          <w:rFonts w:cs="Times New Roman"/>
        </w:rPr>
        <w:t xml:space="preserve"> matrices. The asphalt </w:t>
      </w:r>
      <w:r>
        <w:rPr>
          <w:rFonts w:cs="Times New Roman"/>
        </w:rPr>
        <w:t>pavement</w:t>
      </w:r>
      <w:r w:rsidRPr="00F6578D">
        <w:rPr>
          <w:rFonts w:cs="Times New Roman"/>
        </w:rPr>
        <w:t xml:space="preserve"> was compacted to approximately an air void content 4% using a Superpave gyratory compactor (SGC).  The asphalt binder was performance grade (PG) 64-22 and the asphalt content is 6.2%. Limestone aggregates were used in the asphalt concrete with a nominal maximum aggregate size 9.5 mm</w:t>
      </w:r>
      <w:r>
        <w:rPr>
          <w:rFonts w:cs="Times New Roman"/>
        </w:rPr>
        <w:t xml:space="preserve"> </w:t>
      </w:r>
      <w:r w:rsidRPr="00F6578D">
        <w:rPr>
          <w:rFonts w:cs="Times New Roman"/>
        </w:rPr>
        <w:fldChar w:fldCharType="begin"/>
      </w:r>
      <w:r w:rsidRPr="00F6578D">
        <w:rPr>
          <w:rFonts w:cs="Times New Roman"/>
        </w:rPr>
        <w:instrText xml:space="preserve"> ADDIN EN.CITE &lt;EndNote&gt;&lt;Cite&gt;&lt;Author&gt;Brown&lt;/Author&gt;&lt;Year&gt;2009&lt;/Year&gt;&lt;RecNum&gt;1115&lt;/RecNum&gt;&lt;DisplayText&gt;(Brown et al. 2009)&lt;/DisplayText&gt;&lt;record&gt;&lt;rec-number&gt;1115&lt;/rec-number&gt;&lt;foreign-keys&gt;&lt;key app="EN" db-id="xftztfvrwfsex4e09dqxsv92r9es9zpvpes9" timestamp="1585692644"&gt;1115&lt;/key&gt;&lt;/foreign-keys&gt;&lt;ref-type name="Book"&gt;6&lt;/ref-type&gt;&lt;contributors&gt;&lt;authors&gt;&lt;author&gt;Brown, E Ray&lt;/author&gt;&lt;author&gt;Kandhal, Prithvi S&lt;/author&gt;&lt;author&gt;Roberts, Freddy L&lt;/author&gt;&lt;author&gt;Kim, Y Richard&lt;/author&gt;&lt;author&gt;Lee, Dah-Yinn&lt;/author&gt;&lt;author&gt;Kennedy, Thomas William&lt;/author&gt;&lt;/authors&gt;&lt;/contributors&gt;&lt;titles&gt;&lt;title&gt;Hot mix asphalt materials, mixture design, and construction&lt;/title&gt;&lt;/titles&gt;&lt;dates&gt;&lt;year&gt;2009&lt;/year&gt;&lt;/dates&gt;&lt;publisher&gt;NAPA Research and Education Foundation&lt;/publisher&gt;&lt;isbn&gt;0692786465&lt;/isbn&gt;&lt;urls&gt;&lt;/urls&gt;&lt;/record&gt;&lt;/Cite&gt;&lt;/EndNote&gt;</w:instrText>
      </w:r>
      <w:r w:rsidRPr="00F6578D">
        <w:rPr>
          <w:rFonts w:cs="Times New Roman"/>
        </w:rPr>
        <w:fldChar w:fldCharType="separate"/>
      </w:r>
      <w:r w:rsidRPr="00F6578D">
        <w:rPr>
          <w:rFonts w:cs="Times New Roman"/>
          <w:noProof/>
        </w:rPr>
        <w:t>(Brown et al. 2009)</w:t>
      </w:r>
      <w:r w:rsidRPr="00F6578D">
        <w:rPr>
          <w:rFonts w:cs="Times New Roman"/>
        </w:rPr>
        <w:fldChar w:fldCharType="end"/>
      </w:r>
      <w:r w:rsidRPr="00F6578D">
        <w:rPr>
          <w:rFonts w:cs="Times New Roman"/>
        </w:rPr>
        <w:t xml:space="preserve">. The asphalt pavement </w:t>
      </w:r>
      <w:r>
        <w:rPr>
          <w:rFonts w:cs="Times New Roman"/>
        </w:rPr>
        <w:t xml:space="preserve">test </w:t>
      </w:r>
      <w:r w:rsidRPr="00F6578D">
        <w:rPr>
          <w:rFonts w:cs="Times New Roman"/>
        </w:rPr>
        <w:t>surface</w:t>
      </w:r>
      <w:r>
        <w:rPr>
          <w:rFonts w:cs="Times New Roman"/>
        </w:rPr>
        <w:t>s</w:t>
      </w:r>
      <w:r w:rsidRPr="00F6578D">
        <w:rPr>
          <w:rFonts w:cs="Times New Roman"/>
        </w:rPr>
        <w:t xml:space="preserve"> </w:t>
      </w:r>
      <w:r>
        <w:rPr>
          <w:rFonts w:cs="Times New Roman"/>
        </w:rPr>
        <w:t>had a</w:t>
      </w:r>
      <w:r w:rsidRPr="00F6578D">
        <w:rPr>
          <w:rFonts w:cs="Times New Roman"/>
        </w:rPr>
        <w:t xml:space="preserve"> 15cm diameter, and the polystyrene plastic </w:t>
      </w:r>
      <w:r>
        <w:rPr>
          <w:rFonts w:cs="Times New Roman"/>
        </w:rPr>
        <w:t xml:space="preserve">test </w:t>
      </w:r>
      <w:r w:rsidRPr="00F6578D">
        <w:rPr>
          <w:rFonts w:cs="Times New Roman"/>
        </w:rPr>
        <w:t>surface</w:t>
      </w:r>
      <w:r>
        <w:rPr>
          <w:rFonts w:cs="Times New Roman"/>
        </w:rPr>
        <w:t>s</w:t>
      </w:r>
      <w:r w:rsidRPr="00F6578D">
        <w:rPr>
          <w:rFonts w:cs="Times New Roman"/>
        </w:rPr>
        <w:t xml:space="preserve"> </w:t>
      </w:r>
      <w:r>
        <w:rPr>
          <w:rFonts w:cs="Times New Roman"/>
        </w:rPr>
        <w:t>had a</w:t>
      </w:r>
      <w:r w:rsidRPr="00F6578D">
        <w:rPr>
          <w:rFonts w:cs="Times New Roman"/>
        </w:rPr>
        <w:t xml:space="preserve"> 6cm diameter. </w:t>
      </w:r>
      <w:r>
        <w:rPr>
          <w:rFonts w:cs="Times New Roman"/>
        </w:rPr>
        <w:t>The</w:t>
      </w:r>
      <w:r w:rsidRPr="00F6578D">
        <w:rPr>
          <w:rFonts w:cs="Times New Roman"/>
        </w:rPr>
        <w:t xml:space="preserve"> polystyrene plastic surface </w:t>
      </w:r>
      <w:r>
        <w:rPr>
          <w:rFonts w:cs="Times New Roman"/>
        </w:rPr>
        <w:t>served as</w:t>
      </w:r>
      <w:r w:rsidRPr="00F6578D">
        <w:rPr>
          <w:rFonts w:cs="Times New Roman"/>
        </w:rPr>
        <w:t xml:space="preserve"> a neutral material</w:t>
      </w:r>
      <w:r>
        <w:rPr>
          <w:rFonts w:cs="Times New Roman"/>
        </w:rPr>
        <w:t>, while the asphalt contained</w:t>
      </w:r>
      <w:r w:rsidRPr="00F6578D">
        <w:rPr>
          <w:rFonts w:cs="Times New Roman"/>
        </w:rPr>
        <w:t xml:space="preserve"> metals and hydrocarbons</w:t>
      </w:r>
      <w:r>
        <w:rPr>
          <w:rFonts w:cs="Times New Roman"/>
        </w:rPr>
        <w:t xml:space="preserve"> that </w:t>
      </w:r>
      <w:r w:rsidRPr="00F6578D">
        <w:rPr>
          <w:rFonts w:cs="Times New Roman"/>
        </w:rPr>
        <w:t xml:space="preserve">may be harmful for </w:t>
      </w:r>
      <w:r w:rsidR="001E2702" w:rsidRPr="001E2702">
        <w:rPr>
          <w:rFonts w:cs="Times New Roman"/>
          <w:i/>
        </w:rPr>
        <w:t>E. coli</w:t>
      </w:r>
      <w:r w:rsidRPr="00F6578D">
        <w:rPr>
          <w:rFonts w:cs="Times New Roman"/>
        </w:rPr>
        <w:t xml:space="preserve"> survival</w:t>
      </w:r>
      <w:r>
        <w:rPr>
          <w:rFonts w:cs="Times New Roman"/>
        </w:rPr>
        <w:t xml:space="preserve"> </w:t>
      </w:r>
      <w:r w:rsidRPr="00F6578D">
        <w:rPr>
          <w:rFonts w:cs="Times New Roman"/>
        </w:rPr>
        <w:fldChar w:fldCharType="begin"/>
      </w:r>
      <w:r w:rsidRPr="00F6578D">
        <w:rPr>
          <w:rFonts w:cs="Times New Roman"/>
        </w:rPr>
        <w:instrText xml:space="preserve"> ADDIN EN.CITE &lt;EndNote&gt;&lt;Cite&gt;&lt;Author&gt;McConkey&lt;/Author&gt;&lt;Year&gt;1997&lt;/Year&gt;&lt;RecNum&gt;1116&lt;/RecNum&gt;&lt;DisplayText&gt;(McConkey et al. 1997)&lt;/DisplayText&gt;&lt;record&gt;&lt;rec-number&gt;1116&lt;/rec-number&gt;&lt;foreign-keys&gt;&lt;key app="EN" db-id="xftztfvrwfsex4e09dqxsv92r9es9zpvpes9" timestamp="1585692909"&gt;1116&lt;/key&gt;&lt;/foreign-keys&gt;&lt;ref-type name="Journal Article"&gt;17&lt;/ref-type&gt;&lt;contributors&gt;&lt;authors&gt;&lt;author&gt;McConkey, Brendan J&lt;/author&gt;&lt;author&gt;Duxbury, Cheryl L&lt;/author&gt;&lt;author&gt;Dixon, D George&lt;/author&gt;&lt;author&gt;Greenberg, Bruce M&lt;/author&gt;&lt;/authors&gt;&lt;/contributors&gt;&lt;titles&gt;&lt;title&gt;Toxicity of a PAH photooxidation product to the bacteria Photobacterium phosphoreum and the duckweed Lemna gibba: Effects of phenanthrene and its primary photoproduct, phenanthrenequinone&lt;/title&gt;&lt;secondary-title&gt;Environmental Toxicology and Chemistry: An International Journal&lt;/secondary-title&gt;&lt;/titles&gt;&lt;periodical&gt;&lt;full-title&gt;Environmental Toxicology and Chemistry: An International Journal&lt;/full-title&gt;&lt;/periodical&gt;&lt;pages&gt;892-899&lt;/pages&gt;&lt;volume&gt;16&lt;/volume&gt;&lt;number&gt;5&lt;/number&gt;&lt;dates&gt;&lt;year&gt;1997&lt;/year&gt;&lt;/dates&gt;&lt;isbn&gt;0730-7268&lt;/isbn&gt;&lt;urls&gt;&lt;/urls&gt;&lt;/record&gt;&lt;/Cite&gt;&lt;/EndNote&gt;</w:instrText>
      </w:r>
      <w:r w:rsidRPr="00F6578D">
        <w:rPr>
          <w:rFonts w:cs="Times New Roman"/>
        </w:rPr>
        <w:fldChar w:fldCharType="separate"/>
      </w:r>
      <w:r w:rsidRPr="00F6578D">
        <w:rPr>
          <w:rFonts w:cs="Times New Roman"/>
          <w:noProof/>
        </w:rPr>
        <w:t>(McConkey et al. 1997)</w:t>
      </w:r>
      <w:r w:rsidRPr="00F6578D">
        <w:rPr>
          <w:rFonts w:cs="Times New Roman"/>
        </w:rPr>
        <w:fldChar w:fldCharType="end"/>
      </w:r>
      <w:r w:rsidRPr="00F6578D">
        <w:rPr>
          <w:rFonts w:cs="Times New Roman"/>
        </w:rPr>
        <w:t>. Before t</w:t>
      </w:r>
      <w:r>
        <w:rPr>
          <w:rFonts w:cs="Times New Roman"/>
        </w:rPr>
        <w:t>esting</w:t>
      </w:r>
      <w:r w:rsidRPr="00F6578D">
        <w:rPr>
          <w:rFonts w:cs="Times New Roman"/>
        </w:rPr>
        <w:t xml:space="preserve"> bacteria</w:t>
      </w:r>
      <w:r>
        <w:rPr>
          <w:rFonts w:cs="Times New Roman"/>
        </w:rPr>
        <w:t>l</w:t>
      </w:r>
      <w:r w:rsidRPr="00F6578D">
        <w:rPr>
          <w:rFonts w:cs="Times New Roman"/>
        </w:rPr>
        <w:t xml:space="preserve"> </w:t>
      </w:r>
      <w:r>
        <w:rPr>
          <w:rFonts w:cs="Times New Roman"/>
        </w:rPr>
        <w:t>persistence</w:t>
      </w:r>
      <w:r w:rsidRPr="00F6578D">
        <w:rPr>
          <w:rFonts w:cs="Times New Roman"/>
        </w:rPr>
        <w:t xml:space="preserve"> on the</w:t>
      </w:r>
      <w:r>
        <w:rPr>
          <w:rFonts w:cs="Times New Roman"/>
        </w:rPr>
        <w:t>se</w:t>
      </w:r>
      <w:r w:rsidRPr="00F6578D">
        <w:rPr>
          <w:rFonts w:cs="Times New Roman"/>
        </w:rPr>
        <w:t xml:space="preserve"> surfaces, the asphalt pavement and polystyrene plastic were sterilized </w:t>
      </w:r>
      <w:r>
        <w:rPr>
          <w:rFonts w:cs="Times New Roman"/>
        </w:rPr>
        <w:t>with</w:t>
      </w:r>
      <w:r w:rsidRPr="00F6578D">
        <w:rPr>
          <w:rFonts w:cs="Times New Roman"/>
        </w:rPr>
        <w:t xml:space="preserve"> 70% ethanol for 10 min and </w:t>
      </w:r>
      <w:r>
        <w:rPr>
          <w:rFonts w:cs="Times New Roman"/>
        </w:rPr>
        <w:t xml:space="preserve">then </w:t>
      </w:r>
      <w:r w:rsidRPr="00F6578D">
        <w:rPr>
          <w:rFonts w:cs="Times New Roman"/>
        </w:rPr>
        <w:t>rinsed with distilled water. After evaporation, the surface was marked into two semicircles using a sterile knife. Each sector was inoculated with 0.1 ml of runoff bacteria suspension and evenly spread to nearly 1 cm</w:t>
      </w:r>
      <w:r w:rsidRPr="00F6578D">
        <w:rPr>
          <w:rFonts w:cs="Times New Roman"/>
          <w:vertAlign w:val="superscript"/>
        </w:rPr>
        <w:t>2</w:t>
      </w:r>
      <w:r w:rsidRPr="00F6578D">
        <w:rPr>
          <w:rFonts w:cs="Times New Roman"/>
        </w:rPr>
        <w:t>.</w:t>
      </w:r>
    </w:p>
    <w:p w14:paraId="478747FF" w14:textId="32FEF6FD" w:rsidR="00385C7F" w:rsidRPr="00F6578D" w:rsidRDefault="00385C7F" w:rsidP="00621BDE">
      <w:pPr>
        <w:rPr>
          <w:rFonts w:cs="Times New Roman"/>
        </w:rPr>
      </w:pPr>
      <w:r w:rsidRPr="00F6578D">
        <w:rPr>
          <w:rFonts w:cs="Times New Roman"/>
        </w:rPr>
        <w:t xml:space="preserve">Stormwater runoff and stream water were </w:t>
      </w:r>
      <w:r>
        <w:rPr>
          <w:rFonts w:cs="Times New Roman"/>
        </w:rPr>
        <w:t>used</w:t>
      </w:r>
      <w:r w:rsidRPr="00F6578D">
        <w:rPr>
          <w:rFonts w:cs="Times New Roman"/>
        </w:rPr>
        <w:t xml:space="preserve"> </w:t>
      </w:r>
      <w:r>
        <w:rPr>
          <w:rFonts w:cs="Times New Roman"/>
        </w:rPr>
        <w:t xml:space="preserve">as </w:t>
      </w:r>
      <w:r w:rsidRPr="00F6578D">
        <w:rPr>
          <w:rFonts w:cs="Times New Roman"/>
        </w:rPr>
        <w:t xml:space="preserve">raw water </w:t>
      </w:r>
      <w:r>
        <w:rPr>
          <w:rFonts w:cs="Times New Roman"/>
        </w:rPr>
        <w:t>matrices</w:t>
      </w:r>
      <w:r w:rsidRPr="00F6578D">
        <w:rPr>
          <w:rFonts w:cs="Times New Roman"/>
        </w:rPr>
        <w:t xml:space="preserve">. The </w:t>
      </w:r>
      <w:r w:rsidR="001E2702" w:rsidRPr="001E2702">
        <w:rPr>
          <w:rFonts w:cs="Times New Roman"/>
          <w:i/>
        </w:rPr>
        <w:t>E. coli</w:t>
      </w:r>
      <w:r w:rsidRPr="00F6578D">
        <w:rPr>
          <w:rFonts w:cs="Times New Roman"/>
        </w:rPr>
        <w:t xml:space="preserve"> pellets that were collected from the previous steps were seeded into 10mL raw field water samples placed in a 20 mL sterile colorless and transparent glass tube, resulting in a concentration of 10</w:t>
      </w:r>
      <w:r w:rsidRPr="00F6578D">
        <w:rPr>
          <w:rFonts w:cs="Times New Roman"/>
          <w:vertAlign w:val="superscript"/>
        </w:rPr>
        <w:t>6</w:t>
      </w:r>
      <w:r w:rsidRPr="00F6578D">
        <w:rPr>
          <w:rFonts w:cs="Times New Roman"/>
        </w:rPr>
        <w:t xml:space="preserve"> ~ 10</w:t>
      </w:r>
      <w:r w:rsidRPr="00F6578D">
        <w:rPr>
          <w:rFonts w:cs="Times New Roman"/>
          <w:vertAlign w:val="superscript"/>
        </w:rPr>
        <w:t>7</w:t>
      </w:r>
      <w:r w:rsidRPr="00F6578D">
        <w:rPr>
          <w:rFonts w:cs="Times New Roman"/>
        </w:rPr>
        <w:t xml:space="preserve"> CFU/</w:t>
      </w:r>
      <w:proofErr w:type="spellStart"/>
      <w:r w:rsidRPr="00F6578D">
        <w:rPr>
          <w:rFonts w:cs="Times New Roman"/>
        </w:rPr>
        <w:t>mL.</w:t>
      </w:r>
      <w:proofErr w:type="spellEnd"/>
      <w:r w:rsidRPr="00F6578D">
        <w:rPr>
          <w:rFonts w:cs="Times New Roman"/>
        </w:rPr>
        <w:t xml:space="preserve"> The stormwater runoff with the seeded strains acts as runoff bacteria suspension for the test </w:t>
      </w:r>
      <w:r>
        <w:rPr>
          <w:rFonts w:cs="Times New Roman"/>
        </w:rPr>
        <w:t>for</w:t>
      </w:r>
      <w:r w:rsidRPr="00F6578D">
        <w:rPr>
          <w:rFonts w:cs="Times New Roman"/>
        </w:rPr>
        <w:t xml:space="preserve"> bacteria survival on the</w:t>
      </w:r>
      <w:r>
        <w:rPr>
          <w:rFonts w:cs="Times New Roman"/>
        </w:rPr>
        <w:t xml:space="preserve"> previously described</w:t>
      </w:r>
      <w:r w:rsidRPr="00F6578D">
        <w:rPr>
          <w:rFonts w:cs="Times New Roman"/>
        </w:rPr>
        <w:t xml:space="preserve"> surfaces.</w:t>
      </w:r>
    </w:p>
    <w:p w14:paraId="2BE1D436" w14:textId="77777777" w:rsidR="00385C7F" w:rsidRPr="00F6578D" w:rsidRDefault="00385C7F" w:rsidP="00621BDE">
      <w:pPr>
        <w:pStyle w:val="3"/>
        <w:rPr>
          <w:rFonts w:cs="Times New Roman"/>
        </w:rPr>
      </w:pPr>
      <w:bookmarkStart w:id="156" w:name="_Toc56602698"/>
      <w:bookmarkStart w:id="157" w:name="_Toc62683601"/>
      <w:r w:rsidRPr="00F6578D">
        <w:rPr>
          <w:rFonts w:cs="Times New Roman"/>
        </w:rPr>
        <w:t>2.4 Controlled environmental chamber</w:t>
      </w:r>
      <w:bookmarkEnd w:id="156"/>
      <w:bookmarkEnd w:id="157"/>
    </w:p>
    <w:p w14:paraId="1196D58A" w14:textId="77777777" w:rsidR="00385C7F" w:rsidRPr="00F6578D" w:rsidRDefault="00385C7F" w:rsidP="00621BDE">
      <w:pPr>
        <w:rPr>
          <w:rFonts w:cs="Times New Roman"/>
        </w:rPr>
      </w:pPr>
      <w:r w:rsidRPr="00F6578D">
        <w:rPr>
          <w:rFonts w:cs="Times New Roman"/>
        </w:rPr>
        <w:t>After bacterial inoculation, the control treatments were placed in an environmental growth chamber (EGC C3) to determine the effect of temperature, humidity</w:t>
      </w:r>
      <w:r>
        <w:rPr>
          <w:rFonts w:cs="Times New Roman"/>
        </w:rPr>
        <w:t>,</w:t>
      </w:r>
      <w:r w:rsidRPr="00F6578D">
        <w:rPr>
          <w:rFonts w:cs="Times New Roman"/>
        </w:rPr>
        <w:t xml:space="preserve"> and light intensity. The different temperatures, include</w:t>
      </w:r>
      <w:r>
        <w:rPr>
          <w:rFonts w:cs="Times New Roman"/>
        </w:rPr>
        <w:t>d</w:t>
      </w:r>
      <w:r w:rsidRPr="00F6578D">
        <w:rPr>
          <w:rFonts w:cs="Times New Roman"/>
        </w:rPr>
        <w:t xml:space="preserve"> 4 </w:t>
      </w:r>
      <w:r w:rsidRPr="00F6578D">
        <w:rPr>
          <w:rFonts w:ascii="宋体" w:eastAsia="宋体" w:hAnsi="宋体" w:cs="宋体" w:hint="eastAsia"/>
        </w:rPr>
        <w:t>℃</w:t>
      </w:r>
      <w:r w:rsidRPr="00F6578D">
        <w:rPr>
          <w:rFonts w:cs="Times New Roman"/>
        </w:rPr>
        <w:t xml:space="preserve">, 20 </w:t>
      </w:r>
      <w:r w:rsidRPr="00F6578D">
        <w:rPr>
          <w:rFonts w:ascii="宋体" w:eastAsia="宋体" w:hAnsi="宋体" w:cs="宋体" w:hint="eastAsia"/>
        </w:rPr>
        <w:t>℃</w:t>
      </w:r>
      <w:r w:rsidRPr="00F6578D">
        <w:rPr>
          <w:rFonts w:cs="Times New Roman"/>
        </w:rPr>
        <w:t xml:space="preserve">, and 35 </w:t>
      </w:r>
      <w:r w:rsidRPr="00F6578D">
        <w:rPr>
          <w:rFonts w:ascii="宋体" w:eastAsia="宋体" w:hAnsi="宋体" w:cs="宋体" w:hint="eastAsia"/>
        </w:rPr>
        <w:t>℃</w:t>
      </w:r>
      <w:r w:rsidRPr="00F6578D">
        <w:rPr>
          <w:rFonts w:cs="Times New Roman"/>
        </w:rPr>
        <w:t xml:space="preserve">; the different levels of </w:t>
      </w:r>
      <w:r>
        <w:rPr>
          <w:rFonts w:cs="Times New Roman"/>
        </w:rPr>
        <w:t>RH</w:t>
      </w:r>
      <w:r w:rsidRPr="00F6578D">
        <w:rPr>
          <w:rFonts w:cs="Times New Roman"/>
        </w:rPr>
        <w:t>, include</w:t>
      </w:r>
      <w:r>
        <w:rPr>
          <w:rFonts w:cs="Times New Roman"/>
        </w:rPr>
        <w:t>d</w:t>
      </w:r>
      <w:r w:rsidRPr="00F6578D">
        <w:rPr>
          <w:rFonts w:cs="Times New Roman"/>
        </w:rPr>
        <w:t xml:space="preserve"> 13%, 50%, and 100%; the light control includes </w:t>
      </w:r>
      <w:r>
        <w:rPr>
          <w:rFonts w:cs="Times New Roman"/>
        </w:rPr>
        <w:t>0</w:t>
      </w:r>
      <w:r w:rsidRPr="00F6578D">
        <w:rPr>
          <w:rFonts w:cs="Times New Roman"/>
        </w:rPr>
        <w:t xml:space="preserve"> and 675 </w:t>
      </w:r>
      <w:proofErr w:type="spellStart"/>
      <w:r w:rsidRPr="00F6578D">
        <w:rPr>
          <w:rFonts w:cs="Times New Roman"/>
        </w:rPr>
        <w:t>μmoles</w:t>
      </w:r>
      <w:proofErr w:type="spellEnd"/>
      <w:r w:rsidRPr="00F6578D">
        <w:rPr>
          <w:rFonts w:cs="Times New Roman"/>
        </w:rPr>
        <w:t>/m</w:t>
      </w:r>
      <w:r w:rsidRPr="009C6C7C">
        <w:rPr>
          <w:rFonts w:cs="Times New Roman"/>
          <w:vertAlign w:val="superscript"/>
        </w:rPr>
        <w:t>2</w:t>
      </w:r>
      <w:r w:rsidRPr="00F6578D">
        <w:rPr>
          <w:rFonts w:cs="Times New Roman"/>
        </w:rPr>
        <w:t xml:space="preserve">/sec. Before experiments, the chamber was </w:t>
      </w:r>
      <w:r>
        <w:rPr>
          <w:rFonts w:cs="Times New Roman"/>
        </w:rPr>
        <w:t>operated</w:t>
      </w:r>
      <w:r w:rsidRPr="00F6578D">
        <w:rPr>
          <w:rFonts w:cs="Times New Roman"/>
        </w:rPr>
        <w:t xml:space="preserve"> at least 1 hour to reach desired condition levels.</w:t>
      </w:r>
    </w:p>
    <w:p w14:paraId="628AD244" w14:textId="77777777" w:rsidR="00385C7F" w:rsidRPr="00F6578D" w:rsidRDefault="00385C7F" w:rsidP="00621BDE">
      <w:pPr>
        <w:pStyle w:val="3"/>
        <w:rPr>
          <w:rFonts w:cs="Times New Roman"/>
        </w:rPr>
      </w:pPr>
      <w:bookmarkStart w:id="158" w:name="_Toc56602699"/>
      <w:bookmarkStart w:id="159" w:name="_Toc62683602"/>
      <w:r w:rsidRPr="00F6578D">
        <w:rPr>
          <w:rFonts w:cs="Times New Roman"/>
        </w:rPr>
        <w:t>2.5 Microbial recovery and enumerating</w:t>
      </w:r>
      <w:bookmarkEnd w:id="158"/>
      <w:bookmarkEnd w:id="159"/>
    </w:p>
    <w:p w14:paraId="02B17152" w14:textId="77777777" w:rsidR="00385C7F" w:rsidRDefault="00385C7F" w:rsidP="00621BDE">
      <w:pPr>
        <w:rPr>
          <w:rFonts w:cs="Times New Roman"/>
        </w:rPr>
      </w:pPr>
      <w:r>
        <w:rPr>
          <w:rFonts w:cs="Times New Roman"/>
        </w:rPr>
        <w:t>Bacterial samples from</w:t>
      </w:r>
      <w:r w:rsidRPr="00F6578D">
        <w:rPr>
          <w:rFonts w:cs="Times New Roman"/>
        </w:rPr>
        <w:t xml:space="preserve"> asphalt pavement surface</w:t>
      </w:r>
      <w:r>
        <w:rPr>
          <w:rFonts w:cs="Times New Roman"/>
        </w:rPr>
        <w:t>s</w:t>
      </w:r>
      <w:r w:rsidRPr="00F6578D">
        <w:rPr>
          <w:rFonts w:cs="Times New Roman"/>
        </w:rPr>
        <w:t xml:space="preserve"> and polystyrene plastic surface</w:t>
      </w:r>
      <w:r>
        <w:rPr>
          <w:rFonts w:cs="Times New Roman"/>
        </w:rPr>
        <w:t>s</w:t>
      </w:r>
      <w:r w:rsidRPr="00F6578D">
        <w:rPr>
          <w:rFonts w:cs="Times New Roman"/>
        </w:rPr>
        <w:t xml:space="preserve"> were collected by a swabbing method</w:t>
      </w:r>
      <w:r>
        <w:rPr>
          <w:rFonts w:cs="Times New Roman"/>
        </w:rPr>
        <w:t xml:space="preserve"> </w:t>
      </w:r>
      <w:r>
        <w:t xml:space="preserve">that has previously been described </w:t>
      </w:r>
      <w:r>
        <w:fldChar w:fldCharType="begin"/>
      </w:r>
      <w:r>
        <w:instrText xml:space="preserve"> ADDIN EN.CITE &lt;EndNote&gt;&lt;Cite&gt;&lt;Author&gt;Bokulich&lt;/Author&gt;&lt;Year&gt;2013&lt;/Year&gt;&lt;RecNum&gt;1288&lt;/RecNum&gt;&lt;DisplayText&gt;(Bokulich et al. 2013)&lt;/DisplayText&gt;&lt;record&gt;&lt;rec-number&gt;1288&lt;/rec-number&gt;&lt;foreign-keys&gt;&lt;key app="EN" db-id="xftztfvrwfsex4e09dqxsv92r9es9zpvpes9" timestamp="1587688709"&gt;1288&lt;/key&gt;&lt;/foreign-keys&gt;&lt;ref-type name="Journal Article"&gt;17&lt;/ref-type&gt;&lt;contributors&gt;&lt;authors&gt;&lt;author&gt;Bokulich, Nicholas A.&lt;/author&gt;&lt;author&gt;Mills, David A.&lt;/author&gt;&lt;author&gt;Underwood, Mark A.&lt;/author&gt;&lt;/authors&gt;&lt;/contributors&gt;&lt;titles&gt;&lt;title&gt;Surface Microbes in the Neonatal Intensive Care Unit: Changes with Routine Cleaning and over Time&lt;/title&gt;&lt;secondary-title&gt;Journal of Clinical Microbiology&lt;/secondary-title&gt;&lt;/titles&gt;&lt;periodical&gt;&lt;full-title&gt;Journal of Clinical Microbiology&lt;/full-title&gt;&lt;/periodical&gt;&lt;pages&gt;2617&lt;/pages&gt;&lt;volume&gt;51&lt;/volume&gt;&lt;number&gt;8&lt;/number&gt;&lt;dates&gt;&lt;year&gt;2013&lt;/year&gt;&lt;/dates&gt;&lt;urls&gt;&lt;related-urls&gt;&lt;url&gt;http://jcm.asm.org/content/51/8/2617.abstract&lt;/url&gt;&lt;/related-urls&gt;&lt;/urls&gt;&lt;electronic-resource-num&gt;10.1128/JCM.00898-13&lt;/electronic-resource-num&gt;&lt;/record&gt;&lt;/Cite&gt;&lt;/EndNote&gt;</w:instrText>
      </w:r>
      <w:r>
        <w:fldChar w:fldCharType="separate"/>
      </w:r>
      <w:r>
        <w:rPr>
          <w:noProof/>
        </w:rPr>
        <w:t>(Bokulich et al. 2013)</w:t>
      </w:r>
      <w:r>
        <w:fldChar w:fldCharType="end"/>
      </w:r>
      <w:r>
        <w:t>. Briefly,</w:t>
      </w:r>
      <w:r w:rsidRPr="00F6578D">
        <w:rPr>
          <w:rFonts w:cs="Times New Roman"/>
        </w:rPr>
        <w:t xml:space="preserve"> each sector was swabbed horizontally and vertically three times using sterile polyester-tipped </w:t>
      </w:r>
      <w:r w:rsidRPr="00F6578D">
        <w:rPr>
          <w:rFonts w:cs="Times New Roman"/>
        </w:rPr>
        <w:lastRenderedPageBreak/>
        <w:t>applicators. Prior to swabbing the surface, the tip was soaked in a sterile PBS solution to facilitate the removal of organic matter present on the inoculated surface. After swabbing, swab tips were cut off using sterilized scissors and placed in tubes containing 10 ml of PBS. Tubes were vortexed twice for 1 min each, with a waiting time in between of 1 min. By doing this, cells trapped in the swab tip are released into the PBS, making them available to be enumerated by m-Coliblue24 via membrane filtration</w:t>
      </w:r>
      <w:r>
        <w:rPr>
          <w:rFonts w:cs="Times New Roman"/>
        </w:rPr>
        <w:t xml:space="preserve"> </w:t>
      </w:r>
      <w:r w:rsidRPr="00F6578D">
        <w:rPr>
          <w:rFonts w:cs="Times New Roman"/>
        </w:rPr>
        <w:fldChar w:fldCharType="begin"/>
      </w:r>
      <w:r w:rsidRPr="00F6578D">
        <w:rPr>
          <w:rFonts w:cs="Times New Roman"/>
        </w:rPr>
        <w:instrText xml:space="preserve"> ADDIN EN.CITE &lt;EndNote&gt;&lt;Cite&gt;&lt;Author&gt;Grant&lt;/Author&gt;&lt;Year&gt;1997&lt;/Year&gt;&lt;RecNum&gt;1028&lt;/RecNum&gt;&lt;DisplayText&gt;(Grant 1997)&lt;/DisplayText&gt;&lt;record&gt;&lt;rec-number&gt;1028&lt;/rec-number&gt;&lt;foreign-keys&gt;&lt;key app="EN" db-id="xftztfvrwfsex4e09dqxsv92r9es9zpvpes9" timestamp="1585675470"&gt;1028&lt;/key&gt;&lt;/foreign-keys&gt;&lt;ref-type name="Journal Article"&gt;17&lt;/ref-type&gt;&lt;contributors&gt;&lt;authors&gt;&lt;author&gt;Grant, MA&lt;/author&gt;&lt;/authors&gt;&lt;/contributors&gt;&lt;titles&gt;&lt;title&gt;A new membrane filtration medium for simultaneous detection and enumeration of Escherichia coli and total coliforms&lt;/title&gt;&lt;secondary-title&gt;Appl. Environ. Microbiol.&lt;/secondary-title&gt;&lt;/titles&gt;&lt;periodical&gt;&lt;full-title&gt;Applied and Environmental Microbiology&lt;/full-title&gt;&lt;abbr-1&gt;Appl. Environ. Microbiol.&lt;/abbr-1&gt;&lt;/periodical&gt;&lt;pages&gt;3526-3530&lt;/pages&gt;&lt;volume&gt;63&lt;/volume&gt;&lt;number&gt;9&lt;/number&gt;&lt;dates&gt;&lt;year&gt;1997&lt;/year&gt;&lt;/dates&gt;&lt;isbn&gt;0099-2240&lt;/isbn&gt;&lt;urls&gt;&lt;/urls&gt;&lt;/record&gt;&lt;/Cite&gt;&lt;/EndNote&gt;</w:instrText>
      </w:r>
      <w:r w:rsidRPr="00F6578D">
        <w:rPr>
          <w:rFonts w:cs="Times New Roman"/>
        </w:rPr>
        <w:fldChar w:fldCharType="separate"/>
      </w:r>
      <w:r w:rsidRPr="00F6578D">
        <w:rPr>
          <w:rFonts w:cs="Times New Roman"/>
          <w:noProof/>
        </w:rPr>
        <w:t>(Grant 1997)</w:t>
      </w:r>
      <w:r w:rsidRPr="00F6578D">
        <w:rPr>
          <w:rFonts w:cs="Times New Roman"/>
        </w:rPr>
        <w:fldChar w:fldCharType="end"/>
      </w:r>
      <w:r w:rsidRPr="00F6578D">
        <w:rPr>
          <w:rFonts w:cs="Times New Roman"/>
        </w:rPr>
        <w:t xml:space="preserve">. </w:t>
      </w:r>
    </w:p>
    <w:p w14:paraId="6C54F881" w14:textId="7E4E1698" w:rsidR="00385C7F" w:rsidRPr="00F6578D" w:rsidRDefault="00385C7F" w:rsidP="00621BDE">
      <w:pPr>
        <w:rPr>
          <w:rFonts w:cs="Times New Roman"/>
        </w:rPr>
      </w:pPr>
      <w:r w:rsidRPr="00F6578D">
        <w:rPr>
          <w:rFonts w:cs="Times New Roman"/>
        </w:rPr>
        <w:t xml:space="preserve">The water </w:t>
      </w:r>
      <w:r>
        <w:rPr>
          <w:rFonts w:cs="Times New Roman"/>
        </w:rPr>
        <w:t>samples</w:t>
      </w:r>
      <w:r w:rsidRPr="00F6578D">
        <w:rPr>
          <w:rFonts w:cs="Times New Roman"/>
        </w:rPr>
        <w:t xml:space="preserve"> also us</w:t>
      </w:r>
      <w:r>
        <w:rPr>
          <w:rFonts w:cs="Times New Roman"/>
        </w:rPr>
        <w:t>ed</w:t>
      </w:r>
      <w:r w:rsidRPr="00F6578D">
        <w:rPr>
          <w:rFonts w:cs="Times New Roman"/>
        </w:rPr>
        <w:t xml:space="preserve"> m-Coliblue24 medi</w:t>
      </w:r>
      <w:r>
        <w:rPr>
          <w:rFonts w:cs="Times New Roman"/>
        </w:rPr>
        <w:t>a</w:t>
      </w:r>
      <w:r w:rsidRPr="00F6578D">
        <w:rPr>
          <w:rFonts w:cs="Times New Roman"/>
        </w:rPr>
        <w:t xml:space="preserve"> to enumerate </w:t>
      </w:r>
      <w:r w:rsidR="001E2702" w:rsidRPr="001E2702">
        <w:rPr>
          <w:rFonts w:cs="Times New Roman"/>
          <w:i/>
        </w:rPr>
        <w:t>E. coli</w:t>
      </w:r>
      <w:r>
        <w:rPr>
          <w:rFonts w:cs="Times New Roman"/>
        </w:rPr>
        <w:t>, with t</w:t>
      </w:r>
      <w:r w:rsidRPr="00F6578D">
        <w:rPr>
          <w:rFonts w:cs="Times New Roman"/>
        </w:rPr>
        <w:t xml:space="preserve">he appropriate water volumes used </w:t>
      </w:r>
      <w:r>
        <w:rPr>
          <w:rFonts w:cs="Times New Roman"/>
        </w:rPr>
        <w:t>for</w:t>
      </w:r>
      <w:r w:rsidRPr="00F6578D">
        <w:rPr>
          <w:rFonts w:cs="Times New Roman"/>
        </w:rPr>
        <w:t xml:space="preserve"> filtration. The first sampling time </w:t>
      </w:r>
      <w:r>
        <w:rPr>
          <w:rFonts w:cs="Times New Roman"/>
        </w:rPr>
        <w:t>(</w:t>
      </w:r>
      <w:r w:rsidRPr="00F6578D">
        <w:rPr>
          <w:rFonts w:cs="Times New Roman"/>
        </w:rPr>
        <w:t>T</w:t>
      </w:r>
      <w:r w:rsidRPr="009A1A8C">
        <w:rPr>
          <w:rFonts w:cs="Times New Roman"/>
          <w:vertAlign w:val="subscript"/>
        </w:rPr>
        <w:t>0</w:t>
      </w:r>
      <w:r>
        <w:rPr>
          <w:rFonts w:cs="Times New Roman"/>
        </w:rPr>
        <w:t>)</w:t>
      </w:r>
      <w:r w:rsidRPr="00F6578D">
        <w:rPr>
          <w:rFonts w:cs="Times New Roman"/>
        </w:rPr>
        <w:t xml:space="preserve"> immediate</w:t>
      </w:r>
      <w:r>
        <w:rPr>
          <w:rFonts w:cs="Times New Roman"/>
        </w:rPr>
        <w:t>ly</w:t>
      </w:r>
      <w:r w:rsidRPr="00F6578D">
        <w:rPr>
          <w:rFonts w:cs="Times New Roman"/>
        </w:rPr>
        <w:t xml:space="preserve"> </w:t>
      </w:r>
      <w:r>
        <w:rPr>
          <w:rFonts w:cs="Times New Roman"/>
        </w:rPr>
        <w:t>followed</w:t>
      </w:r>
      <w:r w:rsidRPr="00F6578D">
        <w:rPr>
          <w:rFonts w:cs="Times New Roman"/>
        </w:rPr>
        <w:t xml:space="preserve"> inoculation, and th</w:t>
      </w:r>
      <w:r>
        <w:rPr>
          <w:rFonts w:cs="Times New Roman"/>
        </w:rPr>
        <w:t>at</w:t>
      </w:r>
      <w:r w:rsidRPr="00F6578D">
        <w:rPr>
          <w:rFonts w:cs="Times New Roman"/>
        </w:rPr>
        <w:t xml:space="preserve"> count is</w:t>
      </w:r>
      <w:r>
        <w:rPr>
          <w:rFonts w:cs="Times New Roman"/>
        </w:rPr>
        <w:t xml:space="preserve"> the initial </w:t>
      </w:r>
      <w:r w:rsidR="001E2702" w:rsidRPr="001E2702">
        <w:rPr>
          <w:rFonts w:cs="Times New Roman"/>
          <w:i/>
          <w:iCs/>
        </w:rPr>
        <w:t>E. coli</w:t>
      </w:r>
      <w:r>
        <w:rPr>
          <w:rFonts w:cs="Times New Roman"/>
        </w:rPr>
        <w:t xml:space="preserve"> concentration</w:t>
      </w:r>
      <w:r w:rsidRPr="00F6578D">
        <w:rPr>
          <w:rFonts w:cs="Times New Roman"/>
        </w:rPr>
        <w:t xml:space="preserve"> </w:t>
      </w:r>
      <w:r>
        <w:rPr>
          <w:rFonts w:cs="Times New Roman"/>
        </w:rPr>
        <w:t>(N</w:t>
      </w:r>
      <w:r w:rsidRPr="009A1A8C">
        <w:rPr>
          <w:rFonts w:cs="Times New Roman"/>
          <w:vertAlign w:val="subscript"/>
        </w:rPr>
        <w:t>0</w:t>
      </w:r>
      <w:r>
        <w:rPr>
          <w:rFonts w:cs="Times New Roman"/>
        </w:rPr>
        <w:t>)</w:t>
      </w:r>
      <w:r w:rsidRPr="00F6578D">
        <w:rPr>
          <w:rFonts w:cs="Times New Roman"/>
        </w:rPr>
        <w:t xml:space="preserve">. </w:t>
      </w:r>
      <w:r>
        <w:rPr>
          <w:rFonts w:cs="Times New Roman"/>
        </w:rPr>
        <w:t>The following</w:t>
      </w:r>
      <w:r w:rsidRPr="00F6578D">
        <w:rPr>
          <w:rFonts w:cs="Times New Roman"/>
        </w:rPr>
        <w:t xml:space="preserve"> sampling time </w:t>
      </w:r>
      <w:r>
        <w:rPr>
          <w:rFonts w:cs="Times New Roman"/>
        </w:rPr>
        <w:t>was</w:t>
      </w:r>
      <w:r w:rsidRPr="00F6578D">
        <w:rPr>
          <w:rFonts w:cs="Times New Roman"/>
        </w:rPr>
        <w:t xml:space="preserve"> the 1</w:t>
      </w:r>
      <w:r w:rsidRPr="00F6578D">
        <w:rPr>
          <w:rFonts w:cs="Times New Roman"/>
          <w:vertAlign w:val="superscript"/>
        </w:rPr>
        <w:t>st</w:t>
      </w:r>
      <w:r w:rsidRPr="00F6578D">
        <w:rPr>
          <w:rFonts w:cs="Times New Roman"/>
        </w:rPr>
        <w:t xml:space="preserve"> hour, if the number of bacteria was below detection limit, the sampling was stopped, if the count </w:t>
      </w:r>
      <w:r w:rsidR="00AB040B">
        <w:rPr>
          <w:rFonts w:cs="Times New Roman"/>
        </w:rPr>
        <w:t>was</w:t>
      </w:r>
      <w:r w:rsidRPr="00F6578D">
        <w:rPr>
          <w:rFonts w:cs="Times New Roman"/>
        </w:rPr>
        <w:t xml:space="preserve"> lower than a half N</w:t>
      </w:r>
      <w:r w:rsidRPr="009A1A8C">
        <w:rPr>
          <w:rFonts w:cs="Times New Roman"/>
          <w:vertAlign w:val="subscript"/>
        </w:rPr>
        <w:t>0</w:t>
      </w:r>
      <w:r w:rsidRPr="00F6578D">
        <w:rPr>
          <w:rFonts w:cs="Times New Roman"/>
        </w:rPr>
        <w:t xml:space="preserve">, which means bacteria inactivated rapidly, and the sampling </w:t>
      </w:r>
      <w:r>
        <w:rPr>
          <w:rFonts w:cs="Times New Roman"/>
        </w:rPr>
        <w:t>continued</w:t>
      </w:r>
      <w:r w:rsidRPr="00F6578D">
        <w:rPr>
          <w:rFonts w:cs="Times New Roman"/>
        </w:rPr>
        <w:t xml:space="preserve"> at the 2</w:t>
      </w:r>
      <w:r w:rsidRPr="00F6578D">
        <w:rPr>
          <w:rFonts w:cs="Times New Roman"/>
          <w:vertAlign w:val="superscript"/>
        </w:rPr>
        <w:t>nd</w:t>
      </w:r>
      <w:r w:rsidRPr="00F6578D">
        <w:rPr>
          <w:rFonts w:cs="Times New Roman"/>
        </w:rPr>
        <w:t xml:space="preserve"> hour, 3</w:t>
      </w:r>
      <w:r w:rsidRPr="00F6578D">
        <w:rPr>
          <w:rFonts w:cs="Times New Roman"/>
          <w:vertAlign w:val="superscript"/>
        </w:rPr>
        <w:t>rd</w:t>
      </w:r>
      <w:r w:rsidRPr="00F6578D">
        <w:rPr>
          <w:rFonts w:cs="Times New Roman"/>
        </w:rPr>
        <w:t xml:space="preserve"> hour, or stopped if the number of bacteria </w:t>
      </w:r>
      <w:r>
        <w:rPr>
          <w:rFonts w:cs="Times New Roman"/>
        </w:rPr>
        <w:t>fell</w:t>
      </w:r>
      <w:r w:rsidRPr="00F6578D">
        <w:rPr>
          <w:rFonts w:cs="Times New Roman"/>
        </w:rPr>
        <w:t xml:space="preserve"> below detection limit. If the count at 1</w:t>
      </w:r>
      <w:r w:rsidRPr="00F6578D">
        <w:rPr>
          <w:rFonts w:cs="Times New Roman"/>
          <w:vertAlign w:val="superscript"/>
        </w:rPr>
        <w:t>st</w:t>
      </w:r>
      <w:r w:rsidRPr="00F6578D">
        <w:rPr>
          <w:rFonts w:cs="Times New Roman"/>
        </w:rPr>
        <w:t xml:space="preserve"> hour was more than a half N</w:t>
      </w:r>
      <w:r w:rsidRPr="009A1A8C">
        <w:rPr>
          <w:rFonts w:cs="Times New Roman"/>
          <w:vertAlign w:val="subscript"/>
        </w:rPr>
        <w:t>0</w:t>
      </w:r>
      <w:r w:rsidRPr="00F6578D">
        <w:rPr>
          <w:rFonts w:cs="Times New Roman"/>
        </w:rPr>
        <w:t xml:space="preserve">, the sampling </w:t>
      </w:r>
      <w:r>
        <w:rPr>
          <w:rFonts w:cs="Times New Roman"/>
        </w:rPr>
        <w:t>continued</w:t>
      </w:r>
      <w:r w:rsidRPr="00F6578D">
        <w:rPr>
          <w:rFonts w:cs="Times New Roman"/>
        </w:rPr>
        <w:t xml:space="preserve"> at</w:t>
      </w:r>
      <w:r>
        <w:rPr>
          <w:rFonts w:cs="Times New Roman"/>
        </w:rPr>
        <w:t xml:space="preserve"> the</w:t>
      </w:r>
      <w:r w:rsidRPr="00F6578D">
        <w:rPr>
          <w:rFonts w:cs="Times New Roman"/>
        </w:rPr>
        <w:t xml:space="preserve"> 1</w:t>
      </w:r>
      <w:r w:rsidRPr="00F6578D">
        <w:rPr>
          <w:rFonts w:cs="Times New Roman"/>
          <w:vertAlign w:val="superscript"/>
        </w:rPr>
        <w:t>st</w:t>
      </w:r>
      <w:r w:rsidRPr="00F6578D">
        <w:rPr>
          <w:rFonts w:cs="Times New Roman"/>
        </w:rPr>
        <w:t xml:space="preserve"> day, 3</w:t>
      </w:r>
      <w:r w:rsidRPr="00F6578D">
        <w:rPr>
          <w:rFonts w:cs="Times New Roman"/>
          <w:vertAlign w:val="superscript"/>
        </w:rPr>
        <w:t>rd</w:t>
      </w:r>
      <w:r w:rsidRPr="00F6578D">
        <w:rPr>
          <w:rFonts w:cs="Times New Roman"/>
        </w:rPr>
        <w:t xml:space="preserve"> day, 5</w:t>
      </w:r>
      <w:r w:rsidRPr="00F6578D">
        <w:rPr>
          <w:rFonts w:cs="Times New Roman"/>
          <w:vertAlign w:val="superscript"/>
        </w:rPr>
        <w:t>th</w:t>
      </w:r>
      <w:r w:rsidRPr="00F6578D">
        <w:rPr>
          <w:rFonts w:cs="Times New Roman"/>
        </w:rPr>
        <w:t xml:space="preserve"> day, 7</w:t>
      </w:r>
      <w:r w:rsidRPr="00F6578D">
        <w:rPr>
          <w:rFonts w:cs="Times New Roman"/>
          <w:vertAlign w:val="superscript"/>
        </w:rPr>
        <w:t>th</w:t>
      </w:r>
      <w:r w:rsidRPr="00F6578D">
        <w:rPr>
          <w:rFonts w:cs="Times New Roman"/>
        </w:rPr>
        <w:t xml:space="preserve"> day, or stop</w:t>
      </w:r>
      <w:r>
        <w:rPr>
          <w:rFonts w:cs="Times New Roman"/>
        </w:rPr>
        <w:t>p</w:t>
      </w:r>
      <w:r w:rsidRPr="00F6578D">
        <w:rPr>
          <w:rFonts w:cs="Times New Roman"/>
        </w:rPr>
        <w:t>ed if the number of bacteria</w:t>
      </w:r>
      <w:r>
        <w:rPr>
          <w:rFonts w:cs="Times New Roman"/>
        </w:rPr>
        <w:t xml:space="preserve"> fell</w:t>
      </w:r>
      <w:r w:rsidRPr="00F6578D">
        <w:rPr>
          <w:rFonts w:cs="Times New Roman"/>
        </w:rPr>
        <w:t xml:space="preserve"> below detection limit. If the bacteria still survived after 7 days, the final sampling time would be </w:t>
      </w:r>
      <w:r>
        <w:rPr>
          <w:rFonts w:cs="Times New Roman"/>
        </w:rPr>
        <w:t xml:space="preserve">on the </w:t>
      </w:r>
      <w:r w:rsidRPr="00F6578D">
        <w:rPr>
          <w:rFonts w:cs="Times New Roman"/>
        </w:rPr>
        <w:t>10</w:t>
      </w:r>
      <w:r w:rsidRPr="00F6578D">
        <w:rPr>
          <w:rFonts w:cs="Times New Roman"/>
          <w:vertAlign w:val="superscript"/>
        </w:rPr>
        <w:t>th</w:t>
      </w:r>
      <w:r w:rsidRPr="00F6578D">
        <w:rPr>
          <w:rFonts w:cs="Times New Roman"/>
        </w:rPr>
        <w:t xml:space="preserve"> day.</w:t>
      </w:r>
    </w:p>
    <w:p w14:paraId="12CE6308" w14:textId="77777777" w:rsidR="00385C7F" w:rsidRPr="00F6578D" w:rsidRDefault="00385C7F" w:rsidP="00621BDE">
      <w:pPr>
        <w:pStyle w:val="3"/>
        <w:rPr>
          <w:rFonts w:cs="Times New Roman"/>
        </w:rPr>
      </w:pPr>
      <w:bookmarkStart w:id="160" w:name="_Toc56602700"/>
      <w:bookmarkStart w:id="161" w:name="_Toc62683603"/>
      <w:r w:rsidRPr="00F6578D">
        <w:rPr>
          <w:rFonts w:cs="Times New Roman"/>
        </w:rPr>
        <w:t>2.6 Statistical analysis and data modeling</w:t>
      </w:r>
      <w:bookmarkEnd w:id="160"/>
      <w:bookmarkEnd w:id="161"/>
    </w:p>
    <w:p w14:paraId="12B9DF2F" w14:textId="77777777" w:rsidR="00385C7F" w:rsidRPr="00F6578D" w:rsidRDefault="00385C7F" w:rsidP="00621BDE">
      <w:pPr>
        <w:rPr>
          <w:rFonts w:cs="Times New Roman"/>
        </w:rPr>
      </w:pPr>
      <w:r w:rsidRPr="00F6578D">
        <w:rPr>
          <w:rFonts w:cs="Times New Roman"/>
        </w:rPr>
        <w:t xml:space="preserve">If the time when the number of bacteria was below detection limit was more than 3 hours, a </w:t>
      </w:r>
      <w:r>
        <w:rPr>
          <w:rFonts w:cs="Times New Roman"/>
        </w:rPr>
        <w:t xml:space="preserve">decay </w:t>
      </w:r>
      <w:r w:rsidRPr="00F6578D">
        <w:rPr>
          <w:rFonts w:cs="Times New Roman"/>
        </w:rPr>
        <w:t xml:space="preserve">model would be chosen to fit the experimental data. All models were fitted to data by using the curve fitting toolbox provided by the </w:t>
      </w:r>
      <w:proofErr w:type="spellStart"/>
      <w:r w:rsidRPr="00F6578D">
        <w:rPr>
          <w:rFonts w:cs="Times New Roman"/>
        </w:rPr>
        <w:t>GInaFiT</w:t>
      </w:r>
      <w:proofErr w:type="spellEnd"/>
      <w:r w:rsidRPr="00F6578D">
        <w:rPr>
          <w:rFonts w:cs="Times New Roman"/>
        </w:rPr>
        <w:t xml:space="preserve"> </w:t>
      </w:r>
      <w:r w:rsidRPr="00F6578D">
        <w:rPr>
          <w:rFonts w:cs="Times New Roman"/>
        </w:rPr>
        <w:fldChar w:fldCharType="begin"/>
      </w:r>
      <w:r w:rsidRPr="00F6578D">
        <w:rPr>
          <w:rFonts w:cs="Times New Roman"/>
        </w:rPr>
        <w:instrText xml:space="preserve"> ADDIN EN.CITE &lt;EndNote&gt;&lt;Cite&gt;&lt;Author&gt;Geeraerd&lt;/Author&gt;&lt;Year&gt;2006&lt;/Year&gt;&lt;RecNum&gt;1117&lt;/RecNum&gt;&lt;DisplayText&gt;(Geeraerd et al. 2006)&lt;/DisplayText&gt;&lt;record&gt;&lt;rec-number&gt;1117&lt;/rec-number&gt;&lt;foreign-keys&gt;&lt;key app="EN" db-id="xftztfvrwfsex4e09dqxsv92r9es9zpvpes9" timestamp="1585696394"&gt;1117&lt;/key&gt;&lt;/foreign-keys&gt;&lt;ref-type name="Journal Article"&gt;17&lt;/ref-type&gt;&lt;contributors&gt;&lt;authors&gt;&lt;author&gt;Geeraerd, AH&lt;/author&gt;&lt;author&gt;Valdramidis, VP&lt;/author&gt;&lt;author&gt;Van Impe, JF&lt;/author&gt;&lt;/authors&gt;&lt;/contributors&gt;&lt;titles&gt;&lt;title&gt;Erratum to “GInaFiT, a freeware tool to assess non-log-linear microbial survivor curves”[Int. J. Food Microbiol. 102 (2005) 95–105]&lt;/title&gt;&lt;secondary-title&gt;International Journal of Food Microbiology&lt;/secondary-title&gt;&lt;/titles&gt;&lt;periodical&gt;&lt;full-title&gt;International Journal of Food Microbiology&lt;/full-title&gt;&lt;/periodical&gt;&lt;pages&gt;297&lt;/pages&gt;&lt;volume&gt;3&lt;/volume&gt;&lt;number&gt;110&lt;/number&gt;&lt;dates&gt;&lt;year&gt;2006&lt;/year&gt;&lt;/dates&gt;&lt;isbn&gt;0168-1605&lt;/isbn&gt;&lt;urls&gt;&lt;/urls&gt;&lt;/record&gt;&lt;/Cite&gt;&lt;/EndNote&gt;</w:instrText>
      </w:r>
      <w:r w:rsidRPr="00F6578D">
        <w:rPr>
          <w:rFonts w:cs="Times New Roman"/>
        </w:rPr>
        <w:fldChar w:fldCharType="separate"/>
      </w:r>
      <w:r w:rsidRPr="00F6578D">
        <w:rPr>
          <w:rFonts w:cs="Times New Roman"/>
          <w:noProof/>
        </w:rPr>
        <w:t>(Geeraerd et al. 2006)</w:t>
      </w:r>
      <w:r w:rsidRPr="00F6578D">
        <w:rPr>
          <w:rFonts w:cs="Times New Roman"/>
        </w:rPr>
        <w:fldChar w:fldCharType="end"/>
      </w:r>
      <w:r w:rsidRPr="00F6578D">
        <w:rPr>
          <w:rFonts w:cs="Times New Roman"/>
        </w:rPr>
        <w:t>, including</w:t>
      </w:r>
    </w:p>
    <w:p w14:paraId="7FB3C72B" w14:textId="77777777" w:rsidR="00385C7F" w:rsidRPr="00F6578D" w:rsidRDefault="00385C7F" w:rsidP="00621BDE">
      <w:pPr>
        <w:rPr>
          <w:rFonts w:cs="Times New Roman"/>
        </w:rPr>
      </w:pPr>
      <w:r w:rsidRPr="00F6578D">
        <w:rPr>
          <w:rFonts w:cs="Times New Roman"/>
        </w:rPr>
        <w:t xml:space="preserve">the first order decay model </w:t>
      </w:r>
      <w:r>
        <w:rPr>
          <w:rFonts w:cs="Times New Roman"/>
        </w:rPr>
        <w:t>which is a</w:t>
      </w:r>
      <w:r>
        <w:t xml:space="preserve"> commonly used primary classic linear model </w:t>
      </w:r>
      <w:r w:rsidRPr="00F6578D">
        <w:rPr>
          <w:rFonts w:cs="Times New Roman"/>
        </w:rPr>
        <w:fldChar w:fldCharType="begin"/>
      </w:r>
      <w:r w:rsidRPr="00F6578D">
        <w:rPr>
          <w:rFonts w:cs="Times New Roman"/>
        </w:rPr>
        <w:instrText xml:space="preserve"> ADDIN EN.CITE &lt;EndNote&gt;&lt;Cite&gt;&lt;Author&gt;Bigelow&lt;/Author&gt;&lt;Year&gt;1920&lt;/Year&gt;&lt;RecNum&gt;1118&lt;/RecNum&gt;&lt;DisplayText&gt;(Bigelow and Esty 1920)&lt;/DisplayText&gt;&lt;record&gt;&lt;rec-number&gt;1118&lt;/rec-number&gt;&lt;foreign-keys&gt;&lt;key app="EN" db-id="xftztfvrwfsex4e09dqxsv92r9es9zpvpes9" timestamp="1585696512"&gt;1118&lt;/key&gt;&lt;/foreign-keys&gt;&lt;ref-type name="Journal Article"&gt;17&lt;/ref-type&gt;&lt;contributors&gt;&lt;authors&gt;&lt;author&gt;Bigelow, WD&lt;/author&gt;&lt;author&gt;Esty, JR&lt;/author&gt;&lt;/authors&gt;&lt;/contributors&gt;&lt;titles&gt;&lt;title&gt;The thermal death point in relation to time of typical thermophilic organisms&lt;/title&gt;&lt;secondary-title&gt;The Journal of Infectious Diseases&lt;/secondary-title&gt;&lt;/titles&gt;&lt;periodical&gt;&lt;full-title&gt;The Journal of Infectious Diseases&lt;/full-title&gt;&lt;/periodical&gt;&lt;pages&gt;602-617&lt;/pages&gt;&lt;dates&gt;&lt;year&gt;1920&lt;/year&gt;&lt;/dates&gt;&lt;isbn&gt;0022-1899&lt;/isbn&gt;&lt;urls&gt;&lt;/urls&gt;&lt;/record&gt;&lt;/Cite&gt;&lt;/EndNote&gt;</w:instrText>
      </w:r>
      <w:r w:rsidRPr="00F6578D">
        <w:rPr>
          <w:rFonts w:cs="Times New Roman"/>
        </w:rPr>
        <w:fldChar w:fldCharType="separate"/>
      </w:r>
      <w:r w:rsidRPr="00F6578D">
        <w:rPr>
          <w:rFonts w:cs="Times New Roman"/>
          <w:noProof/>
        </w:rPr>
        <w:t>(Bigelow and Esty 1920)</w:t>
      </w:r>
      <w:r w:rsidRPr="00F6578D">
        <w:rPr>
          <w:rFonts w:cs="Times New Roman"/>
        </w:rPr>
        <w:fldChar w:fldCharType="end"/>
      </w:r>
      <w:r w:rsidRPr="00F6578D">
        <w:rPr>
          <w:rFonts w:cs="Times New Roman"/>
        </w:rPr>
        <w:t>:</w:t>
      </w:r>
    </w:p>
    <w:p w14:paraId="47B0A375" w14:textId="77777777" w:rsidR="00385C7F" w:rsidRPr="00F6578D" w:rsidRDefault="00385C7F" w:rsidP="00621BDE">
      <w:pPr>
        <w:jc w:val="center"/>
        <w:rPr>
          <w:rFonts w:cs="Times New Roman"/>
        </w:rPr>
      </w:pPr>
      <w:r>
        <w:rPr>
          <w:rFonts w:cs="Times New Roman" w:hint="eastAsia"/>
        </w:rPr>
        <w:t xml:space="preserve"> </w:t>
      </w:r>
      <w:r>
        <w:rPr>
          <w:rFonts w:cs="Times New Roman"/>
        </w:rPr>
        <w:t xml:space="preserve">                                                       </w:t>
      </w:r>
      <m:oMath>
        <m:r>
          <w:rPr>
            <w:rFonts w:ascii="Cambria Math" w:hAnsi="Cambria Math" w:cs="Times New Roman"/>
          </w:rPr>
          <m:t>C</m:t>
        </m:r>
        <m:d>
          <m:dPr>
            <m:ctrlPr>
              <w:rPr>
                <w:rFonts w:ascii="Cambria Math" w:hAnsi="Cambria Math" w:cs="Times New Roman"/>
                <w:i/>
              </w:rPr>
            </m:ctrlPr>
          </m:dPr>
          <m:e>
            <m:r>
              <w:rPr>
                <w:rFonts w:ascii="Cambria Math" w:hAnsi="Cambria Math" w:cs="Times New Roman"/>
              </w:rPr>
              <m:t>t</m:t>
            </m:r>
          </m:e>
        </m:d>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0</m:t>
            </m:r>
          </m:sub>
        </m:sSub>
        <m:sSup>
          <m:sSupPr>
            <m:ctrlPr>
              <w:rPr>
                <w:rFonts w:ascii="Cambria Math" w:eastAsia="Cambria Math" w:hAnsi="Cambria Math" w:cs="Times New Roman"/>
              </w:rPr>
            </m:ctrlPr>
          </m:sSupPr>
          <m:e>
            <m:r>
              <w:rPr>
                <w:rFonts w:ascii="Cambria Math" w:eastAsia="Cambria Math" w:hAnsi="Cambria Math" w:cs="Times New Roman"/>
              </w:rPr>
              <m:t>e</m:t>
            </m:r>
          </m:e>
          <m:sup>
            <m:r>
              <w:rPr>
                <w:rFonts w:ascii="Cambria Math" w:eastAsia="Cambria Math" w:hAnsi="Cambria Math" w:cs="Times New Roman"/>
              </w:rPr>
              <m:t>-kt</m:t>
            </m:r>
          </m:sup>
        </m:sSup>
      </m:oMath>
      <w:r>
        <w:rPr>
          <w:rFonts w:cs="Times New Roman" w:hint="eastAsia"/>
        </w:rPr>
        <w:t xml:space="preserve"> </w:t>
      </w:r>
      <w:r>
        <w:rPr>
          <w:rFonts w:cs="Times New Roman"/>
        </w:rPr>
        <w:t xml:space="preserve">                                                                    (1)</w:t>
      </w:r>
    </w:p>
    <w:p w14:paraId="5E7B8A6E" w14:textId="77777777" w:rsidR="00385C7F" w:rsidRPr="00F6578D" w:rsidRDefault="00385C7F" w:rsidP="00621BDE">
      <w:pPr>
        <w:rPr>
          <w:rFonts w:cs="Times New Roman"/>
        </w:rPr>
      </w:pPr>
      <w:r w:rsidRPr="00F6578D">
        <w:rPr>
          <w:rFonts w:cs="Times New Roman"/>
        </w:rPr>
        <w:t xml:space="preserve">where </w:t>
      </w:r>
      <w:proofErr w:type="spellStart"/>
      <w:r w:rsidRPr="00F6578D">
        <w:rPr>
          <w:rFonts w:cs="Times New Roman"/>
        </w:rPr>
        <w:t>t</w:t>
      </w:r>
      <w:proofErr w:type="spellEnd"/>
      <w:r w:rsidRPr="00F6578D">
        <w:rPr>
          <w:rFonts w:cs="Times New Roman"/>
        </w:rPr>
        <w:t xml:space="preserve"> is time (day), C (CFU/mL or CFU/cm</w:t>
      </w:r>
      <w:r w:rsidRPr="00F6578D">
        <w:rPr>
          <w:rFonts w:cs="Times New Roman"/>
          <w:vertAlign w:val="superscript"/>
        </w:rPr>
        <w:t>2</w:t>
      </w:r>
      <w:r w:rsidRPr="00F6578D">
        <w:rPr>
          <w:rFonts w:cs="Times New Roman"/>
        </w:rPr>
        <w:t>) is the measured concentration at time t, C</w:t>
      </w:r>
      <w:r w:rsidRPr="009C6C7C">
        <w:rPr>
          <w:rFonts w:cs="Times New Roman"/>
          <w:vertAlign w:val="subscript"/>
        </w:rPr>
        <w:t>0</w:t>
      </w:r>
      <w:r w:rsidRPr="00F6578D">
        <w:rPr>
          <w:rFonts w:cs="Times New Roman"/>
        </w:rPr>
        <w:t xml:space="preserve"> is the measured concentration at time 0, and k [hour</w:t>
      </w:r>
      <w:r w:rsidRPr="00F6578D">
        <w:rPr>
          <w:rFonts w:cs="Times New Roman"/>
          <w:vertAlign w:val="superscript"/>
        </w:rPr>
        <w:t xml:space="preserve">-1 </w:t>
      </w:r>
      <w:r w:rsidRPr="00F6578D">
        <w:rPr>
          <w:rFonts w:cs="Times New Roman"/>
        </w:rPr>
        <w:t>or day</w:t>
      </w:r>
      <w:r w:rsidRPr="00F6578D">
        <w:rPr>
          <w:rFonts w:cs="Times New Roman"/>
          <w:vertAlign w:val="superscript"/>
        </w:rPr>
        <w:t>–1</w:t>
      </w:r>
      <w:r w:rsidRPr="00F6578D">
        <w:rPr>
          <w:rFonts w:cs="Times New Roman"/>
        </w:rPr>
        <w:t xml:space="preserve">] is the rate constant. </w:t>
      </w:r>
    </w:p>
    <w:p w14:paraId="447A9060" w14:textId="34EA8244" w:rsidR="00385C7F" w:rsidRPr="00F6578D" w:rsidRDefault="00385C7F" w:rsidP="00621BDE">
      <w:pPr>
        <w:rPr>
          <w:rFonts w:cs="Times New Roman"/>
        </w:rPr>
      </w:pPr>
      <w:r w:rsidRPr="00F6578D">
        <w:rPr>
          <w:rFonts w:cs="Times New Roman"/>
        </w:rPr>
        <w:t xml:space="preserve">The Weibull survival model </w:t>
      </w:r>
      <w:r>
        <w:rPr>
          <w:rFonts w:cs="Times New Roman"/>
        </w:rPr>
        <w:t xml:space="preserve">when </w:t>
      </w:r>
      <w:r>
        <w:t>the curves did not follow log-linear kinetics and show</w:t>
      </w:r>
      <w:r w:rsidR="00945132">
        <w:t>ed</w:t>
      </w:r>
      <w:r>
        <w:t xml:space="preserve"> asymptotic tails</w:t>
      </w:r>
      <w:r w:rsidRPr="00F6578D">
        <w:rPr>
          <w:rFonts w:cs="Times New Roman"/>
        </w:rPr>
        <w:t xml:space="preserve"> </w:t>
      </w:r>
      <w:r w:rsidRPr="00F6578D">
        <w:rPr>
          <w:rFonts w:cs="Times New Roman"/>
        </w:rPr>
        <w:fldChar w:fldCharType="begin"/>
      </w:r>
      <w:r w:rsidRPr="00F6578D">
        <w:rPr>
          <w:rFonts w:cs="Times New Roman"/>
        </w:rPr>
        <w:instrText xml:space="preserve"> ADDIN EN.CITE &lt;EndNote&gt;&lt;Cite&gt;&lt;Author&gt;Mafart&lt;/Author&gt;&lt;Year&gt;2002&lt;/Year&gt;&lt;RecNum&gt;1119&lt;/RecNum&gt;&lt;DisplayText&gt;(Mafart et al. 2002)&lt;/DisplayText&gt;&lt;record&gt;&lt;rec-number&gt;1119&lt;/rec-number&gt;&lt;foreign-keys&gt;&lt;key app="EN" db-id="xftztfvrwfsex4e09dqxsv92r9es9zpvpes9" timestamp="1585696582"&gt;1119&lt;/key&gt;&lt;/foreign-keys&gt;&lt;ref-type name="Journal Article"&gt;17&lt;/ref-type&gt;&lt;contributors&gt;&lt;authors&gt;&lt;author&gt;Mafart, Pierre&lt;/author&gt;&lt;author&gt;Couvert, Olivier&lt;/author&gt;&lt;author&gt;Gaillard, Stéphane&lt;/author&gt;&lt;author&gt;Leguérinel, Ivan&lt;/author&gt;&lt;/authors&gt;&lt;/contributors&gt;&lt;titles&gt;&lt;title&gt;On calculating sterility in thermal preservation methods: application of the Weibull frequency distribution model&lt;/title&gt;&lt;secondary-title&gt;International journal of food microbiology&lt;/secondary-title&gt;&lt;/titles&gt;&lt;periodical&gt;&lt;full-title&gt;International Journal of Food Microbiology&lt;/full-title&gt;&lt;/periodical&gt;&lt;pages&gt;107-113&lt;/pages&gt;&lt;volume&gt;72&lt;/volume&gt;&lt;number&gt;1-2&lt;/number&gt;&lt;dates&gt;&lt;year&gt;2002&lt;/year&gt;&lt;/dates&gt;&lt;isbn&gt;0168-1605&lt;/isbn&gt;&lt;urls&gt;&lt;/urls&gt;&lt;/record&gt;&lt;/Cite&gt;&lt;/EndNote&gt;</w:instrText>
      </w:r>
      <w:r w:rsidRPr="00F6578D">
        <w:rPr>
          <w:rFonts w:cs="Times New Roman"/>
        </w:rPr>
        <w:fldChar w:fldCharType="separate"/>
      </w:r>
      <w:r w:rsidRPr="00F6578D">
        <w:rPr>
          <w:rFonts w:cs="Times New Roman"/>
          <w:noProof/>
        </w:rPr>
        <w:t>(Mafart et al. 2002)</w:t>
      </w:r>
      <w:r w:rsidRPr="00F6578D">
        <w:rPr>
          <w:rFonts w:cs="Times New Roman"/>
        </w:rPr>
        <w:fldChar w:fldCharType="end"/>
      </w:r>
      <w:r w:rsidRPr="00F6578D">
        <w:rPr>
          <w:rFonts w:cs="Times New Roman"/>
        </w:rPr>
        <w:t>:</w:t>
      </w:r>
    </w:p>
    <w:p w14:paraId="2D019ABA" w14:textId="77777777" w:rsidR="00385C7F" w:rsidRPr="00F6578D" w:rsidRDefault="00385C7F" w:rsidP="00621BDE">
      <w:pPr>
        <w:jc w:val="center"/>
        <w:rPr>
          <w:rFonts w:cs="Times New Roman"/>
        </w:rPr>
      </w:pPr>
      <w:r>
        <w:rPr>
          <w:rFonts w:cs="Times New Roman" w:hint="eastAsia"/>
        </w:rPr>
        <w:t xml:space="preserve"> </w:t>
      </w:r>
      <w:r>
        <w:rPr>
          <w:rFonts w:cs="Times New Roman"/>
        </w:rPr>
        <w:t xml:space="preserve">                                                       </w:t>
      </w:r>
      <m:oMath>
        <m:r>
          <w:rPr>
            <w:rFonts w:ascii="Cambria Math" w:hAnsi="Cambria Math" w:cs="Times New Roman"/>
          </w:rPr>
          <m:t>C</m:t>
        </m:r>
        <m:d>
          <m:dPr>
            <m:ctrlPr>
              <w:rPr>
                <w:rFonts w:ascii="Cambria Math" w:hAnsi="Cambria Math" w:cs="Times New Roman"/>
                <w:i/>
              </w:rPr>
            </m:ctrlPr>
          </m:dPr>
          <m:e>
            <m:r>
              <w:rPr>
                <w:rFonts w:ascii="Cambria Math" w:hAnsi="Cambria Math" w:cs="Times New Roman"/>
              </w:rPr>
              <m:t>t</m:t>
            </m:r>
          </m:e>
        </m:d>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0</m:t>
            </m:r>
          </m:sub>
        </m:sSub>
        <m:sSup>
          <m:sSupPr>
            <m:ctrlPr>
              <w:rPr>
                <w:rFonts w:ascii="Cambria Math" w:eastAsia="Cambria Math" w:hAnsi="Cambria Math" w:cs="Times New Roman"/>
              </w:rPr>
            </m:ctrlPr>
          </m:sSupPr>
          <m:e>
            <m:sSub>
              <m:sSubPr>
                <m:ctrlPr>
                  <w:rPr>
                    <w:rFonts w:ascii="Cambria Math" w:eastAsia="Cambria Math" w:hAnsi="Cambria Math" w:cs="Times New Roman"/>
                    <w:i/>
                  </w:rPr>
                </m:ctrlPr>
              </m:sSubPr>
              <m:e>
                <m:r>
                  <w:rPr>
                    <w:rFonts w:ascii="Cambria Math" w:eastAsia="Cambria Math" w:hAnsi="Cambria Math" w:cs="Times New Roman"/>
                  </w:rPr>
                  <m:t>log</m:t>
                </m:r>
              </m:e>
              <m:sub>
                <m:r>
                  <w:rPr>
                    <w:rFonts w:ascii="Cambria Math" w:eastAsia="Cambria Math" w:hAnsi="Cambria Math" w:cs="Times New Roman"/>
                  </w:rPr>
                  <m:t>10</m:t>
                </m:r>
              </m:sub>
            </m:sSub>
          </m:e>
          <m:sup>
            <m:sSup>
              <m:sSupPr>
                <m:ctrlPr>
                  <w:rPr>
                    <w:rFonts w:ascii="Cambria Math" w:eastAsia="Cambria Math" w:hAnsi="Cambria Math" w:cs="Times New Roman"/>
                    <w:i/>
                  </w:rPr>
                </m:ctrlPr>
              </m:sSupPr>
              <m:e>
                <m:r>
                  <w:rPr>
                    <w:rFonts w:ascii="Cambria Math" w:eastAsia="Cambria Math" w:hAnsi="Cambria Math" w:cs="Times New Roman"/>
                  </w:rPr>
                  <m:t>-(</m:t>
                </m:r>
                <m:f>
                  <m:fPr>
                    <m:ctrlPr>
                      <w:rPr>
                        <w:rFonts w:ascii="Cambria Math" w:eastAsia="Cambria Math" w:hAnsi="Cambria Math" w:cs="Times New Roman"/>
                        <w:i/>
                      </w:rPr>
                    </m:ctrlPr>
                  </m:fPr>
                  <m:num>
                    <m:r>
                      <w:rPr>
                        <w:rFonts w:ascii="Cambria Math" w:eastAsia="Cambria Math" w:hAnsi="Cambria Math" w:cs="Times New Roman"/>
                      </w:rPr>
                      <m:t>t</m:t>
                    </m:r>
                  </m:num>
                  <m:den>
                    <m:r>
                      <w:rPr>
                        <w:rFonts w:ascii="Cambria Math" w:eastAsia="Cambria Math" w:hAnsi="Cambria Math" w:cs="Times New Roman"/>
                      </w:rPr>
                      <m:t>α</m:t>
                    </m:r>
                  </m:den>
                </m:f>
                <m:r>
                  <w:rPr>
                    <w:rFonts w:ascii="Cambria Math" w:eastAsia="Cambria Math" w:hAnsi="Cambria Math" w:cs="Times New Roman"/>
                  </w:rPr>
                  <m:t>)</m:t>
                </m:r>
              </m:e>
              <m:sup>
                <m:r>
                  <w:rPr>
                    <w:rFonts w:ascii="Cambria Math" w:eastAsia="Cambria Math" w:hAnsi="Cambria Math" w:cs="Times New Roman"/>
                  </w:rPr>
                  <m:t>β</m:t>
                </m:r>
              </m:sup>
            </m:sSup>
          </m:sup>
        </m:sSup>
      </m:oMath>
      <w:r>
        <w:rPr>
          <w:rFonts w:cs="Times New Roman"/>
        </w:rPr>
        <w:t xml:space="preserve">                                                           (2)</w:t>
      </w:r>
    </w:p>
    <w:p w14:paraId="07B215B8" w14:textId="77777777" w:rsidR="00945132" w:rsidRDefault="00385C7F" w:rsidP="00621BDE">
      <w:pPr>
        <w:rPr>
          <w:rFonts w:cs="Times New Roman"/>
        </w:rPr>
      </w:pPr>
      <m:oMath>
        <m:r>
          <w:rPr>
            <w:rFonts w:ascii="Cambria Math" w:hAnsi="Cambria Math" w:cs="Times New Roman"/>
          </w:rPr>
          <w:lastRenderedPageBreak/>
          <m:t>α</m:t>
        </m:r>
      </m:oMath>
      <w:r w:rsidRPr="00F6578D">
        <w:rPr>
          <w:rFonts w:cs="Times New Roman"/>
        </w:rPr>
        <w:t xml:space="preserve"> (scale parameter) represents the time of first decimal reduction (days) and </w:t>
      </w:r>
      <m:oMath>
        <m:r>
          <w:rPr>
            <w:rFonts w:ascii="Cambria Math" w:hAnsi="Cambria Math" w:cs="Times New Roman"/>
          </w:rPr>
          <m:t>β</m:t>
        </m:r>
      </m:oMath>
      <w:r w:rsidRPr="00F6578D">
        <w:rPr>
          <w:rFonts w:cs="Times New Roman"/>
        </w:rPr>
        <w:t xml:space="preserve"> (shape parameter). For </w:t>
      </w:r>
      <m:oMath>
        <m:r>
          <w:rPr>
            <w:rFonts w:ascii="Cambria Math" w:hAnsi="Cambria Math" w:cs="Times New Roman"/>
          </w:rPr>
          <m:t>β</m:t>
        </m:r>
      </m:oMath>
      <w:r w:rsidRPr="00F6578D">
        <w:rPr>
          <w:rFonts w:cs="Times New Roman"/>
        </w:rPr>
        <w:t xml:space="preserve"> &gt;1, a convex curve is obtained, while for n&lt;1, a concave curve is obtained. </w:t>
      </w:r>
    </w:p>
    <w:p w14:paraId="3199A1F8" w14:textId="23943496" w:rsidR="00385C7F" w:rsidRPr="00F6578D" w:rsidRDefault="00385C7F" w:rsidP="00621BDE">
      <w:pPr>
        <w:rPr>
          <w:rFonts w:cs="Times New Roman"/>
        </w:rPr>
      </w:pPr>
      <w:r w:rsidRPr="00F6578D">
        <w:rPr>
          <w:rFonts w:cs="Times New Roman"/>
        </w:rPr>
        <w:t>Model performance was assessed by calculating the regression coefficient (R</w:t>
      </w:r>
      <w:r w:rsidRPr="00F6578D">
        <w:rPr>
          <w:rFonts w:cs="Times New Roman"/>
          <w:vertAlign w:val="superscript"/>
        </w:rPr>
        <w:t>2</w:t>
      </w:r>
      <w:r w:rsidRPr="00F6578D">
        <w:rPr>
          <w:rFonts w:cs="Times New Roman"/>
        </w:rPr>
        <w:t>) For data analysis. Based on the model, T</w:t>
      </w:r>
      <w:r w:rsidRPr="00F6578D">
        <w:rPr>
          <w:rFonts w:cs="Times New Roman"/>
          <w:vertAlign w:val="subscript"/>
        </w:rPr>
        <w:t>90</w:t>
      </w:r>
      <w:r w:rsidRPr="00F6578D">
        <w:rPr>
          <w:rFonts w:cs="Times New Roman"/>
        </w:rPr>
        <w:t> </w:t>
      </w:r>
      <w:r>
        <w:rPr>
          <w:rFonts w:cs="Times New Roman"/>
        </w:rPr>
        <w:t>, T</w:t>
      </w:r>
      <w:r w:rsidRPr="00F6578D">
        <w:rPr>
          <w:rFonts w:cs="Times New Roman"/>
          <w:vertAlign w:val="subscript"/>
        </w:rPr>
        <w:t>99</w:t>
      </w:r>
      <w:r>
        <w:rPr>
          <w:rFonts w:cs="Times New Roman"/>
        </w:rPr>
        <w:t xml:space="preserve"> </w:t>
      </w:r>
      <w:r w:rsidRPr="00F6578D">
        <w:rPr>
          <w:rFonts w:cs="Times New Roman"/>
        </w:rPr>
        <w:t>and T</w:t>
      </w:r>
      <w:r w:rsidRPr="00F6578D">
        <w:rPr>
          <w:rFonts w:cs="Times New Roman"/>
          <w:vertAlign w:val="subscript"/>
        </w:rPr>
        <w:t>99.9</w:t>
      </w:r>
      <w:r>
        <w:rPr>
          <w:rFonts w:cs="Times New Roman"/>
        </w:rPr>
        <w:t xml:space="preserve"> </w:t>
      </w:r>
      <w:r w:rsidRPr="00F6578D">
        <w:rPr>
          <w:rFonts w:cs="Times New Roman"/>
        </w:rPr>
        <w:t>were calculated, which were the time to reduce the initial inoculum (C</w:t>
      </w:r>
      <w:r w:rsidRPr="00F6578D">
        <w:rPr>
          <w:rFonts w:cs="Times New Roman"/>
          <w:vertAlign w:val="subscript"/>
        </w:rPr>
        <w:t>0</w:t>
      </w:r>
      <w:r w:rsidRPr="00F6578D">
        <w:rPr>
          <w:rFonts w:cs="Times New Roman"/>
        </w:rPr>
        <w:t>) 10-, 100-, and 1,000-fold respectively.</w:t>
      </w:r>
    </w:p>
    <w:p w14:paraId="6DE77D1C" w14:textId="77777777" w:rsidR="00385C7F" w:rsidRPr="00F6578D" w:rsidRDefault="00385C7F" w:rsidP="00621BDE">
      <w:pPr>
        <w:pStyle w:val="2"/>
        <w:rPr>
          <w:rFonts w:cs="Times New Roman"/>
        </w:rPr>
      </w:pPr>
      <w:bookmarkStart w:id="162" w:name="_Toc56602701"/>
      <w:bookmarkStart w:id="163" w:name="_Toc62683604"/>
      <w:r w:rsidRPr="00F6578D">
        <w:rPr>
          <w:rFonts w:cs="Times New Roman"/>
        </w:rPr>
        <w:t>3. Results and Discussion</w:t>
      </w:r>
      <w:bookmarkEnd w:id="162"/>
      <w:bookmarkEnd w:id="163"/>
    </w:p>
    <w:p w14:paraId="64B78917" w14:textId="38007579" w:rsidR="00385C7F" w:rsidRPr="00F6578D" w:rsidRDefault="00385C7F" w:rsidP="00621BDE">
      <w:pPr>
        <w:rPr>
          <w:rFonts w:cs="Times New Roman"/>
        </w:rPr>
      </w:pPr>
      <w:r w:rsidRPr="00F6578D">
        <w:rPr>
          <w:rFonts w:cs="Times New Roman"/>
        </w:rPr>
        <w:t xml:space="preserve">To identify the persistence of </w:t>
      </w:r>
      <w:r w:rsidR="001E2702" w:rsidRPr="001E2702">
        <w:rPr>
          <w:rFonts w:cs="Times New Roman"/>
          <w:i/>
        </w:rPr>
        <w:t>E. coli</w:t>
      </w:r>
      <w:r w:rsidRPr="00F6578D">
        <w:rPr>
          <w:rFonts w:cs="Times New Roman"/>
        </w:rPr>
        <w:t xml:space="preserve"> strains, </w:t>
      </w:r>
      <w:r>
        <w:rPr>
          <w:rFonts w:cs="Times New Roman"/>
        </w:rPr>
        <w:t>5 potential ecological selective forces were tested</w:t>
      </w:r>
      <w:r w:rsidRPr="00F6578D">
        <w:rPr>
          <w:rFonts w:cs="Times New Roman"/>
        </w:rPr>
        <w:t>: strain types, temperature</w:t>
      </w:r>
      <w:r w:rsidR="00A87F63">
        <w:rPr>
          <w:rFonts w:cs="Times New Roman"/>
        </w:rPr>
        <w:t>s</w:t>
      </w:r>
      <w:r w:rsidRPr="00F6578D">
        <w:rPr>
          <w:rFonts w:cs="Times New Roman"/>
        </w:rPr>
        <w:t>,</w:t>
      </w:r>
      <w:r w:rsidRPr="003A4FEF">
        <w:rPr>
          <w:rFonts w:cs="Times New Roman"/>
        </w:rPr>
        <w:t xml:space="preserve"> </w:t>
      </w:r>
      <w:r w:rsidRPr="00F6578D">
        <w:rPr>
          <w:rFonts w:cs="Times New Roman"/>
        </w:rPr>
        <w:t xml:space="preserve">sunlight </w:t>
      </w:r>
      <w:r w:rsidR="00A87F63">
        <w:rPr>
          <w:rFonts w:cs="Times New Roman"/>
        </w:rPr>
        <w:t>intensities</w:t>
      </w:r>
      <w:r w:rsidRPr="00F6578D">
        <w:rPr>
          <w:rFonts w:cs="Times New Roman"/>
        </w:rPr>
        <w:t xml:space="preserve">, habitat matrices, and </w:t>
      </w:r>
      <w:r w:rsidR="00A87F63" w:rsidRPr="00A87F63">
        <w:rPr>
          <w:rFonts w:cs="Times New Roman"/>
        </w:rPr>
        <w:t xml:space="preserve">relative </w:t>
      </w:r>
      <w:proofErr w:type="spellStart"/>
      <w:r w:rsidR="00A87F63" w:rsidRPr="00A87F63">
        <w:rPr>
          <w:rFonts w:cs="Times New Roman"/>
        </w:rPr>
        <w:t>humidities</w:t>
      </w:r>
      <w:proofErr w:type="spellEnd"/>
      <w:r w:rsidRPr="00F6578D">
        <w:rPr>
          <w:rFonts w:cs="Times New Roman"/>
        </w:rPr>
        <w:t xml:space="preserve">. </w:t>
      </w:r>
      <w:r>
        <w:rPr>
          <w:rFonts w:cs="Times New Roman"/>
        </w:rPr>
        <w:t>Treatments where bacterial counts dropped below the detection limit within the first day are considered the low persistence conditions (</w:t>
      </w:r>
      <w:r w:rsidR="00265567">
        <w:rPr>
          <w:rFonts w:cs="Times New Roman"/>
        </w:rPr>
        <w:t>T</w:t>
      </w:r>
      <w:r>
        <w:rPr>
          <w:rFonts w:cs="Times New Roman"/>
        </w:rPr>
        <w:t xml:space="preserve">able </w:t>
      </w:r>
      <w:r w:rsidR="004D565C">
        <w:rPr>
          <w:rFonts w:cs="Times New Roman"/>
        </w:rPr>
        <w:t>4.</w:t>
      </w:r>
      <w:r>
        <w:rPr>
          <w:rFonts w:cs="Times New Roman"/>
        </w:rPr>
        <w:t>1),</w:t>
      </w:r>
      <w:r w:rsidRPr="00F6578D">
        <w:rPr>
          <w:rFonts w:cs="Times New Roman"/>
        </w:rPr>
        <w:t xml:space="preserve"> </w:t>
      </w:r>
      <w:r>
        <w:rPr>
          <w:rFonts w:cs="Times New Roman"/>
        </w:rPr>
        <w:t xml:space="preserve">while </w:t>
      </w:r>
      <w:r w:rsidRPr="00F6578D">
        <w:rPr>
          <w:rFonts w:cs="Times New Roman"/>
        </w:rPr>
        <w:t xml:space="preserve">if the </w:t>
      </w:r>
      <w:r>
        <w:rPr>
          <w:rFonts w:cs="Times New Roman"/>
        </w:rPr>
        <w:t>bacterial count of the treatment</w:t>
      </w:r>
      <w:r w:rsidRPr="00F6578D">
        <w:rPr>
          <w:rFonts w:cs="Times New Roman"/>
        </w:rPr>
        <w:t xml:space="preserve"> was </w:t>
      </w:r>
      <w:r>
        <w:rPr>
          <w:rFonts w:cs="Times New Roman"/>
        </w:rPr>
        <w:t xml:space="preserve">detectable after </w:t>
      </w:r>
      <w:r w:rsidRPr="00F6578D">
        <w:rPr>
          <w:rFonts w:cs="Times New Roman"/>
        </w:rPr>
        <w:t>more than 1 day, the treatment w</w:t>
      </w:r>
      <w:r>
        <w:rPr>
          <w:rFonts w:cs="Times New Roman"/>
        </w:rPr>
        <w:t>as</w:t>
      </w:r>
      <w:r w:rsidRPr="00F6578D">
        <w:rPr>
          <w:rFonts w:cs="Times New Roman"/>
        </w:rPr>
        <w:t xml:space="preserve"> considered as the</w:t>
      </w:r>
      <w:r>
        <w:rPr>
          <w:rFonts w:cs="Times New Roman"/>
        </w:rPr>
        <w:t xml:space="preserve"> higher</w:t>
      </w:r>
      <w:r w:rsidRPr="00F6578D">
        <w:rPr>
          <w:rFonts w:cs="Times New Roman"/>
        </w:rPr>
        <w:t xml:space="preserve"> persistence conditions (</w:t>
      </w:r>
      <w:r w:rsidR="00265567">
        <w:rPr>
          <w:rFonts w:cs="Times New Roman"/>
        </w:rPr>
        <w:t>T</w:t>
      </w:r>
      <w:r w:rsidRPr="00F6578D">
        <w:rPr>
          <w:rFonts w:cs="Times New Roman"/>
        </w:rPr>
        <w:t xml:space="preserve">able </w:t>
      </w:r>
      <w:r w:rsidR="004D565C">
        <w:rPr>
          <w:rFonts w:cs="Times New Roman"/>
        </w:rPr>
        <w:t>4.</w:t>
      </w:r>
      <w:r w:rsidRPr="00F6578D">
        <w:rPr>
          <w:rFonts w:cs="Times New Roman"/>
        </w:rPr>
        <w:t xml:space="preserve">2 and </w:t>
      </w:r>
      <w:r w:rsidR="004D565C">
        <w:rPr>
          <w:rFonts w:cs="Times New Roman"/>
        </w:rPr>
        <w:t>4.</w:t>
      </w:r>
      <w:r w:rsidRPr="00F6578D">
        <w:rPr>
          <w:rFonts w:cs="Times New Roman"/>
        </w:rPr>
        <w:t>3)</w:t>
      </w:r>
      <w:r>
        <w:rPr>
          <w:rFonts w:cs="Times New Roman"/>
        </w:rPr>
        <w:t>.</w:t>
      </w:r>
    </w:p>
    <w:p w14:paraId="7013232D" w14:textId="77777777" w:rsidR="00385C7F" w:rsidRPr="00F6578D" w:rsidRDefault="00385C7F" w:rsidP="00621BDE">
      <w:pPr>
        <w:pStyle w:val="3"/>
        <w:rPr>
          <w:rFonts w:cs="Times New Roman"/>
        </w:rPr>
      </w:pPr>
      <w:bookmarkStart w:id="164" w:name="_Toc56602702"/>
      <w:bookmarkStart w:id="165" w:name="_Toc62683605"/>
      <w:r w:rsidRPr="00F6578D">
        <w:rPr>
          <w:rFonts w:cs="Times New Roman"/>
        </w:rPr>
        <w:t xml:space="preserve">3.1 The low persistence </w:t>
      </w:r>
      <w:r>
        <w:rPr>
          <w:rFonts w:cs="Times New Roman"/>
        </w:rPr>
        <w:t>conditions</w:t>
      </w:r>
      <w:bookmarkEnd w:id="164"/>
      <w:bookmarkEnd w:id="165"/>
    </w:p>
    <w:p w14:paraId="29395DCD" w14:textId="3220B31E" w:rsidR="00385C7F" w:rsidRPr="00F6578D" w:rsidRDefault="00385C7F" w:rsidP="00621BDE">
      <w:pPr>
        <w:rPr>
          <w:rFonts w:cs="Times New Roman"/>
        </w:rPr>
      </w:pPr>
      <w:r w:rsidRPr="00F6578D">
        <w:rPr>
          <w:rFonts w:cs="Times New Roman"/>
        </w:rPr>
        <w:t xml:space="preserve">As expected, all </w:t>
      </w:r>
      <w:r w:rsidR="001E2702" w:rsidRPr="001E2702">
        <w:rPr>
          <w:rFonts w:cs="Times New Roman"/>
          <w:i/>
        </w:rPr>
        <w:t>E. coli</w:t>
      </w:r>
      <w:r w:rsidRPr="00F6578D">
        <w:rPr>
          <w:rFonts w:cs="Times New Roman"/>
          <w:i/>
        </w:rPr>
        <w:t xml:space="preserve"> </w:t>
      </w:r>
      <w:r w:rsidRPr="00F6578D">
        <w:rPr>
          <w:rFonts w:cs="Times New Roman"/>
        </w:rPr>
        <w:t xml:space="preserve">strains survived </w:t>
      </w:r>
      <w:r>
        <w:rPr>
          <w:rFonts w:cs="Times New Roman"/>
        </w:rPr>
        <w:t xml:space="preserve">for a </w:t>
      </w:r>
      <w:r w:rsidRPr="00F6578D">
        <w:rPr>
          <w:rFonts w:cs="Times New Roman"/>
        </w:rPr>
        <w:t>shorter</w:t>
      </w:r>
      <w:r>
        <w:rPr>
          <w:rFonts w:cs="Times New Roman"/>
        </w:rPr>
        <w:t xml:space="preserve"> time</w:t>
      </w:r>
      <w:r w:rsidRPr="00F6578D">
        <w:rPr>
          <w:rFonts w:cs="Times New Roman"/>
        </w:rPr>
        <w:t xml:space="preserve"> at higher temperature</w:t>
      </w:r>
      <w:r>
        <w:rPr>
          <w:rFonts w:cs="Times New Roman"/>
        </w:rPr>
        <w:t>s</w:t>
      </w:r>
      <w:r w:rsidRPr="00F6578D">
        <w:rPr>
          <w:rFonts w:cs="Times New Roman"/>
        </w:rPr>
        <w:t xml:space="preserve">, especially </w:t>
      </w:r>
      <w:r>
        <w:rPr>
          <w:rFonts w:cs="Times New Roman"/>
        </w:rPr>
        <w:t>at</w:t>
      </w:r>
      <w:r w:rsidRPr="00F6578D">
        <w:rPr>
          <w:rFonts w:cs="Times New Roman"/>
        </w:rPr>
        <w:t xml:space="preserve"> 35</w:t>
      </w:r>
      <w:r w:rsidRPr="00F6578D">
        <w:rPr>
          <w:rFonts w:ascii="宋体" w:eastAsia="宋体" w:hAnsi="宋体" w:cs="宋体" w:hint="eastAsia"/>
        </w:rPr>
        <w:t>℃</w:t>
      </w:r>
      <w:r w:rsidRPr="00F6578D">
        <w:rPr>
          <w:rFonts w:cs="Times New Roman"/>
        </w:rPr>
        <w:t>,</w:t>
      </w:r>
      <w:r>
        <w:rPr>
          <w:rFonts w:cs="Times New Roman"/>
        </w:rPr>
        <w:t xml:space="preserve"> where</w:t>
      </w:r>
      <w:r w:rsidRPr="00F6578D">
        <w:rPr>
          <w:rFonts w:cs="Times New Roman"/>
        </w:rPr>
        <w:t xml:space="preserve"> the counts of bacteria were below detection limit within 1 hour (</w:t>
      </w:r>
      <w:r>
        <w:rPr>
          <w:rFonts w:cs="Times New Roman"/>
        </w:rPr>
        <w:t xml:space="preserve">Table </w:t>
      </w:r>
      <w:r w:rsidR="004D565C">
        <w:rPr>
          <w:rFonts w:cs="Times New Roman"/>
        </w:rPr>
        <w:t>4.</w:t>
      </w:r>
      <w:r w:rsidR="00945132">
        <w:rPr>
          <w:rFonts w:cs="Times New Roman"/>
        </w:rPr>
        <w:t>1)</w:t>
      </w:r>
      <w:r w:rsidRPr="00F6578D">
        <w:rPr>
          <w:rFonts w:cs="Times New Roman"/>
        </w:rPr>
        <w:t xml:space="preserve">. </w:t>
      </w:r>
      <w:r>
        <w:rPr>
          <w:rFonts w:cs="Times New Roman"/>
        </w:rPr>
        <w:t xml:space="preserve">While </w:t>
      </w:r>
      <w:r w:rsidR="001E2702" w:rsidRPr="001E2702">
        <w:rPr>
          <w:rFonts w:cs="Times New Roman"/>
          <w:i/>
        </w:rPr>
        <w:t>E. coli</w:t>
      </w:r>
      <w:r w:rsidRPr="00F6578D">
        <w:rPr>
          <w:rFonts w:cs="Times New Roman"/>
          <w:i/>
        </w:rPr>
        <w:t xml:space="preserve"> </w:t>
      </w:r>
      <w:r w:rsidRPr="00F6578D">
        <w:rPr>
          <w:rFonts w:cs="Times New Roman"/>
        </w:rPr>
        <w:t>strains survived longer at lower temperature</w:t>
      </w:r>
      <w:r>
        <w:rPr>
          <w:rFonts w:cs="Times New Roman"/>
        </w:rPr>
        <w:t>s</w:t>
      </w:r>
      <w:r w:rsidRPr="00F6578D">
        <w:rPr>
          <w:rFonts w:cs="Times New Roman"/>
        </w:rPr>
        <w:t xml:space="preserve">, </w:t>
      </w:r>
      <w:r w:rsidR="00A87F63">
        <w:rPr>
          <w:rFonts w:cs="Times New Roman"/>
        </w:rPr>
        <w:t>RH</w:t>
      </w:r>
      <w:r w:rsidRPr="00F6578D">
        <w:rPr>
          <w:rFonts w:cs="Times New Roman"/>
        </w:rPr>
        <w:t xml:space="preserve"> and sunlight exposure were also </w:t>
      </w:r>
      <w:r>
        <w:rPr>
          <w:rFonts w:cs="Times New Roman"/>
        </w:rPr>
        <w:t>factors</w:t>
      </w:r>
      <w:r w:rsidRPr="00F6578D">
        <w:rPr>
          <w:rFonts w:cs="Times New Roman"/>
        </w:rPr>
        <w:t xml:space="preserve"> t</w:t>
      </w:r>
      <w:r>
        <w:rPr>
          <w:rFonts w:cs="Times New Roman"/>
        </w:rPr>
        <w:t>hat</w:t>
      </w:r>
      <w:r w:rsidRPr="00F6578D">
        <w:rPr>
          <w:rFonts w:cs="Times New Roman"/>
        </w:rPr>
        <w:t xml:space="preserve"> restrict</w:t>
      </w:r>
      <w:r>
        <w:rPr>
          <w:rFonts w:cs="Times New Roman"/>
        </w:rPr>
        <w:t>ed</w:t>
      </w:r>
      <w:r w:rsidRPr="00F6578D">
        <w:rPr>
          <w:rFonts w:cs="Times New Roman"/>
        </w:rPr>
        <w:t xml:space="preserve"> the persistence of </w:t>
      </w:r>
      <w:r w:rsidR="001E2702" w:rsidRPr="001E2702">
        <w:rPr>
          <w:rFonts w:cs="Times New Roman"/>
          <w:i/>
        </w:rPr>
        <w:t>E. coli</w:t>
      </w:r>
      <w:r w:rsidRPr="00F6578D">
        <w:rPr>
          <w:rFonts w:cs="Times New Roman"/>
          <w:i/>
        </w:rPr>
        <w:t xml:space="preserve"> </w:t>
      </w:r>
      <w:r w:rsidRPr="00F6578D">
        <w:rPr>
          <w:rFonts w:cs="Times New Roman"/>
        </w:rPr>
        <w:t>strains</w:t>
      </w:r>
      <w:r>
        <w:rPr>
          <w:rFonts w:cs="Times New Roman"/>
        </w:rPr>
        <w:t xml:space="preserve"> </w:t>
      </w:r>
      <w:r w:rsidRPr="00F6578D">
        <w:rPr>
          <w:rFonts w:cs="Times New Roman"/>
        </w:rPr>
        <w:fldChar w:fldCharType="begin">
          <w:fldData xml:space="preserve">PEVuZE5vdGU+PENpdGU+PEF1dGhvcj5Tam9ncmVuPC9BdXRob3I+PFllYXI+MTk5NDwvWWVhcj48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</w:fldData>
        </w:fldChar>
      </w:r>
      <w:r w:rsidRPr="00F6578D">
        <w:rPr>
          <w:rFonts w:cs="Times New Roman"/>
        </w:rPr>
        <w:instrText xml:space="preserve"> ADDIN EN.CITE </w:instrText>
      </w:r>
      <w:r w:rsidRPr="00F6578D">
        <w:rPr>
          <w:rFonts w:cs="Times New Roman"/>
        </w:rPr>
        <w:fldChar w:fldCharType="begin">
          <w:fldData xml:space="preserve">PEVuZE5vdGU+PENpdGU+PEF1dGhvcj5Tam9ncmVuPC9BdXRob3I+PFllYXI+MTk5NDwvWWVhcj48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</w:fldData>
        </w:fldChar>
      </w:r>
      <w:r w:rsidRPr="00F6578D">
        <w:rPr>
          <w:rFonts w:cs="Times New Roman"/>
        </w:rPr>
        <w:instrText xml:space="preserve"> ADDIN EN.CITE.DATA </w:instrText>
      </w:r>
      <w:r w:rsidRPr="00F6578D">
        <w:rPr>
          <w:rFonts w:cs="Times New Roman"/>
        </w:rPr>
      </w:r>
      <w:r w:rsidRPr="00F6578D">
        <w:rPr>
          <w:rFonts w:cs="Times New Roman"/>
        </w:rPr>
        <w:fldChar w:fldCharType="end"/>
      </w:r>
      <w:r w:rsidRPr="00F6578D">
        <w:rPr>
          <w:rFonts w:cs="Times New Roman"/>
        </w:rPr>
      </w:r>
      <w:r w:rsidRPr="00F6578D">
        <w:rPr>
          <w:rFonts w:cs="Times New Roman"/>
        </w:rPr>
        <w:fldChar w:fldCharType="separate"/>
      </w:r>
      <w:r w:rsidRPr="00F6578D">
        <w:rPr>
          <w:rFonts w:cs="Times New Roman"/>
          <w:noProof/>
        </w:rPr>
        <w:t>(Hacker and Carniel 2001; Sinton et al. 2002; Sjogren 1994)</w:t>
      </w:r>
      <w:r w:rsidRPr="00F6578D">
        <w:rPr>
          <w:rFonts w:cs="Times New Roman"/>
        </w:rPr>
        <w:fldChar w:fldCharType="end"/>
      </w:r>
      <w:r w:rsidRPr="00F6578D">
        <w:rPr>
          <w:rFonts w:cs="Times New Roman"/>
        </w:rPr>
        <w:t xml:space="preserve">. At </w:t>
      </w:r>
      <w:r>
        <w:rPr>
          <w:rFonts w:cs="Times New Roman"/>
        </w:rPr>
        <w:t xml:space="preserve">both </w:t>
      </w:r>
      <w:r w:rsidRPr="00F6578D">
        <w:rPr>
          <w:rFonts w:cs="Times New Roman"/>
        </w:rPr>
        <w:t>20</w:t>
      </w:r>
      <w:r w:rsidRPr="00F6578D">
        <w:rPr>
          <w:rFonts w:ascii="宋体" w:eastAsia="宋体" w:hAnsi="宋体" w:cs="宋体" w:hint="eastAsia"/>
        </w:rPr>
        <w:t>℃</w:t>
      </w:r>
      <w:r w:rsidRPr="00F6578D">
        <w:rPr>
          <w:rFonts w:cs="Times New Roman"/>
        </w:rPr>
        <w:t xml:space="preserve"> and 4</w:t>
      </w:r>
      <w:r w:rsidRPr="00F6578D">
        <w:rPr>
          <w:rFonts w:ascii="宋体" w:eastAsia="宋体" w:hAnsi="宋体" w:cs="宋体" w:hint="eastAsia"/>
        </w:rPr>
        <w:t>℃</w:t>
      </w:r>
      <w:r w:rsidRPr="00F6578D">
        <w:rPr>
          <w:rFonts w:cs="Times New Roman"/>
        </w:rPr>
        <w:t xml:space="preserve">, with </w:t>
      </w:r>
      <w:r>
        <w:rPr>
          <w:rFonts w:cs="Times New Roman"/>
        </w:rPr>
        <w:t xml:space="preserve">a </w:t>
      </w:r>
      <w:r w:rsidRPr="00F6578D">
        <w:rPr>
          <w:rFonts w:cs="Times New Roman"/>
        </w:rPr>
        <w:t xml:space="preserve">sunlight exposure </w:t>
      </w:r>
      <w:r>
        <w:rPr>
          <w:rFonts w:cs="Times New Roman"/>
        </w:rPr>
        <w:t xml:space="preserve">of </w:t>
      </w:r>
      <w:r w:rsidRPr="00F6578D">
        <w:rPr>
          <w:rFonts w:cs="Times New Roman"/>
        </w:rPr>
        <w:t xml:space="preserve">675 </w:t>
      </w:r>
      <w:proofErr w:type="spellStart"/>
      <w:r w:rsidRPr="00F6578D">
        <w:rPr>
          <w:rFonts w:cs="Times New Roman"/>
        </w:rPr>
        <w:t>μmoles</w:t>
      </w:r>
      <w:proofErr w:type="spellEnd"/>
      <w:r w:rsidRPr="00F6578D">
        <w:rPr>
          <w:rFonts w:cs="Times New Roman"/>
        </w:rPr>
        <w:t>/m</w:t>
      </w:r>
      <w:r w:rsidRPr="009A1A8C">
        <w:rPr>
          <w:rFonts w:cs="Times New Roman"/>
          <w:vertAlign w:val="superscript"/>
        </w:rPr>
        <w:t>2</w:t>
      </w:r>
      <w:r w:rsidRPr="00F6578D">
        <w:rPr>
          <w:rFonts w:cs="Times New Roman"/>
        </w:rPr>
        <w:t>/sec, T</w:t>
      </w:r>
      <w:r w:rsidRPr="00F6578D">
        <w:rPr>
          <w:rFonts w:cs="Times New Roman"/>
          <w:vertAlign w:val="subscript"/>
        </w:rPr>
        <w:t>99.9</w:t>
      </w:r>
      <w:r w:rsidRPr="009C6C7C">
        <w:rPr>
          <w:rFonts w:cs="Times New Roman"/>
        </w:rPr>
        <w:t>s</w:t>
      </w:r>
      <w:r w:rsidRPr="00F6578D">
        <w:rPr>
          <w:rFonts w:cs="Times New Roman"/>
        </w:rPr>
        <w:t xml:space="preserve"> </w:t>
      </w:r>
      <w:r>
        <w:rPr>
          <w:rFonts w:cs="Times New Roman"/>
        </w:rPr>
        <w:t>were</w:t>
      </w:r>
      <w:r w:rsidRPr="00F6578D">
        <w:rPr>
          <w:rFonts w:cs="Times New Roman"/>
        </w:rPr>
        <w:t xml:space="preserve"> l</w:t>
      </w:r>
      <w:r>
        <w:rPr>
          <w:rFonts w:cs="Times New Roman"/>
        </w:rPr>
        <w:t>ess</w:t>
      </w:r>
      <w:r w:rsidRPr="00F6578D">
        <w:rPr>
          <w:rFonts w:cs="Times New Roman"/>
        </w:rPr>
        <w:t xml:space="preserve"> than 3 hours</w:t>
      </w:r>
      <w:r>
        <w:rPr>
          <w:rFonts w:cs="Times New Roman"/>
        </w:rPr>
        <w:t xml:space="preserve"> for both sets of </w:t>
      </w:r>
      <w:r w:rsidR="001E2702" w:rsidRPr="001E2702">
        <w:rPr>
          <w:rFonts w:cs="Times New Roman"/>
          <w:i/>
          <w:iCs/>
        </w:rPr>
        <w:t>E. coli</w:t>
      </w:r>
      <w:r>
        <w:rPr>
          <w:rFonts w:cs="Times New Roman"/>
        </w:rPr>
        <w:t xml:space="preserve"> strains</w:t>
      </w:r>
      <w:r w:rsidRPr="00F6578D">
        <w:rPr>
          <w:rFonts w:cs="Times New Roman"/>
        </w:rPr>
        <w:t xml:space="preserve">, </w:t>
      </w:r>
      <w:r>
        <w:rPr>
          <w:rFonts w:cs="Times New Roman"/>
        </w:rPr>
        <w:t>and less than 1 hour</w:t>
      </w:r>
      <w:r w:rsidRPr="00F6578D">
        <w:rPr>
          <w:rFonts w:cs="Times New Roman"/>
        </w:rPr>
        <w:t xml:space="preserve"> for the </w:t>
      </w:r>
      <w:r w:rsidR="001E2702" w:rsidRPr="001E2702">
        <w:rPr>
          <w:rFonts w:cs="Times New Roman"/>
          <w:i/>
        </w:rPr>
        <w:t>E. coli</w:t>
      </w:r>
      <w:r w:rsidRPr="00F6578D">
        <w:rPr>
          <w:rFonts w:cs="Times New Roman"/>
          <w:i/>
        </w:rPr>
        <w:t xml:space="preserve"> </w:t>
      </w:r>
      <w:r w:rsidRPr="00F6578D">
        <w:rPr>
          <w:rFonts w:cs="Times New Roman"/>
        </w:rPr>
        <w:t xml:space="preserve">strains that </w:t>
      </w:r>
      <w:r>
        <w:rPr>
          <w:rFonts w:cs="Times New Roman"/>
        </w:rPr>
        <w:t>were tested</w:t>
      </w:r>
      <w:r w:rsidRPr="00F6578D">
        <w:rPr>
          <w:rFonts w:cs="Times New Roman"/>
        </w:rPr>
        <w:t xml:space="preserve"> on the solid surfaces with </w:t>
      </w:r>
      <w:r>
        <w:rPr>
          <w:rFonts w:cs="Times New Roman"/>
        </w:rPr>
        <w:t xml:space="preserve">13% and </w:t>
      </w:r>
      <w:r w:rsidRPr="00F6578D">
        <w:rPr>
          <w:rFonts w:cs="Times New Roman"/>
        </w:rPr>
        <w:t xml:space="preserve">50% </w:t>
      </w:r>
      <w:r>
        <w:rPr>
          <w:rFonts w:cs="Times New Roman"/>
        </w:rPr>
        <w:t>RH</w:t>
      </w:r>
      <w:r w:rsidRPr="00F6578D">
        <w:rPr>
          <w:rFonts w:cs="Times New Roman"/>
        </w:rPr>
        <w:t xml:space="preserve">. </w:t>
      </w:r>
    </w:p>
    <w:p w14:paraId="18D03D0B" w14:textId="4FD462BF" w:rsidR="00385C7F" w:rsidRPr="00F6578D" w:rsidRDefault="00385C7F" w:rsidP="00621BDE">
      <w:pPr>
        <w:rPr>
          <w:rFonts w:cs="Times New Roman"/>
        </w:rPr>
      </w:pPr>
      <w:r w:rsidRPr="00F6578D">
        <w:rPr>
          <w:rFonts w:cs="Times New Roman"/>
        </w:rPr>
        <w:t xml:space="preserve">At </w:t>
      </w:r>
      <w:r>
        <w:rPr>
          <w:rFonts w:cs="Times New Roman"/>
        </w:rPr>
        <w:t>lower</w:t>
      </w:r>
      <w:r w:rsidRPr="00F6578D">
        <w:rPr>
          <w:rFonts w:cs="Times New Roman"/>
        </w:rPr>
        <w:t xml:space="preserve"> temperature</w:t>
      </w:r>
      <w:r>
        <w:rPr>
          <w:rFonts w:cs="Times New Roman"/>
        </w:rPr>
        <w:t>s,</w:t>
      </w:r>
      <w:r w:rsidRPr="00F6578D">
        <w:rPr>
          <w:rFonts w:cs="Times New Roman"/>
        </w:rPr>
        <w:t xml:space="preserve"> and without sunlight exposure, the f</w:t>
      </w:r>
      <w:r>
        <w:rPr>
          <w:rFonts w:cs="Times New Roman"/>
        </w:rPr>
        <w:t>actor that influenced</w:t>
      </w:r>
      <w:r w:rsidRPr="00F6578D">
        <w:rPr>
          <w:rFonts w:cs="Times New Roman"/>
        </w:rPr>
        <w:t xml:space="preserve"> the persistence of </w:t>
      </w:r>
      <w:r w:rsidR="001E2702" w:rsidRPr="001E2702">
        <w:rPr>
          <w:rFonts w:cs="Times New Roman"/>
          <w:i/>
        </w:rPr>
        <w:t>E. coli</w:t>
      </w:r>
      <w:r w:rsidRPr="00F6578D">
        <w:rPr>
          <w:rFonts w:cs="Times New Roman"/>
          <w:i/>
        </w:rPr>
        <w:t xml:space="preserve"> </w:t>
      </w:r>
      <w:r w:rsidRPr="00F6578D">
        <w:rPr>
          <w:rFonts w:cs="Times New Roman"/>
        </w:rPr>
        <w:t xml:space="preserve">strains </w:t>
      </w:r>
      <w:r>
        <w:rPr>
          <w:rFonts w:cs="Times New Roman"/>
        </w:rPr>
        <w:t>was the</w:t>
      </w:r>
      <w:r w:rsidRPr="00F6578D">
        <w:rPr>
          <w:rFonts w:cs="Times New Roman"/>
        </w:rPr>
        <w:t xml:space="preserve"> </w:t>
      </w:r>
      <w:r w:rsidR="00A87F63">
        <w:rPr>
          <w:rFonts w:cs="Times New Roman"/>
        </w:rPr>
        <w:t>RH</w:t>
      </w:r>
      <w:r w:rsidRPr="00F6578D">
        <w:rPr>
          <w:rFonts w:cs="Times New Roman"/>
        </w:rPr>
        <w:t xml:space="preserve">. </w:t>
      </w:r>
      <w:r>
        <w:rPr>
          <w:rFonts w:cs="Times New Roman"/>
        </w:rPr>
        <w:t xml:space="preserve">The lab strain of </w:t>
      </w:r>
      <w:r w:rsidR="001E2702" w:rsidRPr="001E2702">
        <w:rPr>
          <w:rFonts w:cs="Times New Roman"/>
          <w:i/>
          <w:iCs/>
        </w:rPr>
        <w:t>E. coli</w:t>
      </w:r>
      <w:r>
        <w:rPr>
          <w:rFonts w:cs="Times New Roman"/>
        </w:rPr>
        <w:t xml:space="preserve"> could not survive with 13% and </w:t>
      </w:r>
      <w:r w:rsidRPr="00F6578D">
        <w:rPr>
          <w:rFonts w:cs="Times New Roman"/>
        </w:rPr>
        <w:t xml:space="preserve">50% </w:t>
      </w:r>
      <w:r>
        <w:rPr>
          <w:rFonts w:cs="Times New Roman"/>
        </w:rPr>
        <w:t>RH for both asphalt and polystyrene surfaces.</w:t>
      </w:r>
      <w:r w:rsidRPr="00F6578D">
        <w:rPr>
          <w:rFonts w:cs="Times New Roman"/>
        </w:rPr>
        <w:t xml:space="preserve"> </w:t>
      </w:r>
      <w:r>
        <w:rPr>
          <w:rFonts w:cs="Times New Roman"/>
        </w:rPr>
        <w:t>This is consistent with p</w:t>
      </w:r>
      <w:r w:rsidRPr="00F6578D">
        <w:rPr>
          <w:rFonts w:cs="Times New Roman"/>
        </w:rPr>
        <w:t>revious studies</w:t>
      </w:r>
      <w:r>
        <w:rPr>
          <w:rFonts w:cs="Times New Roman"/>
        </w:rPr>
        <w:t>, where it was</w:t>
      </w:r>
      <w:r w:rsidRPr="00F6578D">
        <w:rPr>
          <w:rFonts w:cs="Times New Roman"/>
        </w:rPr>
        <w:t xml:space="preserve"> show</w:t>
      </w:r>
      <w:r>
        <w:rPr>
          <w:rFonts w:cs="Times New Roman"/>
        </w:rPr>
        <w:t>n that</w:t>
      </w:r>
      <w:r w:rsidRPr="00F6578D">
        <w:rPr>
          <w:rFonts w:cs="Times New Roman"/>
        </w:rPr>
        <w:t xml:space="preserve"> </w:t>
      </w:r>
      <w:r w:rsidR="001E2702" w:rsidRPr="001E2702">
        <w:rPr>
          <w:rFonts w:cs="Times New Roman"/>
          <w:i/>
        </w:rPr>
        <w:t>E. coli</w:t>
      </w:r>
      <w:r w:rsidRPr="00F6578D">
        <w:rPr>
          <w:rFonts w:cs="Times New Roman"/>
        </w:rPr>
        <w:t xml:space="preserve"> strain MG1655</w:t>
      </w:r>
      <w:r>
        <w:rPr>
          <w:rFonts w:cs="Times New Roman"/>
        </w:rPr>
        <w:t xml:space="preserve"> had</w:t>
      </w:r>
      <w:r w:rsidRPr="00F6578D">
        <w:rPr>
          <w:rFonts w:cs="Times New Roman"/>
        </w:rPr>
        <w:t xml:space="preserve"> high decay rates on soil, glass, peanut butter, and wood under </w:t>
      </w:r>
      <w:r>
        <w:rPr>
          <w:rFonts w:cs="Times New Roman"/>
        </w:rPr>
        <w:t>arid</w:t>
      </w:r>
      <w:r w:rsidRPr="00F6578D">
        <w:rPr>
          <w:rFonts w:cs="Times New Roman"/>
        </w:rPr>
        <w:t xml:space="preserve"> condition</w:t>
      </w:r>
      <w:r w:rsidR="00A87F63">
        <w:rPr>
          <w:rFonts w:cs="Times New Roman"/>
        </w:rPr>
        <w:t>s</w:t>
      </w:r>
      <w:r>
        <w:rPr>
          <w:rFonts w:cs="Times New Roman" w:hint="eastAsia"/>
        </w:rPr>
        <w:t xml:space="preserve"> </w:t>
      </w:r>
      <w:r w:rsidRPr="00F6578D">
        <w:rPr>
          <w:rFonts w:cs="Times New Roman"/>
        </w:rPr>
        <w:fldChar w:fldCharType="begin">
          <w:fldData xml:space="preserve">PEVuZE5vdGU+PENpdGU+PEF1dGhvcj5CeWFwcGFuYWhhbGxpPC9BdXRob3I+PFllYXI+MjAwNjwv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</w:fldData>
        </w:fldChar>
      </w:r>
      <w:r w:rsidRPr="00F6578D">
        <w:rPr>
          <w:rFonts w:cs="Times New Roman"/>
        </w:rPr>
        <w:instrText xml:space="preserve"> ADDIN EN.CITE </w:instrText>
      </w:r>
      <w:r w:rsidRPr="00F6578D">
        <w:rPr>
          <w:rFonts w:cs="Times New Roman"/>
        </w:rPr>
        <w:fldChar w:fldCharType="begin">
          <w:fldData xml:space="preserve">PEVuZE5vdGU+PENpdGU+PEF1dGhvcj5CeWFwcGFuYWhhbGxpPC9BdXRob3I+PFllYXI+MjAwNjwv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</w:fldData>
        </w:fldChar>
      </w:r>
      <w:r w:rsidRPr="00F6578D">
        <w:rPr>
          <w:rFonts w:cs="Times New Roman"/>
        </w:rPr>
        <w:instrText xml:space="preserve"> ADDIN EN.CITE.DATA </w:instrText>
      </w:r>
      <w:r w:rsidRPr="00F6578D">
        <w:rPr>
          <w:rFonts w:cs="Times New Roman"/>
        </w:rPr>
      </w:r>
      <w:r w:rsidRPr="00F6578D">
        <w:rPr>
          <w:rFonts w:cs="Times New Roman"/>
        </w:rPr>
        <w:fldChar w:fldCharType="end"/>
      </w:r>
      <w:r w:rsidRPr="00F6578D">
        <w:rPr>
          <w:rFonts w:cs="Times New Roman"/>
        </w:rPr>
      </w:r>
      <w:r w:rsidRPr="00F6578D">
        <w:rPr>
          <w:rFonts w:cs="Times New Roman"/>
        </w:rPr>
        <w:fldChar w:fldCharType="separate"/>
      </w:r>
      <w:r w:rsidRPr="00F6578D">
        <w:rPr>
          <w:rFonts w:cs="Times New Roman"/>
          <w:noProof/>
        </w:rPr>
        <w:t>(Byappanahalli et al. 2006; He et al. 2013; Ihssen et al. 2007b; Zhang and Yan 2012)</w:t>
      </w:r>
      <w:r w:rsidRPr="00F6578D">
        <w:rPr>
          <w:rFonts w:cs="Times New Roman"/>
        </w:rPr>
        <w:fldChar w:fldCharType="end"/>
      </w:r>
      <w:r w:rsidRPr="00F6578D">
        <w:rPr>
          <w:rFonts w:cs="Times New Roman"/>
        </w:rPr>
        <w:t xml:space="preserve">. </w:t>
      </w:r>
    </w:p>
    <w:p w14:paraId="35560F9D" w14:textId="37F2985B" w:rsidR="002B5539" w:rsidRPr="00F6578D" w:rsidRDefault="002B5539" w:rsidP="002B5539">
      <w:pPr>
        <w:pStyle w:val="3"/>
        <w:rPr>
          <w:rFonts w:cs="Times New Roman"/>
        </w:rPr>
      </w:pPr>
      <w:bookmarkStart w:id="166" w:name="_Toc56602703"/>
      <w:bookmarkStart w:id="167" w:name="_Toc62683606"/>
      <w:r w:rsidRPr="00F6578D">
        <w:rPr>
          <w:rFonts w:cs="Times New Roman"/>
        </w:rPr>
        <w:t xml:space="preserve">3.2 Desiccation resistance and persistence of </w:t>
      </w:r>
      <w:r w:rsidR="001E2702" w:rsidRPr="001E2702">
        <w:rPr>
          <w:rFonts w:cs="Times New Roman"/>
          <w:i/>
        </w:rPr>
        <w:t>E. coli</w:t>
      </w:r>
      <w:r w:rsidRPr="00F6578D">
        <w:rPr>
          <w:rFonts w:cs="Times New Roman"/>
        </w:rPr>
        <w:t xml:space="preserve"> on surfaces</w:t>
      </w:r>
      <w:bookmarkEnd w:id="166"/>
      <w:bookmarkEnd w:id="167"/>
      <w:r w:rsidRPr="00F6578D">
        <w:rPr>
          <w:rFonts w:cs="Times New Roman"/>
        </w:rPr>
        <w:t xml:space="preserve"> </w:t>
      </w:r>
    </w:p>
    <w:p w14:paraId="4D63DEB6" w14:textId="0EB1D5A0" w:rsidR="00850DE7" w:rsidRDefault="002B5539" w:rsidP="00621BDE">
      <w:pPr>
        <w:rPr>
          <w:rFonts w:cs="Times New Roman"/>
        </w:rPr>
      </w:pPr>
      <w:r w:rsidRPr="00F6578D">
        <w:rPr>
          <w:rFonts w:cs="Times New Roman"/>
        </w:rPr>
        <w:t xml:space="preserve">Although lab strain </w:t>
      </w:r>
      <w:r w:rsidR="001E2702" w:rsidRPr="001E2702">
        <w:rPr>
          <w:rFonts w:cs="Times New Roman"/>
          <w:i/>
        </w:rPr>
        <w:t>E. coli</w:t>
      </w:r>
      <w:r w:rsidRPr="00F6578D">
        <w:rPr>
          <w:rFonts w:cs="Times New Roman"/>
        </w:rPr>
        <w:t xml:space="preserve"> could not</w:t>
      </w:r>
      <w:r>
        <w:rPr>
          <w:rFonts w:cs="Times New Roman"/>
        </w:rPr>
        <w:t xml:space="preserve"> persist at</w:t>
      </w:r>
      <w:r w:rsidRPr="00F6578D">
        <w:rPr>
          <w:rFonts w:cs="Times New Roman"/>
        </w:rPr>
        <w:t xml:space="preserve"> </w:t>
      </w:r>
      <w:r>
        <w:rPr>
          <w:rFonts w:cs="Times New Roman"/>
        </w:rPr>
        <w:t>lower humidity</w:t>
      </w:r>
      <w:r w:rsidRPr="00F6578D">
        <w:rPr>
          <w:rFonts w:cs="Times New Roman"/>
        </w:rPr>
        <w:t>, the wild-type strains could be</w:t>
      </w:r>
      <w:r w:rsidR="00A3341E" w:rsidRPr="00A3341E">
        <w:rPr>
          <w:rFonts w:cs="Times New Roman"/>
        </w:rPr>
        <w:t xml:space="preserve"> </w:t>
      </w:r>
      <w:r w:rsidR="00A3341E" w:rsidRPr="00F6578D">
        <w:rPr>
          <w:rFonts w:cs="Times New Roman"/>
        </w:rPr>
        <w:t xml:space="preserve">detected </w:t>
      </w:r>
      <w:r w:rsidR="00A3341E">
        <w:rPr>
          <w:rFonts w:cs="Times New Roman"/>
        </w:rPr>
        <w:t xml:space="preserve">for </w:t>
      </w:r>
      <w:r w:rsidR="00A3341E" w:rsidRPr="00F6578D">
        <w:rPr>
          <w:rFonts w:cs="Times New Roman"/>
        </w:rPr>
        <w:t>more than 7 days under the</w:t>
      </w:r>
      <w:r w:rsidR="00A3341E">
        <w:rPr>
          <w:rFonts w:cs="Times New Roman"/>
        </w:rPr>
        <w:t>se</w:t>
      </w:r>
      <w:r w:rsidR="00A3341E" w:rsidRPr="00F6578D">
        <w:rPr>
          <w:rFonts w:cs="Times New Roman"/>
        </w:rPr>
        <w:t xml:space="preserve"> condition</w:t>
      </w:r>
      <w:r w:rsidR="00A3341E">
        <w:rPr>
          <w:rFonts w:cs="Times New Roman"/>
        </w:rPr>
        <w:t>s</w:t>
      </w:r>
      <w:r w:rsidR="00A3341E" w:rsidRPr="00F6578D">
        <w:rPr>
          <w:rFonts w:cs="Times New Roman"/>
        </w:rPr>
        <w:t>.</w:t>
      </w:r>
    </w:p>
    <w:p w14:paraId="4E6732DC" w14:textId="5A97DACD" w:rsidR="00385C7F" w:rsidRPr="00D830C6" w:rsidRDefault="00385C7F" w:rsidP="00621BDE">
      <w:pPr>
        <w:rPr>
          <w:rFonts w:cs="Times New Roman"/>
          <w:b/>
          <w:bCs/>
        </w:rPr>
      </w:pPr>
      <w:r w:rsidRPr="00D830C6">
        <w:rPr>
          <w:rFonts w:cs="Times New Roman"/>
          <w:b/>
          <w:bCs/>
        </w:rPr>
        <w:lastRenderedPageBreak/>
        <w:t>Table</w:t>
      </w:r>
      <w:r w:rsidR="009B5901" w:rsidRPr="00D830C6">
        <w:rPr>
          <w:rFonts w:cs="Times New Roman"/>
          <w:b/>
          <w:bCs/>
        </w:rPr>
        <w:t xml:space="preserve"> </w:t>
      </w:r>
      <w:r w:rsidR="002B5539" w:rsidRPr="00D830C6">
        <w:rPr>
          <w:rFonts w:cs="Times New Roman"/>
          <w:b/>
          <w:bCs/>
        </w:rPr>
        <w:t>4.</w:t>
      </w:r>
      <w:r w:rsidRPr="00D830C6">
        <w:rPr>
          <w:rFonts w:cs="Times New Roman"/>
          <w:b/>
          <w:bCs/>
        </w:rPr>
        <w:t>1. The low persistence conditions</w:t>
      </w:r>
    </w:p>
    <w:tbl>
      <w:tblPr>
        <w:tblW w:w="5000" w:type="pct"/>
        <w:jc w:val="center"/>
        <w:tblCellMar>
          <w:left w:w="0" w:type="dxa"/>
          <w:right w:w="0" w:type="dxa"/>
        </w:tblCellMar>
        <w:tblLook w:val="04A0" w:firstRow="1" w:lastRow="0" w:firstColumn="1" w:lastColumn="0" w:noHBand="0" w:noVBand="1"/>
      </w:tblPr>
      <w:tblGrid>
        <w:gridCol w:w="1998"/>
        <w:gridCol w:w="1383"/>
        <w:gridCol w:w="1419"/>
        <w:gridCol w:w="1075"/>
        <w:gridCol w:w="1690"/>
        <w:gridCol w:w="1795"/>
      </w:tblGrid>
      <w:tr w:rsidR="002B5539" w:rsidRPr="002B5539" w14:paraId="67F91ECE" w14:textId="77777777" w:rsidTr="0016761B">
        <w:trPr>
          <w:trHeight w:val="774"/>
          <w:jc w:val="center"/>
        </w:trPr>
        <w:tc>
          <w:tcPr>
            <w:tcW w:w="1067" w:type="pct"/>
            <w:tcBorders>
              <w:top w:val="single" w:sz="8" w:space="0" w:color="000000"/>
              <w:left w:val="nil"/>
              <w:bottom w:val="single" w:sz="8" w:space="0" w:color="000000"/>
              <w:right w:val="nil"/>
            </w:tcBorders>
            <w:shd w:val="clear" w:color="auto" w:fill="auto"/>
            <w:tcMar>
              <w:top w:w="15" w:type="dxa"/>
              <w:left w:w="93" w:type="dxa"/>
              <w:bottom w:w="0" w:type="dxa"/>
              <w:right w:w="93" w:type="dxa"/>
            </w:tcMar>
            <w:vAlign w:val="center"/>
            <w:hideMark/>
          </w:tcPr>
          <w:p w14:paraId="40E3089D" w14:textId="77777777" w:rsidR="002B5539" w:rsidRPr="002B5539" w:rsidRDefault="002B5539" w:rsidP="002B5539">
            <w:pPr>
              <w:spacing w:after="0" w:line="240" w:lineRule="auto"/>
              <w:jc w:val="center"/>
              <w:rPr>
                <w:rFonts w:eastAsia="宋体" w:cs="Times New Roman"/>
                <w:sz w:val="21"/>
                <w:szCs w:val="20"/>
              </w:rPr>
            </w:pPr>
            <w:r w:rsidRPr="002B5539">
              <w:rPr>
                <w:rFonts w:eastAsia="宋体" w:cs="Times New Roman"/>
                <w:sz w:val="21"/>
                <w:szCs w:val="20"/>
              </w:rPr>
              <w:t>Strain Type</w:t>
            </w:r>
          </w:p>
        </w:tc>
        <w:tc>
          <w:tcPr>
            <w:tcW w:w="739" w:type="pct"/>
            <w:tcBorders>
              <w:top w:val="single" w:sz="8" w:space="0" w:color="000000"/>
              <w:left w:val="nil"/>
              <w:bottom w:val="single" w:sz="8" w:space="0" w:color="000000"/>
              <w:right w:val="nil"/>
            </w:tcBorders>
            <w:shd w:val="clear" w:color="auto" w:fill="auto"/>
            <w:tcMar>
              <w:top w:w="15" w:type="dxa"/>
              <w:left w:w="93" w:type="dxa"/>
              <w:bottom w:w="0" w:type="dxa"/>
              <w:right w:w="93" w:type="dxa"/>
            </w:tcMar>
            <w:vAlign w:val="center"/>
            <w:hideMark/>
          </w:tcPr>
          <w:p w14:paraId="60CE3E4F" w14:textId="77777777" w:rsidR="002B5539" w:rsidRPr="002B5539" w:rsidRDefault="002B5539" w:rsidP="002B5539">
            <w:pPr>
              <w:spacing w:after="0" w:line="240" w:lineRule="auto"/>
              <w:jc w:val="center"/>
              <w:rPr>
                <w:rFonts w:eastAsia="宋体" w:cs="Times New Roman"/>
                <w:sz w:val="21"/>
                <w:szCs w:val="20"/>
              </w:rPr>
            </w:pPr>
            <w:r w:rsidRPr="002B5539">
              <w:rPr>
                <w:rFonts w:eastAsia="宋体" w:cs="Times New Roman"/>
                <w:sz w:val="21"/>
                <w:szCs w:val="20"/>
              </w:rPr>
              <w:t>Temperature</w:t>
            </w:r>
          </w:p>
          <w:p w14:paraId="63393D48" w14:textId="77777777" w:rsidR="002B5539" w:rsidRPr="002B5539" w:rsidRDefault="002B5539" w:rsidP="002B5539">
            <w:pPr>
              <w:spacing w:after="0" w:line="240" w:lineRule="auto"/>
              <w:jc w:val="center"/>
              <w:rPr>
                <w:rFonts w:eastAsia="宋体" w:cs="Times New Roman"/>
                <w:sz w:val="21"/>
                <w:szCs w:val="20"/>
              </w:rPr>
            </w:pPr>
            <w:r w:rsidRPr="002B5539">
              <w:rPr>
                <w:rFonts w:eastAsia="宋体" w:cs="Times New Roman"/>
                <w:sz w:val="21"/>
                <w:szCs w:val="20"/>
              </w:rPr>
              <w:t>(</w:t>
            </w:r>
            <w:r w:rsidRPr="002B5539">
              <w:rPr>
                <w:rFonts w:ascii="宋体" w:eastAsia="宋体" w:hAnsi="宋体" w:cs="宋体" w:hint="eastAsia"/>
                <w:sz w:val="21"/>
                <w:szCs w:val="20"/>
              </w:rPr>
              <w:t>℃</w:t>
            </w:r>
            <w:r w:rsidRPr="002B5539">
              <w:rPr>
                <w:rFonts w:eastAsia="宋体" w:cs="Times New Roman"/>
                <w:sz w:val="21"/>
                <w:szCs w:val="20"/>
              </w:rPr>
              <w:t>)</w:t>
            </w:r>
          </w:p>
        </w:tc>
        <w:tc>
          <w:tcPr>
            <w:tcW w:w="758" w:type="pct"/>
            <w:tcBorders>
              <w:top w:val="single" w:sz="8" w:space="0" w:color="000000"/>
              <w:left w:val="nil"/>
              <w:bottom w:val="single" w:sz="8" w:space="0" w:color="000000"/>
              <w:right w:val="nil"/>
            </w:tcBorders>
            <w:shd w:val="clear" w:color="auto" w:fill="auto"/>
            <w:tcMar>
              <w:top w:w="15" w:type="dxa"/>
              <w:left w:w="93" w:type="dxa"/>
              <w:bottom w:w="0" w:type="dxa"/>
              <w:right w:w="93" w:type="dxa"/>
            </w:tcMar>
            <w:vAlign w:val="center"/>
            <w:hideMark/>
          </w:tcPr>
          <w:p w14:paraId="25F0D22B" w14:textId="77777777" w:rsidR="002B5539" w:rsidRPr="002B5539" w:rsidRDefault="002B5539" w:rsidP="002B5539">
            <w:pPr>
              <w:spacing w:after="0" w:line="240" w:lineRule="auto"/>
              <w:jc w:val="center"/>
              <w:rPr>
                <w:rFonts w:eastAsia="宋体" w:cs="Times New Roman"/>
                <w:sz w:val="21"/>
                <w:szCs w:val="20"/>
              </w:rPr>
            </w:pPr>
            <w:r w:rsidRPr="002B5539">
              <w:rPr>
                <w:rFonts w:eastAsia="宋体" w:cs="Times New Roman"/>
                <w:sz w:val="21"/>
                <w:szCs w:val="20"/>
              </w:rPr>
              <w:t>Media Matrix</w:t>
            </w:r>
          </w:p>
        </w:tc>
        <w:tc>
          <w:tcPr>
            <w:tcW w:w="574" w:type="pct"/>
            <w:tcBorders>
              <w:top w:val="single" w:sz="8" w:space="0" w:color="000000"/>
              <w:left w:val="nil"/>
              <w:bottom w:val="single" w:sz="8" w:space="0" w:color="000000"/>
              <w:right w:val="nil"/>
            </w:tcBorders>
            <w:shd w:val="clear" w:color="auto" w:fill="auto"/>
            <w:tcMar>
              <w:top w:w="15" w:type="dxa"/>
              <w:left w:w="93" w:type="dxa"/>
              <w:bottom w:w="0" w:type="dxa"/>
              <w:right w:w="93" w:type="dxa"/>
            </w:tcMar>
            <w:vAlign w:val="center"/>
            <w:hideMark/>
          </w:tcPr>
          <w:p w14:paraId="22BB7B63" w14:textId="77777777" w:rsidR="002B5539" w:rsidRPr="002B5539" w:rsidRDefault="002B5539" w:rsidP="002B5539">
            <w:pPr>
              <w:spacing w:after="0" w:line="240" w:lineRule="auto"/>
              <w:jc w:val="center"/>
              <w:rPr>
                <w:rFonts w:eastAsia="宋体" w:cs="Times New Roman"/>
                <w:sz w:val="21"/>
                <w:szCs w:val="20"/>
              </w:rPr>
            </w:pPr>
            <w:r w:rsidRPr="002B5539">
              <w:rPr>
                <w:rFonts w:eastAsia="宋体" w:cs="Times New Roman"/>
                <w:sz w:val="21"/>
                <w:szCs w:val="20"/>
              </w:rPr>
              <w:t>Relative Humidity</w:t>
            </w:r>
          </w:p>
          <w:p w14:paraId="0D794E8C" w14:textId="77777777" w:rsidR="002B5539" w:rsidRPr="002B5539" w:rsidRDefault="002B5539" w:rsidP="002B5539">
            <w:pPr>
              <w:spacing w:after="0" w:line="240" w:lineRule="auto"/>
              <w:jc w:val="center"/>
              <w:rPr>
                <w:rFonts w:eastAsia="宋体" w:cs="Times New Roman"/>
                <w:sz w:val="21"/>
                <w:szCs w:val="20"/>
              </w:rPr>
            </w:pPr>
            <w:r w:rsidRPr="002B5539">
              <w:rPr>
                <w:rFonts w:eastAsia="宋体" w:cs="Times New Roman"/>
                <w:sz w:val="21"/>
                <w:szCs w:val="20"/>
              </w:rPr>
              <w:t>(%)</w:t>
            </w:r>
          </w:p>
        </w:tc>
        <w:tc>
          <w:tcPr>
            <w:tcW w:w="903" w:type="pct"/>
            <w:tcBorders>
              <w:top w:val="single" w:sz="8" w:space="0" w:color="000000"/>
              <w:left w:val="nil"/>
              <w:bottom w:val="single" w:sz="8" w:space="0" w:color="000000"/>
              <w:right w:val="nil"/>
            </w:tcBorders>
            <w:shd w:val="clear" w:color="auto" w:fill="auto"/>
            <w:tcMar>
              <w:top w:w="15" w:type="dxa"/>
              <w:left w:w="93" w:type="dxa"/>
              <w:bottom w:w="0" w:type="dxa"/>
              <w:right w:w="93" w:type="dxa"/>
            </w:tcMar>
            <w:vAlign w:val="center"/>
            <w:hideMark/>
          </w:tcPr>
          <w:p w14:paraId="01C71293" w14:textId="77777777" w:rsidR="002B5539" w:rsidRPr="002B5539" w:rsidRDefault="002B5539" w:rsidP="002B5539">
            <w:pPr>
              <w:spacing w:after="0" w:line="240" w:lineRule="auto"/>
              <w:jc w:val="center"/>
              <w:rPr>
                <w:rFonts w:eastAsia="宋体" w:cs="Times New Roman"/>
                <w:sz w:val="21"/>
                <w:szCs w:val="20"/>
              </w:rPr>
            </w:pPr>
            <w:r w:rsidRPr="002B5539">
              <w:rPr>
                <w:rFonts w:eastAsia="宋体" w:cs="Times New Roman"/>
                <w:sz w:val="21"/>
                <w:szCs w:val="20"/>
              </w:rPr>
              <w:t>Light</w:t>
            </w:r>
          </w:p>
          <w:p w14:paraId="4D205057" w14:textId="77777777" w:rsidR="002B5539" w:rsidRPr="002B5539" w:rsidRDefault="002B5539" w:rsidP="002B5539">
            <w:pPr>
              <w:spacing w:after="0" w:line="240" w:lineRule="auto"/>
              <w:jc w:val="center"/>
              <w:rPr>
                <w:rFonts w:eastAsia="宋体" w:cs="Times New Roman"/>
                <w:sz w:val="21"/>
                <w:szCs w:val="20"/>
              </w:rPr>
            </w:pPr>
            <w:r w:rsidRPr="002B5539">
              <w:rPr>
                <w:rFonts w:eastAsia="宋体" w:cs="Times New Roman"/>
                <w:sz w:val="21"/>
                <w:szCs w:val="20"/>
              </w:rPr>
              <w:t>(</w:t>
            </w:r>
            <w:proofErr w:type="spellStart"/>
            <w:r w:rsidRPr="002B5539">
              <w:rPr>
                <w:rFonts w:ascii="Cambria Math" w:eastAsia="宋体" w:hAnsi="Cambria Math" w:cs="Times New Roman"/>
                <w:sz w:val="21"/>
                <w:szCs w:val="20"/>
              </w:rPr>
              <w:t>μ</w:t>
            </w:r>
            <w:r w:rsidRPr="002B5539">
              <w:rPr>
                <w:rFonts w:eastAsia="宋体" w:cs="Times New Roman"/>
                <w:sz w:val="21"/>
                <w:szCs w:val="20"/>
              </w:rPr>
              <w:t>moles</w:t>
            </w:r>
            <w:proofErr w:type="spellEnd"/>
            <w:r w:rsidRPr="002B5539">
              <w:rPr>
                <w:rFonts w:eastAsia="宋体" w:cs="Times New Roman"/>
                <w:sz w:val="21"/>
                <w:szCs w:val="20"/>
              </w:rPr>
              <w:t>/m</w:t>
            </w:r>
            <w:r w:rsidRPr="002B5539">
              <w:rPr>
                <w:rFonts w:eastAsia="宋体" w:cs="Times New Roman"/>
                <w:sz w:val="21"/>
                <w:szCs w:val="20"/>
                <w:vertAlign w:val="superscript"/>
              </w:rPr>
              <w:t>2</w:t>
            </w:r>
            <w:r w:rsidRPr="002B5539">
              <w:rPr>
                <w:rFonts w:eastAsia="宋体" w:cs="Times New Roman"/>
                <w:sz w:val="21"/>
                <w:szCs w:val="20"/>
              </w:rPr>
              <w:t>/sec)</w:t>
            </w:r>
          </w:p>
        </w:tc>
        <w:tc>
          <w:tcPr>
            <w:tcW w:w="959" w:type="pct"/>
            <w:tcBorders>
              <w:top w:val="single" w:sz="8" w:space="0" w:color="000000"/>
              <w:left w:val="nil"/>
              <w:bottom w:val="single" w:sz="8" w:space="0" w:color="000000"/>
              <w:right w:val="nil"/>
            </w:tcBorders>
            <w:shd w:val="clear" w:color="auto" w:fill="auto"/>
            <w:tcMar>
              <w:top w:w="15" w:type="dxa"/>
              <w:left w:w="93" w:type="dxa"/>
              <w:bottom w:w="0" w:type="dxa"/>
              <w:right w:w="93" w:type="dxa"/>
            </w:tcMar>
            <w:vAlign w:val="center"/>
            <w:hideMark/>
          </w:tcPr>
          <w:p w14:paraId="6BB709A0" w14:textId="77777777" w:rsidR="002B5539" w:rsidRPr="002B5539" w:rsidRDefault="002B5539" w:rsidP="002B5539">
            <w:pPr>
              <w:spacing w:after="0" w:line="240" w:lineRule="auto"/>
              <w:jc w:val="center"/>
              <w:rPr>
                <w:rFonts w:eastAsia="宋体" w:cs="Times New Roman"/>
                <w:sz w:val="21"/>
                <w:szCs w:val="20"/>
              </w:rPr>
            </w:pPr>
            <w:r w:rsidRPr="002B5539">
              <w:rPr>
                <w:rFonts w:eastAsia="宋体" w:cs="Times New Roman"/>
                <w:sz w:val="21"/>
                <w:szCs w:val="20"/>
              </w:rPr>
              <w:t>T</w:t>
            </w:r>
            <w:r w:rsidRPr="002B5539">
              <w:rPr>
                <w:rFonts w:eastAsia="宋体" w:cs="Times New Roman"/>
                <w:sz w:val="21"/>
                <w:szCs w:val="20"/>
                <w:vertAlign w:val="subscript"/>
              </w:rPr>
              <w:t>99.9</w:t>
            </w:r>
          </w:p>
        </w:tc>
      </w:tr>
      <w:tr w:rsidR="002B5539" w:rsidRPr="002B5539" w14:paraId="27BB3307" w14:textId="77777777" w:rsidTr="0016761B">
        <w:trPr>
          <w:trHeight w:val="147"/>
          <w:jc w:val="center"/>
        </w:trPr>
        <w:tc>
          <w:tcPr>
            <w:tcW w:w="1067" w:type="pct"/>
            <w:tcBorders>
              <w:top w:val="single" w:sz="8" w:space="0" w:color="000000"/>
              <w:left w:val="nil"/>
              <w:bottom w:val="nil"/>
              <w:right w:val="nil"/>
            </w:tcBorders>
            <w:shd w:val="clear" w:color="auto" w:fill="auto"/>
            <w:tcMar>
              <w:top w:w="15" w:type="dxa"/>
              <w:left w:w="93" w:type="dxa"/>
              <w:bottom w:w="0" w:type="dxa"/>
              <w:right w:w="93" w:type="dxa"/>
            </w:tcMar>
            <w:hideMark/>
          </w:tcPr>
          <w:p w14:paraId="5B1FC363" w14:textId="77777777" w:rsidR="002B5539" w:rsidRPr="002B5539" w:rsidRDefault="002B5539" w:rsidP="002B5539">
            <w:pPr>
              <w:spacing w:after="0" w:line="240" w:lineRule="auto"/>
              <w:jc w:val="center"/>
              <w:rPr>
                <w:rFonts w:eastAsia="宋体" w:cs="Times New Roman"/>
                <w:sz w:val="21"/>
                <w:szCs w:val="20"/>
              </w:rPr>
            </w:pPr>
            <w:r w:rsidRPr="002B5539">
              <w:rPr>
                <w:rFonts w:eastAsia="宋体" w:cs="Times New Roman"/>
                <w:sz w:val="21"/>
                <w:szCs w:val="20"/>
              </w:rPr>
              <w:t>Lab strain</w:t>
            </w:r>
          </w:p>
        </w:tc>
        <w:tc>
          <w:tcPr>
            <w:tcW w:w="739" w:type="pct"/>
            <w:tcBorders>
              <w:top w:val="single" w:sz="8" w:space="0" w:color="000000"/>
              <w:left w:val="nil"/>
              <w:bottom w:val="nil"/>
              <w:right w:val="nil"/>
            </w:tcBorders>
            <w:shd w:val="clear" w:color="auto" w:fill="auto"/>
            <w:tcMar>
              <w:top w:w="15" w:type="dxa"/>
              <w:left w:w="93" w:type="dxa"/>
              <w:bottom w:w="0" w:type="dxa"/>
              <w:right w:w="93" w:type="dxa"/>
            </w:tcMar>
            <w:hideMark/>
          </w:tcPr>
          <w:p w14:paraId="6C97A526" w14:textId="77777777" w:rsidR="002B5539" w:rsidRPr="002B5539" w:rsidRDefault="002B5539" w:rsidP="002B5539">
            <w:pPr>
              <w:spacing w:after="0" w:line="240" w:lineRule="auto"/>
              <w:jc w:val="center"/>
              <w:rPr>
                <w:rFonts w:eastAsia="宋体" w:cs="Times New Roman"/>
                <w:sz w:val="21"/>
                <w:szCs w:val="20"/>
              </w:rPr>
            </w:pPr>
            <w:r w:rsidRPr="002B5539">
              <w:rPr>
                <w:rFonts w:eastAsia="宋体" w:cs="Times New Roman"/>
                <w:sz w:val="21"/>
                <w:szCs w:val="20"/>
              </w:rPr>
              <w:t>35</w:t>
            </w:r>
          </w:p>
        </w:tc>
        <w:tc>
          <w:tcPr>
            <w:tcW w:w="758" w:type="pct"/>
            <w:tcBorders>
              <w:top w:val="single" w:sz="8" w:space="0" w:color="000000"/>
              <w:left w:val="nil"/>
              <w:bottom w:val="nil"/>
              <w:right w:val="nil"/>
            </w:tcBorders>
            <w:shd w:val="clear" w:color="auto" w:fill="auto"/>
            <w:tcMar>
              <w:top w:w="15" w:type="dxa"/>
              <w:left w:w="93" w:type="dxa"/>
              <w:bottom w:w="0" w:type="dxa"/>
              <w:right w:w="93" w:type="dxa"/>
            </w:tcMar>
            <w:hideMark/>
          </w:tcPr>
          <w:p w14:paraId="10A78A22" w14:textId="77777777" w:rsidR="002B5539" w:rsidRPr="002B5539" w:rsidRDefault="002B5539" w:rsidP="002B5539">
            <w:pPr>
              <w:spacing w:after="0" w:line="240" w:lineRule="auto"/>
              <w:jc w:val="center"/>
              <w:rPr>
                <w:rFonts w:eastAsia="宋体" w:cs="Times New Roman"/>
                <w:sz w:val="21"/>
                <w:szCs w:val="20"/>
              </w:rPr>
            </w:pPr>
            <w:r w:rsidRPr="002B5539">
              <w:rPr>
                <w:rFonts w:eastAsia="宋体" w:cs="Times New Roman"/>
                <w:sz w:val="21"/>
                <w:szCs w:val="20"/>
              </w:rPr>
              <w:t>Runoff</w:t>
            </w:r>
          </w:p>
        </w:tc>
        <w:tc>
          <w:tcPr>
            <w:tcW w:w="574" w:type="pct"/>
            <w:tcBorders>
              <w:top w:val="single" w:sz="8" w:space="0" w:color="000000"/>
              <w:left w:val="nil"/>
              <w:bottom w:val="nil"/>
              <w:right w:val="nil"/>
            </w:tcBorders>
            <w:shd w:val="clear" w:color="auto" w:fill="auto"/>
            <w:tcMar>
              <w:top w:w="15" w:type="dxa"/>
              <w:left w:w="93" w:type="dxa"/>
              <w:bottom w:w="0" w:type="dxa"/>
              <w:right w:w="93" w:type="dxa"/>
            </w:tcMar>
            <w:hideMark/>
          </w:tcPr>
          <w:p w14:paraId="066B006A" w14:textId="77777777" w:rsidR="002B5539" w:rsidRPr="002B5539" w:rsidRDefault="002B5539" w:rsidP="002B5539">
            <w:pPr>
              <w:spacing w:after="0" w:line="240" w:lineRule="auto"/>
              <w:jc w:val="center"/>
              <w:rPr>
                <w:rFonts w:eastAsia="宋体" w:cs="Times New Roman"/>
                <w:sz w:val="21"/>
                <w:szCs w:val="20"/>
              </w:rPr>
            </w:pPr>
            <w:r w:rsidRPr="002B5539">
              <w:rPr>
                <w:rFonts w:eastAsia="宋体" w:cs="Times New Roman"/>
                <w:sz w:val="21"/>
                <w:szCs w:val="20"/>
              </w:rPr>
              <w:t>--</w:t>
            </w:r>
          </w:p>
        </w:tc>
        <w:tc>
          <w:tcPr>
            <w:tcW w:w="903" w:type="pct"/>
            <w:tcBorders>
              <w:top w:val="single" w:sz="8" w:space="0" w:color="000000"/>
              <w:left w:val="nil"/>
              <w:bottom w:val="nil"/>
              <w:right w:val="nil"/>
            </w:tcBorders>
            <w:shd w:val="clear" w:color="auto" w:fill="auto"/>
            <w:tcMar>
              <w:top w:w="15" w:type="dxa"/>
              <w:left w:w="93" w:type="dxa"/>
              <w:bottom w:w="0" w:type="dxa"/>
              <w:right w:w="93" w:type="dxa"/>
            </w:tcMar>
            <w:hideMark/>
          </w:tcPr>
          <w:p w14:paraId="51FB8F9D" w14:textId="77777777" w:rsidR="002B5539" w:rsidRPr="002B5539" w:rsidRDefault="002B5539" w:rsidP="002B5539">
            <w:pPr>
              <w:spacing w:after="0" w:line="240" w:lineRule="auto"/>
              <w:jc w:val="center"/>
              <w:rPr>
                <w:rFonts w:eastAsia="宋体" w:cs="Times New Roman"/>
                <w:sz w:val="21"/>
                <w:szCs w:val="20"/>
              </w:rPr>
            </w:pPr>
            <w:r w:rsidRPr="002B5539">
              <w:rPr>
                <w:rFonts w:eastAsia="宋体" w:cs="Times New Roman"/>
                <w:sz w:val="21"/>
                <w:szCs w:val="20"/>
              </w:rPr>
              <w:t>0</w:t>
            </w:r>
          </w:p>
        </w:tc>
        <w:tc>
          <w:tcPr>
            <w:tcW w:w="959" w:type="pct"/>
            <w:tcBorders>
              <w:top w:val="single" w:sz="8" w:space="0" w:color="000000"/>
              <w:left w:val="nil"/>
              <w:bottom w:val="nil"/>
              <w:right w:val="nil"/>
            </w:tcBorders>
            <w:shd w:val="clear" w:color="auto" w:fill="auto"/>
            <w:tcMar>
              <w:top w:w="15" w:type="dxa"/>
              <w:left w:w="93" w:type="dxa"/>
              <w:bottom w:w="0" w:type="dxa"/>
              <w:right w:w="93" w:type="dxa"/>
            </w:tcMar>
            <w:hideMark/>
          </w:tcPr>
          <w:p w14:paraId="3AC16136" w14:textId="77777777" w:rsidR="002B5539" w:rsidRPr="002B5539" w:rsidRDefault="002B5539" w:rsidP="002B5539">
            <w:pPr>
              <w:spacing w:after="0" w:line="240" w:lineRule="auto"/>
              <w:rPr>
                <w:rFonts w:eastAsia="宋体" w:cs="Times New Roman"/>
                <w:sz w:val="21"/>
                <w:szCs w:val="20"/>
              </w:rPr>
            </w:pPr>
            <w:r w:rsidRPr="002B5539">
              <w:rPr>
                <w:rFonts w:eastAsia="宋体" w:cs="Times New Roman"/>
                <w:sz w:val="21"/>
                <w:szCs w:val="20"/>
              </w:rPr>
              <w:t>Less than 1 hour</w:t>
            </w:r>
          </w:p>
        </w:tc>
      </w:tr>
      <w:tr w:rsidR="002B5539" w:rsidRPr="002B5539" w14:paraId="3D299C84" w14:textId="77777777" w:rsidTr="0016761B">
        <w:trPr>
          <w:trHeight w:val="218"/>
          <w:jc w:val="center"/>
        </w:trPr>
        <w:tc>
          <w:tcPr>
            <w:tcW w:w="1067" w:type="pct"/>
            <w:tcBorders>
              <w:top w:val="nil"/>
              <w:left w:val="nil"/>
              <w:bottom w:val="nil"/>
              <w:right w:val="nil"/>
            </w:tcBorders>
            <w:shd w:val="clear" w:color="auto" w:fill="auto"/>
            <w:tcMar>
              <w:top w:w="15" w:type="dxa"/>
              <w:left w:w="93" w:type="dxa"/>
              <w:bottom w:w="0" w:type="dxa"/>
              <w:right w:w="93" w:type="dxa"/>
            </w:tcMar>
            <w:vAlign w:val="center"/>
            <w:hideMark/>
          </w:tcPr>
          <w:p w14:paraId="53A16849" w14:textId="77777777" w:rsidR="002B5539" w:rsidRPr="002B5539" w:rsidRDefault="002B5539" w:rsidP="002B5539">
            <w:pPr>
              <w:spacing w:after="0" w:line="240" w:lineRule="auto"/>
              <w:jc w:val="center"/>
              <w:rPr>
                <w:rFonts w:eastAsia="宋体" w:cs="Times New Roman"/>
                <w:sz w:val="21"/>
                <w:szCs w:val="20"/>
              </w:rPr>
            </w:pPr>
            <w:r w:rsidRPr="002B5539">
              <w:rPr>
                <w:rFonts w:eastAsia="宋体" w:cs="Times New Roman"/>
                <w:sz w:val="21"/>
                <w:szCs w:val="20"/>
              </w:rPr>
              <w:t>Lab strain</w:t>
            </w:r>
          </w:p>
        </w:tc>
        <w:tc>
          <w:tcPr>
            <w:tcW w:w="739" w:type="pct"/>
            <w:tcBorders>
              <w:top w:val="nil"/>
              <w:left w:val="nil"/>
              <w:bottom w:val="nil"/>
              <w:right w:val="nil"/>
            </w:tcBorders>
            <w:shd w:val="clear" w:color="auto" w:fill="auto"/>
            <w:tcMar>
              <w:top w:w="15" w:type="dxa"/>
              <w:left w:w="93" w:type="dxa"/>
              <w:bottom w:w="0" w:type="dxa"/>
              <w:right w:w="93" w:type="dxa"/>
            </w:tcMar>
            <w:vAlign w:val="center"/>
            <w:hideMark/>
          </w:tcPr>
          <w:p w14:paraId="722AA311" w14:textId="77777777" w:rsidR="002B5539" w:rsidRPr="002B5539" w:rsidRDefault="002B5539" w:rsidP="002B5539">
            <w:pPr>
              <w:spacing w:after="0" w:line="240" w:lineRule="auto"/>
              <w:jc w:val="center"/>
              <w:rPr>
                <w:rFonts w:eastAsia="宋体" w:cs="Times New Roman"/>
                <w:sz w:val="21"/>
                <w:szCs w:val="20"/>
              </w:rPr>
            </w:pPr>
            <w:r w:rsidRPr="002B5539">
              <w:rPr>
                <w:rFonts w:eastAsia="宋体" w:cs="Times New Roman"/>
                <w:sz w:val="21"/>
                <w:szCs w:val="20"/>
              </w:rPr>
              <w:t>35</w:t>
            </w:r>
          </w:p>
        </w:tc>
        <w:tc>
          <w:tcPr>
            <w:tcW w:w="758" w:type="pct"/>
            <w:tcBorders>
              <w:top w:val="nil"/>
              <w:left w:val="nil"/>
              <w:bottom w:val="nil"/>
              <w:right w:val="nil"/>
            </w:tcBorders>
            <w:shd w:val="clear" w:color="auto" w:fill="auto"/>
            <w:tcMar>
              <w:top w:w="15" w:type="dxa"/>
              <w:left w:w="93" w:type="dxa"/>
              <w:bottom w:w="0" w:type="dxa"/>
              <w:right w:w="93" w:type="dxa"/>
            </w:tcMar>
            <w:vAlign w:val="center"/>
            <w:hideMark/>
          </w:tcPr>
          <w:p w14:paraId="68BEA840" w14:textId="77777777" w:rsidR="002B5539" w:rsidRPr="002B5539" w:rsidRDefault="002B5539" w:rsidP="002B5539">
            <w:pPr>
              <w:spacing w:after="0" w:line="240" w:lineRule="auto"/>
              <w:jc w:val="center"/>
              <w:rPr>
                <w:rFonts w:eastAsia="宋体" w:cs="Times New Roman"/>
                <w:sz w:val="21"/>
                <w:szCs w:val="20"/>
              </w:rPr>
            </w:pPr>
            <w:proofErr w:type="spellStart"/>
            <w:r w:rsidRPr="002B5539">
              <w:rPr>
                <w:rFonts w:eastAsia="宋体" w:cs="Times New Roman"/>
                <w:sz w:val="21"/>
                <w:szCs w:val="20"/>
              </w:rPr>
              <w:t>Streamwater</w:t>
            </w:r>
            <w:proofErr w:type="spellEnd"/>
          </w:p>
        </w:tc>
        <w:tc>
          <w:tcPr>
            <w:tcW w:w="574" w:type="pct"/>
            <w:tcBorders>
              <w:top w:val="nil"/>
              <w:left w:val="nil"/>
              <w:bottom w:val="nil"/>
              <w:right w:val="nil"/>
            </w:tcBorders>
            <w:shd w:val="clear" w:color="auto" w:fill="auto"/>
            <w:tcMar>
              <w:top w:w="15" w:type="dxa"/>
              <w:left w:w="93" w:type="dxa"/>
              <w:bottom w:w="0" w:type="dxa"/>
              <w:right w:w="93" w:type="dxa"/>
            </w:tcMar>
            <w:vAlign w:val="center"/>
            <w:hideMark/>
          </w:tcPr>
          <w:p w14:paraId="7549A0CC" w14:textId="77777777" w:rsidR="002B5539" w:rsidRPr="002B5539" w:rsidRDefault="002B5539" w:rsidP="002B5539">
            <w:pPr>
              <w:spacing w:after="0" w:line="240" w:lineRule="auto"/>
              <w:jc w:val="center"/>
              <w:rPr>
                <w:rFonts w:eastAsia="宋体" w:cs="Times New Roman"/>
                <w:sz w:val="21"/>
                <w:szCs w:val="20"/>
              </w:rPr>
            </w:pPr>
            <w:r w:rsidRPr="002B5539">
              <w:rPr>
                <w:rFonts w:eastAsia="宋体" w:cs="Times New Roman"/>
                <w:sz w:val="21"/>
                <w:szCs w:val="20"/>
              </w:rPr>
              <w:t>--</w:t>
            </w:r>
          </w:p>
        </w:tc>
        <w:tc>
          <w:tcPr>
            <w:tcW w:w="903" w:type="pct"/>
            <w:tcBorders>
              <w:top w:val="nil"/>
              <w:left w:val="nil"/>
              <w:bottom w:val="nil"/>
              <w:right w:val="nil"/>
            </w:tcBorders>
            <w:shd w:val="clear" w:color="auto" w:fill="auto"/>
            <w:tcMar>
              <w:top w:w="15" w:type="dxa"/>
              <w:left w:w="93" w:type="dxa"/>
              <w:bottom w:w="0" w:type="dxa"/>
              <w:right w:w="93" w:type="dxa"/>
            </w:tcMar>
            <w:vAlign w:val="center"/>
            <w:hideMark/>
          </w:tcPr>
          <w:p w14:paraId="24AAB47D" w14:textId="77777777" w:rsidR="002B5539" w:rsidRPr="002B5539" w:rsidRDefault="002B5539" w:rsidP="002B5539">
            <w:pPr>
              <w:spacing w:after="0" w:line="240" w:lineRule="auto"/>
              <w:jc w:val="center"/>
              <w:rPr>
                <w:rFonts w:eastAsia="宋体" w:cs="Times New Roman"/>
                <w:sz w:val="21"/>
                <w:szCs w:val="20"/>
              </w:rPr>
            </w:pPr>
            <w:r w:rsidRPr="002B5539">
              <w:rPr>
                <w:rFonts w:eastAsia="宋体" w:cs="Times New Roman"/>
                <w:sz w:val="21"/>
                <w:szCs w:val="20"/>
              </w:rPr>
              <w:t>0</w:t>
            </w:r>
          </w:p>
        </w:tc>
        <w:tc>
          <w:tcPr>
            <w:tcW w:w="959" w:type="pct"/>
            <w:tcBorders>
              <w:top w:val="nil"/>
              <w:left w:val="nil"/>
              <w:bottom w:val="nil"/>
              <w:right w:val="nil"/>
            </w:tcBorders>
            <w:shd w:val="clear" w:color="auto" w:fill="auto"/>
            <w:tcMar>
              <w:top w:w="15" w:type="dxa"/>
              <w:left w:w="93" w:type="dxa"/>
              <w:bottom w:w="0" w:type="dxa"/>
              <w:right w:w="93" w:type="dxa"/>
            </w:tcMar>
            <w:vAlign w:val="center"/>
            <w:hideMark/>
          </w:tcPr>
          <w:p w14:paraId="43DAD4FC" w14:textId="77777777" w:rsidR="002B5539" w:rsidRPr="002B5539" w:rsidRDefault="002B5539" w:rsidP="002B5539">
            <w:pPr>
              <w:spacing w:after="0" w:line="240" w:lineRule="auto"/>
              <w:rPr>
                <w:rFonts w:eastAsia="宋体" w:cs="Times New Roman"/>
                <w:sz w:val="21"/>
                <w:szCs w:val="20"/>
              </w:rPr>
            </w:pPr>
            <w:r w:rsidRPr="002B5539">
              <w:rPr>
                <w:rFonts w:eastAsia="宋体" w:cs="Times New Roman"/>
                <w:sz w:val="21"/>
                <w:szCs w:val="20"/>
              </w:rPr>
              <w:t>Less than 1 hour</w:t>
            </w:r>
          </w:p>
        </w:tc>
      </w:tr>
      <w:tr w:rsidR="002B5539" w:rsidRPr="002B5539" w14:paraId="313586A9" w14:textId="77777777" w:rsidTr="0016761B">
        <w:trPr>
          <w:trHeight w:val="218"/>
          <w:jc w:val="center"/>
        </w:trPr>
        <w:tc>
          <w:tcPr>
            <w:tcW w:w="1067" w:type="pct"/>
            <w:tcBorders>
              <w:top w:val="nil"/>
              <w:left w:val="nil"/>
              <w:bottom w:val="nil"/>
              <w:right w:val="nil"/>
            </w:tcBorders>
            <w:shd w:val="clear" w:color="auto" w:fill="auto"/>
            <w:tcMar>
              <w:top w:w="15" w:type="dxa"/>
              <w:left w:w="93" w:type="dxa"/>
              <w:bottom w:w="0" w:type="dxa"/>
              <w:right w:w="93" w:type="dxa"/>
            </w:tcMar>
            <w:vAlign w:val="center"/>
            <w:hideMark/>
          </w:tcPr>
          <w:p w14:paraId="00664D0C" w14:textId="77777777" w:rsidR="002B5539" w:rsidRPr="002B5539" w:rsidRDefault="002B5539" w:rsidP="002B5539">
            <w:pPr>
              <w:spacing w:after="0" w:line="240" w:lineRule="auto"/>
              <w:jc w:val="center"/>
              <w:rPr>
                <w:rFonts w:eastAsia="宋体" w:cs="Times New Roman"/>
                <w:sz w:val="21"/>
                <w:szCs w:val="20"/>
              </w:rPr>
            </w:pPr>
            <w:r w:rsidRPr="002B5539">
              <w:rPr>
                <w:rFonts w:eastAsia="宋体" w:cs="Times New Roman"/>
                <w:sz w:val="21"/>
                <w:szCs w:val="20"/>
              </w:rPr>
              <w:t>Lab strain</w:t>
            </w:r>
          </w:p>
        </w:tc>
        <w:tc>
          <w:tcPr>
            <w:tcW w:w="739" w:type="pct"/>
            <w:tcBorders>
              <w:top w:val="nil"/>
              <w:left w:val="nil"/>
              <w:bottom w:val="nil"/>
              <w:right w:val="nil"/>
            </w:tcBorders>
            <w:shd w:val="clear" w:color="auto" w:fill="auto"/>
            <w:tcMar>
              <w:top w:w="15" w:type="dxa"/>
              <w:left w:w="93" w:type="dxa"/>
              <w:bottom w:w="0" w:type="dxa"/>
              <w:right w:w="93" w:type="dxa"/>
            </w:tcMar>
            <w:vAlign w:val="center"/>
            <w:hideMark/>
          </w:tcPr>
          <w:p w14:paraId="6FA677B5" w14:textId="77777777" w:rsidR="002B5539" w:rsidRPr="002B5539" w:rsidRDefault="002B5539" w:rsidP="002B5539">
            <w:pPr>
              <w:spacing w:after="0" w:line="240" w:lineRule="auto"/>
              <w:jc w:val="center"/>
              <w:rPr>
                <w:rFonts w:eastAsia="宋体" w:cs="Times New Roman"/>
                <w:sz w:val="21"/>
                <w:szCs w:val="20"/>
              </w:rPr>
            </w:pPr>
            <w:r w:rsidRPr="002B5539">
              <w:rPr>
                <w:rFonts w:eastAsia="宋体" w:cs="Times New Roman"/>
                <w:sz w:val="21"/>
                <w:szCs w:val="20"/>
              </w:rPr>
              <w:t>35</w:t>
            </w:r>
          </w:p>
        </w:tc>
        <w:tc>
          <w:tcPr>
            <w:tcW w:w="758" w:type="pct"/>
            <w:tcBorders>
              <w:top w:val="nil"/>
              <w:left w:val="nil"/>
              <w:bottom w:val="nil"/>
              <w:right w:val="nil"/>
            </w:tcBorders>
            <w:shd w:val="clear" w:color="auto" w:fill="auto"/>
            <w:tcMar>
              <w:top w:w="15" w:type="dxa"/>
              <w:left w:w="93" w:type="dxa"/>
              <w:bottom w:w="0" w:type="dxa"/>
              <w:right w:w="93" w:type="dxa"/>
            </w:tcMar>
            <w:vAlign w:val="center"/>
            <w:hideMark/>
          </w:tcPr>
          <w:p w14:paraId="604B5D5B" w14:textId="77777777" w:rsidR="002B5539" w:rsidRPr="002B5539" w:rsidRDefault="002B5539" w:rsidP="002B5539">
            <w:pPr>
              <w:spacing w:after="0" w:line="240" w:lineRule="auto"/>
              <w:jc w:val="center"/>
              <w:rPr>
                <w:rFonts w:eastAsia="宋体" w:cs="Times New Roman"/>
                <w:sz w:val="21"/>
                <w:szCs w:val="20"/>
              </w:rPr>
            </w:pPr>
            <w:r w:rsidRPr="002B5539">
              <w:rPr>
                <w:rFonts w:eastAsia="宋体" w:cs="Times New Roman"/>
                <w:sz w:val="21"/>
                <w:szCs w:val="20"/>
              </w:rPr>
              <w:t>Polystyrene</w:t>
            </w:r>
          </w:p>
        </w:tc>
        <w:tc>
          <w:tcPr>
            <w:tcW w:w="574" w:type="pct"/>
            <w:tcBorders>
              <w:top w:val="nil"/>
              <w:left w:val="nil"/>
              <w:bottom w:val="nil"/>
              <w:right w:val="nil"/>
            </w:tcBorders>
            <w:shd w:val="clear" w:color="auto" w:fill="auto"/>
            <w:tcMar>
              <w:top w:w="15" w:type="dxa"/>
              <w:left w:w="93" w:type="dxa"/>
              <w:bottom w:w="0" w:type="dxa"/>
              <w:right w:w="93" w:type="dxa"/>
            </w:tcMar>
            <w:vAlign w:val="center"/>
            <w:hideMark/>
          </w:tcPr>
          <w:p w14:paraId="46494500" w14:textId="77777777" w:rsidR="002B5539" w:rsidRPr="002B5539" w:rsidRDefault="002B5539" w:rsidP="002B5539">
            <w:pPr>
              <w:spacing w:after="0" w:line="240" w:lineRule="auto"/>
              <w:jc w:val="center"/>
              <w:rPr>
                <w:rFonts w:eastAsia="宋体" w:cs="Times New Roman"/>
                <w:sz w:val="21"/>
                <w:szCs w:val="20"/>
              </w:rPr>
            </w:pPr>
            <w:r w:rsidRPr="002B5539">
              <w:rPr>
                <w:rFonts w:eastAsia="宋体" w:cs="Times New Roman"/>
                <w:sz w:val="21"/>
                <w:szCs w:val="20"/>
              </w:rPr>
              <w:t>50%</w:t>
            </w:r>
          </w:p>
        </w:tc>
        <w:tc>
          <w:tcPr>
            <w:tcW w:w="903" w:type="pct"/>
            <w:tcBorders>
              <w:top w:val="nil"/>
              <w:left w:val="nil"/>
              <w:bottom w:val="nil"/>
              <w:right w:val="nil"/>
            </w:tcBorders>
            <w:shd w:val="clear" w:color="auto" w:fill="auto"/>
            <w:tcMar>
              <w:top w:w="15" w:type="dxa"/>
              <w:left w:w="93" w:type="dxa"/>
              <w:bottom w:w="0" w:type="dxa"/>
              <w:right w:w="93" w:type="dxa"/>
            </w:tcMar>
            <w:vAlign w:val="center"/>
            <w:hideMark/>
          </w:tcPr>
          <w:p w14:paraId="03E8DBC8" w14:textId="77777777" w:rsidR="002B5539" w:rsidRPr="002B5539" w:rsidRDefault="002B5539" w:rsidP="002B5539">
            <w:pPr>
              <w:spacing w:after="0" w:line="240" w:lineRule="auto"/>
              <w:jc w:val="center"/>
              <w:rPr>
                <w:rFonts w:eastAsia="宋体" w:cs="Times New Roman"/>
                <w:sz w:val="21"/>
                <w:szCs w:val="20"/>
              </w:rPr>
            </w:pPr>
            <w:r w:rsidRPr="002B5539">
              <w:rPr>
                <w:rFonts w:eastAsia="宋体" w:cs="Times New Roman"/>
                <w:sz w:val="21"/>
                <w:szCs w:val="20"/>
              </w:rPr>
              <w:t>0</w:t>
            </w:r>
          </w:p>
        </w:tc>
        <w:tc>
          <w:tcPr>
            <w:tcW w:w="959" w:type="pct"/>
            <w:tcBorders>
              <w:top w:val="nil"/>
              <w:left w:val="nil"/>
              <w:bottom w:val="nil"/>
              <w:right w:val="nil"/>
            </w:tcBorders>
            <w:shd w:val="clear" w:color="auto" w:fill="auto"/>
            <w:tcMar>
              <w:top w:w="15" w:type="dxa"/>
              <w:left w:w="93" w:type="dxa"/>
              <w:bottom w:w="0" w:type="dxa"/>
              <w:right w:w="93" w:type="dxa"/>
            </w:tcMar>
            <w:vAlign w:val="center"/>
            <w:hideMark/>
          </w:tcPr>
          <w:p w14:paraId="174445C6" w14:textId="77777777" w:rsidR="002B5539" w:rsidRPr="002B5539" w:rsidRDefault="002B5539" w:rsidP="002B5539">
            <w:pPr>
              <w:spacing w:after="0" w:line="240" w:lineRule="auto"/>
              <w:rPr>
                <w:rFonts w:eastAsia="宋体" w:cs="Times New Roman"/>
                <w:sz w:val="21"/>
                <w:szCs w:val="20"/>
              </w:rPr>
            </w:pPr>
            <w:r w:rsidRPr="002B5539">
              <w:rPr>
                <w:rFonts w:eastAsia="宋体" w:cs="Times New Roman"/>
                <w:sz w:val="21"/>
                <w:szCs w:val="20"/>
              </w:rPr>
              <w:t>Less than 1 hour</w:t>
            </w:r>
          </w:p>
        </w:tc>
      </w:tr>
      <w:tr w:rsidR="002B5539" w:rsidRPr="002B5539" w14:paraId="5F76AAB5" w14:textId="77777777" w:rsidTr="0016761B">
        <w:trPr>
          <w:trHeight w:val="218"/>
          <w:jc w:val="center"/>
        </w:trPr>
        <w:tc>
          <w:tcPr>
            <w:tcW w:w="1067" w:type="pct"/>
            <w:tcBorders>
              <w:top w:val="nil"/>
              <w:left w:val="nil"/>
              <w:bottom w:val="nil"/>
              <w:right w:val="nil"/>
            </w:tcBorders>
            <w:shd w:val="clear" w:color="auto" w:fill="auto"/>
            <w:tcMar>
              <w:top w:w="15" w:type="dxa"/>
              <w:left w:w="93" w:type="dxa"/>
              <w:bottom w:w="0" w:type="dxa"/>
              <w:right w:w="93" w:type="dxa"/>
            </w:tcMar>
            <w:vAlign w:val="center"/>
            <w:hideMark/>
          </w:tcPr>
          <w:p w14:paraId="6D7BD10A" w14:textId="77777777" w:rsidR="002B5539" w:rsidRPr="002B5539" w:rsidRDefault="002B5539" w:rsidP="002B5539">
            <w:pPr>
              <w:spacing w:after="0" w:line="240" w:lineRule="auto"/>
              <w:jc w:val="center"/>
              <w:rPr>
                <w:rFonts w:eastAsia="宋体" w:cs="Times New Roman"/>
                <w:sz w:val="21"/>
                <w:szCs w:val="20"/>
              </w:rPr>
            </w:pPr>
            <w:r w:rsidRPr="002B5539">
              <w:rPr>
                <w:rFonts w:eastAsia="宋体" w:cs="Times New Roman"/>
                <w:sz w:val="21"/>
                <w:szCs w:val="20"/>
              </w:rPr>
              <w:t>Lab strain</w:t>
            </w:r>
          </w:p>
        </w:tc>
        <w:tc>
          <w:tcPr>
            <w:tcW w:w="739" w:type="pct"/>
            <w:tcBorders>
              <w:top w:val="nil"/>
              <w:left w:val="nil"/>
              <w:bottom w:val="nil"/>
              <w:right w:val="nil"/>
            </w:tcBorders>
            <w:shd w:val="clear" w:color="auto" w:fill="auto"/>
            <w:tcMar>
              <w:top w:w="15" w:type="dxa"/>
              <w:left w:w="93" w:type="dxa"/>
              <w:bottom w:w="0" w:type="dxa"/>
              <w:right w:w="93" w:type="dxa"/>
            </w:tcMar>
            <w:vAlign w:val="center"/>
            <w:hideMark/>
          </w:tcPr>
          <w:p w14:paraId="420F700F" w14:textId="77777777" w:rsidR="002B5539" w:rsidRPr="002B5539" w:rsidRDefault="002B5539" w:rsidP="002B5539">
            <w:pPr>
              <w:spacing w:after="0" w:line="240" w:lineRule="auto"/>
              <w:jc w:val="center"/>
              <w:rPr>
                <w:rFonts w:eastAsia="宋体" w:cs="Times New Roman"/>
                <w:sz w:val="21"/>
                <w:szCs w:val="20"/>
              </w:rPr>
            </w:pPr>
            <w:r w:rsidRPr="002B5539">
              <w:rPr>
                <w:rFonts w:eastAsia="宋体" w:cs="Times New Roman"/>
                <w:sz w:val="21"/>
                <w:szCs w:val="20"/>
              </w:rPr>
              <w:t>35</w:t>
            </w:r>
          </w:p>
        </w:tc>
        <w:tc>
          <w:tcPr>
            <w:tcW w:w="758" w:type="pct"/>
            <w:tcBorders>
              <w:top w:val="nil"/>
              <w:left w:val="nil"/>
              <w:bottom w:val="nil"/>
              <w:right w:val="nil"/>
            </w:tcBorders>
            <w:shd w:val="clear" w:color="auto" w:fill="auto"/>
            <w:tcMar>
              <w:top w:w="15" w:type="dxa"/>
              <w:left w:w="93" w:type="dxa"/>
              <w:bottom w:w="0" w:type="dxa"/>
              <w:right w:w="93" w:type="dxa"/>
            </w:tcMar>
            <w:vAlign w:val="center"/>
            <w:hideMark/>
          </w:tcPr>
          <w:p w14:paraId="654ABA00" w14:textId="77777777" w:rsidR="002B5539" w:rsidRPr="002B5539" w:rsidRDefault="002B5539" w:rsidP="002B5539">
            <w:pPr>
              <w:spacing w:after="0" w:line="240" w:lineRule="auto"/>
              <w:jc w:val="center"/>
              <w:rPr>
                <w:rFonts w:eastAsia="宋体" w:cs="Times New Roman"/>
                <w:sz w:val="21"/>
                <w:szCs w:val="20"/>
              </w:rPr>
            </w:pPr>
            <w:r w:rsidRPr="002B5539">
              <w:rPr>
                <w:rFonts w:eastAsia="宋体" w:cs="Times New Roman"/>
                <w:sz w:val="21"/>
                <w:szCs w:val="20"/>
              </w:rPr>
              <w:t>Asphalt</w:t>
            </w:r>
          </w:p>
        </w:tc>
        <w:tc>
          <w:tcPr>
            <w:tcW w:w="574" w:type="pct"/>
            <w:tcBorders>
              <w:top w:val="nil"/>
              <w:left w:val="nil"/>
              <w:bottom w:val="nil"/>
              <w:right w:val="nil"/>
            </w:tcBorders>
            <w:shd w:val="clear" w:color="auto" w:fill="auto"/>
            <w:tcMar>
              <w:top w:w="15" w:type="dxa"/>
              <w:left w:w="93" w:type="dxa"/>
              <w:bottom w:w="0" w:type="dxa"/>
              <w:right w:w="93" w:type="dxa"/>
            </w:tcMar>
            <w:vAlign w:val="center"/>
            <w:hideMark/>
          </w:tcPr>
          <w:p w14:paraId="7ECE87EF" w14:textId="77777777" w:rsidR="002B5539" w:rsidRPr="002B5539" w:rsidRDefault="002B5539" w:rsidP="002B5539">
            <w:pPr>
              <w:spacing w:after="0" w:line="240" w:lineRule="auto"/>
              <w:jc w:val="center"/>
              <w:rPr>
                <w:rFonts w:eastAsia="宋体" w:cs="Times New Roman"/>
                <w:sz w:val="21"/>
                <w:szCs w:val="20"/>
              </w:rPr>
            </w:pPr>
            <w:r w:rsidRPr="002B5539">
              <w:rPr>
                <w:rFonts w:eastAsia="宋体" w:cs="Times New Roman"/>
                <w:sz w:val="21"/>
                <w:szCs w:val="20"/>
              </w:rPr>
              <w:t>50%</w:t>
            </w:r>
          </w:p>
        </w:tc>
        <w:tc>
          <w:tcPr>
            <w:tcW w:w="903" w:type="pct"/>
            <w:tcBorders>
              <w:top w:val="nil"/>
              <w:left w:val="nil"/>
              <w:bottom w:val="nil"/>
              <w:right w:val="nil"/>
            </w:tcBorders>
            <w:shd w:val="clear" w:color="auto" w:fill="auto"/>
            <w:tcMar>
              <w:top w:w="15" w:type="dxa"/>
              <w:left w:w="93" w:type="dxa"/>
              <w:bottom w:w="0" w:type="dxa"/>
              <w:right w:w="93" w:type="dxa"/>
            </w:tcMar>
            <w:vAlign w:val="center"/>
            <w:hideMark/>
          </w:tcPr>
          <w:p w14:paraId="5441D847" w14:textId="77777777" w:rsidR="002B5539" w:rsidRPr="002B5539" w:rsidRDefault="002B5539" w:rsidP="002B5539">
            <w:pPr>
              <w:spacing w:after="0" w:line="240" w:lineRule="auto"/>
              <w:jc w:val="center"/>
              <w:rPr>
                <w:rFonts w:eastAsia="宋体" w:cs="Times New Roman"/>
                <w:sz w:val="21"/>
                <w:szCs w:val="20"/>
              </w:rPr>
            </w:pPr>
            <w:r w:rsidRPr="002B5539">
              <w:rPr>
                <w:rFonts w:eastAsia="宋体" w:cs="Times New Roman"/>
                <w:sz w:val="21"/>
                <w:szCs w:val="20"/>
              </w:rPr>
              <w:t>0</w:t>
            </w:r>
          </w:p>
        </w:tc>
        <w:tc>
          <w:tcPr>
            <w:tcW w:w="959" w:type="pct"/>
            <w:tcBorders>
              <w:top w:val="nil"/>
              <w:left w:val="nil"/>
              <w:bottom w:val="nil"/>
              <w:right w:val="nil"/>
            </w:tcBorders>
            <w:shd w:val="clear" w:color="auto" w:fill="auto"/>
            <w:tcMar>
              <w:top w:w="15" w:type="dxa"/>
              <w:left w:w="93" w:type="dxa"/>
              <w:bottom w:w="0" w:type="dxa"/>
              <w:right w:w="93" w:type="dxa"/>
            </w:tcMar>
            <w:vAlign w:val="center"/>
            <w:hideMark/>
          </w:tcPr>
          <w:p w14:paraId="7D1310C1" w14:textId="77777777" w:rsidR="002B5539" w:rsidRPr="002B5539" w:rsidRDefault="002B5539" w:rsidP="002B5539">
            <w:pPr>
              <w:spacing w:after="0" w:line="240" w:lineRule="auto"/>
              <w:rPr>
                <w:rFonts w:eastAsia="宋体" w:cs="Times New Roman"/>
                <w:sz w:val="21"/>
                <w:szCs w:val="20"/>
              </w:rPr>
            </w:pPr>
            <w:r w:rsidRPr="002B5539">
              <w:rPr>
                <w:rFonts w:eastAsia="宋体" w:cs="Times New Roman"/>
                <w:sz w:val="21"/>
                <w:szCs w:val="20"/>
              </w:rPr>
              <w:t>Less than 1 hour</w:t>
            </w:r>
          </w:p>
        </w:tc>
      </w:tr>
      <w:tr w:rsidR="002B5539" w:rsidRPr="002B5539" w14:paraId="0CE6E220" w14:textId="77777777" w:rsidTr="0016761B">
        <w:trPr>
          <w:trHeight w:val="218"/>
          <w:jc w:val="center"/>
        </w:trPr>
        <w:tc>
          <w:tcPr>
            <w:tcW w:w="1067" w:type="pct"/>
            <w:tcBorders>
              <w:top w:val="nil"/>
              <w:left w:val="nil"/>
              <w:bottom w:val="nil"/>
              <w:right w:val="nil"/>
            </w:tcBorders>
            <w:shd w:val="clear" w:color="auto" w:fill="auto"/>
            <w:tcMar>
              <w:top w:w="15" w:type="dxa"/>
              <w:left w:w="93" w:type="dxa"/>
              <w:bottom w:w="0" w:type="dxa"/>
              <w:right w:w="93" w:type="dxa"/>
            </w:tcMar>
            <w:vAlign w:val="center"/>
            <w:hideMark/>
          </w:tcPr>
          <w:p w14:paraId="667FBF7D" w14:textId="77777777" w:rsidR="002B5539" w:rsidRPr="002B5539" w:rsidRDefault="002B5539" w:rsidP="002B5539">
            <w:pPr>
              <w:spacing w:after="0" w:line="240" w:lineRule="auto"/>
              <w:jc w:val="center"/>
              <w:rPr>
                <w:rFonts w:eastAsia="宋体" w:cs="Times New Roman"/>
                <w:sz w:val="21"/>
                <w:szCs w:val="20"/>
              </w:rPr>
            </w:pPr>
            <w:r w:rsidRPr="002B5539">
              <w:rPr>
                <w:rFonts w:eastAsia="宋体" w:cs="Times New Roman"/>
                <w:sz w:val="21"/>
                <w:szCs w:val="20"/>
              </w:rPr>
              <w:t>Lab strain</w:t>
            </w:r>
          </w:p>
        </w:tc>
        <w:tc>
          <w:tcPr>
            <w:tcW w:w="739" w:type="pct"/>
            <w:tcBorders>
              <w:top w:val="nil"/>
              <w:left w:val="nil"/>
              <w:bottom w:val="nil"/>
              <w:right w:val="nil"/>
            </w:tcBorders>
            <w:shd w:val="clear" w:color="auto" w:fill="auto"/>
            <w:tcMar>
              <w:top w:w="15" w:type="dxa"/>
              <w:left w:w="93" w:type="dxa"/>
              <w:bottom w:w="0" w:type="dxa"/>
              <w:right w:w="93" w:type="dxa"/>
            </w:tcMar>
            <w:vAlign w:val="center"/>
            <w:hideMark/>
          </w:tcPr>
          <w:p w14:paraId="4DE2012A" w14:textId="77777777" w:rsidR="002B5539" w:rsidRPr="002B5539" w:rsidRDefault="002B5539" w:rsidP="002B5539">
            <w:pPr>
              <w:spacing w:after="0" w:line="240" w:lineRule="auto"/>
              <w:jc w:val="center"/>
              <w:rPr>
                <w:rFonts w:eastAsia="宋体" w:cs="Times New Roman"/>
                <w:sz w:val="21"/>
                <w:szCs w:val="20"/>
              </w:rPr>
            </w:pPr>
            <w:r w:rsidRPr="002B5539">
              <w:rPr>
                <w:rFonts w:eastAsia="宋体" w:cs="Times New Roman"/>
                <w:sz w:val="21"/>
                <w:szCs w:val="20"/>
              </w:rPr>
              <w:t>20</w:t>
            </w:r>
          </w:p>
        </w:tc>
        <w:tc>
          <w:tcPr>
            <w:tcW w:w="758" w:type="pct"/>
            <w:tcBorders>
              <w:top w:val="nil"/>
              <w:left w:val="nil"/>
              <w:bottom w:val="nil"/>
              <w:right w:val="nil"/>
            </w:tcBorders>
            <w:shd w:val="clear" w:color="auto" w:fill="auto"/>
            <w:tcMar>
              <w:top w:w="15" w:type="dxa"/>
              <w:left w:w="93" w:type="dxa"/>
              <w:bottom w:w="0" w:type="dxa"/>
              <w:right w:w="93" w:type="dxa"/>
            </w:tcMar>
            <w:vAlign w:val="center"/>
            <w:hideMark/>
          </w:tcPr>
          <w:p w14:paraId="72539188" w14:textId="77777777" w:rsidR="002B5539" w:rsidRPr="002B5539" w:rsidRDefault="002B5539" w:rsidP="002B5539">
            <w:pPr>
              <w:spacing w:after="0" w:line="240" w:lineRule="auto"/>
              <w:jc w:val="center"/>
              <w:rPr>
                <w:rFonts w:eastAsia="宋体" w:cs="Times New Roman"/>
                <w:sz w:val="21"/>
                <w:szCs w:val="20"/>
              </w:rPr>
            </w:pPr>
            <w:r w:rsidRPr="002B5539">
              <w:rPr>
                <w:rFonts w:eastAsia="宋体" w:cs="Times New Roman"/>
                <w:sz w:val="21"/>
                <w:szCs w:val="20"/>
              </w:rPr>
              <w:t>Polystyrene</w:t>
            </w:r>
          </w:p>
        </w:tc>
        <w:tc>
          <w:tcPr>
            <w:tcW w:w="574" w:type="pct"/>
            <w:tcBorders>
              <w:top w:val="nil"/>
              <w:left w:val="nil"/>
              <w:bottom w:val="nil"/>
              <w:right w:val="nil"/>
            </w:tcBorders>
            <w:shd w:val="clear" w:color="auto" w:fill="auto"/>
            <w:tcMar>
              <w:top w:w="15" w:type="dxa"/>
              <w:left w:w="93" w:type="dxa"/>
              <w:bottom w:w="0" w:type="dxa"/>
              <w:right w:w="93" w:type="dxa"/>
            </w:tcMar>
            <w:vAlign w:val="center"/>
            <w:hideMark/>
          </w:tcPr>
          <w:p w14:paraId="0B02F01E" w14:textId="77777777" w:rsidR="002B5539" w:rsidRPr="002B5539" w:rsidRDefault="002B5539" w:rsidP="002B5539">
            <w:pPr>
              <w:spacing w:after="0" w:line="240" w:lineRule="auto"/>
              <w:jc w:val="center"/>
              <w:rPr>
                <w:rFonts w:eastAsia="宋体" w:cs="Times New Roman"/>
                <w:sz w:val="21"/>
                <w:szCs w:val="20"/>
              </w:rPr>
            </w:pPr>
            <w:r w:rsidRPr="002B5539">
              <w:rPr>
                <w:rFonts w:eastAsia="宋体" w:cs="Times New Roman"/>
                <w:sz w:val="21"/>
                <w:szCs w:val="20"/>
              </w:rPr>
              <w:t>50%</w:t>
            </w:r>
          </w:p>
        </w:tc>
        <w:tc>
          <w:tcPr>
            <w:tcW w:w="903" w:type="pct"/>
            <w:tcBorders>
              <w:top w:val="nil"/>
              <w:left w:val="nil"/>
              <w:bottom w:val="nil"/>
              <w:right w:val="nil"/>
            </w:tcBorders>
            <w:shd w:val="clear" w:color="auto" w:fill="auto"/>
            <w:tcMar>
              <w:top w:w="15" w:type="dxa"/>
              <w:left w:w="93" w:type="dxa"/>
              <w:bottom w:w="0" w:type="dxa"/>
              <w:right w:w="93" w:type="dxa"/>
            </w:tcMar>
            <w:vAlign w:val="center"/>
            <w:hideMark/>
          </w:tcPr>
          <w:p w14:paraId="0AC25CFC" w14:textId="77777777" w:rsidR="002B5539" w:rsidRPr="002B5539" w:rsidRDefault="002B5539" w:rsidP="002B5539">
            <w:pPr>
              <w:spacing w:after="0" w:line="240" w:lineRule="auto"/>
              <w:jc w:val="center"/>
              <w:rPr>
                <w:rFonts w:eastAsia="宋体" w:cs="Times New Roman"/>
                <w:sz w:val="21"/>
                <w:szCs w:val="20"/>
              </w:rPr>
            </w:pPr>
            <w:r w:rsidRPr="002B5539">
              <w:rPr>
                <w:rFonts w:eastAsia="宋体" w:cs="Times New Roman"/>
                <w:sz w:val="21"/>
                <w:szCs w:val="20"/>
              </w:rPr>
              <w:t>0</w:t>
            </w:r>
          </w:p>
        </w:tc>
        <w:tc>
          <w:tcPr>
            <w:tcW w:w="959" w:type="pct"/>
            <w:tcBorders>
              <w:top w:val="nil"/>
              <w:left w:val="nil"/>
              <w:bottom w:val="nil"/>
              <w:right w:val="nil"/>
            </w:tcBorders>
            <w:shd w:val="clear" w:color="auto" w:fill="auto"/>
            <w:tcMar>
              <w:top w:w="15" w:type="dxa"/>
              <w:left w:w="93" w:type="dxa"/>
              <w:bottom w:w="0" w:type="dxa"/>
              <w:right w:w="93" w:type="dxa"/>
            </w:tcMar>
            <w:vAlign w:val="center"/>
            <w:hideMark/>
          </w:tcPr>
          <w:p w14:paraId="5D75D7DB" w14:textId="77777777" w:rsidR="002B5539" w:rsidRPr="002B5539" w:rsidRDefault="002B5539" w:rsidP="002B5539">
            <w:pPr>
              <w:spacing w:after="0" w:line="240" w:lineRule="auto"/>
              <w:rPr>
                <w:rFonts w:eastAsia="宋体" w:cs="Times New Roman"/>
                <w:sz w:val="21"/>
                <w:szCs w:val="20"/>
              </w:rPr>
            </w:pPr>
            <w:r w:rsidRPr="002B5539">
              <w:rPr>
                <w:rFonts w:eastAsia="宋体" w:cs="Times New Roman"/>
                <w:sz w:val="21"/>
                <w:szCs w:val="20"/>
              </w:rPr>
              <w:t>Less than 1 hour</w:t>
            </w:r>
          </w:p>
        </w:tc>
      </w:tr>
      <w:tr w:rsidR="002B5539" w:rsidRPr="002B5539" w14:paraId="14064537" w14:textId="77777777" w:rsidTr="0016761B">
        <w:trPr>
          <w:trHeight w:val="218"/>
          <w:jc w:val="center"/>
        </w:trPr>
        <w:tc>
          <w:tcPr>
            <w:tcW w:w="1067" w:type="pct"/>
            <w:tcBorders>
              <w:top w:val="nil"/>
              <w:left w:val="nil"/>
              <w:bottom w:val="nil"/>
              <w:right w:val="nil"/>
            </w:tcBorders>
            <w:shd w:val="clear" w:color="auto" w:fill="auto"/>
            <w:tcMar>
              <w:top w:w="15" w:type="dxa"/>
              <w:left w:w="93" w:type="dxa"/>
              <w:bottom w:w="0" w:type="dxa"/>
              <w:right w:w="93" w:type="dxa"/>
            </w:tcMar>
            <w:vAlign w:val="center"/>
            <w:hideMark/>
          </w:tcPr>
          <w:p w14:paraId="107D98E1" w14:textId="77777777" w:rsidR="002B5539" w:rsidRPr="002B5539" w:rsidRDefault="002B5539" w:rsidP="002B5539">
            <w:pPr>
              <w:spacing w:after="0" w:line="240" w:lineRule="auto"/>
              <w:jc w:val="center"/>
              <w:rPr>
                <w:rFonts w:eastAsia="宋体" w:cs="Times New Roman"/>
                <w:sz w:val="21"/>
                <w:szCs w:val="20"/>
              </w:rPr>
            </w:pPr>
            <w:r w:rsidRPr="002B5539">
              <w:rPr>
                <w:rFonts w:eastAsia="宋体" w:cs="Times New Roman"/>
                <w:sz w:val="21"/>
                <w:szCs w:val="20"/>
              </w:rPr>
              <w:t>Lab strain</w:t>
            </w:r>
          </w:p>
        </w:tc>
        <w:tc>
          <w:tcPr>
            <w:tcW w:w="739" w:type="pct"/>
            <w:tcBorders>
              <w:top w:val="nil"/>
              <w:left w:val="nil"/>
              <w:bottom w:val="nil"/>
              <w:right w:val="nil"/>
            </w:tcBorders>
            <w:shd w:val="clear" w:color="auto" w:fill="auto"/>
            <w:tcMar>
              <w:top w:w="15" w:type="dxa"/>
              <w:left w:w="93" w:type="dxa"/>
              <w:bottom w:w="0" w:type="dxa"/>
              <w:right w:w="93" w:type="dxa"/>
            </w:tcMar>
            <w:vAlign w:val="center"/>
            <w:hideMark/>
          </w:tcPr>
          <w:p w14:paraId="3D5EAC81" w14:textId="77777777" w:rsidR="002B5539" w:rsidRPr="002B5539" w:rsidRDefault="002B5539" w:rsidP="002B5539">
            <w:pPr>
              <w:spacing w:after="0" w:line="240" w:lineRule="auto"/>
              <w:jc w:val="center"/>
              <w:rPr>
                <w:rFonts w:eastAsia="宋体" w:cs="Times New Roman"/>
                <w:sz w:val="21"/>
                <w:szCs w:val="20"/>
              </w:rPr>
            </w:pPr>
            <w:r w:rsidRPr="002B5539">
              <w:rPr>
                <w:rFonts w:eastAsia="宋体" w:cs="Times New Roman"/>
                <w:sz w:val="21"/>
                <w:szCs w:val="20"/>
              </w:rPr>
              <w:t>20</w:t>
            </w:r>
          </w:p>
        </w:tc>
        <w:tc>
          <w:tcPr>
            <w:tcW w:w="758" w:type="pct"/>
            <w:tcBorders>
              <w:top w:val="nil"/>
              <w:left w:val="nil"/>
              <w:bottom w:val="nil"/>
              <w:right w:val="nil"/>
            </w:tcBorders>
            <w:shd w:val="clear" w:color="auto" w:fill="auto"/>
            <w:tcMar>
              <w:top w:w="15" w:type="dxa"/>
              <w:left w:w="93" w:type="dxa"/>
              <w:bottom w:w="0" w:type="dxa"/>
              <w:right w:w="93" w:type="dxa"/>
            </w:tcMar>
            <w:vAlign w:val="center"/>
            <w:hideMark/>
          </w:tcPr>
          <w:p w14:paraId="740CB69D" w14:textId="77777777" w:rsidR="002B5539" w:rsidRPr="002B5539" w:rsidRDefault="002B5539" w:rsidP="002B5539">
            <w:pPr>
              <w:spacing w:after="0" w:line="240" w:lineRule="auto"/>
              <w:jc w:val="center"/>
              <w:rPr>
                <w:rFonts w:eastAsia="宋体" w:cs="Times New Roman"/>
                <w:sz w:val="21"/>
                <w:szCs w:val="20"/>
              </w:rPr>
            </w:pPr>
            <w:r w:rsidRPr="002B5539">
              <w:rPr>
                <w:rFonts w:eastAsia="宋体" w:cs="Times New Roman"/>
                <w:sz w:val="21"/>
                <w:szCs w:val="20"/>
              </w:rPr>
              <w:t>Asphalt</w:t>
            </w:r>
          </w:p>
        </w:tc>
        <w:tc>
          <w:tcPr>
            <w:tcW w:w="574" w:type="pct"/>
            <w:tcBorders>
              <w:top w:val="nil"/>
              <w:left w:val="nil"/>
              <w:bottom w:val="nil"/>
              <w:right w:val="nil"/>
            </w:tcBorders>
            <w:shd w:val="clear" w:color="auto" w:fill="auto"/>
            <w:tcMar>
              <w:top w:w="15" w:type="dxa"/>
              <w:left w:w="93" w:type="dxa"/>
              <w:bottom w:w="0" w:type="dxa"/>
              <w:right w:w="93" w:type="dxa"/>
            </w:tcMar>
            <w:vAlign w:val="center"/>
            <w:hideMark/>
          </w:tcPr>
          <w:p w14:paraId="26C69880" w14:textId="77777777" w:rsidR="002B5539" w:rsidRPr="002B5539" w:rsidRDefault="002B5539" w:rsidP="002B5539">
            <w:pPr>
              <w:spacing w:after="0" w:line="240" w:lineRule="auto"/>
              <w:jc w:val="center"/>
              <w:rPr>
                <w:rFonts w:eastAsia="宋体" w:cs="Times New Roman"/>
                <w:sz w:val="21"/>
                <w:szCs w:val="20"/>
              </w:rPr>
            </w:pPr>
            <w:r w:rsidRPr="002B5539">
              <w:rPr>
                <w:rFonts w:eastAsia="宋体" w:cs="Times New Roman"/>
                <w:sz w:val="21"/>
                <w:szCs w:val="20"/>
              </w:rPr>
              <w:t>50%</w:t>
            </w:r>
          </w:p>
        </w:tc>
        <w:tc>
          <w:tcPr>
            <w:tcW w:w="903" w:type="pct"/>
            <w:tcBorders>
              <w:top w:val="nil"/>
              <w:left w:val="nil"/>
              <w:bottom w:val="nil"/>
              <w:right w:val="nil"/>
            </w:tcBorders>
            <w:shd w:val="clear" w:color="auto" w:fill="auto"/>
            <w:tcMar>
              <w:top w:w="15" w:type="dxa"/>
              <w:left w:w="93" w:type="dxa"/>
              <w:bottom w:w="0" w:type="dxa"/>
              <w:right w:w="93" w:type="dxa"/>
            </w:tcMar>
            <w:vAlign w:val="center"/>
            <w:hideMark/>
          </w:tcPr>
          <w:p w14:paraId="2BD53CE5" w14:textId="77777777" w:rsidR="002B5539" w:rsidRPr="002B5539" w:rsidRDefault="002B5539" w:rsidP="002B5539">
            <w:pPr>
              <w:spacing w:after="0" w:line="240" w:lineRule="auto"/>
              <w:jc w:val="center"/>
              <w:rPr>
                <w:rFonts w:eastAsia="宋体" w:cs="Times New Roman"/>
                <w:sz w:val="21"/>
                <w:szCs w:val="20"/>
              </w:rPr>
            </w:pPr>
            <w:r w:rsidRPr="002B5539">
              <w:rPr>
                <w:rFonts w:eastAsia="宋体" w:cs="Times New Roman"/>
                <w:sz w:val="21"/>
                <w:szCs w:val="20"/>
              </w:rPr>
              <w:t>0</w:t>
            </w:r>
          </w:p>
        </w:tc>
        <w:tc>
          <w:tcPr>
            <w:tcW w:w="959" w:type="pct"/>
            <w:tcBorders>
              <w:top w:val="nil"/>
              <w:left w:val="nil"/>
              <w:bottom w:val="nil"/>
              <w:right w:val="nil"/>
            </w:tcBorders>
            <w:shd w:val="clear" w:color="auto" w:fill="auto"/>
            <w:tcMar>
              <w:top w:w="15" w:type="dxa"/>
              <w:left w:w="93" w:type="dxa"/>
              <w:bottom w:w="0" w:type="dxa"/>
              <w:right w:w="93" w:type="dxa"/>
            </w:tcMar>
            <w:vAlign w:val="center"/>
            <w:hideMark/>
          </w:tcPr>
          <w:p w14:paraId="2E8DE13A" w14:textId="77777777" w:rsidR="002B5539" w:rsidRPr="002B5539" w:rsidRDefault="002B5539" w:rsidP="002B5539">
            <w:pPr>
              <w:spacing w:after="0" w:line="240" w:lineRule="auto"/>
              <w:rPr>
                <w:rFonts w:eastAsia="宋体" w:cs="Times New Roman"/>
                <w:sz w:val="21"/>
                <w:szCs w:val="20"/>
              </w:rPr>
            </w:pPr>
            <w:r w:rsidRPr="002B5539">
              <w:rPr>
                <w:rFonts w:eastAsia="宋体" w:cs="Times New Roman"/>
                <w:sz w:val="21"/>
                <w:szCs w:val="20"/>
              </w:rPr>
              <w:t>Less than 1 hour</w:t>
            </w:r>
          </w:p>
        </w:tc>
      </w:tr>
      <w:tr w:rsidR="002B5539" w:rsidRPr="002B5539" w14:paraId="25F0A94A" w14:textId="77777777" w:rsidTr="0016761B">
        <w:trPr>
          <w:trHeight w:val="218"/>
          <w:jc w:val="center"/>
        </w:trPr>
        <w:tc>
          <w:tcPr>
            <w:tcW w:w="1067" w:type="pct"/>
            <w:tcBorders>
              <w:top w:val="nil"/>
              <w:left w:val="nil"/>
              <w:bottom w:val="nil"/>
              <w:right w:val="nil"/>
            </w:tcBorders>
            <w:shd w:val="clear" w:color="auto" w:fill="auto"/>
            <w:tcMar>
              <w:top w:w="15" w:type="dxa"/>
              <w:left w:w="93" w:type="dxa"/>
              <w:bottom w:w="0" w:type="dxa"/>
              <w:right w:w="93" w:type="dxa"/>
            </w:tcMar>
            <w:vAlign w:val="center"/>
            <w:hideMark/>
          </w:tcPr>
          <w:p w14:paraId="4F9A0BF9" w14:textId="77777777" w:rsidR="002B5539" w:rsidRPr="002B5539" w:rsidRDefault="002B5539" w:rsidP="002B5539">
            <w:pPr>
              <w:spacing w:after="0" w:line="240" w:lineRule="auto"/>
              <w:jc w:val="center"/>
              <w:rPr>
                <w:rFonts w:eastAsia="宋体" w:cs="Times New Roman"/>
                <w:sz w:val="21"/>
                <w:szCs w:val="20"/>
              </w:rPr>
            </w:pPr>
            <w:r w:rsidRPr="002B5539">
              <w:rPr>
                <w:rFonts w:eastAsia="宋体" w:cs="Times New Roman"/>
                <w:sz w:val="21"/>
                <w:szCs w:val="20"/>
              </w:rPr>
              <w:t>Lab strain</w:t>
            </w:r>
          </w:p>
        </w:tc>
        <w:tc>
          <w:tcPr>
            <w:tcW w:w="739" w:type="pct"/>
            <w:tcBorders>
              <w:top w:val="nil"/>
              <w:left w:val="nil"/>
              <w:bottom w:val="nil"/>
              <w:right w:val="nil"/>
            </w:tcBorders>
            <w:shd w:val="clear" w:color="auto" w:fill="auto"/>
            <w:tcMar>
              <w:top w:w="15" w:type="dxa"/>
              <w:left w:w="93" w:type="dxa"/>
              <w:bottom w:w="0" w:type="dxa"/>
              <w:right w:w="93" w:type="dxa"/>
            </w:tcMar>
            <w:vAlign w:val="center"/>
            <w:hideMark/>
          </w:tcPr>
          <w:p w14:paraId="63CA23C0" w14:textId="77777777" w:rsidR="002B5539" w:rsidRPr="002B5539" w:rsidRDefault="002B5539" w:rsidP="002B5539">
            <w:pPr>
              <w:spacing w:after="0" w:line="240" w:lineRule="auto"/>
              <w:jc w:val="center"/>
              <w:rPr>
                <w:rFonts w:eastAsia="宋体" w:cs="Times New Roman"/>
                <w:sz w:val="21"/>
                <w:szCs w:val="20"/>
              </w:rPr>
            </w:pPr>
            <w:r w:rsidRPr="002B5539">
              <w:rPr>
                <w:rFonts w:eastAsia="宋体" w:cs="Times New Roman"/>
                <w:sz w:val="21"/>
                <w:szCs w:val="20"/>
              </w:rPr>
              <w:t>4</w:t>
            </w:r>
          </w:p>
        </w:tc>
        <w:tc>
          <w:tcPr>
            <w:tcW w:w="758" w:type="pct"/>
            <w:tcBorders>
              <w:top w:val="nil"/>
              <w:left w:val="nil"/>
              <w:bottom w:val="nil"/>
              <w:right w:val="nil"/>
            </w:tcBorders>
            <w:shd w:val="clear" w:color="auto" w:fill="auto"/>
            <w:tcMar>
              <w:top w:w="15" w:type="dxa"/>
              <w:left w:w="93" w:type="dxa"/>
              <w:bottom w:w="0" w:type="dxa"/>
              <w:right w:w="93" w:type="dxa"/>
            </w:tcMar>
            <w:vAlign w:val="center"/>
            <w:hideMark/>
          </w:tcPr>
          <w:p w14:paraId="5CCA63DA" w14:textId="77777777" w:rsidR="002B5539" w:rsidRPr="002B5539" w:rsidRDefault="002B5539" w:rsidP="002B5539">
            <w:pPr>
              <w:spacing w:after="0" w:line="240" w:lineRule="auto"/>
              <w:jc w:val="center"/>
              <w:rPr>
                <w:rFonts w:eastAsia="宋体" w:cs="Times New Roman"/>
                <w:sz w:val="21"/>
                <w:szCs w:val="20"/>
              </w:rPr>
            </w:pPr>
            <w:r w:rsidRPr="002B5539">
              <w:rPr>
                <w:rFonts w:eastAsia="宋体" w:cs="Times New Roman"/>
                <w:sz w:val="21"/>
                <w:szCs w:val="20"/>
              </w:rPr>
              <w:t>Polystyrene</w:t>
            </w:r>
          </w:p>
        </w:tc>
        <w:tc>
          <w:tcPr>
            <w:tcW w:w="574" w:type="pct"/>
            <w:tcBorders>
              <w:top w:val="nil"/>
              <w:left w:val="nil"/>
              <w:bottom w:val="nil"/>
              <w:right w:val="nil"/>
            </w:tcBorders>
            <w:shd w:val="clear" w:color="auto" w:fill="auto"/>
            <w:tcMar>
              <w:top w:w="15" w:type="dxa"/>
              <w:left w:w="93" w:type="dxa"/>
              <w:bottom w:w="0" w:type="dxa"/>
              <w:right w:w="93" w:type="dxa"/>
            </w:tcMar>
            <w:vAlign w:val="center"/>
            <w:hideMark/>
          </w:tcPr>
          <w:p w14:paraId="5B6579A3" w14:textId="77777777" w:rsidR="002B5539" w:rsidRPr="002B5539" w:rsidRDefault="002B5539" w:rsidP="002B5539">
            <w:pPr>
              <w:spacing w:after="0" w:line="240" w:lineRule="auto"/>
              <w:jc w:val="center"/>
              <w:rPr>
                <w:rFonts w:eastAsia="宋体" w:cs="Times New Roman"/>
                <w:sz w:val="21"/>
                <w:szCs w:val="20"/>
              </w:rPr>
            </w:pPr>
            <w:r w:rsidRPr="002B5539">
              <w:rPr>
                <w:rFonts w:eastAsia="宋体" w:cs="Times New Roman"/>
                <w:sz w:val="21"/>
                <w:szCs w:val="20"/>
              </w:rPr>
              <w:t>50%</w:t>
            </w:r>
          </w:p>
        </w:tc>
        <w:tc>
          <w:tcPr>
            <w:tcW w:w="903" w:type="pct"/>
            <w:tcBorders>
              <w:top w:val="nil"/>
              <w:left w:val="nil"/>
              <w:bottom w:val="nil"/>
              <w:right w:val="nil"/>
            </w:tcBorders>
            <w:shd w:val="clear" w:color="auto" w:fill="auto"/>
            <w:tcMar>
              <w:top w:w="15" w:type="dxa"/>
              <w:left w:w="93" w:type="dxa"/>
              <w:bottom w:w="0" w:type="dxa"/>
              <w:right w:w="93" w:type="dxa"/>
            </w:tcMar>
            <w:vAlign w:val="center"/>
            <w:hideMark/>
          </w:tcPr>
          <w:p w14:paraId="5EF83B14" w14:textId="77777777" w:rsidR="002B5539" w:rsidRPr="002B5539" w:rsidRDefault="002B5539" w:rsidP="002B5539">
            <w:pPr>
              <w:spacing w:after="0" w:line="240" w:lineRule="auto"/>
              <w:jc w:val="center"/>
              <w:rPr>
                <w:rFonts w:eastAsia="宋体" w:cs="Times New Roman"/>
                <w:sz w:val="21"/>
                <w:szCs w:val="20"/>
              </w:rPr>
            </w:pPr>
            <w:r w:rsidRPr="002B5539">
              <w:rPr>
                <w:rFonts w:eastAsia="宋体" w:cs="Times New Roman"/>
                <w:sz w:val="21"/>
                <w:szCs w:val="20"/>
              </w:rPr>
              <w:t>0</w:t>
            </w:r>
          </w:p>
        </w:tc>
        <w:tc>
          <w:tcPr>
            <w:tcW w:w="959" w:type="pct"/>
            <w:tcBorders>
              <w:top w:val="nil"/>
              <w:left w:val="nil"/>
              <w:bottom w:val="nil"/>
              <w:right w:val="nil"/>
            </w:tcBorders>
            <w:shd w:val="clear" w:color="auto" w:fill="auto"/>
            <w:tcMar>
              <w:top w:w="15" w:type="dxa"/>
              <w:left w:w="93" w:type="dxa"/>
              <w:bottom w:w="0" w:type="dxa"/>
              <w:right w:w="93" w:type="dxa"/>
            </w:tcMar>
            <w:vAlign w:val="center"/>
            <w:hideMark/>
          </w:tcPr>
          <w:p w14:paraId="73FF5870" w14:textId="77777777" w:rsidR="002B5539" w:rsidRPr="002B5539" w:rsidRDefault="002B5539" w:rsidP="002B5539">
            <w:pPr>
              <w:spacing w:after="0" w:line="240" w:lineRule="auto"/>
              <w:rPr>
                <w:rFonts w:eastAsia="宋体" w:cs="Times New Roman"/>
                <w:sz w:val="21"/>
                <w:szCs w:val="20"/>
              </w:rPr>
            </w:pPr>
            <w:r w:rsidRPr="002B5539">
              <w:rPr>
                <w:rFonts w:eastAsia="宋体" w:cs="Times New Roman"/>
                <w:sz w:val="21"/>
                <w:szCs w:val="20"/>
              </w:rPr>
              <w:t>Less than 1 hour</w:t>
            </w:r>
          </w:p>
        </w:tc>
      </w:tr>
      <w:tr w:rsidR="002B5539" w:rsidRPr="002B5539" w14:paraId="5BEC9554" w14:textId="77777777" w:rsidTr="0016761B">
        <w:trPr>
          <w:trHeight w:val="218"/>
          <w:jc w:val="center"/>
        </w:trPr>
        <w:tc>
          <w:tcPr>
            <w:tcW w:w="1067" w:type="pct"/>
            <w:tcBorders>
              <w:top w:val="nil"/>
              <w:left w:val="nil"/>
              <w:bottom w:val="nil"/>
              <w:right w:val="nil"/>
            </w:tcBorders>
            <w:shd w:val="clear" w:color="auto" w:fill="auto"/>
            <w:tcMar>
              <w:top w:w="15" w:type="dxa"/>
              <w:left w:w="93" w:type="dxa"/>
              <w:bottom w:w="0" w:type="dxa"/>
              <w:right w:w="93" w:type="dxa"/>
            </w:tcMar>
            <w:vAlign w:val="center"/>
            <w:hideMark/>
          </w:tcPr>
          <w:p w14:paraId="1C9B453D" w14:textId="77777777" w:rsidR="002B5539" w:rsidRPr="002B5539" w:rsidRDefault="002B5539" w:rsidP="002B5539">
            <w:pPr>
              <w:spacing w:after="0" w:line="240" w:lineRule="auto"/>
              <w:jc w:val="center"/>
              <w:rPr>
                <w:rFonts w:eastAsia="宋体" w:cs="Times New Roman"/>
                <w:sz w:val="21"/>
                <w:szCs w:val="20"/>
              </w:rPr>
            </w:pPr>
            <w:r w:rsidRPr="002B5539">
              <w:rPr>
                <w:rFonts w:eastAsia="宋体" w:cs="Times New Roman"/>
                <w:sz w:val="21"/>
                <w:szCs w:val="20"/>
              </w:rPr>
              <w:t>Lab strain</w:t>
            </w:r>
          </w:p>
        </w:tc>
        <w:tc>
          <w:tcPr>
            <w:tcW w:w="739" w:type="pct"/>
            <w:tcBorders>
              <w:top w:val="nil"/>
              <w:left w:val="nil"/>
              <w:bottom w:val="nil"/>
              <w:right w:val="nil"/>
            </w:tcBorders>
            <w:shd w:val="clear" w:color="auto" w:fill="auto"/>
            <w:tcMar>
              <w:top w:w="15" w:type="dxa"/>
              <w:left w:w="93" w:type="dxa"/>
              <w:bottom w:w="0" w:type="dxa"/>
              <w:right w:w="93" w:type="dxa"/>
            </w:tcMar>
            <w:vAlign w:val="center"/>
            <w:hideMark/>
          </w:tcPr>
          <w:p w14:paraId="0BBC0856" w14:textId="77777777" w:rsidR="002B5539" w:rsidRPr="002B5539" w:rsidRDefault="002B5539" w:rsidP="002B5539">
            <w:pPr>
              <w:spacing w:after="0" w:line="240" w:lineRule="auto"/>
              <w:jc w:val="center"/>
              <w:rPr>
                <w:rFonts w:eastAsia="宋体" w:cs="Times New Roman"/>
                <w:sz w:val="21"/>
                <w:szCs w:val="20"/>
              </w:rPr>
            </w:pPr>
            <w:r w:rsidRPr="002B5539">
              <w:rPr>
                <w:rFonts w:eastAsia="宋体" w:cs="Times New Roman"/>
                <w:sz w:val="21"/>
                <w:szCs w:val="20"/>
              </w:rPr>
              <w:t>4</w:t>
            </w:r>
          </w:p>
        </w:tc>
        <w:tc>
          <w:tcPr>
            <w:tcW w:w="758" w:type="pct"/>
            <w:tcBorders>
              <w:top w:val="nil"/>
              <w:left w:val="nil"/>
              <w:bottom w:val="nil"/>
              <w:right w:val="nil"/>
            </w:tcBorders>
            <w:shd w:val="clear" w:color="auto" w:fill="auto"/>
            <w:tcMar>
              <w:top w:w="15" w:type="dxa"/>
              <w:left w:w="93" w:type="dxa"/>
              <w:bottom w:w="0" w:type="dxa"/>
              <w:right w:w="93" w:type="dxa"/>
            </w:tcMar>
            <w:vAlign w:val="center"/>
            <w:hideMark/>
          </w:tcPr>
          <w:p w14:paraId="4798702F" w14:textId="77777777" w:rsidR="002B5539" w:rsidRPr="002B5539" w:rsidRDefault="002B5539" w:rsidP="002B5539">
            <w:pPr>
              <w:spacing w:after="0" w:line="240" w:lineRule="auto"/>
              <w:jc w:val="center"/>
              <w:rPr>
                <w:rFonts w:eastAsia="宋体" w:cs="Times New Roman"/>
                <w:sz w:val="21"/>
                <w:szCs w:val="20"/>
              </w:rPr>
            </w:pPr>
            <w:r w:rsidRPr="002B5539">
              <w:rPr>
                <w:rFonts w:eastAsia="宋体" w:cs="Times New Roman"/>
                <w:sz w:val="21"/>
                <w:szCs w:val="20"/>
              </w:rPr>
              <w:t>Asphalt</w:t>
            </w:r>
          </w:p>
        </w:tc>
        <w:tc>
          <w:tcPr>
            <w:tcW w:w="574" w:type="pct"/>
            <w:tcBorders>
              <w:top w:val="nil"/>
              <w:left w:val="nil"/>
              <w:bottom w:val="nil"/>
              <w:right w:val="nil"/>
            </w:tcBorders>
            <w:shd w:val="clear" w:color="auto" w:fill="auto"/>
            <w:tcMar>
              <w:top w:w="15" w:type="dxa"/>
              <w:left w:w="93" w:type="dxa"/>
              <w:bottom w:w="0" w:type="dxa"/>
              <w:right w:w="93" w:type="dxa"/>
            </w:tcMar>
            <w:vAlign w:val="center"/>
            <w:hideMark/>
          </w:tcPr>
          <w:p w14:paraId="3E14839B" w14:textId="77777777" w:rsidR="002B5539" w:rsidRPr="002B5539" w:rsidRDefault="002B5539" w:rsidP="002B5539">
            <w:pPr>
              <w:spacing w:after="0" w:line="240" w:lineRule="auto"/>
              <w:jc w:val="center"/>
              <w:rPr>
                <w:rFonts w:eastAsia="宋体" w:cs="Times New Roman"/>
                <w:sz w:val="21"/>
                <w:szCs w:val="20"/>
              </w:rPr>
            </w:pPr>
            <w:r w:rsidRPr="002B5539">
              <w:rPr>
                <w:rFonts w:eastAsia="宋体" w:cs="Times New Roman"/>
                <w:sz w:val="21"/>
                <w:szCs w:val="20"/>
              </w:rPr>
              <w:t>50%</w:t>
            </w:r>
          </w:p>
        </w:tc>
        <w:tc>
          <w:tcPr>
            <w:tcW w:w="903" w:type="pct"/>
            <w:tcBorders>
              <w:top w:val="nil"/>
              <w:left w:val="nil"/>
              <w:bottom w:val="nil"/>
              <w:right w:val="nil"/>
            </w:tcBorders>
            <w:shd w:val="clear" w:color="auto" w:fill="auto"/>
            <w:tcMar>
              <w:top w:w="15" w:type="dxa"/>
              <w:left w:w="93" w:type="dxa"/>
              <w:bottom w:w="0" w:type="dxa"/>
              <w:right w:w="93" w:type="dxa"/>
            </w:tcMar>
            <w:vAlign w:val="center"/>
            <w:hideMark/>
          </w:tcPr>
          <w:p w14:paraId="3409A48E" w14:textId="77777777" w:rsidR="002B5539" w:rsidRPr="002B5539" w:rsidRDefault="002B5539" w:rsidP="002B5539">
            <w:pPr>
              <w:spacing w:after="0" w:line="240" w:lineRule="auto"/>
              <w:jc w:val="center"/>
              <w:rPr>
                <w:rFonts w:eastAsia="宋体" w:cs="Times New Roman"/>
                <w:sz w:val="21"/>
                <w:szCs w:val="20"/>
              </w:rPr>
            </w:pPr>
            <w:r w:rsidRPr="002B5539">
              <w:rPr>
                <w:rFonts w:eastAsia="宋体" w:cs="Times New Roman"/>
                <w:sz w:val="21"/>
                <w:szCs w:val="20"/>
              </w:rPr>
              <w:t>0</w:t>
            </w:r>
          </w:p>
        </w:tc>
        <w:tc>
          <w:tcPr>
            <w:tcW w:w="959" w:type="pct"/>
            <w:tcBorders>
              <w:top w:val="nil"/>
              <w:left w:val="nil"/>
              <w:bottom w:val="nil"/>
              <w:right w:val="nil"/>
            </w:tcBorders>
            <w:shd w:val="clear" w:color="auto" w:fill="auto"/>
            <w:tcMar>
              <w:top w:w="15" w:type="dxa"/>
              <w:left w:w="93" w:type="dxa"/>
              <w:bottom w:w="0" w:type="dxa"/>
              <w:right w:w="93" w:type="dxa"/>
            </w:tcMar>
            <w:vAlign w:val="center"/>
            <w:hideMark/>
          </w:tcPr>
          <w:p w14:paraId="70FAADDB" w14:textId="77777777" w:rsidR="002B5539" w:rsidRPr="002B5539" w:rsidRDefault="002B5539" w:rsidP="002B5539">
            <w:pPr>
              <w:spacing w:after="0" w:line="240" w:lineRule="auto"/>
              <w:rPr>
                <w:rFonts w:eastAsia="宋体" w:cs="Times New Roman"/>
                <w:sz w:val="21"/>
                <w:szCs w:val="20"/>
              </w:rPr>
            </w:pPr>
            <w:r w:rsidRPr="002B5539">
              <w:rPr>
                <w:rFonts w:eastAsia="宋体" w:cs="Times New Roman"/>
                <w:sz w:val="21"/>
                <w:szCs w:val="20"/>
              </w:rPr>
              <w:t>Less than 1 hour</w:t>
            </w:r>
          </w:p>
        </w:tc>
      </w:tr>
      <w:tr w:rsidR="002B5539" w:rsidRPr="002B5539" w14:paraId="291E03A1" w14:textId="77777777" w:rsidTr="0016761B">
        <w:trPr>
          <w:trHeight w:val="218"/>
          <w:jc w:val="center"/>
        </w:trPr>
        <w:tc>
          <w:tcPr>
            <w:tcW w:w="1067" w:type="pct"/>
            <w:tcBorders>
              <w:top w:val="nil"/>
              <w:left w:val="nil"/>
              <w:bottom w:val="nil"/>
              <w:right w:val="nil"/>
            </w:tcBorders>
            <w:shd w:val="clear" w:color="auto" w:fill="auto"/>
            <w:tcMar>
              <w:top w:w="15" w:type="dxa"/>
              <w:left w:w="93" w:type="dxa"/>
              <w:bottom w:w="0" w:type="dxa"/>
              <w:right w:w="93" w:type="dxa"/>
            </w:tcMar>
            <w:vAlign w:val="center"/>
          </w:tcPr>
          <w:p w14:paraId="1E29B194" w14:textId="77777777" w:rsidR="002B5539" w:rsidRPr="002B5539" w:rsidRDefault="002B5539" w:rsidP="002B5539">
            <w:pPr>
              <w:spacing w:after="0" w:line="240" w:lineRule="auto"/>
              <w:jc w:val="center"/>
              <w:rPr>
                <w:rFonts w:eastAsia="宋体" w:cs="Times New Roman"/>
                <w:sz w:val="21"/>
                <w:szCs w:val="20"/>
              </w:rPr>
            </w:pPr>
            <w:r w:rsidRPr="002B5539">
              <w:rPr>
                <w:rFonts w:eastAsia="宋体" w:cs="Times New Roman"/>
                <w:sz w:val="21"/>
                <w:szCs w:val="20"/>
              </w:rPr>
              <w:t>Lab strain</w:t>
            </w:r>
          </w:p>
        </w:tc>
        <w:tc>
          <w:tcPr>
            <w:tcW w:w="739" w:type="pct"/>
            <w:tcBorders>
              <w:top w:val="nil"/>
              <w:left w:val="nil"/>
              <w:bottom w:val="nil"/>
              <w:right w:val="nil"/>
            </w:tcBorders>
            <w:shd w:val="clear" w:color="auto" w:fill="auto"/>
            <w:tcMar>
              <w:top w:w="15" w:type="dxa"/>
              <w:left w:w="93" w:type="dxa"/>
              <w:bottom w:w="0" w:type="dxa"/>
              <w:right w:w="93" w:type="dxa"/>
            </w:tcMar>
            <w:vAlign w:val="center"/>
          </w:tcPr>
          <w:p w14:paraId="408E2A1F" w14:textId="77777777" w:rsidR="002B5539" w:rsidRPr="002B5539" w:rsidRDefault="002B5539" w:rsidP="002B5539">
            <w:pPr>
              <w:spacing w:after="0" w:line="240" w:lineRule="auto"/>
              <w:jc w:val="center"/>
              <w:rPr>
                <w:rFonts w:eastAsia="宋体" w:cs="Times New Roman"/>
                <w:sz w:val="21"/>
                <w:szCs w:val="20"/>
              </w:rPr>
            </w:pPr>
            <w:r w:rsidRPr="002B5539">
              <w:rPr>
                <w:rFonts w:eastAsia="宋体" w:cs="Times New Roman"/>
                <w:sz w:val="21"/>
                <w:szCs w:val="20"/>
              </w:rPr>
              <w:t>35</w:t>
            </w:r>
          </w:p>
        </w:tc>
        <w:tc>
          <w:tcPr>
            <w:tcW w:w="758" w:type="pct"/>
            <w:tcBorders>
              <w:top w:val="nil"/>
              <w:left w:val="nil"/>
              <w:bottom w:val="nil"/>
              <w:right w:val="nil"/>
            </w:tcBorders>
            <w:shd w:val="clear" w:color="auto" w:fill="auto"/>
            <w:tcMar>
              <w:top w:w="15" w:type="dxa"/>
              <w:left w:w="93" w:type="dxa"/>
              <w:bottom w:w="0" w:type="dxa"/>
              <w:right w:w="93" w:type="dxa"/>
            </w:tcMar>
            <w:vAlign w:val="center"/>
          </w:tcPr>
          <w:p w14:paraId="28F2B94F" w14:textId="77777777" w:rsidR="002B5539" w:rsidRPr="002B5539" w:rsidRDefault="002B5539" w:rsidP="002B5539">
            <w:pPr>
              <w:spacing w:after="0" w:line="240" w:lineRule="auto"/>
              <w:jc w:val="center"/>
              <w:rPr>
                <w:rFonts w:eastAsia="宋体" w:cs="Times New Roman"/>
                <w:sz w:val="21"/>
                <w:szCs w:val="20"/>
              </w:rPr>
            </w:pPr>
            <w:r w:rsidRPr="002B5539">
              <w:rPr>
                <w:rFonts w:eastAsia="宋体" w:cs="Times New Roman"/>
                <w:sz w:val="21"/>
                <w:szCs w:val="20"/>
              </w:rPr>
              <w:t>Polystyrene</w:t>
            </w:r>
          </w:p>
        </w:tc>
        <w:tc>
          <w:tcPr>
            <w:tcW w:w="574" w:type="pct"/>
            <w:tcBorders>
              <w:top w:val="nil"/>
              <w:left w:val="nil"/>
              <w:bottom w:val="nil"/>
              <w:right w:val="nil"/>
            </w:tcBorders>
            <w:shd w:val="clear" w:color="auto" w:fill="auto"/>
            <w:tcMar>
              <w:top w:w="15" w:type="dxa"/>
              <w:left w:w="93" w:type="dxa"/>
              <w:bottom w:w="0" w:type="dxa"/>
              <w:right w:w="93" w:type="dxa"/>
            </w:tcMar>
            <w:vAlign w:val="center"/>
          </w:tcPr>
          <w:p w14:paraId="02BBE192" w14:textId="77777777" w:rsidR="002B5539" w:rsidRPr="002B5539" w:rsidRDefault="002B5539" w:rsidP="002B5539">
            <w:pPr>
              <w:spacing w:after="0" w:line="240" w:lineRule="auto"/>
              <w:jc w:val="center"/>
              <w:rPr>
                <w:rFonts w:eastAsia="宋体" w:cs="Times New Roman"/>
                <w:sz w:val="21"/>
                <w:szCs w:val="20"/>
              </w:rPr>
            </w:pPr>
            <w:r w:rsidRPr="002B5539">
              <w:rPr>
                <w:rFonts w:eastAsia="宋体" w:cs="Times New Roman"/>
                <w:sz w:val="21"/>
                <w:szCs w:val="20"/>
              </w:rPr>
              <w:t>13%</w:t>
            </w:r>
          </w:p>
        </w:tc>
        <w:tc>
          <w:tcPr>
            <w:tcW w:w="903" w:type="pct"/>
            <w:tcBorders>
              <w:top w:val="nil"/>
              <w:left w:val="nil"/>
              <w:bottom w:val="nil"/>
              <w:right w:val="nil"/>
            </w:tcBorders>
            <w:shd w:val="clear" w:color="auto" w:fill="auto"/>
            <w:tcMar>
              <w:top w:w="15" w:type="dxa"/>
              <w:left w:w="93" w:type="dxa"/>
              <w:bottom w:w="0" w:type="dxa"/>
              <w:right w:w="93" w:type="dxa"/>
            </w:tcMar>
            <w:vAlign w:val="center"/>
          </w:tcPr>
          <w:p w14:paraId="7CC957A8" w14:textId="77777777" w:rsidR="002B5539" w:rsidRPr="002B5539" w:rsidRDefault="002B5539" w:rsidP="002B5539">
            <w:pPr>
              <w:spacing w:after="0" w:line="240" w:lineRule="auto"/>
              <w:jc w:val="center"/>
              <w:rPr>
                <w:rFonts w:eastAsia="宋体" w:cs="Times New Roman"/>
                <w:sz w:val="21"/>
                <w:szCs w:val="20"/>
              </w:rPr>
            </w:pPr>
            <w:r w:rsidRPr="002B5539">
              <w:rPr>
                <w:rFonts w:eastAsia="宋体" w:cs="Times New Roman"/>
                <w:sz w:val="21"/>
                <w:szCs w:val="20"/>
              </w:rPr>
              <w:t>0</w:t>
            </w:r>
          </w:p>
        </w:tc>
        <w:tc>
          <w:tcPr>
            <w:tcW w:w="959" w:type="pct"/>
            <w:tcBorders>
              <w:top w:val="nil"/>
              <w:left w:val="nil"/>
              <w:bottom w:val="nil"/>
              <w:right w:val="nil"/>
            </w:tcBorders>
            <w:shd w:val="clear" w:color="auto" w:fill="auto"/>
            <w:tcMar>
              <w:top w:w="15" w:type="dxa"/>
              <w:left w:w="93" w:type="dxa"/>
              <w:bottom w:w="0" w:type="dxa"/>
              <w:right w:w="93" w:type="dxa"/>
            </w:tcMar>
            <w:vAlign w:val="center"/>
          </w:tcPr>
          <w:p w14:paraId="5334BC06" w14:textId="77777777" w:rsidR="002B5539" w:rsidRPr="002B5539" w:rsidRDefault="002B5539" w:rsidP="002B5539">
            <w:pPr>
              <w:spacing w:after="0" w:line="240" w:lineRule="auto"/>
              <w:rPr>
                <w:rFonts w:eastAsia="宋体" w:cs="Times New Roman"/>
                <w:sz w:val="21"/>
                <w:szCs w:val="20"/>
              </w:rPr>
            </w:pPr>
            <w:r w:rsidRPr="002B5539">
              <w:rPr>
                <w:rFonts w:eastAsia="宋体" w:cs="Times New Roman"/>
                <w:sz w:val="21"/>
                <w:szCs w:val="20"/>
              </w:rPr>
              <w:t>Less than 1 hour</w:t>
            </w:r>
          </w:p>
        </w:tc>
      </w:tr>
      <w:tr w:rsidR="002B5539" w:rsidRPr="002B5539" w14:paraId="7E61E4CB" w14:textId="77777777" w:rsidTr="0016761B">
        <w:trPr>
          <w:trHeight w:val="218"/>
          <w:jc w:val="center"/>
        </w:trPr>
        <w:tc>
          <w:tcPr>
            <w:tcW w:w="1067" w:type="pct"/>
            <w:tcBorders>
              <w:top w:val="nil"/>
              <w:left w:val="nil"/>
              <w:bottom w:val="nil"/>
              <w:right w:val="nil"/>
            </w:tcBorders>
            <w:shd w:val="clear" w:color="auto" w:fill="auto"/>
            <w:tcMar>
              <w:top w:w="15" w:type="dxa"/>
              <w:left w:w="93" w:type="dxa"/>
              <w:bottom w:w="0" w:type="dxa"/>
              <w:right w:w="93" w:type="dxa"/>
            </w:tcMar>
            <w:vAlign w:val="center"/>
          </w:tcPr>
          <w:p w14:paraId="7F7DFBF8" w14:textId="77777777" w:rsidR="002B5539" w:rsidRPr="002B5539" w:rsidRDefault="002B5539" w:rsidP="002B5539">
            <w:pPr>
              <w:spacing w:after="0" w:line="240" w:lineRule="auto"/>
              <w:jc w:val="center"/>
              <w:rPr>
                <w:rFonts w:eastAsia="宋体" w:cs="Times New Roman"/>
                <w:sz w:val="21"/>
                <w:szCs w:val="20"/>
              </w:rPr>
            </w:pPr>
            <w:r w:rsidRPr="002B5539">
              <w:rPr>
                <w:rFonts w:eastAsia="宋体" w:cs="Times New Roman"/>
                <w:sz w:val="21"/>
                <w:szCs w:val="20"/>
              </w:rPr>
              <w:t>Lab strain</w:t>
            </w:r>
          </w:p>
        </w:tc>
        <w:tc>
          <w:tcPr>
            <w:tcW w:w="739" w:type="pct"/>
            <w:tcBorders>
              <w:top w:val="nil"/>
              <w:left w:val="nil"/>
              <w:bottom w:val="nil"/>
              <w:right w:val="nil"/>
            </w:tcBorders>
            <w:shd w:val="clear" w:color="auto" w:fill="auto"/>
            <w:tcMar>
              <w:top w:w="15" w:type="dxa"/>
              <w:left w:w="93" w:type="dxa"/>
              <w:bottom w:w="0" w:type="dxa"/>
              <w:right w:w="93" w:type="dxa"/>
            </w:tcMar>
            <w:vAlign w:val="center"/>
          </w:tcPr>
          <w:p w14:paraId="1F385A0C" w14:textId="77777777" w:rsidR="002B5539" w:rsidRPr="002B5539" w:rsidRDefault="002B5539" w:rsidP="002B5539">
            <w:pPr>
              <w:spacing w:after="0" w:line="240" w:lineRule="auto"/>
              <w:jc w:val="center"/>
              <w:rPr>
                <w:rFonts w:eastAsia="宋体" w:cs="Times New Roman"/>
                <w:sz w:val="21"/>
                <w:szCs w:val="20"/>
              </w:rPr>
            </w:pPr>
            <w:r w:rsidRPr="002B5539">
              <w:rPr>
                <w:rFonts w:eastAsia="宋体" w:cs="Times New Roman"/>
                <w:sz w:val="21"/>
                <w:szCs w:val="20"/>
              </w:rPr>
              <w:t>35</w:t>
            </w:r>
          </w:p>
        </w:tc>
        <w:tc>
          <w:tcPr>
            <w:tcW w:w="758" w:type="pct"/>
            <w:tcBorders>
              <w:top w:val="nil"/>
              <w:left w:val="nil"/>
              <w:bottom w:val="nil"/>
              <w:right w:val="nil"/>
            </w:tcBorders>
            <w:shd w:val="clear" w:color="auto" w:fill="auto"/>
            <w:tcMar>
              <w:top w:w="15" w:type="dxa"/>
              <w:left w:w="93" w:type="dxa"/>
              <w:bottom w:w="0" w:type="dxa"/>
              <w:right w:w="93" w:type="dxa"/>
            </w:tcMar>
            <w:vAlign w:val="center"/>
          </w:tcPr>
          <w:p w14:paraId="4FE34910" w14:textId="77777777" w:rsidR="002B5539" w:rsidRPr="002B5539" w:rsidRDefault="002B5539" w:rsidP="002B5539">
            <w:pPr>
              <w:spacing w:after="0" w:line="240" w:lineRule="auto"/>
              <w:jc w:val="center"/>
              <w:rPr>
                <w:rFonts w:eastAsia="宋体" w:cs="Times New Roman"/>
                <w:sz w:val="21"/>
                <w:szCs w:val="20"/>
              </w:rPr>
            </w:pPr>
            <w:r w:rsidRPr="002B5539">
              <w:rPr>
                <w:rFonts w:eastAsia="宋体" w:cs="Times New Roman"/>
                <w:sz w:val="21"/>
                <w:szCs w:val="20"/>
              </w:rPr>
              <w:t>Asphalt</w:t>
            </w:r>
          </w:p>
        </w:tc>
        <w:tc>
          <w:tcPr>
            <w:tcW w:w="574" w:type="pct"/>
            <w:tcBorders>
              <w:top w:val="nil"/>
              <w:left w:val="nil"/>
              <w:bottom w:val="nil"/>
              <w:right w:val="nil"/>
            </w:tcBorders>
            <w:shd w:val="clear" w:color="auto" w:fill="auto"/>
            <w:tcMar>
              <w:top w:w="15" w:type="dxa"/>
              <w:left w:w="93" w:type="dxa"/>
              <w:bottom w:w="0" w:type="dxa"/>
              <w:right w:w="93" w:type="dxa"/>
            </w:tcMar>
            <w:vAlign w:val="center"/>
          </w:tcPr>
          <w:p w14:paraId="5D76C852" w14:textId="77777777" w:rsidR="002B5539" w:rsidRPr="002B5539" w:rsidRDefault="002B5539" w:rsidP="002B5539">
            <w:pPr>
              <w:spacing w:after="0" w:line="240" w:lineRule="auto"/>
              <w:jc w:val="center"/>
              <w:rPr>
                <w:rFonts w:eastAsia="宋体" w:cs="Times New Roman"/>
                <w:sz w:val="21"/>
                <w:szCs w:val="20"/>
              </w:rPr>
            </w:pPr>
            <w:r w:rsidRPr="002B5539">
              <w:rPr>
                <w:rFonts w:eastAsia="宋体" w:cs="Times New Roman"/>
                <w:sz w:val="21"/>
                <w:szCs w:val="20"/>
              </w:rPr>
              <w:t>13%</w:t>
            </w:r>
          </w:p>
        </w:tc>
        <w:tc>
          <w:tcPr>
            <w:tcW w:w="903" w:type="pct"/>
            <w:tcBorders>
              <w:top w:val="nil"/>
              <w:left w:val="nil"/>
              <w:bottom w:val="nil"/>
              <w:right w:val="nil"/>
            </w:tcBorders>
            <w:shd w:val="clear" w:color="auto" w:fill="auto"/>
            <w:tcMar>
              <w:top w:w="15" w:type="dxa"/>
              <w:left w:w="93" w:type="dxa"/>
              <w:bottom w:w="0" w:type="dxa"/>
              <w:right w:w="93" w:type="dxa"/>
            </w:tcMar>
            <w:vAlign w:val="center"/>
          </w:tcPr>
          <w:p w14:paraId="30EFE601" w14:textId="77777777" w:rsidR="002B5539" w:rsidRPr="002B5539" w:rsidRDefault="002B5539" w:rsidP="002B5539">
            <w:pPr>
              <w:spacing w:after="0" w:line="240" w:lineRule="auto"/>
              <w:jc w:val="center"/>
              <w:rPr>
                <w:rFonts w:eastAsia="宋体" w:cs="Times New Roman"/>
                <w:sz w:val="21"/>
                <w:szCs w:val="20"/>
              </w:rPr>
            </w:pPr>
            <w:r w:rsidRPr="002B5539">
              <w:rPr>
                <w:rFonts w:eastAsia="宋体" w:cs="Times New Roman"/>
                <w:sz w:val="21"/>
                <w:szCs w:val="20"/>
              </w:rPr>
              <w:t>0</w:t>
            </w:r>
          </w:p>
        </w:tc>
        <w:tc>
          <w:tcPr>
            <w:tcW w:w="959" w:type="pct"/>
            <w:tcBorders>
              <w:top w:val="nil"/>
              <w:left w:val="nil"/>
              <w:bottom w:val="nil"/>
              <w:right w:val="nil"/>
            </w:tcBorders>
            <w:shd w:val="clear" w:color="auto" w:fill="auto"/>
            <w:tcMar>
              <w:top w:w="15" w:type="dxa"/>
              <w:left w:w="93" w:type="dxa"/>
              <w:bottom w:w="0" w:type="dxa"/>
              <w:right w:w="93" w:type="dxa"/>
            </w:tcMar>
            <w:vAlign w:val="center"/>
          </w:tcPr>
          <w:p w14:paraId="7E5783A2" w14:textId="77777777" w:rsidR="002B5539" w:rsidRPr="002B5539" w:rsidRDefault="002B5539" w:rsidP="002B5539">
            <w:pPr>
              <w:spacing w:after="0" w:line="240" w:lineRule="auto"/>
              <w:rPr>
                <w:rFonts w:eastAsia="宋体" w:cs="Times New Roman"/>
                <w:sz w:val="21"/>
                <w:szCs w:val="20"/>
              </w:rPr>
            </w:pPr>
            <w:r w:rsidRPr="002B5539">
              <w:rPr>
                <w:rFonts w:eastAsia="宋体" w:cs="Times New Roman"/>
                <w:sz w:val="21"/>
                <w:szCs w:val="20"/>
              </w:rPr>
              <w:t>Less than 1 hour</w:t>
            </w:r>
          </w:p>
        </w:tc>
      </w:tr>
      <w:tr w:rsidR="002B5539" w:rsidRPr="002B5539" w14:paraId="577B84B2" w14:textId="77777777" w:rsidTr="0016761B">
        <w:trPr>
          <w:trHeight w:val="218"/>
          <w:jc w:val="center"/>
        </w:trPr>
        <w:tc>
          <w:tcPr>
            <w:tcW w:w="1067" w:type="pct"/>
            <w:tcBorders>
              <w:top w:val="nil"/>
              <w:left w:val="nil"/>
              <w:bottom w:val="nil"/>
              <w:right w:val="nil"/>
            </w:tcBorders>
            <w:shd w:val="clear" w:color="auto" w:fill="auto"/>
            <w:tcMar>
              <w:top w:w="15" w:type="dxa"/>
              <w:left w:w="93" w:type="dxa"/>
              <w:bottom w:w="0" w:type="dxa"/>
              <w:right w:w="93" w:type="dxa"/>
            </w:tcMar>
            <w:vAlign w:val="center"/>
          </w:tcPr>
          <w:p w14:paraId="0C934532" w14:textId="77777777" w:rsidR="002B5539" w:rsidRPr="002B5539" w:rsidRDefault="002B5539" w:rsidP="002B5539">
            <w:pPr>
              <w:spacing w:after="0" w:line="240" w:lineRule="auto"/>
              <w:jc w:val="center"/>
              <w:rPr>
                <w:rFonts w:eastAsia="宋体" w:cs="Times New Roman"/>
                <w:sz w:val="21"/>
                <w:szCs w:val="20"/>
              </w:rPr>
            </w:pPr>
            <w:r w:rsidRPr="002B5539">
              <w:rPr>
                <w:rFonts w:eastAsia="宋体" w:cs="Times New Roman"/>
                <w:sz w:val="21"/>
                <w:szCs w:val="20"/>
              </w:rPr>
              <w:t>Lab strain</w:t>
            </w:r>
          </w:p>
        </w:tc>
        <w:tc>
          <w:tcPr>
            <w:tcW w:w="739" w:type="pct"/>
            <w:tcBorders>
              <w:top w:val="nil"/>
              <w:left w:val="nil"/>
              <w:bottom w:val="nil"/>
              <w:right w:val="nil"/>
            </w:tcBorders>
            <w:shd w:val="clear" w:color="auto" w:fill="auto"/>
            <w:tcMar>
              <w:top w:w="15" w:type="dxa"/>
              <w:left w:w="93" w:type="dxa"/>
              <w:bottom w:w="0" w:type="dxa"/>
              <w:right w:w="93" w:type="dxa"/>
            </w:tcMar>
            <w:vAlign w:val="center"/>
          </w:tcPr>
          <w:p w14:paraId="08D255FA" w14:textId="77777777" w:rsidR="002B5539" w:rsidRPr="002B5539" w:rsidRDefault="002B5539" w:rsidP="002B5539">
            <w:pPr>
              <w:spacing w:after="0" w:line="240" w:lineRule="auto"/>
              <w:jc w:val="center"/>
              <w:rPr>
                <w:rFonts w:eastAsia="宋体" w:cs="Times New Roman"/>
                <w:sz w:val="21"/>
                <w:szCs w:val="20"/>
              </w:rPr>
            </w:pPr>
            <w:r w:rsidRPr="002B5539">
              <w:rPr>
                <w:rFonts w:eastAsia="宋体" w:cs="Times New Roman"/>
                <w:sz w:val="21"/>
                <w:szCs w:val="20"/>
              </w:rPr>
              <w:t>20</w:t>
            </w:r>
          </w:p>
        </w:tc>
        <w:tc>
          <w:tcPr>
            <w:tcW w:w="758" w:type="pct"/>
            <w:tcBorders>
              <w:top w:val="nil"/>
              <w:left w:val="nil"/>
              <w:bottom w:val="nil"/>
              <w:right w:val="nil"/>
            </w:tcBorders>
            <w:shd w:val="clear" w:color="auto" w:fill="auto"/>
            <w:tcMar>
              <w:top w:w="15" w:type="dxa"/>
              <w:left w:w="93" w:type="dxa"/>
              <w:bottom w:w="0" w:type="dxa"/>
              <w:right w:w="93" w:type="dxa"/>
            </w:tcMar>
            <w:vAlign w:val="center"/>
          </w:tcPr>
          <w:p w14:paraId="0838FDE3" w14:textId="77777777" w:rsidR="002B5539" w:rsidRPr="002B5539" w:rsidRDefault="002B5539" w:rsidP="002B5539">
            <w:pPr>
              <w:spacing w:after="0" w:line="240" w:lineRule="auto"/>
              <w:jc w:val="center"/>
              <w:rPr>
                <w:rFonts w:eastAsia="宋体" w:cs="Times New Roman"/>
                <w:sz w:val="21"/>
                <w:szCs w:val="20"/>
              </w:rPr>
            </w:pPr>
            <w:r w:rsidRPr="002B5539">
              <w:rPr>
                <w:rFonts w:eastAsia="宋体" w:cs="Times New Roman"/>
                <w:sz w:val="21"/>
                <w:szCs w:val="20"/>
              </w:rPr>
              <w:t>Polystyrene</w:t>
            </w:r>
          </w:p>
        </w:tc>
        <w:tc>
          <w:tcPr>
            <w:tcW w:w="574" w:type="pct"/>
            <w:tcBorders>
              <w:top w:val="nil"/>
              <w:left w:val="nil"/>
              <w:bottom w:val="nil"/>
              <w:right w:val="nil"/>
            </w:tcBorders>
            <w:shd w:val="clear" w:color="auto" w:fill="auto"/>
            <w:tcMar>
              <w:top w:w="15" w:type="dxa"/>
              <w:left w:w="93" w:type="dxa"/>
              <w:bottom w:w="0" w:type="dxa"/>
              <w:right w:w="93" w:type="dxa"/>
            </w:tcMar>
          </w:tcPr>
          <w:p w14:paraId="0D70AB6F" w14:textId="77777777" w:rsidR="002B5539" w:rsidRPr="002B5539" w:rsidRDefault="002B5539" w:rsidP="002B5539">
            <w:pPr>
              <w:spacing w:after="0" w:line="240" w:lineRule="auto"/>
              <w:jc w:val="center"/>
              <w:rPr>
                <w:rFonts w:eastAsia="宋体" w:cs="Times New Roman"/>
                <w:sz w:val="21"/>
                <w:szCs w:val="20"/>
              </w:rPr>
            </w:pPr>
            <w:r w:rsidRPr="002B5539">
              <w:rPr>
                <w:rFonts w:eastAsia="宋体" w:cs="Times New Roman"/>
                <w:sz w:val="21"/>
                <w:szCs w:val="20"/>
              </w:rPr>
              <w:t>13%</w:t>
            </w:r>
          </w:p>
        </w:tc>
        <w:tc>
          <w:tcPr>
            <w:tcW w:w="903" w:type="pct"/>
            <w:tcBorders>
              <w:top w:val="nil"/>
              <w:left w:val="nil"/>
              <w:bottom w:val="nil"/>
              <w:right w:val="nil"/>
            </w:tcBorders>
            <w:shd w:val="clear" w:color="auto" w:fill="auto"/>
            <w:tcMar>
              <w:top w:w="15" w:type="dxa"/>
              <w:left w:w="93" w:type="dxa"/>
              <w:bottom w:w="0" w:type="dxa"/>
              <w:right w:w="93" w:type="dxa"/>
            </w:tcMar>
            <w:vAlign w:val="center"/>
          </w:tcPr>
          <w:p w14:paraId="366D7D1E" w14:textId="77777777" w:rsidR="002B5539" w:rsidRPr="002B5539" w:rsidRDefault="002B5539" w:rsidP="002B5539">
            <w:pPr>
              <w:spacing w:after="0" w:line="240" w:lineRule="auto"/>
              <w:jc w:val="center"/>
              <w:rPr>
                <w:rFonts w:eastAsia="宋体" w:cs="Times New Roman"/>
                <w:sz w:val="21"/>
                <w:szCs w:val="20"/>
              </w:rPr>
            </w:pPr>
            <w:r w:rsidRPr="002B5539">
              <w:rPr>
                <w:rFonts w:eastAsia="宋体" w:cs="Times New Roman"/>
                <w:sz w:val="21"/>
                <w:szCs w:val="20"/>
              </w:rPr>
              <w:t>0</w:t>
            </w:r>
          </w:p>
        </w:tc>
        <w:tc>
          <w:tcPr>
            <w:tcW w:w="959" w:type="pct"/>
            <w:tcBorders>
              <w:top w:val="nil"/>
              <w:left w:val="nil"/>
              <w:bottom w:val="nil"/>
              <w:right w:val="nil"/>
            </w:tcBorders>
            <w:shd w:val="clear" w:color="auto" w:fill="auto"/>
            <w:tcMar>
              <w:top w:w="15" w:type="dxa"/>
              <w:left w:w="93" w:type="dxa"/>
              <w:bottom w:w="0" w:type="dxa"/>
              <w:right w:w="93" w:type="dxa"/>
            </w:tcMar>
            <w:vAlign w:val="center"/>
          </w:tcPr>
          <w:p w14:paraId="2165BFCB" w14:textId="77777777" w:rsidR="002B5539" w:rsidRPr="002B5539" w:rsidRDefault="002B5539" w:rsidP="002B5539">
            <w:pPr>
              <w:spacing w:after="0" w:line="240" w:lineRule="auto"/>
              <w:rPr>
                <w:rFonts w:eastAsia="宋体" w:cs="Times New Roman"/>
                <w:sz w:val="21"/>
                <w:szCs w:val="20"/>
              </w:rPr>
            </w:pPr>
            <w:r w:rsidRPr="002B5539">
              <w:rPr>
                <w:rFonts w:eastAsia="宋体" w:cs="Times New Roman"/>
                <w:sz w:val="21"/>
                <w:szCs w:val="20"/>
              </w:rPr>
              <w:t>Less than 1 hour</w:t>
            </w:r>
          </w:p>
        </w:tc>
      </w:tr>
      <w:tr w:rsidR="002B5539" w:rsidRPr="002B5539" w14:paraId="0EC6BD8C" w14:textId="77777777" w:rsidTr="0016761B">
        <w:trPr>
          <w:trHeight w:val="218"/>
          <w:jc w:val="center"/>
        </w:trPr>
        <w:tc>
          <w:tcPr>
            <w:tcW w:w="1067" w:type="pct"/>
            <w:tcBorders>
              <w:top w:val="nil"/>
              <w:left w:val="nil"/>
              <w:bottom w:val="nil"/>
              <w:right w:val="nil"/>
            </w:tcBorders>
            <w:shd w:val="clear" w:color="auto" w:fill="auto"/>
            <w:tcMar>
              <w:top w:w="15" w:type="dxa"/>
              <w:left w:w="93" w:type="dxa"/>
              <w:bottom w:w="0" w:type="dxa"/>
              <w:right w:w="93" w:type="dxa"/>
            </w:tcMar>
            <w:vAlign w:val="center"/>
          </w:tcPr>
          <w:p w14:paraId="389E721D" w14:textId="77777777" w:rsidR="002B5539" w:rsidRPr="002B5539" w:rsidRDefault="002B5539" w:rsidP="002B5539">
            <w:pPr>
              <w:spacing w:after="0" w:line="240" w:lineRule="auto"/>
              <w:jc w:val="center"/>
              <w:rPr>
                <w:rFonts w:eastAsia="宋体" w:cs="Times New Roman"/>
                <w:sz w:val="21"/>
                <w:szCs w:val="20"/>
              </w:rPr>
            </w:pPr>
            <w:r w:rsidRPr="002B5539">
              <w:rPr>
                <w:rFonts w:eastAsia="宋体" w:cs="Times New Roman"/>
                <w:sz w:val="21"/>
                <w:szCs w:val="20"/>
              </w:rPr>
              <w:t>Lab strain</w:t>
            </w:r>
          </w:p>
        </w:tc>
        <w:tc>
          <w:tcPr>
            <w:tcW w:w="739" w:type="pct"/>
            <w:tcBorders>
              <w:top w:val="nil"/>
              <w:left w:val="nil"/>
              <w:bottom w:val="nil"/>
              <w:right w:val="nil"/>
            </w:tcBorders>
            <w:shd w:val="clear" w:color="auto" w:fill="auto"/>
            <w:tcMar>
              <w:top w:w="15" w:type="dxa"/>
              <w:left w:w="93" w:type="dxa"/>
              <w:bottom w:w="0" w:type="dxa"/>
              <w:right w:w="93" w:type="dxa"/>
            </w:tcMar>
            <w:vAlign w:val="center"/>
          </w:tcPr>
          <w:p w14:paraId="318C8705" w14:textId="77777777" w:rsidR="002B5539" w:rsidRPr="002B5539" w:rsidRDefault="002B5539" w:rsidP="002B5539">
            <w:pPr>
              <w:spacing w:after="0" w:line="240" w:lineRule="auto"/>
              <w:jc w:val="center"/>
              <w:rPr>
                <w:rFonts w:eastAsia="宋体" w:cs="Times New Roman"/>
                <w:sz w:val="21"/>
                <w:szCs w:val="20"/>
              </w:rPr>
            </w:pPr>
            <w:r w:rsidRPr="002B5539">
              <w:rPr>
                <w:rFonts w:eastAsia="宋体" w:cs="Times New Roman"/>
                <w:sz w:val="21"/>
                <w:szCs w:val="20"/>
              </w:rPr>
              <w:t>20</w:t>
            </w:r>
          </w:p>
        </w:tc>
        <w:tc>
          <w:tcPr>
            <w:tcW w:w="758" w:type="pct"/>
            <w:tcBorders>
              <w:top w:val="nil"/>
              <w:left w:val="nil"/>
              <w:bottom w:val="nil"/>
              <w:right w:val="nil"/>
            </w:tcBorders>
            <w:shd w:val="clear" w:color="auto" w:fill="auto"/>
            <w:tcMar>
              <w:top w:w="15" w:type="dxa"/>
              <w:left w:w="93" w:type="dxa"/>
              <w:bottom w:w="0" w:type="dxa"/>
              <w:right w:w="93" w:type="dxa"/>
            </w:tcMar>
            <w:vAlign w:val="center"/>
          </w:tcPr>
          <w:p w14:paraId="7724A567" w14:textId="77777777" w:rsidR="002B5539" w:rsidRPr="002B5539" w:rsidRDefault="002B5539" w:rsidP="002B5539">
            <w:pPr>
              <w:spacing w:after="0" w:line="240" w:lineRule="auto"/>
              <w:jc w:val="center"/>
              <w:rPr>
                <w:rFonts w:eastAsia="宋体" w:cs="Times New Roman"/>
                <w:sz w:val="21"/>
                <w:szCs w:val="20"/>
              </w:rPr>
            </w:pPr>
            <w:r w:rsidRPr="002B5539">
              <w:rPr>
                <w:rFonts w:eastAsia="宋体" w:cs="Times New Roman"/>
                <w:sz w:val="21"/>
                <w:szCs w:val="20"/>
              </w:rPr>
              <w:t>Asphalt</w:t>
            </w:r>
          </w:p>
        </w:tc>
        <w:tc>
          <w:tcPr>
            <w:tcW w:w="574" w:type="pct"/>
            <w:tcBorders>
              <w:top w:val="nil"/>
              <w:left w:val="nil"/>
              <w:bottom w:val="nil"/>
              <w:right w:val="nil"/>
            </w:tcBorders>
            <w:shd w:val="clear" w:color="auto" w:fill="auto"/>
            <w:tcMar>
              <w:top w:w="15" w:type="dxa"/>
              <w:left w:w="93" w:type="dxa"/>
              <w:bottom w:w="0" w:type="dxa"/>
              <w:right w:w="93" w:type="dxa"/>
            </w:tcMar>
          </w:tcPr>
          <w:p w14:paraId="53EA5169" w14:textId="77777777" w:rsidR="002B5539" w:rsidRPr="002B5539" w:rsidRDefault="002B5539" w:rsidP="002B5539">
            <w:pPr>
              <w:spacing w:after="0" w:line="240" w:lineRule="auto"/>
              <w:jc w:val="center"/>
              <w:rPr>
                <w:rFonts w:eastAsia="宋体" w:cs="Times New Roman"/>
                <w:sz w:val="21"/>
                <w:szCs w:val="20"/>
              </w:rPr>
            </w:pPr>
            <w:r w:rsidRPr="002B5539">
              <w:rPr>
                <w:rFonts w:eastAsia="宋体" w:cs="Times New Roman"/>
                <w:sz w:val="21"/>
                <w:szCs w:val="20"/>
              </w:rPr>
              <w:t>13%</w:t>
            </w:r>
          </w:p>
        </w:tc>
        <w:tc>
          <w:tcPr>
            <w:tcW w:w="903" w:type="pct"/>
            <w:tcBorders>
              <w:top w:val="nil"/>
              <w:left w:val="nil"/>
              <w:bottom w:val="nil"/>
              <w:right w:val="nil"/>
            </w:tcBorders>
            <w:shd w:val="clear" w:color="auto" w:fill="auto"/>
            <w:tcMar>
              <w:top w:w="15" w:type="dxa"/>
              <w:left w:w="93" w:type="dxa"/>
              <w:bottom w:w="0" w:type="dxa"/>
              <w:right w:w="93" w:type="dxa"/>
            </w:tcMar>
            <w:vAlign w:val="center"/>
          </w:tcPr>
          <w:p w14:paraId="5F41FFAF" w14:textId="77777777" w:rsidR="002B5539" w:rsidRPr="002B5539" w:rsidRDefault="002B5539" w:rsidP="002B5539">
            <w:pPr>
              <w:spacing w:after="0" w:line="240" w:lineRule="auto"/>
              <w:jc w:val="center"/>
              <w:rPr>
                <w:rFonts w:eastAsia="宋体" w:cs="Times New Roman"/>
                <w:sz w:val="21"/>
                <w:szCs w:val="20"/>
              </w:rPr>
            </w:pPr>
            <w:r w:rsidRPr="002B5539">
              <w:rPr>
                <w:rFonts w:eastAsia="宋体" w:cs="Times New Roman"/>
                <w:sz w:val="21"/>
                <w:szCs w:val="20"/>
              </w:rPr>
              <w:t>0</w:t>
            </w:r>
          </w:p>
        </w:tc>
        <w:tc>
          <w:tcPr>
            <w:tcW w:w="959" w:type="pct"/>
            <w:tcBorders>
              <w:top w:val="nil"/>
              <w:left w:val="nil"/>
              <w:bottom w:val="nil"/>
              <w:right w:val="nil"/>
            </w:tcBorders>
            <w:shd w:val="clear" w:color="auto" w:fill="auto"/>
            <w:tcMar>
              <w:top w:w="15" w:type="dxa"/>
              <w:left w:w="93" w:type="dxa"/>
              <w:bottom w:w="0" w:type="dxa"/>
              <w:right w:w="93" w:type="dxa"/>
            </w:tcMar>
            <w:vAlign w:val="center"/>
          </w:tcPr>
          <w:p w14:paraId="01FAD4EA" w14:textId="77777777" w:rsidR="002B5539" w:rsidRPr="002B5539" w:rsidRDefault="002B5539" w:rsidP="002B5539">
            <w:pPr>
              <w:spacing w:after="0" w:line="240" w:lineRule="auto"/>
              <w:rPr>
                <w:rFonts w:eastAsia="宋体" w:cs="Times New Roman"/>
                <w:sz w:val="21"/>
                <w:szCs w:val="20"/>
              </w:rPr>
            </w:pPr>
            <w:r w:rsidRPr="002B5539">
              <w:rPr>
                <w:rFonts w:eastAsia="宋体" w:cs="Times New Roman"/>
                <w:sz w:val="21"/>
                <w:szCs w:val="20"/>
              </w:rPr>
              <w:t>Less than 1 hour</w:t>
            </w:r>
          </w:p>
        </w:tc>
      </w:tr>
      <w:tr w:rsidR="002B5539" w:rsidRPr="002B5539" w14:paraId="13102FD3" w14:textId="77777777" w:rsidTr="0016761B">
        <w:trPr>
          <w:trHeight w:val="218"/>
          <w:jc w:val="center"/>
        </w:trPr>
        <w:tc>
          <w:tcPr>
            <w:tcW w:w="1067" w:type="pct"/>
            <w:tcBorders>
              <w:top w:val="nil"/>
              <w:left w:val="nil"/>
              <w:bottom w:val="nil"/>
              <w:right w:val="nil"/>
            </w:tcBorders>
            <w:shd w:val="clear" w:color="auto" w:fill="auto"/>
            <w:tcMar>
              <w:top w:w="15" w:type="dxa"/>
              <w:left w:w="93" w:type="dxa"/>
              <w:bottom w:w="0" w:type="dxa"/>
              <w:right w:w="93" w:type="dxa"/>
            </w:tcMar>
            <w:vAlign w:val="center"/>
          </w:tcPr>
          <w:p w14:paraId="79626199" w14:textId="77777777" w:rsidR="002B5539" w:rsidRPr="002B5539" w:rsidRDefault="002B5539" w:rsidP="002B5539">
            <w:pPr>
              <w:spacing w:after="0" w:line="240" w:lineRule="auto"/>
              <w:jc w:val="center"/>
              <w:rPr>
                <w:rFonts w:eastAsia="宋体" w:cs="Times New Roman"/>
                <w:sz w:val="21"/>
                <w:szCs w:val="20"/>
              </w:rPr>
            </w:pPr>
            <w:r w:rsidRPr="002B5539">
              <w:rPr>
                <w:rFonts w:eastAsia="宋体" w:cs="Times New Roman"/>
                <w:sz w:val="21"/>
                <w:szCs w:val="20"/>
              </w:rPr>
              <w:t>Lab strain</w:t>
            </w:r>
          </w:p>
        </w:tc>
        <w:tc>
          <w:tcPr>
            <w:tcW w:w="739" w:type="pct"/>
            <w:tcBorders>
              <w:top w:val="nil"/>
              <w:left w:val="nil"/>
              <w:bottom w:val="nil"/>
              <w:right w:val="nil"/>
            </w:tcBorders>
            <w:shd w:val="clear" w:color="auto" w:fill="auto"/>
            <w:tcMar>
              <w:top w:w="15" w:type="dxa"/>
              <w:left w:w="93" w:type="dxa"/>
              <w:bottom w:w="0" w:type="dxa"/>
              <w:right w:w="93" w:type="dxa"/>
            </w:tcMar>
            <w:vAlign w:val="center"/>
          </w:tcPr>
          <w:p w14:paraId="4E473533" w14:textId="77777777" w:rsidR="002B5539" w:rsidRPr="002B5539" w:rsidRDefault="002B5539" w:rsidP="002B5539">
            <w:pPr>
              <w:spacing w:after="0" w:line="240" w:lineRule="auto"/>
              <w:jc w:val="center"/>
              <w:rPr>
                <w:rFonts w:eastAsia="宋体" w:cs="Times New Roman"/>
                <w:sz w:val="21"/>
                <w:szCs w:val="20"/>
              </w:rPr>
            </w:pPr>
            <w:r w:rsidRPr="002B5539">
              <w:rPr>
                <w:rFonts w:eastAsia="宋体" w:cs="Times New Roman"/>
                <w:sz w:val="21"/>
                <w:szCs w:val="20"/>
              </w:rPr>
              <w:t>4</w:t>
            </w:r>
          </w:p>
        </w:tc>
        <w:tc>
          <w:tcPr>
            <w:tcW w:w="758" w:type="pct"/>
            <w:tcBorders>
              <w:top w:val="nil"/>
              <w:left w:val="nil"/>
              <w:bottom w:val="nil"/>
              <w:right w:val="nil"/>
            </w:tcBorders>
            <w:shd w:val="clear" w:color="auto" w:fill="auto"/>
            <w:tcMar>
              <w:top w:w="15" w:type="dxa"/>
              <w:left w:w="93" w:type="dxa"/>
              <w:bottom w:w="0" w:type="dxa"/>
              <w:right w:w="93" w:type="dxa"/>
            </w:tcMar>
            <w:vAlign w:val="center"/>
          </w:tcPr>
          <w:p w14:paraId="1CD0C0DE" w14:textId="77777777" w:rsidR="002B5539" w:rsidRPr="002B5539" w:rsidRDefault="002B5539" w:rsidP="002B5539">
            <w:pPr>
              <w:spacing w:after="0" w:line="240" w:lineRule="auto"/>
              <w:jc w:val="center"/>
              <w:rPr>
                <w:rFonts w:eastAsia="宋体" w:cs="Times New Roman"/>
                <w:sz w:val="21"/>
                <w:szCs w:val="20"/>
              </w:rPr>
            </w:pPr>
            <w:r w:rsidRPr="002B5539">
              <w:rPr>
                <w:rFonts w:eastAsia="宋体" w:cs="Times New Roman"/>
                <w:sz w:val="21"/>
                <w:szCs w:val="20"/>
              </w:rPr>
              <w:t>Polystyrene</w:t>
            </w:r>
          </w:p>
        </w:tc>
        <w:tc>
          <w:tcPr>
            <w:tcW w:w="574" w:type="pct"/>
            <w:tcBorders>
              <w:top w:val="nil"/>
              <w:left w:val="nil"/>
              <w:bottom w:val="nil"/>
              <w:right w:val="nil"/>
            </w:tcBorders>
            <w:shd w:val="clear" w:color="auto" w:fill="auto"/>
            <w:tcMar>
              <w:top w:w="15" w:type="dxa"/>
              <w:left w:w="93" w:type="dxa"/>
              <w:bottom w:w="0" w:type="dxa"/>
              <w:right w:w="93" w:type="dxa"/>
            </w:tcMar>
          </w:tcPr>
          <w:p w14:paraId="0F83C83D" w14:textId="77777777" w:rsidR="002B5539" w:rsidRPr="002B5539" w:rsidRDefault="002B5539" w:rsidP="002B5539">
            <w:pPr>
              <w:spacing w:after="0" w:line="240" w:lineRule="auto"/>
              <w:jc w:val="center"/>
              <w:rPr>
                <w:rFonts w:eastAsia="宋体" w:cs="Times New Roman"/>
                <w:sz w:val="21"/>
                <w:szCs w:val="20"/>
              </w:rPr>
            </w:pPr>
            <w:r w:rsidRPr="002B5539">
              <w:rPr>
                <w:rFonts w:eastAsia="宋体" w:cs="Times New Roman"/>
                <w:sz w:val="21"/>
                <w:szCs w:val="20"/>
              </w:rPr>
              <w:t>13%</w:t>
            </w:r>
          </w:p>
        </w:tc>
        <w:tc>
          <w:tcPr>
            <w:tcW w:w="903" w:type="pct"/>
            <w:tcBorders>
              <w:top w:val="nil"/>
              <w:left w:val="nil"/>
              <w:bottom w:val="nil"/>
              <w:right w:val="nil"/>
            </w:tcBorders>
            <w:shd w:val="clear" w:color="auto" w:fill="auto"/>
            <w:tcMar>
              <w:top w:w="15" w:type="dxa"/>
              <w:left w:w="93" w:type="dxa"/>
              <w:bottom w:w="0" w:type="dxa"/>
              <w:right w:w="93" w:type="dxa"/>
            </w:tcMar>
            <w:vAlign w:val="center"/>
          </w:tcPr>
          <w:p w14:paraId="4DA5797E" w14:textId="77777777" w:rsidR="002B5539" w:rsidRPr="002B5539" w:rsidRDefault="002B5539" w:rsidP="002B5539">
            <w:pPr>
              <w:spacing w:after="0" w:line="240" w:lineRule="auto"/>
              <w:jc w:val="center"/>
              <w:rPr>
                <w:rFonts w:eastAsia="宋体" w:cs="Times New Roman"/>
                <w:sz w:val="21"/>
                <w:szCs w:val="20"/>
              </w:rPr>
            </w:pPr>
            <w:r w:rsidRPr="002B5539">
              <w:rPr>
                <w:rFonts w:eastAsia="宋体" w:cs="Times New Roman"/>
                <w:sz w:val="21"/>
                <w:szCs w:val="20"/>
              </w:rPr>
              <w:t>0</w:t>
            </w:r>
          </w:p>
        </w:tc>
        <w:tc>
          <w:tcPr>
            <w:tcW w:w="959" w:type="pct"/>
            <w:tcBorders>
              <w:top w:val="nil"/>
              <w:left w:val="nil"/>
              <w:bottom w:val="nil"/>
              <w:right w:val="nil"/>
            </w:tcBorders>
            <w:shd w:val="clear" w:color="auto" w:fill="auto"/>
            <w:tcMar>
              <w:top w:w="15" w:type="dxa"/>
              <w:left w:w="93" w:type="dxa"/>
              <w:bottom w:w="0" w:type="dxa"/>
              <w:right w:w="93" w:type="dxa"/>
            </w:tcMar>
            <w:vAlign w:val="center"/>
          </w:tcPr>
          <w:p w14:paraId="6032AC7D" w14:textId="77777777" w:rsidR="002B5539" w:rsidRPr="002B5539" w:rsidRDefault="002B5539" w:rsidP="002B5539">
            <w:pPr>
              <w:spacing w:after="0" w:line="240" w:lineRule="auto"/>
              <w:rPr>
                <w:rFonts w:eastAsia="宋体" w:cs="Times New Roman"/>
                <w:sz w:val="21"/>
                <w:szCs w:val="20"/>
              </w:rPr>
            </w:pPr>
            <w:r w:rsidRPr="002B5539">
              <w:rPr>
                <w:rFonts w:eastAsia="宋体" w:cs="Times New Roman"/>
                <w:sz w:val="21"/>
                <w:szCs w:val="20"/>
              </w:rPr>
              <w:t>Less than 1 hour</w:t>
            </w:r>
          </w:p>
        </w:tc>
      </w:tr>
      <w:tr w:rsidR="002B5539" w:rsidRPr="002B5539" w14:paraId="6733A785" w14:textId="77777777" w:rsidTr="0016761B">
        <w:trPr>
          <w:trHeight w:val="218"/>
          <w:jc w:val="center"/>
        </w:trPr>
        <w:tc>
          <w:tcPr>
            <w:tcW w:w="1067" w:type="pct"/>
            <w:tcBorders>
              <w:top w:val="nil"/>
              <w:left w:val="nil"/>
              <w:bottom w:val="nil"/>
              <w:right w:val="nil"/>
            </w:tcBorders>
            <w:shd w:val="clear" w:color="auto" w:fill="auto"/>
            <w:tcMar>
              <w:top w:w="15" w:type="dxa"/>
              <w:left w:w="93" w:type="dxa"/>
              <w:bottom w:w="0" w:type="dxa"/>
              <w:right w:w="93" w:type="dxa"/>
            </w:tcMar>
            <w:vAlign w:val="center"/>
          </w:tcPr>
          <w:p w14:paraId="6F076128" w14:textId="77777777" w:rsidR="002B5539" w:rsidRPr="002B5539" w:rsidRDefault="002B5539" w:rsidP="002B5539">
            <w:pPr>
              <w:spacing w:after="0" w:line="240" w:lineRule="auto"/>
              <w:jc w:val="center"/>
              <w:rPr>
                <w:rFonts w:eastAsia="宋体" w:cs="Times New Roman"/>
                <w:sz w:val="21"/>
                <w:szCs w:val="20"/>
              </w:rPr>
            </w:pPr>
            <w:r w:rsidRPr="002B5539">
              <w:rPr>
                <w:rFonts w:eastAsia="宋体" w:cs="Times New Roman"/>
                <w:sz w:val="21"/>
                <w:szCs w:val="20"/>
              </w:rPr>
              <w:t>Lab strain</w:t>
            </w:r>
          </w:p>
        </w:tc>
        <w:tc>
          <w:tcPr>
            <w:tcW w:w="739" w:type="pct"/>
            <w:tcBorders>
              <w:top w:val="nil"/>
              <w:left w:val="nil"/>
              <w:bottom w:val="nil"/>
              <w:right w:val="nil"/>
            </w:tcBorders>
            <w:shd w:val="clear" w:color="auto" w:fill="auto"/>
            <w:tcMar>
              <w:top w:w="15" w:type="dxa"/>
              <w:left w:w="93" w:type="dxa"/>
              <w:bottom w:w="0" w:type="dxa"/>
              <w:right w:w="93" w:type="dxa"/>
            </w:tcMar>
            <w:vAlign w:val="center"/>
          </w:tcPr>
          <w:p w14:paraId="09271B85" w14:textId="77777777" w:rsidR="002B5539" w:rsidRPr="002B5539" w:rsidRDefault="002B5539" w:rsidP="002B5539">
            <w:pPr>
              <w:spacing w:after="0" w:line="240" w:lineRule="auto"/>
              <w:jc w:val="center"/>
              <w:rPr>
                <w:rFonts w:eastAsia="宋体" w:cs="Times New Roman"/>
                <w:sz w:val="21"/>
                <w:szCs w:val="20"/>
              </w:rPr>
            </w:pPr>
            <w:r w:rsidRPr="002B5539">
              <w:rPr>
                <w:rFonts w:eastAsia="宋体" w:cs="Times New Roman"/>
                <w:sz w:val="21"/>
                <w:szCs w:val="20"/>
              </w:rPr>
              <w:t>4</w:t>
            </w:r>
          </w:p>
        </w:tc>
        <w:tc>
          <w:tcPr>
            <w:tcW w:w="758" w:type="pct"/>
            <w:tcBorders>
              <w:top w:val="nil"/>
              <w:left w:val="nil"/>
              <w:bottom w:val="nil"/>
              <w:right w:val="nil"/>
            </w:tcBorders>
            <w:shd w:val="clear" w:color="auto" w:fill="auto"/>
            <w:tcMar>
              <w:top w:w="15" w:type="dxa"/>
              <w:left w:w="93" w:type="dxa"/>
              <w:bottom w:w="0" w:type="dxa"/>
              <w:right w:w="93" w:type="dxa"/>
            </w:tcMar>
            <w:vAlign w:val="center"/>
          </w:tcPr>
          <w:p w14:paraId="3C5764A8" w14:textId="77777777" w:rsidR="002B5539" w:rsidRPr="002B5539" w:rsidRDefault="002B5539" w:rsidP="002B5539">
            <w:pPr>
              <w:spacing w:after="0" w:line="240" w:lineRule="auto"/>
              <w:jc w:val="center"/>
              <w:rPr>
                <w:rFonts w:eastAsia="宋体" w:cs="Times New Roman"/>
                <w:sz w:val="21"/>
                <w:szCs w:val="20"/>
              </w:rPr>
            </w:pPr>
            <w:r w:rsidRPr="002B5539">
              <w:rPr>
                <w:rFonts w:eastAsia="宋体" w:cs="Times New Roman"/>
                <w:sz w:val="21"/>
                <w:szCs w:val="20"/>
              </w:rPr>
              <w:t>Asphalt</w:t>
            </w:r>
          </w:p>
        </w:tc>
        <w:tc>
          <w:tcPr>
            <w:tcW w:w="574" w:type="pct"/>
            <w:tcBorders>
              <w:top w:val="nil"/>
              <w:left w:val="nil"/>
              <w:bottom w:val="nil"/>
              <w:right w:val="nil"/>
            </w:tcBorders>
            <w:shd w:val="clear" w:color="auto" w:fill="auto"/>
            <w:tcMar>
              <w:top w:w="15" w:type="dxa"/>
              <w:left w:w="93" w:type="dxa"/>
              <w:bottom w:w="0" w:type="dxa"/>
              <w:right w:w="93" w:type="dxa"/>
            </w:tcMar>
          </w:tcPr>
          <w:p w14:paraId="7FBD425D" w14:textId="77777777" w:rsidR="002B5539" w:rsidRPr="002B5539" w:rsidRDefault="002B5539" w:rsidP="002B5539">
            <w:pPr>
              <w:spacing w:after="0" w:line="240" w:lineRule="auto"/>
              <w:jc w:val="center"/>
              <w:rPr>
                <w:rFonts w:eastAsia="宋体" w:cs="Times New Roman"/>
                <w:sz w:val="21"/>
                <w:szCs w:val="20"/>
              </w:rPr>
            </w:pPr>
            <w:r w:rsidRPr="002B5539">
              <w:rPr>
                <w:rFonts w:eastAsia="宋体" w:cs="Times New Roman"/>
                <w:sz w:val="21"/>
                <w:szCs w:val="20"/>
              </w:rPr>
              <w:t>13%</w:t>
            </w:r>
          </w:p>
        </w:tc>
        <w:tc>
          <w:tcPr>
            <w:tcW w:w="903" w:type="pct"/>
            <w:tcBorders>
              <w:top w:val="nil"/>
              <w:left w:val="nil"/>
              <w:bottom w:val="nil"/>
              <w:right w:val="nil"/>
            </w:tcBorders>
            <w:shd w:val="clear" w:color="auto" w:fill="auto"/>
            <w:tcMar>
              <w:top w:w="15" w:type="dxa"/>
              <w:left w:w="93" w:type="dxa"/>
              <w:bottom w:w="0" w:type="dxa"/>
              <w:right w:w="93" w:type="dxa"/>
            </w:tcMar>
            <w:vAlign w:val="center"/>
          </w:tcPr>
          <w:p w14:paraId="1AA7F8FA" w14:textId="77777777" w:rsidR="002B5539" w:rsidRPr="002B5539" w:rsidRDefault="002B5539" w:rsidP="002B5539">
            <w:pPr>
              <w:spacing w:after="0" w:line="240" w:lineRule="auto"/>
              <w:jc w:val="center"/>
              <w:rPr>
                <w:rFonts w:eastAsia="宋体" w:cs="Times New Roman"/>
                <w:sz w:val="21"/>
                <w:szCs w:val="20"/>
              </w:rPr>
            </w:pPr>
            <w:r w:rsidRPr="002B5539">
              <w:rPr>
                <w:rFonts w:eastAsia="宋体" w:cs="Times New Roman"/>
                <w:sz w:val="21"/>
                <w:szCs w:val="20"/>
              </w:rPr>
              <w:t>0</w:t>
            </w:r>
          </w:p>
        </w:tc>
        <w:tc>
          <w:tcPr>
            <w:tcW w:w="959" w:type="pct"/>
            <w:tcBorders>
              <w:top w:val="nil"/>
              <w:left w:val="nil"/>
              <w:bottom w:val="nil"/>
              <w:right w:val="nil"/>
            </w:tcBorders>
            <w:shd w:val="clear" w:color="auto" w:fill="auto"/>
            <w:tcMar>
              <w:top w:w="15" w:type="dxa"/>
              <w:left w:w="93" w:type="dxa"/>
              <w:bottom w:w="0" w:type="dxa"/>
              <w:right w:w="93" w:type="dxa"/>
            </w:tcMar>
            <w:vAlign w:val="center"/>
          </w:tcPr>
          <w:p w14:paraId="390746CB" w14:textId="77777777" w:rsidR="002B5539" w:rsidRPr="002B5539" w:rsidRDefault="002B5539" w:rsidP="002B5539">
            <w:pPr>
              <w:spacing w:after="0" w:line="240" w:lineRule="auto"/>
              <w:rPr>
                <w:rFonts w:eastAsia="宋体" w:cs="Times New Roman"/>
                <w:sz w:val="21"/>
                <w:szCs w:val="20"/>
              </w:rPr>
            </w:pPr>
            <w:r w:rsidRPr="002B5539">
              <w:rPr>
                <w:rFonts w:eastAsia="宋体" w:cs="Times New Roman"/>
                <w:sz w:val="21"/>
                <w:szCs w:val="20"/>
              </w:rPr>
              <w:t>Less than 1 hour</w:t>
            </w:r>
          </w:p>
        </w:tc>
      </w:tr>
      <w:tr w:rsidR="002B5539" w:rsidRPr="002B5539" w14:paraId="61BD7217" w14:textId="77777777" w:rsidTr="0016761B">
        <w:trPr>
          <w:trHeight w:val="218"/>
          <w:jc w:val="center"/>
        </w:trPr>
        <w:tc>
          <w:tcPr>
            <w:tcW w:w="1067" w:type="pct"/>
            <w:tcBorders>
              <w:top w:val="nil"/>
              <w:left w:val="nil"/>
              <w:bottom w:val="nil"/>
              <w:right w:val="nil"/>
            </w:tcBorders>
            <w:shd w:val="clear" w:color="auto" w:fill="auto"/>
            <w:tcMar>
              <w:top w:w="15" w:type="dxa"/>
              <w:left w:w="93" w:type="dxa"/>
              <w:bottom w:w="0" w:type="dxa"/>
              <w:right w:w="93" w:type="dxa"/>
            </w:tcMar>
            <w:vAlign w:val="center"/>
            <w:hideMark/>
          </w:tcPr>
          <w:p w14:paraId="43AE87FC" w14:textId="77777777" w:rsidR="002B5539" w:rsidRPr="002B5539" w:rsidRDefault="002B5539" w:rsidP="002B5539">
            <w:pPr>
              <w:spacing w:after="0" w:line="240" w:lineRule="auto"/>
              <w:jc w:val="center"/>
              <w:rPr>
                <w:rFonts w:eastAsia="宋体" w:cs="Times New Roman"/>
                <w:sz w:val="21"/>
                <w:szCs w:val="20"/>
              </w:rPr>
            </w:pPr>
            <w:r w:rsidRPr="002B5539">
              <w:rPr>
                <w:rFonts w:eastAsia="宋体" w:cs="Times New Roman"/>
                <w:sz w:val="21"/>
                <w:szCs w:val="20"/>
              </w:rPr>
              <w:t>Lab strain</w:t>
            </w:r>
          </w:p>
        </w:tc>
        <w:tc>
          <w:tcPr>
            <w:tcW w:w="739" w:type="pct"/>
            <w:tcBorders>
              <w:top w:val="nil"/>
              <w:left w:val="nil"/>
              <w:bottom w:val="nil"/>
              <w:right w:val="nil"/>
            </w:tcBorders>
            <w:shd w:val="clear" w:color="auto" w:fill="auto"/>
            <w:tcMar>
              <w:top w:w="15" w:type="dxa"/>
              <w:left w:w="93" w:type="dxa"/>
              <w:bottom w:w="0" w:type="dxa"/>
              <w:right w:w="93" w:type="dxa"/>
            </w:tcMar>
            <w:vAlign w:val="center"/>
            <w:hideMark/>
          </w:tcPr>
          <w:p w14:paraId="19A3B341" w14:textId="77777777" w:rsidR="002B5539" w:rsidRPr="002B5539" w:rsidRDefault="002B5539" w:rsidP="002B5539">
            <w:pPr>
              <w:spacing w:after="0" w:line="240" w:lineRule="auto"/>
              <w:jc w:val="center"/>
              <w:rPr>
                <w:rFonts w:eastAsia="宋体" w:cs="Times New Roman"/>
                <w:sz w:val="21"/>
                <w:szCs w:val="20"/>
              </w:rPr>
            </w:pPr>
            <w:r w:rsidRPr="002B5539">
              <w:rPr>
                <w:rFonts w:eastAsia="宋体" w:cs="Times New Roman"/>
                <w:sz w:val="21"/>
                <w:szCs w:val="20"/>
              </w:rPr>
              <w:t>20</w:t>
            </w:r>
          </w:p>
        </w:tc>
        <w:tc>
          <w:tcPr>
            <w:tcW w:w="758" w:type="pct"/>
            <w:tcBorders>
              <w:top w:val="nil"/>
              <w:left w:val="nil"/>
              <w:bottom w:val="nil"/>
              <w:right w:val="nil"/>
            </w:tcBorders>
            <w:shd w:val="clear" w:color="auto" w:fill="auto"/>
            <w:tcMar>
              <w:top w:w="15" w:type="dxa"/>
              <w:left w:w="93" w:type="dxa"/>
              <w:bottom w:w="0" w:type="dxa"/>
              <w:right w:w="93" w:type="dxa"/>
            </w:tcMar>
            <w:vAlign w:val="center"/>
            <w:hideMark/>
          </w:tcPr>
          <w:p w14:paraId="38207CE3" w14:textId="77777777" w:rsidR="002B5539" w:rsidRPr="002B5539" w:rsidRDefault="002B5539" w:rsidP="002B5539">
            <w:pPr>
              <w:spacing w:after="0" w:line="240" w:lineRule="auto"/>
              <w:jc w:val="center"/>
              <w:rPr>
                <w:rFonts w:eastAsia="宋体" w:cs="Times New Roman"/>
                <w:sz w:val="21"/>
                <w:szCs w:val="20"/>
              </w:rPr>
            </w:pPr>
            <w:proofErr w:type="spellStart"/>
            <w:r w:rsidRPr="002B5539">
              <w:rPr>
                <w:rFonts w:eastAsia="宋体" w:cs="Times New Roman"/>
                <w:sz w:val="21"/>
                <w:szCs w:val="20"/>
              </w:rPr>
              <w:t>Streamwater</w:t>
            </w:r>
            <w:proofErr w:type="spellEnd"/>
          </w:p>
        </w:tc>
        <w:tc>
          <w:tcPr>
            <w:tcW w:w="574" w:type="pct"/>
            <w:tcBorders>
              <w:top w:val="nil"/>
              <w:left w:val="nil"/>
              <w:bottom w:val="nil"/>
              <w:right w:val="nil"/>
            </w:tcBorders>
            <w:shd w:val="clear" w:color="auto" w:fill="auto"/>
            <w:tcMar>
              <w:top w:w="15" w:type="dxa"/>
              <w:left w:w="93" w:type="dxa"/>
              <w:bottom w:w="0" w:type="dxa"/>
              <w:right w:w="93" w:type="dxa"/>
            </w:tcMar>
            <w:vAlign w:val="center"/>
            <w:hideMark/>
          </w:tcPr>
          <w:p w14:paraId="5163D3C0" w14:textId="77777777" w:rsidR="002B5539" w:rsidRPr="002B5539" w:rsidRDefault="002B5539" w:rsidP="002B5539">
            <w:pPr>
              <w:spacing w:after="0" w:line="240" w:lineRule="auto"/>
              <w:jc w:val="center"/>
              <w:rPr>
                <w:rFonts w:eastAsia="宋体" w:cs="Times New Roman"/>
                <w:sz w:val="21"/>
                <w:szCs w:val="20"/>
              </w:rPr>
            </w:pPr>
            <w:r w:rsidRPr="002B5539">
              <w:rPr>
                <w:rFonts w:eastAsia="宋体" w:cs="Times New Roman"/>
                <w:sz w:val="21"/>
                <w:szCs w:val="20"/>
              </w:rPr>
              <w:t>--</w:t>
            </w:r>
          </w:p>
        </w:tc>
        <w:tc>
          <w:tcPr>
            <w:tcW w:w="903" w:type="pct"/>
            <w:tcBorders>
              <w:top w:val="nil"/>
              <w:left w:val="nil"/>
              <w:bottom w:val="nil"/>
              <w:right w:val="nil"/>
            </w:tcBorders>
            <w:shd w:val="clear" w:color="auto" w:fill="auto"/>
            <w:tcMar>
              <w:top w:w="15" w:type="dxa"/>
              <w:left w:w="93" w:type="dxa"/>
              <w:bottom w:w="0" w:type="dxa"/>
              <w:right w:w="93" w:type="dxa"/>
            </w:tcMar>
            <w:vAlign w:val="center"/>
            <w:hideMark/>
          </w:tcPr>
          <w:p w14:paraId="7DBF4AEE" w14:textId="77777777" w:rsidR="002B5539" w:rsidRPr="002B5539" w:rsidRDefault="002B5539" w:rsidP="002B5539">
            <w:pPr>
              <w:spacing w:after="0" w:line="240" w:lineRule="auto"/>
              <w:jc w:val="center"/>
              <w:rPr>
                <w:rFonts w:eastAsia="宋体" w:cs="Times New Roman"/>
                <w:sz w:val="21"/>
                <w:szCs w:val="20"/>
              </w:rPr>
            </w:pPr>
            <w:r w:rsidRPr="002B5539">
              <w:rPr>
                <w:rFonts w:eastAsia="宋体" w:cs="Times New Roman"/>
                <w:sz w:val="21"/>
                <w:szCs w:val="20"/>
              </w:rPr>
              <w:t>675</w:t>
            </w:r>
          </w:p>
        </w:tc>
        <w:tc>
          <w:tcPr>
            <w:tcW w:w="959" w:type="pct"/>
            <w:tcBorders>
              <w:top w:val="nil"/>
              <w:left w:val="nil"/>
              <w:bottom w:val="nil"/>
              <w:right w:val="nil"/>
            </w:tcBorders>
            <w:shd w:val="clear" w:color="auto" w:fill="auto"/>
            <w:tcMar>
              <w:top w:w="15" w:type="dxa"/>
              <w:left w:w="93" w:type="dxa"/>
              <w:bottom w:w="0" w:type="dxa"/>
              <w:right w:w="93" w:type="dxa"/>
            </w:tcMar>
            <w:vAlign w:val="center"/>
            <w:hideMark/>
          </w:tcPr>
          <w:p w14:paraId="2EAA9907" w14:textId="77777777" w:rsidR="002B5539" w:rsidRPr="002B5539" w:rsidRDefault="002B5539" w:rsidP="002B5539">
            <w:pPr>
              <w:spacing w:after="0" w:line="240" w:lineRule="auto"/>
              <w:rPr>
                <w:rFonts w:eastAsia="宋体" w:cs="Times New Roman"/>
                <w:sz w:val="21"/>
                <w:szCs w:val="20"/>
              </w:rPr>
            </w:pPr>
            <w:r w:rsidRPr="002B5539">
              <w:rPr>
                <w:rFonts w:eastAsia="宋体" w:cs="Times New Roman"/>
                <w:sz w:val="21"/>
                <w:szCs w:val="20"/>
              </w:rPr>
              <w:t>Less than 1 hour</w:t>
            </w:r>
          </w:p>
        </w:tc>
      </w:tr>
      <w:tr w:rsidR="002B5539" w:rsidRPr="002B5539" w14:paraId="4D3D31DF" w14:textId="77777777" w:rsidTr="0016761B">
        <w:trPr>
          <w:trHeight w:val="218"/>
          <w:jc w:val="center"/>
        </w:trPr>
        <w:tc>
          <w:tcPr>
            <w:tcW w:w="1067" w:type="pct"/>
            <w:tcBorders>
              <w:top w:val="nil"/>
              <w:left w:val="nil"/>
              <w:bottom w:val="nil"/>
              <w:right w:val="nil"/>
            </w:tcBorders>
            <w:shd w:val="clear" w:color="auto" w:fill="auto"/>
            <w:tcMar>
              <w:top w:w="15" w:type="dxa"/>
              <w:left w:w="93" w:type="dxa"/>
              <w:bottom w:w="0" w:type="dxa"/>
              <w:right w:w="93" w:type="dxa"/>
            </w:tcMar>
            <w:vAlign w:val="center"/>
            <w:hideMark/>
          </w:tcPr>
          <w:p w14:paraId="3BCEC04F" w14:textId="77777777" w:rsidR="002B5539" w:rsidRPr="002B5539" w:rsidRDefault="002B5539" w:rsidP="002B5539">
            <w:pPr>
              <w:spacing w:after="0" w:line="240" w:lineRule="auto"/>
              <w:jc w:val="center"/>
              <w:rPr>
                <w:rFonts w:eastAsia="宋体" w:cs="Times New Roman"/>
                <w:sz w:val="21"/>
                <w:szCs w:val="20"/>
              </w:rPr>
            </w:pPr>
            <w:r w:rsidRPr="002B5539">
              <w:rPr>
                <w:rFonts w:eastAsia="宋体" w:cs="Times New Roman"/>
                <w:sz w:val="21"/>
                <w:szCs w:val="20"/>
              </w:rPr>
              <w:t>Lab strain</w:t>
            </w:r>
          </w:p>
        </w:tc>
        <w:tc>
          <w:tcPr>
            <w:tcW w:w="739" w:type="pct"/>
            <w:tcBorders>
              <w:top w:val="nil"/>
              <w:left w:val="nil"/>
              <w:bottom w:val="nil"/>
              <w:right w:val="nil"/>
            </w:tcBorders>
            <w:shd w:val="clear" w:color="auto" w:fill="auto"/>
            <w:tcMar>
              <w:top w:w="15" w:type="dxa"/>
              <w:left w:w="93" w:type="dxa"/>
              <w:bottom w:w="0" w:type="dxa"/>
              <w:right w:w="93" w:type="dxa"/>
            </w:tcMar>
            <w:vAlign w:val="center"/>
            <w:hideMark/>
          </w:tcPr>
          <w:p w14:paraId="05B47C61" w14:textId="77777777" w:rsidR="002B5539" w:rsidRPr="002B5539" w:rsidRDefault="002B5539" w:rsidP="002B5539">
            <w:pPr>
              <w:spacing w:after="0" w:line="240" w:lineRule="auto"/>
              <w:jc w:val="center"/>
              <w:rPr>
                <w:rFonts w:eastAsia="宋体" w:cs="Times New Roman"/>
                <w:sz w:val="21"/>
                <w:szCs w:val="20"/>
              </w:rPr>
            </w:pPr>
            <w:r w:rsidRPr="002B5539">
              <w:rPr>
                <w:rFonts w:eastAsia="宋体" w:cs="Times New Roman"/>
                <w:sz w:val="21"/>
                <w:szCs w:val="20"/>
              </w:rPr>
              <w:t>20</w:t>
            </w:r>
          </w:p>
        </w:tc>
        <w:tc>
          <w:tcPr>
            <w:tcW w:w="758" w:type="pct"/>
            <w:tcBorders>
              <w:top w:val="nil"/>
              <w:left w:val="nil"/>
              <w:bottom w:val="nil"/>
              <w:right w:val="nil"/>
            </w:tcBorders>
            <w:shd w:val="clear" w:color="auto" w:fill="auto"/>
            <w:tcMar>
              <w:top w:w="15" w:type="dxa"/>
              <w:left w:w="93" w:type="dxa"/>
              <w:bottom w:w="0" w:type="dxa"/>
              <w:right w:w="93" w:type="dxa"/>
            </w:tcMar>
            <w:vAlign w:val="center"/>
            <w:hideMark/>
          </w:tcPr>
          <w:p w14:paraId="78145B5E" w14:textId="77777777" w:rsidR="002B5539" w:rsidRPr="002B5539" w:rsidRDefault="002B5539" w:rsidP="002B5539">
            <w:pPr>
              <w:spacing w:after="0" w:line="240" w:lineRule="auto"/>
              <w:jc w:val="center"/>
              <w:rPr>
                <w:rFonts w:eastAsia="宋体" w:cs="Times New Roman"/>
                <w:sz w:val="21"/>
                <w:szCs w:val="20"/>
              </w:rPr>
            </w:pPr>
            <w:r w:rsidRPr="002B5539">
              <w:rPr>
                <w:rFonts w:eastAsia="宋体" w:cs="Times New Roman"/>
                <w:sz w:val="21"/>
                <w:szCs w:val="20"/>
              </w:rPr>
              <w:t>Runoff</w:t>
            </w:r>
          </w:p>
        </w:tc>
        <w:tc>
          <w:tcPr>
            <w:tcW w:w="574" w:type="pct"/>
            <w:tcBorders>
              <w:top w:val="nil"/>
              <w:left w:val="nil"/>
              <w:bottom w:val="nil"/>
              <w:right w:val="nil"/>
            </w:tcBorders>
            <w:shd w:val="clear" w:color="auto" w:fill="auto"/>
            <w:tcMar>
              <w:top w:w="15" w:type="dxa"/>
              <w:left w:w="93" w:type="dxa"/>
              <w:bottom w:w="0" w:type="dxa"/>
              <w:right w:w="93" w:type="dxa"/>
            </w:tcMar>
            <w:vAlign w:val="center"/>
            <w:hideMark/>
          </w:tcPr>
          <w:p w14:paraId="400225F3" w14:textId="77777777" w:rsidR="002B5539" w:rsidRPr="002B5539" w:rsidRDefault="002B5539" w:rsidP="002B5539">
            <w:pPr>
              <w:spacing w:after="0" w:line="240" w:lineRule="auto"/>
              <w:jc w:val="center"/>
              <w:rPr>
                <w:rFonts w:eastAsia="宋体" w:cs="Times New Roman"/>
                <w:sz w:val="21"/>
                <w:szCs w:val="20"/>
              </w:rPr>
            </w:pPr>
            <w:r w:rsidRPr="002B5539">
              <w:rPr>
                <w:rFonts w:eastAsia="宋体" w:cs="Times New Roman"/>
                <w:sz w:val="21"/>
                <w:szCs w:val="20"/>
              </w:rPr>
              <w:t>--</w:t>
            </w:r>
          </w:p>
        </w:tc>
        <w:tc>
          <w:tcPr>
            <w:tcW w:w="903" w:type="pct"/>
            <w:tcBorders>
              <w:top w:val="nil"/>
              <w:left w:val="nil"/>
              <w:bottom w:val="nil"/>
              <w:right w:val="nil"/>
            </w:tcBorders>
            <w:shd w:val="clear" w:color="auto" w:fill="auto"/>
            <w:tcMar>
              <w:top w:w="15" w:type="dxa"/>
              <w:left w:w="93" w:type="dxa"/>
              <w:bottom w:w="0" w:type="dxa"/>
              <w:right w:w="93" w:type="dxa"/>
            </w:tcMar>
            <w:vAlign w:val="center"/>
            <w:hideMark/>
          </w:tcPr>
          <w:p w14:paraId="2D76BE69" w14:textId="77777777" w:rsidR="002B5539" w:rsidRPr="002B5539" w:rsidRDefault="002B5539" w:rsidP="002B5539">
            <w:pPr>
              <w:spacing w:after="0" w:line="240" w:lineRule="auto"/>
              <w:jc w:val="center"/>
              <w:rPr>
                <w:rFonts w:eastAsia="宋体" w:cs="Times New Roman"/>
                <w:sz w:val="21"/>
                <w:szCs w:val="20"/>
              </w:rPr>
            </w:pPr>
            <w:r w:rsidRPr="002B5539">
              <w:rPr>
                <w:rFonts w:eastAsia="宋体" w:cs="Times New Roman"/>
                <w:sz w:val="21"/>
                <w:szCs w:val="20"/>
              </w:rPr>
              <w:t>675</w:t>
            </w:r>
          </w:p>
        </w:tc>
        <w:tc>
          <w:tcPr>
            <w:tcW w:w="959" w:type="pct"/>
            <w:tcBorders>
              <w:top w:val="nil"/>
              <w:left w:val="nil"/>
              <w:bottom w:val="nil"/>
              <w:right w:val="nil"/>
            </w:tcBorders>
            <w:shd w:val="clear" w:color="auto" w:fill="auto"/>
            <w:tcMar>
              <w:top w:w="15" w:type="dxa"/>
              <w:left w:w="93" w:type="dxa"/>
              <w:bottom w:w="0" w:type="dxa"/>
              <w:right w:w="93" w:type="dxa"/>
            </w:tcMar>
            <w:vAlign w:val="center"/>
            <w:hideMark/>
          </w:tcPr>
          <w:p w14:paraId="3F738189" w14:textId="77777777" w:rsidR="002B5539" w:rsidRPr="002B5539" w:rsidRDefault="002B5539" w:rsidP="002B5539">
            <w:pPr>
              <w:spacing w:after="0" w:line="240" w:lineRule="auto"/>
              <w:rPr>
                <w:rFonts w:eastAsia="宋体" w:cs="Times New Roman"/>
                <w:sz w:val="21"/>
                <w:szCs w:val="20"/>
              </w:rPr>
            </w:pPr>
            <w:r w:rsidRPr="002B5539">
              <w:rPr>
                <w:rFonts w:eastAsia="宋体" w:cs="Times New Roman"/>
                <w:sz w:val="21"/>
                <w:szCs w:val="20"/>
              </w:rPr>
              <w:t>Less than 2 hours</w:t>
            </w:r>
          </w:p>
        </w:tc>
      </w:tr>
      <w:tr w:rsidR="002B5539" w:rsidRPr="002B5539" w14:paraId="7626092A" w14:textId="77777777" w:rsidTr="0016761B">
        <w:trPr>
          <w:trHeight w:val="218"/>
          <w:jc w:val="center"/>
        </w:trPr>
        <w:tc>
          <w:tcPr>
            <w:tcW w:w="1067" w:type="pct"/>
            <w:tcBorders>
              <w:top w:val="nil"/>
              <w:left w:val="nil"/>
              <w:bottom w:val="nil"/>
              <w:right w:val="nil"/>
            </w:tcBorders>
            <w:shd w:val="clear" w:color="auto" w:fill="auto"/>
            <w:tcMar>
              <w:top w:w="15" w:type="dxa"/>
              <w:left w:w="93" w:type="dxa"/>
              <w:bottom w:w="0" w:type="dxa"/>
              <w:right w:w="93" w:type="dxa"/>
            </w:tcMar>
            <w:vAlign w:val="center"/>
            <w:hideMark/>
          </w:tcPr>
          <w:p w14:paraId="3FAF0E54" w14:textId="77777777" w:rsidR="002B5539" w:rsidRPr="002B5539" w:rsidRDefault="002B5539" w:rsidP="002B5539">
            <w:pPr>
              <w:spacing w:after="0" w:line="240" w:lineRule="auto"/>
              <w:jc w:val="center"/>
              <w:rPr>
                <w:rFonts w:eastAsia="宋体" w:cs="Times New Roman"/>
                <w:sz w:val="21"/>
                <w:szCs w:val="20"/>
              </w:rPr>
            </w:pPr>
            <w:r w:rsidRPr="002B5539">
              <w:rPr>
                <w:rFonts w:eastAsia="宋体" w:cs="Times New Roman"/>
                <w:sz w:val="21"/>
                <w:szCs w:val="20"/>
              </w:rPr>
              <w:t>Lab strain</w:t>
            </w:r>
          </w:p>
        </w:tc>
        <w:tc>
          <w:tcPr>
            <w:tcW w:w="739" w:type="pct"/>
            <w:tcBorders>
              <w:top w:val="nil"/>
              <w:left w:val="nil"/>
              <w:bottom w:val="nil"/>
              <w:right w:val="nil"/>
            </w:tcBorders>
            <w:shd w:val="clear" w:color="auto" w:fill="auto"/>
            <w:tcMar>
              <w:top w:w="15" w:type="dxa"/>
              <w:left w:w="93" w:type="dxa"/>
              <w:bottom w:w="0" w:type="dxa"/>
              <w:right w:w="93" w:type="dxa"/>
            </w:tcMar>
            <w:vAlign w:val="center"/>
            <w:hideMark/>
          </w:tcPr>
          <w:p w14:paraId="39C58FF2" w14:textId="77777777" w:rsidR="002B5539" w:rsidRPr="002B5539" w:rsidRDefault="002B5539" w:rsidP="002B5539">
            <w:pPr>
              <w:spacing w:after="0" w:line="240" w:lineRule="auto"/>
              <w:jc w:val="center"/>
              <w:rPr>
                <w:rFonts w:eastAsia="宋体" w:cs="Times New Roman"/>
                <w:sz w:val="21"/>
                <w:szCs w:val="20"/>
              </w:rPr>
            </w:pPr>
            <w:r w:rsidRPr="002B5539">
              <w:rPr>
                <w:rFonts w:eastAsia="宋体" w:cs="Times New Roman"/>
                <w:sz w:val="21"/>
                <w:szCs w:val="20"/>
              </w:rPr>
              <w:t>4</w:t>
            </w:r>
          </w:p>
        </w:tc>
        <w:tc>
          <w:tcPr>
            <w:tcW w:w="758" w:type="pct"/>
            <w:tcBorders>
              <w:top w:val="nil"/>
              <w:left w:val="nil"/>
              <w:bottom w:val="nil"/>
              <w:right w:val="nil"/>
            </w:tcBorders>
            <w:shd w:val="clear" w:color="auto" w:fill="auto"/>
            <w:tcMar>
              <w:top w:w="15" w:type="dxa"/>
              <w:left w:w="93" w:type="dxa"/>
              <w:bottom w:w="0" w:type="dxa"/>
              <w:right w:w="93" w:type="dxa"/>
            </w:tcMar>
            <w:vAlign w:val="center"/>
            <w:hideMark/>
          </w:tcPr>
          <w:p w14:paraId="6B30122D" w14:textId="77777777" w:rsidR="002B5539" w:rsidRPr="002B5539" w:rsidRDefault="002B5539" w:rsidP="002B5539">
            <w:pPr>
              <w:spacing w:after="0" w:line="240" w:lineRule="auto"/>
              <w:jc w:val="center"/>
              <w:rPr>
                <w:rFonts w:eastAsia="宋体" w:cs="Times New Roman"/>
                <w:sz w:val="21"/>
                <w:szCs w:val="20"/>
              </w:rPr>
            </w:pPr>
            <w:proofErr w:type="spellStart"/>
            <w:r w:rsidRPr="002B5539">
              <w:rPr>
                <w:rFonts w:eastAsia="宋体" w:cs="Times New Roman"/>
                <w:sz w:val="21"/>
                <w:szCs w:val="20"/>
              </w:rPr>
              <w:t>Streamwater</w:t>
            </w:r>
            <w:proofErr w:type="spellEnd"/>
          </w:p>
        </w:tc>
        <w:tc>
          <w:tcPr>
            <w:tcW w:w="574" w:type="pct"/>
            <w:tcBorders>
              <w:top w:val="nil"/>
              <w:left w:val="nil"/>
              <w:bottom w:val="nil"/>
              <w:right w:val="nil"/>
            </w:tcBorders>
            <w:shd w:val="clear" w:color="auto" w:fill="auto"/>
            <w:tcMar>
              <w:top w:w="15" w:type="dxa"/>
              <w:left w:w="93" w:type="dxa"/>
              <w:bottom w:w="0" w:type="dxa"/>
              <w:right w:w="93" w:type="dxa"/>
            </w:tcMar>
            <w:vAlign w:val="center"/>
            <w:hideMark/>
          </w:tcPr>
          <w:p w14:paraId="2E362B54" w14:textId="77777777" w:rsidR="002B5539" w:rsidRPr="002B5539" w:rsidRDefault="002B5539" w:rsidP="002B5539">
            <w:pPr>
              <w:spacing w:after="0" w:line="240" w:lineRule="auto"/>
              <w:jc w:val="center"/>
              <w:rPr>
                <w:rFonts w:eastAsia="宋体" w:cs="Times New Roman"/>
                <w:sz w:val="21"/>
                <w:szCs w:val="20"/>
              </w:rPr>
            </w:pPr>
            <w:r w:rsidRPr="002B5539">
              <w:rPr>
                <w:rFonts w:eastAsia="宋体" w:cs="Times New Roman"/>
                <w:sz w:val="21"/>
                <w:szCs w:val="20"/>
              </w:rPr>
              <w:t>--</w:t>
            </w:r>
          </w:p>
        </w:tc>
        <w:tc>
          <w:tcPr>
            <w:tcW w:w="903" w:type="pct"/>
            <w:tcBorders>
              <w:top w:val="nil"/>
              <w:left w:val="nil"/>
              <w:bottom w:val="nil"/>
              <w:right w:val="nil"/>
            </w:tcBorders>
            <w:shd w:val="clear" w:color="auto" w:fill="auto"/>
            <w:tcMar>
              <w:top w:w="15" w:type="dxa"/>
              <w:left w:w="93" w:type="dxa"/>
              <w:bottom w:w="0" w:type="dxa"/>
              <w:right w:w="93" w:type="dxa"/>
            </w:tcMar>
            <w:vAlign w:val="center"/>
            <w:hideMark/>
          </w:tcPr>
          <w:p w14:paraId="6F290D67" w14:textId="77777777" w:rsidR="002B5539" w:rsidRPr="002B5539" w:rsidRDefault="002B5539" w:rsidP="002B5539">
            <w:pPr>
              <w:spacing w:after="0" w:line="240" w:lineRule="auto"/>
              <w:jc w:val="center"/>
              <w:rPr>
                <w:rFonts w:eastAsia="宋体" w:cs="Times New Roman"/>
                <w:sz w:val="21"/>
                <w:szCs w:val="20"/>
              </w:rPr>
            </w:pPr>
            <w:r w:rsidRPr="002B5539">
              <w:rPr>
                <w:rFonts w:eastAsia="宋体" w:cs="Times New Roman"/>
                <w:sz w:val="21"/>
                <w:szCs w:val="20"/>
              </w:rPr>
              <w:t>675</w:t>
            </w:r>
          </w:p>
        </w:tc>
        <w:tc>
          <w:tcPr>
            <w:tcW w:w="959" w:type="pct"/>
            <w:tcBorders>
              <w:top w:val="nil"/>
              <w:left w:val="nil"/>
              <w:bottom w:val="nil"/>
              <w:right w:val="nil"/>
            </w:tcBorders>
            <w:shd w:val="clear" w:color="auto" w:fill="auto"/>
            <w:tcMar>
              <w:top w:w="15" w:type="dxa"/>
              <w:left w:w="93" w:type="dxa"/>
              <w:bottom w:w="0" w:type="dxa"/>
              <w:right w:w="93" w:type="dxa"/>
            </w:tcMar>
            <w:vAlign w:val="center"/>
            <w:hideMark/>
          </w:tcPr>
          <w:p w14:paraId="14F42B19" w14:textId="77777777" w:rsidR="002B5539" w:rsidRPr="002B5539" w:rsidRDefault="002B5539" w:rsidP="002B5539">
            <w:pPr>
              <w:spacing w:after="0" w:line="240" w:lineRule="auto"/>
              <w:rPr>
                <w:rFonts w:eastAsia="宋体" w:cs="Times New Roman"/>
                <w:sz w:val="21"/>
                <w:szCs w:val="20"/>
              </w:rPr>
            </w:pPr>
            <w:r w:rsidRPr="002B5539">
              <w:rPr>
                <w:rFonts w:eastAsia="宋体" w:cs="Times New Roman"/>
                <w:sz w:val="21"/>
                <w:szCs w:val="20"/>
              </w:rPr>
              <w:t>Less than 1 hour</w:t>
            </w:r>
          </w:p>
        </w:tc>
      </w:tr>
      <w:tr w:rsidR="002B5539" w:rsidRPr="002B5539" w14:paraId="32EB9D90" w14:textId="77777777" w:rsidTr="0016761B">
        <w:trPr>
          <w:trHeight w:val="218"/>
          <w:jc w:val="center"/>
        </w:trPr>
        <w:tc>
          <w:tcPr>
            <w:tcW w:w="1067" w:type="pct"/>
            <w:tcBorders>
              <w:top w:val="nil"/>
              <w:left w:val="nil"/>
              <w:bottom w:val="nil"/>
              <w:right w:val="nil"/>
            </w:tcBorders>
            <w:shd w:val="clear" w:color="auto" w:fill="auto"/>
            <w:tcMar>
              <w:top w:w="15" w:type="dxa"/>
              <w:left w:w="93" w:type="dxa"/>
              <w:bottom w:w="0" w:type="dxa"/>
              <w:right w:w="93" w:type="dxa"/>
            </w:tcMar>
            <w:vAlign w:val="center"/>
            <w:hideMark/>
          </w:tcPr>
          <w:p w14:paraId="2C3A7B1B" w14:textId="77777777" w:rsidR="002B5539" w:rsidRPr="002B5539" w:rsidRDefault="002B5539" w:rsidP="002B5539">
            <w:pPr>
              <w:spacing w:after="0" w:line="240" w:lineRule="auto"/>
              <w:jc w:val="center"/>
              <w:rPr>
                <w:rFonts w:eastAsia="宋体" w:cs="Times New Roman"/>
                <w:sz w:val="21"/>
                <w:szCs w:val="20"/>
              </w:rPr>
            </w:pPr>
            <w:r w:rsidRPr="002B5539">
              <w:rPr>
                <w:rFonts w:eastAsia="宋体" w:cs="Times New Roman"/>
                <w:sz w:val="21"/>
                <w:szCs w:val="20"/>
              </w:rPr>
              <w:t>Lab strain</w:t>
            </w:r>
          </w:p>
        </w:tc>
        <w:tc>
          <w:tcPr>
            <w:tcW w:w="739" w:type="pct"/>
            <w:tcBorders>
              <w:top w:val="nil"/>
              <w:left w:val="nil"/>
              <w:bottom w:val="nil"/>
              <w:right w:val="nil"/>
            </w:tcBorders>
            <w:shd w:val="clear" w:color="auto" w:fill="auto"/>
            <w:tcMar>
              <w:top w:w="15" w:type="dxa"/>
              <w:left w:w="93" w:type="dxa"/>
              <w:bottom w:w="0" w:type="dxa"/>
              <w:right w:w="93" w:type="dxa"/>
            </w:tcMar>
            <w:vAlign w:val="center"/>
            <w:hideMark/>
          </w:tcPr>
          <w:p w14:paraId="5A91958C" w14:textId="77777777" w:rsidR="002B5539" w:rsidRPr="002B5539" w:rsidRDefault="002B5539" w:rsidP="002B5539">
            <w:pPr>
              <w:spacing w:after="0" w:line="240" w:lineRule="auto"/>
              <w:jc w:val="center"/>
              <w:rPr>
                <w:rFonts w:eastAsia="宋体" w:cs="Times New Roman"/>
                <w:sz w:val="21"/>
                <w:szCs w:val="20"/>
              </w:rPr>
            </w:pPr>
            <w:r w:rsidRPr="002B5539">
              <w:rPr>
                <w:rFonts w:eastAsia="宋体" w:cs="Times New Roman"/>
                <w:sz w:val="21"/>
                <w:szCs w:val="20"/>
              </w:rPr>
              <w:t>4</w:t>
            </w:r>
          </w:p>
        </w:tc>
        <w:tc>
          <w:tcPr>
            <w:tcW w:w="758" w:type="pct"/>
            <w:tcBorders>
              <w:top w:val="nil"/>
              <w:left w:val="nil"/>
              <w:bottom w:val="nil"/>
              <w:right w:val="nil"/>
            </w:tcBorders>
            <w:shd w:val="clear" w:color="auto" w:fill="auto"/>
            <w:tcMar>
              <w:top w:w="15" w:type="dxa"/>
              <w:left w:w="93" w:type="dxa"/>
              <w:bottom w:w="0" w:type="dxa"/>
              <w:right w:w="93" w:type="dxa"/>
            </w:tcMar>
            <w:vAlign w:val="center"/>
            <w:hideMark/>
          </w:tcPr>
          <w:p w14:paraId="1E22F46D" w14:textId="77777777" w:rsidR="002B5539" w:rsidRPr="002B5539" w:rsidRDefault="002B5539" w:rsidP="002B5539">
            <w:pPr>
              <w:spacing w:after="0" w:line="240" w:lineRule="auto"/>
              <w:jc w:val="center"/>
              <w:rPr>
                <w:rFonts w:eastAsia="宋体" w:cs="Times New Roman"/>
                <w:sz w:val="21"/>
                <w:szCs w:val="20"/>
              </w:rPr>
            </w:pPr>
            <w:r w:rsidRPr="002B5539">
              <w:rPr>
                <w:rFonts w:eastAsia="宋体" w:cs="Times New Roman"/>
                <w:sz w:val="21"/>
                <w:szCs w:val="20"/>
              </w:rPr>
              <w:t>Runoff</w:t>
            </w:r>
          </w:p>
        </w:tc>
        <w:tc>
          <w:tcPr>
            <w:tcW w:w="574" w:type="pct"/>
            <w:tcBorders>
              <w:top w:val="nil"/>
              <w:left w:val="nil"/>
              <w:bottom w:val="nil"/>
              <w:right w:val="nil"/>
            </w:tcBorders>
            <w:shd w:val="clear" w:color="auto" w:fill="auto"/>
            <w:tcMar>
              <w:top w:w="15" w:type="dxa"/>
              <w:left w:w="93" w:type="dxa"/>
              <w:bottom w:w="0" w:type="dxa"/>
              <w:right w:w="93" w:type="dxa"/>
            </w:tcMar>
            <w:vAlign w:val="center"/>
            <w:hideMark/>
          </w:tcPr>
          <w:p w14:paraId="3E07C7E6" w14:textId="77777777" w:rsidR="002B5539" w:rsidRPr="002B5539" w:rsidRDefault="002B5539" w:rsidP="002B5539">
            <w:pPr>
              <w:spacing w:after="0" w:line="240" w:lineRule="auto"/>
              <w:jc w:val="center"/>
              <w:rPr>
                <w:rFonts w:eastAsia="宋体" w:cs="Times New Roman"/>
                <w:sz w:val="21"/>
                <w:szCs w:val="20"/>
              </w:rPr>
            </w:pPr>
            <w:r w:rsidRPr="002B5539">
              <w:rPr>
                <w:rFonts w:eastAsia="宋体" w:cs="Times New Roman"/>
                <w:sz w:val="21"/>
                <w:szCs w:val="20"/>
              </w:rPr>
              <w:t>--</w:t>
            </w:r>
          </w:p>
        </w:tc>
        <w:tc>
          <w:tcPr>
            <w:tcW w:w="903" w:type="pct"/>
            <w:tcBorders>
              <w:top w:val="nil"/>
              <w:left w:val="nil"/>
              <w:bottom w:val="nil"/>
              <w:right w:val="nil"/>
            </w:tcBorders>
            <w:shd w:val="clear" w:color="auto" w:fill="auto"/>
            <w:tcMar>
              <w:top w:w="15" w:type="dxa"/>
              <w:left w:w="93" w:type="dxa"/>
              <w:bottom w:w="0" w:type="dxa"/>
              <w:right w:w="93" w:type="dxa"/>
            </w:tcMar>
            <w:vAlign w:val="center"/>
            <w:hideMark/>
          </w:tcPr>
          <w:p w14:paraId="4B8C9546" w14:textId="77777777" w:rsidR="002B5539" w:rsidRPr="002B5539" w:rsidRDefault="002B5539" w:rsidP="002B5539">
            <w:pPr>
              <w:spacing w:after="0" w:line="240" w:lineRule="auto"/>
              <w:jc w:val="center"/>
              <w:rPr>
                <w:rFonts w:eastAsia="宋体" w:cs="Times New Roman"/>
                <w:sz w:val="21"/>
                <w:szCs w:val="20"/>
              </w:rPr>
            </w:pPr>
            <w:r w:rsidRPr="002B5539">
              <w:rPr>
                <w:rFonts w:eastAsia="宋体" w:cs="Times New Roman"/>
                <w:sz w:val="21"/>
                <w:szCs w:val="20"/>
              </w:rPr>
              <w:t>675</w:t>
            </w:r>
          </w:p>
        </w:tc>
        <w:tc>
          <w:tcPr>
            <w:tcW w:w="959" w:type="pct"/>
            <w:tcBorders>
              <w:top w:val="nil"/>
              <w:left w:val="nil"/>
              <w:bottom w:val="nil"/>
              <w:right w:val="nil"/>
            </w:tcBorders>
            <w:shd w:val="clear" w:color="auto" w:fill="auto"/>
            <w:tcMar>
              <w:top w:w="15" w:type="dxa"/>
              <w:left w:w="93" w:type="dxa"/>
              <w:bottom w:w="0" w:type="dxa"/>
              <w:right w:w="93" w:type="dxa"/>
            </w:tcMar>
            <w:vAlign w:val="center"/>
            <w:hideMark/>
          </w:tcPr>
          <w:p w14:paraId="6B478CA6" w14:textId="77777777" w:rsidR="002B5539" w:rsidRPr="002B5539" w:rsidRDefault="002B5539" w:rsidP="002B5539">
            <w:pPr>
              <w:spacing w:after="0" w:line="240" w:lineRule="auto"/>
              <w:rPr>
                <w:rFonts w:eastAsia="宋体" w:cs="Times New Roman"/>
                <w:sz w:val="21"/>
                <w:szCs w:val="20"/>
              </w:rPr>
            </w:pPr>
            <w:r w:rsidRPr="002B5539">
              <w:rPr>
                <w:rFonts w:eastAsia="宋体" w:cs="Times New Roman"/>
                <w:sz w:val="21"/>
                <w:szCs w:val="20"/>
              </w:rPr>
              <w:t>Less than 2 hours</w:t>
            </w:r>
          </w:p>
        </w:tc>
      </w:tr>
      <w:tr w:rsidR="002B5539" w:rsidRPr="002B5539" w14:paraId="390A155A" w14:textId="77777777" w:rsidTr="0016761B">
        <w:trPr>
          <w:trHeight w:val="218"/>
          <w:jc w:val="center"/>
        </w:trPr>
        <w:tc>
          <w:tcPr>
            <w:tcW w:w="1067" w:type="pct"/>
            <w:tcBorders>
              <w:top w:val="nil"/>
              <w:left w:val="nil"/>
              <w:bottom w:val="nil"/>
              <w:right w:val="nil"/>
            </w:tcBorders>
            <w:shd w:val="clear" w:color="auto" w:fill="auto"/>
            <w:tcMar>
              <w:top w:w="15" w:type="dxa"/>
              <w:left w:w="93" w:type="dxa"/>
              <w:bottom w:w="0" w:type="dxa"/>
              <w:right w:w="93" w:type="dxa"/>
            </w:tcMar>
            <w:vAlign w:val="center"/>
            <w:hideMark/>
          </w:tcPr>
          <w:p w14:paraId="14086E76" w14:textId="77777777" w:rsidR="002B5539" w:rsidRPr="002B5539" w:rsidRDefault="002B5539" w:rsidP="002B5539">
            <w:pPr>
              <w:spacing w:after="0" w:line="240" w:lineRule="auto"/>
              <w:jc w:val="center"/>
              <w:rPr>
                <w:rFonts w:eastAsia="宋体" w:cs="Times New Roman"/>
                <w:sz w:val="21"/>
                <w:szCs w:val="20"/>
              </w:rPr>
            </w:pPr>
            <w:r w:rsidRPr="002B5539">
              <w:rPr>
                <w:rFonts w:eastAsia="宋体" w:cs="Times New Roman"/>
                <w:sz w:val="21"/>
                <w:szCs w:val="20"/>
              </w:rPr>
              <w:t>Wild-type strain</w:t>
            </w:r>
          </w:p>
        </w:tc>
        <w:tc>
          <w:tcPr>
            <w:tcW w:w="739" w:type="pct"/>
            <w:tcBorders>
              <w:top w:val="nil"/>
              <w:left w:val="nil"/>
              <w:bottom w:val="nil"/>
              <w:right w:val="nil"/>
            </w:tcBorders>
            <w:shd w:val="clear" w:color="auto" w:fill="auto"/>
            <w:tcMar>
              <w:top w:w="15" w:type="dxa"/>
              <w:left w:w="93" w:type="dxa"/>
              <w:bottom w:w="0" w:type="dxa"/>
              <w:right w:w="93" w:type="dxa"/>
            </w:tcMar>
            <w:vAlign w:val="center"/>
            <w:hideMark/>
          </w:tcPr>
          <w:p w14:paraId="228273D8" w14:textId="77777777" w:rsidR="002B5539" w:rsidRPr="002B5539" w:rsidRDefault="002B5539" w:rsidP="002B5539">
            <w:pPr>
              <w:spacing w:after="0" w:line="240" w:lineRule="auto"/>
              <w:jc w:val="center"/>
              <w:rPr>
                <w:rFonts w:eastAsia="宋体" w:cs="Times New Roman"/>
                <w:sz w:val="21"/>
                <w:szCs w:val="20"/>
              </w:rPr>
            </w:pPr>
            <w:r w:rsidRPr="002B5539">
              <w:rPr>
                <w:rFonts w:eastAsia="宋体" w:cs="Times New Roman"/>
                <w:sz w:val="21"/>
                <w:szCs w:val="20"/>
              </w:rPr>
              <w:t>35</w:t>
            </w:r>
          </w:p>
        </w:tc>
        <w:tc>
          <w:tcPr>
            <w:tcW w:w="758" w:type="pct"/>
            <w:tcBorders>
              <w:top w:val="nil"/>
              <w:left w:val="nil"/>
              <w:bottom w:val="nil"/>
              <w:right w:val="nil"/>
            </w:tcBorders>
            <w:shd w:val="clear" w:color="auto" w:fill="auto"/>
            <w:tcMar>
              <w:top w:w="15" w:type="dxa"/>
              <w:left w:w="93" w:type="dxa"/>
              <w:bottom w:w="0" w:type="dxa"/>
              <w:right w:w="93" w:type="dxa"/>
            </w:tcMar>
            <w:vAlign w:val="center"/>
            <w:hideMark/>
          </w:tcPr>
          <w:p w14:paraId="01A2EA2F" w14:textId="77777777" w:rsidR="002B5539" w:rsidRPr="002B5539" w:rsidRDefault="002B5539" w:rsidP="002B5539">
            <w:pPr>
              <w:spacing w:after="0" w:line="240" w:lineRule="auto"/>
              <w:jc w:val="center"/>
              <w:rPr>
                <w:rFonts w:eastAsia="宋体" w:cs="Times New Roman"/>
                <w:sz w:val="21"/>
                <w:szCs w:val="20"/>
              </w:rPr>
            </w:pPr>
            <w:r w:rsidRPr="002B5539">
              <w:rPr>
                <w:rFonts w:eastAsia="宋体" w:cs="Times New Roman"/>
                <w:sz w:val="21"/>
                <w:szCs w:val="20"/>
              </w:rPr>
              <w:t>Runoff</w:t>
            </w:r>
          </w:p>
        </w:tc>
        <w:tc>
          <w:tcPr>
            <w:tcW w:w="574" w:type="pct"/>
            <w:tcBorders>
              <w:top w:val="nil"/>
              <w:left w:val="nil"/>
              <w:bottom w:val="nil"/>
              <w:right w:val="nil"/>
            </w:tcBorders>
            <w:shd w:val="clear" w:color="auto" w:fill="auto"/>
            <w:tcMar>
              <w:top w:w="15" w:type="dxa"/>
              <w:left w:w="93" w:type="dxa"/>
              <w:bottom w:w="0" w:type="dxa"/>
              <w:right w:w="93" w:type="dxa"/>
            </w:tcMar>
            <w:vAlign w:val="center"/>
            <w:hideMark/>
          </w:tcPr>
          <w:p w14:paraId="61FEAFD7" w14:textId="77777777" w:rsidR="002B5539" w:rsidRPr="002B5539" w:rsidRDefault="002B5539" w:rsidP="002B5539">
            <w:pPr>
              <w:spacing w:after="0" w:line="240" w:lineRule="auto"/>
              <w:jc w:val="center"/>
              <w:rPr>
                <w:rFonts w:eastAsia="宋体" w:cs="Times New Roman"/>
                <w:sz w:val="21"/>
                <w:szCs w:val="20"/>
              </w:rPr>
            </w:pPr>
            <w:r w:rsidRPr="002B5539">
              <w:rPr>
                <w:rFonts w:eastAsia="宋体" w:cs="Times New Roman"/>
                <w:sz w:val="21"/>
                <w:szCs w:val="20"/>
              </w:rPr>
              <w:t>--</w:t>
            </w:r>
          </w:p>
        </w:tc>
        <w:tc>
          <w:tcPr>
            <w:tcW w:w="903" w:type="pct"/>
            <w:tcBorders>
              <w:top w:val="nil"/>
              <w:left w:val="nil"/>
              <w:bottom w:val="nil"/>
              <w:right w:val="nil"/>
            </w:tcBorders>
            <w:shd w:val="clear" w:color="auto" w:fill="auto"/>
            <w:tcMar>
              <w:top w:w="15" w:type="dxa"/>
              <w:left w:w="93" w:type="dxa"/>
              <w:bottom w:w="0" w:type="dxa"/>
              <w:right w:w="93" w:type="dxa"/>
            </w:tcMar>
            <w:vAlign w:val="center"/>
            <w:hideMark/>
          </w:tcPr>
          <w:p w14:paraId="02ACAFBD" w14:textId="77777777" w:rsidR="002B5539" w:rsidRPr="002B5539" w:rsidRDefault="002B5539" w:rsidP="002B5539">
            <w:pPr>
              <w:spacing w:after="0" w:line="240" w:lineRule="auto"/>
              <w:jc w:val="center"/>
              <w:rPr>
                <w:rFonts w:eastAsia="宋体" w:cs="Times New Roman"/>
                <w:sz w:val="21"/>
                <w:szCs w:val="20"/>
              </w:rPr>
            </w:pPr>
            <w:r w:rsidRPr="002B5539">
              <w:rPr>
                <w:rFonts w:eastAsia="宋体" w:cs="Times New Roman"/>
                <w:sz w:val="21"/>
                <w:szCs w:val="20"/>
              </w:rPr>
              <w:t>0</w:t>
            </w:r>
          </w:p>
        </w:tc>
        <w:tc>
          <w:tcPr>
            <w:tcW w:w="959" w:type="pct"/>
            <w:tcBorders>
              <w:top w:val="nil"/>
              <w:left w:val="nil"/>
              <w:bottom w:val="nil"/>
              <w:right w:val="nil"/>
            </w:tcBorders>
            <w:shd w:val="clear" w:color="auto" w:fill="auto"/>
            <w:tcMar>
              <w:top w:w="15" w:type="dxa"/>
              <w:left w:w="93" w:type="dxa"/>
              <w:bottom w:w="0" w:type="dxa"/>
              <w:right w:w="93" w:type="dxa"/>
            </w:tcMar>
            <w:vAlign w:val="center"/>
            <w:hideMark/>
          </w:tcPr>
          <w:p w14:paraId="35DEA26E" w14:textId="77777777" w:rsidR="002B5539" w:rsidRPr="002B5539" w:rsidRDefault="002B5539" w:rsidP="002B5539">
            <w:pPr>
              <w:spacing w:after="0" w:line="240" w:lineRule="auto"/>
              <w:rPr>
                <w:rFonts w:eastAsia="宋体" w:cs="Times New Roman"/>
                <w:sz w:val="21"/>
                <w:szCs w:val="20"/>
              </w:rPr>
            </w:pPr>
            <w:r w:rsidRPr="002B5539">
              <w:rPr>
                <w:rFonts w:eastAsia="宋体" w:cs="Times New Roman"/>
                <w:sz w:val="21"/>
                <w:szCs w:val="20"/>
              </w:rPr>
              <w:t>Less than 1 hour</w:t>
            </w:r>
          </w:p>
        </w:tc>
      </w:tr>
      <w:tr w:rsidR="002B5539" w:rsidRPr="002B5539" w14:paraId="014B59CA" w14:textId="77777777" w:rsidTr="0016761B">
        <w:trPr>
          <w:trHeight w:val="218"/>
          <w:jc w:val="center"/>
        </w:trPr>
        <w:tc>
          <w:tcPr>
            <w:tcW w:w="1067" w:type="pct"/>
            <w:tcBorders>
              <w:top w:val="nil"/>
              <w:left w:val="nil"/>
              <w:bottom w:val="nil"/>
              <w:right w:val="nil"/>
            </w:tcBorders>
            <w:shd w:val="clear" w:color="auto" w:fill="auto"/>
            <w:tcMar>
              <w:top w:w="15" w:type="dxa"/>
              <w:left w:w="93" w:type="dxa"/>
              <w:bottom w:w="0" w:type="dxa"/>
              <w:right w:w="93" w:type="dxa"/>
            </w:tcMar>
            <w:vAlign w:val="center"/>
            <w:hideMark/>
          </w:tcPr>
          <w:p w14:paraId="52E201CC" w14:textId="77777777" w:rsidR="002B5539" w:rsidRPr="002B5539" w:rsidRDefault="002B5539" w:rsidP="002B5539">
            <w:pPr>
              <w:spacing w:after="0" w:line="240" w:lineRule="auto"/>
              <w:jc w:val="center"/>
              <w:rPr>
                <w:rFonts w:eastAsia="宋体" w:cs="Times New Roman"/>
                <w:sz w:val="21"/>
                <w:szCs w:val="20"/>
              </w:rPr>
            </w:pPr>
            <w:r w:rsidRPr="002B5539">
              <w:rPr>
                <w:rFonts w:eastAsia="宋体" w:cs="Times New Roman"/>
                <w:sz w:val="21"/>
                <w:szCs w:val="20"/>
              </w:rPr>
              <w:t>Wild-type strain</w:t>
            </w:r>
          </w:p>
        </w:tc>
        <w:tc>
          <w:tcPr>
            <w:tcW w:w="739" w:type="pct"/>
            <w:tcBorders>
              <w:top w:val="nil"/>
              <w:left w:val="nil"/>
              <w:bottom w:val="nil"/>
              <w:right w:val="nil"/>
            </w:tcBorders>
            <w:shd w:val="clear" w:color="auto" w:fill="auto"/>
            <w:tcMar>
              <w:top w:w="15" w:type="dxa"/>
              <w:left w:w="93" w:type="dxa"/>
              <w:bottom w:w="0" w:type="dxa"/>
              <w:right w:w="93" w:type="dxa"/>
            </w:tcMar>
            <w:vAlign w:val="center"/>
            <w:hideMark/>
          </w:tcPr>
          <w:p w14:paraId="436BE2B9" w14:textId="77777777" w:rsidR="002B5539" w:rsidRPr="002B5539" w:rsidRDefault="002B5539" w:rsidP="002B5539">
            <w:pPr>
              <w:spacing w:after="0" w:line="240" w:lineRule="auto"/>
              <w:jc w:val="center"/>
              <w:rPr>
                <w:rFonts w:eastAsia="宋体" w:cs="Times New Roman"/>
                <w:sz w:val="21"/>
                <w:szCs w:val="20"/>
              </w:rPr>
            </w:pPr>
            <w:r w:rsidRPr="002B5539">
              <w:rPr>
                <w:rFonts w:eastAsia="宋体" w:cs="Times New Roman"/>
                <w:sz w:val="21"/>
                <w:szCs w:val="20"/>
              </w:rPr>
              <w:t>35</w:t>
            </w:r>
          </w:p>
        </w:tc>
        <w:tc>
          <w:tcPr>
            <w:tcW w:w="758" w:type="pct"/>
            <w:tcBorders>
              <w:top w:val="nil"/>
              <w:left w:val="nil"/>
              <w:bottom w:val="nil"/>
              <w:right w:val="nil"/>
            </w:tcBorders>
            <w:shd w:val="clear" w:color="auto" w:fill="auto"/>
            <w:tcMar>
              <w:top w:w="15" w:type="dxa"/>
              <w:left w:w="93" w:type="dxa"/>
              <w:bottom w:w="0" w:type="dxa"/>
              <w:right w:w="93" w:type="dxa"/>
            </w:tcMar>
            <w:vAlign w:val="center"/>
            <w:hideMark/>
          </w:tcPr>
          <w:p w14:paraId="1CE5B777" w14:textId="77777777" w:rsidR="002B5539" w:rsidRPr="002B5539" w:rsidRDefault="002B5539" w:rsidP="002B5539">
            <w:pPr>
              <w:spacing w:after="0" w:line="240" w:lineRule="auto"/>
              <w:jc w:val="center"/>
              <w:rPr>
                <w:rFonts w:eastAsia="宋体" w:cs="Times New Roman"/>
                <w:sz w:val="21"/>
                <w:szCs w:val="20"/>
              </w:rPr>
            </w:pPr>
            <w:proofErr w:type="spellStart"/>
            <w:r w:rsidRPr="002B5539">
              <w:rPr>
                <w:rFonts w:eastAsia="宋体" w:cs="Times New Roman"/>
                <w:sz w:val="21"/>
                <w:szCs w:val="20"/>
              </w:rPr>
              <w:t>Streamwater</w:t>
            </w:r>
            <w:proofErr w:type="spellEnd"/>
          </w:p>
        </w:tc>
        <w:tc>
          <w:tcPr>
            <w:tcW w:w="574" w:type="pct"/>
            <w:tcBorders>
              <w:top w:val="nil"/>
              <w:left w:val="nil"/>
              <w:bottom w:val="nil"/>
              <w:right w:val="nil"/>
            </w:tcBorders>
            <w:shd w:val="clear" w:color="auto" w:fill="auto"/>
            <w:tcMar>
              <w:top w:w="15" w:type="dxa"/>
              <w:left w:w="93" w:type="dxa"/>
              <w:bottom w:w="0" w:type="dxa"/>
              <w:right w:w="93" w:type="dxa"/>
            </w:tcMar>
            <w:vAlign w:val="center"/>
            <w:hideMark/>
          </w:tcPr>
          <w:p w14:paraId="33BC050E" w14:textId="77777777" w:rsidR="002B5539" w:rsidRPr="002B5539" w:rsidRDefault="002B5539" w:rsidP="002B5539">
            <w:pPr>
              <w:spacing w:after="0" w:line="240" w:lineRule="auto"/>
              <w:jc w:val="center"/>
              <w:rPr>
                <w:rFonts w:eastAsia="宋体" w:cs="Times New Roman"/>
                <w:sz w:val="21"/>
                <w:szCs w:val="20"/>
              </w:rPr>
            </w:pPr>
            <w:r w:rsidRPr="002B5539">
              <w:rPr>
                <w:rFonts w:eastAsia="宋体" w:cs="Times New Roman"/>
                <w:sz w:val="21"/>
                <w:szCs w:val="20"/>
              </w:rPr>
              <w:t>--</w:t>
            </w:r>
          </w:p>
        </w:tc>
        <w:tc>
          <w:tcPr>
            <w:tcW w:w="903" w:type="pct"/>
            <w:tcBorders>
              <w:top w:val="nil"/>
              <w:left w:val="nil"/>
              <w:bottom w:val="nil"/>
              <w:right w:val="nil"/>
            </w:tcBorders>
            <w:shd w:val="clear" w:color="auto" w:fill="auto"/>
            <w:tcMar>
              <w:top w:w="15" w:type="dxa"/>
              <w:left w:w="93" w:type="dxa"/>
              <w:bottom w:w="0" w:type="dxa"/>
              <w:right w:w="93" w:type="dxa"/>
            </w:tcMar>
            <w:vAlign w:val="center"/>
            <w:hideMark/>
          </w:tcPr>
          <w:p w14:paraId="4F1AC619" w14:textId="77777777" w:rsidR="002B5539" w:rsidRPr="002B5539" w:rsidRDefault="002B5539" w:rsidP="002B5539">
            <w:pPr>
              <w:spacing w:after="0" w:line="240" w:lineRule="auto"/>
              <w:jc w:val="center"/>
              <w:rPr>
                <w:rFonts w:eastAsia="宋体" w:cs="Times New Roman"/>
                <w:sz w:val="21"/>
                <w:szCs w:val="20"/>
              </w:rPr>
            </w:pPr>
            <w:r w:rsidRPr="002B5539">
              <w:rPr>
                <w:rFonts w:eastAsia="宋体" w:cs="Times New Roman"/>
                <w:sz w:val="21"/>
                <w:szCs w:val="20"/>
              </w:rPr>
              <w:t>0</w:t>
            </w:r>
          </w:p>
        </w:tc>
        <w:tc>
          <w:tcPr>
            <w:tcW w:w="959" w:type="pct"/>
            <w:tcBorders>
              <w:top w:val="nil"/>
              <w:left w:val="nil"/>
              <w:bottom w:val="nil"/>
              <w:right w:val="nil"/>
            </w:tcBorders>
            <w:shd w:val="clear" w:color="auto" w:fill="auto"/>
            <w:tcMar>
              <w:top w:w="15" w:type="dxa"/>
              <w:left w:w="93" w:type="dxa"/>
              <w:bottom w:w="0" w:type="dxa"/>
              <w:right w:w="93" w:type="dxa"/>
            </w:tcMar>
            <w:vAlign w:val="center"/>
            <w:hideMark/>
          </w:tcPr>
          <w:p w14:paraId="512E8905" w14:textId="77777777" w:rsidR="002B5539" w:rsidRPr="002B5539" w:rsidRDefault="002B5539" w:rsidP="002B5539">
            <w:pPr>
              <w:spacing w:after="0" w:line="240" w:lineRule="auto"/>
              <w:rPr>
                <w:rFonts w:eastAsia="宋体" w:cs="Times New Roman"/>
                <w:sz w:val="21"/>
                <w:szCs w:val="20"/>
              </w:rPr>
            </w:pPr>
            <w:r w:rsidRPr="002B5539">
              <w:rPr>
                <w:rFonts w:eastAsia="宋体" w:cs="Times New Roman"/>
                <w:sz w:val="21"/>
                <w:szCs w:val="20"/>
              </w:rPr>
              <w:t>Less than 1 hour</w:t>
            </w:r>
          </w:p>
        </w:tc>
      </w:tr>
      <w:tr w:rsidR="002B5539" w:rsidRPr="002B5539" w14:paraId="5A7A98B7" w14:textId="77777777" w:rsidTr="0016761B">
        <w:trPr>
          <w:trHeight w:val="218"/>
          <w:jc w:val="center"/>
        </w:trPr>
        <w:tc>
          <w:tcPr>
            <w:tcW w:w="1067" w:type="pct"/>
            <w:tcBorders>
              <w:top w:val="nil"/>
              <w:left w:val="nil"/>
              <w:bottom w:val="nil"/>
              <w:right w:val="nil"/>
            </w:tcBorders>
            <w:shd w:val="clear" w:color="auto" w:fill="auto"/>
            <w:tcMar>
              <w:top w:w="15" w:type="dxa"/>
              <w:left w:w="93" w:type="dxa"/>
              <w:bottom w:w="0" w:type="dxa"/>
              <w:right w:w="93" w:type="dxa"/>
            </w:tcMar>
            <w:vAlign w:val="center"/>
            <w:hideMark/>
          </w:tcPr>
          <w:p w14:paraId="42C04D1C" w14:textId="77777777" w:rsidR="002B5539" w:rsidRPr="002B5539" w:rsidRDefault="002B5539" w:rsidP="002B5539">
            <w:pPr>
              <w:spacing w:after="0" w:line="240" w:lineRule="auto"/>
              <w:jc w:val="center"/>
              <w:rPr>
                <w:rFonts w:eastAsia="宋体" w:cs="Times New Roman"/>
                <w:sz w:val="21"/>
                <w:szCs w:val="20"/>
              </w:rPr>
            </w:pPr>
            <w:r w:rsidRPr="002B5539">
              <w:rPr>
                <w:rFonts w:eastAsia="宋体" w:cs="Times New Roman"/>
                <w:sz w:val="21"/>
                <w:szCs w:val="20"/>
              </w:rPr>
              <w:t>Wild-type strain</w:t>
            </w:r>
          </w:p>
        </w:tc>
        <w:tc>
          <w:tcPr>
            <w:tcW w:w="739" w:type="pct"/>
            <w:tcBorders>
              <w:top w:val="nil"/>
              <w:left w:val="nil"/>
              <w:bottom w:val="nil"/>
              <w:right w:val="nil"/>
            </w:tcBorders>
            <w:shd w:val="clear" w:color="auto" w:fill="auto"/>
            <w:tcMar>
              <w:top w:w="15" w:type="dxa"/>
              <w:left w:w="93" w:type="dxa"/>
              <w:bottom w:w="0" w:type="dxa"/>
              <w:right w:w="93" w:type="dxa"/>
            </w:tcMar>
            <w:vAlign w:val="center"/>
            <w:hideMark/>
          </w:tcPr>
          <w:p w14:paraId="665B03E3" w14:textId="77777777" w:rsidR="002B5539" w:rsidRPr="002B5539" w:rsidRDefault="002B5539" w:rsidP="002B5539">
            <w:pPr>
              <w:spacing w:after="0" w:line="240" w:lineRule="auto"/>
              <w:jc w:val="center"/>
              <w:rPr>
                <w:rFonts w:eastAsia="宋体" w:cs="Times New Roman"/>
                <w:sz w:val="21"/>
                <w:szCs w:val="20"/>
              </w:rPr>
            </w:pPr>
            <w:r w:rsidRPr="002B5539">
              <w:rPr>
                <w:rFonts w:eastAsia="宋体" w:cs="Times New Roman"/>
                <w:sz w:val="21"/>
                <w:szCs w:val="20"/>
              </w:rPr>
              <w:t>35</w:t>
            </w:r>
          </w:p>
        </w:tc>
        <w:tc>
          <w:tcPr>
            <w:tcW w:w="758" w:type="pct"/>
            <w:tcBorders>
              <w:top w:val="nil"/>
              <w:left w:val="nil"/>
              <w:bottom w:val="nil"/>
              <w:right w:val="nil"/>
            </w:tcBorders>
            <w:shd w:val="clear" w:color="auto" w:fill="auto"/>
            <w:tcMar>
              <w:top w:w="15" w:type="dxa"/>
              <w:left w:w="93" w:type="dxa"/>
              <w:bottom w:w="0" w:type="dxa"/>
              <w:right w:w="93" w:type="dxa"/>
            </w:tcMar>
            <w:vAlign w:val="center"/>
            <w:hideMark/>
          </w:tcPr>
          <w:p w14:paraId="4CB1032A" w14:textId="77777777" w:rsidR="002B5539" w:rsidRPr="002B5539" w:rsidRDefault="002B5539" w:rsidP="002B5539">
            <w:pPr>
              <w:spacing w:after="0" w:line="240" w:lineRule="auto"/>
              <w:jc w:val="center"/>
              <w:rPr>
                <w:rFonts w:eastAsia="宋体" w:cs="Times New Roman"/>
                <w:sz w:val="21"/>
                <w:szCs w:val="20"/>
              </w:rPr>
            </w:pPr>
            <w:r w:rsidRPr="002B5539">
              <w:rPr>
                <w:rFonts w:eastAsia="宋体" w:cs="Times New Roman"/>
                <w:sz w:val="21"/>
                <w:szCs w:val="20"/>
              </w:rPr>
              <w:t>Polystyrene</w:t>
            </w:r>
          </w:p>
        </w:tc>
        <w:tc>
          <w:tcPr>
            <w:tcW w:w="574" w:type="pct"/>
            <w:tcBorders>
              <w:top w:val="nil"/>
              <w:left w:val="nil"/>
              <w:bottom w:val="nil"/>
              <w:right w:val="nil"/>
            </w:tcBorders>
            <w:shd w:val="clear" w:color="auto" w:fill="auto"/>
            <w:tcMar>
              <w:top w:w="15" w:type="dxa"/>
              <w:left w:w="93" w:type="dxa"/>
              <w:bottom w:w="0" w:type="dxa"/>
              <w:right w:w="93" w:type="dxa"/>
            </w:tcMar>
            <w:vAlign w:val="center"/>
            <w:hideMark/>
          </w:tcPr>
          <w:p w14:paraId="3DD34B15" w14:textId="77777777" w:rsidR="002B5539" w:rsidRPr="002B5539" w:rsidRDefault="002B5539" w:rsidP="002B5539">
            <w:pPr>
              <w:spacing w:after="0" w:line="240" w:lineRule="auto"/>
              <w:jc w:val="center"/>
              <w:rPr>
                <w:rFonts w:eastAsia="宋体" w:cs="Times New Roman"/>
                <w:sz w:val="21"/>
                <w:szCs w:val="20"/>
              </w:rPr>
            </w:pPr>
            <w:r w:rsidRPr="002B5539">
              <w:rPr>
                <w:rFonts w:eastAsia="宋体" w:cs="Times New Roman"/>
                <w:sz w:val="21"/>
                <w:szCs w:val="20"/>
              </w:rPr>
              <w:t>50%</w:t>
            </w:r>
          </w:p>
        </w:tc>
        <w:tc>
          <w:tcPr>
            <w:tcW w:w="903" w:type="pct"/>
            <w:tcBorders>
              <w:top w:val="nil"/>
              <w:left w:val="nil"/>
              <w:bottom w:val="nil"/>
              <w:right w:val="nil"/>
            </w:tcBorders>
            <w:shd w:val="clear" w:color="auto" w:fill="auto"/>
            <w:tcMar>
              <w:top w:w="15" w:type="dxa"/>
              <w:left w:w="93" w:type="dxa"/>
              <w:bottom w:w="0" w:type="dxa"/>
              <w:right w:w="93" w:type="dxa"/>
            </w:tcMar>
            <w:vAlign w:val="center"/>
            <w:hideMark/>
          </w:tcPr>
          <w:p w14:paraId="6DF442E3" w14:textId="77777777" w:rsidR="002B5539" w:rsidRPr="002B5539" w:rsidRDefault="002B5539" w:rsidP="002B5539">
            <w:pPr>
              <w:spacing w:after="0" w:line="240" w:lineRule="auto"/>
              <w:jc w:val="center"/>
              <w:rPr>
                <w:rFonts w:eastAsia="宋体" w:cs="Times New Roman"/>
                <w:sz w:val="21"/>
                <w:szCs w:val="20"/>
              </w:rPr>
            </w:pPr>
            <w:r w:rsidRPr="002B5539">
              <w:rPr>
                <w:rFonts w:eastAsia="宋体" w:cs="Times New Roman"/>
                <w:sz w:val="21"/>
                <w:szCs w:val="20"/>
              </w:rPr>
              <w:t>0</w:t>
            </w:r>
          </w:p>
        </w:tc>
        <w:tc>
          <w:tcPr>
            <w:tcW w:w="959" w:type="pct"/>
            <w:tcBorders>
              <w:top w:val="nil"/>
              <w:left w:val="nil"/>
              <w:bottom w:val="nil"/>
              <w:right w:val="nil"/>
            </w:tcBorders>
            <w:shd w:val="clear" w:color="auto" w:fill="auto"/>
            <w:tcMar>
              <w:top w:w="15" w:type="dxa"/>
              <w:left w:w="93" w:type="dxa"/>
              <w:bottom w:w="0" w:type="dxa"/>
              <w:right w:w="93" w:type="dxa"/>
            </w:tcMar>
            <w:vAlign w:val="center"/>
            <w:hideMark/>
          </w:tcPr>
          <w:p w14:paraId="4EB6EBA3" w14:textId="77777777" w:rsidR="002B5539" w:rsidRPr="002B5539" w:rsidRDefault="002B5539" w:rsidP="002B5539">
            <w:pPr>
              <w:spacing w:after="0" w:line="240" w:lineRule="auto"/>
              <w:rPr>
                <w:rFonts w:eastAsia="宋体" w:cs="Times New Roman"/>
                <w:sz w:val="21"/>
                <w:szCs w:val="20"/>
              </w:rPr>
            </w:pPr>
            <w:r w:rsidRPr="002B5539">
              <w:rPr>
                <w:rFonts w:eastAsia="宋体" w:cs="Times New Roman"/>
                <w:sz w:val="21"/>
                <w:szCs w:val="20"/>
              </w:rPr>
              <w:t>Less than 1 hour</w:t>
            </w:r>
          </w:p>
        </w:tc>
      </w:tr>
      <w:tr w:rsidR="002B5539" w:rsidRPr="002B5539" w14:paraId="3357E23E" w14:textId="77777777" w:rsidTr="0016761B">
        <w:trPr>
          <w:trHeight w:val="218"/>
          <w:jc w:val="center"/>
        </w:trPr>
        <w:tc>
          <w:tcPr>
            <w:tcW w:w="1067" w:type="pct"/>
            <w:tcBorders>
              <w:top w:val="nil"/>
              <w:left w:val="nil"/>
              <w:bottom w:val="nil"/>
              <w:right w:val="nil"/>
            </w:tcBorders>
            <w:shd w:val="clear" w:color="auto" w:fill="auto"/>
            <w:tcMar>
              <w:top w:w="15" w:type="dxa"/>
              <w:left w:w="93" w:type="dxa"/>
              <w:bottom w:w="0" w:type="dxa"/>
              <w:right w:w="93" w:type="dxa"/>
            </w:tcMar>
            <w:vAlign w:val="center"/>
            <w:hideMark/>
          </w:tcPr>
          <w:p w14:paraId="2C418FC8" w14:textId="77777777" w:rsidR="002B5539" w:rsidRPr="002B5539" w:rsidRDefault="002B5539" w:rsidP="002B5539">
            <w:pPr>
              <w:spacing w:after="0" w:line="240" w:lineRule="auto"/>
              <w:jc w:val="center"/>
              <w:rPr>
                <w:rFonts w:eastAsia="宋体" w:cs="Times New Roman"/>
                <w:sz w:val="21"/>
                <w:szCs w:val="20"/>
              </w:rPr>
            </w:pPr>
            <w:r w:rsidRPr="002B5539">
              <w:rPr>
                <w:rFonts w:eastAsia="宋体" w:cs="Times New Roman"/>
                <w:sz w:val="21"/>
                <w:szCs w:val="20"/>
              </w:rPr>
              <w:t>Wild-type strain</w:t>
            </w:r>
          </w:p>
        </w:tc>
        <w:tc>
          <w:tcPr>
            <w:tcW w:w="739" w:type="pct"/>
            <w:tcBorders>
              <w:top w:val="nil"/>
              <w:left w:val="nil"/>
              <w:bottom w:val="nil"/>
              <w:right w:val="nil"/>
            </w:tcBorders>
            <w:shd w:val="clear" w:color="auto" w:fill="auto"/>
            <w:tcMar>
              <w:top w:w="15" w:type="dxa"/>
              <w:left w:w="93" w:type="dxa"/>
              <w:bottom w:w="0" w:type="dxa"/>
              <w:right w:w="93" w:type="dxa"/>
            </w:tcMar>
            <w:vAlign w:val="center"/>
            <w:hideMark/>
          </w:tcPr>
          <w:p w14:paraId="6A35A353" w14:textId="77777777" w:rsidR="002B5539" w:rsidRPr="002B5539" w:rsidRDefault="002B5539" w:rsidP="002B5539">
            <w:pPr>
              <w:spacing w:after="0" w:line="240" w:lineRule="auto"/>
              <w:jc w:val="center"/>
              <w:rPr>
                <w:rFonts w:eastAsia="宋体" w:cs="Times New Roman"/>
                <w:sz w:val="21"/>
                <w:szCs w:val="20"/>
              </w:rPr>
            </w:pPr>
            <w:r w:rsidRPr="002B5539">
              <w:rPr>
                <w:rFonts w:eastAsia="宋体" w:cs="Times New Roman"/>
                <w:sz w:val="21"/>
                <w:szCs w:val="20"/>
              </w:rPr>
              <w:t>35</w:t>
            </w:r>
          </w:p>
        </w:tc>
        <w:tc>
          <w:tcPr>
            <w:tcW w:w="758" w:type="pct"/>
            <w:tcBorders>
              <w:top w:val="nil"/>
              <w:left w:val="nil"/>
              <w:bottom w:val="nil"/>
              <w:right w:val="nil"/>
            </w:tcBorders>
            <w:shd w:val="clear" w:color="auto" w:fill="auto"/>
            <w:tcMar>
              <w:top w:w="15" w:type="dxa"/>
              <w:left w:w="93" w:type="dxa"/>
              <w:bottom w:w="0" w:type="dxa"/>
              <w:right w:w="93" w:type="dxa"/>
            </w:tcMar>
            <w:vAlign w:val="center"/>
            <w:hideMark/>
          </w:tcPr>
          <w:p w14:paraId="26C7A5C8" w14:textId="77777777" w:rsidR="002B5539" w:rsidRPr="002B5539" w:rsidRDefault="002B5539" w:rsidP="002B5539">
            <w:pPr>
              <w:spacing w:after="0" w:line="240" w:lineRule="auto"/>
              <w:jc w:val="center"/>
              <w:rPr>
                <w:rFonts w:eastAsia="宋体" w:cs="Times New Roman"/>
                <w:sz w:val="21"/>
                <w:szCs w:val="20"/>
              </w:rPr>
            </w:pPr>
            <w:r w:rsidRPr="002B5539">
              <w:rPr>
                <w:rFonts w:eastAsia="宋体" w:cs="Times New Roman"/>
                <w:sz w:val="21"/>
                <w:szCs w:val="20"/>
              </w:rPr>
              <w:t>Asphalt</w:t>
            </w:r>
          </w:p>
        </w:tc>
        <w:tc>
          <w:tcPr>
            <w:tcW w:w="574" w:type="pct"/>
            <w:tcBorders>
              <w:top w:val="nil"/>
              <w:left w:val="nil"/>
              <w:bottom w:val="nil"/>
              <w:right w:val="nil"/>
            </w:tcBorders>
            <w:shd w:val="clear" w:color="auto" w:fill="auto"/>
            <w:tcMar>
              <w:top w:w="15" w:type="dxa"/>
              <w:left w:w="93" w:type="dxa"/>
              <w:bottom w:w="0" w:type="dxa"/>
              <w:right w:w="93" w:type="dxa"/>
            </w:tcMar>
            <w:vAlign w:val="center"/>
            <w:hideMark/>
          </w:tcPr>
          <w:p w14:paraId="542FC272" w14:textId="77777777" w:rsidR="002B5539" w:rsidRPr="002B5539" w:rsidRDefault="002B5539" w:rsidP="002B5539">
            <w:pPr>
              <w:spacing w:after="0" w:line="240" w:lineRule="auto"/>
              <w:jc w:val="center"/>
              <w:rPr>
                <w:rFonts w:eastAsia="宋体" w:cs="Times New Roman"/>
                <w:sz w:val="21"/>
                <w:szCs w:val="20"/>
              </w:rPr>
            </w:pPr>
            <w:r w:rsidRPr="002B5539">
              <w:rPr>
                <w:rFonts w:eastAsia="宋体" w:cs="Times New Roman"/>
                <w:sz w:val="21"/>
                <w:szCs w:val="20"/>
              </w:rPr>
              <w:t>50%</w:t>
            </w:r>
          </w:p>
        </w:tc>
        <w:tc>
          <w:tcPr>
            <w:tcW w:w="903" w:type="pct"/>
            <w:tcBorders>
              <w:top w:val="nil"/>
              <w:left w:val="nil"/>
              <w:bottom w:val="nil"/>
              <w:right w:val="nil"/>
            </w:tcBorders>
            <w:shd w:val="clear" w:color="auto" w:fill="auto"/>
            <w:tcMar>
              <w:top w:w="15" w:type="dxa"/>
              <w:left w:w="93" w:type="dxa"/>
              <w:bottom w:w="0" w:type="dxa"/>
              <w:right w:w="93" w:type="dxa"/>
            </w:tcMar>
            <w:vAlign w:val="center"/>
            <w:hideMark/>
          </w:tcPr>
          <w:p w14:paraId="4743729E" w14:textId="77777777" w:rsidR="002B5539" w:rsidRPr="002B5539" w:rsidRDefault="002B5539" w:rsidP="002B5539">
            <w:pPr>
              <w:spacing w:after="0" w:line="240" w:lineRule="auto"/>
              <w:jc w:val="center"/>
              <w:rPr>
                <w:rFonts w:eastAsia="宋体" w:cs="Times New Roman"/>
                <w:sz w:val="21"/>
                <w:szCs w:val="20"/>
              </w:rPr>
            </w:pPr>
            <w:r w:rsidRPr="002B5539">
              <w:rPr>
                <w:rFonts w:eastAsia="宋体" w:cs="Times New Roman"/>
                <w:sz w:val="21"/>
                <w:szCs w:val="20"/>
              </w:rPr>
              <w:t>0</w:t>
            </w:r>
          </w:p>
        </w:tc>
        <w:tc>
          <w:tcPr>
            <w:tcW w:w="959" w:type="pct"/>
            <w:tcBorders>
              <w:top w:val="nil"/>
              <w:left w:val="nil"/>
              <w:bottom w:val="nil"/>
              <w:right w:val="nil"/>
            </w:tcBorders>
            <w:shd w:val="clear" w:color="auto" w:fill="auto"/>
            <w:tcMar>
              <w:top w:w="15" w:type="dxa"/>
              <w:left w:w="93" w:type="dxa"/>
              <w:bottom w:w="0" w:type="dxa"/>
              <w:right w:w="93" w:type="dxa"/>
            </w:tcMar>
            <w:vAlign w:val="center"/>
            <w:hideMark/>
          </w:tcPr>
          <w:p w14:paraId="01910420" w14:textId="77777777" w:rsidR="002B5539" w:rsidRPr="002B5539" w:rsidRDefault="002B5539" w:rsidP="002B5539">
            <w:pPr>
              <w:spacing w:after="0" w:line="240" w:lineRule="auto"/>
              <w:rPr>
                <w:rFonts w:eastAsia="宋体" w:cs="Times New Roman"/>
                <w:sz w:val="21"/>
                <w:szCs w:val="20"/>
              </w:rPr>
            </w:pPr>
            <w:r w:rsidRPr="002B5539">
              <w:rPr>
                <w:rFonts w:eastAsia="宋体" w:cs="Times New Roman"/>
                <w:sz w:val="21"/>
                <w:szCs w:val="20"/>
              </w:rPr>
              <w:t>Less than 1 hour</w:t>
            </w:r>
          </w:p>
        </w:tc>
      </w:tr>
      <w:tr w:rsidR="002B5539" w:rsidRPr="002B5539" w14:paraId="5865DB4B" w14:textId="77777777" w:rsidTr="0016761B">
        <w:trPr>
          <w:trHeight w:val="218"/>
          <w:jc w:val="center"/>
        </w:trPr>
        <w:tc>
          <w:tcPr>
            <w:tcW w:w="1067" w:type="pct"/>
            <w:tcBorders>
              <w:top w:val="nil"/>
              <w:left w:val="nil"/>
              <w:bottom w:val="nil"/>
              <w:right w:val="nil"/>
            </w:tcBorders>
            <w:shd w:val="clear" w:color="auto" w:fill="auto"/>
            <w:tcMar>
              <w:top w:w="15" w:type="dxa"/>
              <w:left w:w="93" w:type="dxa"/>
              <w:bottom w:w="0" w:type="dxa"/>
              <w:right w:w="93" w:type="dxa"/>
            </w:tcMar>
            <w:vAlign w:val="center"/>
            <w:hideMark/>
          </w:tcPr>
          <w:p w14:paraId="4D8F3B37" w14:textId="77777777" w:rsidR="002B5539" w:rsidRPr="002B5539" w:rsidRDefault="002B5539" w:rsidP="002B5539">
            <w:pPr>
              <w:spacing w:after="0" w:line="240" w:lineRule="auto"/>
              <w:jc w:val="center"/>
              <w:rPr>
                <w:rFonts w:eastAsia="宋体" w:cs="Times New Roman"/>
                <w:sz w:val="21"/>
                <w:szCs w:val="20"/>
              </w:rPr>
            </w:pPr>
            <w:r w:rsidRPr="002B5539">
              <w:rPr>
                <w:rFonts w:eastAsia="宋体" w:cs="Times New Roman"/>
                <w:sz w:val="21"/>
                <w:szCs w:val="20"/>
              </w:rPr>
              <w:t>Wild-type strain</w:t>
            </w:r>
          </w:p>
        </w:tc>
        <w:tc>
          <w:tcPr>
            <w:tcW w:w="739" w:type="pct"/>
            <w:tcBorders>
              <w:top w:val="nil"/>
              <w:left w:val="nil"/>
              <w:bottom w:val="nil"/>
              <w:right w:val="nil"/>
            </w:tcBorders>
            <w:shd w:val="clear" w:color="auto" w:fill="auto"/>
            <w:tcMar>
              <w:top w:w="15" w:type="dxa"/>
              <w:left w:w="93" w:type="dxa"/>
              <w:bottom w:w="0" w:type="dxa"/>
              <w:right w:w="93" w:type="dxa"/>
            </w:tcMar>
            <w:vAlign w:val="center"/>
            <w:hideMark/>
          </w:tcPr>
          <w:p w14:paraId="0ADF9865" w14:textId="77777777" w:rsidR="002B5539" w:rsidRPr="002B5539" w:rsidRDefault="002B5539" w:rsidP="002B5539">
            <w:pPr>
              <w:spacing w:after="0" w:line="240" w:lineRule="auto"/>
              <w:jc w:val="center"/>
              <w:rPr>
                <w:rFonts w:eastAsia="宋体" w:cs="Times New Roman"/>
                <w:sz w:val="21"/>
                <w:szCs w:val="20"/>
              </w:rPr>
            </w:pPr>
            <w:r w:rsidRPr="002B5539">
              <w:rPr>
                <w:rFonts w:eastAsia="宋体" w:cs="Times New Roman"/>
                <w:sz w:val="21"/>
                <w:szCs w:val="20"/>
              </w:rPr>
              <w:t>20</w:t>
            </w:r>
          </w:p>
        </w:tc>
        <w:tc>
          <w:tcPr>
            <w:tcW w:w="758" w:type="pct"/>
            <w:tcBorders>
              <w:top w:val="nil"/>
              <w:left w:val="nil"/>
              <w:bottom w:val="nil"/>
              <w:right w:val="nil"/>
            </w:tcBorders>
            <w:shd w:val="clear" w:color="auto" w:fill="auto"/>
            <w:tcMar>
              <w:top w:w="15" w:type="dxa"/>
              <w:left w:w="93" w:type="dxa"/>
              <w:bottom w:w="0" w:type="dxa"/>
              <w:right w:w="93" w:type="dxa"/>
            </w:tcMar>
            <w:vAlign w:val="center"/>
            <w:hideMark/>
          </w:tcPr>
          <w:p w14:paraId="3EE60999" w14:textId="77777777" w:rsidR="002B5539" w:rsidRPr="002B5539" w:rsidRDefault="002B5539" w:rsidP="002B5539">
            <w:pPr>
              <w:spacing w:after="0" w:line="240" w:lineRule="auto"/>
              <w:jc w:val="center"/>
              <w:rPr>
                <w:rFonts w:eastAsia="宋体" w:cs="Times New Roman"/>
                <w:sz w:val="21"/>
                <w:szCs w:val="20"/>
              </w:rPr>
            </w:pPr>
            <w:r w:rsidRPr="002B5539">
              <w:rPr>
                <w:rFonts w:eastAsia="宋体" w:cs="Times New Roman"/>
                <w:sz w:val="21"/>
                <w:szCs w:val="20"/>
              </w:rPr>
              <w:t>Polystyrene</w:t>
            </w:r>
          </w:p>
        </w:tc>
        <w:tc>
          <w:tcPr>
            <w:tcW w:w="574" w:type="pct"/>
            <w:tcBorders>
              <w:top w:val="nil"/>
              <w:left w:val="nil"/>
              <w:bottom w:val="nil"/>
              <w:right w:val="nil"/>
            </w:tcBorders>
            <w:shd w:val="clear" w:color="auto" w:fill="auto"/>
            <w:tcMar>
              <w:top w:w="15" w:type="dxa"/>
              <w:left w:w="93" w:type="dxa"/>
              <w:bottom w:w="0" w:type="dxa"/>
              <w:right w:w="93" w:type="dxa"/>
            </w:tcMar>
            <w:vAlign w:val="center"/>
            <w:hideMark/>
          </w:tcPr>
          <w:p w14:paraId="1A0B012F" w14:textId="77777777" w:rsidR="002B5539" w:rsidRPr="002B5539" w:rsidRDefault="002B5539" w:rsidP="002B5539">
            <w:pPr>
              <w:spacing w:after="0" w:line="240" w:lineRule="auto"/>
              <w:jc w:val="center"/>
              <w:rPr>
                <w:rFonts w:eastAsia="宋体" w:cs="Times New Roman"/>
                <w:sz w:val="21"/>
                <w:szCs w:val="20"/>
              </w:rPr>
            </w:pPr>
            <w:r w:rsidRPr="002B5539">
              <w:rPr>
                <w:rFonts w:eastAsia="宋体" w:cs="Times New Roman"/>
                <w:sz w:val="21"/>
                <w:szCs w:val="20"/>
              </w:rPr>
              <w:t>50%</w:t>
            </w:r>
          </w:p>
        </w:tc>
        <w:tc>
          <w:tcPr>
            <w:tcW w:w="903" w:type="pct"/>
            <w:tcBorders>
              <w:top w:val="nil"/>
              <w:left w:val="nil"/>
              <w:bottom w:val="nil"/>
              <w:right w:val="nil"/>
            </w:tcBorders>
            <w:shd w:val="clear" w:color="auto" w:fill="auto"/>
            <w:tcMar>
              <w:top w:w="15" w:type="dxa"/>
              <w:left w:w="93" w:type="dxa"/>
              <w:bottom w:w="0" w:type="dxa"/>
              <w:right w:w="93" w:type="dxa"/>
            </w:tcMar>
            <w:vAlign w:val="center"/>
            <w:hideMark/>
          </w:tcPr>
          <w:p w14:paraId="3339304E" w14:textId="77777777" w:rsidR="002B5539" w:rsidRPr="002B5539" w:rsidRDefault="002B5539" w:rsidP="002B5539">
            <w:pPr>
              <w:spacing w:after="0" w:line="240" w:lineRule="auto"/>
              <w:jc w:val="center"/>
              <w:rPr>
                <w:rFonts w:eastAsia="宋体" w:cs="Times New Roman"/>
                <w:sz w:val="21"/>
                <w:szCs w:val="20"/>
              </w:rPr>
            </w:pPr>
            <w:r w:rsidRPr="002B5539">
              <w:rPr>
                <w:rFonts w:eastAsia="宋体" w:cs="Times New Roman"/>
                <w:sz w:val="21"/>
                <w:szCs w:val="20"/>
              </w:rPr>
              <w:t>675</w:t>
            </w:r>
          </w:p>
        </w:tc>
        <w:tc>
          <w:tcPr>
            <w:tcW w:w="959" w:type="pct"/>
            <w:tcBorders>
              <w:top w:val="nil"/>
              <w:left w:val="nil"/>
              <w:bottom w:val="nil"/>
              <w:right w:val="nil"/>
            </w:tcBorders>
            <w:shd w:val="clear" w:color="auto" w:fill="auto"/>
            <w:tcMar>
              <w:top w:w="15" w:type="dxa"/>
              <w:left w:w="93" w:type="dxa"/>
              <w:bottom w:w="0" w:type="dxa"/>
              <w:right w:w="93" w:type="dxa"/>
            </w:tcMar>
            <w:vAlign w:val="center"/>
            <w:hideMark/>
          </w:tcPr>
          <w:p w14:paraId="33FEFE13" w14:textId="77777777" w:rsidR="002B5539" w:rsidRPr="002B5539" w:rsidRDefault="002B5539" w:rsidP="002B5539">
            <w:pPr>
              <w:spacing w:after="0" w:line="240" w:lineRule="auto"/>
              <w:rPr>
                <w:rFonts w:eastAsia="宋体" w:cs="Times New Roman"/>
                <w:sz w:val="21"/>
                <w:szCs w:val="20"/>
              </w:rPr>
            </w:pPr>
            <w:r w:rsidRPr="002B5539">
              <w:rPr>
                <w:rFonts w:eastAsia="宋体" w:cs="Times New Roman"/>
                <w:sz w:val="21"/>
                <w:szCs w:val="20"/>
              </w:rPr>
              <w:t>Less than 1 hour</w:t>
            </w:r>
          </w:p>
        </w:tc>
      </w:tr>
      <w:tr w:rsidR="002B5539" w:rsidRPr="002B5539" w14:paraId="2402A016" w14:textId="77777777" w:rsidTr="0016761B">
        <w:trPr>
          <w:trHeight w:val="218"/>
          <w:jc w:val="center"/>
        </w:trPr>
        <w:tc>
          <w:tcPr>
            <w:tcW w:w="1067" w:type="pct"/>
            <w:tcBorders>
              <w:top w:val="nil"/>
              <w:left w:val="nil"/>
              <w:bottom w:val="nil"/>
              <w:right w:val="nil"/>
            </w:tcBorders>
            <w:shd w:val="clear" w:color="auto" w:fill="auto"/>
            <w:tcMar>
              <w:top w:w="15" w:type="dxa"/>
              <w:left w:w="93" w:type="dxa"/>
              <w:bottom w:w="0" w:type="dxa"/>
              <w:right w:w="93" w:type="dxa"/>
            </w:tcMar>
            <w:vAlign w:val="center"/>
            <w:hideMark/>
          </w:tcPr>
          <w:p w14:paraId="569AB585" w14:textId="77777777" w:rsidR="002B5539" w:rsidRPr="002B5539" w:rsidRDefault="002B5539" w:rsidP="002B5539">
            <w:pPr>
              <w:spacing w:after="0" w:line="240" w:lineRule="auto"/>
              <w:jc w:val="center"/>
              <w:rPr>
                <w:rFonts w:eastAsia="宋体" w:cs="Times New Roman"/>
                <w:sz w:val="21"/>
                <w:szCs w:val="20"/>
              </w:rPr>
            </w:pPr>
            <w:r w:rsidRPr="002B5539">
              <w:rPr>
                <w:rFonts w:eastAsia="宋体" w:cs="Times New Roman"/>
                <w:sz w:val="21"/>
                <w:szCs w:val="20"/>
              </w:rPr>
              <w:t>Wild-type strain</w:t>
            </w:r>
          </w:p>
        </w:tc>
        <w:tc>
          <w:tcPr>
            <w:tcW w:w="739" w:type="pct"/>
            <w:tcBorders>
              <w:top w:val="nil"/>
              <w:left w:val="nil"/>
              <w:bottom w:val="nil"/>
              <w:right w:val="nil"/>
            </w:tcBorders>
            <w:shd w:val="clear" w:color="auto" w:fill="auto"/>
            <w:tcMar>
              <w:top w:w="15" w:type="dxa"/>
              <w:left w:w="93" w:type="dxa"/>
              <w:bottom w:w="0" w:type="dxa"/>
              <w:right w:w="93" w:type="dxa"/>
            </w:tcMar>
            <w:vAlign w:val="center"/>
            <w:hideMark/>
          </w:tcPr>
          <w:p w14:paraId="08329107" w14:textId="77777777" w:rsidR="002B5539" w:rsidRPr="002B5539" w:rsidRDefault="002B5539" w:rsidP="002B5539">
            <w:pPr>
              <w:spacing w:after="0" w:line="240" w:lineRule="auto"/>
              <w:jc w:val="center"/>
              <w:rPr>
                <w:rFonts w:eastAsia="宋体" w:cs="Times New Roman"/>
                <w:sz w:val="21"/>
                <w:szCs w:val="20"/>
              </w:rPr>
            </w:pPr>
            <w:r w:rsidRPr="002B5539">
              <w:rPr>
                <w:rFonts w:eastAsia="宋体" w:cs="Times New Roman"/>
                <w:sz w:val="21"/>
                <w:szCs w:val="20"/>
              </w:rPr>
              <w:t>20</w:t>
            </w:r>
          </w:p>
        </w:tc>
        <w:tc>
          <w:tcPr>
            <w:tcW w:w="758" w:type="pct"/>
            <w:tcBorders>
              <w:top w:val="nil"/>
              <w:left w:val="nil"/>
              <w:bottom w:val="nil"/>
              <w:right w:val="nil"/>
            </w:tcBorders>
            <w:shd w:val="clear" w:color="auto" w:fill="auto"/>
            <w:tcMar>
              <w:top w:w="15" w:type="dxa"/>
              <w:left w:w="93" w:type="dxa"/>
              <w:bottom w:w="0" w:type="dxa"/>
              <w:right w:w="93" w:type="dxa"/>
            </w:tcMar>
            <w:vAlign w:val="center"/>
            <w:hideMark/>
          </w:tcPr>
          <w:p w14:paraId="16F267A0" w14:textId="77777777" w:rsidR="002B5539" w:rsidRPr="002B5539" w:rsidRDefault="002B5539" w:rsidP="002B5539">
            <w:pPr>
              <w:spacing w:after="0" w:line="240" w:lineRule="auto"/>
              <w:jc w:val="center"/>
              <w:rPr>
                <w:rFonts w:eastAsia="宋体" w:cs="Times New Roman"/>
                <w:sz w:val="21"/>
                <w:szCs w:val="20"/>
              </w:rPr>
            </w:pPr>
            <w:r w:rsidRPr="002B5539">
              <w:rPr>
                <w:rFonts w:eastAsia="宋体" w:cs="Times New Roman"/>
                <w:sz w:val="21"/>
                <w:szCs w:val="20"/>
              </w:rPr>
              <w:t>Asphalt</w:t>
            </w:r>
          </w:p>
        </w:tc>
        <w:tc>
          <w:tcPr>
            <w:tcW w:w="574" w:type="pct"/>
            <w:tcBorders>
              <w:top w:val="nil"/>
              <w:left w:val="nil"/>
              <w:bottom w:val="nil"/>
              <w:right w:val="nil"/>
            </w:tcBorders>
            <w:shd w:val="clear" w:color="auto" w:fill="auto"/>
            <w:tcMar>
              <w:top w:w="15" w:type="dxa"/>
              <w:left w:w="93" w:type="dxa"/>
              <w:bottom w:w="0" w:type="dxa"/>
              <w:right w:w="93" w:type="dxa"/>
            </w:tcMar>
            <w:vAlign w:val="center"/>
            <w:hideMark/>
          </w:tcPr>
          <w:p w14:paraId="6C7E33CC" w14:textId="77777777" w:rsidR="002B5539" w:rsidRPr="002B5539" w:rsidRDefault="002B5539" w:rsidP="002B5539">
            <w:pPr>
              <w:spacing w:after="0" w:line="240" w:lineRule="auto"/>
              <w:jc w:val="center"/>
              <w:rPr>
                <w:rFonts w:eastAsia="宋体" w:cs="Times New Roman"/>
                <w:sz w:val="21"/>
                <w:szCs w:val="20"/>
              </w:rPr>
            </w:pPr>
            <w:r w:rsidRPr="002B5539">
              <w:rPr>
                <w:rFonts w:eastAsia="宋体" w:cs="Times New Roman"/>
                <w:sz w:val="21"/>
                <w:szCs w:val="20"/>
              </w:rPr>
              <w:t>50%</w:t>
            </w:r>
          </w:p>
        </w:tc>
        <w:tc>
          <w:tcPr>
            <w:tcW w:w="903" w:type="pct"/>
            <w:tcBorders>
              <w:top w:val="nil"/>
              <w:left w:val="nil"/>
              <w:bottom w:val="nil"/>
              <w:right w:val="nil"/>
            </w:tcBorders>
            <w:shd w:val="clear" w:color="auto" w:fill="auto"/>
            <w:tcMar>
              <w:top w:w="15" w:type="dxa"/>
              <w:left w:w="93" w:type="dxa"/>
              <w:bottom w:w="0" w:type="dxa"/>
              <w:right w:w="93" w:type="dxa"/>
            </w:tcMar>
            <w:vAlign w:val="center"/>
            <w:hideMark/>
          </w:tcPr>
          <w:p w14:paraId="40960EAC" w14:textId="77777777" w:rsidR="002B5539" w:rsidRPr="002B5539" w:rsidRDefault="002B5539" w:rsidP="002B5539">
            <w:pPr>
              <w:spacing w:after="0" w:line="240" w:lineRule="auto"/>
              <w:jc w:val="center"/>
              <w:rPr>
                <w:rFonts w:eastAsia="宋体" w:cs="Times New Roman"/>
                <w:sz w:val="21"/>
                <w:szCs w:val="20"/>
              </w:rPr>
            </w:pPr>
            <w:r w:rsidRPr="002B5539">
              <w:rPr>
                <w:rFonts w:eastAsia="宋体" w:cs="Times New Roman"/>
                <w:sz w:val="21"/>
                <w:szCs w:val="20"/>
              </w:rPr>
              <w:t>675</w:t>
            </w:r>
          </w:p>
        </w:tc>
        <w:tc>
          <w:tcPr>
            <w:tcW w:w="959" w:type="pct"/>
            <w:tcBorders>
              <w:top w:val="nil"/>
              <w:left w:val="nil"/>
              <w:bottom w:val="nil"/>
              <w:right w:val="nil"/>
            </w:tcBorders>
            <w:shd w:val="clear" w:color="auto" w:fill="auto"/>
            <w:tcMar>
              <w:top w:w="15" w:type="dxa"/>
              <w:left w:w="93" w:type="dxa"/>
              <w:bottom w:w="0" w:type="dxa"/>
              <w:right w:w="93" w:type="dxa"/>
            </w:tcMar>
            <w:vAlign w:val="center"/>
            <w:hideMark/>
          </w:tcPr>
          <w:p w14:paraId="57BDB62C" w14:textId="77777777" w:rsidR="002B5539" w:rsidRPr="002B5539" w:rsidRDefault="002B5539" w:rsidP="002B5539">
            <w:pPr>
              <w:spacing w:after="0" w:line="240" w:lineRule="auto"/>
              <w:rPr>
                <w:rFonts w:eastAsia="宋体" w:cs="Times New Roman"/>
                <w:sz w:val="21"/>
                <w:szCs w:val="20"/>
              </w:rPr>
            </w:pPr>
            <w:r w:rsidRPr="002B5539">
              <w:rPr>
                <w:rFonts w:eastAsia="宋体" w:cs="Times New Roman"/>
                <w:sz w:val="21"/>
                <w:szCs w:val="20"/>
              </w:rPr>
              <w:t>Less than 1 hour</w:t>
            </w:r>
          </w:p>
        </w:tc>
      </w:tr>
      <w:tr w:rsidR="002B5539" w:rsidRPr="002B5539" w14:paraId="6D51AB07" w14:textId="77777777" w:rsidTr="0016761B">
        <w:trPr>
          <w:trHeight w:val="218"/>
          <w:jc w:val="center"/>
        </w:trPr>
        <w:tc>
          <w:tcPr>
            <w:tcW w:w="1067" w:type="pct"/>
            <w:tcBorders>
              <w:top w:val="nil"/>
              <w:left w:val="nil"/>
              <w:bottom w:val="nil"/>
              <w:right w:val="nil"/>
            </w:tcBorders>
            <w:shd w:val="clear" w:color="auto" w:fill="auto"/>
            <w:tcMar>
              <w:top w:w="15" w:type="dxa"/>
              <w:left w:w="93" w:type="dxa"/>
              <w:bottom w:w="0" w:type="dxa"/>
              <w:right w:w="93" w:type="dxa"/>
            </w:tcMar>
            <w:vAlign w:val="center"/>
            <w:hideMark/>
          </w:tcPr>
          <w:p w14:paraId="13C42743" w14:textId="77777777" w:rsidR="002B5539" w:rsidRPr="002B5539" w:rsidRDefault="002B5539" w:rsidP="002B5539">
            <w:pPr>
              <w:spacing w:after="0" w:line="240" w:lineRule="auto"/>
              <w:jc w:val="center"/>
              <w:rPr>
                <w:rFonts w:eastAsia="宋体" w:cs="Times New Roman"/>
                <w:sz w:val="21"/>
                <w:szCs w:val="20"/>
              </w:rPr>
            </w:pPr>
            <w:r w:rsidRPr="002B5539">
              <w:rPr>
                <w:rFonts w:eastAsia="宋体" w:cs="Times New Roman"/>
                <w:sz w:val="21"/>
                <w:szCs w:val="20"/>
              </w:rPr>
              <w:t>Wild-type strain</w:t>
            </w:r>
          </w:p>
        </w:tc>
        <w:tc>
          <w:tcPr>
            <w:tcW w:w="739" w:type="pct"/>
            <w:tcBorders>
              <w:top w:val="nil"/>
              <w:left w:val="nil"/>
              <w:bottom w:val="nil"/>
              <w:right w:val="nil"/>
            </w:tcBorders>
            <w:shd w:val="clear" w:color="auto" w:fill="auto"/>
            <w:tcMar>
              <w:top w:w="15" w:type="dxa"/>
              <w:left w:w="93" w:type="dxa"/>
              <w:bottom w:w="0" w:type="dxa"/>
              <w:right w:w="93" w:type="dxa"/>
            </w:tcMar>
            <w:vAlign w:val="center"/>
            <w:hideMark/>
          </w:tcPr>
          <w:p w14:paraId="672302D0" w14:textId="77777777" w:rsidR="002B5539" w:rsidRPr="002B5539" w:rsidRDefault="002B5539" w:rsidP="002B5539">
            <w:pPr>
              <w:spacing w:after="0" w:line="240" w:lineRule="auto"/>
              <w:jc w:val="center"/>
              <w:rPr>
                <w:rFonts w:eastAsia="宋体" w:cs="Times New Roman"/>
                <w:sz w:val="21"/>
                <w:szCs w:val="20"/>
              </w:rPr>
            </w:pPr>
            <w:r w:rsidRPr="002B5539">
              <w:rPr>
                <w:rFonts w:eastAsia="宋体" w:cs="Times New Roman"/>
                <w:sz w:val="21"/>
                <w:szCs w:val="20"/>
              </w:rPr>
              <w:t>4</w:t>
            </w:r>
          </w:p>
        </w:tc>
        <w:tc>
          <w:tcPr>
            <w:tcW w:w="758" w:type="pct"/>
            <w:tcBorders>
              <w:top w:val="nil"/>
              <w:left w:val="nil"/>
              <w:bottom w:val="nil"/>
              <w:right w:val="nil"/>
            </w:tcBorders>
            <w:shd w:val="clear" w:color="auto" w:fill="auto"/>
            <w:tcMar>
              <w:top w:w="15" w:type="dxa"/>
              <w:left w:w="93" w:type="dxa"/>
              <w:bottom w:w="0" w:type="dxa"/>
              <w:right w:w="93" w:type="dxa"/>
            </w:tcMar>
            <w:vAlign w:val="center"/>
            <w:hideMark/>
          </w:tcPr>
          <w:p w14:paraId="452FDEB9" w14:textId="77777777" w:rsidR="002B5539" w:rsidRPr="002B5539" w:rsidRDefault="002B5539" w:rsidP="002B5539">
            <w:pPr>
              <w:spacing w:after="0" w:line="240" w:lineRule="auto"/>
              <w:jc w:val="center"/>
              <w:rPr>
                <w:rFonts w:eastAsia="宋体" w:cs="Times New Roman"/>
                <w:sz w:val="21"/>
                <w:szCs w:val="20"/>
              </w:rPr>
            </w:pPr>
            <w:r w:rsidRPr="002B5539">
              <w:rPr>
                <w:rFonts w:eastAsia="宋体" w:cs="Times New Roman"/>
                <w:sz w:val="21"/>
                <w:szCs w:val="20"/>
              </w:rPr>
              <w:t>Polystyrene</w:t>
            </w:r>
          </w:p>
        </w:tc>
        <w:tc>
          <w:tcPr>
            <w:tcW w:w="574" w:type="pct"/>
            <w:tcBorders>
              <w:top w:val="nil"/>
              <w:left w:val="nil"/>
              <w:bottom w:val="nil"/>
              <w:right w:val="nil"/>
            </w:tcBorders>
            <w:shd w:val="clear" w:color="auto" w:fill="auto"/>
            <w:tcMar>
              <w:top w:w="15" w:type="dxa"/>
              <w:left w:w="93" w:type="dxa"/>
              <w:bottom w:w="0" w:type="dxa"/>
              <w:right w:w="93" w:type="dxa"/>
            </w:tcMar>
            <w:vAlign w:val="center"/>
            <w:hideMark/>
          </w:tcPr>
          <w:p w14:paraId="58802E08" w14:textId="77777777" w:rsidR="002B5539" w:rsidRPr="002B5539" w:rsidRDefault="002B5539" w:rsidP="002B5539">
            <w:pPr>
              <w:spacing w:after="0" w:line="240" w:lineRule="auto"/>
              <w:jc w:val="center"/>
              <w:rPr>
                <w:rFonts w:eastAsia="宋体" w:cs="Times New Roman"/>
                <w:sz w:val="21"/>
                <w:szCs w:val="20"/>
              </w:rPr>
            </w:pPr>
            <w:r w:rsidRPr="002B5539">
              <w:rPr>
                <w:rFonts w:eastAsia="宋体" w:cs="Times New Roman"/>
                <w:sz w:val="21"/>
                <w:szCs w:val="20"/>
              </w:rPr>
              <w:t>50%</w:t>
            </w:r>
          </w:p>
        </w:tc>
        <w:tc>
          <w:tcPr>
            <w:tcW w:w="903" w:type="pct"/>
            <w:tcBorders>
              <w:top w:val="nil"/>
              <w:left w:val="nil"/>
              <w:bottom w:val="nil"/>
              <w:right w:val="nil"/>
            </w:tcBorders>
            <w:shd w:val="clear" w:color="auto" w:fill="auto"/>
            <w:tcMar>
              <w:top w:w="15" w:type="dxa"/>
              <w:left w:w="93" w:type="dxa"/>
              <w:bottom w:w="0" w:type="dxa"/>
              <w:right w:w="93" w:type="dxa"/>
            </w:tcMar>
            <w:vAlign w:val="center"/>
            <w:hideMark/>
          </w:tcPr>
          <w:p w14:paraId="4872C60B" w14:textId="77777777" w:rsidR="002B5539" w:rsidRPr="002B5539" w:rsidRDefault="002B5539" w:rsidP="002B5539">
            <w:pPr>
              <w:spacing w:after="0" w:line="240" w:lineRule="auto"/>
              <w:jc w:val="center"/>
              <w:rPr>
                <w:rFonts w:eastAsia="宋体" w:cs="Times New Roman"/>
                <w:sz w:val="21"/>
                <w:szCs w:val="20"/>
              </w:rPr>
            </w:pPr>
            <w:r w:rsidRPr="002B5539">
              <w:rPr>
                <w:rFonts w:eastAsia="宋体" w:cs="Times New Roman"/>
                <w:sz w:val="21"/>
                <w:szCs w:val="20"/>
              </w:rPr>
              <w:t>675</w:t>
            </w:r>
          </w:p>
        </w:tc>
        <w:tc>
          <w:tcPr>
            <w:tcW w:w="959" w:type="pct"/>
            <w:tcBorders>
              <w:top w:val="nil"/>
              <w:left w:val="nil"/>
              <w:bottom w:val="nil"/>
              <w:right w:val="nil"/>
            </w:tcBorders>
            <w:shd w:val="clear" w:color="auto" w:fill="auto"/>
            <w:tcMar>
              <w:top w:w="15" w:type="dxa"/>
              <w:left w:w="93" w:type="dxa"/>
              <w:bottom w:w="0" w:type="dxa"/>
              <w:right w:w="93" w:type="dxa"/>
            </w:tcMar>
            <w:vAlign w:val="center"/>
            <w:hideMark/>
          </w:tcPr>
          <w:p w14:paraId="7624655E" w14:textId="77777777" w:rsidR="002B5539" w:rsidRPr="002B5539" w:rsidRDefault="002B5539" w:rsidP="002B5539">
            <w:pPr>
              <w:spacing w:after="0" w:line="240" w:lineRule="auto"/>
              <w:rPr>
                <w:rFonts w:eastAsia="宋体" w:cs="Times New Roman"/>
                <w:sz w:val="21"/>
                <w:szCs w:val="20"/>
              </w:rPr>
            </w:pPr>
            <w:r w:rsidRPr="002B5539">
              <w:rPr>
                <w:rFonts w:eastAsia="宋体" w:cs="Times New Roman"/>
                <w:sz w:val="21"/>
                <w:szCs w:val="20"/>
              </w:rPr>
              <w:t>Less than 1 hour</w:t>
            </w:r>
          </w:p>
        </w:tc>
      </w:tr>
      <w:tr w:rsidR="002B5539" w:rsidRPr="002B5539" w14:paraId="1A23B329" w14:textId="77777777" w:rsidTr="0016761B">
        <w:trPr>
          <w:trHeight w:val="218"/>
          <w:jc w:val="center"/>
        </w:trPr>
        <w:tc>
          <w:tcPr>
            <w:tcW w:w="1067" w:type="pct"/>
            <w:tcBorders>
              <w:top w:val="nil"/>
              <w:left w:val="nil"/>
              <w:bottom w:val="nil"/>
              <w:right w:val="nil"/>
            </w:tcBorders>
            <w:shd w:val="clear" w:color="auto" w:fill="auto"/>
            <w:tcMar>
              <w:top w:w="15" w:type="dxa"/>
              <w:left w:w="93" w:type="dxa"/>
              <w:bottom w:w="0" w:type="dxa"/>
              <w:right w:w="93" w:type="dxa"/>
            </w:tcMar>
            <w:vAlign w:val="center"/>
            <w:hideMark/>
          </w:tcPr>
          <w:p w14:paraId="711B0A53" w14:textId="77777777" w:rsidR="002B5539" w:rsidRPr="002B5539" w:rsidRDefault="002B5539" w:rsidP="002B5539">
            <w:pPr>
              <w:spacing w:after="0" w:line="240" w:lineRule="auto"/>
              <w:jc w:val="center"/>
              <w:rPr>
                <w:rFonts w:eastAsia="宋体" w:cs="Times New Roman"/>
                <w:sz w:val="21"/>
                <w:szCs w:val="20"/>
              </w:rPr>
            </w:pPr>
            <w:r w:rsidRPr="002B5539">
              <w:rPr>
                <w:rFonts w:eastAsia="宋体" w:cs="Times New Roman"/>
                <w:sz w:val="21"/>
                <w:szCs w:val="20"/>
              </w:rPr>
              <w:t>Wild-type strain</w:t>
            </w:r>
          </w:p>
        </w:tc>
        <w:tc>
          <w:tcPr>
            <w:tcW w:w="739" w:type="pct"/>
            <w:tcBorders>
              <w:top w:val="nil"/>
              <w:left w:val="nil"/>
              <w:bottom w:val="nil"/>
              <w:right w:val="nil"/>
            </w:tcBorders>
            <w:shd w:val="clear" w:color="auto" w:fill="auto"/>
            <w:tcMar>
              <w:top w:w="15" w:type="dxa"/>
              <w:left w:w="93" w:type="dxa"/>
              <w:bottom w:w="0" w:type="dxa"/>
              <w:right w:w="93" w:type="dxa"/>
            </w:tcMar>
            <w:vAlign w:val="center"/>
            <w:hideMark/>
          </w:tcPr>
          <w:p w14:paraId="356809D0" w14:textId="77777777" w:rsidR="002B5539" w:rsidRPr="002B5539" w:rsidRDefault="002B5539" w:rsidP="002B5539">
            <w:pPr>
              <w:spacing w:after="0" w:line="240" w:lineRule="auto"/>
              <w:jc w:val="center"/>
              <w:rPr>
                <w:rFonts w:eastAsia="宋体" w:cs="Times New Roman"/>
                <w:sz w:val="21"/>
                <w:szCs w:val="20"/>
              </w:rPr>
            </w:pPr>
            <w:r w:rsidRPr="002B5539">
              <w:rPr>
                <w:rFonts w:eastAsia="宋体" w:cs="Times New Roman"/>
                <w:sz w:val="21"/>
                <w:szCs w:val="20"/>
              </w:rPr>
              <w:t>4</w:t>
            </w:r>
          </w:p>
        </w:tc>
        <w:tc>
          <w:tcPr>
            <w:tcW w:w="758" w:type="pct"/>
            <w:tcBorders>
              <w:top w:val="nil"/>
              <w:left w:val="nil"/>
              <w:bottom w:val="nil"/>
              <w:right w:val="nil"/>
            </w:tcBorders>
            <w:shd w:val="clear" w:color="auto" w:fill="auto"/>
            <w:tcMar>
              <w:top w:w="15" w:type="dxa"/>
              <w:left w:w="93" w:type="dxa"/>
              <w:bottom w:w="0" w:type="dxa"/>
              <w:right w:w="93" w:type="dxa"/>
            </w:tcMar>
            <w:vAlign w:val="center"/>
            <w:hideMark/>
          </w:tcPr>
          <w:p w14:paraId="734D4D8C" w14:textId="77777777" w:rsidR="002B5539" w:rsidRPr="002B5539" w:rsidRDefault="002B5539" w:rsidP="002B5539">
            <w:pPr>
              <w:spacing w:after="0" w:line="240" w:lineRule="auto"/>
              <w:jc w:val="center"/>
              <w:rPr>
                <w:rFonts w:eastAsia="宋体" w:cs="Times New Roman"/>
                <w:sz w:val="21"/>
                <w:szCs w:val="20"/>
              </w:rPr>
            </w:pPr>
            <w:r w:rsidRPr="002B5539">
              <w:rPr>
                <w:rFonts w:eastAsia="宋体" w:cs="Times New Roman"/>
                <w:sz w:val="21"/>
                <w:szCs w:val="20"/>
              </w:rPr>
              <w:t>Asphalt</w:t>
            </w:r>
          </w:p>
        </w:tc>
        <w:tc>
          <w:tcPr>
            <w:tcW w:w="574" w:type="pct"/>
            <w:tcBorders>
              <w:top w:val="nil"/>
              <w:left w:val="nil"/>
              <w:bottom w:val="nil"/>
              <w:right w:val="nil"/>
            </w:tcBorders>
            <w:shd w:val="clear" w:color="auto" w:fill="auto"/>
            <w:tcMar>
              <w:top w:w="15" w:type="dxa"/>
              <w:left w:w="93" w:type="dxa"/>
              <w:bottom w:w="0" w:type="dxa"/>
              <w:right w:w="93" w:type="dxa"/>
            </w:tcMar>
            <w:vAlign w:val="center"/>
            <w:hideMark/>
          </w:tcPr>
          <w:p w14:paraId="77A4DDA8" w14:textId="77777777" w:rsidR="002B5539" w:rsidRPr="002B5539" w:rsidRDefault="002B5539" w:rsidP="002B5539">
            <w:pPr>
              <w:spacing w:after="0" w:line="240" w:lineRule="auto"/>
              <w:jc w:val="center"/>
              <w:rPr>
                <w:rFonts w:eastAsia="宋体" w:cs="Times New Roman"/>
                <w:sz w:val="21"/>
                <w:szCs w:val="20"/>
              </w:rPr>
            </w:pPr>
            <w:r w:rsidRPr="002B5539">
              <w:rPr>
                <w:rFonts w:eastAsia="宋体" w:cs="Times New Roman"/>
                <w:sz w:val="21"/>
                <w:szCs w:val="20"/>
              </w:rPr>
              <w:t>50%</w:t>
            </w:r>
          </w:p>
        </w:tc>
        <w:tc>
          <w:tcPr>
            <w:tcW w:w="903" w:type="pct"/>
            <w:tcBorders>
              <w:top w:val="nil"/>
              <w:left w:val="nil"/>
              <w:bottom w:val="nil"/>
              <w:right w:val="nil"/>
            </w:tcBorders>
            <w:shd w:val="clear" w:color="auto" w:fill="auto"/>
            <w:tcMar>
              <w:top w:w="15" w:type="dxa"/>
              <w:left w:w="93" w:type="dxa"/>
              <w:bottom w:w="0" w:type="dxa"/>
              <w:right w:w="93" w:type="dxa"/>
            </w:tcMar>
            <w:vAlign w:val="center"/>
            <w:hideMark/>
          </w:tcPr>
          <w:p w14:paraId="0AD86228" w14:textId="77777777" w:rsidR="002B5539" w:rsidRPr="002B5539" w:rsidRDefault="002B5539" w:rsidP="002B5539">
            <w:pPr>
              <w:spacing w:after="0" w:line="240" w:lineRule="auto"/>
              <w:jc w:val="center"/>
              <w:rPr>
                <w:rFonts w:eastAsia="宋体" w:cs="Times New Roman"/>
                <w:sz w:val="21"/>
                <w:szCs w:val="20"/>
              </w:rPr>
            </w:pPr>
            <w:r w:rsidRPr="002B5539">
              <w:rPr>
                <w:rFonts w:eastAsia="宋体" w:cs="Times New Roman"/>
                <w:sz w:val="21"/>
                <w:szCs w:val="20"/>
              </w:rPr>
              <w:t>675</w:t>
            </w:r>
          </w:p>
        </w:tc>
        <w:tc>
          <w:tcPr>
            <w:tcW w:w="959" w:type="pct"/>
            <w:tcBorders>
              <w:top w:val="nil"/>
              <w:left w:val="nil"/>
              <w:bottom w:val="nil"/>
              <w:right w:val="nil"/>
            </w:tcBorders>
            <w:shd w:val="clear" w:color="auto" w:fill="auto"/>
            <w:tcMar>
              <w:top w:w="15" w:type="dxa"/>
              <w:left w:w="93" w:type="dxa"/>
              <w:bottom w:w="0" w:type="dxa"/>
              <w:right w:w="93" w:type="dxa"/>
            </w:tcMar>
            <w:vAlign w:val="center"/>
            <w:hideMark/>
          </w:tcPr>
          <w:p w14:paraId="2A3A5034" w14:textId="77777777" w:rsidR="002B5539" w:rsidRPr="002B5539" w:rsidRDefault="002B5539" w:rsidP="002B5539">
            <w:pPr>
              <w:spacing w:after="0" w:line="240" w:lineRule="auto"/>
              <w:rPr>
                <w:rFonts w:eastAsia="宋体" w:cs="Times New Roman"/>
                <w:sz w:val="21"/>
                <w:szCs w:val="20"/>
              </w:rPr>
            </w:pPr>
            <w:r w:rsidRPr="002B5539">
              <w:rPr>
                <w:rFonts w:eastAsia="宋体" w:cs="Times New Roman"/>
                <w:sz w:val="21"/>
                <w:szCs w:val="20"/>
              </w:rPr>
              <w:t>Less than 1 hour</w:t>
            </w:r>
          </w:p>
        </w:tc>
      </w:tr>
      <w:tr w:rsidR="002B5539" w:rsidRPr="002B5539" w14:paraId="2BDA865D" w14:textId="77777777" w:rsidTr="0016761B">
        <w:trPr>
          <w:trHeight w:val="218"/>
          <w:jc w:val="center"/>
        </w:trPr>
        <w:tc>
          <w:tcPr>
            <w:tcW w:w="1067" w:type="pct"/>
            <w:tcBorders>
              <w:top w:val="nil"/>
              <w:left w:val="nil"/>
              <w:bottom w:val="nil"/>
              <w:right w:val="nil"/>
            </w:tcBorders>
            <w:shd w:val="clear" w:color="auto" w:fill="auto"/>
            <w:tcMar>
              <w:top w:w="15" w:type="dxa"/>
              <w:left w:w="93" w:type="dxa"/>
              <w:bottom w:w="0" w:type="dxa"/>
              <w:right w:w="93" w:type="dxa"/>
            </w:tcMar>
            <w:vAlign w:val="center"/>
          </w:tcPr>
          <w:p w14:paraId="669CDE52" w14:textId="77777777" w:rsidR="002B5539" w:rsidRPr="002B5539" w:rsidRDefault="002B5539" w:rsidP="002B5539">
            <w:pPr>
              <w:spacing w:after="0" w:line="240" w:lineRule="auto"/>
              <w:jc w:val="center"/>
              <w:rPr>
                <w:rFonts w:eastAsia="宋体" w:cs="Times New Roman"/>
                <w:sz w:val="21"/>
                <w:szCs w:val="20"/>
              </w:rPr>
            </w:pPr>
            <w:r w:rsidRPr="002B5539">
              <w:rPr>
                <w:rFonts w:eastAsia="宋体" w:cs="Times New Roman"/>
                <w:sz w:val="21"/>
                <w:szCs w:val="20"/>
              </w:rPr>
              <w:t>Wild-type strain</w:t>
            </w:r>
          </w:p>
        </w:tc>
        <w:tc>
          <w:tcPr>
            <w:tcW w:w="739" w:type="pct"/>
            <w:tcBorders>
              <w:top w:val="nil"/>
              <w:left w:val="nil"/>
              <w:bottom w:val="nil"/>
              <w:right w:val="nil"/>
            </w:tcBorders>
            <w:shd w:val="clear" w:color="auto" w:fill="auto"/>
            <w:tcMar>
              <w:top w:w="15" w:type="dxa"/>
              <w:left w:w="93" w:type="dxa"/>
              <w:bottom w:w="0" w:type="dxa"/>
              <w:right w:w="93" w:type="dxa"/>
            </w:tcMar>
            <w:vAlign w:val="center"/>
          </w:tcPr>
          <w:p w14:paraId="2B09D2FF" w14:textId="77777777" w:rsidR="002B5539" w:rsidRPr="002B5539" w:rsidRDefault="002B5539" w:rsidP="002B5539">
            <w:pPr>
              <w:spacing w:after="0" w:line="240" w:lineRule="auto"/>
              <w:jc w:val="center"/>
              <w:rPr>
                <w:rFonts w:eastAsia="宋体" w:cs="Times New Roman"/>
                <w:sz w:val="21"/>
                <w:szCs w:val="20"/>
              </w:rPr>
            </w:pPr>
            <w:r w:rsidRPr="002B5539">
              <w:rPr>
                <w:rFonts w:eastAsia="宋体" w:cs="Times New Roman"/>
                <w:sz w:val="21"/>
                <w:szCs w:val="20"/>
              </w:rPr>
              <w:t>35</w:t>
            </w:r>
          </w:p>
        </w:tc>
        <w:tc>
          <w:tcPr>
            <w:tcW w:w="758" w:type="pct"/>
            <w:tcBorders>
              <w:top w:val="nil"/>
              <w:left w:val="nil"/>
              <w:bottom w:val="nil"/>
              <w:right w:val="nil"/>
            </w:tcBorders>
            <w:shd w:val="clear" w:color="auto" w:fill="auto"/>
            <w:tcMar>
              <w:top w:w="15" w:type="dxa"/>
              <w:left w:w="93" w:type="dxa"/>
              <w:bottom w:w="0" w:type="dxa"/>
              <w:right w:w="93" w:type="dxa"/>
            </w:tcMar>
            <w:vAlign w:val="center"/>
          </w:tcPr>
          <w:p w14:paraId="32F046FF" w14:textId="77777777" w:rsidR="002B5539" w:rsidRPr="002B5539" w:rsidRDefault="002B5539" w:rsidP="002B5539">
            <w:pPr>
              <w:spacing w:after="0" w:line="240" w:lineRule="auto"/>
              <w:jc w:val="center"/>
              <w:rPr>
                <w:rFonts w:eastAsia="宋体" w:cs="Times New Roman"/>
                <w:sz w:val="21"/>
                <w:szCs w:val="20"/>
              </w:rPr>
            </w:pPr>
            <w:r w:rsidRPr="002B5539">
              <w:rPr>
                <w:rFonts w:eastAsia="宋体" w:cs="Times New Roman"/>
                <w:sz w:val="21"/>
                <w:szCs w:val="20"/>
              </w:rPr>
              <w:t>Polystyrene</w:t>
            </w:r>
          </w:p>
        </w:tc>
        <w:tc>
          <w:tcPr>
            <w:tcW w:w="574" w:type="pct"/>
            <w:tcBorders>
              <w:top w:val="nil"/>
              <w:left w:val="nil"/>
              <w:bottom w:val="nil"/>
              <w:right w:val="nil"/>
            </w:tcBorders>
            <w:shd w:val="clear" w:color="auto" w:fill="auto"/>
            <w:tcMar>
              <w:top w:w="15" w:type="dxa"/>
              <w:left w:w="93" w:type="dxa"/>
              <w:bottom w:w="0" w:type="dxa"/>
              <w:right w:w="93" w:type="dxa"/>
            </w:tcMar>
          </w:tcPr>
          <w:p w14:paraId="46E06D9E" w14:textId="77777777" w:rsidR="002B5539" w:rsidRPr="002B5539" w:rsidRDefault="002B5539" w:rsidP="002B5539">
            <w:pPr>
              <w:spacing w:after="0" w:line="240" w:lineRule="auto"/>
              <w:jc w:val="center"/>
              <w:rPr>
                <w:rFonts w:eastAsia="宋体" w:cs="Times New Roman"/>
                <w:sz w:val="21"/>
                <w:szCs w:val="20"/>
              </w:rPr>
            </w:pPr>
            <w:r w:rsidRPr="002B5539">
              <w:rPr>
                <w:rFonts w:eastAsia="宋体" w:cs="Times New Roman"/>
                <w:sz w:val="21"/>
                <w:szCs w:val="20"/>
              </w:rPr>
              <w:t>13%</w:t>
            </w:r>
          </w:p>
        </w:tc>
        <w:tc>
          <w:tcPr>
            <w:tcW w:w="903" w:type="pct"/>
            <w:tcBorders>
              <w:top w:val="nil"/>
              <w:left w:val="nil"/>
              <w:bottom w:val="nil"/>
              <w:right w:val="nil"/>
            </w:tcBorders>
            <w:shd w:val="clear" w:color="auto" w:fill="auto"/>
            <w:tcMar>
              <w:top w:w="15" w:type="dxa"/>
              <w:left w:w="93" w:type="dxa"/>
              <w:bottom w:w="0" w:type="dxa"/>
              <w:right w:w="93" w:type="dxa"/>
            </w:tcMar>
            <w:vAlign w:val="center"/>
          </w:tcPr>
          <w:p w14:paraId="2ADA1D18" w14:textId="77777777" w:rsidR="002B5539" w:rsidRPr="002B5539" w:rsidRDefault="002B5539" w:rsidP="002B5539">
            <w:pPr>
              <w:spacing w:after="0" w:line="240" w:lineRule="auto"/>
              <w:jc w:val="center"/>
              <w:rPr>
                <w:rFonts w:eastAsia="宋体" w:cs="Times New Roman"/>
                <w:sz w:val="21"/>
                <w:szCs w:val="20"/>
              </w:rPr>
            </w:pPr>
            <w:r w:rsidRPr="002B5539">
              <w:rPr>
                <w:rFonts w:eastAsia="宋体" w:cs="Times New Roman"/>
                <w:sz w:val="21"/>
                <w:szCs w:val="20"/>
              </w:rPr>
              <w:t>0</w:t>
            </w:r>
          </w:p>
        </w:tc>
        <w:tc>
          <w:tcPr>
            <w:tcW w:w="959" w:type="pct"/>
            <w:tcBorders>
              <w:top w:val="nil"/>
              <w:left w:val="nil"/>
              <w:bottom w:val="nil"/>
              <w:right w:val="nil"/>
            </w:tcBorders>
            <w:shd w:val="clear" w:color="auto" w:fill="auto"/>
            <w:tcMar>
              <w:top w:w="15" w:type="dxa"/>
              <w:left w:w="93" w:type="dxa"/>
              <w:bottom w:w="0" w:type="dxa"/>
              <w:right w:w="93" w:type="dxa"/>
            </w:tcMar>
            <w:vAlign w:val="center"/>
          </w:tcPr>
          <w:p w14:paraId="0C9ADB44" w14:textId="77777777" w:rsidR="002B5539" w:rsidRPr="002B5539" w:rsidRDefault="002B5539" w:rsidP="002B5539">
            <w:pPr>
              <w:spacing w:after="0" w:line="240" w:lineRule="auto"/>
              <w:rPr>
                <w:rFonts w:eastAsia="宋体" w:cs="Times New Roman"/>
                <w:sz w:val="21"/>
                <w:szCs w:val="20"/>
              </w:rPr>
            </w:pPr>
            <w:r w:rsidRPr="002B5539">
              <w:rPr>
                <w:rFonts w:eastAsia="宋体" w:cs="Times New Roman"/>
                <w:sz w:val="21"/>
                <w:szCs w:val="20"/>
              </w:rPr>
              <w:t>Less than 1 hour</w:t>
            </w:r>
          </w:p>
        </w:tc>
      </w:tr>
      <w:tr w:rsidR="002B5539" w:rsidRPr="002B5539" w14:paraId="67B495DC" w14:textId="77777777" w:rsidTr="0016761B">
        <w:trPr>
          <w:trHeight w:val="218"/>
          <w:jc w:val="center"/>
        </w:trPr>
        <w:tc>
          <w:tcPr>
            <w:tcW w:w="1067" w:type="pct"/>
            <w:tcBorders>
              <w:top w:val="nil"/>
              <w:left w:val="nil"/>
              <w:bottom w:val="nil"/>
              <w:right w:val="nil"/>
            </w:tcBorders>
            <w:shd w:val="clear" w:color="auto" w:fill="auto"/>
            <w:tcMar>
              <w:top w:w="15" w:type="dxa"/>
              <w:left w:w="93" w:type="dxa"/>
              <w:bottom w:w="0" w:type="dxa"/>
              <w:right w:w="93" w:type="dxa"/>
            </w:tcMar>
            <w:vAlign w:val="center"/>
          </w:tcPr>
          <w:p w14:paraId="79615C46" w14:textId="77777777" w:rsidR="002B5539" w:rsidRPr="002B5539" w:rsidRDefault="002B5539" w:rsidP="002B5539">
            <w:pPr>
              <w:spacing w:after="0" w:line="240" w:lineRule="auto"/>
              <w:jc w:val="center"/>
              <w:rPr>
                <w:rFonts w:eastAsia="宋体" w:cs="Times New Roman"/>
                <w:sz w:val="21"/>
                <w:szCs w:val="20"/>
              </w:rPr>
            </w:pPr>
            <w:r w:rsidRPr="002B5539">
              <w:rPr>
                <w:rFonts w:eastAsia="宋体" w:cs="Times New Roman"/>
                <w:sz w:val="21"/>
                <w:szCs w:val="20"/>
              </w:rPr>
              <w:t>Wild-type strain</w:t>
            </w:r>
          </w:p>
        </w:tc>
        <w:tc>
          <w:tcPr>
            <w:tcW w:w="739" w:type="pct"/>
            <w:tcBorders>
              <w:top w:val="nil"/>
              <w:left w:val="nil"/>
              <w:bottom w:val="nil"/>
              <w:right w:val="nil"/>
            </w:tcBorders>
            <w:shd w:val="clear" w:color="auto" w:fill="auto"/>
            <w:tcMar>
              <w:top w:w="15" w:type="dxa"/>
              <w:left w:w="93" w:type="dxa"/>
              <w:bottom w:w="0" w:type="dxa"/>
              <w:right w:w="93" w:type="dxa"/>
            </w:tcMar>
            <w:vAlign w:val="center"/>
          </w:tcPr>
          <w:p w14:paraId="271DD601" w14:textId="77777777" w:rsidR="002B5539" w:rsidRPr="002B5539" w:rsidRDefault="002B5539" w:rsidP="002B5539">
            <w:pPr>
              <w:spacing w:after="0" w:line="240" w:lineRule="auto"/>
              <w:jc w:val="center"/>
              <w:rPr>
                <w:rFonts w:eastAsia="宋体" w:cs="Times New Roman"/>
                <w:sz w:val="21"/>
                <w:szCs w:val="20"/>
              </w:rPr>
            </w:pPr>
            <w:r w:rsidRPr="002B5539">
              <w:rPr>
                <w:rFonts w:eastAsia="宋体" w:cs="Times New Roman"/>
                <w:sz w:val="21"/>
                <w:szCs w:val="20"/>
              </w:rPr>
              <w:t>35</w:t>
            </w:r>
          </w:p>
        </w:tc>
        <w:tc>
          <w:tcPr>
            <w:tcW w:w="758" w:type="pct"/>
            <w:tcBorders>
              <w:top w:val="nil"/>
              <w:left w:val="nil"/>
              <w:bottom w:val="nil"/>
              <w:right w:val="nil"/>
            </w:tcBorders>
            <w:shd w:val="clear" w:color="auto" w:fill="auto"/>
            <w:tcMar>
              <w:top w:w="15" w:type="dxa"/>
              <w:left w:w="93" w:type="dxa"/>
              <w:bottom w:w="0" w:type="dxa"/>
              <w:right w:w="93" w:type="dxa"/>
            </w:tcMar>
            <w:vAlign w:val="center"/>
          </w:tcPr>
          <w:p w14:paraId="3EA79F7B" w14:textId="77777777" w:rsidR="002B5539" w:rsidRPr="002B5539" w:rsidRDefault="002B5539" w:rsidP="002B5539">
            <w:pPr>
              <w:spacing w:after="0" w:line="240" w:lineRule="auto"/>
              <w:jc w:val="center"/>
              <w:rPr>
                <w:rFonts w:eastAsia="宋体" w:cs="Times New Roman"/>
                <w:sz w:val="21"/>
                <w:szCs w:val="20"/>
              </w:rPr>
            </w:pPr>
            <w:r w:rsidRPr="002B5539">
              <w:rPr>
                <w:rFonts w:eastAsia="宋体" w:cs="Times New Roman"/>
                <w:sz w:val="21"/>
                <w:szCs w:val="20"/>
              </w:rPr>
              <w:t>Asphalt</w:t>
            </w:r>
          </w:p>
        </w:tc>
        <w:tc>
          <w:tcPr>
            <w:tcW w:w="574" w:type="pct"/>
            <w:tcBorders>
              <w:top w:val="nil"/>
              <w:left w:val="nil"/>
              <w:bottom w:val="nil"/>
              <w:right w:val="nil"/>
            </w:tcBorders>
            <w:shd w:val="clear" w:color="auto" w:fill="auto"/>
            <w:tcMar>
              <w:top w:w="15" w:type="dxa"/>
              <w:left w:w="93" w:type="dxa"/>
              <w:bottom w:w="0" w:type="dxa"/>
              <w:right w:w="93" w:type="dxa"/>
            </w:tcMar>
          </w:tcPr>
          <w:p w14:paraId="3F9E1796" w14:textId="77777777" w:rsidR="002B5539" w:rsidRPr="002B5539" w:rsidRDefault="002B5539" w:rsidP="002B5539">
            <w:pPr>
              <w:spacing w:after="0" w:line="240" w:lineRule="auto"/>
              <w:jc w:val="center"/>
              <w:rPr>
                <w:rFonts w:eastAsia="宋体" w:cs="Times New Roman"/>
                <w:sz w:val="21"/>
                <w:szCs w:val="20"/>
              </w:rPr>
            </w:pPr>
            <w:r w:rsidRPr="002B5539">
              <w:rPr>
                <w:rFonts w:eastAsia="宋体" w:cs="Times New Roman"/>
                <w:sz w:val="21"/>
                <w:szCs w:val="20"/>
              </w:rPr>
              <w:t>13%</w:t>
            </w:r>
          </w:p>
        </w:tc>
        <w:tc>
          <w:tcPr>
            <w:tcW w:w="903" w:type="pct"/>
            <w:tcBorders>
              <w:top w:val="nil"/>
              <w:left w:val="nil"/>
              <w:bottom w:val="nil"/>
              <w:right w:val="nil"/>
            </w:tcBorders>
            <w:shd w:val="clear" w:color="auto" w:fill="auto"/>
            <w:tcMar>
              <w:top w:w="15" w:type="dxa"/>
              <w:left w:w="93" w:type="dxa"/>
              <w:bottom w:w="0" w:type="dxa"/>
              <w:right w:w="93" w:type="dxa"/>
            </w:tcMar>
            <w:vAlign w:val="center"/>
          </w:tcPr>
          <w:p w14:paraId="2EFBB088" w14:textId="77777777" w:rsidR="002B5539" w:rsidRPr="002B5539" w:rsidRDefault="002B5539" w:rsidP="002B5539">
            <w:pPr>
              <w:spacing w:after="0" w:line="240" w:lineRule="auto"/>
              <w:jc w:val="center"/>
              <w:rPr>
                <w:rFonts w:eastAsia="宋体" w:cs="Times New Roman"/>
                <w:sz w:val="21"/>
                <w:szCs w:val="20"/>
              </w:rPr>
            </w:pPr>
            <w:r w:rsidRPr="002B5539">
              <w:rPr>
                <w:rFonts w:eastAsia="宋体" w:cs="Times New Roman"/>
                <w:sz w:val="21"/>
                <w:szCs w:val="20"/>
              </w:rPr>
              <w:t>0</w:t>
            </w:r>
          </w:p>
        </w:tc>
        <w:tc>
          <w:tcPr>
            <w:tcW w:w="959" w:type="pct"/>
            <w:tcBorders>
              <w:top w:val="nil"/>
              <w:left w:val="nil"/>
              <w:bottom w:val="nil"/>
              <w:right w:val="nil"/>
            </w:tcBorders>
            <w:shd w:val="clear" w:color="auto" w:fill="auto"/>
            <w:tcMar>
              <w:top w:w="15" w:type="dxa"/>
              <w:left w:w="93" w:type="dxa"/>
              <w:bottom w:w="0" w:type="dxa"/>
              <w:right w:w="93" w:type="dxa"/>
            </w:tcMar>
            <w:vAlign w:val="center"/>
          </w:tcPr>
          <w:p w14:paraId="08B01F7C" w14:textId="77777777" w:rsidR="002B5539" w:rsidRPr="002B5539" w:rsidRDefault="002B5539" w:rsidP="002B5539">
            <w:pPr>
              <w:spacing w:after="0" w:line="240" w:lineRule="auto"/>
              <w:rPr>
                <w:rFonts w:eastAsia="宋体" w:cs="Times New Roman"/>
                <w:sz w:val="21"/>
                <w:szCs w:val="20"/>
              </w:rPr>
            </w:pPr>
            <w:r w:rsidRPr="002B5539">
              <w:rPr>
                <w:rFonts w:eastAsia="宋体" w:cs="Times New Roman"/>
                <w:sz w:val="21"/>
                <w:szCs w:val="20"/>
              </w:rPr>
              <w:t>Less than 1 hour</w:t>
            </w:r>
          </w:p>
        </w:tc>
      </w:tr>
      <w:tr w:rsidR="002B5539" w:rsidRPr="002B5539" w14:paraId="30879AAE" w14:textId="77777777" w:rsidTr="0016761B">
        <w:trPr>
          <w:trHeight w:val="218"/>
          <w:jc w:val="center"/>
        </w:trPr>
        <w:tc>
          <w:tcPr>
            <w:tcW w:w="1067" w:type="pct"/>
            <w:tcBorders>
              <w:top w:val="nil"/>
              <w:left w:val="nil"/>
              <w:bottom w:val="nil"/>
              <w:right w:val="nil"/>
            </w:tcBorders>
            <w:shd w:val="clear" w:color="auto" w:fill="auto"/>
            <w:tcMar>
              <w:top w:w="15" w:type="dxa"/>
              <w:left w:w="93" w:type="dxa"/>
              <w:bottom w:w="0" w:type="dxa"/>
              <w:right w:w="93" w:type="dxa"/>
            </w:tcMar>
            <w:vAlign w:val="center"/>
          </w:tcPr>
          <w:p w14:paraId="15E61382" w14:textId="77777777" w:rsidR="002B5539" w:rsidRPr="002B5539" w:rsidRDefault="002B5539" w:rsidP="002B5539">
            <w:pPr>
              <w:spacing w:after="0" w:line="240" w:lineRule="auto"/>
              <w:jc w:val="center"/>
              <w:rPr>
                <w:rFonts w:eastAsia="宋体" w:cs="Times New Roman"/>
                <w:sz w:val="21"/>
                <w:szCs w:val="20"/>
              </w:rPr>
            </w:pPr>
            <w:r w:rsidRPr="002B5539">
              <w:rPr>
                <w:rFonts w:eastAsia="宋体" w:cs="Times New Roman"/>
                <w:sz w:val="21"/>
                <w:szCs w:val="20"/>
              </w:rPr>
              <w:t>Wild-type strain</w:t>
            </w:r>
          </w:p>
        </w:tc>
        <w:tc>
          <w:tcPr>
            <w:tcW w:w="739" w:type="pct"/>
            <w:tcBorders>
              <w:top w:val="nil"/>
              <w:left w:val="nil"/>
              <w:bottom w:val="nil"/>
              <w:right w:val="nil"/>
            </w:tcBorders>
            <w:shd w:val="clear" w:color="auto" w:fill="auto"/>
            <w:tcMar>
              <w:top w:w="15" w:type="dxa"/>
              <w:left w:w="93" w:type="dxa"/>
              <w:bottom w:w="0" w:type="dxa"/>
              <w:right w:w="93" w:type="dxa"/>
            </w:tcMar>
            <w:vAlign w:val="center"/>
          </w:tcPr>
          <w:p w14:paraId="36871BFF" w14:textId="77777777" w:rsidR="002B5539" w:rsidRPr="002B5539" w:rsidRDefault="002B5539" w:rsidP="002B5539">
            <w:pPr>
              <w:spacing w:after="0" w:line="240" w:lineRule="auto"/>
              <w:jc w:val="center"/>
              <w:rPr>
                <w:rFonts w:eastAsia="宋体" w:cs="Times New Roman"/>
                <w:sz w:val="21"/>
                <w:szCs w:val="20"/>
              </w:rPr>
            </w:pPr>
            <w:r w:rsidRPr="002B5539">
              <w:rPr>
                <w:rFonts w:eastAsia="宋体" w:cs="Times New Roman"/>
                <w:sz w:val="21"/>
                <w:szCs w:val="20"/>
              </w:rPr>
              <w:t>20</w:t>
            </w:r>
          </w:p>
        </w:tc>
        <w:tc>
          <w:tcPr>
            <w:tcW w:w="758" w:type="pct"/>
            <w:tcBorders>
              <w:top w:val="nil"/>
              <w:left w:val="nil"/>
              <w:bottom w:val="nil"/>
              <w:right w:val="nil"/>
            </w:tcBorders>
            <w:shd w:val="clear" w:color="auto" w:fill="auto"/>
            <w:tcMar>
              <w:top w:w="15" w:type="dxa"/>
              <w:left w:w="93" w:type="dxa"/>
              <w:bottom w:w="0" w:type="dxa"/>
              <w:right w:w="93" w:type="dxa"/>
            </w:tcMar>
            <w:vAlign w:val="center"/>
          </w:tcPr>
          <w:p w14:paraId="7849E132" w14:textId="77777777" w:rsidR="002B5539" w:rsidRPr="002B5539" w:rsidRDefault="002B5539" w:rsidP="002B5539">
            <w:pPr>
              <w:spacing w:after="0" w:line="240" w:lineRule="auto"/>
              <w:jc w:val="center"/>
              <w:rPr>
                <w:rFonts w:eastAsia="宋体" w:cs="Times New Roman"/>
                <w:sz w:val="21"/>
                <w:szCs w:val="20"/>
              </w:rPr>
            </w:pPr>
            <w:r w:rsidRPr="002B5539">
              <w:rPr>
                <w:rFonts w:eastAsia="宋体" w:cs="Times New Roman"/>
                <w:sz w:val="21"/>
                <w:szCs w:val="20"/>
              </w:rPr>
              <w:t>Polystyrene</w:t>
            </w:r>
          </w:p>
        </w:tc>
        <w:tc>
          <w:tcPr>
            <w:tcW w:w="574" w:type="pct"/>
            <w:tcBorders>
              <w:top w:val="nil"/>
              <w:left w:val="nil"/>
              <w:bottom w:val="nil"/>
              <w:right w:val="nil"/>
            </w:tcBorders>
            <w:shd w:val="clear" w:color="auto" w:fill="auto"/>
            <w:tcMar>
              <w:top w:w="15" w:type="dxa"/>
              <w:left w:w="93" w:type="dxa"/>
              <w:bottom w:w="0" w:type="dxa"/>
              <w:right w:w="93" w:type="dxa"/>
            </w:tcMar>
          </w:tcPr>
          <w:p w14:paraId="45513A05" w14:textId="77777777" w:rsidR="002B5539" w:rsidRPr="002B5539" w:rsidRDefault="002B5539" w:rsidP="002B5539">
            <w:pPr>
              <w:spacing w:after="0" w:line="240" w:lineRule="auto"/>
              <w:jc w:val="center"/>
              <w:rPr>
                <w:rFonts w:eastAsia="宋体" w:cs="Times New Roman"/>
                <w:sz w:val="21"/>
                <w:szCs w:val="20"/>
              </w:rPr>
            </w:pPr>
            <w:r w:rsidRPr="002B5539">
              <w:rPr>
                <w:rFonts w:eastAsia="宋体" w:cs="Times New Roman"/>
                <w:sz w:val="21"/>
                <w:szCs w:val="20"/>
              </w:rPr>
              <w:t>13%</w:t>
            </w:r>
          </w:p>
        </w:tc>
        <w:tc>
          <w:tcPr>
            <w:tcW w:w="903" w:type="pct"/>
            <w:tcBorders>
              <w:top w:val="nil"/>
              <w:left w:val="nil"/>
              <w:bottom w:val="nil"/>
              <w:right w:val="nil"/>
            </w:tcBorders>
            <w:shd w:val="clear" w:color="auto" w:fill="auto"/>
            <w:tcMar>
              <w:top w:w="15" w:type="dxa"/>
              <w:left w:w="93" w:type="dxa"/>
              <w:bottom w:w="0" w:type="dxa"/>
              <w:right w:w="93" w:type="dxa"/>
            </w:tcMar>
            <w:vAlign w:val="center"/>
          </w:tcPr>
          <w:p w14:paraId="582B9939" w14:textId="77777777" w:rsidR="002B5539" w:rsidRPr="002B5539" w:rsidRDefault="002B5539" w:rsidP="002B5539">
            <w:pPr>
              <w:spacing w:after="0" w:line="240" w:lineRule="auto"/>
              <w:jc w:val="center"/>
              <w:rPr>
                <w:rFonts w:eastAsia="宋体" w:cs="Times New Roman"/>
                <w:sz w:val="21"/>
                <w:szCs w:val="20"/>
              </w:rPr>
            </w:pPr>
            <w:r w:rsidRPr="002B5539">
              <w:rPr>
                <w:rFonts w:eastAsia="宋体" w:cs="Times New Roman"/>
                <w:sz w:val="21"/>
                <w:szCs w:val="20"/>
              </w:rPr>
              <w:t>675</w:t>
            </w:r>
          </w:p>
        </w:tc>
        <w:tc>
          <w:tcPr>
            <w:tcW w:w="959" w:type="pct"/>
            <w:tcBorders>
              <w:top w:val="nil"/>
              <w:left w:val="nil"/>
              <w:bottom w:val="nil"/>
              <w:right w:val="nil"/>
            </w:tcBorders>
            <w:shd w:val="clear" w:color="auto" w:fill="auto"/>
            <w:tcMar>
              <w:top w:w="15" w:type="dxa"/>
              <w:left w:w="93" w:type="dxa"/>
              <w:bottom w:w="0" w:type="dxa"/>
              <w:right w:w="93" w:type="dxa"/>
            </w:tcMar>
            <w:vAlign w:val="center"/>
          </w:tcPr>
          <w:p w14:paraId="1BA1FD85" w14:textId="77777777" w:rsidR="002B5539" w:rsidRPr="002B5539" w:rsidRDefault="002B5539" w:rsidP="002B5539">
            <w:pPr>
              <w:spacing w:after="0" w:line="240" w:lineRule="auto"/>
              <w:rPr>
                <w:rFonts w:eastAsia="宋体" w:cs="Times New Roman"/>
                <w:sz w:val="21"/>
                <w:szCs w:val="20"/>
              </w:rPr>
            </w:pPr>
            <w:r w:rsidRPr="002B5539">
              <w:rPr>
                <w:rFonts w:eastAsia="宋体" w:cs="Times New Roman"/>
                <w:sz w:val="21"/>
                <w:szCs w:val="20"/>
              </w:rPr>
              <w:t>Less than 1 hour</w:t>
            </w:r>
          </w:p>
        </w:tc>
      </w:tr>
      <w:tr w:rsidR="002B5539" w:rsidRPr="002B5539" w14:paraId="3A5E68C2" w14:textId="77777777" w:rsidTr="0016761B">
        <w:trPr>
          <w:trHeight w:val="218"/>
          <w:jc w:val="center"/>
        </w:trPr>
        <w:tc>
          <w:tcPr>
            <w:tcW w:w="1067" w:type="pct"/>
            <w:tcBorders>
              <w:top w:val="nil"/>
              <w:left w:val="nil"/>
              <w:bottom w:val="nil"/>
              <w:right w:val="nil"/>
            </w:tcBorders>
            <w:shd w:val="clear" w:color="auto" w:fill="auto"/>
            <w:tcMar>
              <w:top w:w="15" w:type="dxa"/>
              <w:left w:w="93" w:type="dxa"/>
              <w:bottom w:w="0" w:type="dxa"/>
              <w:right w:w="93" w:type="dxa"/>
            </w:tcMar>
            <w:vAlign w:val="center"/>
          </w:tcPr>
          <w:p w14:paraId="5D45C400" w14:textId="77777777" w:rsidR="002B5539" w:rsidRPr="002B5539" w:rsidRDefault="002B5539" w:rsidP="002B5539">
            <w:pPr>
              <w:spacing w:after="0" w:line="240" w:lineRule="auto"/>
              <w:jc w:val="center"/>
              <w:rPr>
                <w:rFonts w:eastAsia="宋体" w:cs="Times New Roman"/>
                <w:sz w:val="21"/>
                <w:szCs w:val="20"/>
              </w:rPr>
            </w:pPr>
            <w:r w:rsidRPr="002B5539">
              <w:rPr>
                <w:rFonts w:eastAsia="宋体" w:cs="Times New Roman"/>
                <w:sz w:val="21"/>
                <w:szCs w:val="20"/>
              </w:rPr>
              <w:t>Wild-type strain</w:t>
            </w:r>
          </w:p>
        </w:tc>
        <w:tc>
          <w:tcPr>
            <w:tcW w:w="739" w:type="pct"/>
            <w:tcBorders>
              <w:top w:val="nil"/>
              <w:left w:val="nil"/>
              <w:bottom w:val="nil"/>
              <w:right w:val="nil"/>
            </w:tcBorders>
            <w:shd w:val="clear" w:color="auto" w:fill="auto"/>
            <w:tcMar>
              <w:top w:w="15" w:type="dxa"/>
              <w:left w:w="93" w:type="dxa"/>
              <w:bottom w:w="0" w:type="dxa"/>
              <w:right w:w="93" w:type="dxa"/>
            </w:tcMar>
            <w:vAlign w:val="center"/>
          </w:tcPr>
          <w:p w14:paraId="587D1614" w14:textId="77777777" w:rsidR="002B5539" w:rsidRPr="002B5539" w:rsidRDefault="002B5539" w:rsidP="002B5539">
            <w:pPr>
              <w:spacing w:after="0" w:line="240" w:lineRule="auto"/>
              <w:jc w:val="center"/>
              <w:rPr>
                <w:rFonts w:eastAsia="宋体" w:cs="Times New Roman"/>
                <w:sz w:val="21"/>
                <w:szCs w:val="20"/>
              </w:rPr>
            </w:pPr>
            <w:r w:rsidRPr="002B5539">
              <w:rPr>
                <w:rFonts w:eastAsia="宋体" w:cs="Times New Roman"/>
                <w:sz w:val="21"/>
                <w:szCs w:val="20"/>
              </w:rPr>
              <w:t>20</w:t>
            </w:r>
          </w:p>
        </w:tc>
        <w:tc>
          <w:tcPr>
            <w:tcW w:w="758" w:type="pct"/>
            <w:tcBorders>
              <w:top w:val="nil"/>
              <w:left w:val="nil"/>
              <w:bottom w:val="nil"/>
              <w:right w:val="nil"/>
            </w:tcBorders>
            <w:shd w:val="clear" w:color="auto" w:fill="auto"/>
            <w:tcMar>
              <w:top w:w="15" w:type="dxa"/>
              <w:left w:w="93" w:type="dxa"/>
              <w:bottom w:w="0" w:type="dxa"/>
              <w:right w:w="93" w:type="dxa"/>
            </w:tcMar>
            <w:vAlign w:val="center"/>
          </w:tcPr>
          <w:p w14:paraId="51C4F48D" w14:textId="77777777" w:rsidR="002B5539" w:rsidRPr="002B5539" w:rsidRDefault="002B5539" w:rsidP="002B5539">
            <w:pPr>
              <w:spacing w:after="0" w:line="240" w:lineRule="auto"/>
              <w:jc w:val="center"/>
              <w:rPr>
                <w:rFonts w:eastAsia="宋体" w:cs="Times New Roman"/>
                <w:sz w:val="21"/>
                <w:szCs w:val="20"/>
              </w:rPr>
            </w:pPr>
            <w:r w:rsidRPr="002B5539">
              <w:rPr>
                <w:rFonts w:eastAsia="宋体" w:cs="Times New Roman"/>
                <w:sz w:val="21"/>
                <w:szCs w:val="20"/>
              </w:rPr>
              <w:t>Asphalt</w:t>
            </w:r>
          </w:p>
        </w:tc>
        <w:tc>
          <w:tcPr>
            <w:tcW w:w="574" w:type="pct"/>
            <w:tcBorders>
              <w:top w:val="nil"/>
              <w:left w:val="nil"/>
              <w:bottom w:val="nil"/>
              <w:right w:val="nil"/>
            </w:tcBorders>
            <w:shd w:val="clear" w:color="auto" w:fill="auto"/>
            <w:tcMar>
              <w:top w:w="15" w:type="dxa"/>
              <w:left w:w="93" w:type="dxa"/>
              <w:bottom w:w="0" w:type="dxa"/>
              <w:right w:w="93" w:type="dxa"/>
            </w:tcMar>
          </w:tcPr>
          <w:p w14:paraId="0BE6A5A9" w14:textId="77777777" w:rsidR="002B5539" w:rsidRPr="002B5539" w:rsidRDefault="002B5539" w:rsidP="002B5539">
            <w:pPr>
              <w:spacing w:after="0" w:line="240" w:lineRule="auto"/>
              <w:jc w:val="center"/>
              <w:rPr>
                <w:rFonts w:eastAsia="宋体" w:cs="Times New Roman"/>
                <w:sz w:val="21"/>
                <w:szCs w:val="20"/>
              </w:rPr>
            </w:pPr>
            <w:r w:rsidRPr="002B5539">
              <w:rPr>
                <w:rFonts w:eastAsia="宋体" w:cs="Times New Roman"/>
                <w:sz w:val="21"/>
                <w:szCs w:val="20"/>
              </w:rPr>
              <w:t>13%</w:t>
            </w:r>
          </w:p>
        </w:tc>
        <w:tc>
          <w:tcPr>
            <w:tcW w:w="903" w:type="pct"/>
            <w:tcBorders>
              <w:top w:val="nil"/>
              <w:left w:val="nil"/>
              <w:bottom w:val="nil"/>
              <w:right w:val="nil"/>
            </w:tcBorders>
            <w:shd w:val="clear" w:color="auto" w:fill="auto"/>
            <w:tcMar>
              <w:top w:w="15" w:type="dxa"/>
              <w:left w:w="93" w:type="dxa"/>
              <w:bottom w:w="0" w:type="dxa"/>
              <w:right w:w="93" w:type="dxa"/>
            </w:tcMar>
            <w:vAlign w:val="center"/>
          </w:tcPr>
          <w:p w14:paraId="2A6DEF1B" w14:textId="77777777" w:rsidR="002B5539" w:rsidRPr="002B5539" w:rsidRDefault="002B5539" w:rsidP="002B5539">
            <w:pPr>
              <w:spacing w:after="0" w:line="240" w:lineRule="auto"/>
              <w:jc w:val="center"/>
              <w:rPr>
                <w:rFonts w:eastAsia="宋体" w:cs="Times New Roman"/>
                <w:sz w:val="21"/>
                <w:szCs w:val="20"/>
              </w:rPr>
            </w:pPr>
            <w:r w:rsidRPr="002B5539">
              <w:rPr>
                <w:rFonts w:eastAsia="宋体" w:cs="Times New Roman"/>
                <w:sz w:val="21"/>
                <w:szCs w:val="20"/>
              </w:rPr>
              <w:t>675</w:t>
            </w:r>
          </w:p>
        </w:tc>
        <w:tc>
          <w:tcPr>
            <w:tcW w:w="959" w:type="pct"/>
            <w:tcBorders>
              <w:top w:val="nil"/>
              <w:left w:val="nil"/>
              <w:bottom w:val="nil"/>
              <w:right w:val="nil"/>
            </w:tcBorders>
            <w:shd w:val="clear" w:color="auto" w:fill="auto"/>
            <w:tcMar>
              <w:top w:w="15" w:type="dxa"/>
              <w:left w:w="93" w:type="dxa"/>
              <w:bottom w:w="0" w:type="dxa"/>
              <w:right w:w="93" w:type="dxa"/>
            </w:tcMar>
            <w:vAlign w:val="center"/>
          </w:tcPr>
          <w:p w14:paraId="567AA6D0" w14:textId="77777777" w:rsidR="002B5539" w:rsidRPr="002B5539" w:rsidRDefault="002B5539" w:rsidP="002B5539">
            <w:pPr>
              <w:spacing w:after="0" w:line="240" w:lineRule="auto"/>
              <w:rPr>
                <w:rFonts w:eastAsia="宋体" w:cs="Times New Roman"/>
                <w:sz w:val="21"/>
                <w:szCs w:val="20"/>
              </w:rPr>
            </w:pPr>
            <w:r w:rsidRPr="002B5539">
              <w:rPr>
                <w:rFonts w:eastAsia="宋体" w:cs="Times New Roman"/>
                <w:sz w:val="21"/>
                <w:szCs w:val="20"/>
              </w:rPr>
              <w:t>Less than 1 hour</w:t>
            </w:r>
          </w:p>
        </w:tc>
      </w:tr>
      <w:tr w:rsidR="002B5539" w:rsidRPr="002B5539" w14:paraId="025D50F2" w14:textId="77777777" w:rsidTr="0016761B">
        <w:trPr>
          <w:trHeight w:val="218"/>
          <w:jc w:val="center"/>
        </w:trPr>
        <w:tc>
          <w:tcPr>
            <w:tcW w:w="1067" w:type="pct"/>
            <w:tcBorders>
              <w:top w:val="nil"/>
              <w:left w:val="nil"/>
              <w:bottom w:val="nil"/>
              <w:right w:val="nil"/>
            </w:tcBorders>
            <w:shd w:val="clear" w:color="auto" w:fill="auto"/>
            <w:tcMar>
              <w:top w:w="15" w:type="dxa"/>
              <w:left w:w="93" w:type="dxa"/>
              <w:bottom w:w="0" w:type="dxa"/>
              <w:right w:w="93" w:type="dxa"/>
            </w:tcMar>
            <w:vAlign w:val="center"/>
          </w:tcPr>
          <w:p w14:paraId="52E5A33B" w14:textId="77777777" w:rsidR="002B5539" w:rsidRPr="002B5539" w:rsidRDefault="002B5539" w:rsidP="002B5539">
            <w:pPr>
              <w:spacing w:after="0" w:line="240" w:lineRule="auto"/>
              <w:jc w:val="center"/>
              <w:rPr>
                <w:rFonts w:eastAsia="宋体" w:cs="Times New Roman"/>
                <w:sz w:val="21"/>
                <w:szCs w:val="20"/>
              </w:rPr>
            </w:pPr>
            <w:r w:rsidRPr="002B5539">
              <w:rPr>
                <w:rFonts w:eastAsia="宋体" w:cs="Times New Roman"/>
                <w:sz w:val="21"/>
                <w:szCs w:val="20"/>
              </w:rPr>
              <w:t>Wild-type strain</w:t>
            </w:r>
          </w:p>
        </w:tc>
        <w:tc>
          <w:tcPr>
            <w:tcW w:w="739" w:type="pct"/>
            <w:tcBorders>
              <w:top w:val="nil"/>
              <w:left w:val="nil"/>
              <w:bottom w:val="nil"/>
              <w:right w:val="nil"/>
            </w:tcBorders>
            <w:shd w:val="clear" w:color="auto" w:fill="auto"/>
            <w:tcMar>
              <w:top w:w="15" w:type="dxa"/>
              <w:left w:w="93" w:type="dxa"/>
              <w:bottom w:w="0" w:type="dxa"/>
              <w:right w:w="93" w:type="dxa"/>
            </w:tcMar>
            <w:vAlign w:val="center"/>
          </w:tcPr>
          <w:p w14:paraId="4EB3F695" w14:textId="77777777" w:rsidR="002B5539" w:rsidRPr="002B5539" w:rsidRDefault="002B5539" w:rsidP="002B5539">
            <w:pPr>
              <w:spacing w:after="0" w:line="240" w:lineRule="auto"/>
              <w:jc w:val="center"/>
              <w:rPr>
                <w:rFonts w:eastAsia="宋体" w:cs="Times New Roman"/>
                <w:sz w:val="21"/>
                <w:szCs w:val="20"/>
              </w:rPr>
            </w:pPr>
            <w:r w:rsidRPr="002B5539">
              <w:rPr>
                <w:rFonts w:eastAsia="宋体" w:cs="Times New Roman"/>
                <w:sz w:val="21"/>
                <w:szCs w:val="20"/>
              </w:rPr>
              <w:t>4</w:t>
            </w:r>
          </w:p>
        </w:tc>
        <w:tc>
          <w:tcPr>
            <w:tcW w:w="758" w:type="pct"/>
            <w:tcBorders>
              <w:top w:val="nil"/>
              <w:left w:val="nil"/>
              <w:bottom w:val="nil"/>
              <w:right w:val="nil"/>
            </w:tcBorders>
            <w:shd w:val="clear" w:color="auto" w:fill="auto"/>
            <w:tcMar>
              <w:top w:w="15" w:type="dxa"/>
              <w:left w:w="93" w:type="dxa"/>
              <w:bottom w:w="0" w:type="dxa"/>
              <w:right w:w="93" w:type="dxa"/>
            </w:tcMar>
            <w:vAlign w:val="center"/>
          </w:tcPr>
          <w:p w14:paraId="69079E66" w14:textId="77777777" w:rsidR="002B5539" w:rsidRPr="002B5539" w:rsidRDefault="002B5539" w:rsidP="002B5539">
            <w:pPr>
              <w:spacing w:after="0" w:line="240" w:lineRule="auto"/>
              <w:jc w:val="center"/>
              <w:rPr>
                <w:rFonts w:eastAsia="宋体" w:cs="Times New Roman"/>
                <w:sz w:val="21"/>
                <w:szCs w:val="20"/>
              </w:rPr>
            </w:pPr>
            <w:r w:rsidRPr="002B5539">
              <w:rPr>
                <w:rFonts w:eastAsia="宋体" w:cs="Times New Roman"/>
                <w:sz w:val="21"/>
                <w:szCs w:val="20"/>
              </w:rPr>
              <w:t>Polystyrene</w:t>
            </w:r>
          </w:p>
        </w:tc>
        <w:tc>
          <w:tcPr>
            <w:tcW w:w="574" w:type="pct"/>
            <w:tcBorders>
              <w:top w:val="nil"/>
              <w:left w:val="nil"/>
              <w:bottom w:val="nil"/>
              <w:right w:val="nil"/>
            </w:tcBorders>
            <w:shd w:val="clear" w:color="auto" w:fill="auto"/>
            <w:tcMar>
              <w:top w:w="15" w:type="dxa"/>
              <w:left w:w="93" w:type="dxa"/>
              <w:bottom w:w="0" w:type="dxa"/>
              <w:right w:w="93" w:type="dxa"/>
            </w:tcMar>
          </w:tcPr>
          <w:p w14:paraId="64549AF3" w14:textId="77777777" w:rsidR="002B5539" w:rsidRPr="002B5539" w:rsidRDefault="002B5539" w:rsidP="002B5539">
            <w:pPr>
              <w:spacing w:after="0" w:line="240" w:lineRule="auto"/>
              <w:jc w:val="center"/>
              <w:rPr>
                <w:rFonts w:eastAsia="宋体" w:cs="Times New Roman"/>
                <w:sz w:val="21"/>
                <w:szCs w:val="20"/>
              </w:rPr>
            </w:pPr>
            <w:r w:rsidRPr="002B5539">
              <w:rPr>
                <w:rFonts w:eastAsia="宋体" w:cs="Times New Roman"/>
                <w:sz w:val="21"/>
                <w:szCs w:val="20"/>
              </w:rPr>
              <w:t>13%</w:t>
            </w:r>
          </w:p>
        </w:tc>
        <w:tc>
          <w:tcPr>
            <w:tcW w:w="903" w:type="pct"/>
            <w:tcBorders>
              <w:top w:val="nil"/>
              <w:left w:val="nil"/>
              <w:bottom w:val="nil"/>
              <w:right w:val="nil"/>
            </w:tcBorders>
            <w:shd w:val="clear" w:color="auto" w:fill="auto"/>
            <w:tcMar>
              <w:top w:w="15" w:type="dxa"/>
              <w:left w:w="93" w:type="dxa"/>
              <w:bottom w:w="0" w:type="dxa"/>
              <w:right w:w="93" w:type="dxa"/>
            </w:tcMar>
            <w:vAlign w:val="center"/>
          </w:tcPr>
          <w:p w14:paraId="1CC94BB3" w14:textId="77777777" w:rsidR="002B5539" w:rsidRPr="002B5539" w:rsidRDefault="002B5539" w:rsidP="002B5539">
            <w:pPr>
              <w:spacing w:after="0" w:line="240" w:lineRule="auto"/>
              <w:jc w:val="center"/>
              <w:rPr>
                <w:rFonts w:eastAsia="宋体" w:cs="Times New Roman"/>
                <w:sz w:val="21"/>
                <w:szCs w:val="20"/>
              </w:rPr>
            </w:pPr>
            <w:r w:rsidRPr="002B5539">
              <w:rPr>
                <w:rFonts w:eastAsia="宋体" w:cs="Times New Roman"/>
                <w:sz w:val="21"/>
                <w:szCs w:val="20"/>
              </w:rPr>
              <w:t>675</w:t>
            </w:r>
          </w:p>
        </w:tc>
        <w:tc>
          <w:tcPr>
            <w:tcW w:w="959" w:type="pct"/>
            <w:tcBorders>
              <w:top w:val="nil"/>
              <w:left w:val="nil"/>
              <w:bottom w:val="nil"/>
              <w:right w:val="nil"/>
            </w:tcBorders>
            <w:shd w:val="clear" w:color="auto" w:fill="auto"/>
            <w:tcMar>
              <w:top w:w="15" w:type="dxa"/>
              <w:left w:w="93" w:type="dxa"/>
              <w:bottom w:w="0" w:type="dxa"/>
              <w:right w:w="93" w:type="dxa"/>
            </w:tcMar>
            <w:vAlign w:val="center"/>
          </w:tcPr>
          <w:p w14:paraId="7169C952" w14:textId="77777777" w:rsidR="002B5539" w:rsidRPr="002B5539" w:rsidRDefault="002B5539" w:rsidP="002B5539">
            <w:pPr>
              <w:spacing w:after="0" w:line="240" w:lineRule="auto"/>
              <w:rPr>
                <w:rFonts w:eastAsia="宋体" w:cs="Times New Roman"/>
                <w:sz w:val="21"/>
                <w:szCs w:val="20"/>
              </w:rPr>
            </w:pPr>
            <w:r w:rsidRPr="002B5539">
              <w:rPr>
                <w:rFonts w:eastAsia="宋体" w:cs="Times New Roman"/>
                <w:sz w:val="21"/>
                <w:szCs w:val="20"/>
              </w:rPr>
              <w:t>Less than 1 hour</w:t>
            </w:r>
          </w:p>
        </w:tc>
      </w:tr>
      <w:tr w:rsidR="002B5539" w:rsidRPr="002B5539" w14:paraId="1186A0AF" w14:textId="77777777" w:rsidTr="0016761B">
        <w:trPr>
          <w:trHeight w:val="218"/>
          <w:jc w:val="center"/>
        </w:trPr>
        <w:tc>
          <w:tcPr>
            <w:tcW w:w="1067" w:type="pct"/>
            <w:tcBorders>
              <w:top w:val="nil"/>
              <w:left w:val="nil"/>
              <w:bottom w:val="nil"/>
              <w:right w:val="nil"/>
            </w:tcBorders>
            <w:shd w:val="clear" w:color="auto" w:fill="auto"/>
            <w:tcMar>
              <w:top w:w="15" w:type="dxa"/>
              <w:left w:w="93" w:type="dxa"/>
              <w:bottom w:w="0" w:type="dxa"/>
              <w:right w:w="93" w:type="dxa"/>
            </w:tcMar>
            <w:vAlign w:val="center"/>
          </w:tcPr>
          <w:p w14:paraId="50F6F4A8" w14:textId="77777777" w:rsidR="002B5539" w:rsidRPr="002B5539" w:rsidRDefault="002B5539" w:rsidP="002B5539">
            <w:pPr>
              <w:spacing w:after="0" w:line="240" w:lineRule="auto"/>
              <w:jc w:val="center"/>
              <w:rPr>
                <w:rFonts w:eastAsia="宋体" w:cs="Times New Roman"/>
                <w:sz w:val="21"/>
                <w:szCs w:val="20"/>
              </w:rPr>
            </w:pPr>
            <w:r w:rsidRPr="002B5539">
              <w:rPr>
                <w:rFonts w:eastAsia="宋体" w:cs="Times New Roman"/>
                <w:sz w:val="21"/>
                <w:szCs w:val="20"/>
              </w:rPr>
              <w:t>Wild-type strain</w:t>
            </w:r>
          </w:p>
        </w:tc>
        <w:tc>
          <w:tcPr>
            <w:tcW w:w="739" w:type="pct"/>
            <w:tcBorders>
              <w:top w:val="nil"/>
              <w:left w:val="nil"/>
              <w:bottom w:val="nil"/>
              <w:right w:val="nil"/>
            </w:tcBorders>
            <w:shd w:val="clear" w:color="auto" w:fill="auto"/>
            <w:tcMar>
              <w:top w:w="15" w:type="dxa"/>
              <w:left w:w="93" w:type="dxa"/>
              <w:bottom w:w="0" w:type="dxa"/>
              <w:right w:w="93" w:type="dxa"/>
            </w:tcMar>
            <w:vAlign w:val="center"/>
          </w:tcPr>
          <w:p w14:paraId="2D14B956" w14:textId="77777777" w:rsidR="002B5539" w:rsidRPr="002B5539" w:rsidRDefault="002B5539" w:rsidP="002B5539">
            <w:pPr>
              <w:spacing w:after="0" w:line="240" w:lineRule="auto"/>
              <w:jc w:val="center"/>
              <w:rPr>
                <w:rFonts w:eastAsia="宋体" w:cs="Times New Roman"/>
                <w:sz w:val="21"/>
                <w:szCs w:val="20"/>
              </w:rPr>
            </w:pPr>
            <w:r w:rsidRPr="002B5539">
              <w:rPr>
                <w:rFonts w:eastAsia="宋体" w:cs="Times New Roman"/>
                <w:sz w:val="21"/>
                <w:szCs w:val="20"/>
              </w:rPr>
              <w:t>4</w:t>
            </w:r>
          </w:p>
        </w:tc>
        <w:tc>
          <w:tcPr>
            <w:tcW w:w="758" w:type="pct"/>
            <w:tcBorders>
              <w:top w:val="nil"/>
              <w:left w:val="nil"/>
              <w:bottom w:val="nil"/>
              <w:right w:val="nil"/>
            </w:tcBorders>
            <w:shd w:val="clear" w:color="auto" w:fill="auto"/>
            <w:tcMar>
              <w:top w:w="15" w:type="dxa"/>
              <w:left w:w="93" w:type="dxa"/>
              <w:bottom w:w="0" w:type="dxa"/>
              <w:right w:w="93" w:type="dxa"/>
            </w:tcMar>
            <w:vAlign w:val="center"/>
          </w:tcPr>
          <w:p w14:paraId="0F16DCBB" w14:textId="77777777" w:rsidR="002B5539" w:rsidRPr="002B5539" w:rsidRDefault="002B5539" w:rsidP="002B5539">
            <w:pPr>
              <w:spacing w:after="0" w:line="240" w:lineRule="auto"/>
              <w:jc w:val="center"/>
              <w:rPr>
                <w:rFonts w:eastAsia="宋体" w:cs="Times New Roman"/>
                <w:sz w:val="21"/>
                <w:szCs w:val="20"/>
              </w:rPr>
            </w:pPr>
            <w:r w:rsidRPr="002B5539">
              <w:rPr>
                <w:rFonts w:eastAsia="宋体" w:cs="Times New Roman"/>
                <w:sz w:val="21"/>
                <w:szCs w:val="20"/>
              </w:rPr>
              <w:t>Asphalt</w:t>
            </w:r>
          </w:p>
        </w:tc>
        <w:tc>
          <w:tcPr>
            <w:tcW w:w="574" w:type="pct"/>
            <w:tcBorders>
              <w:top w:val="nil"/>
              <w:left w:val="nil"/>
              <w:bottom w:val="nil"/>
              <w:right w:val="nil"/>
            </w:tcBorders>
            <w:shd w:val="clear" w:color="auto" w:fill="auto"/>
            <w:tcMar>
              <w:top w:w="15" w:type="dxa"/>
              <w:left w:w="93" w:type="dxa"/>
              <w:bottom w:w="0" w:type="dxa"/>
              <w:right w:w="93" w:type="dxa"/>
            </w:tcMar>
          </w:tcPr>
          <w:p w14:paraId="7B1EA628" w14:textId="77777777" w:rsidR="002B5539" w:rsidRPr="002B5539" w:rsidRDefault="002B5539" w:rsidP="002B5539">
            <w:pPr>
              <w:spacing w:after="0" w:line="240" w:lineRule="auto"/>
              <w:jc w:val="center"/>
              <w:rPr>
                <w:rFonts w:eastAsia="宋体" w:cs="Times New Roman"/>
                <w:sz w:val="21"/>
                <w:szCs w:val="20"/>
              </w:rPr>
            </w:pPr>
            <w:r w:rsidRPr="002B5539">
              <w:rPr>
                <w:rFonts w:eastAsia="宋体" w:cs="Times New Roman"/>
                <w:sz w:val="21"/>
                <w:szCs w:val="20"/>
              </w:rPr>
              <w:t>13%</w:t>
            </w:r>
          </w:p>
        </w:tc>
        <w:tc>
          <w:tcPr>
            <w:tcW w:w="903" w:type="pct"/>
            <w:tcBorders>
              <w:top w:val="nil"/>
              <w:left w:val="nil"/>
              <w:bottom w:val="nil"/>
              <w:right w:val="nil"/>
            </w:tcBorders>
            <w:shd w:val="clear" w:color="auto" w:fill="auto"/>
            <w:tcMar>
              <w:top w:w="15" w:type="dxa"/>
              <w:left w:w="93" w:type="dxa"/>
              <w:bottom w:w="0" w:type="dxa"/>
              <w:right w:w="93" w:type="dxa"/>
            </w:tcMar>
            <w:vAlign w:val="center"/>
          </w:tcPr>
          <w:p w14:paraId="61D93D85" w14:textId="77777777" w:rsidR="002B5539" w:rsidRPr="002B5539" w:rsidRDefault="002B5539" w:rsidP="002B5539">
            <w:pPr>
              <w:spacing w:after="0" w:line="240" w:lineRule="auto"/>
              <w:jc w:val="center"/>
              <w:rPr>
                <w:rFonts w:eastAsia="宋体" w:cs="Times New Roman"/>
                <w:sz w:val="21"/>
                <w:szCs w:val="20"/>
              </w:rPr>
            </w:pPr>
            <w:r w:rsidRPr="002B5539">
              <w:rPr>
                <w:rFonts w:eastAsia="宋体" w:cs="Times New Roman"/>
                <w:sz w:val="21"/>
                <w:szCs w:val="20"/>
              </w:rPr>
              <w:t>675</w:t>
            </w:r>
          </w:p>
        </w:tc>
        <w:tc>
          <w:tcPr>
            <w:tcW w:w="959" w:type="pct"/>
            <w:tcBorders>
              <w:top w:val="nil"/>
              <w:left w:val="nil"/>
              <w:bottom w:val="nil"/>
              <w:right w:val="nil"/>
            </w:tcBorders>
            <w:shd w:val="clear" w:color="auto" w:fill="auto"/>
            <w:tcMar>
              <w:top w:w="15" w:type="dxa"/>
              <w:left w:w="93" w:type="dxa"/>
              <w:bottom w:w="0" w:type="dxa"/>
              <w:right w:w="93" w:type="dxa"/>
            </w:tcMar>
            <w:vAlign w:val="center"/>
          </w:tcPr>
          <w:p w14:paraId="661A1438" w14:textId="77777777" w:rsidR="002B5539" w:rsidRPr="002B5539" w:rsidRDefault="002B5539" w:rsidP="002B5539">
            <w:pPr>
              <w:spacing w:after="0" w:line="240" w:lineRule="auto"/>
              <w:rPr>
                <w:rFonts w:eastAsia="宋体" w:cs="Times New Roman"/>
                <w:sz w:val="21"/>
                <w:szCs w:val="20"/>
              </w:rPr>
            </w:pPr>
            <w:r w:rsidRPr="002B5539">
              <w:rPr>
                <w:rFonts w:eastAsia="宋体" w:cs="Times New Roman"/>
                <w:sz w:val="21"/>
                <w:szCs w:val="20"/>
              </w:rPr>
              <w:t>Less than 1 hour</w:t>
            </w:r>
          </w:p>
        </w:tc>
      </w:tr>
      <w:tr w:rsidR="002B5539" w:rsidRPr="002B5539" w14:paraId="4403C043" w14:textId="77777777" w:rsidTr="0016761B">
        <w:trPr>
          <w:trHeight w:val="218"/>
          <w:jc w:val="center"/>
        </w:trPr>
        <w:tc>
          <w:tcPr>
            <w:tcW w:w="1067" w:type="pct"/>
            <w:tcBorders>
              <w:top w:val="nil"/>
              <w:left w:val="nil"/>
              <w:bottom w:val="nil"/>
              <w:right w:val="nil"/>
            </w:tcBorders>
            <w:shd w:val="clear" w:color="auto" w:fill="auto"/>
            <w:tcMar>
              <w:top w:w="15" w:type="dxa"/>
              <w:left w:w="93" w:type="dxa"/>
              <w:bottom w:w="0" w:type="dxa"/>
              <w:right w:w="93" w:type="dxa"/>
            </w:tcMar>
            <w:vAlign w:val="center"/>
            <w:hideMark/>
          </w:tcPr>
          <w:p w14:paraId="74CF021C" w14:textId="77777777" w:rsidR="002B5539" w:rsidRPr="002B5539" w:rsidRDefault="002B5539" w:rsidP="002B5539">
            <w:pPr>
              <w:spacing w:after="0" w:line="240" w:lineRule="auto"/>
              <w:jc w:val="center"/>
              <w:rPr>
                <w:rFonts w:eastAsia="宋体" w:cs="Times New Roman"/>
                <w:sz w:val="21"/>
                <w:szCs w:val="20"/>
              </w:rPr>
            </w:pPr>
            <w:r w:rsidRPr="002B5539">
              <w:rPr>
                <w:rFonts w:eastAsia="宋体" w:cs="Times New Roman"/>
                <w:sz w:val="21"/>
                <w:szCs w:val="20"/>
              </w:rPr>
              <w:t>Wild-type strain</w:t>
            </w:r>
          </w:p>
        </w:tc>
        <w:tc>
          <w:tcPr>
            <w:tcW w:w="739" w:type="pct"/>
            <w:tcBorders>
              <w:top w:val="nil"/>
              <w:left w:val="nil"/>
              <w:bottom w:val="nil"/>
              <w:right w:val="nil"/>
            </w:tcBorders>
            <w:shd w:val="clear" w:color="auto" w:fill="auto"/>
            <w:tcMar>
              <w:top w:w="15" w:type="dxa"/>
              <w:left w:w="93" w:type="dxa"/>
              <w:bottom w:w="0" w:type="dxa"/>
              <w:right w:w="93" w:type="dxa"/>
            </w:tcMar>
            <w:vAlign w:val="center"/>
            <w:hideMark/>
          </w:tcPr>
          <w:p w14:paraId="4490D047" w14:textId="77777777" w:rsidR="002B5539" w:rsidRPr="002B5539" w:rsidRDefault="002B5539" w:rsidP="002B5539">
            <w:pPr>
              <w:spacing w:after="0" w:line="240" w:lineRule="auto"/>
              <w:jc w:val="center"/>
              <w:rPr>
                <w:rFonts w:eastAsia="宋体" w:cs="Times New Roman"/>
                <w:sz w:val="21"/>
                <w:szCs w:val="20"/>
              </w:rPr>
            </w:pPr>
            <w:r w:rsidRPr="002B5539">
              <w:rPr>
                <w:rFonts w:eastAsia="宋体" w:cs="Times New Roman"/>
                <w:sz w:val="21"/>
                <w:szCs w:val="20"/>
              </w:rPr>
              <w:t>20</w:t>
            </w:r>
          </w:p>
        </w:tc>
        <w:tc>
          <w:tcPr>
            <w:tcW w:w="758" w:type="pct"/>
            <w:tcBorders>
              <w:top w:val="nil"/>
              <w:left w:val="nil"/>
              <w:bottom w:val="nil"/>
              <w:right w:val="nil"/>
            </w:tcBorders>
            <w:shd w:val="clear" w:color="auto" w:fill="auto"/>
            <w:tcMar>
              <w:top w:w="15" w:type="dxa"/>
              <w:left w:w="93" w:type="dxa"/>
              <w:bottom w:w="0" w:type="dxa"/>
              <w:right w:w="93" w:type="dxa"/>
            </w:tcMar>
            <w:vAlign w:val="center"/>
            <w:hideMark/>
          </w:tcPr>
          <w:p w14:paraId="0293010C" w14:textId="77777777" w:rsidR="002B5539" w:rsidRPr="002B5539" w:rsidRDefault="002B5539" w:rsidP="002B5539">
            <w:pPr>
              <w:spacing w:after="0" w:line="240" w:lineRule="auto"/>
              <w:jc w:val="center"/>
              <w:rPr>
                <w:rFonts w:eastAsia="宋体" w:cs="Times New Roman"/>
                <w:sz w:val="21"/>
                <w:szCs w:val="20"/>
              </w:rPr>
            </w:pPr>
            <w:proofErr w:type="spellStart"/>
            <w:r w:rsidRPr="002B5539">
              <w:rPr>
                <w:rFonts w:eastAsia="宋体" w:cs="Times New Roman"/>
                <w:sz w:val="21"/>
                <w:szCs w:val="20"/>
              </w:rPr>
              <w:t>Streamwater</w:t>
            </w:r>
            <w:proofErr w:type="spellEnd"/>
          </w:p>
        </w:tc>
        <w:tc>
          <w:tcPr>
            <w:tcW w:w="574" w:type="pct"/>
            <w:tcBorders>
              <w:top w:val="nil"/>
              <w:left w:val="nil"/>
              <w:bottom w:val="nil"/>
              <w:right w:val="nil"/>
            </w:tcBorders>
            <w:shd w:val="clear" w:color="auto" w:fill="auto"/>
            <w:tcMar>
              <w:top w:w="15" w:type="dxa"/>
              <w:left w:w="93" w:type="dxa"/>
              <w:bottom w:w="0" w:type="dxa"/>
              <w:right w:w="93" w:type="dxa"/>
            </w:tcMar>
            <w:vAlign w:val="center"/>
            <w:hideMark/>
          </w:tcPr>
          <w:p w14:paraId="5C9BE740" w14:textId="77777777" w:rsidR="002B5539" w:rsidRPr="002B5539" w:rsidRDefault="002B5539" w:rsidP="002B5539">
            <w:pPr>
              <w:spacing w:after="0" w:line="240" w:lineRule="auto"/>
              <w:jc w:val="center"/>
              <w:rPr>
                <w:rFonts w:eastAsia="宋体" w:cs="Times New Roman"/>
                <w:sz w:val="21"/>
                <w:szCs w:val="20"/>
              </w:rPr>
            </w:pPr>
            <w:r w:rsidRPr="002B5539">
              <w:rPr>
                <w:rFonts w:eastAsia="宋体" w:cs="Times New Roman"/>
                <w:sz w:val="21"/>
                <w:szCs w:val="20"/>
              </w:rPr>
              <w:t>--</w:t>
            </w:r>
          </w:p>
        </w:tc>
        <w:tc>
          <w:tcPr>
            <w:tcW w:w="903" w:type="pct"/>
            <w:tcBorders>
              <w:top w:val="nil"/>
              <w:left w:val="nil"/>
              <w:bottom w:val="nil"/>
              <w:right w:val="nil"/>
            </w:tcBorders>
            <w:shd w:val="clear" w:color="auto" w:fill="auto"/>
            <w:tcMar>
              <w:top w:w="15" w:type="dxa"/>
              <w:left w:w="93" w:type="dxa"/>
              <w:bottom w:w="0" w:type="dxa"/>
              <w:right w:w="93" w:type="dxa"/>
            </w:tcMar>
            <w:vAlign w:val="center"/>
            <w:hideMark/>
          </w:tcPr>
          <w:p w14:paraId="64035D70" w14:textId="77777777" w:rsidR="002B5539" w:rsidRPr="002B5539" w:rsidRDefault="002B5539" w:rsidP="002B5539">
            <w:pPr>
              <w:spacing w:after="0" w:line="240" w:lineRule="auto"/>
              <w:jc w:val="center"/>
              <w:rPr>
                <w:rFonts w:eastAsia="宋体" w:cs="Times New Roman"/>
                <w:sz w:val="21"/>
                <w:szCs w:val="20"/>
              </w:rPr>
            </w:pPr>
            <w:r w:rsidRPr="002B5539">
              <w:rPr>
                <w:rFonts w:eastAsia="宋体" w:cs="Times New Roman"/>
                <w:sz w:val="21"/>
                <w:szCs w:val="20"/>
              </w:rPr>
              <w:t>675</w:t>
            </w:r>
          </w:p>
        </w:tc>
        <w:tc>
          <w:tcPr>
            <w:tcW w:w="959" w:type="pct"/>
            <w:tcBorders>
              <w:top w:val="nil"/>
              <w:left w:val="nil"/>
              <w:bottom w:val="nil"/>
              <w:right w:val="nil"/>
            </w:tcBorders>
            <w:shd w:val="clear" w:color="auto" w:fill="auto"/>
            <w:tcMar>
              <w:top w:w="15" w:type="dxa"/>
              <w:left w:w="93" w:type="dxa"/>
              <w:bottom w:w="0" w:type="dxa"/>
              <w:right w:w="93" w:type="dxa"/>
            </w:tcMar>
            <w:vAlign w:val="center"/>
            <w:hideMark/>
          </w:tcPr>
          <w:p w14:paraId="702484B3" w14:textId="77777777" w:rsidR="002B5539" w:rsidRPr="002B5539" w:rsidRDefault="002B5539" w:rsidP="002B5539">
            <w:pPr>
              <w:spacing w:after="0" w:line="240" w:lineRule="auto"/>
              <w:rPr>
                <w:rFonts w:eastAsia="宋体" w:cs="Times New Roman"/>
                <w:sz w:val="21"/>
                <w:szCs w:val="20"/>
              </w:rPr>
            </w:pPr>
            <w:r w:rsidRPr="002B5539">
              <w:rPr>
                <w:rFonts w:eastAsia="宋体" w:cs="Times New Roman"/>
                <w:sz w:val="21"/>
                <w:szCs w:val="20"/>
              </w:rPr>
              <w:t>Less than 3 hours</w:t>
            </w:r>
          </w:p>
        </w:tc>
      </w:tr>
      <w:tr w:rsidR="002B5539" w:rsidRPr="002B5539" w14:paraId="5AB268B4" w14:textId="77777777" w:rsidTr="0016761B">
        <w:trPr>
          <w:trHeight w:val="218"/>
          <w:jc w:val="center"/>
        </w:trPr>
        <w:tc>
          <w:tcPr>
            <w:tcW w:w="1067" w:type="pct"/>
            <w:tcBorders>
              <w:top w:val="nil"/>
              <w:left w:val="nil"/>
              <w:bottom w:val="nil"/>
              <w:right w:val="nil"/>
            </w:tcBorders>
            <w:shd w:val="clear" w:color="auto" w:fill="auto"/>
            <w:tcMar>
              <w:top w:w="15" w:type="dxa"/>
              <w:left w:w="93" w:type="dxa"/>
              <w:bottom w:w="0" w:type="dxa"/>
              <w:right w:w="93" w:type="dxa"/>
            </w:tcMar>
            <w:vAlign w:val="center"/>
            <w:hideMark/>
          </w:tcPr>
          <w:p w14:paraId="5EF3A048" w14:textId="77777777" w:rsidR="002B5539" w:rsidRPr="002B5539" w:rsidRDefault="002B5539" w:rsidP="002B5539">
            <w:pPr>
              <w:spacing w:after="0" w:line="240" w:lineRule="auto"/>
              <w:jc w:val="center"/>
              <w:rPr>
                <w:rFonts w:eastAsia="宋体" w:cs="Times New Roman"/>
                <w:sz w:val="21"/>
                <w:szCs w:val="20"/>
              </w:rPr>
            </w:pPr>
            <w:r w:rsidRPr="002B5539">
              <w:rPr>
                <w:rFonts w:eastAsia="宋体" w:cs="Times New Roman"/>
                <w:sz w:val="21"/>
                <w:szCs w:val="20"/>
              </w:rPr>
              <w:t>Wild-type strain</w:t>
            </w:r>
          </w:p>
        </w:tc>
        <w:tc>
          <w:tcPr>
            <w:tcW w:w="739" w:type="pct"/>
            <w:tcBorders>
              <w:top w:val="nil"/>
              <w:left w:val="nil"/>
              <w:bottom w:val="nil"/>
              <w:right w:val="nil"/>
            </w:tcBorders>
            <w:shd w:val="clear" w:color="auto" w:fill="auto"/>
            <w:tcMar>
              <w:top w:w="15" w:type="dxa"/>
              <w:left w:w="93" w:type="dxa"/>
              <w:bottom w:w="0" w:type="dxa"/>
              <w:right w:w="93" w:type="dxa"/>
            </w:tcMar>
            <w:vAlign w:val="center"/>
            <w:hideMark/>
          </w:tcPr>
          <w:p w14:paraId="4358D11C" w14:textId="77777777" w:rsidR="002B5539" w:rsidRPr="002B5539" w:rsidRDefault="002B5539" w:rsidP="002B5539">
            <w:pPr>
              <w:spacing w:after="0" w:line="240" w:lineRule="auto"/>
              <w:jc w:val="center"/>
              <w:rPr>
                <w:rFonts w:eastAsia="宋体" w:cs="Times New Roman"/>
                <w:sz w:val="21"/>
                <w:szCs w:val="20"/>
              </w:rPr>
            </w:pPr>
            <w:r w:rsidRPr="002B5539">
              <w:rPr>
                <w:rFonts w:eastAsia="宋体" w:cs="Times New Roman"/>
                <w:sz w:val="21"/>
                <w:szCs w:val="20"/>
              </w:rPr>
              <w:t>20</w:t>
            </w:r>
          </w:p>
        </w:tc>
        <w:tc>
          <w:tcPr>
            <w:tcW w:w="758" w:type="pct"/>
            <w:tcBorders>
              <w:top w:val="nil"/>
              <w:left w:val="nil"/>
              <w:bottom w:val="nil"/>
              <w:right w:val="nil"/>
            </w:tcBorders>
            <w:shd w:val="clear" w:color="auto" w:fill="auto"/>
            <w:tcMar>
              <w:top w:w="15" w:type="dxa"/>
              <w:left w:w="93" w:type="dxa"/>
              <w:bottom w:w="0" w:type="dxa"/>
              <w:right w:w="93" w:type="dxa"/>
            </w:tcMar>
            <w:vAlign w:val="center"/>
            <w:hideMark/>
          </w:tcPr>
          <w:p w14:paraId="415AE8AD" w14:textId="77777777" w:rsidR="002B5539" w:rsidRPr="002B5539" w:rsidRDefault="002B5539" w:rsidP="002B5539">
            <w:pPr>
              <w:spacing w:after="0" w:line="240" w:lineRule="auto"/>
              <w:jc w:val="center"/>
              <w:rPr>
                <w:rFonts w:eastAsia="宋体" w:cs="Times New Roman"/>
                <w:sz w:val="21"/>
                <w:szCs w:val="20"/>
              </w:rPr>
            </w:pPr>
            <w:r w:rsidRPr="002B5539">
              <w:rPr>
                <w:rFonts w:eastAsia="宋体" w:cs="Times New Roman"/>
                <w:sz w:val="21"/>
                <w:szCs w:val="20"/>
              </w:rPr>
              <w:t>Runoff</w:t>
            </w:r>
          </w:p>
        </w:tc>
        <w:tc>
          <w:tcPr>
            <w:tcW w:w="574" w:type="pct"/>
            <w:tcBorders>
              <w:top w:val="nil"/>
              <w:left w:val="nil"/>
              <w:bottom w:val="nil"/>
              <w:right w:val="nil"/>
            </w:tcBorders>
            <w:shd w:val="clear" w:color="auto" w:fill="auto"/>
            <w:tcMar>
              <w:top w:w="15" w:type="dxa"/>
              <w:left w:w="93" w:type="dxa"/>
              <w:bottom w:w="0" w:type="dxa"/>
              <w:right w:w="93" w:type="dxa"/>
            </w:tcMar>
            <w:vAlign w:val="center"/>
            <w:hideMark/>
          </w:tcPr>
          <w:p w14:paraId="579D15F4" w14:textId="77777777" w:rsidR="002B5539" w:rsidRPr="002B5539" w:rsidRDefault="002B5539" w:rsidP="002B5539">
            <w:pPr>
              <w:spacing w:after="0" w:line="240" w:lineRule="auto"/>
              <w:jc w:val="center"/>
              <w:rPr>
                <w:rFonts w:eastAsia="宋体" w:cs="Times New Roman"/>
                <w:sz w:val="21"/>
                <w:szCs w:val="20"/>
              </w:rPr>
            </w:pPr>
            <w:r w:rsidRPr="002B5539">
              <w:rPr>
                <w:rFonts w:eastAsia="宋体" w:cs="Times New Roman"/>
                <w:sz w:val="21"/>
                <w:szCs w:val="20"/>
              </w:rPr>
              <w:t>--</w:t>
            </w:r>
          </w:p>
        </w:tc>
        <w:tc>
          <w:tcPr>
            <w:tcW w:w="903" w:type="pct"/>
            <w:tcBorders>
              <w:top w:val="nil"/>
              <w:left w:val="nil"/>
              <w:bottom w:val="nil"/>
              <w:right w:val="nil"/>
            </w:tcBorders>
            <w:shd w:val="clear" w:color="auto" w:fill="auto"/>
            <w:tcMar>
              <w:top w:w="15" w:type="dxa"/>
              <w:left w:w="93" w:type="dxa"/>
              <w:bottom w:w="0" w:type="dxa"/>
              <w:right w:w="93" w:type="dxa"/>
            </w:tcMar>
            <w:vAlign w:val="center"/>
            <w:hideMark/>
          </w:tcPr>
          <w:p w14:paraId="40601B11" w14:textId="77777777" w:rsidR="002B5539" w:rsidRPr="002B5539" w:rsidRDefault="002B5539" w:rsidP="002B5539">
            <w:pPr>
              <w:spacing w:after="0" w:line="240" w:lineRule="auto"/>
              <w:jc w:val="center"/>
              <w:rPr>
                <w:rFonts w:eastAsia="宋体" w:cs="Times New Roman"/>
                <w:sz w:val="21"/>
                <w:szCs w:val="20"/>
              </w:rPr>
            </w:pPr>
            <w:r w:rsidRPr="002B5539">
              <w:rPr>
                <w:rFonts w:eastAsia="宋体" w:cs="Times New Roman"/>
                <w:sz w:val="21"/>
                <w:szCs w:val="20"/>
              </w:rPr>
              <w:t>675</w:t>
            </w:r>
          </w:p>
        </w:tc>
        <w:tc>
          <w:tcPr>
            <w:tcW w:w="959" w:type="pct"/>
            <w:tcBorders>
              <w:top w:val="nil"/>
              <w:left w:val="nil"/>
              <w:bottom w:val="nil"/>
              <w:right w:val="nil"/>
            </w:tcBorders>
            <w:shd w:val="clear" w:color="auto" w:fill="auto"/>
            <w:tcMar>
              <w:top w:w="15" w:type="dxa"/>
              <w:left w:w="93" w:type="dxa"/>
              <w:bottom w:w="0" w:type="dxa"/>
              <w:right w:w="93" w:type="dxa"/>
            </w:tcMar>
            <w:vAlign w:val="center"/>
            <w:hideMark/>
          </w:tcPr>
          <w:p w14:paraId="41FB2475" w14:textId="77777777" w:rsidR="002B5539" w:rsidRPr="002B5539" w:rsidRDefault="002B5539" w:rsidP="002B5539">
            <w:pPr>
              <w:spacing w:after="0" w:line="240" w:lineRule="auto"/>
              <w:rPr>
                <w:rFonts w:eastAsia="宋体" w:cs="Times New Roman"/>
                <w:sz w:val="21"/>
                <w:szCs w:val="20"/>
              </w:rPr>
            </w:pPr>
            <w:r w:rsidRPr="002B5539">
              <w:rPr>
                <w:rFonts w:eastAsia="宋体" w:cs="Times New Roman"/>
                <w:sz w:val="21"/>
                <w:szCs w:val="20"/>
              </w:rPr>
              <w:t>Less than 3 hours</w:t>
            </w:r>
          </w:p>
        </w:tc>
      </w:tr>
      <w:tr w:rsidR="002B5539" w:rsidRPr="002B5539" w14:paraId="4A927AC4" w14:textId="77777777" w:rsidTr="0016761B">
        <w:trPr>
          <w:trHeight w:val="218"/>
          <w:jc w:val="center"/>
        </w:trPr>
        <w:tc>
          <w:tcPr>
            <w:tcW w:w="1067" w:type="pct"/>
            <w:tcBorders>
              <w:top w:val="nil"/>
              <w:left w:val="nil"/>
              <w:bottom w:val="nil"/>
              <w:right w:val="nil"/>
            </w:tcBorders>
            <w:shd w:val="clear" w:color="auto" w:fill="auto"/>
            <w:tcMar>
              <w:top w:w="15" w:type="dxa"/>
              <w:left w:w="93" w:type="dxa"/>
              <w:bottom w:w="0" w:type="dxa"/>
              <w:right w:w="93" w:type="dxa"/>
            </w:tcMar>
            <w:vAlign w:val="center"/>
            <w:hideMark/>
          </w:tcPr>
          <w:p w14:paraId="0967B72E" w14:textId="77777777" w:rsidR="002B5539" w:rsidRPr="002B5539" w:rsidRDefault="002B5539" w:rsidP="002B5539">
            <w:pPr>
              <w:spacing w:after="0" w:line="240" w:lineRule="auto"/>
              <w:jc w:val="center"/>
              <w:rPr>
                <w:rFonts w:eastAsia="宋体" w:cs="Times New Roman"/>
                <w:sz w:val="21"/>
                <w:szCs w:val="20"/>
              </w:rPr>
            </w:pPr>
            <w:r w:rsidRPr="002B5539">
              <w:rPr>
                <w:rFonts w:eastAsia="宋体" w:cs="Times New Roman"/>
                <w:sz w:val="21"/>
                <w:szCs w:val="20"/>
              </w:rPr>
              <w:t>Wild-type strain</w:t>
            </w:r>
          </w:p>
        </w:tc>
        <w:tc>
          <w:tcPr>
            <w:tcW w:w="739" w:type="pct"/>
            <w:tcBorders>
              <w:top w:val="nil"/>
              <w:left w:val="nil"/>
              <w:bottom w:val="nil"/>
              <w:right w:val="nil"/>
            </w:tcBorders>
            <w:shd w:val="clear" w:color="auto" w:fill="auto"/>
            <w:tcMar>
              <w:top w:w="15" w:type="dxa"/>
              <w:left w:w="93" w:type="dxa"/>
              <w:bottom w:w="0" w:type="dxa"/>
              <w:right w:w="93" w:type="dxa"/>
            </w:tcMar>
            <w:vAlign w:val="center"/>
            <w:hideMark/>
          </w:tcPr>
          <w:p w14:paraId="6AEB27DD" w14:textId="77777777" w:rsidR="002B5539" w:rsidRPr="002B5539" w:rsidRDefault="002B5539" w:rsidP="002B5539">
            <w:pPr>
              <w:spacing w:after="0" w:line="240" w:lineRule="auto"/>
              <w:jc w:val="center"/>
              <w:rPr>
                <w:rFonts w:eastAsia="宋体" w:cs="Times New Roman"/>
                <w:sz w:val="21"/>
                <w:szCs w:val="20"/>
              </w:rPr>
            </w:pPr>
            <w:r w:rsidRPr="002B5539">
              <w:rPr>
                <w:rFonts w:eastAsia="宋体" w:cs="Times New Roman"/>
                <w:sz w:val="21"/>
                <w:szCs w:val="20"/>
              </w:rPr>
              <w:t>4</w:t>
            </w:r>
          </w:p>
        </w:tc>
        <w:tc>
          <w:tcPr>
            <w:tcW w:w="758" w:type="pct"/>
            <w:tcBorders>
              <w:top w:val="nil"/>
              <w:left w:val="nil"/>
              <w:bottom w:val="nil"/>
              <w:right w:val="nil"/>
            </w:tcBorders>
            <w:shd w:val="clear" w:color="auto" w:fill="auto"/>
            <w:tcMar>
              <w:top w:w="15" w:type="dxa"/>
              <w:left w:w="93" w:type="dxa"/>
              <w:bottom w:w="0" w:type="dxa"/>
              <w:right w:w="93" w:type="dxa"/>
            </w:tcMar>
            <w:vAlign w:val="center"/>
            <w:hideMark/>
          </w:tcPr>
          <w:p w14:paraId="5A65466A" w14:textId="77777777" w:rsidR="002B5539" w:rsidRPr="002B5539" w:rsidRDefault="002B5539" w:rsidP="002B5539">
            <w:pPr>
              <w:spacing w:after="0" w:line="240" w:lineRule="auto"/>
              <w:jc w:val="center"/>
              <w:rPr>
                <w:rFonts w:eastAsia="宋体" w:cs="Times New Roman"/>
                <w:sz w:val="21"/>
                <w:szCs w:val="20"/>
              </w:rPr>
            </w:pPr>
            <w:proofErr w:type="spellStart"/>
            <w:r w:rsidRPr="002B5539">
              <w:rPr>
                <w:rFonts w:eastAsia="宋体" w:cs="Times New Roman"/>
                <w:sz w:val="21"/>
                <w:szCs w:val="20"/>
              </w:rPr>
              <w:t>Streamwater</w:t>
            </w:r>
            <w:proofErr w:type="spellEnd"/>
          </w:p>
        </w:tc>
        <w:tc>
          <w:tcPr>
            <w:tcW w:w="574" w:type="pct"/>
            <w:tcBorders>
              <w:top w:val="nil"/>
              <w:left w:val="nil"/>
              <w:bottom w:val="nil"/>
              <w:right w:val="nil"/>
            </w:tcBorders>
            <w:shd w:val="clear" w:color="auto" w:fill="auto"/>
            <w:tcMar>
              <w:top w:w="15" w:type="dxa"/>
              <w:left w:w="93" w:type="dxa"/>
              <w:bottom w:w="0" w:type="dxa"/>
              <w:right w:w="93" w:type="dxa"/>
            </w:tcMar>
            <w:vAlign w:val="center"/>
            <w:hideMark/>
          </w:tcPr>
          <w:p w14:paraId="7A4B3788" w14:textId="77777777" w:rsidR="002B5539" w:rsidRPr="002B5539" w:rsidRDefault="002B5539" w:rsidP="002B5539">
            <w:pPr>
              <w:spacing w:after="0" w:line="240" w:lineRule="auto"/>
              <w:jc w:val="center"/>
              <w:rPr>
                <w:rFonts w:eastAsia="宋体" w:cs="Times New Roman"/>
                <w:sz w:val="21"/>
                <w:szCs w:val="20"/>
              </w:rPr>
            </w:pPr>
            <w:r w:rsidRPr="002B5539">
              <w:rPr>
                <w:rFonts w:eastAsia="宋体" w:cs="Times New Roman"/>
                <w:sz w:val="21"/>
                <w:szCs w:val="20"/>
              </w:rPr>
              <w:t>--</w:t>
            </w:r>
          </w:p>
        </w:tc>
        <w:tc>
          <w:tcPr>
            <w:tcW w:w="903" w:type="pct"/>
            <w:tcBorders>
              <w:top w:val="nil"/>
              <w:left w:val="nil"/>
              <w:bottom w:val="nil"/>
              <w:right w:val="nil"/>
            </w:tcBorders>
            <w:shd w:val="clear" w:color="auto" w:fill="auto"/>
            <w:tcMar>
              <w:top w:w="15" w:type="dxa"/>
              <w:left w:w="93" w:type="dxa"/>
              <w:bottom w:w="0" w:type="dxa"/>
              <w:right w:w="93" w:type="dxa"/>
            </w:tcMar>
            <w:vAlign w:val="center"/>
            <w:hideMark/>
          </w:tcPr>
          <w:p w14:paraId="329E533E" w14:textId="77777777" w:rsidR="002B5539" w:rsidRPr="002B5539" w:rsidRDefault="002B5539" w:rsidP="002B5539">
            <w:pPr>
              <w:spacing w:after="0" w:line="240" w:lineRule="auto"/>
              <w:jc w:val="center"/>
              <w:rPr>
                <w:rFonts w:eastAsia="宋体" w:cs="Times New Roman"/>
                <w:sz w:val="21"/>
                <w:szCs w:val="20"/>
              </w:rPr>
            </w:pPr>
            <w:r w:rsidRPr="002B5539">
              <w:rPr>
                <w:rFonts w:eastAsia="宋体" w:cs="Times New Roman"/>
                <w:sz w:val="21"/>
                <w:szCs w:val="20"/>
              </w:rPr>
              <w:t>675</w:t>
            </w:r>
          </w:p>
        </w:tc>
        <w:tc>
          <w:tcPr>
            <w:tcW w:w="959" w:type="pct"/>
            <w:tcBorders>
              <w:top w:val="nil"/>
              <w:left w:val="nil"/>
              <w:bottom w:val="nil"/>
              <w:right w:val="nil"/>
            </w:tcBorders>
            <w:shd w:val="clear" w:color="auto" w:fill="auto"/>
            <w:tcMar>
              <w:top w:w="15" w:type="dxa"/>
              <w:left w:w="93" w:type="dxa"/>
              <w:bottom w:w="0" w:type="dxa"/>
              <w:right w:w="93" w:type="dxa"/>
            </w:tcMar>
            <w:vAlign w:val="center"/>
            <w:hideMark/>
          </w:tcPr>
          <w:p w14:paraId="7EEC4EA8" w14:textId="77777777" w:rsidR="002B5539" w:rsidRPr="002B5539" w:rsidRDefault="002B5539" w:rsidP="002B5539">
            <w:pPr>
              <w:spacing w:after="0" w:line="240" w:lineRule="auto"/>
              <w:rPr>
                <w:rFonts w:eastAsia="宋体" w:cs="Times New Roman"/>
                <w:sz w:val="21"/>
                <w:szCs w:val="20"/>
              </w:rPr>
            </w:pPr>
            <w:r w:rsidRPr="002B5539">
              <w:rPr>
                <w:rFonts w:eastAsia="宋体" w:cs="Times New Roman"/>
                <w:sz w:val="21"/>
                <w:szCs w:val="20"/>
              </w:rPr>
              <w:t>Less than 3 hours</w:t>
            </w:r>
          </w:p>
        </w:tc>
      </w:tr>
      <w:tr w:rsidR="002B5539" w:rsidRPr="002B5539" w14:paraId="4D40A044" w14:textId="77777777" w:rsidTr="0016761B">
        <w:trPr>
          <w:trHeight w:val="57"/>
          <w:jc w:val="center"/>
        </w:trPr>
        <w:tc>
          <w:tcPr>
            <w:tcW w:w="1067" w:type="pct"/>
            <w:tcBorders>
              <w:top w:val="nil"/>
              <w:left w:val="nil"/>
              <w:bottom w:val="single" w:sz="8" w:space="0" w:color="000000"/>
              <w:right w:val="nil"/>
            </w:tcBorders>
            <w:shd w:val="clear" w:color="auto" w:fill="auto"/>
            <w:tcMar>
              <w:top w:w="15" w:type="dxa"/>
              <w:left w:w="93" w:type="dxa"/>
              <w:bottom w:w="0" w:type="dxa"/>
              <w:right w:w="93" w:type="dxa"/>
            </w:tcMar>
            <w:vAlign w:val="center"/>
            <w:hideMark/>
          </w:tcPr>
          <w:p w14:paraId="707C953B" w14:textId="77777777" w:rsidR="002B5539" w:rsidRPr="002B5539" w:rsidRDefault="002B5539" w:rsidP="002B5539">
            <w:pPr>
              <w:spacing w:after="0" w:line="240" w:lineRule="auto"/>
              <w:jc w:val="center"/>
              <w:rPr>
                <w:rFonts w:eastAsia="宋体" w:cs="Times New Roman"/>
                <w:sz w:val="21"/>
                <w:szCs w:val="20"/>
              </w:rPr>
            </w:pPr>
            <w:r w:rsidRPr="002B5539">
              <w:rPr>
                <w:rFonts w:eastAsia="宋体" w:cs="Times New Roman"/>
                <w:sz w:val="21"/>
                <w:szCs w:val="20"/>
              </w:rPr>
              <w:t>Wild-type strain</w:t>
            </w:r>
          </w:p>
        </w:tc>
        <w:tc>
          <w:tcPr>
            <w:tcW w:w="739" w:type="pct"/>
            <w:tcBorders>
              <w:top w:val="nil"/>
              <w:left w:val="nil"/>
              <w:bottom w:val="single" w:sz="8" w:space="0" w:color="000000"/>
              <w:right w:val="nil"/>
            </w:tcBorders>
            <w:shd w:val="clear" w:color="auto" w:fill="auto"/>
            <w:tcMar>
              <w:top w:w="15" w:type="dxa"/>
              <w:left w:w="93" w:type="dxa"/>
              <w:bottom w:w="0" w:type="dxa"/>
              <w:right w:w="93" w:type="dxa"/>
            </w:tcMar>
            <w:vAlign w:val="center"/>
            <w:hideMark/>
          </w:tcPr>
          <w:p w14:paraId="7675E514" w14:textId="77777777" w:rsidR="002B5539" w:rsidRPr="002B5539" w:rsidRDefault="002B5539" w:rsidP="002B5539">
            <w:pPr>
              <w:spacing w:after="0" w:line="240" w:lineRule="auto"/>
              <w:jc w:val="center"/>
              <w:rPr>
                <w:rFonts w:eastAsia="宋体" w:cs="Times New Roman"/>
                <w:sz w:val="21"/>
                <w:szCs w:val="20"/>
              </w:rPr>
            </w:pPr>
            <w:r w:rsidRPr="002B5539">
              <w:rPr>
                <w:rFonts w:eastAsia="宋体" w:cs="Times New Roman"/>
                <w:sz w:val="21"/>
                <w:szCs w:val="20"/>
              </w:rPr>
              <w:t>4</w:t>
            </w:r>
          </w:p>
        </w:tc>
        <w:tc>
          <w:tcPr>
            <w:tcW w:w="758" w:type="pct"/>
            <w:tcBorders>
              <w:top w:val="nil"/>
              <w:left w:val="nil"/>
              <w:bottom w:val="single" w:sz="8" w:space="0" w:color="000000"/>
              <w:right w:val="nil"/>
            </w:tcBorders>
            <w:shd w:val="clear" w:color="auto" w:fill="auto"/>
            <w:tcMar>
              <w:top w:w="15" w:type="dxa"/>
              <w:left w:w="93" w:type="dxa"/>
              <w:bottom w:w="0" w:type="dxa"/>
              <w:right w:w="93" w:type="dxa"/>
            </w:tcMar>
            <w:vAlign w:val="center"/>
            <w:hideMark/>
          </w:tcPr>
          <w:p w14:paraId="23E218CB" w14:textId="77777777" w:rsidR="002B5539" w:rsidRPr="002B5539" w:rsidRDefault="002B5539" w:rsidP="002B5539">
            <w:pPr>
              <w:spacing w:after="0" w:line="240" w:lineRule="auto"/>
              <w:jc w:val="center"/>
              <w:rPr>
                <w:rFonts w:eastAsia="宋体" w:cs="Times New Roman"/>
                <w:sz w:val="21"/>
                <w:szCs w:val="20"/>
              </w:rPr>
            </w:pPr>
            <w:r w:rsidRPr="002B5539">
              <w:rPr>
                <w:rFonts w:eastAsia="宋体" w:cs="Times New Roman"/>
                <w:sz w:val="21"/>
                <w:szCs w:val="20"/>
              </w:rPr>
              <w:t>Runoff</w:t>
            </w:r>
          </w:p>
        </w:tc>
        <w:tc>
          <w:tcPr>
            <w:tcW w:w="574" w:type="pct"/>
            <w:tcBorders>
              <w:top w:val="nil"/>
              <w:left w:val="nil"/>
              <w:bottom w:val="single" w:sz="8" w:space="0" w:color="000000"/>
              <w:right w:val="nil"/>
            </w:tcBorders>
            <w:shd w:val="clear" w:color="auto" w:fill="auto"/>
            <w:tcMar>
              <w:top w:w="15" w:type="dxa"/>
              <w:left w:w="93" w:type="dxa"/>
              <w:bottom w:w="0" w:type="dxa"/>
              <w:right w:w="93" w:type="dxa"/>
            </w:tcMar>
            <w:vAlign w:val="center"/>
            <w:hideMark/>
          </w:tcPr>
          <w:p w14:paraId="33DDE635" w14:textId="77777777" w:rsidR="002B5539" w:rsidRPr="002B5539" w:rsidRDefault="002B5539" w:rsidP="002B5539">
            <w:pPr>
              <w:spacing w:after="0" w:line="240" w:lineRule="auto"/>
              <w:jc w:val="center"/>
              <w:rPr>
                <w:rFonts w:eastAsia="宋体" w:cs="Times New Roman"/>
                <w:sz w:val="21"/>
                <w:szCs w:val="20"/>
              </w:rPr>
            </w:pPr>
            <w:r w:rsidRPr="002B5539">
              <w:rPr>
                <w:rFonts w:eastAsia="宋体" w:cs="Times New Roman"/>
                <w:sz w:val="21"/>
                <w:szCs w:val="20"/>
              </w:rPr>
              <w:t>--</w:t>
            </w:r>
          </w:p>
        </w:tc>
        <w:tc>
          <w:tcPr>
            <w:tcW w:w="903" w:type="pct"/>
            <w:tcBorders>
              <w:top w:val="nil"/>
              <w:left w:val="nil"/>
              <w:bottom w:val="single" w:sz="8" w:space="0" w:color="000000"/>
              <w:right w:val="nil"/>
            </w:tcBorders>
            <w:shd w:val="clear" w:color="auto" w:fill="auto"/>
            <w:tcMar>
              <w:top w:w="15" w:type="dxa"/>
              <w:left w:w="93" w:type="dxa"/>
              <w:bottom w:w="0" w:type="dxa"/>
              <w:right w:w="93" w:type="dxa"/>
            </w:tcMar>
            <w:vAlign w:val="center"/>
            <w:hideMark/>
          </w:tcPr>
          <w:p w14:paraId="62D55D83" w14:textId="77777777" w:rsidR="002B5539" w:rsidRPr="002B5539" w:rsidRDefault="002B5539" w:rsidP="002B5539">
            <w:pPr>
              <w:spacing w:after="0" w:line="240" w:lineRule="auto"/>
              <w:jc w:val="center"/>
              <w:rPr>
                <w:rFonts w:eastAsia="宋体" w:cs="Times New Roman"/>
                <w:sz w:val="21"/>
                <w:szCs w:val="20"/>
              </w:rPr>
            </w:pPr>
            <w:r w:rsidRPr="002B5539">
              <w:rPr>
                <w:rFonts w:eastAsia="宋体" w:cs="Times New Roman"/>
                <w:sz w:val="21"/>
                <w:szCs w:val="20"/>
              </w:rPr>
              <w:t>675</w:t>
            </w:r>
          </w:p>
        </w:tc>
        <w:tc>
          <w:tcPr>
            <w:tcW w:w="959" w:type="pct"/>
            <w:tcBorders>
              <w:top w:val="nil"/>
              <w:left w:val="nil"/>
              <w:bottom w:val="single" w:sz="8" w:space="0" w:color="000000"/>
              <w:right w:val="nil"/>
            </w:tcBorders>
            <w:shd w:val="clear" w:color="auto" w:fill="auto"/>
            <w:tcMar>
              <w:top w:w="15" w:type="dxa"/>
              <w:left w:w="93" w:type="dxa"/>
              <w:bottom w:w="0" w:type="dxa"/>
              <w:right w:w="93" w:type="dxa"/>
            </w:tcMar>
            <w:vAlign w:val="center"/>
            <w:hideMark/>
          </w:tcPr>
          <w:p w14:paraId="2E7157C3" w14:textId="77777777" w:rsidR="002B5539" w:rsidRPr="002B5539" w:rsidRDefault="002B5539" w:rsidP="002B5539">
            <w:pPr>
              <w:spacing w:after="0" w:line="240" w:lineRule="auto"/>
              <w:rPr>
                <w:rFonts w:eastAsia="宋体" w:cs="Times New Roman"/>
                <w:sz w:val="21"/>
                <w:szCs w:val="20"/>
              </w:rPr>
            </w:pPr>
            <w:r w:rsidRPr="002B5539">
              <w:rPr>
                <w:rFonts w:eastAsia="宋体" w:cs="Times New Roman"/>
                <w:sz w:val="21"/>
                <w:szCs w:val="20"/>
              </w:rPr>
              <w:t>Less than 3 hours</w:t>
            </w:r>
          </w:p>
        </w:tc>
      </w:tr>
    </w:tbl>
    <w:p w14:paraId="4AD4E208" w14:textId="31A736EF" w:rsidR="002B5539" w:rsidRDefault="002B5539" w:rsidP="00621BDE">
      <w:pPr>
        <w:rPr>
          <w:rFonts w:cs="Times New Roman"/>
        </w:rPr>
      </w:pPr>
    </w:p>
    <w:p w14:paraId="76F32AFD" w14:textId="7BCA265D" w:rsidR="00A3341E" w:rsidRDefault="00A3341E" w:rsidP="00621BDE">
      <w:pPr>
        <w:rPr>
          <w:rFonts w:cs="Times New Roman"/>
        </w:rPr>
      </w:pPr>
    </w:p>
    <w:p w14:paraId="561C924A" w14:textId="575D04DC" w:rsidR="00A3341E" w:rsidRDefault="00A3341E" w:rsidP="00621BDE">
      <w:pPr>
        <w:rPr>
          <w:rFonts w:cs="Times New Roman"/>
        </w:rPr>
      </w:pPr>
    </w:p>
    <w:p w14:paraId="26904C6E" w14:textId="77777777" w:rsidR="00A3341E" w:rsidRDefault="00A3341E" w:rsidP="00621BDE">
      <w:pPr>
        <w:rPr>
          <w:rFonts w:cs="Times New Roman"/>
        </w:rPr>
      </w:pPr>
    </w:p>
    <w:p w14:paraId="060DFE21" w14:textId="77777777" w:rsidR="002B5539" w:rsidRDefault="00282242" w:rsidP="002B5539">
      <w:pPr>
        <w:jc w:val="center"/>
        <w:rPr>
          <w:rFonts w:cs="Times New Roman"/>
        </w:rPr>
      </w:pPr>
      <w:r w:rsidRPr="00F6578D">
        <w:rPr>
          <w:rFonts w:cs="Times New Roman"/>
          <w:noProof/>
        </w:rPr>
        <w:lastRenderedPageBreak/>
        <w:drawing>
          <wp:inline distT="0" distB="0" distL="0" distR="0" wp14:anchorId="502A2B8D" wp14:editId="7CD5A7D8">
            <wp:extent cx="4777851" cy="3167895"/>
            <wp:effectExtent l="0" t="0" r="3810" b="13970"/>
            <wp:docPr id="31" name="图表 31">
              <a:extLst xmlns:a="http://schemas.openxmlformats.org/drawingml/2006/main">
                <a:ext uri="{FF2B5EF4-FFF2-40B4-BE49-F238E27FC236}">
                  <a16:creationId xmlns:a16="http://schemas.microsoft.com/office/drawing/2014/main" id="{FF7DF251-9ACB-4163-BF12-78BB4A84D03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369012B3" w14:textId="163B69FE" w:rsidR="00282242" w:rsidRPr="00F6578D" w:rsidRDefault="00282242" w:rsidP="002B5539">
      <w:pPr>
        <w:rPr>
          <w:rFonts w:cs="Times New Roman"/>
        </w:rPr>
      </w:pPr>
      <w:r w:rsidRPr="00F6578D">
        <w:rPr>
          <w:rFonts w:cs="Times New Roman"/>
        </w:rPr>
        <w:t>Figure</w:t>
      </w:r>
      <w:r>
        <w:rPr>
          <w:rFonts w:cs="Times New Roman"/>
        </w:rPr>
        <w:t xml:space="preserve"> </w:t>
      </w:r>
      <w:r w:rsidR="002B5539">
        <w:rPr>
          <w:rFonts w:cs="Times New Roman"/>
        </w:rPr>
        <w:t>4.</w:t>
      </w:r>
      <w:r w:rsidRPr="00F6578D">
        <w:rPr>
          <w:rFonts w:cs="Times New Roman"/>
        </w:rPr>
        <w:t xml:space="preserve">1. </w:t>
      </w:r>
      <w:r w:rsidR="001E2702" w:rsidRPr="001E2702">
        <w:rPr>
          <w:rFonts w:cs="Times New Roman"/>
          <w:i/>
          <w:iCs/>
        </w:rPr>
        <w:t>E. coli</w:t>
      </w:r>
      <w:r w:rsidRPr="00F6578D">
        <w:rPr>
          <w:rFonts w:cs="Times New Roman"/>
          <w:i/>
          <w:iCs/>
        </w:rPr>
        <w:t xml:space="preserve"> </w:t>
      </w:r>
      <w:r w:rsidRPr="00F6578D">
        <w:rPr>
          <w:rFonts w:cs="Times New Roman"/>
        </w:rPr>
        <w:t>strains on solid surface</w:t>
      </w:r>
      <w:r>
        <w:rPr>
          <w:rFonts w:cs="Times New Roman"/>
        </w:rPr>
        <w:t>s</w:t>
      </w:r>
      <w:r w:rsidRPr="00F6578D">
        <w:rPr>
          <w:rFonts w:cs="Times New Roman"/>
        </w:rPr>
        <w:t xml:space="preserve"> at 20</w:t>
      </w:r>
      <w:r w:rsidRPr="00F6578D">
        <w:rPr>
          <w:rFonts w:ascii="宋体" w:eastAsia="宋体" w:hAnsi="宋体" w:cs="宋体" w:hint="eastAsia"/>
        </w:rPr>
        <w:t>℃</w:t>
      </w:r>
      <w:r>
        <w:rPr>
          <w:rFonts w:cs="Times New Roman"/>
        </w:rPr>
        <w:t xml:space="preserve"> and</w:t>
      </w:r>
      <w:r w:rsidRPr="00F6578D">
        <w:rPr>
          <w:rFonts w:cs="Times New Roman"/>
        </w:rPr>
        <w:t xml:space="preserve"> 50</w:t>
      </w:r>
      <w:r w:rsidR="0040402E">
        <w:rPr>
          <w:rFonts w:cs="Times New Roman"/>
        </w:rPr>
        <w:t>% R</w:t>
      </w:r>
      <w:r w:rsidRPr="00F6578D">
        <w:rPr>
          <w:rFonts w:cs="Times New Roman"/>
        </w:rPr>
        <w:t>H without sunlight exposure</w:t>
      </w:r>
    </w:p>
    <w:p w14:paraId="57F997BD" w14:textId="77777777" w:rsidR="00A3341E" w:rsidRDefault="00A3341E" w:rsidP="00A3341E">
      <w:pPr>
        <w:rPr>
          <w:rFonts w:cs="Times New Roman"/>
        </w:rPr>
      </w:pPr>
    </w:p>
    <w:p w14:paraId="74B6CC36" w14:textId="77777777" w:rsidR="00A3341E" w:rsidRPr="00D830C6" w:rsidRDefault="00A3341E" w:rsidP="00A3341E">
      <w:pPr>
        <w:rPr>
          <w:rFonts w:cs="Times New Roman"/>
          <w:b/>
          <w:bCs/>
        </w:rPr>
      </w:pPr>
      <w:r w:rsidRPr="00D830C6">
        <w:rPr>
          <w:rFonts w:cs="Times New Roman"/>
          <w:b/>
          <w:bCs/>
        </w:rPr>
        <w:t xml:space="preserve">Table 4.2. The persistence conditions with the Weibull survival model  </w:t>
      </w:r>
    </w:p>
    <w:tbl>
      <w:tblPr>
        <w:tblW w:w="4670" w:type="pct"/>
        <w:tblLook w:val="04A0" w:firstRow="1" w:lastRow="0" w:firstColumn="1" w:lastColumn="0" w:noHBand="0" w:noVBand="1"/>
      </w:tblPr>
      <w:tblGrid>
        <w:gridCol w:w="1652"/>
        <w:gridCol w:w="1340"/>
        <w:gridCol w:w="1255"/>
        <w:gridCol w:w="1848"/>
        <w:gridCol w:w="766"/>
        <w:gridCol w:w="601"/>
        <w:gridCol w:w="601"/>
        <w:gridCol w:w="736"/>
      </w:tblGrid>
      <w:tr w:rsidR="00A3341E" w:rsidRPr="00F6578D" w14:paraId="4D3AEF82" w14:textId="77777777" w:rsidTr="00D830C6">
        <w:trPr>
          <w:trHeight w:val="600"/>
        </w:trPr>
        <w:tc>
          <w:tcPr>
            <w:tcW w:w="938" w:type="pct"/>
            <w:tcBorders>
              <w:top w:val="single" w:sz="4" w:space="0" w:color="auto"/>
              <w:left w:val="nil"/>
              <w:bottom w:val="nil"/>
              <w:right w:val="nil"/>
            </w:tcBorders>
            <w:shd w:val="clear" w:color="auto" w:fill="auto"/>
            <w:vAlign w:val="center"/>
            <w:hideMark/>
          </w:tcPr>
          <w:p w14:paraId="23C529C8" w14:textId="77777777" w:rsidR="00A3341E" w:rsidRPr="00F6578D" w:rsidRDefault="00A3341E" w:rsidP="00D830C6">
            <w:pPr>
              <w:spacing w:after="0"/>
              <w:jc w:val="center"/>
              <w:rPr>
                <w:rFonts w:eastAsia="Times New Roman" w:cs="Times New Roman"/>
                <w:color w:val="000000"/>
                <w:sz w:val="22"/>
              </w:rPr>
            </w:pPr>
            <w:bookmarkStart w:id="168" w:name="_Hlk57146835"/>
            <w:r w:rsidRPr="00F6578D">
              <w:rPr>
                <w:rFonts w:eastAsia="Times New Roman" w:cs="Times New Roman"/>
                <w:color w:val="000000"/>
                <w:sz w:val="22"/>
              </w:rPr>
              <w:t>Strain Type</w:t>
            </w:r>
          </w:p>
        </w:tc>
        <w:tc>
          <w:tcPr>
            <w:tcW w:w="761" w:type="pct"/>
            <w:tcBorders>
              <w:top w:val="single" w:sz="4" w:space="0" w:color="auto"/>
              <w:left w:val="nil"/>
              <w:bottom w:val="nil"/>
              <w:right w:val="nil"/>
            </w:tcBorders>
            <w:shd w:val="clear" w:color="auto" w:fill="auto"/>
            <w:noWrap/>
            <w:vAlign w:val="center"/>
            <w:hideMark/>
          </w:tcPr>
          <w:p w14:paraId="5DE0A25D" w14:textId="77777777" w:rsidR="00A3341E" w:rsidRPr="00F6578D" w:rsidRDefault="00A3341E" w:rsidP="00D830C6">
            <w:pPr>
              <w:spacing w:after="0"/>
              <w:jc w:val="center"/>
              <w:rPr>
                <w:rFonts w:eastAsia="Times New Roman" w:cs="Times New Roman"/>
                <w:color w:val="000000"/>
                <w:sz w:val="22"/>
              </w:rPr>
            </w:pPr>
            <w:r w:rsidRPr="00F6578D">
              <w:rPr>
                <w:rFonts w:eastAsia="Times New Roman" w:cs="Times New Roman"/>
                <w:color w:val="000000"/>
                <w:sz w:val="22"/>
              </w:rPr>
              <w:t>Temperature</w:t>
            </w:r>
          </w:p>
        </w:tc>
        <w:tc>
          <w:tcPr>
            <w:tcW w:w="713" w:type="pct"/>
            <w:tcBorders>
              <w:top w:val="single" w:sz="4" w:space="0" w:color="auto"/>
              <w:left w:val="nil"/>
              <w:bottom w:val="nil"/>
              <w:right w:val="nil"/>
            </w:tcBorders>
            <w:shd w:val="clear" w:color="auto" w:fill="auto"/>
            <w:noWrap/>
            <w:vAlign w:val="center"/>
            <w:hideMark/>
          </w:tcPr>
          <w:p w14:paraId="0DC1B948" w14:textId="77777777" w:rsidR="00A3341E" w:rsidRPr="00F6578D" w:rsidRDefault="00A3341E" w:rsidP="00D830C6">
            <w:pPr>
              <w:spacing w:after="0"/>
              <w:jc w:val="center"/>
              <w:rPr>
                <w:rFonts w:eastAsia="Times New Roman" w:cs="Times New Roman"/>
                <w:color w:val="000000"/>
                <w:sz w:val="22"/>
              </w:rPr>
            </w:pPr>
            <w:r w:rsidRPr="00F6578D">
              <w:rPr>
                <w:rFonts w:eastAsia="Times New Roman" w:cs="Times New Roman"/>
                <w:color w:val="000000"/>
                <w:sz w:val="22"/>
              </w:rPr>
              <w:t xml:space="preserve">Media </w:t>
            </w:r>
          </w:p>
        </w:tc>
        <w:tc>
          <w:tcPr>
            <w:tcW w:w="1049" w:type="pct"/>
            <w:tcBorders>
              <w:top w:val="single" w:sz="4" w:space="0" w:color="auto"/>
              <w:left w:val="nil"/>
              <w:bottom w:val="nil"/>
              <w:right w:val="nil"/>
            </w:tcBorders>
            <w:shd w:val="clear" w:color="auto" w:fill="auto"/>
            <w:noWrap/>
            <w:vAlign w:val="center"/>
            <w:hideMark/>
          </w:tcPr>
          <w:p w14:paraId="5BEDBD6C" w14:textId="77777777" w:rsidR="00A3341E" w:rsidRPr="00F6578D" w:rsidRDefault="00A3341E" w:rsidP="00D830C6">
            <w:pPr>
              <w:spacing w:after="0"/>
              <w:jc w:val="center"/>
              <w:rPr>
                <w:rFonts w:eastAsia="Times New Roman" w:cs="Times New Roman"/>
                <w:color w:val="000000"/>
                <w:sz w:val="22"/>
              </w:rPr>
            </w:pPr>
            <w:r w:rsidRPr="00F6578D">
              <w:rPr>
                <w:rFonts w:eastAsia="Times New Roman" w:cs="Times New Roman"/>
                <w:color w:val="000000"/>
                <w:sz w:val="22"/>
              </w:rPr>
              <w:t>Relative Humidity</w:t>
            </w:r>
          </w:p>
        </w:tc>
        <w:tc>
          <w:tcPr>
            <w:tcW w:w="436" w:type="pct"/>
            <w:tcBorders>
              <w:top w:val="single" w:sz="4" w:space="0" w:color="auto"/>
              <w:left w:val="nil"/>
              <w:bottom w:val="nil"/>
              <w:right w:val="nil"/>
            </w:tcBorders>
            <w:shd w:val="clear" w:color="auto" w:fill="auto"/>
            <w:noWrap/>
            <w:vAlign w:val="center"/>
            <w:hideMark/>
          </w:tcPr>
          <w:p w14:paraId="4A88AFE6" w14:textId="77777777" w:rsidR="00A3341E" w:rsidRPr="00F6578D" w:rsidRDefault="00A3341E" w:rsidP="00D830C6">
            <w:pPr>
              <w:spacing w:after="0"/>
              <w:jc w:val="center"/>
              <w:rPr>
                <w:rFonts w:eastAsia="Times New Roman" w:cs="Times New Roman"/>
                <w:color w:val="000000"/>
                <w:sz w:val="22"/>
              </w:rPr>
            </w:pPr>
            <w:r w:rsidRPr="00F6578D">
              <w:rPr>
                <w:rFonts w:eastAsia="Times New Roman" w:cs="Times New Roman"/>
                <w:color w:val="000000"/>
                <w:sz w:val="22"/>
              </w:rPr>
              <w:t>α</w:t>
            </w:r>
          </w:p>
        </w:tc>
        <w:tc>
          <w:tcPr>
            <w:tcW w:w="342" w:type="pct"/>
            <w:tcBorders>
              <w:top w:val="single" w:sz="4" w:space="0" w:color="auto"/>
              <w:left w:val="nil"/>
              <w:bottom w:val="nil"/>
              <w:right w:val="nil"/>
            </w:tcBorders>
            <w:shd w:val="clear" w:color="auto" w:fill="auto"/>
            <w:noWrap/>
            <w:vAlign w:val="center"/>
            <w:hideMark/>
          </w:tcPr>
          <w:p w14:paraId="78D0F852" w14:textId="77777777" w:rsidR="00A3341E" w:rsidRPr="00F6578D" w:rsidRDefault="00A3341E" w:rsidP="00D830C6">
            <w:pPr>
              <w:spacing w:after="0"/>
              <w:jc w:val="center"/>
              <w:rPr>
                <w:rFonts w:eastAsia="Times New Roman" w:cs="Times New Roman"/>
                <w:color w:val="000000"/>
                <w:sz w:val="22"/>
              </w:rPr>
            </w:pPr>
            <w:r w:rsidRPr="00F6578D">
              <w:rPr>
                <w:rFonts w:eastAsia="Times New Roman" w:cs="Times New Roman"/>
                <w:color w:val="000000"/>
                <w:sz w:val="22"/>
              </w:rPr>
              <w:t xml:space="preserve">β </w:t>
            </w:r>
          </w:p>
        </w:tc>
        <w:tc>
          <w:tcPr>
            <w:tcW w:w="342" w:type="pct"/>
            <w:tcBorders>
              <w:top w:val="single" w:sz="4" w:space="0" w:color="auto"/>
              <w:left w:val="nil"/>
              <w:bottom w:val="nil"/>
              <w:right w:val="nil"/>
            </w:tcBorders>
            <w:shd w:val="clear" w:color="auto" w:fill="auto"/>
            <w:noWrap/>
            <w:vAlign w:val="center"/>
            <w:hideMark/>
          </w:tcPr>
          <w:p w14:paraId="03D365F7" w14:textId="77777777" w:rsidR="00A3341E" w:rsidRPr="00F6578D" w:rsidRDefault="00A3341E" w:rsidP="00D830C6">
            <w:pPr>
              <w:spacing w:after="0"/>
              <w:jc w:val="center"/>
              <w:rPr>
                <w:rFonts w:eastAsia="Times New Roman" w:cs="Times New Roman"/>
                <w:color w:val="000000"/>
                <w:sz w:val="22"/>
              </w:rPr>
            </w:pPr>
            <w:r w:rsidRPr="00F6578D">
              <w:rPr>
                <w:rFonts w:eastAsia="Times New Roman" w:cs="Times New Roman"/>
                <w:color w:val="000000"/>
                <w:sz w:val="22"/>
              </w:rPr>
              <w:t>R</w:t>
            </w:r>
            <w:r w:rsidRPr="00F6578D">
              <w:rPr>
                <w:rFonts w:eastAsia="Times New Roman" w:cs="Times New Roman"/>
                <w:color w:val="000000"/>
                <w:sz w:val="22"/>
                <w:vertAlign w:val="superscript"/>
              </w:rPr>
              <w:t>2</w:t>
            </w:r>
          </w:p>
        </w:tc>
        <w:tc>
          <w:tcPr>
            <w:tcW w:w="419" w:type="pct"/>
            <w:tcBorders>
              <w:top w:val="single" w:sz="4" w:space="0" w:color="auto"/>
              <w:left w:val="nil"/>
              <w:bottom w:val="nil"/>
              <w:right w:val="nil"/>
            </w:tcBorders>
            <w:shd w:val="clear" w:color="auto" w:fill="auto"/>
            <w:noWrap/>
            <w:vAlign w:val="center"/>
            <w:hideMark/>
          </w:tcPr>
          <w:p w14:paraId="5FFB7817" w14:textId="77777777" w:rsidR="00A3341E" w:rsidRPr="00F6578D" w:rsidRDefault="00A3341E" w:rsidP="00D830C6">
            <w:pPr>
              <w:spacing w:after="0"/>
              <w:jc w:val="center"/>
              <w:rPr>
                <w:rFonts w:eastAsia="Times New Roman" w:cs="Times New Roman"/>
                <w:color w:val="000000"/>
                <w:sz w:val="22"/>
              </w:rPr>
            </w:pPr>
            <w:r w:rsidRPr="00F6578D">
              <w:rPr>
                <w:rFonts w:eastAsia="Times New Roman" w:cs="Times New Roman"/>
                <w:color w:val="000000"/>
                <w:sz w:val="22"/>
              </w:rPr>
              <w:t xml:space="preserve">T99.9 </w:t>
            </w:r>
          </w:p>
        </w:tc>
      </w:tr>
      <w:tr w:rsidR="00A3341E" w:rsidRPr="00F6578D" w14:paraId="17A90CE1" w14:textId="77777777" w:rsidTr="00D830C6">
        <w:trPr>
          <w:trHeight w:val="330"/>
        </w:trPr>
        <w:tc>
          <w:tcPr>
            <w:tcW w:w="938" w:type="pct"/>
            <w:tcBorders>
              <w:top w:val="nil"/>
              <w:left w:val="nil"/>
              <w:bottom w:val="single" w:sz="4" w:space="0" w:color="auto"/>
              <w:right w:val="nil"/>
            </w:tcBorders>
            <w:shd w:val="clear" w:color="auto" w:fill="auto"/>
            <w:vAlign w:val="center"/>
            <w:hideMark/>
          </w:tcPr>
          <w:p w14:paraId="6903304E" w14:textId="77777777" w:rsidR="00A3341E" w:rsidRPr="00F6578D" w:rsidRDefault="00A3341E" w:rsidP="00D830C6">
            <w:pPr>
              <w:spacing w:after="0"/>
              <w:jc w:val="center"/>
              <w:rPr>
                <w:rFonts w:eastAsia="Times New Roman" w:cs="Times New Roman"/>
                <w:color w:val="000000"/>
                <w:sz w:val="22"/>
              </w:rPr>
            </w:pPr>
          </w:p>
        </w:tc>
        <w:tc>
          <w:tcPr>
            <w:tcW w:w="761" w:type="pct"/>
            <w:tcBorders>
              <w:top w:val="nil"/>
              <w:left w:val="nil"/>
              <w:bottom w:val="single" w:sz="4" w:space="0" w:color="auto"/>
              <w:right w:val="nil"/>
            </w:tcBorders>
            <w:shd w:val="clear" w:color="auto" w:fill="auto"/>
            <w:noWrap/>
            <w:vAlign w:val="center"/>
            <w:hideMark/>
          </w:tcPr>
          <w:p w14:paraId="3A61179F" w14:textId="77777777" w:rsidR="00A3341E" w:rsidRPr="00F6578D" w:rsidRDefault="00A3341E" w:rsidP="00D830C6">
            <w:pPr>
              <w:spacing w:after="0"/>
              <w:jc w:val="center"/>
              <w:rPr>
                <w:rFonts w:eastAsia="Times New Roman" w:cs="Times New Roman"/>
                <w:color w:val="000000"/>
                <w:sz w:val="22"/>
              </w:rPr>
            </w:pPr>
            <w:r w:rsidRPr="00F6578D">
              <w:rPr>
                <w:rFonts w:eastAsia="Times New Roman" w:cs="Times New Roman"/>
                <w:color w:val="000000"/>
                <w:sz w:val="22"/>
              </w:rPr>
              <w:t xml:space="preserve"> (</w:t>
            </w:r>
            <w:r w:rsidRPr="00F6578D">
              <w:rPr>
                <w:rFonts w:ascii="宋体" w:eastAsia="宋体" w:hAnsi="宋体" w:cs="宋体" w:hint="eastAsia"/>
                <w:color w:val="000000"/>
                <w:sz w:val="22"/>
              </w:rPr>
              <w:t>℃</w:t>
            </w:r>
            <w:r w:rsidRPr="00F6578D">
              <w:rPr>
                <w:rFonts w:eastAsia="Times New Roman" w:cs="Times New Roman"/>
                <w:color w:val="000000"/>
                <w:sz w:val="22"/>
              </w:rPr>
              <w:t>)</w:t>
            </w:r>
          </w:p>
        </w:tc>
        <w:tc>
          <w:tcPr>
            <w:tcW w:w="713" w:type="pct"/>
            <w:tcBorders>
              <w:top w:val="nil"/>
              <w:left w:val="nil"/>
              <w:bottom w:val="single" w:sz="4" w:space="0" w:color="auto"/>
              <w:right w:val="nil"/>
            </w:tcBorders>
            <w:shd w:val="clear" w:color="auto" w:fill="auto"/>
            <w:noWrap/>
            <w:vAlign w:val="center"/>
            <w:hideMark/>
          </w:tcPr>
          <w:p w14:paraId="39D40F32" w14:textId="77777777" w:rsidR="00A3341E" w:rsidRPr="00F6578D" w:rsidRDefault="00A3341E" w:rsidP="00D830C6">
            <w:pPr>
              <w:spacing w:after="0"/>
              <w:jc w:val="center"/>
              <w:rPr>
                <w:rFonts w:eastAsia="Times New Roman" w:cs="Times New Roman"/>
                <w:color w:val="000000"/>
                <w:sz w:val="22"/>
              </w:rPr>
            </w:pPr>
            <w:r w:rsidRPr="00F6578D">
              <w:rPr>
                <w:rFonts w:eastAsia="Times New Roman" w:cs="Times New Roman"/>
                <w:color w:val="000000"/>
                <w:sz w:val="22"/>
              </w:rPr>
              <w:t>Matrix</w:t>
            </w:r>
          </w:p>
        </w:tc>
        <w:tc>
          <w:tcPr>
            <w:tcW w:w="1049" w:type="pct"/>
            <w:tcBorders>
              <w:top w:val="nil"/>
              <w:left w:val="nil"/>
              <w:bottom w:val="single" w:sz="4" w:space="0" w:color="auto"/>
              <w:right w:val="nil"/>
            </w:tcBorders>
            <w:shd w:val="clear" w:color="auto" w:fill="auto"/>
            <w:noWrap/>
            <w:vAlign w:val="center"/>
            <w:hideMark/>
          </w:tcPr>
          <w:p w14:paraId="1757C23D" w14:textId="77777777" w:rsidR="00A3341E" w:rsidRPr="00F6578D" w:rsidRDefault="00A3341E" w:rsidP="00D830C6">
            <w:pPr>
              <w:spacing w:after="0"/>
              <w:jc w:val="center"/>
              <w:rPr>
                <w:rFonts w:eastAsia="Times New Roman" w:cs="Times New Roman"/>
                <w:color w:val="000000"/>
                <w:sz w:val="22"/>
              </w:rPr>
            </w:pPr>
            <w:r w:rsidRPr="00F6578D">
              <w:rPr>
                <w:rFonts w:eastAsia="Times New Roman" w:cs="Times New Roman"/>
                <w:color w:val="000000"/>
                <w:sz w:val="22"/>
              </w:rPr>
              <w:t xml:space="preserve"> (%)</w:t>
            </w:r>
          </w:p>
        </w:tc>
        <w:tc>
          <w:tcPr>
            <w:tcW w:w="436" w:type="pct"/>
            <w:tcBorders>
              <w:top w:val="nil"/>
              <w:left w:val="nil"/>
              <w:bottom w:val="single" w:sz="4" w:space="0" w:color="auto"/>
              <w:right w:val="nil"/>
            </w:tcBorders>
            <w:shd w:val="clear" w:color="auto" w:fill="auto"/>
            <w:noWrap/>
            <w:vAlign w:val="center"/>
            <w:hideMark/>
          </w:tcPr>
          <w:p w14:paraId="1CC3662B" w14:textId="77777777" w:rsidR="00A3341E" w:rsidRPr="00F6578D" w:rsidRDefault="00A3341E" w:rsidP="00D830C6">
            <w:pPr>
              <w:spacing w:after="0"/>
              <w:jc w:val="center"/>
              <w:rPr>
                <w:rFonts w:cs="Times New Roman"/>
                <w:color w:val="000000"/>
                <w:sz w:val="22"/>
              </w:rPr>
            </w:pPr>
            <w:r>
              <w:rPr>
                <w:rFonts w:cs="Times New Roman" w:hint="eastAsia"/>
                <w:color w:val="000000"/>
                <w:sz w:val="22"/>
              </w:rPr>
              <w:t>(</w:t>
            </w:r>
            <w:r>
              <w:rPr>
                <w:rFonts w:cs="Times New Roman"/>
                <w:color w:val="000000"/>
                <w:sz w:val="22"/>
              </w:rPr>
              <w:t>days)</w:t>
            </w:r>
          </w:p>
        </w:tc>
        <w:tc>
          <w:tcPr>
            <w:tcW w:w="342" w:type="pct"/>
            <w:tcBorders>
              <w:top w:val="nil"/>
              <w:left w:val="nil"/>
              <w:bottom w:val="single" w:sz="4" w:space="0" w:color="auto"/>
              <w:right w:val="nil"/>
            </w:tcBorders>
            <w:shd w:val="clear" w:color="auto" w:fill="auto"/>
            <w:noWrap/>
            <w:vAlign w:val="center"/>
            <w:hideMark/>
          </w:tcPr>
          <w:p w14:paraId="0F334874" w14:textId="77777777" w:rsidR="00A3341E" w:rsidRPr="00F6578D" w:rsidRDefault="00A3341E" w:rsidP="00D830C6">
            <w:pPr>
              <w:spacing w:after="0"/>
              <w:jc w:val="center"/>
              <w:rPr>
                <w:rFonts w:eastAsia="Times New Roman" w:cs="Times New Roman"/>
                <w:sz w:val="20"/>
                <w:szCs w:val="20"/>
              </w:rPr>
            </w:pPr>
          </w:p>
        </w:tc>
        <w:tc>
          <w:tcPr>
            <w:tcW w:w="342" w:type="pct"/>
            <w:tcBorders>
              <w:top w:val="nil"/>
              <w:left w:val="nil"/>
              <w:bottom w:val="single" w:sz="4" w:space="0" w:color="auto"/>
              <w:right w:val="nil"/>
            </w:tcBorders>
            <w:shd w:val="clear" w:color="auto" w:fill="auto"/>
            <w:noWrap/>
            <w:vAlign w:val="bottom"/>
            <w:hideMark/>
          </w:tcPr>
          <w:p w14:paraId="3D6F52E5" w14:textId="77777777" w:rsidR="00A3341E" w:rsidRPr="00F6578D" w:rsidRDefault="00A3341E" w:rsidP="00D830C6">
            <w:pPr>
              <w:spacing w:after="0"/>
              <w:jc w:val="center"/>
              <w:rPr>
                <w:rFonts w:eastAsia="Times New Roman" w:cs="Times New Roman"/>
                <w:sz w:val="20"/>
                <w:szCs w:val="20"/>
              </w:rPr>
            </w:pPr>
          </w:p>
        </w:tc>
        <w:tc>
          <w:tcPr>
            <w:tcW w:w="419" w:type="pct"/>
            <w:tcBorders>
              <w:top w:val="nil"/>
              <w:left w:val="nil"/>
              <w:bottom w:val="single" w:sz="4" w:space="0" w:color="auto"/>
              <w:right w:val="nil"/>
            </w:tcBorders>
            <w:shd w:val="clear" w:color="auto" w:fill="auto"/>
            <w:noWrap/>
            <w:vAlign w:val="center"/>
            <w:hideMark/>
          </w:tcPr>
          <w:p w14:paraId="72CC0357" w14:textId="77777777" w:rsidR="00A3341E" w:rsidRPr="00F6578D" w:rsidRDefault="00A3341E" w:rsidP="00D830C6">
            <w:pPr>
              <w:spacing w:after="0"/>
              <w:jc w:val="center"/>
              <w:rPr>
                <w:rFonts w:eastAsia="Times New Roman" w:cs="Times New Roman"/>
                <w:color w:val="000000"/>
                <w:sz w:val="22"/>
              </w:rPr>
            </w:pPr>
            <w:r w:rsidRPr="00F6578D">
              <w:rPr>
                <w:rFonts w:eastAsia="Times New Roman" w:cs="Times New Roman"/>
                <w:color w:val="000000"/>
                <w:sz w:val="22"/>
              </w:rPr>
              <w:t>days</w:t>
            </w:r>
          </w:p>
        </w:tc>
      </w:tr>
      <w:tr w:rsidR="00A3341E" w:rsidRPr="00F6578D" w14:paraId="184DB117" w14:textId="77777777" w:rsidTr="00D830C6">
        <w:trPr>
          <w:trHeight w:val="253"/>
        </w:trPr>
        <w:tc>
          <w:tcPr>
            <w:tcW w:w="938" w:type="pct"/>
            <w:tcBorders>
              <w:top w:val="single" w:sz="4" w:space="0" w:color="auto"/>
              <w:left w:val="nil"/>
              <w:bottom w:val="nil"/>
              <w:right w:val="nil"/>
            </w:tcBorders>
            <w:shd w:val="clear" w:color="auto" w:fill="auto"/>
            <w:noWrap/>
            <w:vAlign w:val="bottom"/>
            <w:hideMark/>
          </w:tcPr>
          <w:p w14:paraId="4B5FD959" w14:textId="77777777" w:rsidR="00A3341E" w:rsidRPr="00F6578D" w:rsidRDefault="00A3341E" w:rsidP="00D830C6">
            <w:pPr>
              <w:spacing w:after="0"/>
              <w:jc w:val="center"/>
              <w:rPr>
                <w:rFonts w:eastAsia="Times New Roman" w:cs="Times New Roman"/>
                <w:color w:val="000000"/>
                <w:sz w:val="22"/>
              </w:rPr>
            </w:pPr>
            <w:r w:rsidRPr="00F6578D">
              <w:rPr>
                <w:rFonts w:eastAsia="Times New Roman" w:cs="Times New Roman"/>
                <w:color w:val="000000"/>
                <w:sz w:val="22"/>
              </w:rPr>
              <w:t>Wild-type strain</w:t>
            </w:r>
          </w:p>
        </w:tc>
        <w:tc>
          <w:tcPr>
            <w:tcW w:w="761" w:type="pct"/>
            <w:tcBorders>
              <w:top w:val="single" w:sz="4" w:space="0" w:color="auto"/>
              <w:left w:val="nil"/>
              <w:bottom w:val="nil"/>
              <w:right w:val="nil"/>
            </w:tcBorders>
            <w:shd w:val="clear" w:color="auto" w:fill="auto"/>
            <w:noWrap/>
            <w:vAlign w:val="bottom"/>
            <w:hideMark/>
          </w:tcPr>
          <w:p w14:paraId="3721FB5B" w14:textId="77777777" w:rsidR="00A3341E" w:rsidRPr="00F6578D" w:rsidRDefault="00A3341E" w:rsidP="00D830C6">
            <w:pPr>
              <w:spacing w:after="0"/>
              <w:jc w:val="center"/>
              <w:rPr>
                <w:rFonts w:eastAsia="Times New Roman" w:cs="Times New Roman"/>
                <w:color w:val="000000"/>
                <w:sz w:val="22"/>
              </w:rPr>
            </w:pPr>
            <w:r w:rsidRPr="00F6578D">
              <w:rPr>
                <w:rFonts w:eastAsia="Times New Roman" w:cs="Times New Roman"/>
                <w:color w:val="000000"/>
                <w:sz w:val="22"/>
              </w:rPr>
              <w:t>20</w:t>
            </w:r>
          </w:p>
        </w:tc>
        <w:tc>
          <w:tcPr>
            <w:tcW w:w="713" w:type="pct"/>
            <w:tcBorders>
              <w:top w:val="single" w:sz="4" w:space="0" w:color="auto"/>
              <w:left w:val="nil"/>
              <w:bottom w:val="nil"/>
              <w:right w:val="nil"/>
            </w:tcBorders>
            <w:shd w:val="clear" w:color="auto" w:fill="auto"/>
            <w:noWrap/>
            <w:vAlign w:val="bottom"/>
            <w:hideMark/>
          </w:tcPr>
          <w:p w14:paraId="2DB4AB99" w14:textId="77777777" w:rsidR="00A3341E" w:rsidRPr="00F6578D" w:rsidRDefault="00A3341E" w:rsidP="00D830C6">
            <w:pPr>
              <w:spacing w:after="0"/>
              <w:jc w:val="center"/>
              <w:rPr>
                <w:rFonts w:eastAsia="Times New Roman" w:cs="Times New Roman"/>
                <w:color w:val="000000"/>
                <w:sz w:val="22"/>
              </w:rPr>
            </w:pPr>
            <w:r w:rsidRPr="00F6578D">
              <w:rPr>
                <w:rFonts w:eastAsia="Times New Roman" w:cs="Times New Roman"/>
                <w:color w:val="000000"/>
                <w:sz w:val="22"/>
              </w:rPr>
              <w:t>Polystyrene</w:t>
            </w:r>
          </w:p>
        </w:tc>
        <w:tc>
          <w:tcPr>
            <w:tcW w:w="1049" w:type="pct"/>
            <w:tcBorders>
              <w:top w:val="single" w:sz="4" w:space="0" w:color="auto"/>
              <w:left w:val="nil"/>
              <w:bottom w:val="nil"/>
              <w:right w:val="nil"/>
            </w:tcBorders>
            <w:shd w:val="clear" w:color="auto" w:fill="auto"/>
            <w:noWrap/>
            <w:vAlign w:val="bottom"/>
            <w:hideMark/>
          </w:tcPr>
          <w:p w14:paraId="0727E8BF" w14:textId="77777777" w:rsidR="00A3341E" w:rsidRPr="00F6578D" w:rsidRDefault="00A3341E" w:rsidP="00D830C6">
            <w:pPr>
              <w:spacing w:after="0"/>
              <w:jc w:val="center"/>
              <w:rPr>
                <w:rFonts w:eastAsia="Times New Roman" w:cs="Times New Roman"/>
                <w:color w:val="000000"/>
                <w:sz w:val="22"/>
              </w:rPr>
            </w:pPr>
            <w:r w:rsidRPr="00F6578D">
              <w:rPr>
                <w:rFonts w:eastAsia="Times New Roman" w:cs="Times New Roman"/>
                <w:color w:val="000000"/>
                <w:sz w:val="22"/>
              </w:rPr>
              <w:t>50</w:t>
            </w:r>
          </w:p>
        </w:tc>
        <w:tc>
          <w:tcPr>
            <w:tcW w:w="436" w:type="pct"/>
            <w:tcBorders>
              <w:top w:val="single" w:sz="4" w:space="0" w:color="auto"/>
              <w:left w:val="nil"/>
              <w:bottom w:val="nil"/>
              <w:right w:val="nil"/>
            </w:tcBorders>
            <w:shd w:val="clear" w:color="auto" w:fill="auto"/>
            <w:noWrap/>
            <w:vAlign w:val="bottom"/>
            <w:hideMark/>
          </w:tcPr>
          <w:p w14:paraId="2118AAE6" w14:textId="77777777" w:rsidR="00A3341E" w:rsidRPr="00F6578D" w:rsidRDefault="00A3341E" w:rsidP="00D830C6">
            <w:pPr>
              <w:spacing w:after="0"/>
              <w:jc w:val="center"/>
              <w:rPr>
                <w:rFonts w:eastAsia="Times New Roman" w:cs="Times New Roman"/>
                <w:color w:val="000000"/>
                <w:sz w:val="22"/>
              </w:rPr>
            </w:pPr>
            <w:r w:rsidRPr="00F6578D">
              <w:rPr>
                <w:rFonts w:eastAsia="Times New Roman" w:cs="Times New Roman"/>
                <w:color w:val="000000"/>
                <w:sz w:val="22"/>
              </w:rPr>
              <w:t>0.11</w:t>
            </w:r>
          </w:p>
        </w:tc>
        <w:tc>
          <w:tcPr>
            <w:tcW w:w="342" w:type="pct"/>
            <w:tcBorders>
              <w:top w:val="single" w:sz="4" w:space="0" w:color="auto"/>
              <w:left w:val="nil"/>
              <w:bottom w:val="nil"/>
              <w:right w:val="nil"/>
            </w:tcBorders>
            <w:shd w:val="clear" w:color="auto" w:fill="auto"/>
            <w:noWrap/>
            <w:vAlign w:val="bottom"/>
            <w:hideMark/>
          </w:tcPr>
          <w:p w14:paraId="4A610648" w14:textId="77777777" w:rsidR="00A3341E" w:rsidRPr="00F6578D" w:rsidRDefault="00A3341E" w:rsidP="00D830C6">
            <w:pPr>
              <w:spacing w:after="0"/>
              <w:jc w:val="center"/>
              <w:rPr>
                <w:rFonts w:eastAsia="Times New Roman" w:cs="Times New Roman"/>
                <w:color w:val="000000"/>
                <w:sz w:val="22"/>
              </w:rPr>
            </w:pPr>
            <w:r w:rsidRPr="00F6578D">
              <w:rPr>
                <w:rFonts w:eastAsia="Times New Roman" w:cs="Times New Roman"/>
                <w:color w:val="000000"/>
                <w:sz w:val="22"/>
              </w:rPr>
              <w:t>0.25</w:t>
            </w:r>
          </w:p>
        </w:tc>
        <w:tc>
          <w:tcPr>
            <w:tcW w:w="342" w:type="pct"/>
            <w:tcBorders>
              <w:top w:val="single" w:sz="4" w:space="0" w:color="auto"/>
              <w:left w:val="nil"/>
              <w:bottom w:val="nil"/>
              <w:right w:val="nil"/>
            </w:tcBorders>
            <w:shd w:val="clear" w:color="auto" w:fill="auto"/>
            <w:noWrap/>
            <w:vAlign w:val="bottom"/>
            <w:hideMark/>
          </w:tcPr>
          <w:p w14:paraId="073AD200" w14:textId="77777777" w:rsidR="00A3341E" w:rsidRPr="00F6578D" w:rsidRDefault="00A3341E" w:rsidP="00D830C6">
            <w:pPr>
              <w:spacing w:after="0"/>
              <w:jc w:val="center"/>
              <w:rPr>
                <w:rFonts w:eastAsia="Times New Roman" w:cs="Times New Roman"/>
                <w:color w:val="000000"/>
                <w:sz w:val="22"/>
              </w:rPr>
            </w:pPr>
            <w:r w:rsidRPr="00F6578D">
              <w:rPr>
                <w:rFonts w:eastAsia="Times New Roman" w:cs="Times New Roman"/>
                <w:color w:val="000000"/>
                <w:sz w:val="22"/>
              </w:rPr>
              <w:t>0.98</w:t>
            </w:r>
          </w:p>
        </w:tc>
        <w:tc>
          <w:tcPr>
            <w:tcW w:w="419" w:type="pct"/>
            <w:tcBorders>
              <w:top w:val="single" w:sz="4" w:space="0" w:color="auto"/>
              <w:left w:val="nil"/>
              <w:bottom w:val="nil"/>
              <w:right w:val="nil"/>
            </w:tcBorders>
            <w:shd w:val="clear" w:color="auto" w:fill="auto"/>
            <w:noWrap/>
            <w:vAlign w:val="bottom"/>
            <w:hideMark/>
          </w:tcPr>
          <w:p w14:paraId="7696F54E" w14:textId="77777777" w:rsidR="00A3341E" w:rsidRPr="00F6578D" w:rsidRDefault="00A3341E" w:rsidP="00D830C6">
            <w:pPr>
              <w:spacing w:after="0"/>
              <w:jc w:val="center"/>
              <w:rPr>
                <w:rFonts w:eastAsia="Times New Roman" w:cs="Times New Roman"/>
                <w:color w:val="000000"/>
                <w:sz w:val="22"/>
              </w:rPr>
            </w:pPr>
            <w:r w:rsidRPr="00F6578D">
              <w:rPr>
                <w:rFonts w:eastAsia="Times New Roman" w:cs="Times New Roman"/>
                <w:color w:val="000000"/>
                <w:sz w:val="22"/>
              </w:rPr>
              <w:t>8.91</w:t>
            </w:r>
          </w:p>
        </w:tc>
      </w:tr>
      <w:tr w:rsidR="00A3341E" w:rsidRPr="00F6578D" w14:paraId="62AECA18" w14:textId="77777777" w:rsidTr="00D830C6">
        <w:trPr>
          <w:trHeight w:val="169"/>
        </w:trPr>
        <w:tc>
          <w:tcPr>
            <w:tcW w:w="938" w:type="pct"/>
            <w:tcBorders>
              <w:top w:val="nil"/>
              <w:left w:val="nil"/>
              <w:bottom w:val="nil"/>
              <w:right w:val="nil"/>
            </w:tcBorders>
            <w:shd w:val="clear" w:color="auto" w:fill="auto"/>
            <w:noWrap/>
            <w:vAlign w:val="bottom"/>
            <w:hideMark/>
          </w:tcPr>
          <w:p w14:paraId="778F8DA7" w14:textId="77777777" w:rsidR="00A3341E" w:rsidRPr="00F6578D" w:rsidRDefault="00A3341E" w:rsidP="00D830C6">
            <w:pPr>
              <w:spacing w:after="0"/>
              <w:jc w:val="center"/>
              <w:rPr>
                <w:rFonts w:eastAsia="Times New Roman" w:cs="Times New Roman"/>
                <w:color w:val="000000"/>
                <w:sz w:val="22"/>
              </w:rPr>
            </w:pPr>
            <w:r w:rsidRPr="00F6578D">
              <w:rPr>
                <w:rFonts w:eastAsia="Times New Roman" w:cs="Times New Roman"/>
                <w:color w:val="000000"/>
                <w:sz w:val="22"/>
              </w:rPr>
              <w:t>Wild-type strain</w:t>
            </w:r>
          </w:p>
        </w:tc>
        <w:tc>
          <w:tcPr>
            <w:tcW w:w="761" w:type="pct"/>
            <w:tcBorders>
              <w:top w:val="nil"/>
              <w:left w:val="nil"/>
              <w:bottom w:val="nil"/>
              <w:right w:val="nil"/>
            </w:tcBorders>
            <w:shd w:val="clear" w:color="auto" w:fill="auto"/>
            <w:noWrap/>
            <w:vAlign w:val="bottom"/>
            <w:hideMark/>
          </w:tcPr>
          <w:p w14:paraId="593A38C0" w14:textId="77777777" w:rsidR="00A3341E" w:rsidRPr="00F6578D" w:rsidRDefault="00A3341E" w:rsidP="00D830C6">
            <w:pPr>
              <w:spacing w:after="0"/>
              <w:jc w:val="center"/>
              <w:rPr>
                <w:rFonts w:eastAsia="Times New Roman" w:cs="Times New Roman"/>
                <w:color w:val="000000"/>
                <w:sz w:val="22"/>
              </w:rPr>
            </w:pPr>
            <w:r w:rsidRPr="00F6578D">
              <w:rPr>
                <w:rFonts w:eastAsia="Times New Roman" w:cs="Times New Roman"/>
                <w:color w:val="000000"/>
                <w:sz w:val="22"/>
              </w:rPr>
              <w:t>20</w:t>
            </w:r>
          </w:p>
        </w:tc>
        <w:tc>
          <w:tcPr>
            <w:tcW w:w="713" w:type="pct"/>
            <w:tcBorders>
              <w:top w:val="nil"/>
              <w:left w:val="nil"/>
              <w:bottom w:val="nil"/>
              <w:right w:val="nil"/>
            </w:tcBorders>
            <w:shd w:val="clear" w:color="auto" w:fill="auto"/>
            <w:noWrap/>
            <w:vAlign w:val="bottom"/>
            <w:hideMark/>
          </w:tcPr>
          <w:p w14:paraId="29A00BF9" w14:textId="77777777" w:rsidR="00A3341E" w:rsidRPr="00F6578D" w:rsidRDefault="00A3341E" w:rsidP="00D830C6">
            <w:pPr>
              <w:spacing w:after="0"/>
              <w:jc w:val="center"/>
              <w:rPr>
                <w:rFonts w:eastAsia="Times New Roman" w:cs="Times New Roman"/>
                <w:color w:val="000000"/>
                <w:sz w:val="22"/>
              </w:rPr>
            </w:pPr>
            <w:r>
              <w:rPr>
                <w:rFonts w:eastAsia="Times New Roman" w:cs="Times New Roman"/>
                <w:color w:val="000000"/>
                <w:sz w:val="22"/>
              </w:rPr>
              <w:t>Asphalt</w:t>
            </w:r>
          </w:p>
        </w:tc>
        <w:tc>
          <w:tcPr>
            <w:tcW w:w="1049" w:type="pct"/>
            <w:tcBorders>
              <w:top w:val="nil"/>
              <w:left w:val="nil"/>
              <w:bottom w:val="nil"/>
              <w:right w:val="nil"/>
            </w:tcBorders>
            <w:shd w:val="clear" w:color="auto" w:fill="auto"/>
            <w:noWrap/>
            <w:vAlign w:val="bottom"/>
            <w:hideMark/>
          </w:tcPr>
          <w:p w14:paraId="7BF80A59" w14:textId="77777777" w:rsidR="00A3341E" w:rsidRPr="00F6578D" w:rsidRDefault="00A3341E" w:rsidP="00D830C6">
            <w:pPr>
              <w:spacing w:after="0"/>
              <w:jc w:val="center"/>
              <w:rPr>
                <w:rFonts w:eastAsia="Times New Roman" w:cs="Times New Roman"/>
                <w:color w:val="000000"/>
                <w:sz w:val="22"/>
              </w:rPr>
            </w:pPr>
            <w:r w:rsidRPr="00F6578D">
              <w:rPr>
                <w:rFonts w:eastAsia="Times New Roman" w:cs="Times New Roman"/>
                <w:color w:val="000000"/>
                <w:sz w:val="22"/>
              </w:rPr>
              <w:t>50</w:t>
            </w:r>
          </w:p>
        </w:tc>
        <w:tc>
          <w:tcPr>
            <w:tcW w:w="436" w:type="pct"/>
            <w:tcBorders>
              <w:top w:val="nil"/>
              <w:left w:val="nil"/>
              <w:bottom w:val="nil"/>
              <w:right w:val="nil"/>
            </w:tcBorders>
            <w:shd w:val="clear" w:color="auto" w:fill="auto"/>
            <w:noWrap/>
            <w:vAlign w:val="bottom"/>
            <w:hideMark/>
          </w:tcPr>
          <w:p w14:paraId="75B1EFB1" w14:textId="77777777" w:rsidR="00A3341E" w:rsidRPr="00F6578D" w:rsidRDefault="00A3341E" w:rsidP="00D830C6">
            <w:pPr>
              <w:spacing w:after="0"/>
              <w:jc w:val="center"/>
              <w:rPr>
                <w:rFonts w:eastAsia="Times New Roman" w:cs="Times New Roman"/>
                <w:color w:val="000000"/>
                <w:sz w:val="22"/>
              </w:rPr>
            </w:pPr>
            <w:r w:rsidRPr="00F6578D">
              <w:rPr>
                <w:rFonts w:eastAsia="Times New Roman" w:cs="Times New Roman"/>
                <w:color w:val="000000"/>
                <w:sz w:val="22"/>
              </w:rPr>
              <w:t>0.17</w:t>
            </w:r>
          </w:p>
        </w:tc>
        <w:tc>
          <w:tcPr>
            <w:tcW w:w="342" w:type="pct"/>
            <w:tcBorders>
              <w:top w:val="nil"/>
              <w:left w:val="nil"/>
              <w:bottom w:val="nil"/>
              <w:right w:val="nil"/>
            </w:tcBorders>
            <w:shd w:val="clear" w:color="auto" w:fill="auto"/>
            <w:noWrap/>
            <w:vAlign w:val="bottom"/>
            <w:hideMark/>
          </w:tcPr>
          <w:p w14:paraId="464540C7" w14:textId="77777777" w:rsidR="00A3341E" w:rsidRPr="00F6578D" w:rsidRDefault="00A3341E" w:rsidP="00D830C6">
            <w:pPr>
              <w:spacing w:after="0"/>
              <w:jc w:val="center"/>
              <w:rPr>
                <w:rFonts w:eastAsia="Times New Roman" w:cs="Times New Roman"/>
                <w:color w:val="000000"/>
                <w:sz w:val="22"/>
              </w:rPr>
            </w:pPr>
            <w:r w:rsidRPr="00F6578D">
              <w:rPr>
                <w:rFonts w:eastAsia="Times New Roman" w:cs="Times New Roman"/>
                <w:color w:val="000000"/>
                <w:sz w:val="22"/>
              </w:rPr>
              <w:t>0.26</w:t>
            </w:r>
          </w:p>
        </w:tc>
        <w:tc>
          <w:tcPr>
            <w:tcW w:w="342" w:type="pct"/>
            <w:tcBorders>
              <w:top w:val="nil"/>
              <w:left w:val="nil"/>
              <w:bottom w:val="nil"/>
              <w:right w:val="nil"/>
            </w:tcBorders>
            <w:shd w:val="clear" w:color="auto" w:fill="auto"/>
            <w:noWrap/>
            <w:vAlign w:val="bottom"/>
            <w:hideMark/>
          </w:tcPr>
          <w:p w14:paraId="69D2E649" w14:textId="77777777" w:rsidR="00A3341E" w:rsidRPr="00F6578D" w:rsidRDefault="00A3341E" w:rsidP="00D830C6">
            <w:pPr>
              <w:spacing w:after="0"/>
              <w:jc w:val="center"/>
              <w:rPr>
                <w:rFonts w:eastAsia="Times New Roman" w:cs="Times New Roman"/>
                <w:color w:val="000000"/>
                <w:sz w:val="22"/>
              </w:rPr>
            </w:pPr>
            <w:r w:rsidRPr="00F6578D">
              <w:rPr>
                <w:rFonts w:eastAsia="Times New Roman" w:cs="Times New Roman"/>
                <w:color w:val="000000"/>
                <w:sz w:val="22"/>
              </w:rPr>
              <w:t>0.94</w:t>
            </w:r>
          </w:p>
        </w:tc>
        <w:tc>
          <w:tcPr>
            <w:tcW w:w="419" w:type="pct"/>
            <w:tcBorders>
              <w:top w:val="nil"/>
              <w:left w:val="nil"/>
              <w:bottom w:val="nil"/>
              <w:right w:val="nil"/>
            </w:tcBorders>
            <w:shd w:val="clear" w:color="auto" w:fill="auto"/>
            <w:noWrap/>
            <w:vAlign w:val="bottom"/>
            <w:hideMark/>
          </w:tcPr>
          <w:p w14:paraId="5AD9701C" w14:textId="77777777" w:rsidR="00A3341E" w:rsidRPr="00F6578D" w:rsidRDefault="00A3341E" w:rsidP="00D830C6">
            <w:pPr>
              <w:spacing w:after="0"/>
              <w:jc w:val="center"/>
              <w:rPr>
                <w:rFonts w:eastAsia="Times New Roman" w:cs="Times New Roman"/>
                <w:color w:val="000000"/>
                <w:sz w:val="22"/>
              </w:rPr>
            </w:pPr>
            <w:r w:rsidRPr="00F6578D">
              <w:rPr>
                <w:rFonts w:eastAsia="Times New Roman" w:cs="Times New Roman"/>
                <w:color w:val="000000"/>
                <w:sz w:val="22"/>
              </w:rPr>
              <w:t>11.63</w:t>
            </w:r>
          </w:p>
        </w:tc>
      </w:tr>
      <w:tr w:rsidR="00A3341E" w:rsidRPr="00F6578D" w14:paraId="33DD1398" w14:textId="77777777" w:rsidTr="00D830C6">
        <w:trPr>
          <w:trHeight w:val="217"/>
        </w:trPr>
        <w:tc>
          <w:tcPr>
            <w:tcW w:w="938" w:type="pct"/>
            <w:tcBorders>
              <w:top w:val="nil"/>
              <w:left w:val="nil"/>
              <w:bottom w:val="nil"/>
              <w:right w:val="nil"/>
            </w:tcBorders>
            <w:shd w:val="clear" w:color="auto" w:fill="auto"/>
            <w:noWrap/>
            <w:vAlign w:val="bottom"/>
            <w:hideMark/>
          </w:tcPr>
          <w:p w14:paraId="668BF872" w14:textId="77777777" w:rsidR="00A3341E" w:rsidRPr="00F6578D" w:rsidRDefault="00A3341E" w:rsidP="00D830C6">
            <w:pPr>
              <w:spacing w:after="0"/>
              <w:jc w:val="center"/>
              <w:rPr>
                <w:rFonts w:eastAsia="Times New Roman" w:cs="Times New Roman"/>
                <w:color w:val="000000"/>
                <w:sz w:val="22"/>
              </w:rPr>
            </w:pPr>
            <w:r w:rsidRPr="00F6578D">
              <w:rPr>
                <w:rFonts w:eastAsia="Times New Roman" w:cs="Times New Roman"/>
                <w:color w:val="000000"/>
                <w:sz w:val="22"/>
              </w:rPr>
              <w:t>Wild-type strain</w:t>
            </w:r>
          </w:p>
        </w:tc>
        <w:tc>
          <w:tcPr>
            <w:tcW w:w="761" w:type="pct"/>
            <w:tcBorders>
              <w:top w:val="nil"/>
              <w:left w:val="nil"/>
              <w:bottom w:val="nil"/>
              <w:right w:val="nil"/>
            </w:tcBorders>
            <w:shd w:val="clear" w:color="auto" w:fill="auto"/>
            <w:noWrap/>
            <w:vAlign w:val="bottom"/>
            <w:hideMark/>
          </w:tcPr>
          <w:p w14:paraId="22C725AD" w14:textId="77777777" w:rsidR="00A3341E" w:rsidRPr="00F6578D" w:rsidRDefault="00A3341E" w:rsidP="00D830C6">
            <w:pPr>
              <w:spacing w:after="0"/>
              <w:jc w:val="center"/>
              <w:rPr>
                <w:rFonts w:eastAsia="Times New Roman" w:cs="Times New Roman"/>
                <w:color w:val="000000"/>
                <w:sz w:val="22"/>
              </w:rPr>
            </w:pPr>
            <w:r w:rsidRPr="00F6578D">
              <w:rPr>
                <w:rFonts w:eastAsia="Times New Roman" w:cs="Times New Roman"/>
                <w:color w:val="000000"/>
                <w:sz w:val="22"/>
              </w:rPr>
              <w:t>20</w:t>
            </w:r>
          </w:p>
        </w:tc>
        <w:tc>
          <w:tcPr>
            <w:tcW w:w="713" w:type="pct"/>
            <w:tcBorders>
              <w:top w:val="nil"/>
              <w:left w:val="nil"/>
              <w:bottom w:val="nil"/>
              <w:right w:val="nil"/>
            </w:tcBorders>
            <w:shd w:val="clear" w:color="auto" w:fill="auto"/>
            <w:noWrap/>
            <w:vAlign w:val="bottom"/>
            <w:hideMark/>
          </w:tcPr>
          <w:p w14:paraId="4CFD25C7" w14:textId="77777777" w:rsidR="00A3341E" w:rsidRPr="00F6578D" w:rsidRDefault="00A3341E" w:rsidP="00D830C6">
            <w:pPr>
              <w:spacing w:after="0"/>
              <w:jc w:val="center"/>
              <w:rPr>
                <w:rFonts w:eastAsia="Times New Roman" w:cs="Times New Roman"/>
                <w:color w:val="000000"/>
                <w:sz w:val="22"/>
              </w:rPr>
            </w:pPr>
            <w:r w:rsidRPr="00F6578D">
              <w:rPr>
                <w:rFonts w:eastAsia="Times New Roman" w:cs="Times New Roman"/>
                <w:color w:val="000000"/>
                <w:sz w:val="22"/>
              </w:rPr>
              <w:t>Polystyrene</w:t>
            </w:r>
          </w:p>
        </w:tc>
        <w:tc>
          <w:tcPr>
            <w:tcW w:w="1049" w:type="pct"/>
            <w:tcBorders>
              <w:top w:val="nil"/>
              <w:left w:val="nil"/>
              <w:bottom w:val="nil"/>
              <w:right w:val="nil"/>
            </w:tcBorders>
            <w:shd w:val="clear" w:color="auto" w:fill="auto"/>
            <w:noWrap/>
            <w:vAlign w:val="bottom"/>
            <w:hideMark/>
          </w:tcPr>
          <w:p w14:paraId="269F2B85" w14:textId="77777777" w:rsidR="00A3341E" w:rsidRPr="00F6578D" w:rsidRDefault="00A3341E" w:rsidP="00D830C6">
            <w:pPr>
              <w:spacing w:after="0"/>
              <w:jc w:val="center"/>
              <w:rPr>
                <w:rFonts w:eastAsia="Times New Roman" w:cs="Times New Roman"/>
                <w:color w:val="000000"/>
                <w:sz w:val="22"/>
              </w:rPr>
            </w:pPr>
            <w:r w:rsidRPr="00F6578D">
              <w:rPr>
                <w:rFonts w:eastAsia="Times New Roman" w:cs="Times New Roman"/>
                <w:color w:val="000000"/>
                <w:sz w:val="22"/>
              </w:rPr>
              <w:t>13</w:t>
            </w:r>
          </w:p>
        </w:tc>
        <w:tc>
          <w:tcPr>
            <w:tcW w:w="436" w:type="pct"/>
            <w:tcBorders>
              <w:top w:val="nil"/>
              <w:left w:val="nil"/>
              <w:bottom w:val="nil"/>
              <w:right w:val="nil"/>
            </w:tcBorders>
            <w:shd w:val="clear" w:color="auto" w:fill="auto"/>
            <w:noWrap/>
            <w:vAlign w:val="bottom"/>
            <w:hideMark/>
          </w:tcPr>
          <w:p w14:paraId="43555A31" w14:textId="77777777" w:rsidR="00A3341E" w:rsidRPr="00F6578D" w:rsidRDefault="00A3341E" w:rsidP="00D830C6">
            <w:pPr>
              <w:spacing w:after="0"/>
              <w:jc w:val="center"/>
              <w:rPr>
                <w:rFonts w:eastAsia="Times New Roman" w:cs="Times New Roman"/>
                <w:color w:val="000000"/>
                <w:sz w:val="22"/>
              </w:rPr>
            </w:pPr>
            <w:r w:rsidRPr="00F6578D">
              <w:rPr>
                <w:rFonts w:eastAsia="Times New Roman" w:cs="Times New Roman"/>
                <w:color w:val="000000"/>
                <w:sz w:val="22"/>
              </w:rPr>
              <w:t>0.02</w:t>
            </w:r>
          </w:p>
        </w:tc>
        <w:tc>
          <w:tcPr>
            <w:tcW w:w="342" w:type="pct"/>
            <w:tcBorders>
              <w:top w:val="nil"/>
              <w:left w:val="nil"/>
              <w:bottom w:val="nil"/>
              <w:right w:val="nil"/>
            </w:tcBorders>
            <w:shd w:val="clear" w:color="auto" w:fill="auto"/>
            <w:noWrap/>
            <w:vAlign w:val="bottom"/>
            <w:hideMark/>
          </w:tcPr>
          <w:p w14:paraId="3C71F194" w14:textId="77777777" w:rsidR="00A3341E" w:rsidRPr="00F6578D" w:rsidRDefault="00A3341E" w:rsidP="00D830C6">
            <w:pPr>
              <w:spacing w:after="0"/>
              <w:jc w:val="center"/>
              <w:rPr>
                <w:rFonts w:eastAsia="Times New Roman" w:cs="Times New Roman"/>
                <w:color w:val="000000"/>
                <w:sz w:val="22"/>
              </w:rPr>
            </w:pPr>
            <w:r w:rsidRPr="00F6578D">
              <w:rPr>
                <w:rFonts w:eastAsia="Times New Roman" w:cs="Times New Roman"/>
                <w:color w:val="000000"/>
                <w:sz w:val="22"/>
              </w:rPr>
              <w:t>0.17</w:t>
            </w:r>
          </w:p>
        </w:tc>
        <w:tc>
          <w:tcPr>
            <w:tcW w:w="342" w:type="pct"/>
            <w:tcBorders>
              <w:top w:val="nil"/>
              <w:left w:val="nil"/>
              <w:bottom w:val="nil"/>
              <w:right w:val="nil"/>
            </w:tcBorders>
            <w:shd w:val="clear" w:color="auto" w:fill="auto"/>
            <w:noWrap/>
            <w:vAlign w:val="bottom"/>
            <w:hideMark/>
          </w:tcPr>
          <w:p w14:paraId="7A4D8431" w14:textId="77777777" w:rsidR="00A3341E" w:rsidRPr="00F6578D" w:rsidRDefault="00A3341E" w:rsidP="00D830C6">
            <w:pPr>
              <w:spacing w:after="0"/>
              <w:jc w:val="center"/>
              <w:rPr>
                <w:rFonts w:eastAsia="Times New Roman" w:cs="Times New Roman"/>
                <w:color w:val="000000"/>
                <w:sz w:val="22"/>
              </w:rPr>
            </w:pPr>
            <w:r w:rsidRPr="00F6578D">
              <w:rPr>
                <w:rFonts w:eastAsia="Times New Roman" w:cs="Times New Roman"/>
                <w:color w:val="000000"/>
                <w:sz w:val="22"/>
              </w:rPr>
              <w:t>0.91</w:t>
            </w:r>
          </w:p>
        </w:tc>
        <w:tc>
          <w:tcPr>
            <w:tcW w:w="419" w:type="pct"/>
            <w:tcBorders>
              <w:top w:val="nil"/>
              <w:left w:val="nil"/>
              <w:bottom w:val="nil"/>
              <w:right w:val="nil"/>
            </w:tcBorders>
            <w:shd w:val="clear" w:color="auto" w:fill="auto"/>
            <w:noWrap/>
            <w:vAlign w:val="bottom"/>
            <w:hideMark/>
          </w:tcPr>
          <w:p w14:paraId="0AD54C4E" w14:textId="77777777" w:rsidR="00A3341E" w:rsidRPr="00F6578D" w:rsidRDefault="00A3341E" w:rsidP="00D830C6">
            <w:pPr>
              <w:spacing w:after="0"/>
              <w:jc w:val="center"/>
              <w:rPr>
                <w:rFonts w:eastAsia="Times New Roman" w:cs="Times New Roman"/>
                <w:color w:val="000000"/>
                <w:sz w:val="22"/>
              </w:rPr>
            </w:pPr>
            <w:r w:rsidRPr="00F6578D">
              <w:rPr>
                <w:rFonts w:eastAsia="Times New Roman" w:cs="Times New Roman"/>
                <w:color w:val="000000"/>
                <w:sz w:val="22"/>
              </w:rPr>
              <w:t>12.81</w:t>
            </w:r>
          </w:p>
        </w:tc>
      </w:tr>
      <w:tr w:rsidR="00A3341E" w:rsidRPr="00F6578D" w14:paraId="17C641F0" w14:textId="77777777" w:rsidTr="00D830C6">
        <w:trPr>
          <w:trHeight w:val="375"/>
        </w:trPr>
        <w:tc>
          <w:tcPr>
            <w:tcW w:w="938" w:type="pct"/>
            <w:tcBorders>
              <w:top w:val="nil"/>
              <w:left w:val="nil"/>
              <w:bottom w:val="nil"/>
              <w:right w:val="nil"/>
            </w:tcBorders>
            <w:shd w:val="clear" w:color="auto" w:fill="auto"/>
            <w:noWrap/>
            <w:vAlign w:val="bottom"/>
            <w:hideMark/>
          </w:tcPr>
          <w:p w14:paraId="43457E18" w14:textId="77777777" w:rsidR="00A3341E" w:rsidRPr="00F6578D" w:rsidRDefault="00A3341E" w:rsidP="00D830C6">
            <w:pPr>
              <w:spacing w:after="0"/>
              <w:jc w:val="center"/>
              <w:rPr>
                <w:rFonts w:eastAsia="Times New Roman" w:cs="Times New Roman"/>
                <w:color w:val="000000"/>
                <w:sz w:val="22"/>
              </w:rPr>
            </w:pPr>
            <w:r w:rsidRPr="00F6578D">
              <w:rPr>
                <w:rFonts w:eastAsia="Times New Roman" w:cs="Times New Roman"/>
                <w:color w:val="000000"/>
                <w:sz w:val="22"/>
              </w:rPr>
              <w:t>Wild-type strain</w:t>
            </w:r>
          </w:p>
        </w:tc>
        <w:tc>
          <w:tcPr>
            <w:tcW w:w="761" w:type="pct"/>
            <w:tcBorders>
              <w:top w:val="nil"/>
              <w:left w:val="nil"/>
              <w:bottom w:val="nil"/>
              <w:right w:val="nil"/>
            </w:tcBorders>
            <w:shd w:val="clear" w:color="auto" w:fill="auto"/>
            <w:noWrap/>
            <w:vAlign w:val="bottom"/>
            <w:hideMark/>
          </w:tcPr>
          <w:p w14:paraId="5C032A52" w14:textId="77777777" w:rsidR="00A3341E" w:rsidRPr="00F6578D" w:rsidRDefault="00A3341E" w:rsidP="00D830C6">
            <w:pPr>
              <w:spacing w:after="0"/>
              <w:jc w:val="center"/>
              <w:rPr>
                <w:rFonts w:eastAsia="Times New Roman" w:cs="Times New Roman"/>
                <w:color w:val="000000"/>
                <w:sz w:val="22"/>
              </w:rPr>
            </w:pPr>
            <w:r w:rsidRPr="00F6578D">
              <w:rPr>
                <w:rFonts w:eastAsia="Times New Roman" w:cs="Times New Roman"/>
                <w:color w:val="000000"/>
                <w:sz w:val="22"/>
              </w:rPr>
              <w:t>20</w:t>
            </w:r>
          </w:p>
        </w:tc>
        <w:tc>
          <w:tcPr>
            <w:tcW w:w="713" w:type="pct"/>
            <w:tcBorders>
              <w:top w:val="nil"/>
              <w:left w:val="nil"/>
              <w:bottom w:val="nil"/>
              <w:right w:val="nil"/>
            </w:tcBorders>
            <w:shd w:val="clear" w:color="auto" w:fill="auto"/>
            <w:noWrap/>
            <w:vAlign w:val="bottom"/>
            <w:hideMark/>
          </w:tcPr>
          <w:p w14:paraId="007B7032" w14:textId="77777777" w:rsidR="00A3341E" w:rsidRPr="00F6578D" w:rsidRDefault="00A3341E" w:rsidP="00D830C6">
            <w:pPr>
              <w:spacing w:after="0"/>
              <w:jc w:val="center"/>
              <w:rPr>
                <w:rFonts w:eastAsia="Times New Roman" w:cs="Times New Roman"/>
                <w:color w:val="000000"/>
                <w:sz w:val="22"/>
              </w:rPr>
            </w:pPr>
            <w:r>
              <w:rPr>
                <w:rFonts w:eastAsia="Times New Roman" w:cs="Times New Roman"/>
                <w:color w:val="000000"/>
                <w:sz w:val="22"/>
              </w:rPr>
              <w:t>Asphalt</w:t>
            </w:r>
          </w:p>
        </w:tc>
        <w:tc>
          <w:tcPr>
            <w:tcW w:w="1049" w:type="pct"/>
            <w:tcBorders>
              <w:top w:val="nil"/>
              <w:left w:val="nil"/>
              <w:bottom w:val="nil"/>
              <w:right w:val="nil"/>
            </w:tcBorders>
            <w:shd w:val="clear" w:color="auto" w:fill="auto"/>
            <w:noWrap/>
            <w:vAlign w:val="bottom"/>
            <w:hideMark/>
          </w:tcPr>
          <w:p w14:paraId="1A8BF0EE" w14:textId="77777777" w:rsidR="00A3341E" w:rsidRPr="00F6578D" w:rsidRDefault="00A3341E" w:rsidP="00D830C6">
            <w:pPr>
              <w:spacing w:after="0"/>
              <w:jc w:val="center"/>
              <w:rPr>
                <w:rFonts w:eastAsia="Times New Roman" w:cs="Times New Roman"/>
                <w:color w:val="000000"/>
                <w:sz w:val="22"/>
              </w:rPr>
            </w:pPr>
            <w:r w:rsidRPr="00F6578D">
              <w:rPr>
                <w:rFonts w:eastAsia="Times New Roman" w:cs="Times New Roman"/>
                <w:color w:val="000000"/>
                <w:sz w:val="22"/>
              </w:rPr>
              <w:t>13</w:t>
            </w:r>
          </w:p>
        </w:tc>
        <w:tc>
          <w:tcPr>
            <w:tcW w:w="436" w:type="pct"/>
            <w:tcBorders>
              <w:top w:val="nil"/>
              <w:left w:val="nil"/>
              <w:bottom w:val="nil"/>
              <w:right w:val="nil"/>
            </w:tcBorders>
            <w:shd w:val="clear" w:color="auto" w:fill="auto"/>
            <w:noWrap/>
            <w:vAlign w:val="bottom"/>
            <w:hideMark/>
          </w:tcPr>
          <w:p w14:paraId="05A687DF" w14:textId="77777777" w:rsidR="00A3341E" w:rsidRPr="00F6578D" w:rsidRDefault="00A3341E" w:rsidP="00D830C6">
            <w:pPr>
              <w:spacing w:after="0"/>
              <w:jc w:val="center"/>
              <w:rPr>
                <w:rFonts w:eastAsia="Times New Roman" w:cs="Times New Roman"/>
                <w:color w:val="000000"/>
                <w:sz w:val="22"/>
              </w:rPr>
            </w:pPr>
            <w:r w:rsidRPr="00F6578D">
              <w:rPr>
                <w:rFonts w:eastAsia="Times New Roman" w:cs="Times New Roman"/>
                <w:color w:val="000000"/>
                <w:sz w:val="22"/>
              </w:rPr>
              <w:t>0.01</w:t>
            </w:r>
          </w:p>
        </w:tc>
        <w:tc>
          <w:tcPr>
            <w:tcW w:w="342" w:type="pct"/>
            <w:tcBorders>
              <w:top w:val="nil"/>
              <w:left w:val="nil"/>
              <w:bottom w:val="nil"/>
              <w:right w:val="nil"/>
            </w:tcBorders>
            <w:shd w:val="clear" w:color="auto" w:fill="auto"/>
            <w:noWrap/>
            <w:vAlign w:val="bottom"/>
            <w:hideMark/>
          </w:tcPr>
          <w:p w14:paraId="60B737D6" w14:textId="77777777" w:rsidR="00A3341E" w:rsidRPr="00F6578D" w:rsidRDefault="00A3341E" w:rsidP="00D830C6">
            <w:pPr>
              <w:spacing w:after="0"/>
              <w:jc w:val="center"/>
              <w:rPr>
                <w:rFonts w:eastAsia="Times New Roman" w:cs="Times New Roman"/>
                <w:color w:val="000000"/>
                <w:sz w:val="22"/>
              </w:rPr>
            </w:pPr>
            <w:r w:rsidRPr="00F6578D">
              <w:rPr>
                <w:rFonts w:eastAsia="Times New Roman" w:cs="Times New Roman"/>
                <w:color w:val="000000"/>
                <w:sz w:val="22"/>
              </w:rPr>
              <w:t>0.16</w:t>
            </w:r>
          </w:p>
        </w:tc>
        <w:tc>
          <w:tcPr>
            <w:tcW w:w="342" w:type="pct"/>
            <w:tcBorders>
              <w:top w:val="nil"/>
              <w:left w:val="nil"/>
              <w:bottom w:val="nil"/>
              <w:right w:val="nil"/>
            </w:tcBorders>
            <w:shd w:val="clear" w:color="auto" w:fill="auto"/>
            <w:noWrap/>
            <w:vAlign w:val="bottom"/>
            <w:hideMark/>
          </w:tcPr>
          <w:p w14:paraId="6FE5E950" w14:textId="77777777" w:rsidR="00A3341E" w:rsidRPr="00F6578D" w:rsidRDefault="00A3341E" w:rsidP="00D830C6">
            <w:pPr>
              <w:spacing w:after="0"/>
              <w:jc w:val="center"/>
              <w:rPr>
                <w:rFonts w:eastAsia="Times New Roman" w:cs="Times New Roman"/>
                <w:color w:val="000000"/>
                <w:sz w:val="22"/>
              </w:rPr>
            </w:pPr>
            <w:r w:rsidRPr="00F6578D">
              <w:rPr>
                <w:rFonts w:eastAsia="Times New Roman" w:cs="Times New Roman"/>
                <w:color w:val="000000"/>
                <w:sz w:val="22"/>
              </w:rPr>
              <w:t>0.97</w:t>
            </w:r>
          </w:p>
        </w:tc>
        <w:tc>
          <w:tcPr>
            <w:tcW w:w="419" w:type="pct"/>
            <w:tcBorders>
              <w:top w:val="nil"/>
              <w:left w:val="nil"/>
              <w:bottom w:val="nil"/>
              <w:right w:val="nil"/>
            </w:tcBorders>
            <w:shd w:val="clear" w:color="auto" w:fill="auto"/>
            <w:noWrap/>
            <w:vAlign w:val="bottom"/>
            <w:hideMark/>
          </w:tcPr>
          <w:p w14:paraId="62349F0B" w14:textId="77777777" w:rsidR="00A3341E" w:rsidRPr="00F6578D" w:rsidRDefault="00A3341E" w:rsidP="00D830C6">
            <w:pPr>
              <w:spacing w:after="0"/>
              <w:jc w:val="center"/>
              <w:rPr>
                <w:rFonts w:eastAsia="Times New Roman" w:cs="Times New Roman"/>
                <w:color w:val="000000"/>
                <w:sz w:val="22"/>
              </w:rPr>
            </w:pPr>
            <w:r w:rsidRPr="00F6578D">
              <w:rPr>
                <w:rFonts w:eastAsia="Times New Roman" w:cs="Times New Roman"/>
                <w:color w:val="000000"/>
                <w:sz w:val="22"/>
              </w:rPr>
              <w:t>9.59</w:t>
            </w:r>
          </w:p>
        </w:tc>
      </w:tr>
      <w:tr w:rsidR="00A3341E" w:rsidRPr="00F6578D" w14:paraId="79007176" w14:textId="77777777" w:rsidTr="00D830C6">
        <w:trPr>
          <w:trHeight w:val="174"/>
        </w:trPr>
        <w:tc>
          <w:tcPr>
            <w:tcW w:w="938" w:type="pct"/>
            <w:tcBorders>
              <w:top w:val="nil"/>
              <w:left w:val="nil"/>
              <w:bottom w:val="nil"/>
              <w:right w:val="nil"/>
            </w:tcBorders>
            <w:shd w:val="clear" w:color="auto" w:fill="auto"/>
            <w:noWrap/>
            <w:vAlign w:val="bottom"/>
            <w:hideMark/>
          </w:tcPr>
          <w:p w14:paraId="2BDC5EF8" w14:textId="77777777" w:rsidR="00A3341E" w:rsidRPr="00F6578D" w:rsidRDefault="00A3341E" w:rsidP="00D830C6">
            <w:pPr>
              <w:spacing w:after="0"/>
              <w:jc w:val="center"/>
              <w:rPr>
                <w:rFonts w:eastAsia="Times New Roman" w:cs="Times New Roman"/>
                <w:color w:val="000000"/>
                <w:sz w:val="22"/>
              </w:rPr>
            </w:pPr>
            <w:r w:rsidRPr="00F6578D">
              <w:rPr>
                <w:rFonts w:eastAsia="Times New Roman" w:cs="Times New Roman"/>
                <w:color w:val="000000"/>
                <w:sz w:val="22"/>
              </w:rPr>
              <w:t>Wild-type strain</w:t>
            </w:r>
          </w:p>
        </w:tc>
        <w:tc>
          <w:tcPr>
            <w:tcW w:w="761" w:type="pct"/>
            <w:tcBorders>
              <w:top w:val="nil"/>
              <w:left w:val="nil"/>
              <w:bottom w:val="nil"/>
              <w:right w:val="nil"/>
            </w:tcBorders>
            <w:shd w:val="clear" w:color="auto" w:fill="auto"/>
            <w:noWrap/>
            <w:vAlign w:val="bottom"/>
            <w:hideMark/>
          </w:tcPr>
          <w:p w14:paraId="40340E36" w14:textId="77777777" w:rsidR="00A3341E" w:rsidRPr="00F6578D" w:rsidRDefault="00A3341E" w:rsidP="00D830C6">
            <w:pPr>
              <w:spacing w:after="0"/>
              <w:jc w:val="center"/>
              <w:rPr>
                <w:rFonts w:eastAsia="Times New Roman" w:cs="Times New Roman"/>
                <w:color w:val="000000"/>
                <w:sz w:val="22"/>
              </w:rPr>
            </w:pPr>
            <w:r w:rsidRPr="00F6578D">
              <w:rPr>
                <w:rFonts w:eastAsia="Times New Roman" w:cs="Times New Roman"/>
                <w:color w:val="000000"/>
                <w:sz w:val="22"/>
              </w:rPr>
              <w:t>4</w:t>
            </w:r>
          </w:p>
        </w:tc>
        <w:tc>
          <w:tcPr>
            <w:tcW w:w="713" w:type="pct"/>
            <w:tcBorders>
              <w:top w:val="nil"/>
              <w:left w:val="nil"/>
              <w:bottom w:val="nil"/>
              <w:right w:val="nil"/>
            </w:tcBorders>
            <w:shd w:val="clear" w:color="auto" w:fill="auto"/>
            <w:noWrap/>
            <w:vAlign w:val="bottom"/>
            <w:hideMark/>
          </w:tcPr>
          <w:p w14:paraId="2811F759" w14:textId="77777777" w:rsidR="00A3341E" w:rsidRPr="00F6578D" w:rsidRDefault="00A3341E" w:rsidP="00D830C6">
            <w:pPr>
              <w:spacing w:after="0"/>
              <w:jc w:val="center"/>
              <w:rPr>
                <w:rFonts w:eastAsia="Times New Roman" w:cs="Times New Roman"/>
                <w:color w:val="000000"/>
                <w:sz w:val="22"/>
              </w:rPr>
            </w:pPr>
            <w:r w:rsidRPr="00F6578D">
              <w:rPr>
                <w:rFonts w:eastAsia="Times New Roman" w:cs="Times New Roman"/>
                <w:color w:val="000000"/>
                <w:sz w:val="22"/>
              </w:rPr>
              <w:t>Polystyrene</w:t>
            </w:r>
          </w:p>
        </w:tc>
        <w:tc>
          <w:tcPr>
            <w:tcW w:w="1049" w:type="pct"/>
            <w:tcBorders>
              <w:top w:val="nil"/>
              <w:left w:val="nil"/>
              <w:bottom w:val="nil"/>
              <w:right w:val="nil"/>
            </w:tcBorders>
            <w:shd w:val="clear" w:color="auto" w:fill="auto"/>
            <w:noWrap/>
            <w:vAlign w:val="bottom"/>
            <w:hideMark/>
          </w:tcPr>
          <w:p w14:paraId="544AE0FB" w14:textId="77777777" w:rsidR="00A3341E" w:rsidRPr="00F6578D" w:rsidRDefault="00A3341E" w:rsidP="00D830C6">
            <w:pPr>
              <w:spacing w:after="0"/>
              <w:jc w:val="center"/>
              <w:rPr>
                <w:rFonts w:eastAsia="Times New Roman" w:cs="Times New Roman"/>
                <w:color w:val="000000"/>
                <w:sz w:val="22"/>
              </w:rPr>
            </w:pPr>
            <w:r w:rsidRPr="00F6578D">
              <w:rPr>
                <w:rFonts w:eastAsia="Times New Roman" w:cs="Times New Roman"/>
                <w:color w:val="000000"/>
                <w:sz w:val="22"/>
              </w:rPr>
              <w:t>50</w:t>
            </w:r>
          </w:p>
        </w:tc>
        <w:tc>
          <w:tcPr>
            <w:tcW w:w="436" w:type="pct"/>
            <w:tcBorders>
              <w:top w:val="nil"/>
              <w:left w:val="nil"/>
              <w:bottom w:val="nil"/>
              <w:right w:val="nil"/>
            </w:tcBorders>
            <w:shd w:val="clear" w:color="auto" w:fill="auto"/>
            <w:noWrap/>
            <w:vAlign w:val="bottom"/>
            <w:hideMark/>
          </w:tcPr>
          <w:p w14:paraId="57A5DA3E" w14:textId="77777777" w:rsidR="00A3341E" w:rsidRPr="00F6578D" w:rsidRDefault="00A3341E" w:rsidP="00D830C6">
            <w:pPr>
              <w:spacing w:after="0"/>
              <w:jc w:val="center"/>
              <w:rPr>
                <w:rFonts w:eastAsia="Times New Roman" w:cs="Times New Roman"/>
                <w:color w:val="000000"/>
                <w:sz w:val="22"/>
              </w:rPr>
            </w:pPr>
            <w:r w:rsidRPr="00F6578D">
              <w:rPr>
                <w:rFonts w:eastAsia="Times New Roman" w:cs="Times New Roman"/>
                <w:color w:val="000000"/>
                <w:sz w:val="22"/>
              </w:rPr>
              <w:t>0.25</w:t>
            </w:r>
          </w:p>
        </w:tc>
        <w:tc>
          <w:tcPr>
            <w:tcW w:w="342" w:type="pct"/>
            <w:tcBorders>
              <w:top w:val="nil"/>
              <w:left w:val="nil"/>
              <w:bottom w:val="nil"/>
              <w:right w:val="nil"/>
            </w:tcBorders>
            <w:shd w:val="clear" w:color="auto" w:fill="auto"/>
            <w:noWrap/>
            <w:vAlign w:val="bottom"/>
            <w:hideMark/>
          </w:tcPr>
          <w:p w14:paraId="10B26D4B" w14:textId="77777777" w:rsidR="00A3341E" w:rsidRPr="00F6578D" w:rsidRDefault="00A3341E" w:rsidP="00D830C6">
            <w:pPr>
              <w:spacing w:after="0"/>
              <w:jc w:val="center"/>
              <w:rPr>
                <w:rFonts w:eastAsia="Times New Roman" w:cs="Times New Roman"/>
                <w:color w:val="000000"/>
                <w:sz w:val="22"/>
              </w:rPr>
            </w:pPr>
            <w:r w:rsidRPr="00F6578D">
              <w:rPr>
                <w:rFonts w:eastAsia="Times New Roman" w:cs="Times New Roman"/>
                <w:color w:val="000000"/>
                <w:sz w:val="22"/>
              </w:rPr>
              <w:t>0.27</w:t>
            </w:r>
          </w:p>
        </w:tc>
        <w:tc>
          <w:tcPr>
            <w:tcW w:w="342" w:type="pct"/>
            <w:tcBorders>
              <w:top w:val="nil"/>
              <w:left w:val="nil"/>
              <w:bottom w:val="nil"/>
              <w:right w:val="nil"/>
            </w:tcBorders>
            <w:shd w:val="clear" w:color="auto" w:fill="auto"/>
            <w:noWrap/>
            <w:vAlign w:val="bottom"/>
            <w:hideMark/>
          </w:tcPr>
          <w:p w14:paraId="281797E3" w14:textId="77777777" w:rsidR="00A3341E" w:rsidRPr="00F6578D" w:rsidRDefault="00A3341E" w:rsidP="00D830C6">
            <w:pPr>
              <w:spacing w:after="0"/>
              <w:jc w:val="center"/>
              <w:rPr>
                <w:rFonts w:eastAsia="Times New Roman" w:cs="Times New Roman"/>
                <w:color w:val="000000"/>
                <w:sz w:val="22"/>
              </w:rPr>
            </w:pPr>
            <w:r w:rsidRPr="00F6578D">
              <w:rPr>
                <w:rFonts w:eastAsia="Times New Roman" w:cs="Times New Roman"/>
                <w:color w:val="000000"/>
                <w:sz w:val="22"/>
              </w:rPr>
              <w:t>0.95</w:t>
            </w:r>
          </w:p>
        </w:tc>
        <w:tc>
          <w:tcPr>
            <w:tcW w:w="419" w:type="pct"/>
            <w:tcBorders>
              <w:top w:val="nil"/>
              <w:left w:val="nil"/>
              <w:bottom w:val="nil"/>
              <w:right w:val="nil"/>
            </w:tcBorders>
            <w:shd w:val="clear" w:color="auto" w:fill="auto"/>
            <w:noWrap/>
            <w:vAlign w:val="bottom"/>
            <w:hideMark/>
          </w:tcPr>
          <w:p w14:paraId="2C2A9770" w14:textId="77777777" w:rsidR="00A3341E" w:rsidRPr="00F6578D" w:rsidRDefault="00A3341E" w:rsidP="00D830C6">
            <w:pPr>
              <w:spacing w:after="0"/>
              <w:jc w:val="center"/>
              <w:rPr>
                <w:rFonts w:eastAsia="Times New Roman" w:cs="Times New Roman"/>
                <w:color w:val="000000"/>
                <w:sz w:val="22"/>
              </w:rPr>
            </w:pPr>
            <w:r w:rsidRPr="00F6578D">
              <w:rPr>
                <w:rFonts w:eastAsia="Times New Roman" w:cs="Times New Roman"/>
                <w:color w:val="000000"/>
                <w:sz w:val="22"/>
              </w:rPr>
              <w:t>14.62</w:t>
            </w:r>
          </w:p>
        </w:tc>
      </w:tr>
      <w:tr w:rsidR="00A3341E" w:rsidRPr="00F6578D" w14:paraId="6B5D7C61" w14:textId="77777777" w:rsidTr="00D830C6">
        <w:trPr>
          <w:trHeight w:val="221"/>
        </w:trPr>
        <w:tc>
          <w:tcPr>
            <w:tcW w:w="938" w:type="pct"/>
            <w:tcBorders>
              <w:top w:val="nil"/>
              <w:left w:val="nil"/>
              <w:bottom w:val="nil"/>
              <w:right w:val="nil"/>
            </w:tcBorders>
            <w:shd w:val="clear" w:color="auto" w:fill="auto"/>
            <w:noWrap/>
            <w:vAlign w:val="bottom"/>
            <w:hideMark/>
          </w:tcPr>
          <w:p w14:paraId="210DAA8A" w14:textId="77777777" w:rsidR="00A3341E" w:rsidRPr="00F6578D" w:rsidRDefault="00A3341E" w:rsidP="00D830C6">
            <w:pPr>
              <w:spacing w:after="0"/>
              <w:jc w:val="center"/>
              <w:rPr>
                <w:rFonts w:eastAsia="Times New Roman" w:cs="Times New Roman"/>
                <w:color w:val="000000"/>
                <w:sz w:val="22"/>
              </w:rPr>
            </w:pPr>
            <w:r w:rsidRPr="00F6578D">
              <w:rPr>
                <w:rFonts w:eastAsia="Times New Roman" w:cs="Times New Roman"/>
                <w:color w:val="000000"/>
                <w:sz w:val="22"/>
              </w:rPr>
              <w:t>Wild-type strain</w:t>
            </w:r>
          </w:p>
        </w:tc>
        <w:tc>
          <w:tcPr>
            <w:tcW w:w="761" w:type="pct"/>
            <w:tcBorders>
              <w:top w:val="nil"/>
              <w:left w:val="nil"/>
              <w:bottom w:val="nil"/>
              <w:right w:val="nil"/>
            </w:tcBorders>
            <w:shd w:val="clear" w:color="auto" w:fill="auto"/>
            <w:noWrap/>
            <w:vAlign w:val="bottom"/>
            <w:hideMark/>
          </w:tcPr>
          <w:p w14:paraId="24542E8D" w14:textId="77777777" w:rsidR="00A3341E" w:rsidRPr="00F6578D" w:rsidRDefault="00A3341E" w:rsidP="00D830C6">
            <w:pPr>
              <w:spacing w:after="0"/>
              <w:jc w:val="center"/>
              <w:rPr>
                <w:rFonts w:eastAsia="Times New Roman" w:cs="Times New Roman"/>
                <w:color w:val="000000"/>
                <w:sz w:val="22"/>
              </w:rPr>
            </w:pPr>
            <w:r w:rsidRPr="00F6578D">
              <w:rPr>
                <w:rFonts w:eastAsia="Times New Roman" w:cs="Times New Roman"/>
                <w:color w:val="000000"/>
                <w:sz w:val="22"/>
              </w:rPr>
              <w:t>4</w:t>
            </w:r>
          </w:p>
        </w:tc>
        <w:tc>
          <w:tcPr>
            <w:tcW w:w="713" w:type="pct"/>
            <w:tcBorders>
              <w:top w:val="nil"/>
              <w:left w:val="nil"/>
              <w:bottom w:val="nil"/>
              <w:right w:val="nil"/>
            </w:tcBorders>
            <w:shd w:val="clear" w:color="auto" w:fill="auto"/>
            <w:noWrap/>
            <w:vAlign w:val="bottom"/>
            <w:hideMark/>
          </w:tcPr>
          <w:p w14:paraId="4C8A9676" w14:textId="77777777" w:rsidR="00A3341E" w:rsidRPr="00F6578D" w:rsidRDefault="00A3341E" w:rsidP="00D830C6">
            <w:pPr>
              <w:spacing w:after="0"/>
              <w:jc w:val="center"/>
              <w:rPr>
                <w:rFonts w:eastAsia="Times New Roman" w:cs="Times New Roman"/>
                <w:color w:val="000000"/>
                <w:sz w:val="22"/>
              </w:rPr>
            </w:pPr>
            <w:r>
              <w:rPr>
                <w:rFonts w:eastAsia="Times New Roman" w:cs="Times New Roman"/>
                <w:color w:val="000000"/>
                <w:sz w:val="22"/>
              </w:rPr>
              <w:t>Asphalt</w:t>
            </w:r>
          </w:p>
        </w:tc>
        <w:tc>
          <w:tcPr>
            <w:tcW w:w="1049" w:type="pct"/>
            <w:tcBorders>
              <w:top w:val="nil"/>
              <w:left w:val="nil"/>
              <w:bottom w:val="nil"/>
              <w:right w:val="nil"/>
            </w:tcBorders>
            <w:shd w:val="clear" w:color="auto" w:fill="auto"/>
            <w:noWrap/>
            <w:vAlign w:val="bottom"/>
            <w:hideMark/>
          </w:tcPr>
          <w:p w14:paraId="7BBB1264" w14:textId="77777777" w:rsidR="00A3341E" w:rsidRPr="00F6578D" w:rsidRDefault="00A3341E" w:rsidP="00D830C6">
            <w:pPr>
              <w:spacing w:after="0"/>
              <w:jc w:val="center"/>
              <w:rPr>
                <w:rFonts w:eastAsia="Times New Roman" w:cs="Times New Roman"/>
                <w:color w:val="000000"/>
                <w:sz w:val="22"/>
              </w:rPr>
            </w:pPr>
            <w:r w:rsidRPr="00F6578D">
              <w:rPr>
                <w:rFonts w:eastAsia="Times New Roman" w:cs="Times New Roman"/>
                <w:color w:val="000000"/>
                <w:sz w:val="22"/>
              </w:rPr>
              <w:t>50</w:t>
            </w:r>
          </w:p>
        </w:tc>
        <w:tc>
          <w:tcPr>
            <w:tcW w:w="436" w:type="pct"/>
            <w:tcBorders>
              <w:top w:val="nil"/>
              <w:left w:val="nil"/>
              <w:bottom w:val="nil"/>
              <w:right w:val="nil"/>
            </w:tcBorders>
            <w:shd w:val="clear" w:color="auto" w:fill="auto"/>
            <w:noWrap/>
            <w:vAlign w:val="bottom"/>
            <w:hideMark/>
          </w:tcPr>
          <w:p w14:paraId="52BD8B40" w14:textId="77777777" w:rsidR="00A3341E" w:rsidRPr="00F6578D" w:rsidRDefault="00A3341E" w:rsidP="00D830C6">
            <w:pPr>
              <w:spacing w:after="0"/>
              <w:jc w:val="center"/>
              <w:rPr>
                <w:rFonts w:eastAsia="Times New Roman" w:cs="Times New Roman"/>
                <w:color w:val="000000"/>
                <w:sz w:val="22"/>
              </w:rPr>
            </w:pPr>
            <w:r w:rsidRPr="00F6578D">
              <w:rPr>
                <w:rFonts w:eastAsia="Times New Roman" w:cs="Times New Roman"/>
                <w:color w:val="000000"/>
                <w:sz w:val="22"/>
              </w:rPr>
              <w:t>0.21</w:t>
            </w:r>
          </w:p>
        </w:tc>
        <w:tc>
          <w:tcPr>
            <w:tcW w:w="342" w:type="pct"/>
            <w:tcBorders>
              <w:top w:val="nil"/>
              <w:left w:val="nil"/>
              <w:bottom w:val="nil"/>
              <w:right w:val="nil"/>
            </w:tcBorders>
            <w:shd w:val="clear" w:color="auto" w:fill="auto"/>
            <w:noWrap/>
            <w:vAlign w:val="bottom"/>
            <w:hideMark/>
          </w:tcPr>
          <w:p w14:paraId="4C93F914" w14:textId="77777777" w:rsidR="00A3341E" w:rsidRPr="00F6578D" w:rsidRDefault="00A3341E" w:rsidP="00D830C6">
            <w:pPr>
              <w:spacing w:after="0"/>
              <w:jc w:val="center"/>
              <w:rPr>
                <w:rFonts w:eastAsia="Times New Roman" w:cs="Times New Roman"/>
                <w:color w:val="000000"/>
                <w:sz w:val="22"/>
              </w:rPr>
            </w:pPr>
            <w:r w:rsidRPr="00F6578D">
              <w:rPr>
                <w:rFonts w:eastAsia="Times New Roman" w:cs="Times New Roman"/>
                <w:color w:val="000000"/>
                <w:sz w:val="22"/>
              </w:rPr>
              <w:t>0.26</w:t>
            </w:r>
          </w:p>
        </w:tc>
        <w:tc>
          <w:tcPr>
            <w:tcW w:w="342" w:type="pct"/>
            <w:tcBorders>
              <w:top w:val="nil"/>
              <w:left w:val="nil"/>
              <w:bottom w:val="nil"/>
              <w:right w:val="nil"/>
            </w:tcBorders>
            <w:shd w:val="clear" w:color="auto" w:fill="auto"/>
            <w:noWrap/>
            <w:vAlign w:val="bottom"/>
            <w:hideMark/>
          </w:tcPr>
          <w:p w14:paraId="63C76482" w14:textId="77777777" w:rsidR="00A3341E" w:rsidRPr="00F6578D" w:rsidRDefault="00A3341E" w:rsidP="00D830C6">
            <w:pPr>
              <w:spacing w:after="0"/>
              <w:jc w:val="center"/>
              <w:rPr>
                <w:rFonts w:eastAsia="Times New Roman" w:cs="Times New Roman"/>
                <w:color w:val="000000"/>
                <w:sz w:val="22"/>
              </w:rPr>
            </w:pPr>
            <w:r w:rsidRPr="00F6578D">
              <w:rPr>
                <w:rFonts w:eastAsia="Times New Roman" w:cs="Times New Roman"/>
                <w:color w:val="000000"/>
                <w:sz w:val="22"/>
              </w:rPr>
              <w:t>0.94</w:t>
            </w:r>
          </w:p>
        </w:tc>
        <w:tc>
          <w:tcPr>
            <w:tcW w:w="419" w:type="pct"/>
            <w:tcBorders>
              <w:top w:val="nil"/>
              <w:left w:val="nil"/>
              <w:bottom w:val="nil"/>
              <w:right w:val="nil"/>
            </w:tcBorders>
            <w:shd w:val="clear" w:color="auto" w:fill="auto"/>
            <w:noWrap/>
            <w:vAlign w:val="bottom"/>
            <w:hideMark/>
          </w:tcPr>
          <w:p w14:paraId="7367ACCF" w14:textId="77777777" w:rsidR="00A3341E" w:rsidRPr="00F6578D" w:rsidRDefault="00A3341E" w:rsidP="00D830C6">
            <w:pPr>
              <w:spacing w:after="0"/>
              <w:jc w:val="center"/>
              <w:rPr>
                <w:rFonts w:eastAsia="Times New Roman" w:cs="Times New Roman"/>
                <w:color w:val="000000"/>
                <w:sz w:val="22"/>
              </w:rPr>
            </w:pPr>
            <w:r w:rsidRPr="00F6578D">
              <w:rPr>
                <w:rFonts w:eastAsia="Times New Roman" w:cs="Times New Roman"/>
                <w:color w:val="000000"/>
                <w:sz w:val="22"/>
              </w:rPr>
              <w:t>14.36</w:t>
            </w:r>
          </w:p>
        </w:tc>
      </w:tr>
      <w:tr w:rsidR="00A3341E" w:rsidRPr="00F6578D" w14:paraId="0EE69532" w14:textId="77777777" w:rsidTr="00D830C6">
        <w:trPr>
          <w:trHeight w:val="65"/>
        </w:trPr>
        <w:tc>
          <w:tcPr>
            <w:tcW w:w="938" w:type="pct"/>
            <w:tcBorders>
              <w:top w:val="nil"/>
              <w:left w:val="nil"/>
              <w:right w:val="nil"/>
            </w:tcBorders>
            <w:shd w:val="clear" w:color="auto" w:fill="auto"/>
            <w:noWrap/>
            <w:vAlign w:val="bottom"/>
            <w:hideMark/>
          </w:tcPr>
          <w:p w14:paraId="7C7986C0" w14:textId="77777777" w:rsidR="00A3341E" w:rsidRPr="00F6578D" w:rsidRDefault="00A3341E" w:rsidP="00D830C6">
            <w:pPr>
              <w:spacing w:after="0"/>
              <w:jc w:val="center"/>
              <w:rPr>
                <w:rFonts w:eastAsia="Times New Roman" w:cs="Times New Roman"/>
                <w:color w:val="000000"/>
                <w:sz w:val="22"/>
              </w:rPr>
            </w:pPr>
            <w:r w:rsidRPr="00F6578D">
              <w:rPr>
                <w:rFonts w:eastAsia="Times New Roman" w:cs="Times New Roman"/>
                <w:color w:val="000000"/>
                <w:sz w:val="22"/>
              </w:rPr>
              <w:t>Wild-type strain</w:t>
            </w:r>
          </w:p>
        </w:tc>
        <w:tc>
          <w:tcPr>
            <w:tcW w:w="761" w:type="pct"/>
            <w:tcBorders>
              <w:top w:val="nil"/>
              <w:left w:val="nil"/>
              <w:right w:val="nil"/>
            </w:tcBorders>
            <w:shd w:val="clear" w:color="auto" w:fill="auto"/>
            <w:noWrap/>
            <w:vAlign w:val="bottom"/>
            <w:hideMark/>
          </w:tcPr>
          <w:p w14:paraId="5D337B25" w14:textId="77777777" w:rsidR="00A3341E" w:rsidRPr="00F6578D" w:rsidRDefault="00A3341E" w:rsidP="00D830C6">
            <w:pPr>
              <w:spacing w:after="0"/>
              <w:jc w:val="center"/>
              <w:rPr>
                <w:rFonts w:eastAsia="Times New Roman" w:cs="Times New Roman"/>
                <w:color w:val="000000"/>
                <w:sz w:val="22"/>
              </w:rPr>
            </w:pPr>
            <w:r w:rsidRPr="00F6578D">
              <w:rPr>
                <w:rFonts w:eastAsia="Times New Roman" w:cs="Times New Roman"/>
                <w:color w:val="000000"/>
                <w:sz w:val="22"/>
              </w:rPr>
              <w:t>4</w:t>
            </w:r>
          </w:p>
        </w:tc>
        <w:tc>
          <w:tcPr>
            <w:tcW w:w="713" w:type="pct"/>
            <w:tcBorders>
              <w:top w:val="nil"/>
              <w:left w:val="nil"/>
              <w:right w:val="nil"/>
            </w:tcBorders>
            <w:shd w:val="clear" w:color="auto" w:fill="auto"/>
            <w:noWrap/>
            <w:vAlign w:val="bottom"/>
            <w:hideMark/>
          </w:tcPr>
          <w:p w14:paraId="1B081CFA" w14:textId="77777777" w:rsidR="00A3341E" w:rsidRPr="00F6578D" w:rsidRDefault="00A3341E" w:rsidP="00D830C6">
            <w:pPr>
              <w:spacing w:after="0"/>
              <w:jc w:val="center"/>
              <w:rPr>
                <w:rFonts w:eastAsia="Times New Roman" w:cs="Times New Roman"/>
                <w:color w:val="000000"/>
                <w:sz w:val="22"/>
              </w:rPr>
            </w:pPr>
            <w:r w:rsidRPr="00F6578D">
              <w:rPr>
                <w:rFonts w:eastAsia="Times New Roman" w:cs="Times New Roman"/>
                <w:color w:val="000000"/>
                <w:sz w:val="22"/>
              </w:rPr>
              <w:t>Polystyrene</w:t>
            </w:r>
          </w:p>
        </w:tc>
        <w:tc>
          <w:tcPr>
            <w:tcW w:w="1049" w:type="pct"/>
            <w:tcBorders>
              <w:top w:val="nil"/>
              <w:left w:val="nil"/>
              <w:right w:val="nil"/>
            </w:tcBorders>
            <w:shd w:val="clear" w:color="auto" w:fill="auto"/>
            <w:noWrap/>
            <w:vAlign w:val="bottom"/>
            <w:hideMark/>
          </w:tcPr>
          <w:p w14:paraId="214C50D4" w14:textId="77777777" w:rsidR="00A3341E" w:rsidRPr="00F6578D" w:rsidRDefault="00A3341E" w:rsidP="00D830C6">
            <w:pPr>
              <w:spacing w:after="0"/>
              <w:jc w:val="center"/>
              <w:rPr>
                <w:rFonts w:eastAsia="Times New Roman" w:cs="Times New Roman"/>
                <w:color w:val="000000"/>
                <w:sz w:val="22"/>
              </w:rPr>
            </w:pPr>
            <w:r w:rsidRPr="00F6578D">
              <w:rPr>
                <w:rFonts w:eastAsia="Times New Roman" w:cs="Times New Roman"/>
                <w:color w:val="000000"/>
                <w:sz w:val="22"/>
              </w:rPr>
              <w:t>13</w:t>
            </w:r>
          </w:p>
        </w:tc>
        <w:tc>
          <w:tcPr>
            <w:tcW w:w="436" w:type="pct"/>
            <w:tcBorders>
              <w:top w:val="nil"/>
              <w:left w:val="nil"/>
              <w:right w:val="nil"/>
            </w:tcBorders>
            <w:shd w:val="clear" w:color="auto" w:fill="auto"/>
            <w:noWrap/>
            <w:vAlign w:val="bottom"/>
            <w:hideMark/>
          </w:tcPr>
          <w:p w14:paraId="07C59CBA" w14:textId="77777777" w:rsidR="00A3341E" w:rsidRPr="00F6578D" w:rsidRDefault="00A3341E" w:rsidP="00D830C6">
            <w:pPr>
              <w:spacing w:after="0"/>
              <w:jc w:val="center"/>
              <w:rPr>
                <w:rFonts w:eastAsia="Times New Roman" w:cs="Times New Roman"/>
                <w:color w:val="000000"/>
                <w:sz w:val="22"/>
              </w:rPr>
            </w:pPr>
            <w:r w:rsidRPr="00F6578D">
              <w:rPr>
                <w:rFonts w:eastAsia="Times New Roman" w:cs="Times New Roman"/>
                <w:color w:val="000000"/>
                <w:sz w:val="22"/>
              </w:rPr>
              <w:t>0.04</w:t>
            </w:r>
          </w:p>
        </w:tc>
        <w:tc>
          <w:tcPr>
            <w:tcW w:w="342" w:type="pct"/>
            <w:tcBorders>
              <w:top w:val="nil"/>
              <w:left w:val="nil"/>
              <w:right w:val="nil"/>
            </w:tcBorders>
            <w:shd w:val="clear" w:color="auto" w:fill="auto"/>
            <w:noWrap/>
            <w:vAlign w:val="bottom"/>
            <w:hideMark/>
          </w:tcPr>
          <w:p w14:paraId="431A3887" w14:textId="77777777" w:rsidR="00A3341E" w:rsidRPr="00F6578D" w:rsidRDefault="00A3341E" w:rsidP="00D830C6">
            <w:pPr>
              <w:spacing w:after="0"/>
              <w:jc w:val="center"/>
              <w:rPr>
                <w:rFonts w:eastAsia="Times New Roman" w:cs="Times New Roman"/>
                <w:color w:val="000000"/>
                <w:sz w:val="22"/>
              </w:rPr>
            </w:pPr>
            <w:r w:rsidRPr="00F6578D">
              <w:rPr>
                <w:rFonts w:eastAsia="Times New Roman" w:cs="Times New Roman"/>
                <w:color w:val="000000"/>
                <w:sz w:val="22"/>
              </w:rPr>
              <w:t>0.19</w:t>
            </w:r>
          </w:p>
        </w:tc>
        <w:tc>
          <w:tcPr>
            <w:tcW w:w="342" w:type="pct"/>
            <w:tcBorders>
              <w:top w:val="nil"/>
              <w:left w:val="nil"/>
              <w:right w:val="nil"/>
            </w:tcBorders>
            <w:shd w:val="clear" w:color="auto" w:fill="auto"/>
            <w:noWrap/>
            <w:vAlign w:val="bottom"/>
            <w:hideMark/>
          </w:tcPr>
          <w:p w14:paraId="5FF76C48" w14:textId="77777777" w:rsidR="00A3341E" w:rsidRPr="00F6578D" w:rsidRDefault="00A3341E" w:rsidP="00D830C6">
            <w:pPr>
              <w:spacing w:after="0"/>
              <w:jc w:val="center"/>
              <w:rPr>
                <w:rFonts w:eastAsia="Times New Roman" w:cs="Times New Roman"/>
                <w:color w:val="000000"/>
                <w:sz w:val="22"/>
              </w:rPr>
            </w:pPr>
            <w:r w:rsidRPr="00F6578D">
              <w:rPr>
                <w:rFonts w:eastAsia="Times New Roman" w:cs="Times New Roman"/>
                <w:color w:val="000000"/>
                <w:sz w:val="22"/>
              </w:rPr>
              <w:t>0.91</w:t>
            </w:r>
          </w:p>
        </w:tc>
        <w:tc>
          <w:tcPr>
            <w:tcW w:w="419" w:type="pct"/>
            <w:tcBorders>
              <w:top w:val="nil"/>
              <w:left w:val="nil"/>
              <w:right w:val="nil"/>
            </w:tcBorders>
            <w:shd w:val="clear" w:color="auto" w:fill="auto"/>
            <w:noWrap/>
            <w:vAlign w:val="bottom"/>
            <w:hideMark/>
          </w:tcPr>
          <w:p w14:paraId="3201ECCF" w14:textId="77777777" w:rsidR="00A3341E" w:rsidRPr="00F6578D" w:rsidRDefault="00A3341E" w:rsidP="00D830C6">
            <w:pPr>
              <w:spacing w:after="0"/>
              <w:jc w:val="center"/>
              <w:rPr>
                <w:rFonts w:eastAsia="Times New Roman" w:cs="Times New Roman"/>
                <w:color w:val="000000"/>
                <w:sz w:val="22"/>
              </w:rPr>
            </w:pPr>
            <w:r w:rsidRPr="00F6578D">
              <w:rPr>
                <w:rFonts w:eastAsia="Times New Roman" w:cs="Times New Roman"/>
                <w:color w:val="000000"/>
                <w:sz w:val="22"/>
              </w:rPr>
              <w:t>12.98</w:t>
            </w:r>
          </w:p>
        </w:tc>
      </w:tr>
      <w:tr w:rsidR="00A3341E" w:rsidRPr="00F6578D" w14:paraId="1EBBC27B" w14:textId="77777777" w:rsidTr="00D830C6">
        <w:trPr>
          <w:trHeight w:val="175"/>
        </w:trPr>
        <w:tc>
          <w:tcPr>
            <w:tcW w:w="938" w:type="pct"/>
            <w:tcBorders>
              <w:top w:val="nil"/>
              <w:left w:val="nil"/>
              <w:bottom w:val="single" w:sz="4" w:space="0" w:color="auto"/>
              <w:right w:val="nil"/>
            </w:tcBorders>
            <w:shd w:val="clear" w:color="auto" w:fill="auto"/>
            <w:noWrap/>
            <w:vAlign w:val="bottom"/>
            <w:hideMark/>
          </w:tcPr>
          <w:p w14:paraId="3EF66A64" w14:textId="77777777" w:rsidR="00A3341E" w:rsidRPr="00F6578D" w:rsidRDefault="00A3341E" w:rsidP="00D830C6">
            <w:pPr>
              <w:spacing w:after="0"/>
              <w:jc w:val="center"/>
              <w:rPr>
                <w:rFonts w:eastAsia="Times New Roman" w:cs="Times New Roman"/>
                <w:color w:val="000000"/>
                <w:sz w:val="22"/>
              </w:rPr>
            </w:pPr>
            <w:r w:rsidRPr="00F6578D">
              <w:rPr>
                <w:rFonts w:eastAsia="Times New Roman" w:cs="Times New Roman"/>
                <w:color w:val="000000"/>
                <w:sz w:val="22"/>
              </w:rPr>
              <w:t>Wild-type strain</w:t>
            </w:r>
          </w:p>
        </w:tc>
        <w:tc>
          <w:tcPr>
            <w:tcW w:w="761" w:type="pct"/>
            <w:tcBorders>
              <w:top w:val="nil"/>
              <w:left w:val="nil"/>
              <w:bottom w:val="single" w:sz="4" w:space="0" w:color="auto"/>
              <w:right w:val="nil"/>
            </w:tcBorders>
            <w:shd w:val="clear" w:color="auto" w:fill="auto"/>
            <w:noWrap/>
            <w:vAlign w:val="bottom"/>
            <w:hideMark/>
          </w:tcPr>
          <w:p w14:paraId="0E5C6642" w14:textId="77777777" w:rsidR="00A3341E" w:rsidRPr="00F6578D" w:rsidRDefault="00A3341E" w:rsidP="00D830C6">
            <w:pPr>
              <w:spacing w:after="0"/>
              <w:jc w:val="center"/>
              <w:rPr>
                <w:rFonts w:eastAsia="Times New Roman" w:cs="Times New Roman"/>
                <w:color w:val="000000"/>
                <w:sz w:val="22"/>
              </w:rPr>
            </w:pPr>
            <w:r w:rsidRPr="00F6578D">
              <w:rPr>
                <w:rFonts w:eastAsia="Times New Roman" w:cs="Times New Roman"/>
                <w:color w:val="000000"/>
                <w:sz w:val="22"/>
              </w:rPr>
              <w:t>4</w:t>
            </w:r>
          </w:p>
        </w:tc>
        <w:tc>
          <w:tcPr>
            <w:tcW w:w="713" w:type="pct"/>
            <w:tcBorders>
              <w:top w:val="nil"/>
              <w:left w:val="nil"/>
              <w:bottom w:val="single" w:sz="4" w:space="0" w:color="auto"/>
              <w:right w:val="nil"/>
            </w:tcBorders>
            <w:shd w:val="clear" w:color="auto" w:fill="auto"/>
            <w:noWrap/>
            <w:vAlign w:val="bottom"/>
            <w:hideMark/>
          </w:tcPr>
          <w:p w14:paraId="09CBA2FC" w14:textId="77777777" w:rsidR="00A3341E" w:rsidRPr="00F6578D" w:rsidRDefault="00A3341E" w:rsidP="00D830C6">
            <w:pPr>
              <w:spacing w:after="0"/>
              <w:jc w:val="center"/>
              <w:rPr>
                <w:rFonts w:eastAsia="Times New Roman" w:cs="Times New Roman"/>
                <w:color w:val="000000"/>
                <w:sz w:val="22"/>
              </w:rPr>
            </w:pPr>
            <w:r>
              <w:rPr>
                <w:rFonts w:eastAsia="Times New Roman" w:cs="Times New Roman"/>
                <w:color w:val="000000"/>
                <w:sz w:val="22"/>
              </w:rPr>
              <w:t>Asphalt</w:t>
            </w:r>
          </w:p>
        </w:tc>
        <w:tc>
          <w:tcPr>
            <w:tcW w:w="1049" w:type="pct"/>
            <w:tcBorders>
              <w:top w:val="nil"/>
              <w:left w:val="nil"/>
              <w:bottom w:val="single" w:sz="4" w:space="0" w:color="auto"/>
              <w:right w:val="nil"/>
            </w:tcBorders>
            <w:shd w:val="clear" w:color="auto" w:fill="auto"/>
            <w:noWrap/>
            <w:vAlign w:val="bottom"/>
            <w:hideMark/>
          </w:tcPr>
          <w:p w14:paraId="64384914" w14:textId="77777777" w:rsidR="00A3341E" w:rsidRPr="00F6578D" w:rsidRDefault="00A3341E" w:rsidP="00D830C6">
            <w:pPr>
              <w:spacing w:after="0"/>
              <w:jc w:val="center"/>
              <w:rPr>
                <w:rFonts w:eastAsia="Times New Roman" w:cs="Times New Roman"/>
                <w:color w:val="000000"/>
                <w:sz w:val="22"/>
              </w:rPr>
            </w:pPr>
            <w:r w:rsidRPr="00F6578D">
              <w:rPr>
                <w:rFonts w:eastAsia="Times New Roman" w:cs="Times New Roman"/>
                <w:color w:val="000000"/>
                <w:sz w:val="22"/>
              </w:rPr>
              <w:t>13</w:t>
            </w:r>
          </w:p>
        </w:tc>
        <w:tc>
          <w:tcPr>
            <w:tcW w:w="436" w:type="pct"/>
            <w:tcBorders>
              <w:top w:val="nil"/>
              <w:left w:val="nil"/>
              <w:bottom w:val="single" w:sz="4" w:space="0" w:color="auto"/>
              <w:right w:val="nil"/>
            </w:tcBorders>
            <w:shd w:val="clear" w:color="auto" w:fill="auto"/>
            <w:noWrap/>
            <w:vAlign w:val="bottom"/>
            <w:hideMark/>
          </w:tcPr>
          <w:p w14:paraId="5E58728F" w14:textId="77777777" w:rsidR="00A3341E" w:rsidRPr="00F6578D" w:rsidRDefault="00A3341E" w:rsidP="00D830C6">
            <w:pPr>
              <w:spacing w:after="0"/>
              <w:jc w:val="center"/>
              <w:rPr>
                <w:rFonts w:eastAsia="Times New Roman" w:cs="Times New Roman"/>
                <w:color w:val="000000"/>
                <w:sz w:val="22"/>
              </w:rPr>
            </w:pPr>
            <w:r w:rsidRPr="00F6578D">
              <w:rPr>
                <w:rFonts w:eastAsia="Times New Roman" w:cs="Times New Roman"/>
                <w:color w:val="000000"/>
                <w:sz w:val="22"/>
              </w:rPr>
              <w:t>0.04</w:t>
            </w:r>
          </w:p>
        </w:tc>
        <w:tc>
          <w:tcPr>
            <w:tcW w:w="342" w:type="pct"/>
            <w:tcBorders>
              <w:top w:val="nil"/>
              <w:left w:val="nil"/>
              <w:bottom w:val="single" w:sz="4" w:space="0" w:color="auto"/>
              <w:right w:val="nil"/>
            </w:tcBorders>
            <w:shd w:val="clear" w:color="auto" w:fill="auto"/>
            <w:noWrap/>
            <w:vAlign w:val="bottom"/>
            <w:hideMark/>
          </w:tcPr>
          <w:p w14:paraId="022FC02E" w14:textId="77777777" w:rsidR="00A3341E" w:rsidRPr="00F6578D" w:rsidRDefault="00A3341E" w:rsidP="00D830C6">
            <w:pPr>
              <w:spacing w:after="0"/>
              <w:jc w:val="center"/>
              <w:rPr>
                <w:rFonts w:eastAsia="Times New Roman" w:cs="Times New Roman"/>
                <w:color w:val="000000"/>
                <w:sz w:val="22"/>
              </w:rPr>
            </w:pPr>
            <w:r w:rsidRPr="00F6578D">
              <w:rPr>
                <w:rFonts w:eastAsia="Times New Roman" w:cs="Times New Roman"/>
                <w:color w:val="000000"/>
                <w:sz w:val="22"/>
              </w:rPr>
              <w:t>0.19</w:t>
            </w:r>
          </w:p>
        </w:tc>
        <w:tc>
          <w:tcPr>
            <w:tcW w:w="342" w:type="pct"/>
            <w:tcBorders>
              <w:top w:val="nil"/>
              <w:left w:val="nil"/>
              <w:bottom w:val="single" w:sz="4" w:space="0" w:color="auto"/>
              <w:right w:val="nil"/>
            </w:tcBorders>
            <w:shd w:val="clear" w:color="auto" w:fill="auto"/>
            <w:noWrap/>
            <w:vAlign w:val="bottom"/>
            <w:hideMark/>
          </w:tcPr>
          <w:p w14:paraId="7CEC4B38" w14:textId="77777777" w:rsidR="00A3341E" w:rsidRPr="00F6578D" w:rsidRDefault="00A3341E" w:rsidP="00D830C6">
            <w:pPr>
              <w:spacing w:after="0"/>
              <w:jc w:val="center"/>
              <w:rPr>
                <w:rFonts w:eastAsia="Times New Roman" w:cs="Times New Roman"/>
                <w:color w:val="000000"/>
                <w:sz w:val="22"/>
              </w:rPr>
            </w:pPr>
            <w:r w:rsidRPr="00F6578D">
              <w:rPr>
                <w:rFonts w:eastAsia="Times New Roman" w:cs="Times New Roman"/>
                <w:color w:val="000000"/>
                <w:sz w:val="22"/>
              </w:rPr>
              <w:t>0.89</w:t>
            </w:r>
          </w:p>
        </w:tc>
        <w:tc>
          <w:tcPr>
            <w:tcW w:w="419" w:type="pct"/>
            <w:tcBorders>
              <w:top w:val="nil"/>
              <w:left w:val="nil"/>
              <w:bottom w:val="single" w:sz="4" w:space="0" w:color="auto"/>
              <w:right w:val="nil"/>
            </w:tcBorders>
            <w:shd w:val="clear" w:color="auto" w:fill="auto"/>
            <w:noWrap/>
            <w:vAlign w:val="bottom"/>
            <w:hideMark/>
          </w:tcPr>
          <w:p w14:paraId="100EB17D" w14:textId="77777777" w:rsidR="00A3341E" w:rsidRPr="00F6578D" w:rsidRDefault="00A3341E" w:rsidP="00D830C6">
            <w:pPr>
              <w:spacing w:after="0"/>
              <w:jc w:val="center"/>
              <w:rPr>
                <w:rFonts w:eastAsia="Times New Roman" w:cs="Times New Roman"/>
                <w:color w:val="000000"/>
                <w:sz w:val="22"/>
              </w:rPr>
            </w:pPr>
            <w:r w:rsidRPr="00F6578D">
              <w:rPr>
                <w:rFonts w:eastAsia="Times New Roman" w:cs="Times New Roman"/>
                <w:color w:val="000000"/>
                <w:sz w:val="22"/>
              </w:rPr>
              <w:t>12.98</w:t>
            </w:r>
          </w:p>
        </w:tc>
      </w:tr>
      <w:bookmarkEnd w:id="168"/>
    </w:tbl>
    <w:p w14:paraId="6A16E105" w14:textId="77777777" w:rsidR="00A3341E" w:rsidRDefault="00A3341E" w:rsidP="00A3341E">
      <w:pPr>
        <w:rPr>
          <w:rFonts w:cs="Times New Roman"/>
        </w:rPr>
      </w:pPr>
    </w:p>
    <w:p w14:paraId="07A02601" w14:textId="77777777" w:rsidR="00A3341E" w:rsidRDefault="00A3341E" w:rsidP="00A3341E">
      <w:pPr>
        <w:rPr>
          <w:rFonts w:cs="Times New Roman"/>
        </w:rPr>
      </w:pPr>
    </w:p>
    <w:p w14:paraId="6741B2A6" w14:textId="77777777" w:rsidR="00A3341E" w:rsidRDefault="00A3341E" w:rsidP="00A3341E">
      <w:pPr>
        <w:rPr>
          <w:rFonts w:cs="Times New Roman"/>
        </w:rPr>
      </w:pPr>
    </w:p>
    <w:p w14:paraId="76FF1BF5" w14:textId="77777777" w:rsidR="00A3341E" w:rsidRDefault="00A3341E" w:rsidP="00A3341E">
      <w:pPr>
        <w:rPr>
          <w:rFonts w:cs="Times New Roman"/>
        </w:rPr>
      </w:pPr>
    </w:p>
    <w:p w14:paraId="52941A3F" w14:textId="5E6F82F0" w:rsidR="00A3341E" w:rsidRPr="00F6578D" w:rsidRDefault="00A3341E" w:rsidP="00A3341E">
      <w:pPr>
        <w:rPr>
          <w:rFonts w:cs="Times New Roman"/>
        </w:rPr>
      </w:pPr>
      <w:r w:rsidRPr="00F6578D">
        <w:rPr>
          <w:rFonts w:cs="Times New Roman"/>
        </w:rPr>
        <w:lastRenderedPageBreak/>
        <w:t xml:space="preserve">The decay </w:t>
      </w:r>
      <w:r>
        <w:rPr>
          <w:rFonts w:cs="Times New Roman"/>
        </w:rPr>
        <w:t>revealed</w:t>
      </w:r>
      <w:r w:rsidRPr="00F6578D">
        <w:rPr>
          <w:rFonts w:cs="Times New Roman"/>
        </w:rPr>
        <w:t xml:space="preserve"> a concave curve</w:t>
      </w:r>
      <w:r>
        <w:rPr>
          <w:rFonts w:cs="Times New Roman"/>
        </w:rPr>
        <w:t xml:space="preserve"> which </w:t>
      </w:r>
      <w:r>
        <w:t>did not follow log-linear kinetics and showed asymptotic tails</w:t>
      </w:r>
      <w:r w:rsidRPr="00F6578D">
        <w:rPr>
          <w:rFonts w:cs="Times New Roman"/>
        </w:rPr>
        <w:t xml:space="preserve">, and </w:t>
      </w:r>
      <w:r>
        <w:rPr>
          <w:rFonts w:cs="Times New Roman"/>
        </w:rPr>
        <w:t xml:space="preserve">so </w:t>
      </w:r>
      <w:r w:rsidRPr="00F6578D">
        <w:rPr>
          <w:rFonts w:cs="Times New Roman"/>
        </w:rPr>
        <w:t>the Weibull survival model was used to fit the persistent data</w:t>
      </w:r>
      <w:r>
        <w:rPr>
          <w:rFonts w:cs="Times New Roman"/>
        </w:rPr>
        <w:t xml:space="preserve"> (</w:t>
      </w:r>
      <w:r w:rsidRPr="00F6578D">
        <w:rPr>
          <w:rFonts w:cs="Times New Roman"/>
        </w:rPr>
        <w:t>Figure</w:t>
      </w:r>
      <w:r>
        <w:rPr>
          <w:rFonts w:cs="Times New Roman"/>
        </w:rPr>
        <w:t xml:space="preserve"> 4.</w:t>
      </w:r>
      <w:r w:rsidRPr="00F6578D">
        <w:rPr>
          <w:rFonts w:cs="Times New Roman"/>
        </w:rPr>
        <w:t>1</w:t>
      </w:r>
      <w:r>
        <w:rPr>
          <w:rFonts w:cs="Times New Roman"/>
        </w:rPr>
        <w:t>)</w:t>
      </w:r>
      <w:r w:rsidRPr="00F6578D">
        <w:rPr>
          <w:rFonts w:cs="Times New Roman"/>
        </w:rPr>
        <w:t>.</w:t>
      </w:r>
    </w:p>
    <w:p w14:paraId="3C7B43A6" w14:textId="6AFB236B" w:rsidR="00385C7F" w:rsidRDefault="00385C7F" w:rsidP="00621BDE">
      <w:pPr>
        <w:rPr>
          <w:rFonts w:eastAsia="宋体" w:cs="Times New Roman"/>
        </w:rPr>
      </w:pPr>
      <w:r w:rsidRPr="00F6578D">
        <w:rPr>
          <w:rFonts w:cs="Times New Roman"/>
        </w:rPr>
        <w:t xml:space="preserve">No surprise, at </w:t>
      </w:r>
      <w:r>
        <w:rPr>
          <w:rFonts w:cs="Times New Roman"/>
        </w:rPr>
        <w:t xml:space="preserve">the </w:t>
      </w:r>
      <w:r w:rsidRPr="00F6578D">
        <w:rPr>
          <w:rFonts w:cs="Times New Roman"/>
        </w:rPr>
        <w:t xml:space="preserve">lower temperature (4 </w:t>
      </w:r>
      <w:r w:rsidRPr="00F6578D">
        <w:rPr>
          <w:rFonts w:ascii="宋体" w:eastAsia="宋体" w:hAnsi="宋体" w:cs="宋体" w:hint="eastAsia"/>
          <w:lang w:eastAsia="ja-JP"/>
        </w:rPr>
        <w:t>℃</w:t>
      </w:r>
      <w:r w:rsidRPr="00F6578D">
        <w:rPr>
          <w:rFonts w:cs="Times New Roman"/>
        </w:rPr>
        <w:t xml:space="preserve">), the wild-type strains survived longer under the same </w:t>
      </w:r>
      <w:r w:rsidRPr="008752C3">
        <w:rPr>
          <w:rFonts w:cs="Times New Roman"/>
        </w:rPr>
        <w:t>humidity conditions</w:t>
      </w:r>
      <w:r w:rsidRPr="00F6578D">
        <w:rPr>
          <w:rFonts w:cs="Times New Roman"/>
        </w:rPr>
        <w:t xml:space="preserve"> than at 20 </w:t>
      </w:r>
      <w:r w:rsidRPr="00F6578D">
        <w:rPr>
          <w:rFonts w:ascii="宋体" w:eastAsia="宋体" w:hAnsi="宋体" w:cs="宋体" w:hint="eastAsia"/>
        </w:rPr>
        <w:t>℃</w:t>
      </w:r>
      <w:r>
        <w:rPr>
          <w:rFonts w:cs="Times New Roman"/>
        </w:rPr>
        <w:t>.</w:t>
      </w:r>
      <w:r w:rsidRPr="00F6578D">
        <w:rPr>
          <w:rFonts w:cs="Times New Roman"/>
        </w:rPr>
        <w:t xml:space="preserve"> </w:t>
      </w:r>
      <w:r>
        <w:rPr>
          <w:rFonts w:cs="Times New Roman"/>
        </w:rPr>
        <w:t>O</w:t>
      </w:r>
      <w:r w:rsidRPr="00F6578D">
        <w:rPr>
          <w:rFonts w:cs="Times New Roman"/>
        </w:rPr>
        <w:t xml:space="preserve">n asphalt pavement with 50% </w:t>
      </w:r>
      <w:r>
        <w:rPr>
          <w:rFonts w:cs="Times New Roman"/>
        </w:rPr>
        <w:t>RH</w:t>
      </w:r>
      <w:r w:rsidRPr="00F6578D">
        <w:rPr>
          <w:rFonts w:cs="Times New Roman"/>
        </w:rPr>
        <w:t>, T</w:t>
      </w:r>
      <w:r w:rsidRPr="00F6578D">
        <w:rPr>
          <w:rFonts w:cs="Times New Roman"/>
          <w:vertAlign w:val="subscript"/>
        </w:rPr>
        <w:t>90</w:t>
      </w:r>
      <w:r>
        <w:rPr>
          <w:rFonts w:cs="Times New Roman"/>
          <w:vertAlign w:val="subscript"/>
        </w:rPr>
        <w:t xml:space="preserve"> </w:t>
      </w:r>
      <w:r>
        <w:rPr>
          <w:rFonts w:cs="Times New Roman"/>
        </w:rPr>
        <w:t>(</w:t>
      </w:r>
      <w:r w:rsidRPr="00F6578D">
        <w:rPr>
          <w:rFonts w:eastAsia="Times New Roman" w:cs="Times New Roman"/>
          <w:color w:val="000000"/>
          <w:sz w:val="22"/>
        </w:rPr>
        <w:t>α</w:t>
      </w:r>
      <w:r>
        <w:rPr>
          <w:rFonts w:cs="Times New Roman"/>
        </w:rPr>
        <w:t>)</w:t>
      </w:r>
      <w:r w:rsidRPr="00F6578D">
        <w:rPr>
          <w:rFonts w:cs="Times New Roman"/>
          <w:vertAlign w:val="subscript"/>
        </w:rPr>
        <w:t xml:space="preserve"> </w:t>
      </w:r>
      <w:r w:rsidRPr="00F6578D">
        <w:rPr>
          <w:rFonts w:cs="Times New Roman"/>
        </w:rPr>
        <w:t>and T</w:t>
      </w:r>
      <w:r w:rsidRPr="00F6578D">
        <w:rPr>
          <w:rFonts w:cs="Times New Roman"/>
          <w:vertAlign w:val="subscript"/>
        </w:rPr>
        <w:t>99.9</w:t>
      </w:r>
      <w:r w:rsidRPr="00F6578D">
        <w:rPr>
          <w:rFonts w:cs="Times New Roman"/>
        </w:rPr>
        <w:t xml:space="preserve"> was 0.17 and 11.6 days at 20</w:t>
      </w:r>
      <w:r w:rsidRPr="00F6578D">
        <w:rPr>
          <w:rFonts w:ascii="宋体" w:eastAsia="宋体" w:hAnsi="宋体" w:cs="宋体" w:hint="eastAsia"/>
        </w:rPr>
        <w:t>℃</w:t>
      </w:r>
      <w:r>
        <w:rPr>
          <w:rFonts w:ascii="宋体" w:eastAsia="宋体" w:hAnsi="宋体" w:cs="宋体" w:hint="eastAsia"/>
        </w:rPr>
        <w:t>,</w:t>
      </w:r>
      <w:r w:rsidRPr="00F6578D">
        <w:rPr>
          <w:rFonts w:eastAsia="宋体" w:cs="Times New Roman"/>
        </w:rPr>
        <w:t xml:space="preserve"> </w:t>
      </w:r>
      <w:r w:rsidRPr="008752C3">
        <w:rPr>
          <w:rFonts w:eastAsia="宋体" w:cs="Times New Roman"/>
        </w:rPr>
        <w:t>respectively</w:t>
      </w:r>
      <w:r w:rsidRPr="00F6578D">
        <w:rPr>
          <w:rFonts w:eastAsia="宋体" w:cs="Times New Roman"/>
        </w:rPr>
        <w:t xml:space="preserve">, while </w:t>
      </w:r>
      <w:r w:rsidRPr="00F6578D">
        <w:rPr>
          <w:rFonts w:cs="Times New Roman"/>
        </w:rPr>
        <w:t>T</w:t>
      </w:r>
      <w:r w:rsidRPr="00F6578D">
        <w:rPr>
          <w:rFonts w:cs="Times New Roman"/>
          <w:vertAlign w:val="subscript"/>
        </w:rPr>
        <w:t xml:space="preserve">90 </w:t>
      </w:r>
      <w:r w:rsidRPr="00F6578D">
        <w:rPr>
          <w:rFonts w:cs="Times New Roman"/>
        </w:rPr>
        <w:t>and T</w:t>
      </w:r>
      <w:r w:rsidRPr="00F6578D">
        <w:rPr>
          <w:rFonts w:cs="Times New Roman"/>
          <w:vertAlign w:val="subscript"/>
        </w:rPr>
        <w:t>99.9</w:t>
      </w:r>
      <w:r w:rsidRPr="00F6578D">
        <w:rPr>
          <w:rFonts w:cs="Times New Roman"/>
        </w:rPr>
        <w:t xml:space="preserve"> </w:t>
      </w:r>
      <w:r>
        <w:rPr>
          <w:rFonts w:cs="Times New Roman"/>
        </w:rPr>
        <w:t>was</w:t>
      </w:r>
      <w:r w:rsidRPr="00F6578D">
        <w:rPr>
          <w:rFonts w:cs="Times New Roman"/>
        </w:rPr>
        <w:t xml:space="preserve"> 0.21 and 14.4 days</w:t>
      </w:r>
      <w:r w:rsidRPr="008752C3">
        <w:rPr>
          <w:rFonts w:cs="Times New Roman"/>
        </w:rPr>
        <w:t xml:space="preserve">, respectively, </w:t>
      </w:r>
      <w:r w:rsidRPr="00F6578D">
        <w:rPr>
          <w:rFonts w:cs="Times New Roman"/>
        </w:rPr>
        <w:t xml:space="preserve"> at 4</w:t>
      </w:r>
      <w:r w:rsidRPr="00F6578D">
        <w:rPr>
          <w:rFonts w:ascii="宋体" w:eastAsia="宋体" w:hAnsi="宋体" w:cs="宋体" w:hint="eastAsia"/>
        </w:rPr>
        <w:t>℃</w:t>
      </w:r>
      <w:r>
        <w:rPr>
          <w:rFonts w:ascii="宋体" w:eastAsia="宋体" w:hAnsi="宋体" w:cs="宋体"/>
        </w:rPr>
        <w:t>.</w:t>
      </w:r>
      <w:r w:rsidRPr="003A4FEF">
        <w:rPr>
          <w:rFonts w:cs="Times New Roman"/>
        </w:rPr>
        <w:t xml:space="preserve"> </w:t>
      </w:r>
      <w:r w:rsidRPr="008752C3">
        <w:rPr>
          <w:rFonts w:cs="Times New Roman"/>
        </w:rPr>
        <w:t xml:space="preserve">On polystyrene plastic, with 50% </w:t>
      </w:r>
      <w:r>
        <w:rPr>
          <w:rFonts w:cs="Times New Roman"/>
        </w:rPr>
        <w:t>RH</w:t>
      </w:r>
      <w:r w:rsidRPr="008752C3">
        <w:rPr>
          <w:rFonts w:cs="Times New Roman"/>
        </w:rPr>
        <w:t>, T</w:t>
      </w:r>
      <w:r w:rsidRPr="008752C3">
        <w:rPr>
          <w:rFonts w:cs="Times New Roman"/>
          <w:vertAlign w:val="subscript"/>
        </w:rPr>
        <w:t xml:space="preserve">90 </w:t>
      </w:r>
      <w:r w:rsidRPr="008752C3">
        <w:rPr>
          <w:rFonts w:cs="Times New Roman"/>
        </w:rPr>
        <w:t>and T</w:t>
      </w:r>
      <w:r w:rsidRPr="008752C3">
        <w:rPr>
          <w:rFonts w:cs="Times New Roman"/>
          <w:vertAlign w:val="subscript"/>
        </w:rPr>
        <w:t>99.9</w:t>
      </w:r>
      <w:r w:rsidRPr="008752C3">
        <w:rPr>
          <w:rFonts w:cs="Times New Roman"/>
        </w:rPr>
        <w:t xml:space="preserve"> was 0.11 and 8.9 days at 20</w:t>
      </w:r>
      <w:r w:rsidRPr="008752C3">
        <w:rPr>
          <w:rFonts w:ascii="宋体" w:eastAsia="宋体" w:hAnsi="宋体" w:cs="宋体" w:hint="eastAsia"/>
        </w:rPr>
        <w:t>℃</w:t>
      </w:r>
      <w:r w:rsidRPr="008752C3">
        <w:rPr>
          <w:rFonts w:eastAsia="宋体" w:cs="Times New Roman"/>
        </w:rPr>
        <w:t xml:space="preserve"> respectively, while </w:t>
      </w:r>
      <w:r w:rsidRPr="008752C3">
        <w:rPr>
          <w:rFonts w:cs="Times New Roman"/>
        </w:rPr>
        <w:t>T</w:t>
      </w:r>
      <w:r w:rsidRPr="008752C3">
        <w:rPr>
          <w:rFonts w:cs="Times New Roman"/>
          <w:vertAlign w:val="subscript"/>
        </w:rPr>
        <w:t xml:space="preserve">90 </w:t>
      </w:r>
      <w:r w:rsidRPr="008752C3">
        <w:rPr>
          <w:rFonts w:cs="Times New Roman"/>
        </w:rPr>
        <w:t>and T</w:t>
      </w:r>
      <w:r w:rsidRPr="008752C3">
        <w:rPr>
          <w:rFonts w:cs="Times New Roman"/>
          <w:vertAlign w:val="subscript"/>
        </w:rPr>
        <w:t>99.9</w:t>
      </w:r>
      <w:r w:rsidRPr="008752C3">
        <w:rPr>
          <w:rFonts w:cs="Times New Roman"/>
        </w:rPr>
        <w:t xml:space="preserve"> is 0.25 and 14.6 days at 4</w:t>
      </w:r>
      <w:r w:rsidRPr="008752C3">
        <w:rPr>
          <w:rFonts w:ascii="宋体" w:eastAsia="宋体" w:hAnsi="宋体" w:cs="宋体" w:hint="eastAsia"/>
        </w:rPr>
        <w:t>℃</w:t>
      </w:r>
      <w:r w:rsidRPr="008752C3">
        <w:rPr>
          <w:rFonts w:eastAsia="宋体" w:cs="Times New Roman"/>
        </w:rPr>
        <w:t>, respectively.</w:t>
      </w:r>
      <w:r w:rsidRPr="008752C3">
        <w:rPr>
          <w:rFonts w:cs="Times New Roman"/>
        </w:rPr>
        <w:t xml:space="preserve"> </w:t>
      </w:r>
      <w:r w:rsidRPr="009A1A8C">
        <w:rPr>
          <w:rFonts w:cs="Times New Roman"/>
        </w:rPr>
        <w:t>W</w:t>
      </w:r>
      <w:r w:rsidRPr="008752C3">
        <w:rPr>
          <w:rFonts w:cs="Times New Roman"/>
        </w:rPr>
        <w:t xml:space="preserve">ith 13% </w:t>
      </w:r>
      <w:r>
        <w:rPr>
          <w:rFonts w:cs="Times New Roman"/>
        </w:rPr>
        <w:t>RH</w:t>
      </w:r>
      <w:r w:rsidRPr="008752C3">
        <w:rPr>
          <w:rFonts w:cs="Times New Roman"/>
        </w:rPr>
        <w:t>, T</w:t>
      </w:r>
      <w:r w:rsidRPr="008752C3">
        <w:rPr>
          <w:rFonts w:cs="Times New Roman"/>
          <w:vertAlign w:val="subscript"/>
        </w:rPr>
        <w:t xml:space="preserve">90 </w:t>
      </w:r>
      <w:r w:rsidRPr="008752C3">
        <w:rPr>
          <w:rFonts w:cs="Times New Roman"/>
        </w:rPr>
        <w:t>and T</w:t>
      </w:r>
      <w:r w:rsidRPr="008752C3">
        <w:rPr>
          <w:rFonts w:cs="Times New Roman"/>
          <w:vertAlign w:val="subscript"/>
        </w:rPr>
        <w:t>99.9</w:t>
      </w:r>
      <w:r w:rsidRPr="008752C3">
        <w:rPr>
          <w:rFonts w:cs="Times New Roman"/>
        </w:rPr>
        <w:t xml:space="preserve"> was 0.02 and 12.8 days at 20</w:t>
      </w:r>
      <w:r w:rsidRPr="008752C3">
        <w:rPr>
          <w:rFonts w:ascii="宋体" w:eastAsia="宋体" w:hAnsi="宋体" w:cs="宋体" w:hint="eastAsia"/>
        </w:rPr>
        <w:t>℃</w:t>
      </w:r>
      <w:r w:rsidRPr="008752C3">
        <w:rPr>
          <w:rFonts w:eastAsia="宋体" w:cs="Times New Roman"/>
        </w:rPr>
        <w:t xml:space="preserve"> </w:t>
      </w:r>
      <w:r w:rsidRPr="009A1A8C">
        <w:rPr>
          <w:rFonts w:eastAsia="宋体" w:cs="Times New Roman"/>
        </w:rPr>
        <w:t>respectively</w:t>
      </w:r>
      <w:r w:rsidRPr="008752C3">
        <w:rPr>
          <w:rFonts w:eastAsia="宋体" w:cs="Times New Roman"/>
        </w:rPr>
        <w:t xml:space="preserve">, </w:t>
      </w:r>
      <w:r w:rsidRPr="009A1A8C">
        <w:rPr>
          <w:rFonts w:eastAsia="宋体" w:cs="Times New Roman"/>
        </w:rPr>
        <w:t>w</w:t>
      </w:r>
      <w:r w:rsidRPr="008752C3">
        <w:rPr>
          <w:rFonts w:eastAsia="宋体" w:cs="Times New Roman"/>
        </w:rPr>
        <w:t xml:space="preserve">hile </w:t>
      </w:r>
      <w:r w:rsidRPr="008752C3">
        <w:rPr>
          <w:rFonts w:cs="Times New Roman"/>
        </w:rPr>
        <w:t>T</w:t>
      </w:r>
      <w:r w:rsidRPr="008752C3">
        <w:rPr>
          <w:rFonts w:cs="Times New Roman"/>
          <w:vertAlign w:val="subscript"/>
        </w:rPr>
        <w:t xml:space="preserve">90 </w:t>
      </w:r>
      <w:r w:rsidRPr="008752C3">
        <w:rPr>
          <w:rFonts w:cs="Times New Roman"/>
        </w:rPr>
        <w:t>and T</w:t>
      </w:r>
      <w:r w:rsidRPr="008752C3">
        <w:rPr>
          <w:rFonts w:cs="Times New Roman"/>
          <w:vertAlign w:val="subscript"/>
        </w:rPr>
        <w:t>99.9</w:t>
      </w:r>
      <w:r w:rsidRPr="008752C3">
        <w:rPr>
          <w:rFonts w:cs="Times New Roman"/>
        </w:rPr>
        <w:t xml:space="preserve"> is 0.04 and 13.0 days at 4</w:t>
      </w:r>
      <w:r w:rsidRPr="008752C3">
        <w:rPr>
          <w:rFonts w:ascii="宋体" w:eastAsia="宋体" w:hAnsi="宋体" w:cs="宋体" w:hint="eastAsia"/>
        </w:rPr>
        <w:t>℃</w:t>
      </w:r>
      <w:r w:rsidR="007D3278" w:rsidRPr="008752C3">
        <w:rPr>
          <w:rFonts w:eastAsia="宋体" w:cs="Times New Roman"/>
        </w:rPr>
        <w:t xml:space="preserve">respectively </w:t>
      </w:r>
      <w:r w:rsidRPr="008752C3">
        <w:rPr>
          <w:rFonts w:eastAsia="宋体" w:cs="Times New Roman"/>
        </w:rPr>
        <w:t xml:space="preserve">(Table </w:t>
      </w:r>
      <w:r w:rsidR="00265567">
        <w:rPr>
          <w:rFonts w:eastAsia="宋体" w:cs="Times New Roman"/>
        </w:rPr>
        <w:t>4.</w:t>
      </w:r>
      <w:r w:rsidRPr="008752C3">
        <w:rPr>
          <w:rFonts w:eastAsia="宋体" w:cs="Times New Roman"/>
        </w:rPr>
        <w:t>2).</w:t>
      </w:r>
    </w:p>
    <w:p w14:paraId="64AC6EAC" w14:textId="17889CC1" w:rsidR="002B5539" w:rsidRPr="00F6578D" w:rsidRDefault="002B5539" w:rsidP="002B5539">
      <w:pPr>
        <w:rPr>
          <w:rFonts w:cs="Times New Roman"/>
        </w:rPr>
      </w:pPr>
      <w:r w:rsidRPr="00F6578D">
        <w:rPr>
          <w:rFonts w:eastAsia="宋体" w:cs="Times New Roman"/>
        </w:rPr>
        <w:t xml:space="preserve">Although we hypothesized that </w:t>
      </w:r>
      <w:r w:rsidR="001E2702" w:rsidRPr="001E2702">
        <w:rPr>
          <w:rFonts w:cs="Times New Roman"/>
          <w:i/>
        </w:rPr>
        <w:t>E. coli</w:t>
      </w:r>
      <w:r w:rsidRPr="00F6578D">
        <w:rPr>
          <w:rFonts w:cs="Times New Roman"/>
          <w:i/>
        </w:rPr>
        <w:t xml:space="preserve"> </w:t>
      </w:r>
      <w:r w:rsidRPr="00F6578D">
        <w:rPr>
          <w:rFonts w:cs="Times New Roman"/>
        </w:rPr>
        <w:t xml:space="preserve">strains survived longer on polystyrene plastic than asphalt pavement, because polystyrene plastic is a neutral material and the metals and hydrocarbons in asphalt may be harmful for </w:t>
      </w:r>
      <w:r w:rsidR="001E2702" w:rsidRPr="001E2702">
        <w:rPr>
          <w:rFonts w:cs="Times New Roman"/>
          <w:i/>
        </w:rPr>
        <w:t>E. coli</w:t>
      </w:r>
      <w:r w:rsidRPr="00F6578D">
        <w:rPr>
          <w:rFonts w:cs="Times New Roman"/>
        </w:rPr>
        <w:t xml:space="preserve"> survival, the results showed the surface materials did not affect the persistence of </w:t>
      </w:r>
      <w:r w:rsidR="001E2702" w:rsidRPr="001E2702">
        <w:rPr>
          <w:rFonts w:cs="Times New Roman"/>
          <w:i/>
        </w:rPr>
        <w:t>E. coli</w:t>
      </w:r>
      <w:r w:rsidRPr="00F6578D">
        <w:rPr>
          <w:rFonts w:cs="Times New Roman"/>
          <w:i/>
        </w:rPr>
        <w:t xml:space="preserve"> </w:t>
      </w:r>
      <w:r w:rsidRPr="00F6578D">
        <w:rPr>
          <w:rFonts w:cs="Times New Roman"/>
        </w:rPr>
        <w:t xml:space="preserve">strains, other environmental conditions, such as temperature, sunlight exposure, and </w:t>
      </w:r>
      <w:r>
        <w:rPr>
          <w:rFonts w:cs="Times New Roman"/>
        </w:rPr>
        <w:t>RH</w:t>
      </w:r>
      <w:r w:rsidRPr="00F6578D">
        <w:rPr>
          <w:rFonts w:cs="Times New Roman"/>
        </w:rPr>
        <w:t xml:space="preserve"> are the essential factors that restrict </w:t>
      </w:r>
      <w:r w:rsidR="001E2702" w:rsidRPr="001E2702">
        <w:rPr>
          <w:rFonts w:cs="Times New Roman"/>
          <w:i/>
        </w:rPr>
        <w:t>E. coli</w:t>
      </w:r>
      <w:r w:rsidRPr="00F6578D">
        <w:rPr>
          <w:rFonts w:cs="Times New Roman"/>
        </w:rPr>
        <w:t xml:space="preserve"> survival</w:t>
      </w:r>
      <w:r>
        <w:rPr>
          <w:rFonts w:cs="Times New Roman"/>
        </w:rPr>
        <w:t xml:space="preserve"> (</w:t>
      </w:r>
      <w:r w:rsidRPr="00F6578D">
        <w:rPr>
          <w:rFonts w:cs="Times New Roman"/>
        </w:rPr>
        <w:t>Figure</w:t>
      </w:r>
      <w:r>
        <w:rPr>
          <w:rFonts w:cs="Times New Roman"/>
        </w:rPr>
        <w:t xml:space="preserve"> </w:t>
      </w:r>
      <w:r w:rsidR="004D565C">
        <w:rPr>
          <w:rFonts w:cs="Times New Roman"/>
        </w:rPr>
        <w:t>4.</w:t>
      </w:r>
      <w:r>
        <w:rPr>
          <w:rFonts w:cs="Times New Roman"/>
        </w:rPr>
        <w:t>2)</w:t>
      </w:r>
      <w:r w:rsidRPr="00F6578D">
        <w:rPr>
          <w:rFonts w:cs="Times New Roman"/>
        </w:rPr>
        <w:t>.</w:t>
      </w:r>
    </w:p>
    <w:p w14:paraId="22DCD399" w14:textId="2B81FA2A" w:rsidR="00282242" w:rsidRPr="00F6578D" w:rsidRDefault="00282242" w:rsidP="00282242">
      <w:pPr>
        <w:rPr>
          <w:rFonts w:cs="Times New Roman"/>
        </w:rPr>
      </w:pPr>
      <w:r w:rsidRPr="00F6578D">
        <w:rPr>
          <w:rFonts w:cs="Times New Roman"/>
        </w:rPr>
        <w:t>Compared with 13% and 50% RH, T</w:t>
      </w:r>
      <w:r w:rsidRPr="00F6578D">
        <w:rPr>
          <w:rFonts w:cs="Times New Roman"/>
          <w:vertAlign w:val="subscript"/>
        </w:rPr>
        <w:t>90</w:t>
      </w:r>
      <w:r w:rsidRPr="00F6578D">
        <w:rPr>
          <w:rFonts w:cs="Times New Roman"/>
        </w:rPr>
        <w:t>s</w:t>
      </w:r>
      <w:r w:rsidRPr="00F6578D">
        <w:rPr>
          <w:rFonts w:cs="Times New Roman"/>
          <w:vertAlign w:val="subscript"/>
        </w:rPr>
        <w:t xml:space="preserve"> </w:t>
      </w:r>
      <w:r w:rsidRPr="00F6578D">
        <w:rPr>
          <w:rFonts w:cs="Times New Roman"/>
        </w:rPr>
        <w:t xml:space="preserve">are all smaller in 13% </w:t>
      </w:r>
      <w:r>
        <w:rPr>
          <w:rFonts w:cs="Times New Roman"/>
        </w:rPr>
        <w:t>RH</w:t>
      </w:r>
      <w:r w:rsidRPr="00F6578D">
        <w:rPr>
          <w:rFonts w:cs="Times New Roman"/>
        </w:rPr>
        <w:t xml:space="preserve"> than 50% when other controlled conditions were the same, such as 20</w:t>
      </w:r>
      <w:r w:rsidRPr="00F6578D">
        <w:rPr>
          <w:rFonts w:ascii="宋体" w:eastAsia="宋体" w:hAnsi="宋体" w:cs="宋体" w:hint="eastAsia"/>
        </w:rPr>
        <w:t>℃</w:t>
      </w:r>
      <w:r w:rsidRPr="00F6578D">
        <w:rPr>
          <w:rFonts w:eastAsia="宋体" w:cs="Times New Roman"/>
        </w:rPr>
        <w:t>-without sunlight exposure-</w:t>
      </w:r>
      <w:r w:rsidRPr="00F6578D">
        <w:rPr>
          <w:rFonts w:cs="Times New Roman"/>
        </w:rPr>
        <w:t xml:space="preserve"> polystyrene plastic-13%</w:t>
      </w:r>
      <w:r w:rsidR="0040402E">
        <w:rPr>
          <w:rFonts w:cs="Times New Roman"/>
        </w:rPr>
        <w:t xml:space="preserve"> </w:t>
      </w:r>
      <w:r w:rsidRPr="00F6578D">
        <w:rPr>
          <w:rFonts w:cs="Times New Roman"/>
        </w:rPr>
        <w:t>RH VS  20</w:t>
      </w:r>
      <w:r w:rsidRPr="00F6578D">
        <w:rPr>
          <w:rFonts w:ascii="宋体" w:eastAsia="宋体" w:hAnsi="宋体" w:cs="宋体" w:hint="eastAsia"/>
        </w:rPr>
        <w:t>℃</w:t>
      </w:r>
      <w:r w:rsidRPr="00F6578D">
        <w:rPr>
          <w:rFonts w:eastAsia="宋体" w:cs="Times New Roman"/>
        </w:rPr>
        <w:t>-without sunlight exposure-</w:t>
      </w:r>
      <w:r w:rsidRPr="00F6578D">
        <w:rPr>
          <w:rFonts w:cs="Times New Roman"/>
        </w:rPr>
        <w:t xml:space="preserve"> polystyrene plastic-50%</w:t>
      </w:r>
      <w:r w:rsidR="0040402E">
        <w:rPr>
          <w:rFonts w:cs="Times New Roman"/>
        </w:rPr>
        <w:t xml:space="preserve"> </w:t>
      </w:r>
      <w:r w:rsidRPr="00F6578D">
        <w:rPr>
          <w:rFonts w:cs="Times New Roman"/>
        </w:rPr>
        <w:t>RH, 20</w:t>
      </w:r>
      <w:r w:rsidRPr="00F6578D">
        <w:rPr>
          <w:rFonts w:ascii="宋体" w:eastAsia="宋体" w:hAnsi="宋体" w:cs="宋体" w:hint="eastAsia"/>
        </w:rPr>
        <w:t>℃</w:t>
      </w:r>
      <w:r w:rsidRPr="00F6578D">
        <w:rPr>
          <w:rFonts w:eastAsia="宋体" w:cs="Times New Roman"/>
        </w:rPr>
        <w:t>-without sunlight exposure-</w:t>
      </w:r>
      <w:r w:rsidRPr="00F6578D">
        <w:rPr>
          <w:rFonts w:cs="Times New Roman"/>
        </w:rPr>
        <w:t xml:space="preserve"> asphalt pavement -13</w:t>
      </w:r>
      <w:r w:rsidR="0040402E">
        <w:rPr>
          <w:rFonts w:cs="Times New Roman"/>
        </w:rPr>
        <w:t>% R</w:t>
      </w:r>
      <w:r w:rsidRPr="00F6578D">
        <w:rPr>
          <w:rFonts w:cs="Times New Roman"/>
        </w:rPr>
        <w:t>H VS  20</w:t>
      </w:r>
      <w:r w:rsidRPr="00F6578D">
        <w:rPr>
          <w:rFonts w:ascii="宋体" w:eastAsia="宋体" w:hAnsi="宋体" w:cs="宋体" w:hint="eastAsia"/>
        </w:rPr>
        <w:t>℃</w:t>
      </w:r>
      <w:r w:rsidRPr="00F6578D">
        <w:rPr>
          <w:rFonts w:eastAsia="宋体" w:cs="Times New Roman"/>
        </w:rPr>
        <w:t>-without sunlight exposure-</w:t>
      </w:r>
      <w:r w:rsidRPr="00F6578D">
        <w:rPr>
          <w:rFonts w:cs="Times New Roman"/>
        </w:rPr>
        <w:t xml:space="preserve"> asphalt pavement -50</w:t>
      </w:r>
      <w:r w:rsidR="0040402E">
        <w:rPr>
          <w:rFonts w:cs="Times New Roman"/>
        </w:rPr>
        <w:t>% R</w:t>
      </w:r>
      <w:r w:rsidRPr="00F6578D">
        <w:rPr>
          <w:rFonts w:cs="Times New Roman"/>
        </w:rPr>
        <w:t>H, 4</w:t>
      </w:r>
      <w:r w:rsidRPr="00F6578D">
        <w:rPr>
          <w:rFonts w:ascii="宋体" w:eastAsia="宋体" w:hAnsi="宋体" w:cs="宋体" w:hint="eastAsia"/>
        </w:rPr>
        <w:t>℃</w:t>
      </w:r>
      <w:r w:rsidRPr="00F6578D">
        <w:rPr>
          <w:rFonts w:eastAsia="宋体" w:cs="Times New Roman"/>
        </w:rPr>
        <w:t>-without sunlight exposure-</w:t>
      </w:r>
      <w:r w:rsidRPr="00F6578D">
        <w:rPr>
          <w:rFonts w:cs="Times New Roman"/>
        </w:rPr>
        <w:t xml:space="preserve"> polystyrene plastic-13</w:t>
      </w:r>
      <w:r w:rsidR="0040402E">
        <w:rPr>
          <w:rFonts w:cs="Times New Roman"/>
        </w:rPr>
        <w:t>% R</w:t>
      </w:r>
      <w:r w:rsidRPr="00F6578D">
        <w:rPr>
          <w:rFonts w:cs="Times New Roman"/>
        </w:rPr>
        <w:t>H VS  4</w:t>
      </w:r>
      <w:r w:rsidRPr="00F6578D">
        <w:rPr>
          <w:rFonts w:ascii="宋体" w:eastAsia="宋体" w:hAnsi="宋体" w:cs="宋体" w:hint="eastAsia"/>
        </w:rPr>
        <w:t>℃</w:t>
      </w:r>
      <w:r w:rsidRPr="00F6578D">
        <w:rPr>
          <w:rFonts w:eastAsia="宋体" w:cs="Times New Roman"/>
        </w:rPr>
        <w:t>-without sunlight exposure-</w:t>
      </w:r>
      <w:r w:rsidRPr="00F6578D">
        <w:rPr>
          <w:rFonts w:cs="Times New Roman"/>
        </w:rPr>
        <w:t xml:space="preserve"> polystyrene plastic-50</w:t>
      </w:r>
      <w:r w:rsidR="0040402E">
        <w:rPr>
          <w:rFonts w:cs="Times New Roman"/>
        </w:rPr>
        <w:t>% R</w:t>
      </w:r>
      <w:r w:rsidRPr="00F6578D">
        <w:rPr>
          <w:rFonts w:cs="Times New Roman"/>
        </w:rPr>
        <w:t>H, and 4</w:t>
      </w:r>
      <w:r w:rsidRPr="00F6578D">
        <w:rPr>
          <w:rFonts w:ascii="宋体" w:eastAsia="宋体" w:hAnsi="宋体" w:cs="宋体" w:hint="eastAsia"/>
        </w:rPr>
        <w:t>℃</w:t>
      </w:r>
      <w:r w:rsidRPr="00F6578D">
        <w:rPr>
          <w:rFonts w:eastAsia="宋体" w:cs="Times New Roman"/>
        </w:rPr>
        <w:t>-without sunlight exposure-</w:t>
      </w:r>
      <w:r w:rsidRPr="00F6578D">
        <w:rPr>
          <w:rFonts w:cs="Times New Roman"/>
        </w:rPr>
        <w:t xml:space="preserve"> asphalt pavement -13</w:t>
      </w:r>
      <w:r w:rsidR="0040402E">
        <w:rPr>
          <w:rFonts w:cs="Times New Roman"/>
        </w:rPr>
        <w:t>% R</w:t>
      </w:r>
      <w:r w:rsidRPr="00F6578D">
        <w:rPr>
          <w:rFonts w:cs="Times New Roman"/>
        </w:rPr>
        <w:t>H VS  4</w:t>
      </w:r>
      <w:r w:rsidRPr="00F6578D">
        <w:rPr>
          <w:rFonts w:ascii="宋体" w:eastAsia="宋体" w:hAnsi="宋体" w:cs="宋体" w:hint="eastAsia"/>
        </w:rPr>
        <w:t>℃</w:t>
      </w:r>
      <w:r w:rsidRPr="00F6578D">
        <w:rPr>
          <w:rFonts w:eastAsia="宋体" w:cs="Times New Roman"/>
        </w:rPr>
        <w:t>-without sunlight exposure-</w:t>
      </w:r>
      <w:r w:rsidRPr="00F6578D">
        <w:rPr>
          <w:rFonts w:cs="Times New Roman"/>
        </w:rPr>
        <w:t xml:space="preserve"> asphalt pavement -50</w:t>
      </w:r>
      <w:r w:rsidR="0040402E">
        <w:rPr>
          <w:rFonts w:cs="Times New Roman"/>
        </w:rPr>
        <w:t>% R</w:t>
      </w:r>
      <w:r w:rsidRPr="00F6578D">
        <w:rPr>
          <w:rFonts w:cs="Times New Roman"/>
        </w:rPr>
        <w:t>H. However, the different RHs did not affect T</w:t>
      </w:r>
      <w:r w:rsidRPr="00F6578D">
        <w:rPr>
          <w:rFonts w:cs="Times New Roman"/>
          <w:vertAlign w:val="subscript"/>
        </w:rPr>
        <w:t>99.9</w:t>
      </w:r>
      <w:r w:rsidRPr="00F6578D">
        <w:rPr>
          <w:rFonts w:cs="Times New Roman"/>
        </w:rPr>
        <w:t xml:space="preserve">. </w:t>
      </w:r>
      <w:r w:rsidRPr="003A4FEF">
        <w:rPr>
          <w:rFonts w:cs="Times New Roman"/>
        </w:rPr>
        <w:t>This pattern illustrate</w:t>
      </w:r>
      <w:r w:rsidR="00585146">
        <w:rPr>
          <w:rFonts w:cs="Times New Roman"/>
        </w:rPr>
        <w:t>s</w:t>
      </w:r>
      <w:r w:rsidRPr="003A4FEF">
        <w:rPr>
          <w:rFonts w:cs="Times New Roman"/>
        </w:rPr>
        <w:t xml:space="preserve"> that </w:t>
      </w:r>
      <w:r>
        <w:rPr>
          <w:rFonts w:cs="Times New Roman"/>
        </w:rPr>
        <w:t>RH</w:t>
      </w:r>
      <w:r w:rsidRPr="003A4FEF">
        <w:rPr>
          <w:rFonts w:cs="Times New Roman"/>
        </w:rPr>
        <w:t xml:space="preserve"> only impacts the wild-type strains soon after inoculation, with the lower </w:t>
      </w:r>
      <w:r>
        <w:rPr>
          <w:rFonts w:cs="Times New Roman"/>
        </w:rPr>
        <w:t>RH</w:t>
      </w:r>
      <w:r w:rsidRPr="003A4FEF">
        <w:rPr>
          <w:rFonts w:cs="Times New Roman"/>
        </w:rPr>
        <w:t xml:space="preserve"> inactivating intolerant bacteria, but the lower </w:t>
      </w:r>
      <w:r>
        <w:rPr>
          <w:rFonts w:cs="Times New Roman"/>
        </w:rPr>
        <w:t>RH</w:t>
      </w:r>
      <w:r w:rsidRPr="003A4FEF">
        <w:rPr>
          <w:rFonts w:cs="Times New Roman"/>
        </w:rPr>
        <w:t xml:space="preserve"> does not affect the rest of population</w:t>
      </w:r>
      <w:r>
        <w:rPr>
          <w:rFonts w:cs="Times New Roman"/>
        </w:rPr>
        <w:t>s</w:t>
      </w:r>
      <w:r w:rsidRPr="003A4FEF">
        <w:rPr>
          <w:rFonts w:cs="Times New Roman"/>
        </w:rPr>
        <w:t xml:space="preserve"> showing the ability of low humidity resistance. </w:t>
      </w:r>
      <w:r w:rsidRPr="00F6578D">
        <w:rPr>
          <w:rFonts w:cs="Times New Roman"/>
        </w:rPr>
        <w:t xml:space="preserve"> </w:t>
      </w:r>
    </w:p>
    <w:p w14:paraId="0754C3ED" w14:textId="77777777" w:rsidR="002B5539" w:rsidRPr="00F6578D" w:rsidRDefault="002B5539" w:rsidP="002B5539">
      <w:pPr>
        <w:jc w:val="center"/>
        <w:rPr>
          <w:rFonts w:cs="Times New Roman"/>
        </w:rPr>
      </w:pPr>
      <w:r w:rsidRPr="00F6578D">
        <w:rPr>
          <w:rFonts w:cs="Times New Roman"/>
          <w:noProof/>
        </w:rPr>
        <w:lastRenderedPageBreak/>
        <w:drawing>
          <wp:inline distT="0" distB="0" distL="0" distR="0" wp14:anchorId="74D3C067" wp14:editId="7A8917F1">
            <wp:extent cx="5943600" cy="2048510"/>
            <wp:effectExtent l="19050" t="19050" r="19050" b="27940"/>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5943600" cy="2048510"/>
                    </a:xfrm>
                    <a:prstGeom prst="rect">
                      <a:avLst/>
                    </a:prstGeom>
                    <a:ln>
                      <a:solidFill>
                        <a:schemeClr val="tx1"/>
                      </a:solidFill>
                    </a:ln>
                  </pic:spPr>
                </pic:pic>
              </a:graphicData>
            </a:graphic>
          </wp:inline>
        </w:drawing>
      </w:r>
    </w:p>
    <w:p w14:paraId="59ED0488" w14:textId="2420B9C2" w:rsidR="002B5539" w:rsidRDefault="002B5539" w:rsidP="002B5539">
      <w:pPr>
        <w:jc w:val="left"/>
        <w:rPr>
          <w:rFonts w:cs="Times New Roman"/>
        </w:rPr>
      </w:pPr>
      <w:r w:rsidRPr="00F6578D">
        <w:rPr>
          <w:rFonts w:cs="Times New Roman"/>
        </w:rPr>
        <w:t>Figure</w:t>
      </w:r>
      <w:r>
        <w:rPr>
          <w:rFonts w:cs="Times New Roman"/>
        </w:rPr>
        <w:t xml:space="preserve"> 4.</w:t>
      </w:r>
      <w:r w:rsidRPr="00F6578D">
        <w:rPr>
          <w:rFonts w:cs="Times New Roman"/>
        </w:rPr>
        <w:t>2.</w:t>
      </w:r>
      <w:r w:rsidRPr="00F6578D">
        <w:rPr>
          <w:rFonts w:eastAsia="等线" w:cs="Times New Roman"/>
          <w:i/>
          <w:iCs/>
          <w:color w:val="231F20"/>
          <w:kern w:val="24"/>
          <w:sz w:val="36"/>
          <w:szCs w:val="36"/>
        </w:rPr>
        <w:t xml:space="preserve"> </w:t>
      </w:r>
      <w:r w:rsidR="001E2702" w:rsidRPr="001E2702">
        <w:rPr>
          <w:rFonts w:cs="Times New Roman"/>
          <w:i/>
          <w:iCs/>
        </w:rPr>
        <w:t>E. coli</w:t>
      </w:r>
      <w:r w:rsidRPr="00F6578D">
        <w:rPr>
          <w:rFonts w:cs="Times New Roman"/>
          <w:i/>
          <w:iCs/>
        </w:rPr>
        <w:t xml:space="preserve"> </w:t>
      </w:r>
      <w:r w:rsidRPr="00F6578D">
        <w:rPr>
          <w:rFonts w:cs="Times New Roman"/>
        </w:rPr>
        <w:t>strains at 50</w:t>
      </w:r>
      <w:r w:rsidR="0040402E">
        <w:rPr>
          <w:rFonts w:cs="Times New Roman"/>
        </w:rPr>
        <w:t>% R</w:t>
      </w:r>
      <w:r w:rsidRPr="00F6578D">
        <w:rPr>
          <w:rFonts w:cs="Times New Roman"/>
        </w:rPr>
        <w:t xml:space="preserve">H without sunlight exposure </w:t>
      </w:r>
      <w:r>
        <w:rPr>
          <w:rFonts w:cs="Times New Roman"/>
        </w:rPr>
        <w:t xml:space="preserve">and at </w:t>
      </w:r>
      <w:r w:rsidRPr="00F6578D">
        <w:rPr>
          <w:rFonts w:cs="Times New Roman"/>
        </w:rPr>
        <w:t xml:space="preserve">different temperatures </w:t>
      </w:r>
      <w:r>
        <w:rPr>
          <w:rFonts w:cs="Times New Roman"/>
        </w:rPr>
        <w:t xml:space="preserve">on </w:t>
      </w:r>
      <w:r w:rsidR="0082273F">
        <w:rPr>
          <w:rFonts w:cs="Times New Roman"/>
        </w:rPr>
        <w:t xml:space="preserve">surfaces. </w:t>
      </w:r>
      <w:r w:rsidR="0082273F" w:rsidRPr="00F6578D">
        <w:rPr>
          <w:rFonts w:cs="Times New Roman"/>
        </w:rPr>
        <w:t>(A)</w:t>
      </w:r>
      <w:r w:rsidR="0082273F">
        <w:rPr>
          <w:rFonts w:cs="Times New Roman"/>
        </w:rPr>
        <w:t xml:space="preserve"> </w:t>
      </w:r>
      <w:r>
        <w:rPr>
          <w:rFonts w:cs="Times New Roman"/>
        </w:rPr>
        <w:t>asphalt</w:t>
      </w:r>
      <w:r w:rsidR="0082273F">
        <w:rPr>
          <w:rFonts w:cs="Times New Roman"/>
        </w:rPr>
        <w:t xml:space="preserve"> surfaces;</w:t>
      </w:r>
      <w:r>
        <w:rPr>
          <w:rFonts w:cs="Times New Roman"/>
        </w:rPr>
        <w:t xml:space="preserve"> </w:t>
      </w:r>
      <w:r w:rsidR="0082273F" w:rsidRPr="00F6578D">
        <w:rPr>
          <w:rFonts w:cs="Times New Roman"/>
        </w:rPr>
        <w:t>(B)</w:t>
      </w:r>
      <w:r w:rsidR="0082273F">
        <w:rPr>
          <w:rFonts w:cs="Times New Roman"/>
        </w:rPr>
        <w:t xml:space="preserve"> </w:t>
      </w:r>
      <w:r>
        <w:rPr>
          <w:rFonts w:cs="Times New Roman"/>
        </w:rPr>
        <w:t>p</w:t>
      </w:r>
      <w:r w:rsidRPr="00F6578D">
        <w:rPr>
          <w:rFonts w:cs="Times New Roman"/>
        </w:rPr>
        <w:t>lastic</w:t>
      </w:r>
      <w:r>
        <w:rPr>
          <w:rFonts w:cs="Times New Roman"/>
        </w:rPr>
        <w:t xml:space="preserve"> surfaces.</w:t>
      </w:r>
      <w:r w:rsidRPr="00F6578D">
        <w:rPr>
          <w:rFonts w:cs="Times New Roman"/>
        </w:rPr>
        <w:t xml:space="preserve"> </w:t>
      </w:r>
    </w:p>
    <w:p w14:paraId="16830F7C" w14:textId="77777777" w:rsidR="00A3341E" w:rsidRDefault="00A3341E" w:rsidP="002B5539">
      <w:pPr>
        <w:jc w:val="left"/>
        <w:rPr>
          <w:rFonts w:cs="Times New Roman"/>
        </w:rPr>
      </w:pPr>
    </w:p>
    <w:p w14:paraId="22C0B5C5" w14:textId="77777777" w:rsidR="00385C7F" w:rsidRPr="00F6578D" w:rsidRDefault="00385C7F" w:rsidP="00621BDE">
      <w:pPr>
        <w:jc w:val="center"/>
        <w:rPr>
          <w:rFonts w:cs="Times New Roman"/>
        </w:rPr>
      </w:pPr>
      <w:r w:rsidRPr="00F6578D">
        <w:rPr>
          <w:rFonts w:cs="Times New Roman"/>
          <w:noProof/>
        </w:rPr>
        <w:drawing>
          <wp:inline distT="0" distB="0" distL="0" distR="0" wp14:anchorId="6219BB98" wp14:editId="103EA56A">
            <wp:extent cx="5943600" cy="2124710"/>
            <wp:effectExtent l="19050" t="19050" r="19050" b="27940"/>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5943600" cy="2124710"/>
                    </a:xfrm>
                    <a:prstGeom prst="rect">
                      <a:avLst/>
                    </a:prstGeom>
                    <a:ln>
                      <a:solidFill>
                        <a:schemeClr val="tx1"/>
                      </a:solidFill>
                    </a:ln>
                  </pic:spPr>
                </pic:pic>
              </a:graphicData>
            </a:graphic>
          </wp:inline>
        </w:drawing>
      </w:r>
    </w:p>
    <w:p w14:paraId="560A0129" w14:textId="3CF5D0E1" w:rsidR="00385C7F" w:rsidRDefault="00385C7F" w:rsidP="002B5539">
      <w:pPr>
        <w:rPr>
          <w:rFonts w:cs="Times New Roman"/>
        </w:rPr>
      </w:pPr>
      <w:r w:rsidRPr="00F6578D">
        <w:rPr>
          <w:rFonts w:cs="Times New Roman"/>
        </w:rPr>
        <w:t>Figure</w:t>
      </w:r>
      <w:r>
        <w:rPr>
          <w:rFonts w:cs="Times New Roman"/>
        </w:rPr>
        <w:t xml:space="preserve"> </w:t>
      </w:r>
      <w:r w:rsidR="002B5539">
        <w:rPr>
          <w:rFonts w:cs="Times New Roman"/>
        </w:rPr>
        <w:t>4.</w:t>
      </w:r>
      <w:r w:rsidRPr="00F6578D">
        <w:rPr>
          <w:rFonts w:cs="Times New Roman"/>
        </w:rPr>
        <w:t>3.</w:t>
      </w:r>
      <w:r w:rsidRPr="00F6578D">
        <w:rPr>
          <w:rFonts w:eastAsia="等线" w:cs="Times New Roman"/>
          <w:i/>
          <w:iCs/>
          <w:color w:val="231F20"/>
          <w:kern w:val="24"/>
          <w:sz w:val="36"/>
          <w:szCs w:val="36"/>
        </w:rPr>
        <w:t xml:space="preserve"> </w:t>
      </w:r>
      <w:r w:rsidR="001E2702" w:rsidRPr="001E2702">
        <w:rPr>
          <w:rFonts w:cs="Times New Roman"/>
          <w:i/>
          <w:iCs/>
        </w:rPr>
        <w:t>E. coli</w:t>
      </w:r>
      <w:r w:rsidRPr="00F6578D">
        <w:rPr>
          <w:rFonts w:cs="Times New Roman"/>
        </w:rPr>
        <w:t xml:space="preserve"> strains on </w:t>
      </w:r>
      <w:r>
        <w:rPr>
          <w:rFonts w:cs="Times New Roman"/>
        </w:rPr>
        <w:t>asphalt</w:t>
      </w:r>
      <w:r w:rsidRPr="00F6578D">
        <w:rPr>
          <w:rFonts w:cs="Times New Roman"/>
        </w:rPr>
        <w:t xml:space="preserve"> at 20</w:t>
      </w:r>
      <w:r w:rsidRPr="00F6578D">
        <w:rPr>
          <w:rFonts w:ascii="宋体" w:eastAsia="宋体" w:hAnsi="宋体" w:cs="宋体" w:hint="eastAsia"/>
        </w:rPr>
        <w:t>℃</w:t>
      </w:r>
      <w:r w:rsidRPr="00F6578D">
        <w:rPr>
          <w:rFonts w:cs="Times New Roman"/>
        </w:rPr>
        <w:t xml:space="preserve"> without sunlight exposure </w:t>
      </w:r>
      <w:r>
        <w:rPr>
          <w:rFonts w:cs="Times New Roman"/>
        </w:rPr>
        <w:t>and</w:t>
      </w:r>
      <w:r w:rsidRPr="00F6578D">
        <w:rPr>
          <w:rFonts w:cs="Times New Roman"/>
        </w:rPr>
        <w:t xml:space="preserve"> </w:t>
      </w:r>
      <w:r w:rsidR="0082273F">
        <w:rPr>
          <w:rFonts w:cs="Times New Roman"/>
        </w:rPr>
        <w:t xml:space="preserve">under different relative </w:t>
      </w:r>
      <w:proofErr w:type="spellStart"/>
      <w:r w:rsidR="0082273F">
        <w:rPr>
          <w:rFonts w:cs="Times New Roman"/>
        </w:rPr>
        <w:t>humidities</w:t>
      </w:r>
      <w:proofErr w:type="spellEnd"/>
      <w:r w:rsidR="0082273F">
        <w:rPr>
          <w:rFonts w:cs="Times New Roman"/>
        </w:rPr>
        <w:t xml:space="preserve">. (A) </w:t>
      </w:r>
      <w:r>
        <w:rPr>
          <w:rFonts w:cs="Times New Roman"/>
        </w:rPr>
        <w:t>13% and 50%</w:t>
      </w:r>
      <w:r w:rsidR="0082273F">
        <w:rPr>
          <w:rFonts w:cs="Times New Roman"/>
        </w:rPr>
        <w:t xml:space="preserve"> relative </w:t>
      </w:r>
      <w:proofErr w:type="spellStart"/>
      <w:r w:rsidR="0082273F">
        <w:rPr>
          <w:rFonts w:cs="Times New Roman"/>
        </w:rPr>
        <w:t>humidities</w:t>
      </w:r>
      <w:proofErr w:type="spellEnd"/>
      <w:r w:rsidR="0082273F">
        <w:rPr>
          <w:rFonts w:cs="Times New Roman"/>
        </w:rPr>
        <w:t xml:space="preserve">; </w:t>
      </w:r>
      <w:r>
        <w:rPr>
          <w:rFonts w:cs="Times New Roman"/>
        </w:rPr>
        <w:t xml:space="preserve"> </w:t>
      </w:r>
      <w:r w:rsidR="0082273F" w:rsidRPr="00F6578D">
        <w:rPr>
          <w:rFonts w:cs="Times New Roman"/>
        </w:rPr>
        <w:t xml:space="preserve">(B) </w:t>
      </w:r>
      <w:r>
        <w:rPr>
          <w:rFonts w:cs="Times New Roman"/>
        </w:rPr>
        <w:t>100%</w:t>
      </w:r>
      <w:r w:rsidR="0082273F">
        <w:rPr>
          <w:rFonts w:cs="Times New Roman"/>
        </w:rPr>
        <w:t xml:space="preserve"> relative humidity. </w:t>
      </w:r>
      <w:r w:rsidRPr="00F6578D">
        <w:rPr>
          <w:rFonts w:cs="Times New Roman"/>
        </w:rPr>
        <w:t xml:space="preserve"> </w:t>
      </w:r>
    </w:p>
    <w:p w14:paraId="3D5B107F" w14:textId="699499EC" w:rsidR="00A3341E" w:rsidRDefault="00A3341E" w:rsidP="002B5539">
      <w:pPr>
        <w:rPr>
          <w:rFonts w:cs="Times New Roman"/>
        </w:rPr>
      </w:pPr>
    </w:p>
    <w:p w14:paraId="04E1DF02" w14:textId="02E7245B" w:rsidR="00A3341E" w:rsidRDefault="00A3341E" w:rsidP="002B5539">
      <w:pPr>
        <w:rPr>
          <w:rFonts w:cs="Times New Roman"/>
        </w:rPr>
      </w:pPr>
    </w:p>
    <w:p w14:paraId="786A6C7B" w14:textId="679CD5B7" w:rsidR="00A3341E" w:rsidRDefault="00A3341E" w:rsidP="002B5539">
      <w:pPr>
        <w:rPr>
          <w:rFonts w:cs="Times New Roman"/>
        </w:rPr>
      </w:pPr>
    </w:p>
    <w:p w14:paraId="06BFAD78" w14:textId="6078CE58" w:rsidR="00A3341E" w:rsidRDefault="00A3341E" w:rsidP="002B5539">
      <w:pPr>
        <w:rPr>
          <w:rFonts w:cs="Times New Roman"/>
        </w:rPr>
      </w:pPr>
    </w:p>
    <w:p w14:paraId="1590ED5F" w14:textId="73EF2276" w:rsidR="00A3341E" w:rsidRDefault="00A3341E" w:rsidP="002B5539">
      <w:pPr>
        <w:rPr>
          <w:rFonts w:cs="Times New Roman"/>
        </w:rPr>
      </w:pPr>
    </w:p>
    <w:p w14:paraId="3809F79D" w14:textId="73634DA3" w:rsidR="00A3341E" w:rsidRDefault="00A3341E" w:rsidP="002B5539">
      <w:pPr>
        <w:rPr>
          <w:rFonts w:cs="Times New Roman"/>
        </w:rPr>
      </w:pPr>
    </w:p>
    <w:p w14:paraId="1A48FFF1" w14:textId="77777777" w:rsidR="00A3341E" w:rsidRPr="00D830C6" w:rsidRDefault="00A3341E" w:rsidP="00A3341E">
      <w:pPr>
        <w:rPr>
          <w:rFonts w:cs="Times New Roman"/>
          <w:b/>
          <w:bCs/>
        </w:rPr>
      </w:pPr>
      <w:r w:rsidRPr="00D830C6">
        <w:rPr>
          <w:rFonts w:cs="Times New Roman"/>
          <w:b/>
          <w:bCs/>
        </w:rPr>
        <w:lastRenderedPageBreak/>
        <w:t xml:space="preserve">Table 4.3. The persistence conditions with the first-order decay model  </w:t>
      </w:r>
    </w:p>
    <w:tbl>
      <w:tblPr>
        <w:tblW w:w="5000" w:type="pct"/>
        <w:tblLook w:val="04A0" w:firstRow="1" w:lastRow="0" w:firstColumn="1" w:lastColumn="0" w:noHBand="0" w:noVBand="1"/>
      </w:tblPr>
      <w:tblGrid>
        <w:gridCol w:w="1652"/>
        <w:gridCol w:w="1340"/>
        <w:gridCol w:w="1328"/>
        <w:gridCol w:w="1848"/>
        <w:gridCol w:w="716"/>
        <w:gridCol w:w="616"/>
        <w:gridCol w:w="930"/>
        <w:gridCol w:w="930"/>
      </w:tblGrid>
      <w:tr w:rsidR="00A3341E" w:rsidRPr="00F6578D" w14:paraId="5AF0F273" w14:textId="77777777" w:rsidTr="00D830C6">
        <w:trPr>
          <w:trHeight w:val="600"/>
        </w:trPr>
        <w:tc>
          <w:tcPr>
            <w:tcW w:w="882" w:type="pct"/>
            <w:tcBorders>
              <w:top w:val="single" w:sz="4" w:space="0" w:color="auto"/>
              <w:left w:val="nil"/>
              <w:bottom w:val="nil"/>
              <w:right w:val="nil"/>
            </w:tcBorders>
            <w:shd w:val="clear" w:color="auto" w:fill="auto"/>
            <w:vAlign w:val="center"/>
            <w:hideMark/>
          </w:tcPr>
          <w:p w14:paraId="7D8F8914" w14:textId="77777777" w:rsidR="00A3341E" w:rsidRPr="00F6578D" w:rsidRDefault="00A3341E" w:rsidP="00D830C6">
            <w:pPr>
              <w:spacing w:after="0"/>
              <w:jc w:val="center"/>
              <w:rPr>
                <w:rFonts w:eastAsia="Times New Roman" w:cs="Times New Roman"/>
                <w:color w:val="000000"/>
                <w:sz w:val="22"/>
              </w:rPr>
            </w:pPr>
            <w:r w:rsidRPr="00F6578D">
              <w:rPr>
                <w:rFonts w:eastAsia="Times New Roman" w:cs="Times New Roman"/>
                <w:color w:val="000000"/>
                <w:sz w:val="22"/>
              </w:rPr>
              <w:t>Strain Type</w:t>
            </w:r>
          </w:p>
        </w:tc>
        <w:tc>
          <w:tcPr>
            <w:tcW w:w="716" w:type="pct"/>
            <w:tcBorders>
              <w:top w:val="single" w:sz="4" w:space="0" w:color="auto"/>
              <w:left w:val="nil"/>
              <w:bottom w:val="nil"/>
              <w:right w:val="nil"/>
            </w:tcBorders>
            <w:shd w:val="clear" w:color="auto" w:fill="auto"/>
            <w:noWrap/>
            <w:vAlign w:val="center"/>
            <w:hideMark/>
          </w:tcPr>
          <w:p w14:paraId="068ABDE1" w14:textId="77777777" w:rsidR="00A3341E" w:rsidRPr="00F6578D" w:rsidRDefault="00A3341E" w:rsidP="00D830C6">
            <w:pPr>
              <w:spacing w:after="0"/>
              <w:jc w:val="center"/>
              <w:rPr>
                <w:rFonts w:eastAsia="Times New Roman" w:cs="Times New Roman"/>
                <w:color w:val="000000"/>
                <w:sz w:val="22"/>
              </w:rPr>
            </w:pPr>
            <w:r w:rsidRPr="00F6578D">
              <w:rPr>
                <w:rFonts w:eastAsia="Times New Roman" w:cs="Times New Roman"/>
                <w:color w:val="000000"/>
                <w:sz w:val="22"/>
              </w:rPr>
              <w:t>Temperature</w:t>
            </w:r>
          </w:p>
        </w:tc>
        <w:tc>
          <w:tcPr>
            <w:tcW w:w="709" w:type="pct"/>
            <w:tcBorders>
              <w:top w:val="single" w:sz="4" w:space="0" w:color="auto"/>
              <w:left w:val="nil"/>
              <w:bottom w:val="nil"/>
              <w:right w:val="nil"/>
            </w:tcBorders>
            <w:shd w:val="clear" w:color="auto" w:fill="auto"/>
            <w:noWrap/>
            <w:vAlign w:val="center"/>
            <w:hideMark/>
          </w:tcPr>
          <w:p w14:paraId="13A30CB9" w14:textId="77777777" w:rsidR="00A3341E" w:rsidRPr="00F6578D" w:rsidRDefault="00A3341E" w:rsidP="00D830C6">
            <w:pPr>
              <w:spacing w:after="0"/>
              <w:jc w:val="center"/>
              <w:rPr>
                <w:rFonts w:eastAsia="Times New Roman" w:cs="Times New Roman"/>
                <w:color w:val="000000"/>
                <w:sz w:val="22"/>
              </w:rPr>
            </w:pPr>
            <w:r w:rsidRPr="00F6578D">
              <w:rPr>
                <w:rFonts w:eastAsia="Times New Roman" w:cs="Times New Roman"/>
                <w:color w:val="000000"/>
                <w:sz w:val="22"/>
              </w:rPr>
              <w:t xml:space="preserve">Media </w:t>
            </w:r>
          </w:p>
        </w:tc>
        <w:tc>
          <w:tcPr>
            <w:tcW w:w="987" w:type="pct"/>
            <w:tcBorders>
              <w:top w:val="single" w:sz="4" w:space="0" w:color="auto"/>
              <w:left w:val="nil"/>
              <w:bottom w:val="nil"/>
              <w:right w:val="nil"/>
            </w:tcBorders>
            <w:shd w:val="clear" w:color="auto" w:fill="auto"/>
            <w:noWrap/>
            <w:vAlign w:val="center"/>
            <w:hideMark/>
          </w:tcPr>
          <w:p w14:paraId="712BE095" w14:textId="77777777" w:rsidR="00A3341E" w:rsidRPr="00F6578D" w:rsidRDefault="00A3341E" w:rsidP="00D830C6">
            <w:pPr>
              <w:spacing w:after="0"/>
              <w:jc w:val="center"/>
              <w:rPr>
                <w:rFonts w:eastAsia="Times New Roman" w:cs="Times New Roman"/>
                <w:color w:val="000000"/>
                <w:sz w:val="22"/>
              </w:rPr>
            </w:pPr>
            <w:r w:rsidRPr="00F6578D">
              <w:rPr>
                <w:rFonts w:eastAsia="Times New Roman" w:cs="Times New Roman"/>
                <w:color w:val="000000"/>
                <w:sz w:val="22"/>
              </w:rPr>
              <w:t>Relative Humidity</w:t>
            </w:r>
          </w:p>
        </w:tc>
        <w:tc>
          <w:tcPr>
            <w:tcW w:w="383" w:type="pct"/>
            <w:tcBorders>
              <w:top w:val="single" w:sz="4" w:space="0" w:color="auto"/>
              <w:left w:val="nil"/>
              <w:bottom w:val="nil"/>
              <w:right w:val="nil"/>
            </w:tcBorders>
            <w:shd w:val="clear" w:color="auto" w:fill="auto"/>
            <w:noWrap/>
            <w:vAlign w:val="center"/>
            <w:hideMark/>
          </w:tcPr>
          <w:p w14:paraId="3B53A9FE" w14:textId="77777777" w:rsidR="00A3341E" w:rsidRPr="00F6578D" w:rsidRDefault="00A3341E" w:rsidP="00D830C6">
            <w:pPr>
              <w:spacing w:after="0"/>
              <w:jc w:val="center"/>
              <w:rPr>
                <w:rFonts w:eastAsia="Times New Roman" w:cs="Times New Roman"/>
                <w:color w:val="000000"/>
                <w:sz w:val="22"/>
              </w:rPr>
            </w:pPr>
            <w:r w:rsidRPr="00F6578D">
              <w:rPr>
                <w:rFonts w:eastAsia="Times New Roman" w:cs="Times New Roman"/>
                <w:color w:val="000000"/>
                <w:sz w:val="22"/>
              </w:rPr>
              <w:t>K</w:t>
            </w:r>
          </w:p>
        </w:tc>
        <w:tc>
          <w:tcPr>
            <w:tcW w:w="329" w:type="pct"/>
            <w:tcBorders>
              <w:top w:val="single" w:sz="4" w:space="0" w:color="auto"/>
              <w:left w:val="nil"/>
              <w:bottom w:val="nil"/>
              <w:right w:val="nil"/>
            </w:tcBorders>
            <w:shd w:val="clear" w:color="auto" w:fill="auto"/>
            <w:noWrap/>
            <w:vAlign w:val="center"/>
            <w:hideMark/>
          </w:tcPr>
          <w:p w14:paraId="13AD447A" w14:textId="77777777" w:rsidR="00A3341E" w:rsidRPr="00F6578D" w:rsidRDefault="00A3341E" w:rsidP="00D830C6">
            <w:pPr>
              <w:spacing w:after="0"/>
              <w:jc w:val="center"/>
              <w:rPr>
                <w:rFonts w:eastAsia="Times New Roman" w:cs="Times New Roman"/>
                <w:color w:val="000000"/>
                <w:sz w:val="22"/>
              </w:rPr>
            </w:pPr>
            <w:r w:rsidRPr="00F6578D">
              <w:rPr>
                <w:rFonts w:eastAsia="Times New Roman" w:cs="Times New Roman"/>
                <w:color w:val="000000"/>
                <w:sz w:val="22"/>
              </w:rPr>
              <w:t>R</w:t>
            </w:r>
            <w:r w:rsidRPr="00F6578D">
              <w:rPr>
                <w:rFonts w:eastAsia="Times New Roman" w:cs="Times New Roman"/>
                <w:color w:val="000000"/>
                <w:sz w:val="22"/>
                <w:vertAlign w:val="superscript"/>
              </w:rPr>
              <w:t>2</w:t>
            </w:r>
          </w:p>
        </w:tc>
        <w:tc>
          <w:tcPr>
            <w:tcW w:w="497" w:type="pct"/>
            <w:tcBorders>
              <w:top w:val="single" w:sz="4" w:space="0" w:color="auto"/>
              <w:left w:val="nil"/>
              <w:bottom w:val="nil"/>
              <w:right w:val="nil"/>
            </w:tcBorders>
            <w:shd w:val="clear" w:color="auto" w:fill="auto"/>
            <w:noWrap/>
            <w:vAlign w:val="center"/>
            <w:hideMark/>
          </w:tcPr>
          <w:p w14:paraId="7928AF91" w14:textId="77777777" w:rsidR="00A3341E" w:rsidRPr="00F6578D" w:rsidRDefault="00A3341E" w:rsidP="00D830C6">
            <w:pPr>
              <w:spacing w:after="0"/>
              <w:jc w:val="center"/>
              <w:rPr>
                <w:rFonts w:eastAsia="Times New Roman" w:cs="Times New Roman"/>
                <w:color w:val="000000"/>
                <w:sz w:val="22"/>
              </w:rPr>
            </w:pPr>
            <w:r w:rsidRPr="00F6578D">
              <w:rPr>
                <w:rFonts w:eastAsia="Times New Roman" w:cs="Times New Roman"/>
                <w:color w:val="000000"/>
                <w:sz w:val="22"/>
              </w:rPr>
              <w:t xml:space="preserve">T90 </w:t>
            </w:r>
          </w:p>
        </w:tc>
        <w:tc>
          <w:tcPr>
            <w:tcW w:w="497" w:type="pct"/>
            <w:tcBorders>
              <w:top w:val="single" w:sz="4" w:space="0" w:color="auto"/>
              <w:left w:val="nil"/>
              <w:bottom w:val="nil"/>
              <w:right w:val="nil"/>
            </w:tcBorders>
            <w:shd w:val="clear" w:color="auto" w:fill="auto"/>
            <w:noWrap/>
            <w:vAlign w:val="center"/>
            <w:hideMark/>
          </w:tcPr>
          <w:p w14:paraId="28E4572C" w14:textId="77777777" w:rsidR="00A3341E" w:rsidRPr="00F6578D" w:rsidRDefault="00A3341E" w:rsidP="00D830C6">
            <w:pPr>
              <w:spacing w:after="0"/>
              <w:jc w:val="center"/>
              <w:rPr>
                <w:rFonts w:eastAsia="Times New Roman" w:cs="Times New Roman"/>
                <w:color w:val="000000"/>
                <w:sz w:val="22"/>
              </w:rPr>
            </w:pPr>
            <w:r w:rsidRPr="00F6578D">
              <w:rPr>
                <w:rFonts w:eastAsia="Times New Roman" w:cs="Times New Roman"/>
                <w:color w:val="000000"/>
                <w:sz w:val="22"/>
              </w:rPr>
              <w:t xml:space="preserve">T99.9 </w:t>
            </w:r>
          </w:p>
        </w:tc>
      </w:tr>
      <w:tr w:rsidR="00A3341E" w:rsidRPr="00F6578D" w14:paraId="0D86B85D" w14:textId="77777777" w:rsidTr="00D830C6">
        <w:trPr>
          <w:trHeight w:val="330"/>
        </w:trPr>
        <w:tc>
          <w:tcPr>
            <w:tcW w:w="882" w:type="pct"/>
            <w:tcBorders>
              <w:top w:val="nil"/>
              <w:left w:val="nil"/>
              <w:bottom w:val="single" w:sz="4" w:space="0" w:color="auto"/>
              <w:right w:val="nil"/>
            </w:tcBorders>
            <w:shd w:val="clear" w:color="auto" w:fill="auto"/>
            <w:vAlign w:val="center"/>
            <w:hideMark/>
          </w:tcPr>
          <w:p w14:paraId="6891F9D8" w14:textId="77777777" w:rsidR="00A3341E" w:rsidRPr="00F6578D" w:rsidRDefault="00A3341E" w:rsidP="00D830C6">
            <w:pPr>
              <w:spacing w:after="0"/>
              <w:jc w:val="center"/>
              <w:rPr>
                <w:rFonts w:eastAsia="Times New Roman" w:cs="Times New Roman"/>
                <w:color w:val="000000"/>
                <w:sz w:val="22"/>
              </w:rPr>
            </w:pPr>
          </w:p>
        </w:tc>
        <w:tc>
          <w:tcPr>
            <w:tcW w:w="716" w:type="pct"/>
            <w:tcBorders>
              <w:top w:val="nil"/>
              <w:left w:val="nil"/>
              <w:bottom w:val="single" w:sz="4" w:space="0" w:color="auto"/>
              <w:right w:val="nil"/>
            </w:tcBorders>
            <w:shd w:val="clear" w:color="auto" w:fill="auto"/>
            <w:noWrap/>
            <w:vAlign w:val="center"/>
            <w:hideMark/>
          </w:tcPr>
          <w:p w14:paraId="432ACC07" w14:textId="77777777" w:rsidR="00A3341E" w:rsidRPr="00F6578D" w:rsidRDefault="00A3341E" w:rsidP="00D830C6">
            <w:pPr>
              <w:spacing w:after="0"/>
              <w:jc w:val="center"/>
              <w:rPr>
                <w:rFonts w:eastAsia="Times New Roman" w:cs="Times New Roman"/>
                <w:color w:val="000000"/>
                <w:sz w:val="22"/>
              </w:rPr>
            </w:pPr>
            <w:r w:rsidRPr="00F6578D">
              <w:rPr>
                <w:rFonts w:eastAsia="Times New Roman" w:cs="Times New Roman"/>
                <w:color w:val="000000"/>
                <w:sz w:val="22"/>
              </w:rPr>
              <w:t xml:space="preserve"> (</w:t>
            </w:r>
            <w:r w:rsidRPr="00F6578D">
              <w:rPr>
                <w:rFonts w:ascii="宋体" w:eastAsia="宋体" w:hAnsi="宋体" w:cs="宋体" w:hint="eastAsia"/>
                <w:color w:val="000000"/>
                <w:sz w:val="22"/>
              </w:rPr>
              <w:t>℃</w:t>
            </w:r>
            <w:r w:rsidRPr="00F6578D">
              <w:rPr>
                <w:rFonts w:eastAsia="Times New Roman" w:cs="Times New Roman"/>
                <w:color w:val="000000"/>
                <w:sz w:val="22"/>
              </w:rPr>
              <w:t>)</w:t>
            </w:r>
          </w:p>
        </w:tc>
        <w:tc>
          <w:tcPr>
            <w:tcW w:w="709" w:type="pct"/>
            <w:tcBorders>
              <w:top w:val="nil"/>
              <w:left w:val="nil"/>
              <w:bottom w:val="single" w:sz="4" w:space="0" w:color="auto"/>
              <w:right w:val="nil"/>
            </w:tcBorders>
            <w:shd w:val="clear" w:color="auto" w:fill="auto"/>
            <w:noWrap/>
            <w:vAlign w:val="center"/>
            <w:hideMark/>
          </w:tcPr>
          <w:p w14:paraId="5BE20C59" w14:textId="77777777" w:rsidR="00A3341E" w:rsidRPr="00F6578D" w:rsidRDefault="00A3341E" w:rsidP="00D830C6">
            <w:pPr>
              <w:spacing w:after="0"/>
              <w:jc w:val="center"/>
              <w:rPr>
                <w:rFonts w:eastAsia="Times New Roman" w:cs="Times New Roman"/>
                <w:color w:val="000000"/>
                <w:sz w:val="22"/>
              </w:rPr>
            </w:pPr>
            <w:r w:rsidRPr="00F6578D">
              <w:rPr>
                <w:rFonts w:eastAsia="Times New Roman" w:cs="Times New Roman"/>
                <w:color w:val="000000"/>
                <w:sz w:val="22"/>
              </w:rPr>
              <w:t>Matrix</w:t>
            </w:r>
          </w:p>
        </w:tc>
        <w:tc>
          <w:tcPr>
            <w:tcW w:w="987" w:type="pct"/>
            <w:tcBorders>
              <w:top w:val="nil"/>
              <w:left w:val="nil"/>
              <w:bottom w:val="single" w:sz="4" w:space="0" w:color="auto"/>
              <w:right w:val="nil"/>
            </w:tcBorders>
            <w:shd w:val="clear" w:color="auto" w:fill="auto"/>
            <w:noWrap/>
            <w:vAlign w:val="center"/>
            <w:hideMark/>
          </w:tcPr>
          <w:p w14:paraId="0A008A14" w14:textId="77777777" w:rsidR="00A3341E" w:rsidRPr="00F6578D" w:rsidRDefault="00A3341E" w:rsidP="00D830C6">
            <w:pPr>
              <w:spacing w:after="0"/>
              <w:jc w:val="center"/>
              <w:rPr>
                <w:rFonts w:eastAsia="Times New Roman" w:cs="Times New Roman"/>
                <w:color w:val="000000"/>
                <w:sz w:val="22"/>
              </w:rPr>
            </w:pPr>
            <w:r w:rsidRPr="00F6578D">
              <w:rPr>
                <w:rFonts w:eastAsia="Times New Roman" w:cs="Times New Roman"/>
                <w:color w:val="000000"/>
                <w:sz w:val="22"/>
              </w:rPr>
              <w:t xml:space="preserve"> (%)</w:t>
            </w:r>
          </w:p>
        </w:tc>
        <w:tc>
          <w:tcPr>
            <w:tcW w:w="383" w:type="pct"/>
            <w:tcBorders>
              <w:top w:val="nil"/>
              <w:left w:val="nil"/>
              <w:bottom w:val="single" w:sz="4" w:space="0" w:color="auto"/>
              <w:right w:val="nil"/>
            </w:tcBorders>
            <w:shd w:val="clear" w:color="auto" w:fill="auto"/>
            <w:noWrap/>
            <w:vAlign w:val="center"/>
            <w:hideMark/>
          </w:tcPr>
          <w:p w14:paraId="51BDC947" w14:textId="77777777" w:rsidR="00A3341E" w:rsidRPr="00F6578D" w:rsidRDefault="00A3341E" w:rsidP="00D830C6">
            <w:pPr>
              <w:spacing w:after="0"/>
              <w:jc w:val="center"/>
              <w:rPr>
                <w:rFonts w:eastAsia="Times New Roman" w:cs="Times New Roman"/>
                <w:color w:val="000000"/>
                <w:sz w:val="22"/>
              </w:rPr>
            </w:pPr>
            <w:proofErr w:type="gramStart"/>
            <w:r w:rsidRPr="00F6578D">
              <w:rPr>
                <w:rFonts w:eastAsia="Times New Roman" w:cs="Times New Roman"/>
                <w:color w:val="000000"/>
                <w:sz w:val="22"/>
              </w:rPr>
              <w:t>day</w:t>
            </w:r>
            <w:r w:rsidRPr="00945132">
              <w:rPr>
                <w:rFonts w:eastAsia="Times New Roman" w:cs="Times New Roman"/>
                <w:color w:val="000000"/>
                <w:sz w:val="22"/>
                <w:vertAlign w:val="superscript"/>
              </w:rPr>
              <w:t>-1</w:t>
            </w:r>
            <w:proofErr w:type="gramEnd"/>
          </w:p>
        </w:tc>
        <w:tc>
          <w:tcPr>
            <w:tcW w:w="329" w:type="pct"/>
            <w:tcBorders>
              <w:top w:val="nil"/>
              <w:left w:val="nil"/>
              <w:bottom w:val="single" w:sz="4" w:space="0" w:color="auto"/>
              <w:right w:val="nil"/>
            </w:tcBorders>
            <w:shd w:val="clear" w:color="auto" w:fill="auto"/>
            <w:noWrap/>
            <w:vAlign w:val="center"/>
            <w:hideMark/>
          </w:tcPr>
          <w:p w14:paraId="78DF827B" w14:textId="77777777" w:rsidR="00A3341E" w:rsidRPr="00F6578D" w:rsidRDefault="00A3341E" w:rsidP="00D830C6">
            <w:pPr>
              <w:spacing w:after="0"/>
              <w:jc w:val="center"/>
              <w:rPr>
                <w:rFonts w:eastAsia="Times New Roman" w:cs="Times New Roman"/>
                <w:color w:val="000000"/>
                <w:sz w:val="22"/>
              </w:rPr>
            </w:pPr>
          </w:p>
        </w:tc>
        <w:tc>
          <w:tcPr>
            <w:tcW w:w="497" w:type="pct"/>
            <w:tcBorders>
              <w:top w:val="nil"/>
              <w:left w:val="nil"/>
              <w:bottom w:val="single" w:sz="4" w:space="0" w:color="auto"/>
              <w:right w:val="nil"/>
            </w:tcBorders>
            <w:shd w:val="clear" w:color="auto" w:fill="auto"/>
            <w:noWrap/>
            <w:vAlign w:val="center"/>
            <w:hideMark/>
          </w:tcPr>
          <w:p w14:paraId="319D92C9" w14:textId="77777777" w:rsidR="00A3341E" w:rsidRPr="00F6578D" w:rsidRDefault="00A3341E" w:rsidP="00D830C6">
            <w:pPr>
              <w:spacing w:after="0"/>
              <w:jc w:val="center"/>
              <w:rPr>
                <w:rFonts w:eastAsia="Times New Roman" w:cs="Times New Roman"/>
                <w:color w:val="000000"/>
                <w:sz w:val="22"/>
              </w:rPr>
            </w:pPr>
            <w:r w:rsidRPr="00F6578D">
              <w:rPr>
                <w:rFonts w:eastAsia="Times New Roman" w:cs="Times New Roman"/>
                <w:color w:val="000000"/>
                <w:sz w:val="22"/>
              </w:rPr>
              <w:t>days</w:t>
            </w:r>
          </w:p>
        </w:tc>
        <w:tc>
          <w:tcPr>
            <w:tcW w:w="497" w:type="pct"/>
            <w:tcBorders>
              <w:top w:val="nil"/>
              <w:left w:val="nil"/>
              <w:bottom w:val="single" w:sz="4" w:space="0" w:color="auto"/>
              <w:right w:val="nil"/>
            </w:tcBorders>
            <w:shd w:val="clear" w:color="auto" w:fill="auto"/>
            <w:noWrap/>
            <w:vAlign w:val="center"/>
            <w:hideMark/>
          </w:tcPr>
          <w:p w14:paraId="0514E44B" w14:textId="77777777" w:rsidR="00A3341E" w:rsidRPr="00F6578D" w:rsidRDefault="00A3341E" w:rsidP="00D830C6">
            <w:pPr>
              <w:spacing w:after="0"/>
              <w:jc w:val="center"/>
              <w:rPr>
                <w:rFonts w:eastAsia="Times New Roman" w:cs="Times New Roman"/>
                <w:color w:val="000000"/>
                <w:sz w:val="22"/>
              </w:rPr>
            </w:pPr>
            <w:r w:rsidRPr="00F6578D">
              <w:rPr>
                <w:rFonts w:eastAsia="Times New Roman" w:cs="Times New Roman"/>
                <w:color w:val="000000"/>
                <w:sz w:val="22"/>
              </w:rPr>
              <w:t>days</w:t>
            </w:r>
          </w:p>
        </w:tc>
      </w:tr>
      <w:tr w:rsidR="00A3341E" w:rsidRPr="00F6578D" w14:paraId="60C27090" w14:textId="77777777" w:rsidTr="00D830C6">
        <w:trPr>
          <w:trHeight w:val="112"/>
        </w:trPr>
        <w:tc>
          <w:tcPr>
            <w:tcW w:w="882" w:type="pct"/>
            <w:tcBorders>
              <w:top w:val="single" w:sz="4" w:space="0" w:color="auto"/>
              <w:left w:val="nil"/>
              <w:bottom w:val="nil"/>
              <w:right w:val="nil"/>
            </w:tcBorders>
            <w:shd w:val="clear" w:color="auto" w:fill="auto"/>
            <w:noWrap/>
            <w:vAlign w:val="bottom"/>
            <w:hideMark/>
          </w:tcPr>
          <w:p w14:paraId="045B7439" w14:textId="77777777" w:rsidR="00A3341E" w:rsidRPr="00F6578D" w:rsidRDefault="00A3341E" w:rsidP="00D830C6">
            <w:pPr>
              <w:spacing w:after="0"/>
              <w:jc w:val="center"/>
              <w:rPr>
                <w:rFonts w:eastAsia="Times New Roman" w:cs="Times New Roman"/>
                <w:color w:val="000000"/>
                <w:sz w:val="22"/>
              </w:rPr>
            </w:pPr>
            <w:r w:rsidRPr="00F6578D">
              <w:rPr>
                <w:rFonts w:eastAsia="Times New Roman" w:cs="Times New Roman"/>
                <w:color w:val="000000"/>
                <w:sz w:val="22"/>
              </w:rPr>
              <w:t>Lab strain</w:t>
            </w:r>
          </w:p>
        </w:tc>
        <w:tc>
          <w:tcPr>
            <w:tcW w:w="716" w:type="pct"/>
            <w:tcBorders>
              <w:top w:val="single" w:sz="4" w:space="0" w:color="auto"/>
              <w:left w:val="nil"/>
              <w:bottom w:val="nil"/>
              <w:right w:val="nil"/>
            </w:tcBorders>
            <w:shd w:val="clear" w:color="auto" w:fill="auto"/>
            <w:noWrap/>
            <w:vAlign w:val="bottom"/>
            <w:hideMark/>
          </w:tcPr>
          <w:p w14:paraId="4386572B" w14:textId="77777777" w:rsidR="00A3341E" w:rsidRPr="00F6578D" w:rsidRDefault="00A3341E" w:rsidP="00D830C6">
            <w:pPr>
              <w:spacing w:after="0"/>
              <w:jc w:val="center"/>
              <w:rPr>
                <w:rFonts w:eastAsia="Times New Roman" w:cs="Times New Roman"/>
                <w:color w:val="000000"/>
                <w:sz w:val="22"/>
              </w:rPr>
            </w:pPr>
            <w:r w:rsidRPr="00F6578D">
              <w:rPr>
                <w:rFonts w:eastAsia="Times New Roman" w:cs="Times New Roman"/>
                <w:color w:val="000000"/>
                <w:sz w:val="22"/>
              </w:rPr>
              <w:t>20</w:t>
            </w:r>
          </w:p>
        </w:tc>
        <w:tc>
          <w:tcPr>
            <w:tcW w:w="709" w:type="pct"/>
            <w:tcBorders>
              <w:top w:val="single" w:sz="4" w:space="0" w:color="auto"/>
              <w:left w:val="nil"/>
              <w:bottom w:val="nil"/>
              <w:right w:val="nil"/>
            </w:tcBorders>
            <w:shd w:val="clear" w:color="auto" w:fill="auto"/>
            <w:noWrap/>
            <w:vAlign w:val="bottom"/>
            <w:hideMark/>
          </w:tcPr>
          <w:p w14:paraId="13CAE9C3" w14:textId="77777777" w:rsidR="00A3341E" w:rsidRPr="00F6578D" w:rsidRDefault="00A3341E" w:rsidP="00D830C6">
            <w:pPr>
              <w:spacing w:after="0"/>
              <w:jc w:val="center"/>
              <w:rPr>
                <w:rFonts w:eastAsia="Times New Roman" w:cs="Times New Roman"/>
                <w:color w:val="000000"/>
                <w:sz w:val="22"/>
              </w:rPr>
            </w:pPr>
            <w:r w:rsidRPr="00F6578D">
              <w:rPr>
                <w:rFonts w:eastAsia="Times New Roman" w:cs="Times New Roman"/>
                <w:color w:val="000000"/>
                <w:sz w:val="22"/>
              </w:rPr>
              <w:t>Runoff</w:t>
            </w:r>
          </w:p>
        </w:tc>
        <w:tc>
          <w:tcPr>
            <w:tcW w:w="987" w:type="pct"/>
            <w:tcBorders>
              <w:top w:val="single" w:sz="4" w:space="0" w:color="auto"/>
              <w:left w:val="nil"/>
              <w:bottom w:val="nil"/>
              <w:right w:val="nil"/>
            </w:tcBorders>
            <w:shd w:val="clear" w:color="auto" w:fill="auto"/>
            <w:noWrap/>
            <w:vAlign w:val="bottom"/>
            <w:hideMark/>
          </w:tcPr>
          <w:p w14:paraId="6A7688D9" w14:textId="77777777" w:rsidR="00A3341E" w:rsidRPr="00F6578D" w:rsidRDefault="00A3341E" w:rsidP="00D830C6">
            <w:pPr>
              <w:spacing w:after="0"/>
              <w:jc w:val="center"/>
              <w:rPr>
                <w:rFonts w:eastAsia="Times New Roman" w:cs="Times New Roman"/>
                <w:color w:val="000000"/>
                <w:sz w:val="22"/>
              </w:rPr>
            </w:pPr>
            <w:r w:rsidRPr="00F6578D">
              <w:rPr>
                <w:rFonts w:eastAsia="Times New Roman" w:cs="Times New Roman"/>
                <w:color w:val="000000"/>
                <w:sz w:val="22"/>
              </w:rPr>
              <w:t>--</w:t>
            </w:r>
          </w:p>
        </w:tc>
        <w:tc>
          <w:tcPr>
            <w:tcW w:w="383" w:type="pct"/>
            <w:tcBorders>
              <w:top w:val="single" w:sz="4" w:space="0" w:color="auto"/>
              <w:left w:val="nil"/>
              <w:bottom w:val="nil"/>
              <w:right w:val="nil"/>
            </w:tcBorders>
            <w:shd w:val="clear" w:color="auto" w:fill="auto"/>
            <w:noWrap/>
            <w:vAlign w:val="bottom"/>
            <w:hideMark/>
          </w:tcPr>
          <w:p w14:paraId="606CD0B6" w14:textId="77777777" w:rsidR="00A3341E" w:rsidRPr="00F6578D" w:rsidRDefault="00A3341E" w:rsidP="00D830C6">
            <w:pPr>
              <w:spacing w:after="0"/>
              <w:jc w:val="center"/>
              <w:rPr>
                <w:rFonts w:eastAsia="Times New Roman" w:cs="Times New Roman"/>
                <w:color w:val="000000"/>
                <w:sz w:val="22"/>
              </w:rPr>
            </w:pPr>
            <w:r w:rsidRPr="00F6578D">
              <w:rPr>
                <w:rFonts w:eastAsia="Times New Roman" w:cs="Times New Roman"/>
                <w:color w:val="000000"/>
                <w:sz w:val="22"/>
              </w:rPr>
              <w:t>0.95</w:t>
            </w:r>
          </w:p>
        </w:tc>
        <w:tc>
          <w:tcPr>
            <w:tcW w:w="329" w:type="pct"/>
            <w:tcBorders>
              <w:top w:val="single" w:sz="4" w:space="0" w:color="auto"/>
              <w:left w:val="nil"/>
              <w:bottom w:val="nil"/>
              <w:right w:val="nil"/>
            </w:tcBorders>
            <w:shd w:val="clear" w:color="auto" w:fill="auto"/>
            <w:noWrap/>
            <w:vAlign w:val="bottom"/>
            <w:hideMark/>
          </w:tcPr>
          <w:p w14:paraId="498FB4D4" w14:textId="77777777" w:rsidR="00A3341E" w:rsidRPr="00F6578D" w:rsidRDefault="00A3341E" w:rsidP="00D830C6">
            <w:pPr>
              <w:spacing w:after="0"/>
              <w:jc w:val="center"/>
              <w:rPr>
                <w:rFonts w:eastAsia="Times New Roman" w:cs="Times New Roman"/>
                <w:color w:val="000000"/>
                <w:sz w:val="22"/>
              </w:rPr>
            </w:pPr>
            <w:r w:rsidRPr="00F6578D">
              <w:rPr>
                <w:rFonts w:eastAsia="Times New Roman" w:cs="Times New Roman"/>
                <w:color w:val="000000"/>
                <w:sz w:val="22"/>
              </w:rPr>
              <w:t>0.95</w:t>
            </w:r>
          </w:p>
        </w:tc>
        <w:tc>
          <w:tcPr>
            <w:tcW w:w="497" w:type="pct"/>
            <w:tcBorders>
              <w:top w:val="single" w:sz="4" w:space="0" w:color="auto"/>
              <w:left w:val="nil"/>
              <w:bottom w:val="nil"/>
              <w:right w:val="nil"/>
            </w:tcBorders>
            <w:shd w:val="clear" w:color="auto" w:fill="auto"/>
            <w:noWrap/>
            <w:vAlign w:val="bottom"/>
            <w:hideMark/>
          </w:tcPr>
          <w:p w14:paraId="2918F345" w14:textId="77777777" w:rsidR="00A3341E" w:rsidRPr="00F6578D" w:rsidRDefault="00A3341E" w:rsidP="00D830C6">
            <w:pPr>
              <w:spacing w:after="0"/>
              <w:jc w:val="center"/>
              <w:rPr>
                <w:rFonts w:eastAsia="Times New Roman" w:cs="Times New Roman"/>
                <w:color w:val="000000"/>
                <w:sz w:val="22"/>
              </w:rPr>
            </w:pPr>
            <w:r w:rsidRPr="00F6578D">
              <w:rPr>
                <w:rFonts w:eastAsia="Times New Roman" w:cs="Times New Roman"/>
                <w:color w:val="000000"/>
                <w:sz w:val="22"/>
              </w:rPr>
              <w:t>2.43</w:t>
            </w:r>
          </w:p>
        </w:tc>
        <w:tc>
          <w:tcPr>
            <w:tcW w:w="497" w:type="pct"/>
            <w:tcBorders>
              <w:top w:val="single" w:sz="4" w:space="0" w:color="auto"/>
              <w:left w:val="nil"/>
              <w:bottom w:val="nil"/>
              <w:right w:val="nil"/>
            </w:tcBorders>
            <w:shd w:val="clear" w:color="auto" w:fill="auto"/>
            <w:noWrap/>
            <w:vAlign w:val="bottom"/>
            <w:hideMark/>
          </w:tcPr>
          <w:p w14:paraId="3D397821" w14:textId="77777777" w:rsidR="00A3341E" w:rsidRPr="00F6578D" w:rsidRDefault="00A3341E" w:rsidP="00D830C6">
            <w:pPr>
              <w:spacing w:after="0"/>
              <w:jc w:val="center"/>
              <w:rPr>
                <w:rFonts w:eastAsia="Times New Roman" w:cs="Times New Roman"/>
                <w:color w:val="000000"/>
                <w:sz w:val="22"/>
              </w:rPr>
            </w:pPr>
            <w:r w:rsidRPr="00F6578D">
              <w:rPr>
                <w:rFonts w:eastAsia="Times New Roman" w:cs="Times New Roman"/>
                <w:color w:val="000000"/>
                <w:sz w:val="22"/>
              </w:rPr>
              <w:t>7.28</w:t>
            </w:r>
          </w:p>
        </w:tc>
      </w:tr>
      <w:tr w:rsidR="00A3341E" w:rsidRPr="00F6578D" w14:paraId="4C99158B" w14:textId="77777777" w:rsidTr="00D830C6">
        <w:trPr>
          <w:trHeight w:val="65"/>
        </w:trPr>
        <w:tc>
          <w:tcPr>
            <w:tcW w:w="882" w:type="pct"/>
            <w:tcBorders>
              <w:top w:val="nil"/>
              <w:left w:val="nil"/>
              <w:bottom w:val="nil"/>
              <w:right w:val="nil"/>
            </w:tcBorders>
            <w:shd w:val="clear" w:color="auto" w:fill="auto"/>
            <w:noWrap/>
            <w:vAlign w:val="bottom"/>
            <w:hideMark/>
          </w:tcPr>
          <w:p w14:paraId="1E6537B4" w14:textId="77777777" w:rsidR="00A3341E" w:rsidRPr="00F6578D" w:rsidRDefault="00A3341E" w:rsidP="00D830C6">
            <w:pPr>
              <w:spacing w:after="0"/>
              <w:jc w:val="center"/>
              <w:rPr>
                <w:rFonts w:eastAsia="Times New Roman" w:cs="Times New Roman"/>
                <w:color w:val="000000"/>
                <w:sz w:val="22"/>
              </w:rPr>
            </w:pPr>
            <w:r w:rsidRPr="00F6578D">
              <w:rPr>
                <w:rFonts w:eastAsia="Times New Roman" w:cs="Times New Roman"/>
                <w:color w:val="000000"/>
                <w:sz w:val="22"/>
              </w:rPr>
              <w:t>Lab strain</w:t>
            </w:r>
          </w:p>
        </w:tc>
        <w:tc>
          <w:tcPr>
            <w:tcW w:w="716" w:type="pct"/>
            <w:tcBorders>
              <w:top w:val="nil"/>
              <w:left w:val="nil"/>
              <w:bottom w:val="nil"/>
              <w:right w:val="nil"/>
            </w:tcBorders>
            <w:shd w:val="clear" w:color="auto" w:fill="auto"/>
            <w:noWrap/>
            <w:vAlign w:val="bottom"/>
            <w:hideMark/>
          </w:tcPr>
          <w:p w14:paraId="2C16C3BE" w14:textId="77777777" w:rsidR="00A3341E" w:rsidRPr="00F6578D" w:rsidRDefault="00A3341E" w:rsidP="00D830C6">
            <w:pPr>
              <w:spacing w:after="0"/>
              <w:jc w:val="center"/>
              <w:rPr>
                <w:rFonts w:eastAsia="Times New Roman" w:cs="Times New Roman"/>
                <w:color w:val="000000"/>
                <w:sz w:val="22"/>
              </w:rPr>
            </w:pPr>
            <w:r w:rsidRPr="00F6578D">
              <w:rPr>
                <w:rFonts w:eastAsia="Times New Roman" w:cs="Times New Roman"/>
                <w:color w:val="000000"/>
                <w:sz w:val="22"/>
              </w:rPr>
              <w:t>20</w:t>
            </w:r>
          </w:p>
        </w:tc>
        <w:tc>
          <w:tcPr>
            <w:tcW w:w="709" w:type="pct"/>
            <w:tcBorders>
              <w:top w:val="nil"/>
              <w:left w:val="nil"/>
              <w:bottom w:val="nil"/>
              <w:right w:val="nil"/>
            </w:tcBorders>
            <w:shd w:val="clear" w:color="auto" w:fill="auto"/>
            <w:noWrap/>
            <w:vAlign w:val="bottom"/>
            <w:hideMark/>
          </w:tcPr>
          <w:p w14:paraId="00601137" w14:textId="77777777" w:rsidR="00A3341E" w:rsidRPr="00F6578D" w:rsidRDefault="00A3341E" w:rsidP="00D830C6">
            <w:pPr>
              <w:spacing w:after="0"/>
              <w:jc w:val="center"/>
              <w:rPr>
                <w:rFonts w:eastAsia="Times New Roman" w:cs="Times New Roman"/>
                <w:color w:val="000000"/>
                <w:sz w:val="22"/>
              </w:rPr>
            </w:pPr>
            <w:proofErr w:type="spellStart"/>
            <w:r w:rsidRPr="00F6578D">
              <w:rPr>
                <w:rFonts w:eastAsia="Times New Roman" w:cs="Times New Roman"/>
                <w:color w:val="000000"/>
                <w:sz w:val="22"/>
              </w:rPr>
              <w:t>Streamwater</w:t>
            </w:r>
            <w:proofErr w:type="spellEnd"/>
          </w:p>
        </w:tc>
        <w:tc>
          <w:tcPr>
            <w:tcW w:w="987" w:type="pct"/>
            <w:tcBorders>
              <w:top w:val="nil"/>
              <w:left w:val="nil"/>
              <w:bottom w:val="nil"/>
              <w:right w:val="nil"/>
            </w:tcBorders>
            <w:shd w:val="clear" w:color="auto" w:fill="auto"/>
            <w:noWrap/>
            <w:vAlign w:val="bottom"/>
            <w:hideMark/>
          </w:tcPr>
          <w:p w14:paraId="00811F82" w14:textId="77777777" w:rsidR="00A3341E" w:rsidRPr="00F6578D" w:rsidRDefault="00A3341E" w:rsidP="00D830C6">
            <w:pPr>
              <w:spacing w:after="0"/>
              <w:jc w:val="center"/>
              <w:rPr>
                <w:rFonts w:eastAsia="Times New Roman" w:cs="Times New Roman"/>
                <w:color w:val="000000"/>
                <w:sz w:val="22"/>
              </w:rPr>
            </w:pPr>
            <w:r w:rsidRPr="00F6578D">
              <w:rPr>
                <w:rFonts w:eastAsia="Times New Roman" w:cs="Times New Roman"/>
                <w:color w:val="000000"/>
                <w:sz w:val="22"/>
              </w:rPr>
              <w:t>--</w:t>
            </w:r>
          </w:p>
        </w:tc>
        <w:tc>
          <w:tcPr>
            <w:tcW w:w="383" w:type="pct"/>
            <w:tcBorders>
              <w:top w:val="nil"/>
              <w:left w:val="nil"/>
              <w:bottom w:val="nil"/>
              <w:right w:val="nil"/>
            </w:tcBorders>
            <w:shd w:val="clear" w:color="auto" w:fill="auto"/>
            <w:noWrap/>
            <w:vAlign w:val="bottom"/>
            <w:hideMark/>
          </w:tcPr>
          <w:p w14:paraId="74A27E5D" w14:textId="77777777" w:rsidR="00A3341E" w:rsidRPr="00F6578D" w:rsidRDefault="00A3341E" w:rsidP="00D830C6">
            <w:pPr>
              <w:spacing w:after="0"/>
              <w:jc w:val="center"/>
              <w:rPr>
                <w:rFonts w:eastAsia="Times New Roman" w:cs="Times New Roman"/>
                <w:color w:val="000000"/>
                <w:sz w:val="22"/>
              </w:rPr>
            </w:pPr>
            <w:r w:rsidRPr="00F6578D">
              <w:rPr>
                <w:rFonts w:eastAsia="Times New Roman" w:cs="Times New Roman"/>
                <w:color w:val="000000"/>
                <w:sz w:val="22"/>
              </w:rPr>
              <w:t>1.30</w:t>
            </w:r>
          </w:p>
        </w:tc>
        <w:tc>
          <w:tcPr>
            <w:tcW w:w="329" w:type="pct"/>
            <w:tcBorders>
              <w:top w:val="nil"/>
              <w:left w:val="nil"/>
              <w:bottom w:val="nil"/>
              <w:right w:val="nil"/>
            </w:tcBorders>
            <w:shd w:val="clear" w:color="auto" w:fill="auto"/>
            <w:noWrap/>
            <w:vAlign w:val="bottom"/>
            <w:hideMark/>
          </w:tcPr>
          <w:p w14:paraId="18D6B095" w14:textId="77777777" w:rsidR="00A3341E" w:rsidRPr="00F6578D" w:rsidRDefault="00A3341E" w:rsidP="00D830C6">
            <w:pPr>
              <w:spacing w:after="0"/>
              <w:jc w:val="center"/>
              <w:rPr>
                <w:rFonts w:eastAsia="Times New Roman" w:cs="Times New Roman"/>
                <w:color w:val="000000"/>
                <w:sz w:val="22"/>
              </w:rPr>
            </w:pPr>
            <w:r w:rsidRPr="00F6578D">
              <w:rPr>
                <w:rFonts w:eastAsia="Times New Roman" w:cs="Times New Roman"/>
                <w:color w:val="000000"/>
                <w:sz w:val="22"/>
              </w:rPr>
              <w:t>0.94</w:t>
            </w:r>
          </w:p>
        </w:tc>
        <w:tc>
          <w:tcPr>
            <w:tcW w:w="497" w:type="pct"/>
            <w:tcBorders>
              <w:top w:val="nil"/>
              <w:left w:val="nil"/>
              <w:bottom w:val="nil"/>
              <w:right w:val="nil"/>
            </w:tcBorders>
            <w:shd w:val="clear" w:color="auto" w:fill="auto"/>
            <w:noWrap/>
            <w:vAlign w:val="bottom"/>
            <w:hideMark/>
          </w:tcPr>
          <w:p w14:paraId="7F41077C" w14:textId="77777777" w:rsidR="00A3341E" w:rsidRPr="00F6578D" w:rsidRDefault="00A3341E" w:rsidP="00D830C6">
            <w:pPr>
              <w:spacing w:after="0"/>
              <w:jc w:val="center"/>
              <w:rPr>
                <w:rFonts w:eastAsia="Times New Roman" w:cs="Times New Roman"/>
                <w:color w:val="000000"/>
                <w:sz w:val="22"/>
              </w:rPr>
            </w:pPr>
            <w:r w:rsidRPr="00F6578D">
              <w:rPr>
                <w:rFonts w:eastAsia="Times New Roman" w:cs="Times New Roman"/>
                <w:color w:val="000000"/>
                <w:sz w:val="22"/>
              </w:rPr>
              <w:t>1.76</w:t>
            </w:r>
          </w:p>
        </w:tc>
        <w:tc>
          <w:tcPr>
            <w:tcW w:w="497" w:type="pct"/>
            <w:tcBorders>
              <w:top w:val="nil"/>
              <w:left w:val="nil"/>
              <w:bottom w:val="nil"/>
              <w:right w:val="nil"/>
            </w:tcBorders>
            <w:shd w:val="clear" w:color="auto" w:fill="auto"/>
            <w:noWrap/>
            <w:vAlign w:val="bottom"/>
            <w:hideMark/>
          </w:tcPr>
          <w:p w14:paraId="7CC92B8F" w14:textId="77777777" w:rsidR="00A3341E" w:rsidRPr="00F6578D" w:rsidRDefault="00A3341E" w:rsidP="00D830C6">
            <w:pPr>
              <w:spacing w:after="0"/>
              <w:jc w:val="center"/>
              <w:rPr>
                <w:rFonts w:eastAsia="Times New Roman" w:cs="Times New Roman"/>
                <w:color w:val="000000"/>
                <w:sz w:val="22"/>
              </w:rPr>
            </w:pPr>
            <w:r w:rsidRPr="00F6578D">
              <w:rPr>
                <w:rFonts w:eastAsia="Times New Roman" w:cs="Times New Roman"/>
                <w:color w:val="000000"/>
                <w:sz w:val="22"/>
              </w:rPr>
              <w:t>5.29</w:t>
            </w:r>
          </w:p>
        </w:tc>
      </w:tr>
      <w:tr w:rsidR="00A3341E" w:rsidRPr="00F6578D" w14:paraId="5A1C43C3" w14:textId="77777777" w:rsidTr="00D830C6">
        <w:trPr>
          <w:trHeight w:val="75"/>
        </w:trPr>
        <w:tc>
          <w:tcPr>
            <w:tcW w:w="882" w:type="pct"/>
            <w:tcBorders>
              <w:top w:val="nil"/>
              <w:left w:val="nil"/>
              <w:bottom w:val="nil"/>
              <w:right w:val="nil"/>
            </w:tcBorders>
            <w:shd w:val="clear" w:color="auto" w:fill="auto"/>
            <w:noWrap/>
            <w:vAlign w:val="bottom"/>
            <w:hideMark/>
          </w:tcPr>
          <w:p w14:paraId="27DC546F" w14:textId="77777777" w:rsidR="00A3341E" w:rsidRPr="00F6578D" w:rsidRDefault="00A3341E" w:rsidP="00D830C6">
            <w:pPr>
              <w:spacing w:after="0"/>
              <w:jc w:val="center"/>
              <w:rPr>
                <w:rFonts w:eastAsia="Times New Roman" w:cs="Times New Roman"/>
                <w:color w:val="000000"/>
                <w:sz w:val="22"/>
              </w:rPr>
            </w:pPr>
            <w:r w:rsidRPr="00F6578D">
              <w:rPr>
                <w:rFonts w:eastAsia="Times New Roman" w:cs="Times New Roman"/>
                <w:color w:val="000000"/>
                <w:sz w:val="22"/>
              </w:rPr>
              <w:t>Lab strain</w:t>
            </w:r>
          </w:p>
        </w:tc>
        <w:tc>
          <w:tcPr>
            <w:tcW w:w="716" w:type="pct"/>
            <w:tcBorders>
              <w:top w:val="nil"/>
              <w:left w:val="nil"/>
              <w:bottom w:val="nil"/>
              <w:right w:val="nil"/>
            </w:tcBorders>
            <w:shd w:val="clear" w:color="auto" w:fill="auto"/>
            <w:noWrap/>
            <w:vAlign w:val="bottom"/>
            <w:hideMark/>
          </w:tcPr>
          <w:p w14:paraId="4A9FDF1F" w14:textId="77777777" w:rsidR="00A3341E" w:rsidRPr="00F6578D" w:rsidRDefault="00A3341E" w:rsidP="00D830C6">
            <w:pPr>
              <w:spacing w:after="0"/>
              <w:jc w:val="center"/>
              <w:rPr>
                <w:rFonts w:eastAsia="Times New Roman" w:cs="Times New Roman"/>
                <w:color w:val="000000"/>
                <w:sz w:val="22"/>
              </w:rPr>
            </w:pPr>
            <w:r w:rsidRPr="00F6578D">
              <w:rPr>
                <w:rFonts w:eastAsia="Times New Roman" w:cs="Times New Roman"/>
                <w:color w:val="000000"/>
                <w:sz w:val="22"/>
              </w:rPr>
              <w:t>20</w:t>
            </w:r>
          </w:p>
        </w:tc>
        <w:tc>
          <w:tcPr>
            <w:tcW w:w="709" w:type="pct"/>
            <w:tcBorders>
              <w:top w:val="nil"/>
              <w:left w:val="nil"/>
              <w:bottom w:val="nil"/>
              <w:right w:val="nil"/>
            </w:tcBorders>
            <w:shd w:val="clear" w:color="auto" w:fill="auto"/>
            <w:noWrap/>
            <w:vAlign w:val="bottom"/>
            <w:hideMark/>
          </w:tcPr>
          <w:p w14:paraId="723F75F6" w14:textId="77777777" w:rsidR="00A3341E" w:rsidRPr="00F6578D" w:rsidRDefault="00A3341E" w:rsidP="00D830C6">
            <w:pPr>
              <w:spacing w:after="0"/>
              <w:jc w:val="center"/>
              <w:rPr>
                <w:rFonts w:eastAsia="Times New Roman" w:cs="Times New Roman"/>
                <w:color w:val="000000"/>
                <w:sz w:val="22"/>
              </w:rPr>
            </w:pPr>
            <w:r w:rsidRPr="00F6578D">
              <w:rPr>
                <w:rFonts w:eastAsia="Times New Roman" w:cs="Times New Roman"/>
                <w:color w:val="000000"/>
                <w:sz w:val="22"/>
              </w:rPr>
              <w:t>Polystyrene</w:t>
            </w:r>
          </w:p>
        </w:tc>
        <w:tc>
          <w:tcPr>
            <w:tcW w:w="987" w:type="pct"/>
            <w:tcBorders>
              <w:top w:val="nil"/>
              <w:left w:val="nil"/>
              <w:bottom w:val="nil"/>
              <w:right w:val="nil"/>
            </w:tcBorders>
            <w:shd w:val="clear" w:color="auto" w:fill="auto"/>
            <w:noWrap/>
            <w:vAlign w:val="bottom"/>
            <w:hideMark/>
          </w:tcPr>
          <w:p w14:paraId="079D4612" w14:textId="77777777" w:rsidR="00A3341E" w:rsidRPr="00F6578D" w:rsidRDefault="00A3341E" w:rsidP="00D830C6">
            <w:pPr>
              <w:spacing w:after="0"/>
              <w:jc w:val="center"/>
              <w:rPr>
                <w:rFonts w:eastAsia="Times New Roman" w:cs="Times New Roman"/>
                <w:color w:val="000000"/>
                <w:sz w:val="22"/>
              </w:rPr>
            </w:pPr>
            <w:r w:rsidRPr="00F6578D">
              <w:rPr>
                <w:rFonts w:eastAsia="Times New Roman" w:cs="Times New Roman"/>
                <w:color w:val="000000"/>
                <w:sz w:val="22"/>
              </w:rPr>
              <w:t>100</w:t>
            </w:r>
          </w:p>
        </w:tc>
        <w:tc>
          <w:tcPr>
            <w:tcW w:w="383" w:type="pct"/>
            <w:tcBorders>
              <w:top w:val="nil"/>
              <w:left w:val="nil"/>
              <w:bottom w:val="nil"/>
              <w:right w:val="nil"/>
            </w:tcBorders>
            <w:shd w:val="clear" w:color="auto" w:fill="auto"/>
            <w:noWrap/>
            <w:vAlign w:val="bottom"/>
            <w:hideMark/>
          </w:tcPr>
          <w:p w14:paraId="3795E300" w14:textId="77777777" w:rsidR="00A3341E" w:rsidRPr="00F6578D" w:rsidRDefault="00A3341E" w:rsidP="00D830C6">
            <w:pPr>
              <w:spacing w:after="0"/>
              <w:jc w:val="center"/>
              <w:rPr>
                <w:rFonts w:eastAsia="Times New Roman" w:cs="Times New Roman"/>
                <w:color w:val="000000"/>
                <w:sz w:val="22"/>
              </w:rPr>
            </w:pPr>
            <w:r w:rsidRPr="00F6578D">
              <w:rPr>
                <w:rFonts w:eastAsia="Times New Roman" w:cs="Times New Roman"/>
                <w:color w:val="000000"/>
                <w:sz w:val="22"/>
              </w:rPr>
              <w:t>1.58</w:t>
            </w:r>
          </w:p>
        </w:tc>
        <w:tc>
          <w:tcPr>
            <w:tcW w:w="329" w:type="pct"/>
            <w:tcBorders>
              <w:top w:val="nil"/>
              <w:left w:val="nil"/>
              <w:bottom w:val="nil"/>
              <w:right w:val="nil"/>
            </w:tcBorders>
            <w:shd w:val="clear" w:color="auto" w:fill="auto"/>
            <w:noWrap/>
            <w:vAlign w:val="bottom"/>
            <w:hideMark/>
          </w:tcPr>
          <w:p w14:paraId="0C325543" w14:textId="77777777" w:rsidR="00A3341E" w:rsidRPr="00F6578D" w:rsidRDefault="00A3341E" w:rsidP="00D830C6">
            <w:pPr>
              <w:spacing w:after="0"/>
              <w:jc w:val="center"/>
              <w:rPr>
                <w:rFonts w:eastAsia="Times New Roman" w:cs="Times New Roman"/>
                <w:color w:val="000000"/>
                <w:sz w:val="22"/>
              </w:rPr>
            </w:pPr>
            <w:r w:rsidRPr="00F6578D">
              <w:rPr>
                <w:rFonts w:eastAsia="Times New Roman" w:cs="Times New Roman"/>
                <w:color w:val="000000"/>
                <w:sz w:val="22"/>
              </w:rPr>
              <w:t>0.96</w:t>
            </w:r>
          </w:p>
        </w:tc>
        <w:tc>
          <w:tcPr>
            <w:tcW w:w="497" w:type="pct"/>
            <w:tcBorders>
              <w:top w:val="nil"/>
              <w:left w:val="nil"/>
              <w:bottom w:val="nil"/>
              <w:right w:val="nil"/>
            </w:tcBorders>
            <w:shd w:val="clear" w:color="auto" w:fill="auto"/>
            <w:noWrap/>
            <w:vAlign w:val="bottom"/>
            <w:hideMark/>
          </w:tcPr>
          <w:p w14:paraId="01FDB227" w14:textId="77777777" w:rsidR="00A3341E" w:rsidRPr="00F6578D" w:rsidRDefault="00A3341E" w:rsidP="00D830C6">
            <w:pPr>
              <w:spacing w:after="0"/>
              <w:jc w:val="center"/>
              <w:rPr>
                <w:rFonts w:eastAsia="Times New Roman" w:cs="Times New Roman"/>
                <w:color w:val="000000"/>
                <w:sz w:val="22"/>
              </w:rPr>
            </w:pPr>
            <w:r w:rsidRPr="00F6578D">
              <w:rPr>
                <w:rFonts w:eastAsia="Times New Roman" w:cs="Times New Roman"/>
                <w:color w:val="000000"/>
                <w:sz w:val="22"/>
              </w:rPr>
              <w:t>1.45</w:t>
            </w:r>
          </w:p>
        </w:tc>
        <w:tc>
          <w:tcPr>
            <w:tcW w:w="497" w:type="pct"/>
            <w:tcBorders>
              <w:top w:val="nil"/>
              <w:left w:val="nil"/>
              <w:bottom w:val="nil"/>
              <w:right w:val="nil"/>
            </w:tcBorders>
            <w:shd w:val="clear" w:color="auto" w:fill="auto"/>
            <w:noWrap/>
            <w:vAlign w:val="bottom"/>
            <w:hideMark/>
          </w:tcPr>
          <w:p w14:paraId="7CA8283A" w14:textId="77777777" w:rsidR="00A3341E" w:rsidRPr="00F6578D" w:rsidRDefault="00A3341E" w:rsidP="00D830C6">
            <w:pPr>
              <w:spacing w:after="0"/>
              <w:jc w:val="center"/>
              <w:rPr>
                <w:rFonts w:eastAsia="Times New Roman" w:cs="Times New Roman"/>
                <w:color w:val="000000"/>
                <w:sz w:val="22"/>
              </w:rPr>
            </w:pPr>
            <w:r w:rsidRPr="00F6578D">
              <w:rPr>
                <w:rFonts w:eastAsia="Times New Roman" w:cs="Times New Roman"/>
                <w:color w:val="000000"/>
                <w:sz w:val="22"/>
              </w:rPr>
              <w:t>4.36</w:t>
            </w:r>
          </w:p>
        </w:tc>
      </w:tr>
      <w:tr w:rsidR="00A3341E" w:rsidRPr="00F6578D" w14:paraId="475192A0" w14:textId="77777777" w:rsidTr="00D830C6">
        <w:trPr>
          <w:trHeight w:val="375"/>
        </w:trPr>
        <w:tc>
          <w:tcPr>
            <w:tcW w:w="882" w:type="pct"/>
            <w:tcBorders>
              <w:top w:val="nil"/>
              <w:left w:val="nil"/>
              <w:bottom w:val="nil"/>
              <w:right w:val="nil"/>
            </w:tcBorders>
            <w:shd w:val="clear" w:color="auto" w:fill="auto"/>
            <w:noWrap/>
            <w:vAlign w:val="bottom"/>
            <w:hideMark/>
          </w:tcPr>
          <w:p w14:paraId="09608901" w14:textId="77777777" w:rsidR="00A3341E" w:rsidRPr="00F6578D" w:rsidRDefault="00A3341E" w:rsidP="00D830C6">
            <w:pPr>
              <w:spacing w:after="0"/>
              <w:jc w:val="center"/>
              <w:rPr>
                <w:rFonts w:eastAsia="Times New Roman" w:cs="Times New Roman"/>
                <w:color w:val="000000"/>
                <w:sz w:val="22"/>
              </w:rPr>
            </w:pPr>
            <w:r w:rsidRPr="00F6578D">
              <w:rPr>
                <w:rFonts w:eastAsia="Times New Roman" w:cs="Times New Roman"/>
                <w:color w:val="000000"/>
                <w:sz w:val="22"/>
              </w:rPr>
              <w:t>Lab strain</w:t>
            </w:r>
          </w:p>
        </w:tc>
        <w:tc>
          <w:tcPr>
            <w:tcW w:w="716" w:type="pct"/>
            <w:tcBorders>
              <w:top w:val="nil"/>
              <w:left w:val="nil"/>
              <w:bottom w:val="nil"/>
              <w:right w:val="nil"/>
            </w:tcBorders>
            <w:shd w:val="clear" w:color="auto" w:fill="auto"/>
            <w:noWrap/>
            <w:vAlign w:val="bottom"/>
            <w:hideMark/>
          </w:tcPr>
          <w:p w14:paraId="577493D3" w14:textId="77777777" w:rsidR="00A3341E" w:rsidRPr="00F6578D" w:rsidRDefault="00A3341E" w:rsidP="00D830C6">
            <w:pPr>
              <w:spacing w:after="0"/>
              <w:jc w:val="center"/>
              <w:rPr>
                <w:rFonts w:eastAsia="Times New Roman" w:cs="Times New Roman"/>
                <w:color w:val="000000"/>
                <w:sz w:val="22"/>
              </w:rPr>
            </w:pPr>
            <w:r w:rsidRPr="00F6578D">
              <w:rPr>
                <w:rFonts w:eastAsia="Times New Roman" w:cs="Times New Roman"/>
                <w:color w:val="000000"/>
                <w:sz w:val="22"/>
              </w:rPr>
              <w:t>20</w:t>
            </w:r>
          </w:p>
        </w:tc>
        <w:tc>
          <w:tcPr>
            <w:tcW w:w="709" w:type="pct"/>
            <w:tcBorders>
              <w:top w:val="nil"/>
              <w:left w:val="nil"/>
              <w:bottom w:val="nil"/>
              <w:right w:val="nil"/>
            </w:tcBorders>
            <w:shd w:val="clear" w:color="auto" w:fill="auto"/>
            <w:noWrap/>
            <w:vAlign w:val="bottom"/>
            <w:hideMark/>
          </w:tcPr>
          <w:p w14:paraId="2E57E2CA" w14:textId="77777777" w:rsidR="00A3341E" w:rsidRPr="00F6578D" w:rsidRDefault="00A3341E" w:rsidP="00D830C6">
            <w:pPr>
              <w:spacing w:after="0"/>
              <w:jc w:val="center"/>
              <w:rPr>
                <w:rFonts w:eastAsia="Times New Roman" w:cs="Times New Roman"/>
                <w:color w:val="000000"/>
                <w:sz w:val="22"/>
              </w:rPr>
            </w:pPr>
            <w:r>
              <w:rPr>
                <w:rFonts w:eastAsia="Times New Roman" w:cs="Times New Roman"/>
                <w:color w:val="000000"/>
                <w:sz w:val="22"/>
              </w:rPr>
              <w:t>Asphalt</w:t>
            </w:r>
          </w:p>
        </w:tc>
        <w:tc>
          <w:tcPr>
            <w:tcW w:w="987" w:type="pct"/>
            <w:tcBorders>
              <w:top w:val="nil"/>
              <w:left w:val="nil"/>
              <w:bottom w:val="nil"/>
              <w:right w:val="nil"/>
            </w:tcBorders>
            <w:shd w:val="clear" w:color="auto" w:fill="auto"/>
            <w:noWrap/>
            <w:vAlign w:val="bottom"/>
            <w:hideMark/>
          </w:tcPr>
          <w:p w14:paraId="7CA430C0" w14:textId="77777777" w:rsidR="00A3341E" w:rsidRPr="00F6578D" w:rsidRDefault="00A3341E" w:rsidP="00D830C6">
            <w:pPr>
              <w:spacing w:after="0"/>
              <w:jc w:val="center"/>
              <w:rPr>
                <w:rFonts w:eastAsia="Times New Roman" w:cs="Times New Roman"/>
                <w:color w:val="000000"/>
                <w:sz w:val="22"/>
              </w:rPr>
            </w:pPr>
            <w:r w:rsidRPr="00F6578D">
              <w:rPr>
                <w:rFonts w:eastAsia="Times New Roman" w:cs="Times New Roman"/>
                <w:color w:val="000000"/>
                <w:sz w:val="22"/>
              </w:rPr>
              <w:t>100</w:t>
            </w:r>
          </w:p>
        </w:tc>
        <w:tc>
          <w:tcPr>
            <w:tcW w:w="383" w:type="pct"/>
            <w:tcBorders>
              <w:top w:val="nil"/>
              <w:left w:val="nil"/>
              <w:bottom w:val="nil"/>
              <w:right w:val="nil"/>
            </w:tcBorders>
            <w:shd w:val="clear" w:color="auto" w:fill="auto"/>
            <w:noWrap/>
            <w:vAlign w:val="bottom"/>
            <w:hideMark/>
          </w:tcPr>
          <w:p w14:paraId="41EF3FFE" w14:textId="77777777" w:rsidR="00A3341E" w:rsidRPr="00F6578D" w:rsidRDefault="00A3341E" w:rsidP="00D830C6">
            <w:pPr>
              <w:spacing w:after="0"/>
              <w:jc w:val="center"/>
              <w:rPr>
                <w:rFonts w:eastAsia="Times New Roman" w:cs="Times New Roman"/>
                <w:color w:val="000000"/>
                <w:sz w:val="22"/>
              </w:rPr>
            </w:pPr>
            <w:r w:rsidRPr="00F6578D">
              <w:rPr>
                <w:rFonts w:eastAsia="Times New Roman" w:cs="Times New Roman"/>
                <w:color w:val="000000"/>
                <w:sz w:val="22"/>
              </w:rPr>
              <w:t>1.60</w:t>
            </w:r>
          </w:p>
        </w:tc>
        <w:tc>
          <w:tcPr>
            <w:tcW w:w="329" w:type="pct"/>
            <w:tcBorders>
              <w:top w:val="nil"/>
              <w:left w:val="nil"/>
              <w:bottom w:val="nil"/>
              <w:right w:val="nil"/>
            </w:tcBorders>
            <w:shd w:val="clear" w:color="auto" w:fill="auto"/>
            <w:noWrap/>
            <w:vAlign w:val="bottom"/>
            <w:hideMark/>
          </w:tcPr>
          <w:p w14:paraId="1276D210" w14:textId="77777777" w:rsidR="00A3341E" w:rsidRPr="00F6578D" w:rsidRDefault="00A3341E" w:rsidP="00D830C6">
            <w:pPr>
              <w:spacing w:after="0"/>
              <w:jc w:val="center"/>
              <w:rPr>
                <w:rFonts w:eastAsia="Times New Roman" w:cs="Times New Roman"/>
                <w:color w:val="000000"/>
                <w:sz w:val="22"/>
              </w:rPr>
            </w:pPr>
            <w:r w:rsidRPr="00F6578D">
              <w:rPr>
                <w:rFonts w:eastAsia="Times New Roman" w:cs="Times New Roman"/>
                <w:color w:val="000000"/>
                <w:sz w:val="22"/>
              </w:rPr>
              <w:t>0.93</w:t>
            </w:r>
          </w:p>
        </w:tc>
        <w:tc>
          <w:tcPr>
            <w:tcW w:w="497" w:type="pct"/>
            <w:tcBorders>
              <w:top w:val="nil"/>
              <w:left w:val="nil"/>
              <w:bottom w:val="nil"/>
              <w:right w:val="nil"/>
            </w:tcBorders>
            <w:shd w:val="clear" w:color="auto" w:fill="auto"/>
            <w:noWrap/>
            <w:vAlign w:val="bottom"/>
            <w:hideMark/>
          </w:tcPr>
          <w:p w14:paraId="73655AAB" w14:textId="77777777" w:rsidR="00A3341E" w:rsidRPr="00F6578D" w:rsidRDefault="00A3341E" w:rsidP="00D830C6">
            <w:pPr>
              <w:spacing w:after="0"/>
              <w:jc w:val="center"/>
              <w:rPr>
                <w:rFonts w:eastAsia="Times New Roman" w:cs="Times New Roman"/>
                <w:color w:val="000000"/>
                <w:sz w:val="22"/>
              </w:rPr>
            </w:pPr>
            <w:r w:rsidRPr="00F6578D">
              <w:rPr>
                <w:rFonts w:eastAsia="Times New Roman" w:cs="Times New Roman"/>
                <w:color w:val="000000"/>
                <w:sz w:val="22"/>
              </w:rPr>
              <w:t>1.44</w:t>
            </w:r>
          </w:p>
        </w:tc>
        <w:tc>
          <w:tcPr>
            <w:tcW w:w="497" w:type="pct"/>
            <w:tcBorders>
              <w:top w:val="nil"/>
              <w:left w:val="nil"/>
              <w:bottom w:val="nil"/>
              <w:right w:val="nil"/>
            </w:tcBorders>
            <w:shd w:val="clear" w:color="auto" w:fill="auto"/>
            <w:noWrap/>
            <w:vAlign w:val="bottom"/>
            <w:hideMark/>
          </w:tcPr>
          <w:p w14:paraId="12544E6E" w14:textId="77777777" w:rsidR="00A3341E" w:rsidRPr="00F6578D" w:rsidRDefault="00A3341E" w:rsidP="00D830C6">
            <w:pPr>
              <w:spacing w:after="0"/>
              <w:jc w:val="center"/>
              <w:rPr>
                <w:rFonts w:eastAsia="Times New Roman" w:cs="Times New Roman"/>
                <w:color w:val="000000"/>
                <w:sz w:val="22"/>
              </w:rPr>
            </w:pPr>
            <w:r w:rsidRPr="00F6578D">
              <w:rPr>
                <w:rFonts w:eastAsia="Times New Roman" w:cs="Times New Roman"/>
                <w:color w:val="000000"/>
                <w:sz w:val="22"/>
              </w:rPr>
              <w:t>4.33</w:t>
            </w:r>
          </w:p>
        </w:tc>
      </w:tr>
      <w:tr w:rsidR="00A3341E" w:rsidRPr="00F6578D" w14:paraId="55B46767" w14:textId="77777777" w:rsidTr="00D830C6">
        <w:trPr>
          <w:trHeight w:val="65"/>
        </w:trPr>
        <w:tc>
          <w:tcPr>
            <w:tcW w:w="882" w:type="pct"/>
            <w:tcBorders>
              <w:top w:val="nil"/>
              <w:left w:val="nil"/>
              <w:bottom w:val="nil"/>
              <w:right w:val="nil"/>
            </w:tcBorders>
            <w:shd w:val="clear" w:color="auto" w:fill="auto"/>
            <w:noWrap/>
            <w:vAlign w:val="bottom"/>
            <w:hideMark/>
          </w:tcPr>
          <w:p w14:paraId="1F72D49A" w14:textId="77777777" w:rsidR="00A3341E" w:rsidRPr="00F6578D" w:rsidRDefault="00A3341E" w:rsidP="00D830C6">
            <w:pPr>
              <w:spacing w:after="0"/>
              <w:jc w:val="center"/>
              <w:rPr>
                <w:rFonts w:eastAsia="Times New Roman" w:cs="Times New Roman"/>
                <w:color w:val="000000"/>
                <w:sz w:val="22"/>
              </w:rPr>
            </w:pPr>
            <w:r w:rsidRPr="00F6578D">
              <w:rPr>
                <w:rFonts w:eastAsia="Times New Roman" w:cs="Times New Roman"/>
                <w:color w:val="000000"/>
                <w:sz w:val="22"/>
              </w:rPr>
              <w:t>Lab strain</w:t>
            </w:r>
          </w:p>
        </w:tc>
        <w:tc>
          <w:tcPr>
            <w:tcW w:w="716" w:type="pct"/>
            <w:tcBorders>
              <w:top w:val="nil"/>
              <w:left w:val="nil"/>
              <w:bottom w:val="nil"/>
              <w:right w:val="nil"/>
            </w:tcBorders>
            <w:shd w:val="clear" w:color="auto" w:fill="auto"/>
            <w:noWrap/>
            <w:vAlign w:val="bottom"/>
            <w:hideMark/>
          </w:tcPr>
          <w:p w14:paraId="1352CE92" w14:textId="77777777" w:rsidR="00A3341E" w:rsidRPr="00F6578D" w:rsidRDefault="00A3341E" w:rsidP="00D830C6">
            <w:pPr>
              <w:spacing w:after="0"/>
              <w:jc w:val="center"/>
              <w:rPr>
                <w:rFonts w:eastAsia="Times New Roman" w:cs="Times New Roman"/>
                <w:color w:val="000000"/>
                <w:sz w:val="22"/>
              </w:rPr>
            </w:pPr>
            <w:r w:rsidRPr="00F6578D">
              <w:rPr>
                <w:rFonts w:eastAsia="Times New Roman" w:cs="Times New Roman"/>
                <w:color w:val="000000"/>
                <w:sz w:val="22"/>
              </w:rPr>
              <w:t>4</w:t>
            </w:r>
          </w:p>
        </w:tc>
        <w:tc>
          <w:tcPr>
            <w:tcW w:w="709" w:type="pct"/>
            <w:tcBorders>
              <w:top w:val="nil"/>
              <w:left w:val="nil"/>
              <w:bottom w:val="nil"/>
              <w:right w:val="nil"/>
            </w:tcBorders>
            <w:shd w:val="clear" w:color="auto" w:fill="auto"/>
            <w:noWrap/>
            <w:vAlign w:val="bottom"/>
            <w:hideMark/>
          </w:tcPr>
          <w:p w14:paraId="6ACB7A79" w14:textId="77777777" w:rsidR="00A3341E" w:rsidRPr="00F6578D" w:rsidRDefault="00A3341E" w:rsidP="00D830C6">
            <w:pPr>
              <w:spacing w:after="0"/>
              <w:jc w:val="center"/>
              <w:rPr>
                <w:rFonts w:eastAsia="Times New Roman" w:cs="Times New Roman"/>
                <w:color w:val="000000"/>
                <w:sz w:val="22"/>
              </w:rPr>
            </w:pPr>
            <w:r w:rsidRPr="00F6578D">
              <w:rPr>
                <w:rFonts w:eastAsia="Times New Roman" w:cs="Times New Roman"/>
                <w:color w:val="000000"/>
                <w:sz w:val="22"/>
              </w:rPr>
              <w:t>Runoff</w:t>
            </w:r>
          </w:p>
        </w:tc>
        <w:tc>
          <w:tcPr>
            <w:tcW w:w="987" w:type="pct"/>
            <w:tcBorders>
              <w:top w:val="nil"/>
              <w:left w:val="nil"/>
              <w:bottom w:val="nil"/>
              <w:right w:val="nil"/>
            </w:tcBorders>
            <w:shd w:val="clear" w:color="auto" w:fill="auto"/>
            <w:noWrap/>
            <w:vAlign w:val="bottom"/>
            <w:hideMark/>
          </w:tcPr>
          <w:p w14:paraId="1B266015" w14:textId="77777777" w:rsidR="00A3341E" w:rsidRPr="00F6578D" w:rsidRDefault="00A3341E" w:rsidP="00D830C6">
            <w:pPr>
              <w:spacing w:after="0"/>
              <w:jc w:val="center"/>
              <w:rPr>
                <w:rFonts w:eastAsia="Times New Roman" w:cs="Times New Roman"/>
                <w:color w:val="000000"/>
                <w:sz w:val="22"/>
              </w:rPr>
            </w:pPr>
            <w:r w:rsidRPr="00F6578D">
              <w:rPr>
                <w:rFonts w:eastAsia="Times New Roman" w:cs="Times New Roman"/>
                <w:color w:val="000000"/>
                <w:sz w:val="22"/>
              </w:rPr>
              <w:t>--</w:t>
            </w:r>
          </w:p>
        </w:tc>
        <w:tc>
          <w:tcPr>
            <w:tcW w:w="383" w:type="pct"/>
            <w:tcBorders>
              <w:top w:val="nil"/>
              <w:left w:val="nil"/>
              <w:bottom w:val="nil"/>
              <w:right w:val="nil"/>
            </w:tcBorders>
            <w:shd w:val="clear" w:color="auto" w:fill="auto"/>
            <w:noWrap/>
            <w:vAlign w:val="bottom"/>
            <w:hideMark/>
          </w:tcPr>
          <w:p w14:paraId="2A40BD4D" w14:textId="77777777" w:rsidR="00A3341E" w:rsidRPr="00F6578D" w:rsidRDefault="00A3341E" w:rsidP="00D830C6">
            <w:pPr>
              <w:spacing w:after="0"/>
              <w:jc w:val="center"/>
              <w:rPr>
                <w:rFonts w:eastAsia="Times New Roman" w:cs="Times New Roman"/>
                <w:color w:val="000000"/>
                <w:sz w:val="22"/>
              </w:rPr>
            </w:pPr>
            <w:r w:rsidRPr="00F6578D">
              <w:rPr>
                <w:rFonts w:eastAsia="Times New Roman" w:cs="Times New Roman"/>
                <w:color w:val="000000"/>
                <w:sz w:val="22"/>
              </w:rPr>
              <w:t>0.17</w:t>
            </w:r>
          </w:p>
        </w:tc>
        <w:tc>
          <w:tcPr>
            <w:tcW w:w="329" w:type="pct"/>
            <w:tcBorders>
              <w:top w:val="nil"/>
              <w:left w:val="nil"/>
              <w:bottom w:val="nil"/>
              <w:right w:val="nil"/>
            </w:tcBorders>
            <w:shd w:val="clear" w:color="auto" w:fill="auto"/>
            <w:noWrap/>
            <w:vAlign w:val="bottom"/>
            <w:hideMark/>
          </w:tcPr>
          <w:p w14:paraId="10AB0B3E" w14:textId="77777777" w:rsidR="00A3341E" w:rsidRPr="00F6578D" w:rsidRDefault="00A3341E" w:rsidP="00D830C6">
            <w:pPr>
              <w:spacing w:after="0"/>
              <w:jc w:val="center"/>
              <w:rPr>
                <w:rFonts w:eastAsia="Times New Roman" w:cs="Times New Roman"/>
                <w:color w:val="000000"/>
                <w:sz w:val="22"/>
              </w:rPr>
            </w:pPr>
            <w:r w:rsidRPr="00F6578D">
              <w:rPr>
                <w:rFonts w:eastAsia="Times New Roman" w:cs="Times New Roman"/>
                <w:color w:val="000000"/>
                <w:sz w:val="22"/>
              </w:rPr>
              <w:t>0.95</w:t>
            </w:r>
          </w:p>
        </w:tc>
        <w:tc>
          <w:tcPr>
            <w:tcW w:w="497" w:type="pct"/>
            <w:tcBorders>
              <w:top w:val="nil"/>
              <w:left w:val="nil"/>
              <w:bottom w:val="nil"/>
              <w:right w:val="nil"/>
            </w:tcBorders>
            <w:shd w:val="clear" w:color="auto" w:fill="auto"/>
            <w:noWrap/>
            <w:vAlign w:val="bottom"/>
            <w:hideMark/>
          </w:tcPr>
          <w:p w14:paraId="0CDAFBF4" w14:textId="77777777" w:rsidR="00A3341E" w:rsidRPr="00F6578D" w:rsidRDefault="00A3341E" w:rsidP="00D830C6">
            <w:pPr>
              <w:spacing w:after="0"/>
              <w:jc w:val="center"/>
              <w:rPr>
                <w:rFonts w:eastAsia="Times New Roman" w:cs="Times New Roman"/>
                <w:color w:val="000000"/>
                <w:sz w:val="22"/>
              </w:rPr>
            </w:pPr>
            <w:r w:rsidRPr="00F6578D">
              <w:rPr>
                <w:rFonts w:eastAsia="Times New Roman" w:cs="Times New Roman"/>
                <w:color w:val="000000"/>
                <w:sz w:val="22"/>
              </w:rPr>
              <w:t>13.46</w:t>
            </w:r>
          </w:p>
        </w:tc>
        <w:tc>
          <w:tcPr>
            <w:tcW w:w="497" w:type="pct"/>
            <w:tcBorders>
              <w:top w:val="nil"/>
              <w:left w:val="nil"/>
              <w:bottom w:val="nil"/>
              <w:right w:val="nil"/>
            </w:tcBorders>
            <w:shd w:val="clear" w:color="auto" w:fill="auto"/>
            <w:noWrap/>
            <w:vAlign w:val="bottom"/>
            <w:hideMark/>
          </w:tcPr>
          <w:p w14:paraId="48007C7B" w14:textId="77777777" w:rsidR="00A3341E" w:rsidRPr="00F6578D" w:rsidRDefault="00A3341E" w:rsidP="00D830C6">
            <w:pPr>
              <w:spacing w:after="0"/>
              <w:jc w:val="center"/>
              <w:rPr>
                <w:rFonts w:eastAsia="Times New Roman" w:cs="Times New Roman"/>
                <w:color w:val="000000"/>
                <w:sz w:val="22"/>
              </w:rPr>
            </w:pPr>
            <w:r w:rsidRPr="00F6578D">
              <w:rPr>
                <w:rFonts w:eastAsia="Times New Roman" w:cs="Times New Roman"/>
                <w:color w:val="000000"/>
                <w:sz w:val="22"/>
              </w:rPr>
              <w:t>40.38</w:t>
            </w:r>
          </w:p>
        </w:tc>
      </w:tr>
      <w:tr w:rsidR="00A3341E" w:rsidRPr="00F6578D" w14:paraId="41FA71E9" w14:textId="77777777" w:rsidTr="00D830C6">
        <w:trPr>
          <w:trHeight w:val="65"/>
        </w:trPr>
        <w:tc>
          <w:tcPr>
            <w:tcW w:w="882" w:type="pct"/>
            <w:tcBorders>
              <w:top w:val="nil"/>
              <w:left w:val="nil"/>
              <w:bottom w:val="nil"/>
              <w:right w:val="nil"/>
            </w:tcBorders>
            <w:shd w:val="clear" w:color="auto" w:fill="auto"/>
            <w:noWrap/>
            <w:vAlign w:val="bottom"/>
            <w:hideMark/>
          </w:tcPr>
          <w:p w14:paraId="04EFC9C4" w14:textId="77777777" w:rsidR="00A3341E" w:rsidRPr="00F6578D" w:rsidRDefault="00A3341E" w:rsidP="00D830C6">
            <w:pPr>
              <w:spacing w:after="0"/>
              <w:jc w:val="center"/>
              <w:rPr>
                <w:rFonts w:eastAsia="Times New Roman" w:cs="Times New Roman"/>
                <w:color w:val="000000"/>
                <w:sz w:val="22"/>
              </w:rPr>
            </w:pPr>
            <w:r w:rsidRPr="00F6578D">
              <w:rPr>
                <w:rFonts w:eastAsia="Times New Roman" w:cs="Times New Roman"/>
                <w:color w:val="000000"/>
                <w:sz w:val="22"/>
              </w:rPr>
              <w:t>Lab strain</w:t>
            </w:r>
          </w:p>
        </w:tc>
        <w:tc>
          <w:tcPr>
            <w:tcW w:w="716" w:type="pct"/>
            <w:tcBorders>
              <w:top w:val="nil"/>
              <w:left w:val="nil"/>
              <w:bottom w:val="nil"/>
              <w:right w:val="nil"/>
            </w:tcBorders>
            <w:shd w:val="clear" w:color="auto" w:fill="auto"/>
            <w:noWrap/>
            <w:vAlign w:val="bottom"/>
            <w:hideMark/>
          </w:tcPr>
          <w:p w14:paraId="7E1C1487" w14:textId="77777777" w:rsidR="00A3341E" w:rsidRPr="00F6578D" w:rsidRDefault="00A3341E" w:rsidP="00D830C6">
            <w:pPr>
              <w:spacing w:after="0"/>
              <w:jc w:val="center"/>
              <w:rPr>
                <w:rFonts w:eastAsia="Times New Roman" w:cs="Times New Roman"/>
                <w:color w:val="000000"/>
                <w:sz w:val="22"/>
              </w:rPr>
            </w:pPr>
            <w:r w:rsidRPr="00F6578D">
              <w:rPr>
                <w:rFonts w:eastAsia="Times New Roman" w:cs="Times New Roman"/>
                <w:color w:val="000000"/>
                <w:sz w:val="22"/>
              </w:rPr>
              <w:t>4</w:t>
            </w:r>
          </w:p>
        </w:tc>
        <w:tc>
          <w:tcPr>
            <w:tcW w:w="709" w:type="pct"/>
            <w:tcBorders>
              <w:top w:val="nil"/>
              <w:left w:val="nil"/>
              <w:bottom w:val="nil"/>
              <w:right w:val="nil"/>
            </w:tcBorders>
            <w:shd w:val="clear" w:color="auto" w:fill="auto"/>
            <w:noWrap/>
            <w:vAlign w:val="bottom"/>
            <w:hideMark/>
          </w:tcPr>
          <w:p w14:paraId="164C8551" w14:textId="77777777" w:rsidR="00A3341E" w:rsidRPr="00F6578D" w:rsidRDefault="00A3341E" w:rsidP="00D830C6">
            <w:pPr>
              <w:spacing w:after="0"/>
              <w:jc w:val="center"/>
              <w:rPr>
                <w:rFonts w:eastAsia="Times New Roman" w:cs="Times New Roman"/>
                <w:color w:val="000000"/>
                <w:sz w:val="22"/>
              </w:rPr>
            </w:pPr>
            <w:proofErr w:type="spellStart"/>
            <w:r w:rsidRPr="00F6578D">
              <w:rPr>
                <w:rFonts w:eastAsia="Times New Roman" w:cs="Times New Roman"/>
                <w:color w:val="000000"/>
                <w:sz w:val="22"/>
              </w:rPr>
              <w:t>Streamwater</w:t>
            </w:r>
            <w:proofErr w:type="spellEnd"/>
          </w:p>
        </w:tc>
        <w:tc>
          <w:tcPr>
            <w:tcW w:w="987" w:type="pct"/>
            <w:tcBorders>
              <w:top w:val="nil"/>
              <w:left w:val="nil"/>
              <w:bottom w:val="nil"/>
              <w:right w:val="nil"/>
            </w:tcBorders>
            <w:shd w:val="clear" w:color="auto" w:fill="auto"/>
            <w:noWrap/>
            <w:vAlign w:val="bottom"/>
            <w:hideMark/>
          </w:tcPr>
          <w:p w14:paraId="10A33B16" w14:textId="77777777" w:rsidR="00A3341E" w:rsidRPr="00F6578D" w:rsidRDefault="00A3341E" w:rsidP="00D830C6">
            <w:pPr>
              <w:spacing w:after="0"/>
              <w:jc w:val="center"/>
              <w:rPr>
                <w:rFonts w:eastAsia="Times New Roman" w:cs="Times New Roman"/>
                <w:color w:val="000000"/>
                <w:sz w:val="22"/>
              </w:rPr>
            </w:pPr>
            <w:r w:rsidRPr="00F6578D">
              <w:rPr>
                <w:rFonts w:eastAsia="Times New Roman" w:cs="Times New Roman"/>
                <w:color w:val="000000"/>
                <w:sz w:val="22"/>
              </w:rPr>
              <w:t>--</w:t>
            </w:r>
          </w:p>
        </w:tc>
        <w:tc>
          <w:tcPr>
            <w:tcW w:w="383" w:type="pct"/>
            <w:tcBorders>
              <w:top w:val="nil"/>
              <w:left w:val="nil"/>
              <w:bottom w:val="nil"/>
              <w:right w:val="nil"/>
            </w:tcBorders>
            <w:shd w:val="clear" w:color="auto" w:fill="auto"/>
            <w:noWrap/>
            <w:vAlign w:val="bottom"/>
            <w:hideMark/>
          </w:tcPr>
          <w:p w14:paraId="611E797B" w14:textId="77777777" w:rsidR="00A3341E" w:rsidRPr="00F6578D" w:rsidRDefault="00A3341E" w:rsidP="00D830C6">
            <w:pPr>
              <w:spacing w:after="0"/>
              <w:jc w:val="center"/>
              <w:rPr>
                <w:rFonts w:eastAsia="Times New Roman" w:cs="Times New Roman"/>
                <w:color w:val="000000"/>
                <w:sz w:val="22"/>
              </w:rPr>
            </w:pPr>
            <w:r w:rsidRPr="00F6578D">
              <w:rPr>
                <w:rFonts w:eastAsia="Times New Roman" w:cs="Times New Roman"/>
                <w:color w:val="000000"/>
                <w:sz w:val="22"/>
              </w:rPr>
              <w:t>0.31</w:t>
            </w:r>
          </w:p>
        </w:tc>
        <w:tc>
          <w:tcPr>
            <w:tcW w:w="329" w:type="pct"/>
            <w:tcBorders>
              <w:top w:val="nil"/>
              <w:left w:val="nil"/>
              <w:bottom w:val="nil"/>
              <w:right w:val="nil"/>
            </w:tcBorders>
            <w:shd w:val="clear" w:color="auto" w:fill="auto"/>
            <w:noWrap/>
            <w:vAlign w:val="bottom"/>
            <w:hideMark/>
          </w:tcPr>
          <w:p w14:paraId="69275041" w14:textId="77777777" w:rsidR="00A3341E" w:rsidRPr="00F6578D" w:rsidRDefault="00A3341E" w:rsidP="00D830C6">
            <w:pPr>
              <w:spacing w:after="0"/>
              <w:jc w:val="center"/>
              <w:rPr>
                <w:rFonts w:eastAsia="Times New Roman" w:cs="Times New Roman"/>
                <w:color w:val="000000"/>
                <w:sz w:val="22"/>
              </w:rPr>
            </w:pPr>
            <w:r w:rsidRPr="00F6578D">
              <w:rPr>
                <w:rFonts w:eastAsia="Times New Roman" w:cs="Times New Roman"/>
                <w:color w:val="000000"/>
                <w:sz w:val="22"/>
              </w:rPr>
              <w:t>0.99</w:t>
            </w:r>
          </w:p>
        </w:tc>
        <w:tc>
          <w:tcPr>
            <w:tcW w:w="497" w:type="pct"/>
            <w:tcBorders>
              <w:top w:val="nil"/>
              <w:left w:val="nil"/>
              <w:bottom w:val="nil"/>
              <w:right w:val="nil"/>
            </w:tcBorders>
            <w:shd w:val="clear" w:color="auto" w:fill="auto"/>
            <w:noWrap/>
            <w:vAlign w:val="bottom"/>
            <w:hideMark/>
          </w:tcPr>
          <w:p w14:paraId="243EAF06" w14:textId="77777777" w:rsidR="00A3341E" w:rsidRPr="00F6578D" w:rsidRDefault="00A3341E" w:rsidP="00D830C6">
            <w:pPr>
              <w:spacing w:after="0"/>
              <w:jc w:val="center"/>
              <w:rPr>
                <w:rFonts w:eastAsia="Times New Roman" w:cs="Times New Roman"/>
                <w:color w:val="000000"/>
                <w:sz w:val="22"/>
              </w:rPr>
            </w:pPr>
            <w:r w:rsidRPr="00F6578D">
              <w:rPr>
                <w:rFonts w:eastAsia="Times New Roman" w:cs="Times New Roman"/>
                <w:color w:val="000000"/>
                <w:sz w:val="22"/>
              </w:rPr>
              <w:t>7.34</w:t>
            </w:r>
          </w:p>
        </w:tc>
        <w:tc>
          <w:tcPr>
            <w:tcW w:w="497" w:type="pct"/>
            <w:tcBorders>
              <w:top w:val="nil"/>
              <w:left w:val="nil"/>
              <w:bottom w:val="nil"/>
              <w:right w:val="nil"/>
            </w:tcBorders>
            <w:shd w:val="clear" w:color="auto" w:fill="auto"/>
            <w:noWrap/>
            <w:vAlign w:val="bottom"/>
            <w:hideMark/>
          </w:tcPr>
          <w:p w14:paraId="13CD31C1" w14:textId="77777777" w:rsidR="00A3341E" w:rsidRPr="00F6578D" w:rsidRDefault="00A3341E" w:rsidP="00D830C6">
            <w:pPr>
              <w:spacing w:after="0"/>
              <w:jc w:val="center"/>
              <w:rPr>
                <w:rFonts w:eastAsia="Times New Roman" w:cs="Times New Roman"/>
                <w:color w:val="000000"/>
                <w:sz w:val="22"/>
              </w:rPr>
            </w:pPr>
            <w:r w:rsidRPr="00F6578D">
              <w:rPr>
                <w:rFonts w:eastAsia="Times New Roman" w:cs="Times New Roman"/>
                <w:color w:val="000000"/>
                <w:sz w:val="22"/>
              </w:rPr>
              <w:t>22.01</w:t>
            </w:r>
          </w:p>
        </w:tc>
      </w:tr>
      <w:tr w:rsidR="00A3341E" w:rsidRPr="00F6578D" w14:paraId="42949808" w14:textId="77777777" w:rsidTr="00D830C6">
        <w:trPr>
          <w:trHeight w:val="65"/>
        </w:trPr>
        <w:tc>
          <w:tcPr>
            <w:tcW w:w="882" w:type="pct"/>
            <w:tcBorders>
              <w:top w:val="nil"/>
              <w:left w:val="nil"/>
              <w:bottom w:val="nil"/>
              <w:right w:val="nil"/>
            </w:tcBorders>
            <w:shd w:val="clear" w:color="auto" w:fill="auto"/>
            <w:noWrap/>
            <w:vAlign w:val="bottom"/>
            <w:hideMark/>
          </w:tcPr>
          <w:p w14:paraId="3FF0C558" w14:textId="77777777" w:rsidR="00A3341E" w:rsidRPr="00F6578D" w:rsidRDefault="00A3341E" w:rsidP="00D830C6">
            <w:pPr>
              <w:spacing w:after="0"/>
              <w:jc w:val="center"/>
              <w:rPr>
                <w:rFonts w:eastAsia="Times New Roman" w:cs="Times New Roman"/>
                <w:color w:val="000000"/>
                <w:sz w:val="22"/>
              </w:rPr>
            </w:pPr>
            <w:r w:rsidRPr="00F6578D">
              <w:rPr>
                <w:rFonts w:eastAsia="Times New Roman" w:cs="Times New Roman"/>
                <w:color w:val="000000"/>
                <w:sz w:val="22"/>
              </w:rPr>
              <w:t>Lab strain</w:t>
            </w:r>
          </w:p>
        </w:tc>
        <w:tc>
          <w:tcPr>
            <w:tcW w:w="716" w:type="pct"/>
            <w:tcBorders>
              <w:top w:val="nil"/>
              <w:left w:val="nil"/>
              <w:bottom w:val="nil"/>
              <w:right w:val="nil"/>
            </w:tcBorders>
            <w:shd w:val="clear" w:color="auto" w:fill="auto"/>
            <w:noWrap/>
            <w:vAlign w:val="bottom"/>
            <w:hideMark/>
          </w:tcPr>
          <w:p w14:paraId="12CFA8AC" w14:textId="77777777" w:rsidR="00A3341E" w:rsidRPr="00F6578D" w:rsidRDefault="00A3341E" w:rsidP="00D830C6">
            <w:pPr>
              <w:spacing w:after="0"/>
              <w:jc w:val="center"/>
              <w:rPr>
                <w:rFonts w:eastAsia="Times New Roman" w:cs="Times New Roman"/>
                <w:color w:val="000000"/>
                <w:sz w:val="22"/>
              </w:rPr>
            </w:pPr>
            <w:r w:rsidRPr="00F6578D">
              <w:rPr>
                <w:rFonts w:eastAsia="Times New Roman" w:cs="Times New Roman"/>
                <w:color w:val="000000"/>
                <w:sz w:val="22"/>
              </w:rPr>
              <w:t>4</w:t>
            </w:r>
          </w:p>
        </w:tc>
        <w:tc>
          <w:tcPr>
            <w:tcW w:w="709" w:type="pct"/>
            <w:tcBorders>
              <w:top w:val="nil"/>
              <w:left w:val="nil"/>
              <w:bottom w:val="nil"/>
              <w:right w:val="nil"/>
            </w:tcBorders>
            <w:shd w:val="clear" w:color="auto" w:fill="auto"/>
            <w:noWrap/>
            <w:vAlign w:val="bottom"/>
            <w:hideMark/>
          </w:tcPr>
          <w:p w14:paraId="438690F2" w14:textId="77777777" w:rsidR="00A3341E" w:rsidRPr="00F6578D" w:rsidRDefault="00A3341E" w:rsidP="00D830C6">
            <w:pPr>
              <w:spacing w:after="0"/>
              <w:jc w:val="center"/>
              <w:rPr>
                <w:rFonts w:eastAsia="Times New Roman" w:cs="Times New Roman"/>
                <w:color w:val="000000"/>
                <w:sz w:val="22"/>
              </w:rPr>
            </w:pPr>
            <w:r w:rsidRPr="00F6578D">
              <w:rPr>
                <w:rFonts w:eastAsia="Times New Roman" w:cs="Times New Roman"/>
                <w:color w:val="000000"/>
                <w:sz w:val="22"/>
              </w:rPr>
              <w:t>Polystyrene</w:t>
            </w:r>
          </w:p>
        </w:tc>
        <w:tc>
          <w:tcPr>
            <w:tcW w:w="987" w:type="pct"/>
            <w:tcBorders>
              <w:top w:val="nil"/>
              <w:left w:val="nil"/>
              <w:bottom w:val="nil"/>
              <w:right w:val="nil"/>
            </w:tcBorders>
            <w:shd w:val="clear" w:color="auto" w:fill="auto"/>
            <w:noWrap/>
            <w:vAlign w:val="bottom"/>
            <w:hideMark/>
          </w:tcPr>
          <w:p w14:paraId="1C73722D" w14:textId="77777777" w:rsidR="00A3341E" w:rsidRPr="00F6578D" w:rsidRDefault="00A3341E" w:rsidP="00D830C6">
            <w:pPr>
              <w:spacing w:after="0"/>
              <w:jc w:val="center"/>
              <w:rPr>
                <w:rFonts w:eastAsia="Times New Roman" w:cs="Times New Roman"/>
                <w:color w:val="000000"/>
                <w:sz w:val="22"/>
              </w:rPr>
            </w:pPr>
            <w:r w:rsidRPr="00F6578D">
              <w:rPr>
                <w:rFonts w:eastAsia="Times New Roman" w:cs="Times New Roman"/>
                <w:color w:val="000000"/>
                <w:sz w:val="22"/>
              </w:rPr>
              <w:t>100</w:t>
            </w:r>
          </w:p>
        </w:tc>
        <w:tc>
          <w:tcPr>
            <w:tcW w:w="383" w:type="pct"/>
            <w:tcBorders>
              <w:top w:val="nil"/>
              <w:left w:val="nil"/>
              <w:bottom w:val="nil"/>
              <w:right w:val="nil"/>
            </w:tcBorders>
            <w:shd w:val="clear" w:color="auto" w:fill="auto"/>
            <w:noWrap/>
            <w:vAlign w:val="bottom"/>
            <w:hideMark/>
          </w:tcPr>
          <w:p w14:paraId="13EFEF28" w14:textId="77777777" w:rsidR="00A3341E" w:rsidRPr="00F6578D" w:rsidRDefault="00A3341E" w:rsidP="00D830C6">
            <w:pPr>
              <w:spacing w:after="0"/>
              <w:jc w:val="center"/>
              <w:rPr>
                <w:rFonts w:eastAsia="Times New Roman" w:cs="Times New Roman"/>
                <w:color w:val="000000"/>
                <w:sz w:val="22"/>
              </w:rPr>
            </w:pPr>
            <w:r w:rsidRPr="00F6578D">
              <w:rPr>
                <w:rFonts w:eastAsia="Times New Roman" w:cs="Times New Roman"/>
                <w:color w:val="000000"/>
                <w:sz w:val="22"/>
              </w:rPr>
              <w:t>0.68</w:t>
            </w:r>
          </w:p>
        </w:tc>
        <w:tc>
          <w:tcPr>
            <w:tcW w:w="329" w:type="pct"/>
            <w:tcBorders>
              <w:top w:val="nil"/>
              <w:left w:val="nil"/>
              <w:bottom w:val="nil"/>
              <w:right w:val="nil"/>
            </w:tcBorders>
            <w:shd w:val="clear" w:color="auto" w:fill="auto"/>
            <w:noWrap/>
            <w:vAlign w:val="bottom"/>
            <w:hideMark/>
          </w:tcPr>
          <w:p w14:paraId="76B69DF5" w14:textId="77777777" w:rsidR="00A3341E" w:rsidRPr="00F6578D" w:rsidRDefault="00A3341E" w:rsidP="00D830C6">
            <w:pPr>
              <w:spacing w:after="0"/>
              <w:jc w:val="center"/>
              <w:rPr>
                <w:rFonts w:eastAsia="Times New Roman" w:cs="Times New Roman"/>
                <w:color w:val="000000"/>
                <w:sz w:val="22"/>
              </w:rPr>
            </w:pPr>
            <w:r w:rsidRPr="00F6578D">
              <w:rPr>
                <w:rFonts w:eastAsia="Times New Roman" w:cs="Times New Roman"/>
                <w:color w:val="000000"/>
                <w:sz w:val="22"/>
              </w:rPr>
              <w:t>0.92</w:t>
            </w:r>
          </w:p>
        </w:tc>
        <w:tc>
          <w:tcPr>
            <w:tcW w:w="497" w:type="pct"/>
            <w:tcBorders>
              <w:top w:val="nil"/>
              <w:left w:val="nil"/>
              <w:bottom w:val="nil"/>
              <w:right w:val="nil"/>
            </w:tcBorders>
            <w:shd w:val="clear" w:color="auto" w:fill="auto"/>
            <w:noWrap/>
            <w:vAlign w:val="bottom"/>
            <w:hideMark/>
          </w:tcPr>
          <w:p w14:paraId="56D6A455" w14:textId="77777777" w:rsidR="00A3341E" w:rsidRPr="00F6578D" w:rsidRDefault="00A3341E" w:rsidP="00D830C6">
            <w:pPr>
              <w:spacing w:after="0"/>
              <w:jc w:val="center"/>
              <w:rPr>
                <w:rFonts w:eastAsia="Times New Roman" w:cs="Times New Roman"/>
                <w:color w:val="000000"/>
                <w:sz w:val="22"/>
              </w:rPr>
            </w:pPr>
            <w:r w:rsidRPr="00F6578D">
              <w:rPr>
                <w:rFonts w:eastAsia="Times New Roman" w:cs="Times New Roman"/>
                <w:color w:val="000000"/>
                <w:sz w:val="22"/>
              </w:rPr>
              <w:t>3.37</w:t>
            </w:r>
          </w:p>
        </w:tc>
        <w:tc>
          <w:tcPr>
            <w:tcW w:w="497" w:type="pct"/>
            <w:tcBorders>
              <w:top w:val="nil"/>
              <w:left w:val="nil"/>
              <w:bottom w:val="nil"/>
              <w:right w:val="nil"/>
            </w:tcBorders>
            <w:shd w:val="clear" w:color="auto" w:fill="auto"/>
            <w:noWrap/>
            <w:vAlign w:val="bottom"/>
            <w:hideMark/>
          </w:tcPr>
          <w:p w14:paraId="036B331D" w14:textId="77777777" w:rsidR="00A3341E" w:rsidRPr="00F6578D" w:rsidRDefault="00A3341E" w:rsidP="00D830C6">
            <w:pPr>
              <w:spacing w:after="0"/>
              <w:jc w:val="center"/>
              <w:rPr>
                <w:rFonts w:eastAsia="Times New Roman" w:cs="Times New Roman"/>
                <w:color w:val="000000"/>
                <w:sz w:val="22"/>
              </w:rPr>
            </w:pPr>
            <w:r w:rsidRPr="00F6578D">
              <w:rPr>
                <w:rFonts w:eastAsia="Times New Roman" w:cs="Times New Roman"/>
                <w:color w:val="000000"/>
                <w:sz w:val="22"/>
              </w:rPr>
              <w:t>10.12</w:t>
            </w:r>
          </w:p>
        </w:tc>
      </w:tr>
      <w:tr w:rsidR="00A3341E" w:rsidRPr="00F6578D" w14:paraId="08DB68FF" w14:textId="77777777" w:rsidTr="00D830C6">
        <w:trPr>
          <w:trHeight w:val="65"/>
        </w:trPr>
        <w:tc>
          <w:tcPr>
            <w:tcW w:w="882" w:type="pct"/>
            <w:tcBorders>
              <w:top w:val="nil"/>
              <w:left w:val="nil"/>
              <w:bottom w:val="nil"/>
              <w:right w:val="nil"/>
            </w:tcBorders>
            <w:shd w:val="clear" w:color="auto" w:fill="auto"/>
            <w:noWrap/>
            <w:vAlign w:val="bottom"/>
            <w:hideMark/>
          </w:tcPr>
          <w:p w14:paraId="59994318" w14:textId="77777777" w:rsidR="00A3341E" w:rsidRPr="00F6578D" w:rsidRDefault="00A3341E" w:rsidP="00D830C6">
            <w:pPr>
              <w:spacing w:after="0"/>
              <w:jc w:val="center"/>
              <w:rPr>
                <w:rFonts w:eastAsia="Times New Roman" w:cs="Times New Roman"/>
                <w:color w:val="000000"/>
                <w:sz w:val="22"/>
              </w:rPr>
            </w:pPr>
            <w:r w:rsidRPr="00F6578D">
              <w:rPr>
                <w:rFonts w:eastAsia="Times New Roman" w:cs="Times New Roman"/>
                <w:color w:val="000000"/>
                <w:sz w:val="22"/>
              </w:rPr>
              <w:t>Lab strain</w:t>
            </w:r>
          </w:p>
        </w:tc>
        <w:tc>
          <w:tcPr>
            <w:tcW w:w="716" w:type="pct"/>
            <w:tcBorders>
              <w:top w:val="nil"/>
              <w:left w:val="nil"/>
              <w:bottom w:val="nil"/>
              <w:right w:val="nil"/>
            </w:tcBorders>
            <w:shd w:val="clear" w:color="auto" w:fill="auto"/>
            <w:noWrap/>
            <w:vAlign w:val="bottom"/>
            <w:hideMark/>
          </w:tcPr>
          <w:p w14:paraId="67AFE7E7" w14:textId="77777777" w:rsidR="00A3341E" w:rsidRPr="00F6578D" w:rsidRDefault="00A3341E" w:rsidP="00D830C6">
            <w:pPr>
              <w:spacing w:after="0"/>
              <w:jc w:val="center"/>
              <w:rPr>
                <w:rFonts w:eastAsia="Times New Roman" w:cs="Times New Roman"/>
                <w:color w:val="000000"/>
                <w:sz w:val="22"/>
              </w:rPr>
            </w:pPr>
            <w:r w:rsidRPr="00F6578D">
              <w:rPr>
                <w:rFonts w:eastAsia="Times New Roman" w:cs="Times New Roman"/>
                <w:color w:val="000000"/>
                <w:sz w:val="22"/>
              </w:rPr>
              <w:t>4</w:t>
            </w:r>
          </w:p>
        </w:tc>
        <w:tc>
          <w:tcPr>
            <w:tcW w:w="709" w:type="pct"/>
            <w:tcBorders>
              <w:top w:val="nil"/>
              <w:left w:val="nil"/>
              <w:bottom w:val="nil"/>
              <w:right w:val="nil"/>
            </w:tcBorders>
            <w:shd w:val="clear" w:color="auto" w:fill="auto"/>
            <w:noWrap/>
            <w:vAlign w:val="bottom"/>
            <w:hideMark/>
          </w:tcPr>
          <w:p w14:paraId="6260703E" w14:textId="77777777" w:rsidR="00A3341E" w:rsidRPr="00F6578D" w:rsidRDefault="00A3341E" w:rsidP="00D830C6">
            <w:pPr>
              <w:spacing w:after="0"/>
              <w:jc w:val="center"/>
              <w:rPr>
                <w:rFonts w:eastAsia="Times New Roman" w:cs="Times New Roman"/>
                <w:color w:val="000000"/>
                <w:sz w:val="22"/>
              </w:rPr>
            </w:pPr>
            <w:r>
              <w:rPr>
                <w:rFonts w:eastAsia="Times New Roman" w:cs="Times New Roman"/>
                <w:color w:val="000000"/>
                <w:sz w:val="22"/>
              </w:rPr>
              <w:t>Asphalt</w:t>
            </w:r>
          </w:p>
        </w:tc>
        <w:tc>
          <w:tcPr>
            <w:tcW w:w="987" w:type="pct"/>
            <w:tcBorders>
              <w:top w:val="nil"/>
              <w:left w:val="nil"/>
              <w:bottom w:val="nil"/>
              <w:right w:val="nil"/>
            </w:tcBorders>
            <w:shd w:val="clear" w:color="auto" w:fill="auto"/>
            <w:noWrap/>
            <w:vAlign w:val="bottom"/>
            <w:hideMark/>
          </w:tcPr>
          <w:p w14:paraId="28BEE6DF" w14:textId="77777777" w:rsidR="00A3341E" w:rsidRPr="00F6578D" w:rsidRDefault="00A3341E" w:rsidP="00D830C6">
            <w:pPr>
              <w:spacing w:after="0"/>
              <w:jc w:val="center"/>
              <w:rPr>
                <w:rFonts w:eastAsia="Times New Roman" w:cs="Times New Roman"/>
                <w:color w:val="000000"/>
                <w:sz w:val="22"/>
              </w:rPr>
            </w:pPr>
            <w:r w:rsidRPr="00F6578D">
              <w:rPr>
                <w:rFonts w:eastAsia="Times New Roman" w:cs="Times New Roman"/>
                <w:color w:val="000000"/>
                <w:sz w:val="22"/>
              </w:rPr>
              <w:t>100</w:t>
            </w:r>
          </w:p>
        </w:tc>
        <w:tc>
          <w:tcPr>
            <w:tcW w:w="383" w:type="pct"/>
            <w:tcBorders>
              <w:top w:val="nil"/>
              <w:left w:val="nil"/>
              <w:bottom w:val="nil"/>
              <w:right w:val="nil"/>
            </w:tcBorders>
            <w:shd w:val="clear" w:color="auto" w:fill="auto"/>
            <w:noWrap/>
            <w:vAlign w:val="bottom"/>
            <w:hideMark/>
          </w:tcPr>
          <w:p w14:paraId="3EABC584" w14:textId="77777777" w:rsidR="00A3341E" w:rsidRPr="00F6578D" w:rsidRDefault="00A3341E" w:rsidP="00D830C6">
            <w:pPr>
              <w:spacing w:after="0"/>
              <w:jc w:val="center"/>
              <w:rPr>
                <w:rFonts w:eastAsia="Times New Roman" w:cs="Times New Roman"/>
                <w:color w:val="000000"/>
                <w:sz w:val="22"/>
              </w:rPr>
            </w:pPr>
            <w:r w:rsidRPr="00F6578D">
              <w:rPr>
                <w:rFonts w:eastAsia="Times New Roman" w:cs="Times New Roman"/>
                <w:color w:val="000000"/>
                <w:sz w:val="22"/>
              </w:rPr>
              <w:t>0.67</w:t>
            </w:r>
          </w:p>
        </w:tc>
        <w:tc>
          <w:tcPr>
            <w:tcW w:w="329" w:type="pct"/>
            <w:tcBorders>
              <w:top w:val="nil"/>
              <w:left w:val="nil"/>
              <w:bottom w:val="nil"/>
              <w:right w:val="nil"/>
            </w:tcBorders>
            <w:shd w:val="clear" w:color="auto" w:fill="auto"/>
            <w:noWrap/>
            <w:vAlign w:val="bottom"/>
            <w:hideMark/>
          </w:tcPr>
          <w:p w14:paraId="5EC51DE3" w14:textId="77777777" w:rsidR="00A3341E" w:rsidRPr="00F6578D" w:rsidRDefault="00A3341E" w:rsidP="00D830C6">
            <w:pPr>
              <w:spacing w:after="0"/>
              <w:jc w:val="center"/>
              <w:rPr>
                <w:rFonts w:eastAsia="Times New Roman" w:cs="Times New Roman"/>
                <w:color w:val="000000"/>
                <w:sz w:val="22"/>
              </w:rPr>
            </w:pPr>
            <w:r w:rsidRPr="00F6578D">
              <w:rPr>
                <w:rFonts w:eastAsia="Times New Roman" w:cs="Times New Roman"/>
                <w:color w:val="000000"/>
                <w:sz w:val="22"/>
              </w:rPr>
              <w:t>0.93</w:t>
            </w:r>
          </w:p>
        </w:tc>
        <w:tc>
          <w:tcPr>
            <w:tcW w:w="497" w:type="pct"/>
            <w:tcBorders>
              <w:top w:val="nil"/>
              <w:left w:val="nil"/>
              <w:bottom w:val="nil"/>
              <w:right w:val="nil"/>
            </w:tcBorders>
            <w:shd w:val="clear" w:color="auto" w:fill="auto"/>
            <w:noWrap/>
            <w:vAlign w:val="bottom"/>
            <w:hideMark/>
          </w:tcPr>
          <w:p w14:paraId="4B186B80" w14:textId="77777777" w:rsidR="00A3341E" w:rsidRPr="00F6578D" w:rsidRDefault="00A3341E" w:rsidP="00D830C6">
            <w:pPr>
              <w:spacing w:after="0"/>
              <w:jc w:val="center"/>
              <w:rPr>
                <w:rFonts w:eastAsia="Times New Roman" w:cs="Times New Roman"/>
                <w:color w:val="000000"/>
                <w:sz w:val="22"/>
              </w:rPr>
            </w:pPr>
            <w:r w:rsidRPr="00F6578D">
              <w:rPr>
                <w:rFonts w:eastAsia="Times New Roman" w:cs="Times New Roman"/>
                <w:color w:val="000000"/>
                <w:sz w:val="22"/>
              </w:rPr>
              <w:t>3.45</w:t>
            </w:r>
          </w:p>
        </w:tc>
        <w:tc>
          <w:tcPr>
            <w:tcW w:w="497" w:type="pct"/>
            <w:tcBorders>
              <w:top w:val="nil"/>
              <w:left w:val="nil"/>
              <w:bottom w:val="nil"/>
              <w:right w:val="nil"/>
            </w:tcBorders>
            <w:shd w:val="clear" w:color="auto" w:fill="auto"/>
            <w:noWrap/>
            <w:vAlign w:val="bottom"/>
            <w:hideMark/>
          </w:tcPr>
          <w:p w14:paraId="02E0E5C5" w14:textId="77777777" w:rsidR="00A3341E" w:rsidRPr="00F6578D" w:rsidRDefault="00A3341E" w:rsidP="00D830C6">
            <w:pPr>
              <w:spacing w:after="0"/>
              <w:jc w:val="center"/>
              <w:rPr>
                <w:rFonts w:eastAsia="Times New Roman" w:cs="Times New Roman"/>
                <w:color w:val="000000"/>
                <w:sz w:val="22"/>
              </w:rPr>
            </w:pPr>
            <w:r w:rsidRPr="00F6578D">
              <w:rPr>
                <w:rFonts w:eastAsia="Times New Roman" w:cs="Times New Roman"/>
                <w:color w:val="000000"/>
                <w:sz w:val="22"/>
              </w:rPr>
              <w:t>10.35</w:t>
            </w:r>
          </w:p>
        </w:tc>
      </w:tr>
      <w:tr w:rsidR="00A3341E" w:rsidRPr="00F6578D" w14:paraId="782E171C" w14:textId="77777777" w:rsidTr="00D830C6">
        <w:trPr>
          <w:trHeight w:val="375"/>
        </w:trPr>
        <w:tc>
          <w:tcPr>
            <w:tcW w:w="882" w:type="pct"/>
            <w:tcBorders>
              <w:top w:val="nil"/>
              <w:left w:val="nil"/>
              <w:bottom w:val="nil"/>
              <w:right w:val="nil"/>
            </w:tcBorders>
            <w:shd w:val="clear" w:color="auto" w:fill="auto"/>
            <w:noWrap/>
            <w:vAlign w:val="bottom"/>
            <w:hideMark/>
          </w:tcPr>
          <w:p w14:paraId="6457BB7B" w14:textId="77777777" w:rsidR="00A3341E" w:rsidRPr="00F6578D" w:rsidRDefault="00A3341E" w:rsidP="00D830C6">
            <w:pPr>
              <w:spacing w:after="0"/>
              <w:jc w:val="center"/>
              <w:rPr>
                <w:rFonts w:eastAsia="Times New Roman" w:cs="Times New Roman"/>
                <w:color w:val="000000"/>
                <w:sz w:val="22"/>
              </w:rPr>
            </w:pPr>
            <w:r w:rsidRPr="00F6578D">
              <w:rPr>
                <w:rFonts w:eastAsia="Times New Roman" w:cs="Times New Roman"/>
                <w:color w:val="000000"/>
                <w:sz w:val="22"/>
              </w:rPr>
              <w:t>Wild-type strain</w:t>
            </w:r>
          </w:p>
        </w:tc>
        <w:tc>
          <w:tcPr>
            <w:tcW w:w="716" w:type="pct"/>
            <w:tcBorders>
              <w:top w:val="nil"/>
              <w:left w:val="nil"/>
              <w:bottom w:val="nil"/>
              <w:right w:val="nil"/>
            </w:tcBorders>
            <w:shd w:val="clear" w:color="auto" w:fill="auto"/>
            <w:noWrap/>
            <w:vAlign w:val="bottom"/>
            <w:hideMark/>
          </w:tcPr>
          <w:p w14:paraId="14C03B0A" w14:textId="77777777" w:rsidR="00A3341E" w:rsidRPr="00F6578D" w:rsidRDefault="00A3341E" w:rsidP="00D830C6">
            <w:pPr>
              <w:spacing w:after="0"/>
              <w:jc w:val="center"/>
              <w:rPr>
                <w:rFonts w:eastAsia="Times New Roman" w:cs="Times New Roman"/>
                <w:color w:val="000000"/>
                <w:sz w:val="22"/>
              </w:rPr>
            </w:pPr>
            <w:r w:rsidRPr="00F6578D">
              <w:rPr>
                <w:rFonts w:eastAsia="Times New Roman" w:cs="Times New Roman"/>
                <w:color w:val="000000"/>
                <w:sz w:val="22"/>
              </w:rPr>
              <w:t>20</w:t>
            </w:r>
          </w:p>
        </w:tc>
        <w:tc>
          <w:tcPr>
            <w:tcW w:w="709" w:type="pct"/>
            <w:tcBorders>
              <w:top w:val="nil"/>
              <w:left w:val="nil"/>
              <w:bottom w:val="nil"/>
              <w:right w:val="nil"/>
            </w:tcBorders>
            <w:shd w:val="clear" w:color="auto" w:fill="auto"/>
            <w:noWrap/>
            <w:vAlign w:val="bottom"/>
            <w:hideMark/>
          </w:tcPr>
          <w:p w14:paraId="2DA59F43" w14:textId="77777777" w:rsidR="00A3341E" w:rsidRPr="00F6578D" w:rsidRDefault="00A3341E" w:rsidP="00D830C6">
            <w:pPr>
              <w:spacing w:after="0"/>
              <w:jc w:val="center"/>
              <w:rPr>
                <w:rFonts w:eastAsia="Times New Roman" w:cs="Times New Roman"/>
                <w:color w:val="000000"/>
                <w:sz w:val="22"/>
              </w:rPr>
            </w:pPr>
            <w:r w:rsidRPr="00F6578D">
              <w:rPr>
                <w:rFonts w:eastAsia="Times New Roman" w:cs="Times New Roman"/>
                <w:color w:val="000000"/>
                <w:sz w:val="22"/>
              </w:rPr>
              <w:t>Runoff</w:t>
            </w:r>
          </w:p>
        </w:tc>
        <w:tc>
          <w:tcPr>
            <w:tcW w:w="987" w:type="pct"/>
            <w:tcBorders>
              <w:top w:val="nil"/>
              <w:left w:val="nil"/>
              <w:bottom w:val="nil"/>
              <w:right w:val="nil"/>
            </w:tcBorders>
            <w:shd w:val="clear" w:color="auto" w:fill="auto"/>
            <w:noWrap/>
            <w:vAlign w:val="bottom"/>
            <w:hideMark/>
          </w:tcPr>
          <w:p w14:paraId="45DBA2C2" w14:textId="77777777" w:rsidR="00A3341E" w:rsidRPr="00F6578D" w:rsidRDefault="00A3341E" w:rsidP="00D830C6">
            <w:pPr>
              <w:spacing w:after="0"/>
              <w:jc w:val="center"/>
              <w:rPr>
                <w:rFonts w:eastAsia="Times New Roman" w:cs="Times New Roman"/>
                <w:color w:val="000000"/>
                <w:sz w:val="22"/>
              </w:rPr>
            </w:pPr>
            <w:r w:rsidRPr="00F6578D">
              <w:rPr>
                <w:rFonts w:eastAsia="Times New Roman" w:cs="Times New Roman"/>
                <w:color w:val="000000"/>
                <w:sz w:val="22"/>
              </w:rPr>
              <w:t>--</w:t>
            </w:r>
          </w:p>
        </w:tc>
        <w:tc>
          <w:tcPr>
            <w:tcW w:w="383" w:type="pct"/>
            <w:tcBorders>
              <w:top w:val="nil"/>
              <w:left w:val="nil"/>
              <w:bottom w:val="nil"/>
              <w:right w:val="nil"/>
            </w:tcBorders>
            <w:shd w:val="clear" w:color="auto" w:fill="auto"/>
            <w:noWrap/>
            <w:vAlign w:val="bottom"/>
            <w:hideMark/>
          </w:tcPr>
          <w:p w14:paraId="15FFC904" w14:textId="77777777" w:rsidR="00A3341E" w:rsidRPr="00F6578D" w:rsidRDefault="00A3341E" w:rsidP="00D830C6">
            <w:pPr>
              <w:spacing w:after="0"/>
              <w:jc w:val="center"/>
              <w:rPr>
                <w:rFonts w:eastAsia="Times New Roman" w:cs="Times New Roman"/>
                <w:color w:val="000000"/>
                <w:sz w:val="22"/>
              </w:rPr>
            </w:pPr>
            <w:r w:rsidRPr="00F6578D">
              <w:rPr>
                <w:rFonts w:eastAsia="Times New Roman" w:cs="Times New Roman"/>
                <w:color w:val="000000"/>
                <w:sz w:val="22"/>
              </w:rPr>
              <w:t>0.79</w:t>
            </w:r>
          </w:p>
        </w:tc>
        <w:tc>
          <w:tcPr>
            <w:tcW w:w="329" w:type="pct"/>
            <w:tcBorders>
              <w:top w:val="nil"/>
              <w:left w:val="nil"/>
              <w:bottom w:val="nil"/>
              <w:right w:val="nil"/>
            </w:tcBorders>
            <w:shd w:val="clear" w:color="auto" w:fill="auto"/>
            <w:noWrap/>
            <w:vAlign w:val="bottom"/>
            <w:hideMark/>
          </w:tcPr>
          <w:p w14:paraId="10CF5E72" w14:textId="77777777" w:rsidR="00A3341E" w:rsidRPr="00F6578D" w:rsidRDefault="00A3341E" w:rsidP="00D830C6">
            <w:pPr>
              <w:spacing w:after="0"/>
              <w:jc w:val="center"/>
              <w:rPr>
                <w:rFonts w:eastAsia="Times New Roman" w:cs="Times New Roman"/>
                <w:color w:val="000000"/>
                <w:sz w:val="22"/>
              </w:rPr>
            </w:pPr>
            <w:r w:rsidRPr="00F6578D">
              <w:rPr>
                <w:rFonts w:eastAsia="Times New Roman" w:cs="Times New Roman"/>
                <w:color w:val="000000"/>
                <w:sz w:val="22"/>
              </w:rPr>
              <w:t>0.93</w:t>
            </w:r>
          </w:p>
        </w:tc>
        <w:tc>
          <w:tcPr>
            <w:tcW w:w="497" w:type="pct"/>
            <w:tcBorders>
              <w:top w:val="nil"/>
              <w:left w:val="nil"/>
              <w:bottom w:val="nil"/>
              <w:right w:val="nil"/>
            </w:tcBorders>
            <w:shd w:val="clear" w:color="auto" w:fill="auto"/>
            <w:noWrap/>
            <w:vAlign w:val="bottom"/>
            <w:hideMark/>
          </w:tcPr>
          <w:p w14:paraId="7E66F388" w14:textId="77777777" w:rsidR="00A3341E" w:rsidRPr="00F6578D" w:rsidRDefault="00A3341E" w:rsidP="00D830C6">
            <w:pPr>
              <w:spacing w:after="0"/>
              <w:jc w:val="center"/>
              <w:rPr>
                <w:rFonts w:eastAsia="Times New Roman" w:cs="Times New Roman"/>
                <w:color w:val="000000"/>
                <w:sz w:val="22"/>
              </w:rPr>
            </w:pPr>
            <w:r w:rsidRPr="00F6578D">
              <w:rPr>
                <w:rFonts w:eastAsia="Times New Roman" w:cs="Times New Roman"/>
                <w:color w:val="000000"/>
                <w:sz w:val="22"/>
              </w:rPr>
              <w:t>2.91</w:t>
            </w:r>
          </w:p>
        </w:tc>
        <w:tc>
          <w:tcPr>
            <w:tcW w:w="497" w:type="pct"/>
            <w:tcBorders>
              <w:top w:val="nil"/>
              <w:left w:val="nil"/>
              <w:bottom w:val="nil"/>
              <w:right w:val="nil"/>
            </w:tcBorders>
            <w:shd w:val="clear" w:color="auto" w:fill="auto"/>
            <w:noWrap/>
            <w:vAlign w:val="bottom"/>
            <w:hideMark/>
          </w:tcPr>
          <w:p w14:paraId="4E99AA7B" w14:textId="77777777" w:rsidR="00A3341E" w:rsidRPr="00F6578D" w:rsidRDefault="00A3341E" w:rsidP="00D830C6">
            <w:pPr>
              <w:spacing w:after="0"/>
              <w:jc w:val="center"/>
              <w:rPr>
                <w:rFonts w:eastAsia="Times New Roman" w:cs="Times New Roman"/>
                <w:color w:val="000000"/>
                <w:sz w:val="22"/>
              </w:rPr>
            </w:pPr>
            <w:r w:rsidRPr="00F6578D">
              <w:rPr>
                <w:rFonts w:eastAsia="Times New Roman" w:cs="Times New Roman"/>
                <w:color w:val="000000"/>
                <w:sz w:val="22"/>
              </w:rPr>
              <w:t>8.72</w:t>
            </w:r>
          </w:p>
        </w:tc>
      </w:tr>
      <w:tr w:rsidR="00A3341E" w:rsidRPr="00F6578D" w14:paraId="7F7891E4" w14:textId="77777777" w:rsidTr="00D830C6">
        <w:trPr>
          <w:trHeight w:val="65"/>
        </w:trPr>
        <w:tc>
          <w:tcPr>
            <w:tcW w:w="882" w:type="pct"/>
            <w:tcBorders>
              <w:top w:val="nil"/>
              <w:left w:val="nil"/>
              <w:bottom w:val="nil"/>
              <w:right w:val="nil"/>
            </w:tcBorders>
            <w:shd w:val="clear" w:color="auto" w:fill="auto"/>
            <w:noWrap/>
            <w:vAlign w:val="bottom"/>
            <w:hideMark/>
          </w:tcPr>
          <w:p w14:paraId="1B3972A1" w14:textId="77777777" w:rsidR="00A3341E" w:rsidRPr="00F6578D" w:rsidRDefault="00A3341E" w:rsidP="00D830C6">
            <w:pPr>
              <w:spacing w:after="0"/>
              <w:jc w:val="center"/>
              <w:rPr>
                <w:rFonts w:eastAsia="Times New Roman" w:cs="Times New Roman"/>
                <w:color w:val="000000"/>
                <w:sz w:val="22"/>
              </w:rPr>
            </w:pPr>
            <w:r w:rsidRPr="00F6578D">
              <w:rPr>
                <w:rFonts w:eastAsia="Times New Roman" w:cs="Times New Roman"/>
                <w:color w:val="000000"/>
                <w:sz w:val="22"/>
              </w:rPr>
              <w:t>Wild-type strain</w:t>
            </w:r>
          </w:p>
        </w:tc>
        <w:tc>
          <w:tcPr>
            <w:tcW w:w="716" w:type="pct"/>
            <w:tcBorders>
              <w:top w:val="nil"/>
              <w:left w:val="nil"/>
              <w:bottom w:val="nil"/>
              <w:right w:val="nil"/>
            </w:tcBorders>
            <w:shd w:val="clear" w:color="auto" w:fill="auto"/>
            <w:noWrap/>
            <w:vAlign w:val="bottom"/>
            <w:hideMark/>
          </w:tcPr>
          <w:p w14:paraId="05EF3BDF" w14:textId="77777777" w:rsidR="00A3341E" w:rsidRPr="00F6578D" w:rsidRDefault="00A3341E" w:rsidP="00D830C6">
            <w:pPr>
              <w:spacing w:after="0"/>
              <w:jc w:val="center"/>
              <w:rPr>
                <w:rFonts w:eastAsia="Times New Roman" w:cs="Times New Roman"/>
                <w:color w:val="000000"/>
                <w:sz w:val="22"/>
              </w:rPr>
            </w:pPr>
            <w:r w:rsidRPr="00F6578D">
              <w:rPr>
                <w:rFonts w:eastAsia="Times New Roman" w:cs="Times New Roman"/>
                <w:color w:val="000000"/>
                <w:sz w:val="22"/>
              </w:rPr>
              <w:t>20</w:t>
            </w:r>
          </w:p>
        </w:tc>
        <w:tc>
          <w:tcPr>
            <w:tcW w:w="709" w:type="pct"/>
            <w:tcBorders>
              <w:top w:val="nil"/>
              <w:left w:val="nil"/>
              <w:bottom w:val="nil"/>
              <w:right w:val="nil"/>
            </w:tcBorders>
            <w:shd w:val="clear" w:color="auto" w:fill="auto"/>
            <w:noWrap/>
            <w:vAlign w:val="bottom"/>
            <w:hideMark/>
          </w:tcPr>
          <w:p w14:paraId="45D88206" w14:textId="77777777" w:rsidR="00A3341E" w:rsidRPr="00F6578D" w:rsidRDefault="00A3341E" w:rsidP="00D830C6">
            <w:pPr>
              <w:spacing w:after="0"/>
              <w:jc w:val="center"/>
              <w:rPr>
                <w:rFonts w:eastAsia="Times New Roman" w:cs="Times New Roman"/>
                <w:color w:val="000000"/>
                <w:sz w:val="22"/>
              </w:rPr>
            </w:pPr>
            <w:proofErr w:type="spellStart"/>
            <w:r w:rsidRPr="00F6578D">
              <w:rPr>
                <w:rFonts w:eastAsia="Times New Roman" w:cs="Times New Roman"/>
                <w:color w:val="000000"/>
                <w:sz w:val="22"/>
              </w:rPr>
              <w:t>Streamwater</w:t>
            </w:r>
            <w:proofErr w:type="spellEnd"/>
          </w:p>
        </w:tc>
        <w:tc>
          <w:tcPr>
            <w:tcW w:w="987" w:type="pct"/>
            <w:tcBorders>
              <w:top w:val="nil"/>
              <w:left w:val="nil"/>
              <w:bottom w:val="nil"/>
              <w:right w:val="nil"/>
            </w:tcBorders>
            <w:shd w:val="clear" w:color="auto" w:fill="auto"/>
            <w:noWrap/>
            <w:vAlign w:val="bottom"/>
            <w:hideMark/>
          </w:tcPr>
          <w:p w14:paraId="1E00F9DF" w14:textId="77777777" w:rsidR="00A3341E" w:rsidRPr="00F6578D" w:rsidRDefault="00A3341E" w:rsidP="00D830C6">
            <w:pPr>
              <w:spacing w:after="0"/>
              <w:jc w:val="center"/>
              <w:rPr>
                <w:rFonts w:eastAsia="Times New Roman" w:cs="Times New Roman"/>
                <w:color w:val="000000"/>
                <w:sz w:val="22"/>
              </w:rPr>
            </w:pPr>
            <w:r w:rsidRPr="00F6578D">
              <w:rPr>
                <w:rFonts w:eastAsia="Times New Roman" w:cs="Times New Roman"/>
                <w:color w:val="000000"/>
                <w:sz w:val="22"/>
              </w:rPr>
              <w:t>--</w:t>
            </w:r>
          </w:p>
        </w:tc>
        <w:tc>
          <w:tcPr>
            <w:tcW w:w="383" w:type="pct"/>
            <w:tcBorders>
              <w:top w:val="nil"/>
              <w:left w:val="nil"/>
              <w:bottom w:val="nil"/>
              <w:right w:val="nil"/>
            </w:tcBorders>
            <w:shd w:val="clear" w:color="auto" w:fill="auto"/>
            <w:noWrap/>
            <w:vAlign w:val="bottom"/>
            <w:hideMark/>
          </w:tcPr>
          <w:p w14:paraId="267EA3C0" w14:textId="77777777" w:rsidR="00A3341E" w:rsidRPr="00F6578D" w:rsidRDefault="00A3341E" w:rsidP="00D830C6">
            <w:pPr>
              <w:spacing w:after="0"/>
              <w:jc w:val="center"/>
              <w:rPr>
                <w:rFonts w:eastAsia="Times New Roman" w:cs="Times New Roman"/>
                <w:color w:val="000000"/>
                <w:sz w:val="22"/>
              </w:rPr>
            </w:pPr>
            <w:r w:rsidRPr="00F6578D">
              <w:rPr>
                <w:rFonts w:eastAsia="Times New Roman" w:cs="Times New Roman"/>
                <w:color w:val="000000"/>
                <w:sz w:val="22"/>
              </w:rPr>
              <w:t>1.15</w:t>
            </w:r>
          </w:p>
        </w:tc>
        <w:tc>
          <w:tcPr>
            <w:tcW w:w="329" w:type="pct"/>
            <w:tcBorders>
              <w:top w:val="nil"/>
              <w:left w:val="nil"/>
              <w:bottom w:val="nil"/>
              <w:right w:val="nil"/>
            </w:tcBorders>
            <w:shd w:val="clear" w:color="auto" w:fill="auto"/>
            <w:noWrap/>
            <w:vAlign w:val="bottom"/>
            <w:hideMark/>
          </w:tcPr>
          <w:p w14:paraId="635CB804" w14:textId="77777777" w:rsidR="00A3341E" w:rsidRPr="00F6578D" w:rsidRDefault="00A3341E" w:rsidP="00D830C6">
            <w:pPr>
              <w:spacing w:after="0"/>
              <w:jc w:val="center"/>
              <w:rPr>
                <w:rFonts w:eastAsia="Times New Roman" w:cs="Times New Roman"/>
                <w:color w:val="000000"/>
                <w:sz w:val="22"/>
              </w:rPr>
            </w:pPr>
            <w:r w:rsidRPr="00F6578D">
              <w:rPr>
                <w:rFonts w:eastAsia="Times New Roman" w:cs="Times New Roman"/>
                <w:color w:val="000000"/>
                <w:sz w:val="22"/>
              </w:rPr>
              <w:t>0.99</w:t>
            </w:r>
          </w:p>
        </w:tc>
        <w:tc>
          <w:tcPr>
            <w:tcW w:w="497" w:type="pct"/>
            <w:tcBorders>
              <w:top w:val="nil"/>
              <w:left w:val="nil"/>
              <w:bottom w:val="nil"/>
              <w:right w:val="nil"/>
            </w:tcBorders>
            <w:shd w:val="clear" w:color="auto" w:fill="auto"/>
            <w:noWrap/>
            <w:vAlign w:val="bottom"/>
            <w:hideMark/>
          </w:tcPr>
          <w:p w14:paraId="770C654A" w14:textId="77777777" w:rsidR="00A3341E" w:rsidRPr="00F6578D" w:rsidRDefault="00A3341E" w:rsidP="00D830C6">
            <w:pPr>
              <w:spacing w:after="0"/>
              <w:jc w:val="center"/>
              <w:rPr>
                <w:rFonts w:eastAsia="Times New Roman" w:cs="Times New Roman"/>
                <w:color w:val="000000"/>
                <w:sz w:val="22"/>
              </w:rPr>
            </w:pPr>
            <w:r w:rsidRPr="00F6578D">
              <w:rPr>
                <w:rFonts w:eastAsia="Times New Roman" w:cs="Times New Roman"/>
                <w:color w:val="000000"/>
                <w:sz w:val="22"/>
              </w:rPr>
              <w:t>2.00</w:t>
            </w:r>
          </w:p>
        </w:tc>
        <w:tc>
          <w:tcPr>
            <w:tcW w:w="497" w:type="pct"/>
            <w:tcBorders>
              <w:top w:val="nil"/>
              <w:left w:val="nil"/>
              <w:bottom w:val="nil"/>
              <w:right w:val="nil"/>
            </w:tcBorders>
            <w:shd w:val="clear" w:color="auto" w:fill="auto"/>
            <w:noWrap/>
            <w:vAlign w:val="bottom"/>
            <w:hideMark/>
          </w:tcPr>
          <w:p w14:paraId="3196C10B" w14:textId="77777777" w:rsidR="00A3341E" w:rsidRPr="00F6578D" w:rsidRDefault="00A3341E" w:rsidP="00D830C6">
            <w:pPr>
              <w:spacing w:after="0"/>
              <w:jc w:val="center"/>
              <w:rPr>
                <w:rFonts w:eastAsia="Times New Roman" w:cs="Times New Roman"/>
                <w:color w:val="000000"/>
                <w:sz w:val="22"/>
              </w:rPr>
            </w:pPr>
            <w:r w:rsidRPr="00F6578D">
              <w:rPr>
                <w:rFonts w:eastAsia="Times New Roman" w:cs="Times New Roman"/>
                <w:color w:val="000000"/>
                <w:sz w:val="22"/>
              </w:rPr>
              <w:t>6.01</w:t>
            </w:r>
          </w:p>
        </w:tc>
      </w:tr>
      <w:tr w:rsidR="00A3341E" w:rsidRPr="00F6578D" w14:paraId="201D1300" w14:textId="77777777" w:rsidTr="00D830C6">
        <w:trPr>
          <w:trHeight w:val="161"/>
        </w:trPr>
        <w:tc>
          <w:tcPr>
            <w:tcW w:w="882" w:type="pct"/>
            <w:tcBorders>
              <w:top w:val="nil"/>
              <w:left w:val="nil"/>
              <w:bottom w:val="nil"/>
              <w:right w:val="nil"/>
            </w:tcBorders>
            <w:shd w:val="clear" w:color="auto" w:fill="auto"/>
            <w:noWrap/>
            <w:vAlign w:val="bottom"/>
            <w:hideMark/>
          </w:tcPr>
          <w:p w14:paraId="4F81E24C" w14:textId="77777777" w:rsidR="00A3341E" w:rsidRPr="00F6578D" w:rsidRDefault="00A3341E" w:rsidP="00D830C6">
            <w:pPr>
              <w:spacing w:after="0"/>
              <w:jc w:val="center"/>
              <w:rPr>
                <w:rFonts w:eastAsia="Times New Roman" w:cs="Times New Roman"/>
                <w:color w:val="000000"/>
                <w:sz w:val="22"/>
              </w:rPr>
            </w:pPr>
            <w:r w:rsidRPr="00F6578D">
              <w:rPr>
                <w:rFonts w:eastAsia="Times New Roman" w:cs="Times New Roman"/>
                <w:color w:val="000000"/>
                <w:sz w:val="22"/>
              </w:rPr>
              <w:t>Wild-type strain</w:t>
            </w:r>
          </w:p>
        </w:tc>
        <w:tc>
          <w:tcPr>
            <w:tcW w:w="716" w:type="pct"/>
            <w:tcBorders>
              <w:top w:val="nil"/>
              <w:left w:val="nil"/>
              <w:bottom w:val="nil"/>
              <w:right w:val="nil"/>
            </w:tcBorders>
            <w:shd w:val="clear" w:color="auto" w:fill="auto"/>
            <w:noWrap/>
            <w:vAlign w:val="bottom"/>
            <w:hideMark/>
          </w:tcPr>
          <w:p w14:paraId="44D34ADC" w14:textId="77777777" w:rsidR="00A3341E" w:rsidRPr="00F6578D" w:rsidRDefault="00A3341E" w:rsidP="00D830C6">
            <w:pPr>
              <w:spacing w:after="0"/>
              <w:jc w:val="center"/>
              <w:rPr>
                <w:rFonts w:eastAsia="Times New Roman" w:cs="Times New Roman"/>
                <w:color w:val="000000"/>
                <w:sz w:val="22"/>
              </w:rPr>
            </w:pPr>
            <w:r w:rsidRPr="00F6578D">
              <w:rPr>
                <w:rFonts w:eastAsia="Times New Roman" w:cs="Times New Roman"/>
                <w:color w:val="000000"/>
                <w:sz w:val="22"/>
              </w:rPr>
              <w:t>20</w:t>
            </w:r>
          </w:p>
        </w:tc>
        <w:tc>
          <w:tcPr>
            <w:tcW w:w="709" w:type="pct"/>
            <w:tcBorders>
              <w:top w:val="nil"/>
              <w:left w:val="nil"/>
              <w:bottom w:val="nil"/>
              <w:right w:val="nil"/>
            </w:tcBorders>
            <w:shd w:val="clear" w:color="auto" w:fill="auto"/>
            <w:noWrap/>
            <w:vAlign w:val="bottom"/>
            <w:hideMark/>
          </w:tcPr>
          <w:p w14:paraId="78EBBE2C" w14:textId="77777777" w:rsidR="00A3341E" w:rsidRPr="00F6578D" w:rsidRDefault="00A3341E" w:rsidP="00D830C6">
            <w:pPr>
              <w:spacing w:after="0"/>
              <w:jc w:val="center"/>
              <w:rPr>
                <w:rFonts w:eastAsia="Times New Roman" w:cs="Times New Roman"/>
                <w:color w:val="000000"/>
                <w:sz w:val="22"/>
              </w:rPr>
            </w:pPr>
            <w:r w:rsidRPr="00F6578D">
              <w:rPr>
                <w:rFonts w:eastAsia="Times New Roman" w:cs="Times New Roman"/>
                <w:color w:val="000000"/>
                <w:sz w:val="22"/>
              </w:rPr>
              <w:t>Polystyrene</w:t>
            </w:r>
          </w:p>
        </w:tc>
        <w:tc>
          <w:tcPr>
            <w:tcW w:w="987" w:type="pct"/>
            <w:tcBorders>
              <w:top w:val="nil"/>
              <w:left w:val="nil"/>
              <w:bottom w:val="nil"/>
              <w:right w:val="nil"/>
            </w:tcBorders>
            <w:shd w:val="clear" w:color="auto" w:fill="auto"/>
            <w:noWrap/>
            <w:vAlign w:val="bottom"/>
            <w:hideMark/>
          </w:tcPr>
          <w:p w14:paraId="06EB9F8A" w14:textId="77777777" w:rsidR="00A3341E" w:rsidRPr="00F6578D" w:rsidRDefault="00A3341E" w:rsidP="00D830C6">
            <w:pPr>
              <w:spacing w:after="0"/>
              <w:jc w:val="center"/>
              <w:rPr>
                <w:rFonts w:eastAsia="Times New Roman" w:cs="Times New Roman"/>
                <w:color w:val="000000"/>
                <w:sz w:val="22"/>
              </w:rPr>
            </w:pPr>
            <w:r w:rsidRPr="00F6578D">
              <w:rPr>
                <w:rFonts w:eastAsia="Times New Roman" w:cs="Times New Roman"/>
                <w:color w:val="000000"/>
                <w:sz w:val="22"/>
              </w:rPr>
              <w:t>100</w:t>
            </w:r>
          </w:p>
        </w:tc>
        <w:tc>
          <w:tcPr>
            <w:tcW w:w="383" w:type="pct"/>
            <w:tcBorders>
              <w:top w:val="nil"/>
              <w:left w:val="nil"/>
              <w:bottom w:val="nil"/>
              <w:right w:val="nil"/>
            </w:tcBorders>
            <w:shd w:val="clear" w:color="auto" w:fill="auto"/>
            <w:noWrap/>
            <w:vAlign w:val="bottom"/>
            <w:hideMark/>
          </w:tcPr>
          <w:p w14:paraId="185426DC" w14:textId="77777777" w:rsidR="00A3341E" w:rsidRPr="00F6578D" w:rsidRDefault="00A3341E" w:rsidP="00D830C6">
            <w:pPr>
              <w:spacing w:after="0"/>
              <w:jc w:val="center"/>
              <w:rPr>
                <w:rFonts w:eastAsia="Times New Roman" w:cs="Times New Roman"/>
                <w:color w:val="000000"/>
                <w:sz w:val="22"/>
              </w:rPr>
            </w:pPr>
            <w:r w:rsidRPr="00F6578D">
              <w:rPr>
                <w:rFonts w:eastAsia="Times New Roman" w:cs="Times New Roman"/>
                <w:color w:val="000000"/>
                <w:sz w:val="22"/>
              </w:rPr>
              <w:t>1.21</w:t>
            </w:r>
          </w:p>
        </w:tc>
        <w:tc>
          <w:tcPr>
            <w:tcW w:w="329" w:type="pct"/>
            <w:tcBorders>
              <w:top w:val="nil"/>
              <w:left w:val="nil"/>
              <w:bottom w:val="nil"/>
              <w:right w:val="nil"/>
            </w:tcBorders>
            <w:shd w:val="clear" w:color="auto" w:fill="auto"/>
            <w:noWrap/>
            <w:vAlign w:val="bottom"/>
            <w:hideMark/>
          </w:tcPr>
          <w:p w14:paraId="6F638276" w14:textId="77777777" w:rsidR="00A3341E" w:rsidRPr="00F6578D" w:rsidRDefault="00A3341E" w:rsidP="00D830C6">
            <w:pPr>
              <w:spacing w:after="0"/>
              <w:jc w:val="center"/>
              <w:rPr>
                <w:rFonts w:eastAsia="Times New Roman" w:cs="Times New Roman"/>
                <w:color w:val="000000"/>
                <w:sz w:val="22"/>
              </w:rPr>
            </w:pPr>
            <w:r w:rsidRPr="00F6578D">
              <w:rPr>
                <w:rFonts w:eastAsia="Times New Roman" w:cs="Times New Roman"/>
                <w:color w:val="000000"/>
                <w:sz w:val="22"/>
              </w:rPr>
              <w:t>0.91</w:t>
            </w:r>
          </w:p>
        </w:tc>
        <w:tc>
          <w:tcPr>
            <w:tcW w:w="497" w:type="pct"/>
            <w:tcBorders>
              <w:top w:val="nil"/>
              <w:left w:val="nil"/>
              <w:bottom w:val="nil"/>
              <w:right w:val="nil"/>
            </w:tcBorders>
            <w:shd w:val="clear" w:color="auto" w:fill="auto"/>
            <w:noWrap/>
            <w:vAlign w:val="bottom"/>
            <w:hideMark/>
          </w:tcPr>
          <w:p w14:paraId="5790E014" w14:textId="77777777" w:rsidR="00A3341E" w:rsidRPr="00F6578D" w:rsidRDefault="00A3341E" w:rsidP="00D830C6">
            <w:pPr>
              <w:spacing w:after="0"/>
              <w:jc w:val="center"/>
              <w:rPr>
                <w:rFonts w:eastAsia="Times New Roman" w:cs="Times New Roman"/>
                <w:color w:val="000000"/>
                <w:sz w:val="22"/>
              </w:rPr>
            </w:pPr>
            <w:r w:rsidRPr="00F6578D">
              <w:rPr>
                <w:rFonts w:eastAsia="Times New Roman" w:cs="Times New Roman"/>
                <w:color w:val="000000"/>
                <w:sz w:val="22"/>
              </w:rPr>
              <w:t>1.90</w:t>
            </w:r>
          </w:p>
        </w:tc>
        <w:tc>
          <w:tcPr>
            <w:tcW w:w="497" w:type="pct"/>
            <w:tcBorders>
              <w:top w:val="nil"/>
              <w:left w:val="nil"/>
              <w:bottom w:val="nil"/>
              <w:right w:val="nil"/>
            </w:tcBorders>
            <w:shd w:val="clear" w:color="auto" w:fill="auto"/>
            <w:noWrap/>
            <w:vAlign w:val="bottom"/>
            <w:hideMark/>
          </w:tcPr>
          <w:p w14:paraId="6BF138CD" w14:textId="77777777" w:rsidR="00A3341E" w:rsidRPr="00F6578D" w:rsidRDefault="00A3341E" w:rsidP="00D830C6">
            <w:pPr>
              <w:spacing w:after="0"/>
              <w:jc w:val="center"/>
              <w:rPr>
                <w:rFonts w:eastAsia="Times New Roman" w:cs="Times New Roman"/>
                <w:color w:val="000000"/>
                <w:sz w:val="22"/>
              </w:rPr>
            </w:pPr>
            <w:r w:rsidRPr="00F6578D">
              <w:rPr>
                <w:rFonts w:eastAsia="Times New Roman" w:cs="Times New Roman"/>
                <w:color w:val="000000"/>
                <w:sz w:val="22"/>
              </w:rPr>
              <w:t>5.70</w:t>
            </w:r>
          </w:p>
        </w:tc>
      </w:tr>
      <w:tr w:rsidR="00A3341E" w:rsidRPr="00F6578D" w14:paraId="1563DABB" w14:textId="77777777" w:rsidTr="00D830C6">
        <w:trPr>
          <w:trHeight w:val="65"/>
        </w:trPr>
        <w:tc>
          <w:tcPr>
            <w:tcW w:w="882" w:type="pct"/>
            <w:tcBorders>
              <w:top w:val="nil"/>
              <w:left w:val="nil"/>
              <w:bottom w:val="nil"/>
              <w:right w:val="nil"/>
            </w:tcBorders>
            <w:shd w:val="clear" w:color="auto" w:fill="auto"/>
            <w:noWrap/>
            <w:vAlign w:val="bottom"/>
            <w:hideMark/>
          </w:tcPr>
          <w:p w14:paraId="166EAAAA" w14:textId="77777777" w:rsidR="00A3341E" w:rsidRPr="00F6578D" w:rsidRDefault="00A3341E" w:rsidP="00D830C6">
            <w:pPr>
              <w:spacing w:after="0"/>
              <w:jc w:val="center"/>
              <w:rPr>
                <w:rFonts w:eastAsia="Times New Roman" w:cs="Times New Roman"/>
                <w:color w:val="000000"/>
                <w:sz w:val="22"/>
              </w:rPr>
            </w:pPr>
            <w:r w:rsidRPr="00F6578D">
              <w:rPr>
                <w:rFonts w:eastAsia="Times New Roman" w:cs="Times New Roman"/>
                <w:color w:val="000000"/>
                <w:sz w:val="22"/>
              </w:rPr>
              <w:t>Wild-type strain</w:t>
            </w:r>
          </w:p>
        </w:tc>
        <w:tc>
          <w:tcPr>
            <w:tcW w:w="716" w:type="pct"/>
            <w:tcBorders>
              <w:top w:val="nil"/>
              <w:left w:val="nil"/>
              <w:bottom w:val="nil"/>
              <w:right w:val="nil"/>
            </w:tcBorders>
            <w:shd w:val="clear" w:color="auto" w:fill="auto"/>
            <w:noWrap/>
            <w:vAlign w:val="bottom"/>
            <w:hideMark/>
          </w:tcPr>
          <w:p w14:paraId="2E95F00F" w14:textId="77777777" w:rsidR="00A3341E" w:rsidRPr="00F6578D" w:rsidRDefault="00A3341E" w:rsidP="00D830C6">
            <w:pPr>
              <w:spacing w:after="0"/>
              <w:jc w:val="center"/>
              <w:rPr>
                <w:rFonts w:eastAsia="Times New Roman" w:cs="Times New Roman"/>
                <w:color w:val="000000"/>
                <w:sz w:val="22"/>
              </w:rPr>
            </w:pPr>
            <w:r w:rsidRPr="00F6578D">
              <w:rPr>
                <w:rFonts w:eastAsia="Times New Roman" w:cs="Times New Roman"/>
                <w:color w:val="000000"/>
                <w:sz w:val="22"/>
              </w:rPr>
              <w:t>20</w:t>
            </w:r>
          </w:p>
        </w:tc>
        <w:tc>
          <w:tcPr>
            <w:tcW w:w="709" w:type="pct"/>
            <w:tcBorders>
              <w:top w:val="nil"/>
              <w:left w:val="nil"/>
              <w:bottom w:val="nil"/>
              <w:right w:val="nil"/>
            </w:tcBorders>
            <w:shd w:val="clear" w:color="auto" w:fill="auto"/>
            <w:noWrap/>
            <w:vAlign w:val="bottom"/>
            <w:hideMark/>
          </w:tcPr>
          <w:p w14:paraId="4927410C" w14:textId="77777777" w:rsidR="00A3341E" w:rsidRPr="00F6578D" w:rsidRDefault="00A3341E" w:rsidP="00D830C6">
            <w:pPr>
              <w:spacing w:after="0"/>
              <w:jc w:val="center"/>
              <w:rPr>
                <w:rFonts w:eastAsia="Times New Roman" w:cs="Times New Roman"/>
                <w:color w:val="000000"/>
                <w:sz w:val="22"/>
              </w:rPr>
            </w:pPr>
            <w:r>
              <w:rPr>
                <w:rFonts w:eastAsia="Times New Roman" w:cs="Times New Roman"/>
                <w:color w:val="000000"/>
                <w:sz w:val="22"/>
              </w:rPr>
              <w:t>Asphalt</w:t>
            </w:r>
          </w:p>
        </w:tc>
        <w:tc>
          <w:tcPr>
            <w:tcW w:w="987" w:type="pct"/>
            <w:tcBorders>
              <w:top w:val="nil"/>
              <w:left w:val="nil"/>
              <w:bottom w:val="nil"/>
              <w:right w:val="nil"/>
            </w:tcBorders>
            <w:shd w:val="clear" w:color="auto" w:fill="auto"/>
            <w:noWrap/>
            <w:vAlign w:val="bottom"/>
            <w:hideMark/>
          </w:tcPr>
          <w:p w14:paraId="01F73BC9" w14:textId="77777777" w:rsidR="00A3341E" w:rsidRPr="00F6578D" w:rsidRDefault="00A3341E" w:rsidP="00D830C6">
            <w:pPr>
              <w:spacing w:after="0"/>
              <w:jc w:val="center"/>
              <w:rPr>
                <w:rFonts w:eastAsia="Times New Roman" w:cs="Times New Roman"/>
                <w:color w:val="000000"/>
                <w:sz w:val="22"/>
              </w:rPr>
            </w:pPr>
            <w:r w:rsidRPr="00F6578D">
              <w:rPr>
                <w:rFonts w:eastAsia="Times New Roman" w:cs="Times New Roman"/>
                <w:color w:val="000000"/>
                <w:sz w:val="22"/>
              </w:rPr>
              <w:t>100</w:t>
            </w:r>
          </w:p>
        </w:tc>
        <w:tc>
          <w:tcPr>
            <w:tcW w:w="383" w:type="pct"/>
            <w:tcBorders>
              <w:top w:val="nil"/>
              <w:left w:val="nil"/>
              <w:bottom w:val="nil"/>
              <w:right w:val="nil"/>
            </w:tcBorders>
            <w:shd w:val="clear" w:color="auto" w:fill="auto"/>
            <w:noWrap/>
            <w:vAlign w:val="bottom"/>
            <w:hideMark/>
          </w:tcPr>
          <w:p w14:paraId="04BD3A02" w14:textId="77777777" w:rsidR="00A3341E" w:rsidRPr="00F6578D" w:rsidRDefault="00A3341E" w:rsidP="00D830C6">
            <w:pPr>
              <w:spacing w:after="0"/>
              <w:jc w:val="center"/>
              <w:rPr>
                <w:rFonts w:eastAsia="Times New Roman" w:cs="Times New Roman"/>
                <w:color w:val="000000"/>
                <w:sz w:val="22"/>
              </w:rPr>
            </w:pPr>
            <w:r w:rsidRPr="00F6578D">
              <w:rPr>
                <w:rFonts w:eastAsia="Times New Roman" w:cs="Times New Roman"/>
                <w:color w:val="000000"/>
                <w:sz w:val="22"/>
              </w:rPr>
              <w:t>1.18</w:t>
            </w:r>
          </w:p>
        </w:tc>
        <w:tc>
          <w:tcPr>
            <w:tcW w:w="329" w:type="pct"/>
            <w:tcBorders>
              <w:top w:val="nil"/>
              <w:left w:val="nil"/>
              <w:bottom w:val="nil"/>
              <w:right w:val="nil"/>
            </w:tcBorders>
            <w:shd w:val="clear" w:color="auto" w:fill="auto"/>
            <w:noWrap/>
            <w:vAlign w:val="bottom"/>
            <w:hideMark/>
          </w:tcPr>
          <w:p w14:paraId="6A6703BE" w14:textId="77777777" w:rsidR="00A3341E" w:rsidRPr="00F6578D" w:rsidRDefault="00A3341E" w:rsidP="00D830C6">
            <w:pPr>
              <w:spacing w:after="0"/>
              <w:jc w:val="center"/>
              <w:rPr>
                <w:rFonts w:eastAsia="Times New Roman" w:cs="Times New Roman"/>
                <w:color w:val="000000"/>
                <w:sz w:val="22"/>
              </w:rPr>
            </w:pPr>
            <w:r w:rsidRPr="00F6578D">
              <w:rPr>
                <w:rFonts w:eastAsia="Times New Roman" w:cs="Times New Roman"/>
                <w:color w:val="000000"/>
                <w:sz w:val="22"/>
              </w:rPr>
              <w:t>0.95</w:t>
            </w:r>
          </w:p>
        </w:tc>
        <w:tc>
          <w:tcPr>
            <w:tcW w:w="497" w:type="pct"/>
            <w:tcBorders>
              <w:top w:val="nil"/>
              <w:left w:val="nil"/>
              <w:bottom w:val="nil"/>
              <w:right w:val="nil"/>
            </w:tcBorders>
            <w:shd w:val="clear" w:color="auto" w:fill="auto"/>
            <w:noWrap/>
            <w:vAlign w:val="bottom"/>
            <w:hideMark/>
          </w:tcPr>
          <w:p w14:paraId="0D077685" w14:textId="77777777" w:rsidR="00A3341E" w:rsidRPr="00F6578D" w:rsidRDefault="00A3341E" w:rsidP="00D830C6">
            <w:pPr>
              <w:spacing w:after="0"/>
              <w:jc w:val="center"/>
              <w:rPr>
                <w:rFonts w:eastAsia="Times New Roman" w:cs="Times New Roman"/>
                <w:color w:val="000000"/>
                <w:sz w:val="22"/>
              </w:rPr>
            </w:pPr>
            <w:r w:rsidRPr="00F6578D">
              <w:rPr>
                <w:rFonts w:eastAsia="Times New Roman" w:cs="Times New Roman"/>
                <w:color w:val="000000"/>
                <w:sz w:val="22"/>
              </w:rPr>
              <w:t>1.95</w:t>
            </w:r>
          </w:p>
        </w:tc>
        <w:tc>
          <w:tcPr>
            <w:tcW w:w="497" w:type="pct"/>
            <w:tcBorders>
              <w:top w:val="nil"/>
              <w:left w:val="nil"/>
              <w:bottom w:val="nil"/>
              <w:right w:val="nil"/>
            </w:tcBorders>
            <w:shd w:val="clear" w:color="auto" w:fill="auto"/>
            <w:noWrap/>
            <w:vAlign w:val="bottom"/>
            <w:hideMark/>
          </w:tcPr>
          <w:p w14:paraId="725A8316" w14:textId="77777777" w:rsidR="00A3341E" w:rsidRPr="00F6578D" w:rsidRDefault="00A3341E" w:rsidP="00D830C6">
            <w:pPr>
              <w:spacing w:after="0"/>
              <w:jc w:val="center"/>
              <w:rPr>
                <w:rFonts w:eastAsia="Times New Roman" w:cs="Times New Roman"/>
                <w:color w:val="000000"/>
                <w:sz w:val="22"/>
              </w:rPr>
            </w:pPr>
            <w:r w:rsidRPr="00F6578D">
              <w:rPr>
                <w:rFonts w:eastAsia="Times New Roman" w:cs="Times New Roman"/>
                <w:color w:val="000000"/>
                <w:sz w:val="22"/>
              </w:rPr>
              <w:t>5.84</w:t>
            </w:r>
          </w:p>
        </w:tc>
      </w:tr>
      <w:tr w:rsidR="00A3341E" w:rsidRPr="00F6578D" w14:paraId="16247DF8" w14:textId="77777777" w:rsidTr="00D830C6">
        <w:trPr>
          <w:trHeight w:val="65"/>
        </w:trPr>
        <w:tc>
          <w:tcPr>
            <w:tcW w:w="882" w:type="pct"/>
            <w:tcBorders>
              <w:top w:val="nil"/>
              <w:left w:val="nil"/>
              <w:bottom w:val="nil"/>
              <w:right w:val="nil"/>
            </w:tcBorders>
            <w:shd w:val="clear" w:color="auto" w:fill="auto"/>
            <w:noWrap/>
            <w:vAlign w:val="bottom"/>
            <w:hideMark/>
          </w:tcPr>
          <w:p w14:paraId="32CAF59A" w14:textId="77777777" w:rsidR="00A3341E" w:rsidRPr="00F6578D" w:rsidRDefault="00A3341E" w:rsidP="00D830C6">
            <w:pPr>
              <w:spacing w:after="0"/>
              <w:jc w:val="center"/>
              <w:rPr>
                <w:rFonts w:eastAsia="Times New Roman" w:cs="Times New Roman"/>
                <w:color w:val="000000"/>
                <w:sz w:val="22"/>
              </w:rPr>
            </w:pPr>
            <w:r w:rsidRPr="00F6578D">
              <w:rPr>
                <w:rFonts w:eastAsia="Times New Roman" w:cs="Times New Roman"/>
                <w:color w:val="000000"/>
                <w:sz w:val="22"/>
              </w:rPr>
              <w:t>Wild-type strain</w:t>
            </w:r>
          </w:p>
        </w:tc>
        <w:tc>
          <w:tcPr>
            <w:tcW w:w="716" w:type="pct"/>
            <w:tcBorders>
              <w:top w:val="nil"/>
              <w:left w:val="nil"/>
              <w:bottom w:val="nil"/>
              <w:right w:val="nil"/>
            </w:tcBorders>
            <w:shd w:val="clear" w:color="auto" w:fill="auto"/>
            <w:noWrap/>
            <w:vAlign w:val="bottom"/>
            <w:hideMark/>
          </w:tcPr>
          <w:p w14:paraId="2F3CDB3B" w14:textId="77777777" w:rsidR="00A3341E" w:rsidRPr="00F6578D" w:rsidRDefault="00A3341E" w:rsidP="00D830C6">
            <w:pPr>
              <w:spacing w:after="0"/>
              <w:jc w:val="center"/>
              <w:rPr>
                <w:rFonts w:eastAsia="Times New Roman" w:cs="Times New Roman"/>
                <w:color w:val="000000"/>
                <w:sz w:val="22"/>
              </w:rPr>
            </w:pPr>
            <w:r w:rsidRPr="00F6578D">
              <w:rPr>
                <w:rFonts w:eastAsia="Times New Roman" w:cs="Times New Roman"/>
                <w:color w:val="000000"/>
                <w:sz w:val="22"/>
              </w:rPr>
              <w:t>4</w:t>
            </w:r>
          </w:p>
        </w:tc>
        <w:tc>
          <w:tcPr>
            <w:tcW w:w="709" w:type="pct"/>
            <w:tcBorders>
              <w:top w:val="nil"/>
              <w:left w:val="nil"/>
              <w:bottom w:val="nil"/>
              <w:right w:val="nil"/>
            </w:tcBorders>
            <w:shd w:val="clear" w:color="auto" w:fill="auto"/>
            <w:noWrap/>
            <w:vAlign w:val="bottom"/>
            <w:hideMark/>
          </w:tcPr>
          <w:p w14:paraId="4CB32872" w14:textId="77777777" w:rsidR="00A3341E" w:rsidRPr="00F6578D" w:rsidRDefault="00A3341E" w:rsidP="00D830C6">
            <w:pPr>
              <w:spacing w:after="0"/>
              <w:jc w:val="center"/>
              <w:rPr>
                <w:rFonts w:eastAsia="Times New Roman" w:cs="Times New Roman"/>
                <w:color w:val="000000"/>
                <w:sz w:val="22"/>
              </w:rPr>
            </w:pPr>
            <w:r w:rsidRPr="00F6578D">
              <w:rPr>
                <w:rFonts w:eastAsia="Times New Roman" w:cs="Times New Roman"/>
                <w:color w:val="000000"/>
                <w:sz w:val="22"/>
              </w:rPr>
              <w:t>Runoff</w:t>
            </w:r>
          </w:p>
        </w:tc>
        <w:tc>
          <w:tcPr>
            <w:tcW w:w="987" w:type="pct"/>
            <w:tcBorders>
              <w:top w:val="nil"/>
              <w:left w:val="nil"/>
              <w:bottom w:val="nil"/>
              <w:right w:val="nil"/>
            </w:tcBorders>
            <w:shd w:val="clear" w:color="auto" w:fill="auto"/>
            <w:noWrap/>
            <w:vAlign w:val="bottom"/>
            <w:hideMark/>
          </w:tcPr>
          <w:p w14:paraId="1023783B" w14:textId="77777777" w:rsidR="00A3341E" w:rsidRPr="00F6578D" w:rsidRDefault="00A3341E" w:rsidP="00D830C6">
            <w:pPr>
              <w:spacing w:after="0"/>
              <w:jc w:val="center"/>
              <w:rPr>
                <w:rFonts w:eastAsia="Times New Roman" w:cs="Times New Roman"/>
                <w:color w:val="000000"/>
                <w:sz w:val="22"/>
              </w:rPr>
            </w:pPr>
            <w:r w:rsidRPr="00F6578D">
              <w:rPr>
                <w:rFonts w:eastAsia="Times New Roman" w:cs="Times New Roman"/>
                <w:color w:val="000000"/>
                <w:sz w:val="22"/>
              </w:rPr>
              <w:t>--</w:t>
            </w:r>
          </w:p>
        </w:tc>
        <w:tc>
          <w:tcPr>
            <w:tcW w:w="383" w:type="pct"/>
            <w:tcBorders>
              <w:top w:val="nil"/>
              <w:left w:val="nil"/>
              <w:bottom w:val="nil"/>
              <w:right w:val="nil"/>
            </w:tcBorders>
            <w:shd w:val="clear" w:color="auto" w:fill="auto"/>
            <w:noWrap/>
            <w:vAlign w:val="bottom"/>
            <w:hideMark/>
          </w:tcPr>
          <w:p w14:paraId="3BC8289B" w14:textId="77777777" w:rsidR="00A3341E" w:rsidRPr="00F6578D" w:rsidRDefault="00A3341E" w:rsidP="00D830C6">
            <w:pPr>
              <w:spacing w:after="0"/>
              <w:jc w:val="center"/>
              <w:rPr>
                <w:rFonts w:eastAsia="Times New Roman" w:cs="Times New Roman"/>
                <w:color w:val="000000"/>
                <w:sz w:val="22"/>
              </w:rPr>
            </w:pPr>
            <w:r w:rsidRPr="00F6578D">
              <w:rPr>
                <w:rFonts w:eastAsia="Times New Roman" w:cs="Times New Roman"/>
                <w:color w:val="000000"/>
                <w:sz w:val="22"/>
              </w:rPr>
              <w:t>0.18</w:t>
            </w:r>
          </w:p>
        </w:tc>
        <w:tc>
          <w:tcPr>
            <w:tcW w:w="329" w:type="pct"/>
            <w:tcBorders>
              <w:top w:val="nil"/>
              <w:left w:val="nil"/>
              <w:bottom w:val="nil"/>
              <w:right w:val="nil"/>
            </w:tcBorders>
            <w:shd w:val="clear" w:color="auto" w:fill="auto"/>
            <w:noWrap/>
            <w:vAlign w:val="bottom"/>
            <w:hideMark/>
          </w:tcPr>
          <w:p w14:paraId="08CA8C7E" w14:textId="77777777" w:rsidR="00A3341E" w:rsidRPr="00F6578D" w:rsidRDefault="00A3341E" w:rsidP="00D830C6">
            <w:pPr>
              <w:spacing w:after="0"/>
              <w:jc w:val="center"/>
              <w:rPr>
                <w:rFonts w:eastAsia="Times New Roman" w:cs="Times New Roman"/>
                <w:color w:val="000000"/>
                <w:sz w:val="22"/>
              </w:rPr>
            </w:pPr>
            <w:r w:rsidRPr="00F6578D">
              <w:rPr>
                <w:rFonts w:eastAsia="Times New Roman" w:cs="Times New Roman"/>
                <w:color w:val="000000"/>
                <w:sz w:val="22"/>
              </w:rPr>
              <w:t>0.92</w:t>
            </w:r>
          </w:p>
        </w:tc>
        <w:tc>
          <w:tcPr>
            <w:tcW w:w="497" w:type="pct"/>
            <w:tcBorders>
              <w:top w:val="nil"/>
              <w:left w:val="nil"/>
              <w:bottom w:val="nil"/>
              <w:right w:val="nil"/>
            </w:tcBorders>
            <w:shd w:val="clear" w:color="auto" w:fill="auto"/>
            <w:noWrap/>
            <w:vAlign w:val="bottom"/>
            <w:hideMark/>
          </w:tcPr>
          <w:p w14:paraId="5D7C6A81" w14:textId="77777777" w:rsidR="00A3341E" w:rsidRPr="00F6578D" w:rsidRDefault="00A3341E" w:rsidP="00D830C6">
            <w:pPr>
              <w:spacing w:after="0"/>
              <w:jc w:val="center"/>
              <w:rPr>
                <w:rFonts w:eastAsia="Times New Roman" w:cs="Times New Roman"/>
                <w:color w:val="000000"/>
                <w:sz w:val="22"/>
              </w:rPr>
            </w:pPr>
            <w:r w:rsidRPr="00F6578D">
              <w:rPr>
                <w:rFonts w:eastAsia="Times New Roman" w:cs="Times New Roman"/>
                <w:color w:val="000000"/>
                <w:sz w:val="22"/>
              </w:rPr>
              <w:t>13.04</w:t>
            </w:r>
          </w:p>
        </w:tc>
        <w:tc>
          <w:tcPr>
            <w:tcW w:w="497" w:type="pct"/>
            <w:tcBorders>
              <w:top w:val="nil"/>
              <w:left w:val="nil"/>
              <w:bottom w:val="nil"/>
              <w:right w:val="nil"/>
            </w:tcBorders>
            <w:shd w:val="clear" w:color="auto" w:fill="auto"/>
            <w:noWrap/>
            <w:vAlign w:val="bottom"/>
            <w:hideMark/>
          </w:tcPr>
          <w:p w14:paraId="090EC191" w14:textId="77777777" w:rsidR="00A3341E" w:rsidRPr="00F6578D" w:rsidRDefault="00A3341E" w:rsidP="00D830C6">
            <w:pPr>
              <w:spacing w:after="0"/>
              <w:jc w:val="center"/>
              <w:rPr>
                <w:rFonts w:eastAsia="Times New Roman" w:cs="Times New Roman"/>
                <w:color w:val="000000"/>
                <w:sz w:val="22"/>
              </w:rPr>
            </w:pPr>
            <w:r w:rsidRPr="00F6578D">
              <w:rPr>
                <w:rFonts w:eastAsia="Times New Roman" w:cs="Times New Roman"/>
                <w:color w:val="000000"/>
                <w:sz w:val="22"/>
              </w:rPr>
              <w:t>39.11</w:t>
            </w:r>
          </w:p>
        </w:tc>
      </w:tr>
      <w:tr w:rsidR="00A3341E" w:rsidRPr="00F6578D" w14:paraId="16FE7B74" w14:textId="77777777" w:rsidTr="00D830C6">
        <w:trPr>
          <w:trHeight w:val="315"/>
        </w:trPr>
        <w:tc>
          <w:tcPr>
            <w:tcW w:w="882" w:type="pct"/>
            <w:tcBorders>
              <w:top w:val="nil"/>
              <w:left w:val="nil"/>
              <w:bottom w:val="nil"/>
              <w:right w:val="nil"/>
            </w:tcBorders>
            <w:shd w:val="clear" w:color="auto" w:fill="auto"/>
            <w:noWrap/>
            <w:vAlign w:val="bottom"/>
            <w:hideMark/>
          </w:tcPr>
          <w:p w14:paraId="11013F9B" w14:textId="77777777" w:rsidR="00A3341E" w:rsidRPr="00F6578D" w:rsidRDefault="00A3341E" w:rsidP="00D830C6">
            <w:pPr>
              <w:spacing w:after="0"/>
              <w:jc w:val="center"/>
              <w:rPr>
                <w:rFonts w:eastAsia="Times New Roman" w:cs="Times New Roman"/>
                <w:color w:val="000000"/>
                <w:sz w:val="22"/>
              </w:rPr>
            </w:pPr>
            <w:r w:rsidRPr="00F6578D">
              <w:rPr>
                <w:rFonts w:eastAsia="Times New Roman" w:cs="Times New Roman"/>
                <w:color w:val="000000"/>
                <w:sz w:val="22"/>
              </w:rPr>
              <w:t>Wild-type strain</w:t>
            </w:r>
          </w:p>
        </w:tc>
        <w:tc>
          <w:tcPr>
            <w:tcW w:w="716" w:type="pct"/>
            <w:tcBorders>
              <w:top w:val="nil"/>
              <w:left w:val="nil"/>
              <w:bottom w:val="nil"/>
              <w:right w:val="nil"/>
            </w:tcBorders>
            <w:shd w:val="clear" w:color="auto" w:fill="auto"/>
            <w:noWrap/>
            <w:vAlign w:val="bottom"/>
            <w:hideMark/>
          </w:tcPr>
          <w:p w14:paraId="77F1CCBC" w14:textId="77777777" w:rsidR="00A3341E" w:rsidRPr="00F6578D" w:rsidRDefault="00A3341E" w:rsidP="00D830C6">
            <w:pPr>
              <w:spacing w:after="0"/>
              <w:jc w:val="center"/>
              <w:rPr>
                <w:rFonts w:eastAsia="Times New Roman" w:cs="Times New Roman"/>
                <w:color w:val="000000"/>
                <w:sz w:val="22"/>
              </w:rPr>
            </w:pPr>
            <w:r w:rsidRPr="00F6578D">
              <w:rPr>
                <w:rFonts w:eastAsia="Times New Roman" w:cs="Times New Roman"/>
                <w:color w:val="000000"/>
                <w:sz w:val="22"/>
              </w:rPr>
              <w:t>4</w:t>
            </w:r>
          </w:p>
        </w:tc>
        <w:tc>
          <w:tcPr>
            <w:tcW w:w="709" w:type="pct"/>
            <w:tcBorders>
              <w:top w:val="nil"/>
              <w:left w:val="nil"/>
              <w:bottom w:val="nil"/>
              <w:right w:val="nil"/>
            </w:tcBorders>
            <w:shd w:val="clear" w:color="auto" w:fill="auto"/>
            <w:noWrap/>
            <w:vAlign w:val="bottom"/>
            <w:hideMark/>
          </w:tcPr>
          <w:p w14:paraId="124847AE" w14:textId="77777777" w:rsidR="00A3341E" w:rsidRPr="00F6578D" w:rsidRDefault="00A3341E" w:rsidP="00D830C6">
            <w:pPr>
              <w:spacing w:after="0"/>
              <w:jc w:val="center"/>
              <w:rPr>
                <w:rFonts w:eastAsia="Times New Roman" w:cs="Times New Roman"/>
                <w:color w:val="000000"/>
                <w:sz w:val="22"/>
              </w:rPr>
            </w:pPr>
            <w:proofErr w:type="spellStart"/>
            <w:r w:rsidRPr="00F6578D">
              <w:rPr>
                <w:rFonts w:eastAsia="Times New Roman" w:cs="Times New Roman"/>
                <w:color w:val="000000"/>
                <w:sz w:val="22"/>
              </w:rPr>
              <w:t>Streamwater</w:t>
            </w:r>
            <w:proofErr w:type="spellEnd"/>
          </w:p>
        </w:tc>
        <w:tc>
          <w:tcPr>
            <w:tcW w:w="987" w:type="pct"/>
            <w:tcBorders>
              <w:top w:val="nil"/>
              <w:left w:val="nil"/>
              <w:bottom w:val="nil"/>
              <w:right w:val="nil"/>
            </w:tcBorders>
            <w:shd w:val="clear" w:color="auto" w:fill="auto"/>
            <w:noWrap/>
            <w:vAlign w:val="bottom"/>
            <w:hideMark/>
          </w:tcPr>
          <w:p w14:paraId="79F28997" w14:textId="77777777" w:rsidR="00A3341E" w:rsidRPr="00F6578D" w:rsidRDefault="00A3341E" w:rsidP="00D830C6">
            <w:pPr>
              <w:spacing w:after="0"/>
              <w:jc w:val="center"/>
              <w:rPr>
                <w:rFonts w:eastAsia="Times New Roman" w:cs="Times New Roman"/>
                <w:color w:val="000000"/>
                <w:sz w:val="22"/>
              </w:rPr>
            </w:pPr>
            <w:r w:rsidRPr="00F6578D">
              <w:rPr>
                <w:rFonts w:eastAsia="Times New Roman" w:cs="Times New Roman"/>
                <w:color w:val="000000"/>
                <w:sz w:val="22"/>
              </w:rPr>
              <w:t>--</w:t>
            </w:r>
          </w:p>
        </w:tc>
        <w:tc>
          <w:tcPr>
            <w:tcW w:w="383" w:type="pct"/>
            <w:tcBorders>
              <w:top w:val="nil"/>
              <w:left w:val="nil"/>
              <w:bottom w:val="nil"/>
              <w:right w:val="nil"/>
            </w:tcBorders>
            <w:shd w:val="clear" w:color="auto" w:fill="auto"/>
            <w:noWrap/>
            <w:vAlign w:val="bottom"/>
            <w:hideMark/>
          </w:tcPr>
          <w:p w14:paraId="68956C93" w14:textId="77777777" w:rsidR="00A3341E" w:rsidRPr="00F6578D" w:rsidRDefault="00A3341E" w:rsidP="00D830C6">
            <w:pPr>
              <w:spacing w:after="0"/>
              <w:jc w:val="center"/>
              <w:rPr>
                <w:rFonts w:eastAsia="Times New Roman" w:cs="Times New Roman"/>
                <w:color w:val="000000"/>
                <w:sz w:val="22"/>
              </w:rPr>
            </w:pPr>
            <w:r w:rsidRPr="00F6578D">
              <w:rPr>
                <w:rFonts w:eastAsia="Times New Roman" w:cs="Times New Roman"/>
                <w:color w:val="000000"/>
                <w:sz w:val="22"/>
              </w:rPr>
              <w:t>0.26</w:t>
            </w:r>
          </w:p>
        </w:tc>
        <w:tc>
          <w:tcPr>
            <w:tcW w:w="329" w:type="pct"/>
            <w:tcBorders>
              <w:top w:val="nil"/>
              <w:left w:val="nil"/>
              <w:bottom w:val="nil"/>
              <w:right w:val="nil"/>
            </w:tcBorders>
            <w:shd w:val="clear" w:color="auto" w:fill="auto"/>
            <w:noWrap/>
            <w:vAlign w:val="bottom"/>
            <w:hideMark/>
          </w:tcPr>
          <w:p w14:paraId="47733405" w14:textId="77777777" w:rsidR="00A3341E" w:rsidRPr="00F6578D" w:rsidRDefault="00A3341E" w:rsidP="00D830C6">
            <w:pPr>
              <w:spacing w:after="0"/>
              <w:jc w:val="center"/>
              <w:rPr>
                <w:rFonts w:eastAsia="Times New Roman" w:cs="Times New Roman"/>
                <w:color w:val="000000"/>
                <w:sz w:val="22"/>
              </w:rPr>
            </w:pPr>
            <w:r w:rsidRPr="00F6578D">
              <w:rPr>
                <w:rFonts w:eastAsia="Times New Roman" w:cs="Times New Roman"/>
                <w:color w:val="000000"/>
                <w:sz w:val="22"/>
              </w:rPr>
              <w:t>0.97</w:t>
            </w:r>
          </w:p>
        </w:tc>
        <w:tc>
          <w:tcPr>
            <w:tcW w:w="497" w:type="pct"/>
            <w:tcBorders>
              <w:top w:val="nil"/>
              <w:left w:val="nil"/>
              <w:bottom w:val="nil"/>
              <w:right w:val="nil"/>
            </w:tcBorders>
            <w:shd w:val="clear" w:color="auto" w:fill="auto"/>
            <w:noWrap/>
            <w:vAlign w:val="bottom"/>
            <w:hideMark/>
          </w:tcPr>
          <w:p w14:paraId="299F7DE2" w14:textId="77777777" w:rsidR="00A3341E" w:rsidRPr="00F6578D" w:rsidRDefault="00A3341E" w:rsidP="00D830C6">
            <w:pPr>
              <w:spacing w:after="0"/>
              <w:jc w:val="center"/>
              <w:rPr>
                <w:rFonts w:eastAsia="Times New Roman" w:cs="Times New Roman"/>
                <w:color w:val="000000"/>
                <w:sz w:val="22"/>
              </w:rPr>
            </w:pPr>
            <w:r w:rsidRPr="00F6578D">
              <w:rPr>
                <w:rFonts w:eastAsia="Times New Roman" w:cs="Times New Roman"/>
                <w:color w:val="000000"/>
                <w:sz w:val="22"/>
              </w:rPr>
              <w:t>9.02</w:t>
            </w:r>
          </w:p>
        </w:tc>
        <w:tc>
          <w:tcPr>
            <w:tcW w:w="497" w:type="pct"/>
            <w:tcBorders>
              <w:top w:val="nil"/>
              <w:left w:val="nil"/>
              <w:bottom w:val="nil"/>
              <w:right w:val="nil"/>
            </w:tcBorders>
            <w:shd w:val="clear" w:color="auto" w:fill="auto"/>
            <w:noWrap/>
            <w:vAlign w:val="bottom"/>
            <w:hideMark/>
          </w:tcPr>
          <w:p w14:paraId="66AD0750" w14:textId="77777777" w:rsidR="00A3341E" w:rsidRPr="00F6578D" w:rsidRDefault="00A3341E" w:rsidP="00D830C6">
            <w:pPr>
              <w:spacing w:after="0"/>
              <w:jc w:val="center"/>
              <w:rPr>
                <w:rFonts w:eastAsia="Times New Roman" w:cs="Times New Roman"/>
                <w:color w:val="000000"/>
                <w:sz w:val="22"/>
              </w:rPr>
            </w:pPr>
            <w:r w:rsidRPr="00F6578D">
              <w:rPr>
                <w:rFonts w:eastAsia="Times New Roman" w:cs="Times New Roman"/>
                <w:color w:val="000000"/>
                <w:sz w:val="22"/>
              </w:rPr>
              <w:t>27.05</w:t>
            </w:r>
          </w:p>
        </w:tc>
      </w:tr>
      <w:tr w:rsidR="00A3341E" w:rsidRPr="00F6578D" w14:paraId="4ABBB887" w14:textId="77777777" w:rsidTr="00D830C6">
        <w:trPr>
          <w:trHeight w:val="65"/>
        </w:trPr>
        <w:tc>
          <w:tcPr>
            <w:tcW w:w="882" w:type="pct"/>
            <w:tcBorders>
              <w:top w:val="nil"/>
              <w:left w:val="nil"/>
              <w:right w:val="nil"/>
            </w:tcBorders>
            <w:shd w:val="clear" w:color="auto" w:fill="auto"/>
            <w:noWrap/>
            <w:vAlign w:val="bottom"/>
            <w:hideMark/>
          </w:tcPr>
          <w:p w14:paraId="3BD2E07E" w14:textId="77777777" w:rsidR="00A3341E" w:rsidRPr="00F6578D" w:rsidRDefault="00A3341E" w:rsidP="00D830C6">
            <w:pPr>
              <w:spacing w:after="0"/>
              <w:jc w:val="center"/>
              <w:rPr>
                <w:rFonts w:eastAsia="Times New Roman" w:cs="Times New Roman"/>
                <w:color w:val="000000"/>
                <w:sz w:val="22"/>
              </w:rPr>
            </w:pPr>
            <w:r w:rsidRPr="00F6578D">
              <w:rPr>
                <w:rFonts w:eastAsia="Times New Roman" w:cs="Times New Roman"/>
                <w:color w:val="000000"/>
                <w:sz w:val="22"/>
              </w:rPr>
              <w:t>Wild-type strain</w:t>
            </w:r>
          </w:p>
        </w:tc>
        <w:tc>
          <w:tcPr>
            <w:tcW w:w="716" w:type="pct"/>
            <w:tcBorders>
              <w:top w:val="nil"/>
              <w:left w:val="nil"/>
              <w:right w:val="nil"/>
            </w:tcBorders>
            <w:shd w:val="clear" w:color="auto" w:fill="auto"/>
            <w:noWrap/>
            <w:vAlign w:val="bottom"/>
            <w:hideMark/>
          </w:tcPr>
          <w:p w14:paraId="23FB02F7" w14:textId="77777777" w:rsidR="00A3341E" w:rsidRPr="00F6578D" w:rsidRDefault="00A3341E" w:rsidP="00D830C6">
            <w:pPr>
              <w:spacing w:after="0"/>
              <w:jc w:val="center"/>
              <w:rPr>
                <w:rFonts w:eastAsia="Times New Roman" w:cs="Times New Roman"/>
                <w:color w:val="000000"/>
                <w:sz w:val="22"/>
              </w:rPr>
            </w:pPr>
            <w:r w:rsidRPr="00F6578D">
              <w:rPr>
                <w:rFonts w:eastAsia="Times New Roman" w:cs="Times New Roman"/>
                <w:color w:val="000000"/>
                <w:sz w:val="22"/>
              </w:rPr>
              <w:t>4</w:t>
            </w:r>
          </w:p>
        </w:tc>
        <w:tc>
          <w:tcPr>
            <w:tcW w:w="709" w:type="pct"/>
            <w:tcBorders>
              <w:top w:val="nil"/>
              <w:left w:val="nil"/>
              <w:right w:val="nil"/>
            </w:tcBorders>
            <w:shd w:val="clear" w:color="auto" w:fill="auto"/>
            <w:noWrap/>
            <w:vAlign w:val="bottom"/>
            <w:hideMark/>
          </w:tcPr>
          <w:p w14:paraId="6FAD7241" w14:textId="77777777" w:rsidR="00A3341E" w:rsidRPr="00F6578D" w:rsidRDefault="00A3341E" w:rsidP="00D830C6">
            <w:pPr>
              <w:spacing w:after="0"/>
              <w:jc w:val="center"/>
              <w:rPr>
                <w:rFonts w:eastAsia="Times New Roman" w:cs="Times New Roman"/>
                <w:color w:val="000000"/>
                <w:sz w:val="22"/>
              </w:rPr>
            </w:pPr>
            <w:r w:rsidRPr="00F6578D">
              <w:rPr>
                <w:rFonts w:eastAsia="Times New Roman" w:cs="Times New Roman"/>
                <w:color w:val="000000"/>
                <w:sz w:val="22"/>
              </w:rPr>
              <w:t>Polystyrene</w:t>
            </w:r>
          </w:p>
        </w:tc>
        <w:tc>
          <w:tcPr>
            <w:tcW w:w="987" w:type="pct"/>
            <w:tcBorders>
              <w:top w:val="nil"/>
              <w:left w:val="nil"/>
              <w:right w:val="nil"/>
            </w:tcBorders>
            <w:shd w:val="clear" w:color="auto" w:fill="auto"/>
            <w:noWrap/>
            <w:vAlign w:val="bottom"/>
            <w:hideMark/>
          </w:tcPr>
          <w:p w14:paraId="6C050E1D" w14:textId="77777777" w:rsidR="00A3341E" w:rsidRPr="00F6578D" w:rsidRDefault="00A3341E" w:rsidP="00D830C6">
            <w:pPr>
              <w:spacing w:after="0"/>
              <w:jc w:val="center"/>
              <w:rPr>
                <w:rFonts w:eastAsia="Times New Roman" w:cs="Times New Roman"/>
                <w:color w:val="000000"/>
                <w:sz w:val="22"/>
              </w:rPr>
            </w:pPr>
            <w:r w:rsidRPr="00F6578D">
              <w:rPr>
                <w:rFonts w:eastAsia="Times New Roman" w:cs="Times New Roman"/>
                <w:color w:val="000000"/>
                <w:sz w:val="22"/>
              </w:rPr>
              <w:t>100</w:t>
            </w:r>
          </w:p>
        </w:tc>
        <w:tc>
          <w:tcPr>
            <w:tcW w:w="383" w:type="pct"/>
            <w:tcBorders>
              <w:top w:val="nil"/>
              <w:left w:val="nil"/>
              <w:right w:val="nil"/>
            </w:tcBorders>
            <w:shd w:val="clear" w:color="auto" w:fill="auto"/>
            <w:noWrap/>
            <w:vAlign w:val="bottom"/>
            <w:hideMark/>
          </w:tcPr>
          <w:p w14:paraId="18FB5AF6" w14:textId="77777777" w:rsidR="00A3341E" w:rsidRPr="00F6578D" w:rsidRDefault="00A3341E" w:rsidP="00D830C6">
            <w:pPr>
              <w:spacing w:after="0"/>
              <w:jc w:val="center"/>
              <w:rPr>
                <w:rFonts w:eastAsia="Times New Roman" w:cs="Times New Roman"/>
                <w:color w:val="000000"/>
                <w:sz w:val="22"/>
              </w:rPr>
            </w:pPr>
            <w:r w:rsidRPr="00F6578D">
              <w:rPr>
                <w:rFonts w:eastAsia="Times New Roman" w:cs="Times New Roman"/>
                <w:color w:val="000000"/>
                <w:sz w:val="22"/>
              </w:rPr>
              <w:t>0.46</w:t>
            </w:r>
          </w:p>
        </w:tc>
        <w:tc>
          <w:tcPr>
            <w:tcW w:w="329" w:type="pct"/>
            <w:tcBorders>
              <w:top w:val="nil"/>
              <w:left w:val="nil"/>
              <w:right w:val="nil"/>
            </w:tcBorders>
            <w:shd w:val="clear" w:color="auto" w:fill="auto"/>
            <w:noWrap/>
            <w:vAlign w:val="bottom"/>
            <w:hideMark/>
          </w:tcPr>
          <w:p w14:paraId="7DDD3C8C" w14:textId="77777777" w:rsidR="00A3341E" w:rsidRPr="00F6578D" w:rsidRDefault="00A3341E" w:rsidP="00D830C6">
            <w:pPr>
              <w:spacing w:after="0"/>
              <w:jc w:val="center"/>
              <w:rPr>
                <w:rFonts w:eastAsia="Times New Roman" w:cs="Times New Roman"/>
                <w:color w:val="000000"/>
                <w:sz w:val="22"/>
              </w:rPr>
            </w:pPr>
            <w:r w:rsidRPr="00F6578D">
              <w:rPr>
                <w:rFonts w:eastAsia="Times New Roman" w:cs="Times New Roman"/>
                <w:color w:val="000000"/>
                <w:sz w:val="22"/>
              </w:rPr>
              <w:t>0.94</w:t>
            </w:r>
          </w:p>
        </w:tc>
        <w:tc>
          <w:tcPr>
            <w:tcW w:w="497" w:type="pct"/>
            <w:tcBorders>
              <w:top w:val="nil"/>
              <w:left w:val="nil"/>
              <w:right w:val="nil"/>
            </w:tcBorders>
            <w:shd w:val="clear" w:color="auto" w:fill="auto"/>
            <w:noWrap/>
            <w:vAlign w:val="bottom"/>
            <w:hideMark/>
          </w:tcPr>
          <w:p w14:paraId="2B68B501" w14:textId="77777777" w:rsidR="00A3341E" w:rsidRPr="00F6578D" w:rsidRDefault="00A3341E" w:rsidP="00D830C6">
            <w:pPr>
              <w:spacing w:after="0"/>
              <w:jc w:val="center"/>
              <w:rPr>
                <w:rFonts w:eastAsia="Times New Roman" w:cs="Times New Roman"/>
                <w:color w:val="000000"/>
                <w:sz w:val="22"/>
              </w:rPr>
            </w:pPr>
            <w:r w:rsidRPr="00F6578D">
              <w:rPr>
                <w:rFonts w:eastAsia="Times New Roman" w:cs="Times New Roman"/>
                <w:color w:val="000000"/>
                <w:sz w:val="22"/>
              </w:rPr>
              <w:t>5.04</w:t>
            </w:r>
          </w:p>
        </w:tc>
        <w:tc>
          <w:tcPr>
            <w:tcW w:w="497" w:type="pct"/>
            <w:tcBorders>
              <w:top w:val="nil"/>
              <w:left w:val="nil"/>
              <w:right w:val="nil"/>
            </w:tcBorders>
            <w:shd w:val="clear" w:color="auto" w:fill="auto"/>
            <w:noWrap/>
            <w:vAlign w:val="bottom"/>
            <w:hideMark/>
          </w:tcPr>
          <w:p w14:paraId="6AF4C1CD" w14:textId="77777777" w:rsidR="00A3341E" w:rsidRPr="00F6578D" w:rsidRDefault="00A3341E" w:rsidP="00D830C6">
            <w:pPr>
              <w:spacing w:after="0"/>
              <w:jc w:val="center"/>
              <w:rPr>
                <w:rFonts w:eastAsia="Times New Roman" w:cs="Times New Roman"/>
                <w:color w:val="000000"/>
                <w:sz w:val="22"/>
              </w:rPr>
            </w:pPr>
            <w:r w:rsidRPr="00F6578D">
              <w:rPr>
                <w:rFonts w:eastAsia="Times New Roman" w:cs="Times New Roman"/>
                <w:color w:val="000000"/>
                <w:sz w:val="22"/>
              </w:rPr>
              <w:t>15.12</w:t>
            </w:r>
          </w:p>
        </w:tc>
      </w:tr>
      <w:tr w:rsidR="00A3341E" w:rsidRPr="00F6578D" w14:paraId="240B7B76" w14:textId="77777777" w:rsidTr="00D830C6">
        <w:trPr>
          <w:trHeight w:val="375"/>
        </w:trPr>
        <w:tc>
          <w:tcPr>
            <w:tcW w:w="882" w:type="pct"/>
            <w:tcBorders>
              <w:top w:val="nil"/>
              <w:left w:val="nil"/>
              <w:bottom w:val="single" w:sz="4" w:space="0" w:color="auto"/>
              <w:right w:val="nil"/>
            </w:tcBorders>
            <w:shd w:val="clear" w:color="auto" w:fill="auto"/>
            <w:noWrap/>
            <w:vAlign w:val="bottom"/>
            <w:hideMark/>
          </w:tcPr>
          <w:p w14:paraId="1EA2F1FB" w14:textId="77777777" w:rsidR="00A3341E" w:rsidRPr="00F6578D" w:rsidRDefault="00A3341E" w:rsidP="00D830C6">
            <w:pPr>
              <w:spacing w:after="0"/>
              <w:jc w:val="center"/>
              <w:rPr>
                <w:rFonts w:eastAsia="Times New Roman" w:cs="Times New Roman"/>
                <w:color w:val="000000"/>
                <w:sz w:val="22"/>
              </w:rPr>
            </w:pPr>
            <w:r w:rsidRPr="00F6578D">
              <w:rPr>
                <w:rFonts w:eastAsia="Times New Roman" w:cs="Times New Roman"/>
                <w:color w:val="000000"/>
                <w:sz w:val="22"/>
              </w:rPr>
              <w:t>Wild-type strain</w:t>
            </w:r>
          </w:p>
        </w:tc>
        <w:tc>
          <w:tcPr>
            <w:tcW w:w="716" w:type="pct"/>
            <w:tcBorders>
              <w:top w:val="nil"/>
              <w:left w:val="nil"/>
              <w:bottom w:val="single" w:sz="4" w:space="0" w:color="auto"/>
              <w:right w:val="nil"/>
            </w:tcBorders>
            <w:shd w:val="clear" w:color="auto" w:fill="auto"/>
            <w:noWrap/>
            <w:vAlign w:val="bottom"/>
            <w:hideMark/>
          </w:tcPr>
          <w:p w14:paraId="6C29E2FA" w14:textId="77777777" w:rsidR="00A3341E" w:rsidRPr="00F6578D" w:rsidRDefault="00A3341E" w:rsidP="00D830C6">
            <w:pPr>
              <w:spacing w:after="0"/>
              <w:jc w:val="center"/>
              <w:rPr>
                <w:rFonts w:eastAsia="Times New Roman" w:cs="Times New Roman"/>
                <w:color w:val="000000"/>
                <w:sz w:val="22"/>
              </w:rPr>
            </w:pPr>
            <w:r w:rsidRPr="00F6578D">
              <w:rPr>
                <w:rFonts w:eastAsia="Times New Roman" w:cs="Times New Roman"/>
                <w:color w:val="000000"/>
                <w:sz w:val="22"/>
              </w:rPr>
              <w:t>4</w:t>
            </w:r>
          </w:p>
        </w:tc>
        <w:tc>
          <w:tcPr>
            <w:tcW w:w="709" w:type="pct"/>
            <w:tcBorders>
              <w:top w:val="nil"/>
              <w:left w:val="nil"/>
              <w:bottom w:val="single" w:sz="4" w:space="0" w:color="auto"/>
              <w:right w:val="nil"/>
            </w:tcBorders>
            <w:shd w:val="clear" w:color="auto" w:fill="auto"/>
            <w:noWrap/>
            <w:vAlign w:val="bottom"/>
            <w:hideMark/>
          </w:tcPr>
          <w:p w14:paraId="1DF584E3" w14:textId="77777777" w:rsidR="00A3341E" w:rsidRPr="00F6578D" w:rsidRDefault="00A3341E" w:rsidP="00D830C6">
            <w:pPr>
              <w:spacing w:after="0"/>
              <w:jc w:val="center"/>
              <w:rPr>
                <w:rFonts w:eastAsia="Times New Roman" w:cs="Times New Roman"/>
                <w:color w:val="000000"/>
                <w:sz w:val="22"/>
              </w:rPr>
            </w:pPr>
            <w:r>
              <w:rPr>
                <w:rFonts w:eastAsia="Times New Roman" w:cs="Times New Roman"/>
                <w:color w:val="000000"/>
                <w:sz w:val="22"/>
              </w:rPr>
              <w:t>Asphalt</w:t>
            </w:r>
          </w:p>
        </w:tc>
        <w:tc>
          <w:tcPr>
            <w:tcW w:w="987" w:type="pct"/>
            <w:tcBorders>
              <w:top w:val="nil"/>
              <w:left w:val="nil"/>
              <w:bottom w:val="single" w:sz="4" w:space="0" w:color="auto"/>
              <w:right w:val="nil"/>
            </w:tcBorders>
            <w:shd w:val="clear" w:color="auto" w:fill="auto"/>
            <w:noWrap/>
            <w:vAlign w:val="bottom"/>
            <w:hideMark/>
          </w:tcPr>
          <w:p w14:paraId="6EF7B9E0" w14:textId="77777777" w:rsidR="00A3341E" w:rsidRPr="00F6578D" w:rsidRDefault="00A3341E" w:rsidP="00D830C6">
            <w:pPr>
              <w:spacing w:after="0"/>
              <w:jc w:val="center"/>
              <w:rPr>
                <w:rFonts w:eastAsia="Times New Roman" w:cs="Times New Roman"/>
                <w:color w:val="000000"/>
                <w:sz w:val="22"/>
              </w:rPr>
            </w:pPr>
            <w:r w:rsidRPr="00F6578D">
              <w:rPr>
                <w:rFonts w:eastAsia="Times New Roman" w:cs="Times New Roman"/>
                <w:color w:val="000000"/>
                <w:sz w:val="22"/>
              </w:rPr>
              <w:t>100</w:t>
            </w:r>
          </w:p>
        </w:tc>
        <w:tc>
          <w:tcPr>
            <w:tcW w:w="383" w:type="pct"/>
            <w:tcBorders>
              <w:top w:val="nil"/>
              <w:left w:val="nil"/>
              <w:bottom w:val="single" w:sz="4" w:space="0" w:color="auto"/>
              <w:right w:val="nil"/>
            </w:tcBorders>
            <w:shd w:val="clear" w:color="auto" w:fill="auto"/>
            <w:noWrap/>
            <w:vAlign w:val="bottom"/>
            <w:hideMark/>
          </w:tcPr>
          <w:p w14:paraId="30A2B62B" w14:textId="77777777" w:rsidR="00A3341E" w:rsidRPr="00F6578D" w:rsidRDefault="00A3341E" w:rsidP="00D830C6">
            <w:pPr>
              <w:spacing w:after="0"/>
              <w:jc w:val="center"/>
              <w:rPr>
                <w:rFonts w:eastAsia="Times New Roman" w:cs="Times New Roman"/>
                <w:color w:val="000000"/>
                <w:sz w:val="22"/>
              </w:rPr>
            </w:pPr>
            <w:r w:rsidRPr="00F6578D">
              <w:rPr>
                <w:rFonts w:eastAsia="Times New Roman" w:cs="Times New Roman"/>
                <w:color w:val="000000"/>
                <w:sz w:val="22"/>
              </w:rPr>
              <w:t>0.46</w:t>
            </w:r>
          </w:p>
        </w:tc>
        <w:tc>
          <w:tcPr>
            <w:tcW w:w="329" w:type="pct"/>
            <w:tcBorders>
              <w:top w:val="nil"/>
              <w:left w:val="nil"/>
              <w:bottom w:val="single" w:sz="4" w:space="0" w:color="auto"/>
              <w:right w:val="nil"/>
            </w:tcBorders>
            <w:shd w:val="clear" w:color="auto" w:fill="auto"/>
            <w:noWrap/>
            <w:vAlign w:val="bottom"/>
            <w:hideMark/>
          </w:tcPr>
          <w:p w14:paraId="6D3369C2" w14:textId="77777777" w:rsidR="00A3341E" w:rsidRPr="00F6578D" w:rsidRDefault="00A3341E" w:rsidP="00D830C6">
            <w:pPr>
              <w:spacing w:after="0"/>
              <w:jc w:val="center"/>
              <w:rPr>
                <w:rFonts w:eastAsia="Times New Roman" w:cs="Times New Roman"/>
                <w:color w:val="000000"/>
                <w:sz w:val="22"/>
              </w:rPr>
            </w:pPr>
            <w:r w:rsidRPr="00F6578D">
              <w:rPr>
                <w:rFonts w:eastAsia="Times New Roman" w:cs="Times New Roman"/>
                <w:color w:val="000000"/>
                <w:sz w:val="22"/>
              </w:rPr>
              <w:t>0.94</w:t>
            </w:r>
          </w:p>
        </w:tc>
        <w:tc>
          <w:tcPr>
            <w:tcW w:w="497" w:type="pct"/>
            <w:tcBorders>
              <w:top w:val="nil"/>
              <w:left w:val="nil"/>
              <w:bottom w:val="single" w:sz="4" w:space="0" w:color="auto"/>
              <w:right w:val="nil"/>
            </w:tcBorders>
            <w:shd w:val="clear" w:color="auto" w:fill="auto"/>
            <w:noWrap/>
            <w:vAlign w:val="bottom"/>
            <w:hideMark/>
          </w:tcPr>
          <w:p w14:paraId="686D2505" w14:textId="77777777" w:rsidR="00A3341E" w:rsidRPr="00F6578D" w:rsidRDefault="00A3341E" w:rsidP="00D830C6">
            <w:pPr>
              <w:spacing w:after="0"/>
              <w:jc w:val="center"/>
              <w:rPr>
                <w:rFonts w:eastAsia="Times New Roman" w:cs="Times New Roman"/>
                <w:color w:val="000000"/>
                <w:sz w:val="22"/>
              </w:rPr>
            </w:pPr>
            <w:r w:rsidRPr="00F6578D">
              <w:rPr>
                <w:rFonts w:eastAsia="Times New Roman" w:cs="Times New Roman"/>
                <w:color w:val="000000"/>
                <w:sz w:val="22"/>
              </w:rPr>
              <w:t>4.98</w:t>
            </w:r>
          </w:p>
        </w:tc>
        <w:tc>
          <w:tcPr>
            <w:tcW w:w="497" w:type="pct"/>
            <w:tcBorders>
              <w:top w:val="nil"/>
              <w:left w:val="nil"/>
              <w:bottom w:val="single" w:sz="4" w:space="0" w:color="auto"/>
              <w:right w:val="nil"/>
            </w:tcBorders>
            <w:shd w:val="clear" w:color="auto" w:fill="auto"/>
            <w:noWrap/>
            <w:vAlign w:val="bottom"/>
            <w:hideMark/>
          </w:tcPr>
          <w:p w14:paraId="3E32203C" w14:textId="77777777" w:rsidR="00A3341E" w:rsidRPr="00F6578D" w:rsidRDefault="00A3341E" w:rsidP="00D830C6">
            <w:pPr>
              <w:spacing w:after="0"/>
              <w:jc w:val="center"/>
              <w:rPr>
                <w:rFonts w:eastAsia="Times New Roman" w:cs="Times New Roman"/>
                <w:color w:val="000000"/>
                <w:sz w:val="22"/>
              </w:rPr>
            </w:pPr>
            <w:r w:rsidRPr="00F6578D">
              <w:rPr>
                <w:rFonts w:eastAsia="Times New Roman" w:cs="Times New Roman"/>
                <w:color w:val="000000"/>
                <w:sz w:val="22"/>
              </w:rPr>
              <w:t>14.95</w:t>
            </w:r>
          </w:p>
        </w:tc>
      </w:tr>
    </w:tbl>
    <w:p w14:paraId="43A64FA4" w14:textId="678C134A" w:rsidR="00A3341E" w:rsidRDefault="00A3341E" w:rsidP="002B5539">
      <w:pPr>
        <w:rPr>
          <w:rFonts w:cs="Times New Roman"/>
        </w:rPr>
      </w:pPr>
    </w:p>
    <w:p w14:paraId="03CCEB48" w14:textId="47FEBF23" w:rsidR="00A3341E" w:rsidRDefault="00A3341E" w:rsidP="002B5539">
      <w:pPr>
        <w:rPr>
          <w:rFonts w:cs="Times New Roman"/>
        </w:rPr>
      </w:pPr>
    </w:p>
    <w:p w14:paraId="12F76F0B" w14:textId="64CB4382" w:rsidR="00A3341E" w:rsidRDefault="00A3341E" w:rsidP="002B5539">
      <w:pPr>
        <w:rPr>
          <w:rFonts w:cs="Times New Roman"/>
        </w:rPr>
      </w:pPr>
    </w:p>
    <w:p w14:paraId="64E9D114" w14:textId="5870A42C" w:rsidR="00A3341E" w:rsidRDefault="00A3341E" w:rsidP="002B5539">
      <w:pPr>
        <w:rPr>
          <w:rFonts w:cs="Times New Roman"/>
        </w:rPr>
      </w:pPr>
    </w:p>
    <w:p w14:paraId="745717BA" w14:textId="5D97F10D" w:rsidR="00A3341E" w:rsidRDefault="00A3341E" w:rsidP="002B5539">
      <w:pPr>
        <w:rPr>
          <w:rFonts w:cs="Times New Roman"/>
        </w:rPr>
      </w:pPr>
    </w:p>
    <w:p w14:paraId="2907700B" w14:textId="5068783E" w:rsidR="00A3341E" w:rsidRDefault="00A3341E" w:rsidP="002B5539">
      <w:pPr>
        <w:rPr>
          <w:rFonts w:cs="Times New Roman"/>
        </w:rPr>
      </w:pPr>
    </w:p>
    <w:p w14:paraId="52D9BFF5" w14:textId="4A8C9B26" w:rsidR="00A3341E" w:rsidRDefault="00A3341E" w:rsidP="002B5539">
      <w:pPr>
        <w:rPr>
          <w:rFonts w:cs="Times New Roman"/>
        </w:rPr>
      </w:pPr>
    </w:p>
    <w:p w14:paraId="0F28E357" w14:textId="77777777" w:rsidR="00A3341E" w:rsidRPr="00F6578D" w:rsidRDefault="00A3341E" w:rsidP="002B5539">
      <w:pPr>
        <w:rPr>
          <w:rFonts w:cs="Times New Roman"/>
        </w:rPr>
      </w:pPr>
    </w:p>
    <w:p w14:paraId="58DB5D61" w14:textId="107393FA" w:rsidR="00385C7F" w:rsidRPr="00F6578D" w:rsidRDefault="00385C7F" w:rsidP="00621BDE">
      <w:pPr>
        <w:pStyle w:val="3"/>
        <w:rPr>
          <w:rFonts w:cs="Times New Roman"/>
        </w:rPr>
      </w:pPr>
      <w:bookmarkStart w:id="169" w:name="_Toc56602704"/>
      <w:bookmarkStart w:id="170" w:name="_Toc62683607"/>
      <w:r w:rsidRPr="00F6578D">
        <w:rPr>
          <w:rFonts w:cs="Times New Roman"/>
        </w:rPr>
        <w:lastRenderedPageBreak/>
        <w:t xml:space="preserve">3.3 Persistence of </w:t>
      </w:r>
      <w:r w:rsidR="001E2702" w:rsidRPr="001E2702">
        <w:rPr>
          <w:rFonts w:cs="Times New Roman"/>
          <w:i/>
        </w:rPr>
        <w:t>E. coli</w:t>
      </w:r>
      <w:r w:rsidRPr="00F6578D">
        <w:rPr>
          <w:rFonts w:cs="Times New Roman"/>
        </w:rPr>
        <w:t xml:space="preserve"> in sufficient water</w:t>
      </w:r>
      <w:bookmarkEnd w:id="169"/>
      <w:bookmarkEnd w:id="170"/>
    </w:p>
    <w:p w14:paraId="729A4A1F" w14:textId="29C07F8B" w:rsidR="00385C7F" w:rsidRDefault="00385C7F" w:rsidP="00621BDE">
      <w:pPr>
        <w:rPr>
          <w:rFonts w:cs="Times New Roman"/>
        </w:rPr>
      </w:pPr>
      <w:r w:rsidRPr="003A4FEF">
        <w:rPr>
          <w:rFonts w:cs="Times New Roman"/>
        </w:rPr>
        <w:t xml:space="preserve">When the </w:t>
      </w:r>
      <w:r>
        <w:rPr>
          <w:rFonts w:cs="Times New Roman"/>
        </w:rPr>
        <w:t>RH</w:t>
      </w:r>
      <w:r w:rsidRPr="003A4FEF">
        <w:rPr>
          <w:rFonts w:cs="Times New Roman"/>
        </w:rPr>
        <w:t xml:space="preserve"> was increased to 100%, the survival time was increased from less than 1 hour to more than 5 days</w:t>
      </w:r>
      <w:r w:rsidR="00585146">
        <w:rPr>
          <w:rFonts w:cs="Times New Roman"/>
        </w:rPr>
        <w:t xml:space="preserve"> (</w:t>
      </w:r>
      <w:r w:rsidR="00585146" w:rsidRPr="00F6578D">
        <w:rPr>
          <w:rFonts w:cs="Times New Roman"/>
        </w:rPr>
        <w:t>Table</w:t>
      </w:r>
      <w:r w:rsidR="00585146">
        <w:rPr>
          <w:rFonts w:cs="Times New Roman"/>
        </w:rPr>
        <w:t xml:space="preserve"> </w:t>
      </w:r>
      <w:r w:rsidR="004D565C">
        <w:rPr>
          <w:rFonts w:cs="Times New Roman"/>
        </w:rPr>
        <w:t>4.</w:t>
      </w:r>
      <w:r w:rsidR="00585146" w:rsidRPr="00F6578D">
        <w:rPr>
          <w:rFonts w:cs="Times New Roman"/>
        </w:rPr>
        <w:t>3</w:t>
      </w:r>
      <w:r w:rsidR="00585146">
        <w:rPr>
          <w:rFonts w:cs="Times New Roman"/>
        </w:rPr>
        <w:t>)</w:t>
      </w:r>
      <w:r w:rsidRPr="003A4FEF">
        <w:rPr>
          <w:rFonts w:cs="Times New Roman"/>
        </w:rPr>
        <w:t xml:space="preserve">. This indicates that water availability is an essential factor to prolong the lab strain survival. Although wild-type strains showed resistance to low humidity, the persistence patterns in higher water content </w:t>
      </w:r>
      <w:r w:rsidR="00282242">
        <w:rPr>
          <w:rFonts w:cs="Times New Roman"/>
        </w:rPr>
        <w:t>were</w:t>
      </w:r>
      <w:r w:rsidRPr="003A4FEF">
        <w:rPr>
          <w:rFonts w:cs="Times New Roman"/>
        </w:rPr>
        <w:t xml:space="preserve"> different from the persist</w:t>
      </w:r>
      <w:r>
        <w:rPr>
          <w:rFonts w:cs="Times New Roman"/>
        </w:rPr>
        <w:t>e</w:t>
      </w:r>
      <w:r w:rsidRPr="003A4FEF">
        <w:rPr>
          <w:rFonts w:cs="Times New Roman"/>
        </w:rPr>
        <w:t>nce patterns of low humidity resistance. Instead of the Weibull survival model, the first order decay model was more appropriate to fit the persistence data</w:t>
      </w:r>
      <w:r w:rsidRPr="00C55987">
        <w:t xml:space="preserve"> </w:t>
      </w:r>
      <w:r>
        <w:rPr>
          <w:rFonts w:cs="Times New Roman"/>
        </w:rPr>
        <w:t>which</w:t>
      </w:r>
      <w:r>
        <w:t xml:space="preserve"> followed log-linear kinetics</w:t>
      </w:r>
      <w:r w:rsidR="00585146">
        <w:t xml:space="preserve"> (</w:t>
      </w:r>
      <w:r w:rsidR="00585146" w:rsidRPr="00F6578D">
        <w:rPr>
          <w:rFonts w:cs="Times New Roman"/>
        </w:rPr>
        <w:t>Figure</w:t>
      </w:r>
      <w:r w:rsidR="00585146">
        <w:rPr>
          <w:rFonts w:cs="Times New Roman"/>
        </w:rPr>
        <w:t xml:space="preserve"> </w:t>
      </w:r>
      <w:r w:rsidR="004D565C">
        <w:rPr>
          <w:rFonts w:cs="Times New Roman"/>
        </w:rPr>
        <w:t>4.</w:t>
      </w:r>
      <w:r w:rsidR="00585146">
        <w:rPr>
          <w:rFonts w:cs="Times New Roman"/>
        </w:rPr>
        <w:t>4</w:t>
      </w:r>
      <w:r w:rsidR="00585146">
        <w:t>)</w:t>
      </w:r>
      <w:r w:rsidRPr="00F6578D">
        <w:rPr>
          <w:rFonts w:cs="Times New Roman"/>
        </w:rPr>
        <w:t>.</w:t>
      </w:r>
    </w:p>
    <w:p w14:paraId="7D2D9F5A" w14:textId="77777777" w:rsidR="00A3341E" w:rsidRDefault="00A3341E" w:rsidP="00A3341E">
      <w:pPr>
        <w:rPr>
          <w:rFonts w:eastAsia="宋体" w:cs="Times New Roman"/>
        </w:rPr>
      </w:pPr>
      <w:r w:rsidRPr="00F6578D">
        <w:rPr>
          <w:rFonts w:cs="Times New Roman"/>
        </w:rPr>
        <w:t>Besides the survival of the lab strain on solid surface with 100% RH, the stormwater runoff and stream water also</w:t>
      </w:r>
      <w:r>
        <w:rPr>
          <w:rFonts w:cs="Times New Roman"/>
        </w:rPr>
        <w:t xml:space="preserve"> showed</w:t>
      </w:r>
      <w:r w:rsidRPr="00F6578D">
        <w:rPr>
          <w:rFonts w:cs="Times New Roman"/>
        </w:rPr>
        <w:t xml:space="preserve"> prolong persistence of the lab strain. </w:t>
      </w:r>
      <w:r w:rsidRPr="00225739">
        <w:rPr>
          <w:rFonts w:eastAsia="宋体" w:cs="Times New Roman" w:hint="eastAsia"/>
        </w:rPr>
        <w:t>Moreover</w:t>
      </w:r>
      <w:r>
        <w:rPr>
          <w:rFonts w:eastAsia="宋体" w:cs="Times New Roman"/>
        </w:rPr>
        <w:t>, the</w:t>
      </w:r>
      <w:r w:rsidRPr="00225739">
        <w:rPr>
          <w:rFonts w:eastAsia="宋体" w:cs="Times New Roman" w:hint="eastAsia"/>
        </w:rPr>
        <w:t xml:space="preserve"> lab strain </w:t>
      </w:r>
      <w:r w:rsidRPr="00225739">
        <w:rPr>
          <w:rFonts w:eastAsia="宋体" w:cs="Times New Roman"/>
        </w:rPr>
        <w:t>showed lowest decay rate in the runoff habitat</w:t>
      </w:r>
      <w:r>
        <w:rPr>
          <w:rFonts w:eastAsia="宋体" w:cs="Times New Roman"/>
        </w:rPr>
        <w:t xml:space="preserve"> under the same temperatures</w:t>
      </w:r>
      <w:r w:rsidRPr="00225739">
        <w:rPr>
          <w:rFonts w:eastAsia="宋体" w:cs="Times New Roman"/>
        </w:rPr>
        <w:t>.</w:t>
      </w:r>
      <w:r>
        <w:rPr>
          <w:rFonts w:eastAsia="宋体" w:cs="Times New Roman"/>
        </w:rPr>
        <w:t xml:space="preserve"> </w:t>
      </w:r>
      <w:r w:rsidRPr="0011239F">
        <w:rPr>
          <w:rFonts w:eastAsia="宋体" w:cs="Times New Roman"/>
        </w:rPr>
        <w:t>Without doubt,</w:t>
      </w:r>
      <w:r>
        <w:rPr>
          <w:rFonts w:eastAsia="宋体" w:cs="Times New Roman"/>
        </w:rPr>
        <w:t xml:space="preserve"> a</w:t>
      </w:r>
      <w:r>
        <w:rPr>
          <w:rFonts w:cs="Times New Roman"/>
        </w:rPr>
        <w:t>t</w:t>
      </w:r>
      <w:r w:rsidRPr="00F6578D">
        <w:rPr>
          <w:rFonts w:cs="Times New Roman"/>
        </w:rPr>
        <w:t xml:space="preserve"> lower temperature (4 </w:t>
      </w:r>
      <w:r w:rsidRPr="00F6578D">
        <w:rPr>
          <w:rFonts w:ascii="宋体" w:eastAsia="宋体" w:hAnsi="宋体" w:cs="宋体" w:hint="eastAsia"/>
          <w:lang w:eastAsia="ja-JP"/>
        </w:rPr>
        <w:t>℃</w:t>
      </w:r>
      <w:r w:rsidRPr="00F6578D">
        <w:rPr>
          <w:rFonts w:cs="Times New Roman"/>
        </w:rPr>
        <w:t xml:space="preserve">), the lab strain survived longer than at 20 </w:t>
      </w:r>
      <w:r w:rsidRPr="00F6578D">
        <w:rPr>
          <w:rFonts w:ascii="宋体" w:eastAsia="宋体" w:hAnsi="宋体" w:cs="宋体" w:hint="eastAsia"/>
        </w:rPr>
        <w:t>℃</w:t>
      </w:r>
      <w:r>
        <w:rPr>
          <w:rFonts w:ascii="宋体" w:eastAsia="宋体" w:hAnsi="宋体" w:cs="宋体" w:hint="eastAsia"/>
        </w:rPr>
        <w:t xml:space="preserve"> </w:t>
      </w:r>
      <w:r w:rsidRPr="00F6578D">
        <w:rPr>
          <w:rFonts w:cs="Times New Roman"/>
        </w:rPr>
        <w:t xml:space="preserve">under the same </w:t>
      </w:r>
      <w:r>
        <w:rPr>
          <w:rFonts w:cs="Times New Roman"/>
        </w:rPr>
        <w:t xml:space="preserve">other </w:t>
      </w:r>
      <w:r w:rsidRPr="00F6578D">
        <w:rPr>
          <w:rFonts w:cs="Times New Roman"/>
        </w:rPr>
        <w:t>condition</w:t>
      </w:r>
      <w:r>
        <w:rPr>
          <w:rFonts w:cs="Times New Roman"/>
        </w:rPr>
        <w:t>s.</w:t>
      </w:r>
      <w:r w:rsidRPr="00F6578D">
        <w:rPr>
          <w:rFonts w:cs="Times New Roman"/>
        </w:rPr>
        <w:t xml:space="preserve"> </w:t>
      </w:r>
      <w:r>
        <w:rPr>
          <w:rFonts w:cs="Times New Roman"/>
        </w:rPr>
        <w:t>O</w:t>
      </w:r>
      <w:r w:rsidRPr="00F6578D">
        <w:rPr>
          <w:rFonts w:cs="Times New Roman"/>
        </w:rPr>
        <w:t xml:space="preserve">n asphalt pavement with 100% </w:t>
      </w:r>
      <w:r>
        <w:rPr>
          <w:rFonts w:cs="Times New Roman"/>
        </w:rPr>
        <w:t>RH</w:t>
      </w:r>
      <w:r w:rsidRPr="00F6578D">
        <w:rPr>
          <w:rFonts w:cs="Times New Roman"/>
        </w:rPr>
        <w:t>, T</w:t>
      </w:r>
      <w:r w:rsidRPr="00F6578D">
        <w:rPr>
          <w:rFonts w:cs="Times New Roman"/>
          <w:vertAlign w:val="subscript"/>
        </w:rPr>
        <w:t xml:space="preserve">90 </w:t>
      </w:r>
      <w:r w:rsidRPr="00F6578D">
        <w:rPr>
          <w:rFonts w:cs="Times New Roman"/>
        </w:rPr>
        <w:t>and T</w:t>
      </w:r>
      <w:r w:rsidRPr="00F6578D">
        <w:rPr>
          <w:rFonts w:cs="Times New Roman"/>
          <w:vertAlign w:val="subscript"/>
        </w:rPr>
        <w:t>99.9</w:t>
      </w:r>
      <w:r w:rsidRPr="00F6578D">
        <w:rPr>
          <w:rFonts w:cs="Times New Roman"/>
        </w:rPr>
        <w:t xml:space="preserve"> was 1.45 and 4.36 days at 20</w:t>
      </w:r>
      <w:r w:rsidRPr="00F6578D">
        <w:rPr>
          <w:rFonts w:ascii="宋体" w:eastAsia="宋体" w:hAnsi="宋体" w:cs="宋体" w:hint="eastAsia"/>
        </w:rPr>
        <w:t>℃</w:t>
      </w:r>
      <w:r w:rsidRPr="00F6578D">
        <w:rPr>
          <w:rFonts w:eastAsia="宋体" w:cs="Times New Roman"/>
        </w:rPr>
        <w:t xml:space="preserve"> </w:t>
      </w:r>
      <w:r>
        <w:rPr>
          <w:rFonts w:eastAsia="宋体" w:cs="Times New Roman"/>
        </w:rPr>
        <w:t>respectively</w:t>
      </w:r>
      <w:r w:rsidRPr="00F6578D">
        <w:rPr>
          <w:rFonts w:eastAsia="宋体" w:cs="Times New Roman"/>
        </w:rPr>
        <w:t xml:space="preserve">, while </w:t>
      </w:r>
      <w:r w:rsidRPr="00F6578D">
        <w:rPr>
          <w:rFonts w:cs="Times New Roman"/>
        </w:rPr>
        <w:t>T</w:t>
      </w:r>
      <w:r w:rsidRPr="00F6578D">
        <w:rPr>
          <w:rFonts w:cs="Times New Roman"/>
          <w:vertAlign w:val="subscript"/>
        </w:rPr>
        <w:t xml:space="preserve">90 </w:t>
      </w:r>
      <w:r w:rsidRPr="00F6578D">
        <w:rPr>
          <w:rFonts w:cs="Times New Roman"/>
        </w:rPr>
        <w:t>and T</w:t>
      </w:r>
      <w:r w:rsidRPr="00F6578D">
        <w:rPr>
          <w:rFonts w:cs="Times New Roman"/>
          <w:vertAlign w:val="subscript"/>
        </w:rPr>
        <w:t>99.9</w:t>
      </w:r>
      <w:r w:rsidRPr="00F6578D">
        <w:rPr>
          <w:rFonts w:cs="Times New Roman"/>
        </w:rPr>
        <w:t xml:space="preserve"> is 3.45 and 10.3 days at 4</w:t>
      </w:r>
      <w:r w:rsidRPr="00F6578D">
        <w:rPr>
          <w:rFonts w:ascii="宋体" w:eastAsia="宋体" w:hAnsi="宋体" w:cs="宋体" w:hint="eastAsia"/>
        </w:rPr>
        <w:t>℃</w:t>
      </w:r>
      <w:r>
        <w:rPr>
          <w:rFonts w:ascii="宋体" w:eastAsia="宋体" w:hAnsi="宋体" w:cs="宋体" w:hint="eastAsia"/>
        </w:rPr>
        <w:t xml:space="preserve"> </w:t>
      </w:r>
      <w:r>
        <w:rPr>
          <w:rFonts w:eastAsia="宋体" w:cs="Times New Roman"/>
        </w:rPr>
        <w:t>respectively.</w:t>
      </w:r>
      <w:r w:rsidRPr="00F6578D">
        <w:rPr>
          <w:rFonts w:cs="Times New Roman"/>
        </w:rPr>
        <w:t xml:space="preserve"> </w:t>
      </w:r>
      <w:r>
        <w:rPr>
          <w:rFonts w:cs="Times New Roman"/>
        </w:rPr>
        <w:t>O</w:t>
      </w:r>
      <w:r w:rsidRPr="00F6578D">
        <w:rPr>
          <w:rFonts w:cs="Times New Roman"/>
        </w:rPr>
        <w:t xml:space="preserve">n polystyrene plastic with 100% </w:t>
      </w:r>
      <w:r>
        <w:rPr>
          <w:rFonts w:cs="Times New Roman"/>
        </w:rPr>
        <w:t>RH</w:t>
      </w:r>
      <w:r w:rsidRPr="00F6578D">
        <w:rPr>
          <w:rFonts w:cs="Times New Roman"/>
        </w:rPr>
        <w:t>, T</w:t>
      </w:r>
      <w:r w:rsidRPr="00F6578D">
        <w:rPr>
          <w:rFonts w:cs="Times New Roman"/>
          <w:vertAlign w:val="subscript"/>
        </w:rPr>
        <w:t xml:space="preserve">90 </w:t>
      </w:r>
      <w:r w:rsidRPr="00F6578D">
        <w:rPr>
          <w:rFonts w:cs="Times New Roman"/>
        </w:rPr>
        <w:t>and T</w:t>
      </w:r>
      <w:r w:rsidRPr="00F6578D">
        <w:rPr>
          <w:rFonts w:cs="Times New Roman"/>
          <w:vertAlign w:val="subscript"/>
        </w:rPr>
        <w:t>99.9</w:t>
      </w:r>
      <w:r w:rsidRPr="00F6578D">
        <w:rPr>
          <w:rFonts w:cs="Times New Roman"/>
        </w:rPr>
        <w:t xml:space="preserve"> was 1.45 and 4.36 days at 20</w:t>
      </w:r>
      <w:r w:rsidRPr="00F6578D">
        <w:rPr>
          <w:rFonts w:ascii="宋体" w:eastAsia="宋体" w:hAnsi="宋体" w:cs="宋体" w:hint="eastAsia"/>
        </w:rPr>
        <w:t>℃</w:t>
      </w:r>
      <w:r w:rsidRPr="00F6578D">
        <w:rPr>
          <w:rFonts w:eastAsia="宋体" w:cs="Times New Roman"/>
        </w:rPr>
        <w:t xml:space="preserve"> </w:t>
      </w:r>
      <w:r>
        <w:rPr>
          <w:rFonts w:eastAsia="宋体" w:cs="Times New Roman"/>
        </w:rPr>
        <w:t>respectively</w:t>
      </w:r>
      <w:r w:rsidRPr="00F6578D">
        <w:rPr>
          <w:rFonts w:eastAsia="宋体" w:cs="Times New Roman"/>
        </w:rPr>
        <w:t xml:space="preserve">, while </w:t>
      </w:r>
      <w:r w:rsidRPr="00F6578D">
        <w:rPr>
          <w:rFonts w:cs="Times New Roman"/>
        </w:rPr>
        <w:t>T</w:t>
      </w:r>
      <w:r w:rsidRPr="00F6578D">
        <w:rPr>
          <w:rFonts w:cs="Times New Roman"/>
          <w:vertAlign w:val="subscript"/>
        </w:rPr>
        <w:t xml:space="preserve">90 </w:t>
      </w:r>
      <w:r w:rsidRPr="00F6578D">
        <w:rPr>
          <w:rFonts w:cs="Times New Roman"/>
        </w:rPr>
        <w:t>and T</w:t>
      </w:r>
      <w:r w:rsidRPr="00F6578D">
        <w:rPr>
          <w:rFonts w:cs="Times New Roman"/>
          <w:vertAlign w:val="subscript"/>
        </w:rPr>
        <w:t>99.9</w:t>
      </w:r>
      <w:r w:rsidRPr="00F6578D">
        <w:rPr>
          <w:rFonts w:cs="Times New Roman"/>
        </w:rPr>
        <w:t xml:space="preserve"> is 3.37 and 10.1 days at 4</w:t>
      </w:r>
      <w:r w:rsidRPr="00F6578D">
        <w:rPr>
          <w:rFonts w:ascii="宋体" w:eastAsia="宋体" w:hAnsi="宋体" w:cs="宋体" w:hint="eastAsia"/>
        </w:rPr>
        <w:t>℃</w:t>
      </w:r>
      <w:r>
        <w:rPr>
          <w:rFonts w:eastAsia="宋体" w:cs="Times New Roman"/>
        </w:rPr>
        <w:t xml:space="preserve"> respectively.</w:t>
      </w:r>
      <w:r w:rsidRPr="00F6578D">
        <w:rPr>
          <w:rFonts w:cs="Times New Roman"/>
        </w:rPr>
        <w:t xml:space="preserve"> </w:t>
      </w:r>
      <w:r>
        <w:rPr>
          <w:rFonts w:cs="Times New Roman"/>
        </w:rPr>
        <w:t>I</w:t>
      </w:r>
      <w:r w:rsidRPr="00F6578D">
        <w:rPr>
          <w:rFonts w:cs="Times New Roman"/>
        </w:rPr>
        <w:t>n stormwater runoff, T</w:t>
      </w:r>
      <w:r w:rsidRPr="00F6578D">
        <w:rPr>
          <w:rFonts w:cs="Times New Roman"/>
          <w:vertAlign w:val="subscript"/>
        </w:rPr>
        <w:t xml:space="preserve">90 </w:t>
      </w:r>
      <w:r w:rsidRPr="00F6578D">
        <w:rPr>
          <w:rFonts w:cs="Times New Roman"/>
        </w:rPr>
        <w:t>and T</w:t>
      </w:r>
      <w:r w:rsidRPr="00F6578D">
        <w:rPr>
          <w:rFonts w:cs="Times New Roman"/>
          <w:vertAlign w:val="subscript"/>
        </w:rPr>
        <w:t>99.9</w:t>
      </w:r>
      <w:r w:rsidRPr="00F6578D">
        <w:rPr>
          <w:rFonts w:cs="Times New Roman"/>
        </w:rPr>
        <w:t xml:space="preserve"> was 2.43 and 7.28 days at 20</w:t>
      </w:r>
      <w:r w:rsidRPr="00F6578D">
        <w:rPr>
          <w:rFonts w:ascii="宋体" w:eastAsia="宋体" w:hAnsi="宋体" w:cs="宋体" w:hint="eastAsia"/>
        </w:rPr>
        <w:t>℃</w:t>
      </w:r>
      <w:r w:rsidRPr="00F6578D">
        <w:rPr>
          <w:rFonts w:eastAsia="宋体" w:cs="Times New Roman"/>
        </w:rPr>
        <w:t xml:space="preserve"> </w:t>
      </w:r>
      <w:r>
        <w:rPr>
          <w:rFonts w:eastAsia="宋体" w:cs="Times New Roman"/>
        </w:rPr>
        <w:t>respectively</w:t>
      </w:r>
      <w:r w:rsidRPr="00F6578D">
        <w:rPr>
          <w:rFonts w:eastAsia="宋体" w:cs="Times New Roman"/>
        </w:rPr>
        <w:t xml:space="preserve">, while </w:t>
      </w:r>
      <w:r w:rsidRPr="00F6578D">
        <w:rPr>
          <w:rFonts w:cs="Times New Roman"/>
        </w:rPr>
        <w:t>T</w:t>
      </w:r>
      <w:r w:rsidRPr="00F6578D">
        <w:rPr>
          <w:rFonts w:cs="Times New Roman"/>
          <w:vertAlign w:val="subscript"/>
        </w:rPr>
        <w:t xml:space="preserve">90 </w:t>
      </w:r>
      <w:r w:rsidRPr="00F6578D">
        <w:rPr>
          <w:rFonts w:cs="Times New Roman"/>
        </w:rPr>
        <w:t>and T</w:t>
      </w:r>
      <w:r w:rsidRPr="00F6578D">
        <w:rPr>
          <w:rFonts w:cs="Times New Roman"/>
          <w:vertAlign w:val="subscript"/>
        </w:rPr>
        <w:t>99.9</w:t>
      </w:r>
      <w:r w:rsidRPr="00F6578D">
        <w:rPr>
          <w:rFonts w:cs="Times New Roman"/>
        </w:rPr>
        <w:t xml:space="preserve"> is 13.5 and 40.4 days at 4</w:t>
      </w:r>
      <w:r w:rsidRPr="00F6578D">
        <w:rPr>
          <w:rFonts w:ascii="宋体" w:eastAsia="宋体" w:hAnsi="宋体" w:cs="宋体" w:hint="eastAsia"/>
        </w:rPr>
        <w:t>℃</w:t>
      </w:r>
      <w:r>
        <w:rPr>
          <w:rFonts w:ascii="宋体" w:eastAsia="宋体" w:hAnsi="宋体" w:cs="宋体" w:hint="eastAsia"/>
        </w:rPr>
        <w:t xml:space="preserve"> </w:t>
      </w:r>
      <w:r>
        <w:rPr>
          <w:rFonts w:eastAsia="宋体" w:cs="Times New Roman"/>
        </w:rPr>
        <w:t>respectively.</w:t>
      </w:r>
      <w:r w:rsidRPr="00F6578D">
        <w:rPr>
          <w:rFonts w:cs="Times New Roman"/>
        </w:rPr>
        <w:t xml:space="preserve"> </w:t>
      </w:r>
      <w:r>
        <w:rPr>
          <w:rFonts w:cs="Times New Roman"/>
        </w:rPr>
        <w:t>I</w:t>
      </w:r>
      <w:r w:rsidRPr="00F6578D">
        <w:rPr>
          <w:rFonts w:cs="Times New Roman"/>
        </w:rPr>
        <w:t>n stream</w:t>
      </w:r>
      <w:r>
        <w:rPr>
          <w:rFonts w:cs="Times New Roman"/>
        </w:rPr>
        <w:t xml:space="preserve"> </w:t>
      </w:r>
      <w:r w:rsidRPr="00F6578D">
        <w:rPr>
          <w:rFonts w:cs="Times New Roman"/>
        </w:rPr>
        <w:t>water, T</w:t>
      </w:r>
      <w:r w:rsidRPr="00F6578D">
        <w:rPr>
          <w:rFonts w:cs="Times New Roman"/>
          <w:vertAlign w:val="subscript"/>
        </w:rPr>
        <w:t xml:space="preserve">90 </w:t>
      </w:r>
      <w:r w:rsidRPr="00F6578D">
        <w:rPr>
          <w:rFonts w:cs="Times New Roman"/>
        </w:rPr>
        <w:t>and T</w:t>
      </w:r>
      <w:r w:rsidRPr="00F6578D">
        <w:rPr>
          <w:rFonts w:cs="Times New Roman"/>
          <w:vertAlign w:val="subscript"/>
        </w:rPr>
        <w:t>99.9</w:t>
      </w:r>
      <w:r w:rsidRPr="00F6578D">
        <w:rPr>
          <w:rFonts w:cs="Times New Roman"/>
        </w:rPr>
        <w:t xml:space="preserve"> was 1.76 and 5.29 days at 20</w:t>
      </w:r>
      <w:r w:rsidRPr="00F6578D">
        <w:rPr>
          <w:rFonts w:ascii="宋体" w:eastAsia="宋体" w:hAnsi="宋体" w:cs="宋体" w:hint="eastAsia"/>
        </w:rPr>
        <w:t>℃</w:t>
      </w:r>
      <w:r w:rsidRPr="00F6578D">
        <w:rPr>
          <w:rFonts w:eastAsia="宋体" w:cs="Times New Roman"/>
        </w:rPr>
        <w:t xml:space="preserve"> </w:t>
      </w:r>
      <w:r>
        <w:rPr>
          <w:rFonts w:eastAsia="宋体" w:cs="Times New Roman"/>
        </w:rPr>
        <w:t>respectively</w:t>
      </w:r>
      <w:r w:rsidRPr="00F6578D">
        <w:rPr>
          <w:rFonts w:eastAsia="宋体" w:cs="Times New Roman"/>
        </w:rPr>
        <w:t xml:space="preserve">, while </w:t>
      </w:r>
      <w:r w:rsidRPr="00F6578D">
        <w:rPr>
          <w:rFonts w:cs="Times New Roman"/>
        </w:rPr>
        <w:t>T</w:t>
      </w:r>
      <w:r w:rsidRPr="00F6578D">
        <w:rPr>
          <w:rFonts w:cs="Times New Roman"/>
          <w:vertAlign w:val="subscript"/>
        </w:rPr>
        <w:t xml:space="preserve">90 </w:t>
      </w:r>
      <w:r w:rsidRPr="00F6578D">
        <w:rPr>
          <w:rFonts w:cs="Times New Roman"/>
        </w:rPr>
        <w:t>and T</w:t>
      </w:r>
      <w:r w:rsidRPr="00F6578D">
        <w:rPr>
          <w:rFonts w:cs="Times New Roman"/>
          <w:vertAlign w:val="subscript"/>
        </w:rPr>
        <w:t>99.9</w:t>
      </w:r>
      <w:r w:rsidRPr="00F6578D">
        <w:rPr>
          <w:rFonts w:cs="Times New Roman"/>
        </w:rPr>
        <w:t xml:space="preserve"> is 7.34 and 22 days at 4</w:t>
      </w:r>
      <w:r w:rsidRPr="00F6578D">
        <w:rPr>
          <w:rFonts w:ascii="宋体" w:eastAsia="宋体" w:hAnsi="宋体" w:cs="宋体" w:hint="eastAsia"/>
        </w:rPr>
        <w:t>℃</w:t>
      </w:r>
      <w:r>
        <w:rPr>
          <w:rFonts w:ascii="宋体" w:eastAsia="宋体" w:hAnsi="宋体" w:cs="宋体" w:hint="eastAsia"/>
        </w:rPr>
        <w:t xml:space="preserve"> </w:t>
      </w:r>
      <w:r>
        <w:rPr>
          <w:rFonts w:eastAsia="宋体" w:cs="Times New Roman"/>
        </w:rPr>
        <w:t>respectively</w:t>
      </w:r>
      <w:r w:rsidRPr="00F6578D">
        <w:rPr>
          <w:rFonts w:eastAsia="宋体" w:cs="Times New Roman"/>
        </w:rPr>
        <w:t xml:space="preserve">. </w:t>
      </w:r>
    </w:p>
    <w:p w14:paraId="5A473F5F" w14:textId="77777777" w:rsidR="00A3341E" w:rsidRDefault="00A3341E" w:rsidP="00A3341E">
      <w:pPr>
        <w:rPr>
          <w:rFonts w:cs="Times New Roman"/>
        </w:rPr>
      </w:pPr>
      <w:r w:rsidRPr="00F6578D">
        <w:rPr>
          <w:rFonts w:eastAsia="宋体" w:cs="Times New Roman"/>
        </w:rPr>
        <w:t>Although t</w:t>
      </w:r>
      <w:r w:rsidRPr="00F6578D">
        <w:rPr>
          <w:rFonts w:cs="Times New Roman"/>
        </w:rPr>
        <w:t xml:space="preserve">he surface materials did not affect the persistence of </w:t>
      </w:r>
      <w:r w:rsidRPr="001E2702">
        <w:rPr>
          <w:rFonts w:cs="Times New Roman"/>
          <w:i/>
        </w:rPr>
        <w:t>E. coli</w:t>
      </w:r>
      <w:r w:rsidRPr="00F6578D">
        <w:rPr>
          <w:rFonts w:cs="Times New Roman"/>
          <w:i/>
        </w:rPr>
        <w:t xml:space="preserve"> </w:t>
      </w:r>
      <w:r w:rsidRPr="00F6578D">
        <w:rPr>
          <w:rFonts w:cs="Times New Roman"/>
        </w:rPr>
        <w:t xml:space="preserve">strains, the lab strain showed lowest decay rate in the runoff habitat and the highest decay rate on the solid surfaces with 100% RH. The reason </w:t>
      </w:r>
      <w:r>
        <w:rPr>
          <w:rFonts w:cs="Times New Roman"/>
        </w:rPr>
        <w:t>may</w:t>
      </w:r>
      <w:r w:rsidRPr="00F6578D">
        <w:rPr>
          <w:rFonts w:cs="Times New Roman"/>
        </w:rPr>
        <w:t xml:space="preserve"> be that the nutrients in runoff support </w:t>
      </w:r>
      <w:r w:rsidRPr="001E2702">
        <w:rPr>
          <w:rFonts w:cs="Times New Roman"/>
          <w:i/>
        </w:rPr>
        <w:t>E. coli</w:t>
      </w:r>
      <w:r w:rsidRPr="00F6578D">
        <w:rPr>
          <w:rFonts w:cs="Times New Roman"/>
        </w:rPr>
        <w:t xml:space="preserve"> survival, </w:t>
      </w:r>
      <w:r>
        <w:rPr>
          <w:rFonts w:cs="Times New Roman"/>
        </w:rPr>
        <w:t xml:space="preserve">and </w:t>
      </w:r>
      <w:r w:rsidRPr="00F6578D">
        <w:rPr>
          <w:rFonts w:cs="Times New Roman"/>
        </w:rPr>
        <w:t>the stream</w:t>
      </w:r>
      <w:r>
        <w:rPr>
          <w:rFonts w:cs="Times New Roman"/>
        </w:rPr>
        <w:t xml:space="preserve"> </w:t>
      </w:r>
      <w:r w:rsidRPr="00F6578D">
        <w:rPr>
          <w:rFonts w:cs="Times New Roman"/>
        </w:rPr>
        <w:t xml:space="preserve">water and solid surfaces are </w:t>
      </w:r>
      <w:r>
        <w:rPr>
          <w:rFonts w:cs="Times New Roman"/>
        </w:rPr>
        <w:t xml:space="preserve">more </w:t>
      </w:r>
      <w:r w:rsidRPr="00F6578D">
        <w:rPr>
          <w:rFonts w:cs="Times New Roman"/>
        </w:rPr>
        <w:t>oligotrophic</w:t>
      </w:r>
      <w:r>
        <w:rPr>
          <w:rFonts w:cs="Times New Roman"/>
        </w:rPr>
        <w:t xml:space="preserve"> </w:t>
      </w:r>
      <w:r w:rsidRPr="00F6578D">
        <w:rPr>
          <w:rFonts w:cs="Times New Roman"/>
        </w:rPr>
        <w:fldChar w:fldCharType="begin">
          <w:fldData xml:space="preserve">PEVuZE5vdGU+PENpdGU+PEF1dGhvcj5VbmM8L0F1dGhvcj48WWVhcj4yMDA2PC9ZZWFyPjxSZWNO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</w:fldData>
        </w:fldChar>
      </w:r>
      <w:r w:rsidRPr="00F6578D">
        <w:rPr>
          <w:rFonts w:cs="Times New Roman"/>
        </w:rPr>
        <w:instrText xml:space="preserve"> ADDIN EN.CITE </w:instrText>
      </w:r>
      <w:r w:rsidRPr="00F6578D">
        <w:rPr>
          <w:rFonts w:cs="Times New Roman"/>
        </w:rPr>
        <w:fldChar w:fldCharType="begin">
          <w:fldData xml:space="preserve">PEVuZE5vdGU+PENpdGU+PEF1dGhvcj5VbmM8L0F1dGhvcj48WWVhcj4yMDA2PC9ZZWFyPjxSZWNO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</w:fldData>
        </w:fldChar>
      </w:r>
      <w:r w:rsidRPr="00F6578D">
        <w:rPr>
          <w:rFonts w:cs="Times New Roman"/>
        </w:rPr>
        <w:instrText xml:space="preserve"> ADDIN EN.CITE.DATA </w:instrText>
      </w:r>
      <w:r w:rsidRPr="00F6578D">
        <w:rPr>
          <w:rFonts w:cs="Times New Roman"/>
        </w:rPr>
      </w:r>
      <w:r w:rsidRPr="00F6578D">
        <w:rPr>
          <w:rFonts w:cs="Times New Roman"/>
        </w:rPr>
        <w:fldChar w:fldCharType="end"/>
      </w:r>
      <w:r w:rsidRPr="00F6578D">
        <w:rPr>
          <w:rFonts w:cs="Times New Roman"/>
        </w:rPr>
      </w:r>
      <w:r w:rsidRPr="00F6578D">
        <w:rPr>
          <w:rFonts w:cs="Times New Roman"/>
        </w:rPr>
        <w:fldChar w:fldCharType="separate"/>
      </w:r>
      <w:r w:rsidRPr="00F6578D">
        <w:rPr>
          <w:rFonts w:cs="Times New Roman"/>
          <w:noProof/>
        </w:rPr>
        <w:t>(Solecki et al. 2011; Unc et al. 2006; Vital et al. 2008)</w:t>
      </w:r>
      <w:r w:rsidRPr="00F6578D">
        <w:rPr>
          <w:rFonts w:cs="Times New Roman"/>
        </w:rPr>
        <w:fldChar w:fldCharType="end"/>
      </w:r>
      <w:r w:rsidRPr="00F6578D">
        <w:rPr>
          <w:rFonts w:cs="Times New Roman"/>
        </w:rPr>
        <w:t>.</w:t>
      </w:r>
    </w:p>
    <w:p w14:paraId="7A570D21" w14:textId="77777777" w:rsidR="00A3341E" w:rsidRPr="00225739" w:rsidRDefault="00A3341E" w:rsidP="00A3341E">
      <w:pPr>
        <w:rPr>
          <w:rFonts w:eastAsia="宋体" w:cs="Times New Roman"/>
        </w:rPr>
      </w:pPr>
      <w:r w:rsidRPr="00225739">
        <w:rPr>
          <w:rFonts w:eastAsia="宋体" w:cs="Times New Roman"/>
        </w:rPr>
        <w:t xml:space="preserve">Although the higher water content (i.e. high </w:t>
      </w:r>
      <w:r>
        <w:rPr>
          <w:rFonts w:eastAsia="宋体" w:cs="Times New Roman"/>
        </w:rPr>
        <w:t>RH</w:t>
      </w:r>
      <w:r w:rsidRPr="00225739">
        <w:rPr>
          <w:rFonts w:eastAsia="宋体" w:cs="Times New Roman"/>
        </w:rPr>
        <w:t xml:space="preserve"> and water matrices) prolonged the survival of lab strain, wild-type strains persisted for an even longer period of time than the lab strain under all the same conditions. On asphalt pavement wi</w:t>
      </w:r>
      <w:r w:rsidRPr="00225739">
        <w:rPr>
          <w:rFonts w:eastAsia="宋体" w:cs="Times New Roman" w:hint="eastAsia"/>
        </w:rPr>
        <w:t xml:space="preserve">th 100% </w:t>
      </w:r>
      <w:r>
        <w:rPr>
          <w:rFonts w:eastAsia="宋体" w:cs="Times New Roman"/>
        </w:rPr>
        <w:t>RH</w:t>
      </w:r>
      <w:r w:rsidRPr="00225739">
        <w:rPr>
          <w:rFonts w:eastAsia="宋体" w:cs="Times New Roman" w:hint="eastAsia"/>
        </w:rPr>
        <w:t>, the mean T</w:t>
      </w:r>
      <w:r w:rsidRPr="00225739">
        <w:rPr>
          <w:rFonts w:eastAsia="宋体" w:cs="Times New Roman" w:hint="eastAsia"/>
          <w:vertAlign w:val="subscript"/>
        </w:rPr>
        <w:t>90</w:t>
      </w:r>
      <w:r w:rsidRPr="00225739">
        <w:rPr>
          <w:rFonts w:eastAsia="宋体" w:cs="Times New Roman" w:hint="eastAsia"/>
        </w:rPr>
        <w:t xml:space="preserve"> and T</w:t>
      </w:r>
      <w:r w:rsidRPr="00225739">
        <w:rPr>
          <w:rFonts w:eastAsia="宋体" w:cs="Times New Roman" w:hint="eastAsia"/>
          <w:vertAlign w:val="subscript"/>
        </w:rPr>
        <w:t xml:space="preserve">99.9 </w:t>
      </w:r>
      <w:r w:rsidRPr="00225739">
        <w:rPr>
          <w:rFonts w:eastAsia="宋体" w:cs="Times New Roman" w:hint="eastAsia"/>
        </w:rPr>
        <w:t>of wild-type strains was 1.95 and 5.84 days at 20</w:t>
      </w:r>
      <w:r w:rsidRPr="00225739">
        <w:rPr>
          <w:rFonts w:eastAsia="宋体" w:cs="Times New Roman" w:hint="eastAsia"/>
        </w:rPr>
        <w:t>℃</w:t>
      </w:r>
      <w:r w:rsidRPr="00225739">
        <w:rPr>
          <w:rFonts w:eastAsia="宋体" w:cs="Times New Roman" w:hint="eastAsia"/>
        </w:rPr>
        <w:t xml:space="preserve"> respectively, while T</w:t>
      </w:r>
      <w:r w:rsidRPr="00225739">
        <w:rPr>
          <w:rFonts w:eastAsia="宋体" w:cs="Times New Roman" w:hint="eastAsia"/>
          <w:vertAlign w:val="subscript"/>
        </w:rPr>
        <w:t>90</w:t>
      </w:r>
      <w:r w:rsidRPr="00225739">
        <w:rPr>
          <w:rFonts w:eastAsia="宋体" w:cs="Times New Roman" w:hint="eastAsia"/>
        </w:rPr>
        <w:t xml:space="preserve"> and T</w:t>
      </w:r>
      <w:r w:rsidRPr="00225739">
        <w:rPr>
          <w:rFonts w:eastAsia="宋体" w:cs="Times New Roman" w:hint="eastAsia"/>
          <w:vertAlign w:val="subscript"/>
        </w:rPr>
        <w:t>99.9</w:t>
      </w:r>
      <w:r w:rsidRPr="00225739">
        <w:rPr>
          <w:rFonts w:eastAsia="宋体" w:cs="Times New Roman" w:hint="eastAsia"/>
        </w:rPr>
        <w:t xml:space="preserve"> </w:t>
      </w:r>
      <w:r>
        <w:rPr>
          <w:rFonts w:eastAsia="宋体" w:cs="Times New Roman"/>
        </w:rPr>
        <w:t>was</w:t>
      </w:r>
      <w:r w:rsidRPr="00225739">
        <w:rPr>
          <w:rFonts w:eastAsia="宋体" w:cs="Times New Roman" w:hint="eastAsia"/>
        </w:rPr>
        <w:t xml:space="preserve"> 4.98 and 14.95 days at 4</w:t>
      </w:r>
      <w:r w:rsidRPr="00225739">
        <w:rPr>
          <w:rFonts w:eastAsia="宋体" w:cs="Times New Roman" w:hint="eastAsia"/>
        </w:rPr>
        <w:t>℃</w:t>
      </w:r>
      <w:r w:rsidRPr="00225739">
        <w:rPr>
          <w:rFonts w:eastAsia="宋体" w:cs="Times New Roman" w:hint="eastAsia"/>
        </w:rPr>
        <w:t xml:space="preserve"> respectively. On polystyrene plastic with 100% relative humidity, T</w:t>
      </w:r>
      <w:r w:rsidRPr="00225739">
        <w:rPr>
          <w:rFonts w:eastAsia="宋体" w:cs="Times New Roman" w:hint="eastAsia"/>
          <w:vertAlign w:val="subscript"/>
        </w:rPr>
        <w:t>90</w:t>
      </w:r>
      <w:r w:rsidRPr="00225739">
        <w:rPr>
          <w:rFonts w:eastAsia="宋体" w:cs="Times New Roman" w:hint="eastAsia"/>
        </w:rPr>
        <w:t xml:space="preserve"> and T</w:t>
      </w:r>
      <w:r w:rsidRPr="00225739">
        <w:rPr>
          <w:rFonts w:eastAsia="宋体" w:cs="Times New Roman" w:hint="eastAsia"/>
          <w:vertAlign w:val="subscript"/>
        </w:rPr>
        <w:t>99.9</w:t>
      </w:r>
      <w:r w:rsidRPr="00225739">
        <w:rPr>
          <w:rFonts w:eastAsia="宋体" w:cs="Times New Roman" w:hint="eastAsia"/>
        </w:rPr>
        <w:t xml:space="preserve"> was 1.45 and 4.36 days at 20</w:t>
      </w:r>
      <w:r w:rsidRPr="00225739">
        <w:rPr>
          <w:rFonts w:eastAsia="宋体" w:cs="Times New Roman" w:hint="eastAsia"/>
        </w:rPr>
        <w:t>℃</w:t>
      </w:r>
      <w:r w:rsidRPr="00225739">
        <w:rPr>
          <w:rFonts w:eastAsia="宋体" w:cs="Times New Roman" w:hint="eastAsia"/>
        </w:rPr>
        <w:t xml:space="preserve"> respectively, while T</w:t>
      </w:r>
      <w:r w:rsidRPr="00225739">
        <w:rPr>
          <w:rFonts w:eastAsia="宋体" w:cs="Times New Roman" w:hint="eastAsia"/>
          <w:vertAlign w:val="subscript"/>
        </w:rPr>
        <w:t>90</w:t>
      </w:r>
      <w:r w:rsidRPr="00225739">
        <w:rPr>
          <w:rFonts w:eastAsia="宋体" w:cs="Times New Roman" w:hint="eastAsia"/>
        </w:rPr>
        <w:t xml:space="preserve"> and T</w:t>
      </w:r>
      <w:r w:rsidRPr="00225739">
        <w:rPr>
          <w:rFonts w:eastAsia="宋体" w:cs="Times New Roman" w:hint="eastAsia"/>
          <w:vertAlign w:val="subscript"/>
        </w:rPr>
        <w:t>99.9</w:t>
      </w:r>
      <w:r w:rsidRPr="00225739">
        <w:rPr>
          <w:rFonts w:eastAsia="宋体" w:cs="Times New Roman" w:hint="eastAsia"/>
        </w:rPr>
        <w:t xml:space="preserve"> </w:t>
      </w:r>
      <w:r>
        <w:rPr>
          <w:rFonts w:eastAsia="宋体" w:cs="Times New Roman"/>
        </w:rPr>
        <w:t>was</w:t>
      </w:r>
      <w:r w:rsidRPr="00225739">
        <w:rPr>
          <w:rFonts w:eastAsia="宋体" w:cs="Times New Roman" w:hint="eastAsia"/>
        </w:rPr>
        <w:t xml:space="preserve"> 3.37 and 10.1 days at 4</w:t>
      </w:r>
      <w:r w:rsidRPr="00225739">
        <w:rPr>
          <w:rFonts w:eastAsia="宋体" w:cs="Times New Roman" w:hint="eastAsia"/>
        </w:rPr>
        <w:t>℃</w:t>
      </w:r>
      <w:r w:rsidRPr="00225739">
        <w:rPr>
          <w:rFonts w:eastAsia="宋体" w:cs="Times New Roman" w:hint="eastAsia"/>
        </w:rPr>
        <w:t xml:space="preserve"> respectively. On stormwater runoff, T</w:t>
      </w:r>
      <w:r w:rsidRPr="00225739">
        <w:rPr>
          <w:rFonts w:eastAsia="宋体" w:cs="Times New Roman" w:hint="eastAsia"/>
          <w:vertAlign w:val="subscript"/>
        </w:rPr>
        <w:t>90</w:t>
      </w:r>
      <w:r w:rsidRPr="00225739">
        <w:rPr>
          <w:rFonts w:eastAsia="宋体" w:cs="Times New Roman" w:hint="eastAsia"/>
        </w:rPr>
        <w:t xml:space="preserve"> and T</w:t>
      </w:r>
      <w:r w:rsidRPr="00225739">
        <w:rPr>
          <w:rFonts w:eastAsia="宋体" w:cs="Times New Roman" w:hint="eastAsia"/>
          <w:vertAlign w:val="subscript"/>
        </w:rPr>
        <w:t>99.9</w:t>
      </w:r>
      <w:r w:rsidRPr="00225739">
        <w:rPr>
          <w:rFonts w:eastAsia="宋体" w:cs="Times New Roman" w:hint="eastAsia"/>
        </w:rPr>
        <w:t xml:space="preserve"> was 2.43 and 7.28 days at 20</w:t>
      </w:r>
      <w:r w:rsidRPr="00225739">
        <w:rPr>
          <w:rFonts w:eastAsia="宋体" w:cs="Times New Roman" w:hint="eastAsia"/>
        </w:rPr>
        <w:t>℃</w:t>
      </w:r>
      <w:r w:rsidRPr="00225739">
        <w:rPr>
          <w:rFonts w:eastAsia="宋体" w:cs="Times New Roman" w:hint="eastAsia"/>
        </w:rPr>
        <w:t xml:space="preserve"> respectively, while T</w:t>
      </w:r>
      <w:r w:rsidRPr="00225739">
        <w:rPr>
          <w:rFonts w:eastAsia="宋体" w:cs="Times New Roman" w:hint="eastAsia"/>
          <w:vertAlign w:val="subscript"/>
        </w:rPr>
        <w:t>90</w:t>
      </w:r>
      <w:r w:rsidRPr="00225739">
        <w:rPr>
          <w:rFonts w:eastAsia="宋体" w:cs="Times New Roman" w:hint="eastAsia"/>
        </w:rPr>
        <w:t xml:space="preserve"> and T</w:t>
      </w:r>
      <w:r w:rsidRPr="00225739">
        <w:rPr>
          <w:rFonts w:eastAsia="宋体" w:cs="Times New Roman" w:hint="eastAsia"/>
          <w:vertAlign w:val="subscript"/>
        </w:rPr>
        <w:t xml:space="preserve">99.9 </w:t>
      </w:r>
      <w:r>
        <w:rPr>
          <w:rFonts w:eastAsia="宋体" w:cs="Times New Roman"/>
        </w:rPr>
        <w:lastRenderedPageBreak/>
        <w:t>was</w:t>
      </w:r>
      <w:r w:rsidRPr="00225739">
        <w:rPr>
          <w:rFonts w:eastAsia="宋体" w:cs="Times New Roman" w:hint="eastAsia"/>
        </w:rPr>
        <w:t xml:space="preserve"> 13.5 and 40.4 days at 4</w:t>
      </w:r>
      <w:r w:rsidRPr="00225739">
        <w:rPr>
          <w:rFonts w:eastAsia="宋体" w:cs="Times New Roman" w:hint="eastAsia"/>
        </w:rPr>
        <w:t>℃</w:t>
      </w:r>
      <w:r w:rsidRPr="00225739">
        <w:rPr>
          <w:rFonts w:eastAsia="宋体" w:cs="Times New Roman" w:hint="eastAsia"/>
        </w:rPr>
        <w:t xml:space="preserve"> respectively. In stream water, T</w:t>
      </w:r>
      <w:r w:rsidRPr="00225739">
        <w:rPr>
          <w:rFonts w:eastAsia="宋体" w:cs="Times New Roman" w:hint="eastAsia"/>
          <w:vertAlign w:val="subscript"/>
        </w:rPr>
        <w:t>90</w:t>
      </w:r>
      <w:r w:rsidRPr="00225739">
        <w:rPr>
          <w:rFonts w:eastAsia="宋体" w:cs="Times New Roman" w:hint="eastAsia"/>
        </w:rPr>
        <w:t xml:space="preserve"> and T</w:t>
      </w:r>
      <w:r w:rsidRPr="00225739">
        <w:rPr>
          <w:rFonts w:eastAsia="宋体" w:cs="Times New Roman" w:hint="eastAsia"/>
          <w:vertAlign w:val="subscript"/>
        </w:rPr>
        <w:t>99.9</w:t>
      </w:r>
      <w:r w:rsidRPr="00225739">
        <w:rPr>
          <w:rFonts w:eastAsia="宋体" w:cs="Times New Roman" w:hint="eastAsia"/>
        </w:rPr>
        <w:t xml:space="preserve"> was 1.76 and 5.29 days at 20</w:t>
      </w:r>
      <w:r w:rsidRPr="00225739">
        <w:rPr>
          <w:rFonts w:eastAsia="宋体" w:cs="Times New Roman" w:hint="eastAsia"/>
        </w:rPr>
        <w:t>℃</w:t>
      </w:r>
      <w:r w:rsidRPr="00225739">
        <w:rPr>
          <w:rFonts w:eastAsia="宋体" w:cs="Times New Roman" w:hint="eastAsia"/>
        </w:rPr>
        <w:t xml:space="preserve"> respectively, while T</w:t>
      </w:r>
      <w:r w:rsidRPr="00225739">
        <w:rPr>
          <w:rFonts w:eastAsia="宋体" w:cs="Times New Roman" w:hint="eastAsia"/>
          <w:vertAlign w:val="subscript"/>
        </w:rPr>
        <w:t>90</w:t>
      </w:r>
      <w:r w:rsidRPr="00225739">
        <w:rPr>
          <w:rFonts w:eastAsia="宋体" w:cs="Times New Roman" w:hint="eastAsia"/>
        </w:rPr>
        <w:t xml:space="preserve"> and T</w:t>
      </w:r>
      <w:r w:rsidRPr="00225739">
        <w:rPr>
          <w:rFonts w:eastAsia="宋体" w:cs="Times New Roman" w:hint="eastAsia"/>
          <w:vertAlign w:val="subscript"/>
        </w:rPr>
        <w:t>99.9</w:t>
      </w:r>
      <w:r w:rsidRPr="00225739">
        <w:rPr>
          <w:rFonts w:eastAsia="宋体" w:cs="Times New Roman" w:hint="eastAsia"/>
        </w:rPr>
        <w:t xml:space="preserve"> </w:t>
      </w:r>
      <w:r>
        <w:rPr>
          <w:rFonts w:eastAsia="宋体" w:cs="Times New Roman"/>
        </w:rPr>
        <w:t>was</w:t>
      </w:r>
      <w:r w:rsidRPr="00225739">
        <w:rPr>
          <w:rFonts w:eastAsia="宋体" w:cs="Times New Roman" w:hint="eastAsia"/>
        </w:rPr>
        <w:t xml:space="preserve"> 7.34 and 22 days at 4</w:t>
      </w:r>
      <w:r w:rsidRPr="00225739">
        <w:rPr>
          <w:rFonts w:eastAsia="宋体" w:cs="Times New Roman" w:hint="eastAsia"/>
        </w:rPr>
        <w:t>℃</w:t>
      </w:r>
      <w:r w:rsidRPr="00225739">
        <w:rPr>
          <w:rFonts w:eastAsia="宋体" w:cs="Times New Roman" w:hint="eastAsia"/>
        </w:rPr>
        <w:t xml:space="preserve"> respectively. In these conditions, lower temperature also showed the prolonged survival of wild-type strains. Moreover, the same with lab strain, the wild-</w:t>
      </w:r>
      <w:r w:rsidRPr="00225739">
        <w:rPr>
          <w:rFonts w:eastAsia="宋体" w:cs="Times New Roman"/>
        </w:rPr>
        <w:t>type strains showed lowest decay rate in the runoff habitat.</w:t>
      </w:r>
    </w:p>
    <w:p w14:paraId="5094DFB4" w14:textId="77777777" w:rsidR="00A3341E" w:rsidRDefault="00A3341E" w:rsidP="00A3341E">
      <w:pPr>
        <w:rPr>
          <w:rFonts w:cs="Times New Roman"/>
        </w:rPr>
      </w:pPr>
      <w:r w:rsidRPr="00F6578D">
        <w:rPr>
          <w:rFonts w:cs="Times New Roman"/>
        </w:rPr>
        <w:t xml:space="preserve">Compared with </w:t>
      </w:r>
      <w:r>
        <w:rPr>
          <w:rFonts w:cs="Times New Roman"/>
        </w:rPr>
        <w:t>the low RH</w:t>
      </w:r>
      <w:r w:rsidRPr="00F6578D">
        <w:rPr>
          <w:rFonts w:cs="Times New Roman"/>
        </w:rPr>
        <w:t xml:space="preserve"> conditions, </w:t>
      </w:r>
      <w:r>
        <w:rPr>
          <w:rFonts w:cs="Times New Roman"/>
        </w:rPr>
        <w:t>t</w:t>
      </w:r>
      <w:r w:rsidRPr="00F6578D">
        <w:rPr>
          <w:rFonts w:cs="Times New Roman"/>
        </w:rPr>
        <w:t>he T</w:t>
      </w:r>
      <w:r w:rsidRPr="00F6578D">
        <w:rPr>
          <w:rFonts w:cs="Times New Roman"/>
          <w:vertAlign w:val="subscript"/>
        </w:rPr>
        <w:t>90</w:t>
      </w:r>
      <w:r w:rsidRPr="00F6578D">
        <w:rPr>
          <w:rFonts w:cs="Times New Roman"/>
        </w:rPr>
        <w:t>s</w:t>
      </w:r>
      <w:r w:rsidRPr="00F6578D">
        <w:rPr>
          <w:rFonts w:cs="Times New Roman"/>
          <w:vertAlign w:val="subscript"/>
        </w:rPr>
        <w:t xml:space="preserve"> </w:t>
      </w:r>
      <w:r w:rsidRPr="00F6578D">
        <w:rPr>
          <w:rFonts w:cs="Times New Roman"/>
        </w:rPr>
        <w:t>of wild-type strains in sufficient water content conditions were longer, which means the most population was intolerant with desiccation. However, T</w:t>
      </w:r>
      <w:r w:rsidRPr="00F6578D">
        <w:rPr>
          <w:rFonts w:cs="Times New Roman"/>
          <w:vertAlign w:val="subscript"/>
        </w:rPr>
        <w:t>99.9</w:t>
      </w:r>
      <w:r w:rsidRPr="00F6578D">
        <w:rPr>
          <w:rFonts w:cs="Times New Roman"/>
        </w:rPr>
        <w:t xml:space="preserve">s in </w:t>
      </w:r>
      <w:r>
        <w:rPr>
          <w:rFonts w:cs="Times New Roman"/>
        </w:rPr>
        <w:t>low RH</w:t>
      </w:r>
      <w:r w:rsidRPr="00F6578D">
        <w:rPr>
          <w:rFonts w:cs="Times New Roman"/>
        </w:rPr>
        <w:t xml:space="preserve"> conditions at 20</w:t>
      </w:r>
      <w:r w:rsidRPr="00F6578D">
        <w:rPr>
          <w:rFonts w:ascii="宋体" w:eastAsia="宋体" w:hAnsi="宋体" w:cs="宋体" w:hint="eastAsia"/>
          <w:lang w:eastAsia="ja-JP"/>
        </w:rPr>
        <w:t>℃</w:t>
      </w:r>
      <w:r w:rsidRPr="00F6578D">
        <w:rPr>
          <w:rFonts w:cs="Times New Roman"/>
        </w:rPr>
        <w:t xml:space="preserve"> were longer than the sufficient water content conditions, the reason may be that the dehydration-tolerant species are in dormant state for survival but no metabolic activity </w:t>
      </w:r>
      <w:r>
        <w:rPr>
          <w:rFonts w:cs="Times New Roman"/>
        </w:rPr>
        <w:fldChar w:fldCharType="begin"/>
      </w:r>
      <w:r>
        <w:rPr>
          <w:rFonts w:cs="Times New Roman"/>
        </w:rPr>
        <w:instrText xml:space="preserve"> ADDIN EN.CITE &lt;EndNote&gt;&lt;Cite&gt;&lt;Author&gt;Schill&lt;/Author&gt;&lt;Year&gt;2009&lt;/Year&gt;&lt;RecNum&gt;1287&lt;/RecNum&gt;&lt;DisplayText&gt;(Schill et al. 2009)&lt;/DisplayText&gt;&lt;record&gt;&lt;rec-number&gt;1287&lt;/rec-number&gt;&lt;foreign-keys&gt;&lt;key app="EN" db-id="xftztfvrwfsex4e09dqxsv92r9es9zpvpes9" timestamp="1587250183"&gt;1287&lt;/key&gt;&lt;/foreign-keys&gt;&lt;ref-type name="Journal Article"&gt;17&lt;/ref-type&gt;&lt;contributors&gt;&lt;authors&gt;&lt;author&gt;Schill, Ralph O&lt;/author&gt;&lt;author&gt;Mali, Brahim&lt;/author&gt;&lt;author&gt;Dandekar, Thomas&lt;/author&gt;&lt;author&gt;Schnölzer, Martina&lt;/author&gt;&lt;author&gt;Reuter, Dirk&lt;/author&gt;&lt;author&gt;Frohme, Marcus&lt;/author&gt;&lt;/authors&gt;&lt;/contributors&gt;&lt;titles&gt;&lt;title&gt;Molecular mechanisms of tolerance in tardigrades: New perspectives for preservation and stabilization of biological material&lt;/title&gt;&lt;secondary-title&gt;Biotechnology Advances&lt;/secondary-title&gt;&lt;/titles&gt;&lt;periodical&gt;&lt;full-title&gt;Biotechnology Advances&lt;/full-title&gt;&lt;/periodical&gt;&lt;pages&gt;348-352&lt;/pages&gt;&lt;volume&gt;27&lt;/volume&gt;&lt;number&gt;4&lt;/number&gt;&lt;dates&gt;&lt;year&gt;2009&lt;/year&gt;&lt;/dates&gt;&lt;isbn&gt;0734-9750&lt;/isbn&gt;&lt;urls&gt;&lt;/urls&gt;&lt;/record&gt;&lt;/Cite&gt;&lt;/EndNote&gt;</w:instrText>
      </w:r>
      <w:r>
        <w:rPr>
          <w:rFonts w:cs="Times New Roman"/>
        </w:rPr>
        <w:fldChar w:fldCharType="separate"/>
      </w:r>
      <w:r>
        <w:rPr>
          <w:rFonts w:cs="Times New Roman"/>
          <w:noProof/>
        </w:rPr>
        <w:t>(Schill et al. 2009)</w:t>
      </w:r>
      <w:r>
        <w:rPr>
          <w:rFonts w:cs="Times New Roman"/>
        </w:rPr>
        <w:fldChar w:fldCharType="end"/>
      </w:r>
      <w:r w:rsidRPr="00F6578D">
        <w:rPr>
          <w:rFonts w:cs="Times New Roman"/>
        </w:rPr>
        <w:t xml:space="preserve">. The lower temperature also could decrease the metabolic activity of bacteria or even make it into dormant state, so that prolong the </w:t>
      </w:r>
      <w:r>
        <w:rPr>
          <w:rFonts w:cs="Times New Roman"/>
        </w:rPr>
        <w:t xml:space="preserve">persistence of the bacteria </w:t>
      </w:r>
      <w:r>
        <w:rPr>
          <w:rFonts w:cs="Times New Roman"/>
        </w:rPr>
        <w:fldChar w:fldCharType="begin"/>
      </w:r>
      <w:r>
        <w:rPr>
          <w:rFonts w:cs="Times New Roman"/>
        </w:rPr>
        <w:instrText xml:space="preserve"> ADDIN EN.CITE &lt;EndNote&gt;&lt;Cite&gt;&lt;Author&gt;Semenov&lt;/Author&gt;&lt;Year&gt;2007&lt;/Year&gt;&lt;RecNum&gt;408&lt;/RecNum&gt;&lt;DisplayText&gt;(Semenov et al. 2007)&lt;/DisplayText&gt;&lt;record&gt;&lt;rec-number&gt;408&lt;/rec-number&gt;&lt;foreign-keys&gt;&lt;key app="EN" db-id="xftztfvrwfsex4e09dqxsv92r9es9zpvpes9" timestamp="1580699937"&gt;408&lt;/key&gt;&lt;/foreign-keys&gt;&lt;ref-type name="Journal Article"&gt;17&lt;/ref-type&gt;&lt;contributors&gt;&lt;authors&gt;&lt;author&gt;Semenov, A. V.&lt;/author&gt;&lt;author&gt;Van Bruggen, A. H. C.&lt;/author&gt;&lt;author&gt;Van Overbeek, L.&lt;/author&gt;&lt;author&gt;Termorshuizen, A. J.&lt;/author&gt;&lt;author&gt;Semenov, A. M.&lt;/author&gt;&lt;/authors&gt;&lt;/contributors&gt;&lt;titles&gt;&lt;title&gt;Influence of temperature fluctuations on Escherichia coli O157:H7 and Salmonella enterica serovar Typhimurium in cow manure&lt;/title&gt;&lt;secondary-title&gt;FEMS Microbiology Ecology&lt;/secondary-title&gt;&lt;/titles&gt;&lt;periodical&gt;&lt;full-title&gt;FEMS Microbiology Ecology&lt;/full-title&gt;&lt;/periodical&gt;&lt;pages&gt;419-428&lt;/pages&gt;&lt;volume&gt;60&lt;/volume&gt;&lt;number&gt;3&lt;/number&gt;&lt;dates&gt;&lt;year&gt;2007&lt;/year&gt;&lt;/dates&gt;&lt;urls&gt;&lt;/urls&gt;&lt;electronic-resource-num&gt;10.1111/j.1574-6941.2007.00306.x&lt;/electronic-resource-num&gt;&lt;/record&gt;&lt;/Cite&gt;&lt;/EndNote&gt;</w:instrText>
      </w:r>
      <w:r>
        <w:rPr>
          <w:rFonts w:cs="Times New Roman"/>
        </w:rPr>
        <w:fldChar w:fldCharType="separate"/>
      </w:r>
      <w:r>
        <w:rPr>
          <w:rFonts w:cs="Times New Roman"/>
          <w:noProof/>
        </w:rPr>
        <w:t>(Semenov et al. 2007)</w:t>
      </w:r>
      <w:r>
        <w:rPr>
          <w:rFonts w:cs="Times New Roman"/>
        </w:rPr>
        <w:fldChar w:fldCharType="end"/>
      </w:r>
      <w:r w:rsidRPr="00F6578D">
        <w:rPr>
          <w:rFonts w:cs="Times New Roman"/>
        </w:rPr>
        <w:t>.</w:t>
      </w:r>
    </w:p>
    <w:p w14:paraId="363BDCFB" w14:textId="77777777" w:rsidR="00A3341E" w:rsidRPr="00F6578D" w:rsidRDefault="00A3341E" w:rsidP="00A3341E">
      <w:pPr>
        <w:pStyle w:val="2"/>
        <w:rPr>
          <w:rFonts w:cs="Times New Roman"/>
        </w:rPr>
      </w:pPr>
      <w:bookmarkStart w:id="171" w:name="_Toc56602705"/>
      <w:bookmarkStart w:id="172" w:name="_Toc62683608"/>
      <w:r w:rsidRPr="00F6578D">
        <w:rPr>
          <w:rFonts w:cs="Times New Roman"/>
        </w:rPr>
        <w:t>4. Conclusions</w:t>
      </w:r>
      <w:bookmarkEnd w:id="171"/>
      <w:bookmarkEnd w:id="172"/>
    </w:p>
    <w:p w14:paraId="31996426" w14:textId="77777777" w:rsidR="00A3341E" w:rsidRPr="00F6578D" w:rsidRDefault="00A3341E" w:rsidP="00A3341E">
      <w:pPr>
        <w:rPr>
          <w:rFonts w:cs="Times New Roman"/>
        </w:rPr>
      </w:pPr>
      <w:r>
        <w:rPr>
          <w:rFonts w:cs="Times New Roman"/>
        </w:rPr>
        <w:t>In this study, the results</w:t>
      </w:r>
      <w:r w:rsidRPr="00F6578D">
        <w:rPr>
          <w:rFonts w:cs="Times New Roman"/>
        </w:rPr>
        <w:t xml:space="preserve"> provide clues for the persistence of </w:t>
      </w:r>
      <w:r w:rsidRPr="001E2702">
        <w:rPr>
          <w:rFonts w:cs="Times New Roman"/>
          <w:i/>
        </w:rPr>
        <w:t>E. coli</w:t>
      </w:r>
      <w:r w:rsidRPr="00F6578D">
        <w:rPr>
          <w:rFonts w:cs="Times New Roman"/>
        </w:rPr>
        <w:t xml:space="preserve"> originating from stormwater runoff in relevant environmental conditions. We examined the decay patterns of lab strain and wild-type strains </w:t>
      </w:r>
      <w:r w:rsidRPr="001E2702">
        <w:rPr>
          <w:rFonts w:cs="Times New Roman"/>
          <w:i/>
        </w:rPr>
        <w:t>E. coli</w:t>
      </w:r>
      <w:r w:rsidRPr="00F6578D">
        <w:rPr>
          <w:rFonts w:cs="Times New Roman"/>
        </w:rPr>
        <w:t xml:space="preserve"> in four environmental factors: temperature, sunlight exposure, habitats, and </w:t>
      </w:r>
      <w:r>
        <w:rPr>
          <w:rFonts w:cs="Times New Roman"/>
        </w:rPr>
        <w:t>RH</w:t>
      </w:r>
      <w:r w:rsidRPr="00F6578D">
        <w:rPr>
          <w:rFonts w:cs="Times New Roman"/>
        </w:rPr>
        <w:t xml:space="preserve">. Findings indicate that the wild-type strains isolated from runoff persisted for a longer period of time than the lab strain under all environmental conditions tested, </w:t>
      </w:r>
      <w:r>
        <w:rPr>
          <w:rFonts w:cs="Times New Roman"/>
        </w:rPr>
        <w:t>expect that</w:t>
      </w:r>
      <w:r w:rsidRPr="00F6578D">
        <w:rPr>
          <w:rFonts w:cs="Times New Roman"/>
        </w:rPr>
        <w:t xml:space="preserve"> the counts of </w:t>
      </w:r>
      <w:r>
        <w:rPr>
          <w:rFonts w:cs="Times New Roman"/>
        </w:rPr>
        <w:t>all the</w:t>
      </w:r>
      <w:r w:rsidRPr="00F6578D">
        <w:rPr>
          <w:rFonts w:cs="Times New Roman"/>
        </w:rPr>
        <w:t xml:space="preserve"> strains were below detection limit within a few hours</w:t>
      </w:r>
      <w:r w:rsidRPr="00585146">
        <w:rPr>
          <w:rFonts w:cs="Times New Roman"/>
        </w:rPr>
        <w:t xml:space="preserve"> </w:t>
      </w:r>
      <w:r w:rsidRPr="00F6578D">
        <w:rPr>
          <w:rFonts w:cs="Times New Roman"/>
        </w:rPr>
        <w:t xml:space="preserve">with high temperature or sunlight exposure. </w:t>
      </w:r>
    </w:p>
    <w:p w14:paraId="3AF38DC2" w14:textId="77777777" w:rsidR="00A3341E" w:rsidRDefault="00A3341E" w:rsidP="00A3341E">
      <w:pPr>
        <w:rPr>
          <w:rFonts w:cs="Times New Roman"/>
        </w:rPr>
      </w:pPr>
      <w:r w:rsidRPr="00F6578D">
        <w:rPr>
          <w:rFonts w:cs="Times New Roman"/>
        </w:rPr>
        <w:t xml:space="preserve">Although a few of populations of the wild-type strains showed the ability of desiccation resistance and might </w:t>
      </w:r>
      <w:r>
        <w:rPr>
          <w:rFonts w:cs="Times New Roman"/>
        </w:rPr>
        <w:t>go</w:t>
      </w:r>
      <w:r w:rsidRPr="00F6578D">
        <w:rPr>
          <w:rFonts w:cs="Times New Roman"/>
        </w:rPr>
        <w:t xml:space="preserve"> into dormant state for prolonged survival, the counts were limited, therefore, if high concentrations of </w:t>
      </w:r>
      <w:r w:rsidRPr="001E2702">
        <w:rPr>
          <w:rFonts w:cs="Times New Roman"/>
          <w:i/>
        </w:rPr>
        <w:t>E. coli</w:t>
      </w:r>
      <w:r w:rsidRPr="00F6578D">
        <w:rPr>
          <w:rFonts w:cs="Times New Roman"/>
        </w:rPr>
        <w:t xml:space="preserve"> in pavement runoff</w:t>
      </w:r>
      <w:r>
        <w:rPr>
          <w:rFonts w:cs="Times New Roman"/>
        </w:rPr>
        <w:t xml:space="preserve"> were found</w:t>
      </w:r>
      <w:r w:rsidRPr="00F6578D">
        <w:rPr>
          <w:rFonts w:cs="Times New Roman"/>
        </w:rPr>
        <w:t xml:space="preserve">, these bacteria </w:t>
      </w:r>
      <w:r>
        <w:rPr>
          <w:rFonts w:cs="Times New Roman"/>
        </w:rPr>
        <w:t>would have</w:t>
      </w:r>
      <w:r w:rsidRPr="00F6578D">
        <w:rPr>
          <w:rFonts w:cs="Times New Roman"/>
        </w:rPr>
        <w:t xml:space="preserve"> a low probability </w:t>
      </w:r>
      <w:r>
        <w:rPr>
          <w:rFonts w:cs="Times New Roman"/>
        </w:rPr>
        <w:t>for</w:t>
      </w:r>
      <w:r w:rsidRPr="00F6578D">
        <w:rPr>
          <w:rFonts w:cs="Times New Roman"/>
        </w:rPr>
        <w:t xml:space="preserve"> the persistence on pavement. All </w:t>
      </w:r>
      <w:r w:rsidRPr="001E2702">
        <w:rPr>
          <w:rFonts w:cs="Times New Roman"/>
          <w:i/>
        </w:rPr>
        <w:t>E. coli</w:t>
      </w:r>
      <w:r w:rsidRPr="00F6578D">
        <w:rPr>
          <w:rFonts w:cs="Times New Roman"/>
        </w:rPr>
        <w:t xml:space="preserve"> strains could survive prolonged period in liquid habitats, which means the survival of </w:t>
      </w:r>
      <w:r w:rsidRPr="001E2702">
        <w:rPr>
          <w:rFonts w:cs="Times New Roman"/>
          <w:i/>
        </w:rPr>
        <w:t>E. coli</w:t>
      </w:r>
      <w:r w:rsidRPr="00F6578D">
        <w:rPr>
          <w:rFonts w:cs="Times New Roman"/>
        </w:rPr>
        <w:t xml:space="preserve"> in shaded water pit may cause unnecessary burden</w:t>
      </w:r>
      <w:r>
        <w:rPr>
          <w:rFonts w:cs="Times New Roman"/>
        </w:rPr>
        <w:t>s</w:t>
      </w:r>
      <w:r w:rsidRPr="00F6578D">
        <w:rPr>
          <w:rFonts w:cs="Times New Roman"/>
        </w:rPr>
        <w:t xml:space="preserve"> of high </w:t>
      </w:r>
      <w:r w:rsidRPr="001E2702">
        <w:rPr>
          <w:rFonts w:cs="Times New Roman"/>
          <w:i/>
        </w:rPr>
        <w:t>E. coli</w:t>
      </w:r>
      <w:r w:rsidRPr="00F6578D">
        <w:rPr>
          <w:rFonts w:cs="Times New Roman"/>
        </w:rPr>
        <w:t xml:space="preserve"> concentration</w:t>
      </w:r>
      <w:r>
        <w:rPr>
          <w:rFonts w:cs="Times New Roman"/>
        </w:rPr>
        <w:t>s</w:t>
      </w:r>
      <w:r w:rsidRPr="00F6578D">
        <w:rPr>
          <w:rFonts w:cs="Times New Roman"/>
        </w:rPr>
        <w:t xml:space="preserve"> detected. Moreover, the persistence of </w:t>
      </w:r>
      <w:r w:rsidRPr="001E2702">
        <w:rPr>
          <w:rFonts w:cs="Times New Roman"/>
          <w:i/>
        </w:rPr>
        <w:t>E. coli</w:t>
      </w:r>
      <w:r w:rsidRPr="00F6578D">
        <w:rPr>
          <w:rFonts w:cs="Times New Roman"/>
        </w:rPr>
        <w:t xml:space="preserve"> in receiving streams may mislead the recent fecal contamination, especially in winter due to the prolonged persistence at lower temperature. Findings from this study could provide insight into the interpretation of environmental monitoring data using </w:t>
      </w:r>
      <w:r w:rsidRPr="001E2702">
        <w:rPr>
          <w:rFonts w:cs="Times New Roman"/>
          <w:i/>
        </w:rPr>
        <w:t>E. coli</w:t>
      </w:r>
      <w:r w:rsidRPr="00F6578D">
        <w:rPr>
          <w:rFonts w:cs="Times New Roman"/>
          <w:i/>
        </w:rPr>
        <w:t xml:space="preserve"> </w:t>
      </w:r>
      <w:r w:rsidRPr="00F6578D">
        <w:rPr>
          <w:rFonts w:cs="Times New Roman"/>
        </w:rPr>
        <w:t>as the fecal indicator.</w:t>
      </w:r>
    </w:p>
    <w:p w14:paraId="2C922F35" w14:textId="77777777" w:rsidR="00A3341E" w:rsidRDefault="00A3341E" w:rsidP="00A3341E">
      <w:pPr>
        <w:spacing w:after="160" w:line="259" w:lineRule="auto"/>
        <w:jc w:val="left"/>
        <w:rPr>
          <w:rFonts w:eastAsiaTheme="majorEastAsia" w:cstheme="majorBidi"/>
          <w:b/>
          <w:szCs w:val="26"/>
        </w:rPr>
      </w:pPr>
      <w:r>
        <w:br w:type="page"/>
      </w:r>
    </w:p>
    <w:p w14:paraId="74EEB45F" w14:textId="7F29D506" w:rsidR="00385C7F" w:rsidRDefault="00385C7F" w:rsidP="00621BDE">
      <w:pPr>
        <w:rPr>
          <w:rFonts w:cs="Times New Roman"/>
        </w:rPr>
      </w:pPr>
      <w:r w:rsidRPr="00F6578D">
        <w:rPr>
          <w:rFonts w:cs="Times New Roman"/>
          <w:noProof/>
        </w:rPr>
        <w:lastRenderedPageBreak/>
        <w:drawing>
          <wp:inline distT="0" distB="0" distL="0" distR="0" wp14:anchorId="4E5C9C43" wp14:editId="51E39E7D">
            <wp:extent cx="5943600" cy="3686810"/>
            <wp:effectExtent l="19050" t="19050" r="19050" b="27940"/>
            <wp:docPr id="3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5943600" cy="3686810"/>
                    </a:xfrm>
                    <a:prstGeom prst="rect">
                      <a:avLst/>
                    </a:prstGeom>
                    <a:ln>
                      <a:solidFill>
                        <a:schemeClr val="tx1"/>
                      </a:solidFill>
                    </a:ln>
                  </pic:spPr>
                </pic:pic>
              </a:graphicData>
            </a:graphic>
          </wp:inline>
        </w:drawing>
      </w:r>
      <w:r w:rsidRPr="003A4FEF">
        <w:rPr>
          <w:rFonts w:cs="Times New Roman"/>
        </w:rPr>
        <w:t xml:space="preserve"> </w:t>
      </w:r>
      <w:r w:rsidRPr="00F6578D">
        <w:rPr>
          <w:rFonts w:cs="Times New Roman"/>
        </w:rPr>
        <w:t>Figure</w:t>
      </w:r>
      <w:r>
        <w:rPr>
          <w:rFonts w:cs="Times New Roman"/>
        </w:rPr>
        <w:t xml:space="preserve"> </w:t>
      </w:r>
      <w:r w:rsidR="002B5539">
        <w:rPr>
          <w:rFonts w:cs="Times New Roman"/>
        </w:rPr>
        <w:t>4.</w:t>
      </w:r>
      <w:r>
        <w:rPr>
          <w:rFonts w:cs="Times New Roman"/>
        </w:rPr>
        <w:t>4</w:t>
      </w:r>
      <w:r w:rsidRPr="00F6578D">
        <w:rPr>
          <w:rFonts w:cs="Times New Roman"/>
        </w:rPr>
        <w:t>.</w:t>
      </w:r>
      <w:r w:rsidRPr="00F6578D">
        <w:rPr>
          <w:rFonts w:cs="Times New Roman"/>
          <w:i/>
          <w:iCs/>
          <w:color w:val="000000" w:themeColor="text1"/>
          <w:kern w:val="24"/>
          <w:sz w:val="40"/>
          <w:szCs w:val="40"/>
        </w:rPr>
        <w:t xml:space="preserve"> </w:t>
      </w:r>
      <w:r w:rsidR="001E2702" w:rsidRPr="001E2702">
        <w:rPr>
          <w:rFonts w:cs="Times New Roman"/>
          <w:i/>
          <w:iCs/>
        </w:rPr>
        <w:t>E. coli</w:t>
      </w:r>
      <w:r w:rsidRPr="00F6578D">
        <w:rPr>
          <w:rFonts w:cs="Times New Roman"/>
          <w:i/>
          <w:iCs/>
        </w:rPr>
        <w:t xml:space="preserve"> </w:t>
      </w:r>
      <w:r w:rsidRPr="00F6578D">
        <w:rPr>
          <w:rFonts w:cs="Times New Roman"/>
        </w:rPr>
        <w:t>strains in liquid matrices</w:t>
      </w:r>
      <w:r w:rsidR="0082273F">
        <w:rPr>
          <w:rFonts w:cs="Times New Roman"/>
        </w:rPr>
        <w:t>.</w:t>
      </w:r>
      <w:r w:rsidRPr="00F6578D">
        <w:rPr>
          <w:rFonts w:eastAsia="等线" w:cs="Times New Roman"/>
          <w:color w:val="231F20"/>
          <w:kern w:val="24"/>
          <w:sz w:val="36"/>
          <w:szCs w:val="36"/>
        </w:rPr>
        <w:t xml:space="preserve"> </w:t>
      </w:r>
      <w:r w:rsidRPr="00F6578D">
        <w:rPr>
          <w:rFonts w:cs="Times New Roman"/>
        </w:rPr>
        <w:t>(A) wild-type strain in stormwater; (B) wild-type strain in river</w:t>
      </w:r>
      <w:r>
        <w:rPr>
          <w:rFonts w:cs="Times New Roman"/>
        </w:rPr>
        <w:t xml:space="preserve"> </w:t>
      </w:r>
      <w:r w:rsidRPr="00F6578D">
        <w:rPr>
          <w:rFonts w:cs="Times New Roman"/>
        </w:rPr>
        <w:t>water; (C) lab strain in stormwater; (D) lab strain in river</w:t>
      </w:r>
      <w:r>
        <w:rPr>
          <w:rFonts w:cs="Times New Roman"/>
        </w:rPr>
        <w:t xml:space="preserve"> </w:t>
      </w:r>
      <w:r w:rsidRPr="00F6578D">
        <w:rPr>
          <w:rFonts w:cs="Times New Roman"/>
        </w:rPr>
        <w:t>water</w:t>
      </w:r>
    </w:p>
    <w:p w14:paraId="02DE400B" w14:textId="234B9906" w:rsidR="00A3341E" w:rsidRDefault="00A3341E" w:rsidP="00621BDE">
      <w:pPr>
        <w:rPr>
          <w:rFonts w:cs="Times New Roman"/>
        </w:rPr>
      </w:pPr>
    </w:p>
    <w:p w14:paraId="263A4969" w14:textId="361839B4" w:rsidR="00A3341E" w:rsidRDefault="00A3341E" w:rsidP="00621BDE">
      <w:pPr>
        <w:rPr>
          <w:rFonts w:cs="Times New Roman"/>
        </w:rPr>
      </w:pPr>
    </w:p>
    <w:p w14:paraId="5A6A82D5" w14:textId="73DA6E27" w:rsidR="00A3341E" w:rsidRDefault="00A3341E" w:rsidP="00621BDE">
      <w:pPr>
        <w:rPr>
          <w:rFonts w:cs="Times New Roman"/>
        </w:rPr>
      </w:pPr>
    </w:p>
    <w:p w14:paraId="1DC0B14D" w14:textId="071556AD" w:rsidR="00A3341E" w:rsidRDefault="00A3341E" w:rsidP="00621BDE">
      <w:pPr>
        <w:rPr>
          <w:rFonts w:cs="Times New Roman"/>
        </w:rPr>
      </w:pPr>
    </w:p>
    <w:p w14:paraId="58AAE84A" w14:textId="68431630" w:rsidR="00A3341E" w:rsidRDefault="00A3341E" w:rsidP="00621BDE">
      <w:pPr>
        <w:rPr>
          <w:rFonts w:cs="Times New Roman"/>
        </w:rPr>
      </w:pPr>
    </w:p>
    <w:p w14:paraId="70B71989" w14:textId="4E37BDDB" w:rsidR="00A3341E" w:rsidRDefault="00A3341E" w:rsidP="00621BDE">
      <w:pPr>
        <w:rPr>
          <w:rFonts w:cs="Times New Roman"/>
        </w:rPr>
      </w:pPr>
    </w:p>
    <w:p w14:paraId="4B7B6BA0" w14:textId="0000B074" w:rsidR="00A3341E" w:rsidRDefault="00A3341E" w:rsidP="00621BDE">
      <w:pPr>
        <w:rPr>
          <w:rFonts w:cs="Times New Roman"/>
        </w:rPr>
      </w:pPr>
    </w:p>
    <w:p w14:paraId="357E0C5C" w14:textId="0A25E225" w:rsidR="00A3341E" w:rsidRDefault="00A3341E" w:rsidP="00621BDE">
      <w:pPr>
        <w:rPr>
          <w:rFonts w:cs="Times New Roman"/>
        </w:rPr>
      </w:pPr>
    </w:p>
    <w:p w14:paraId="6A6149EE" w14:textId="77777777" w:rsidR="00A3341E" w:rsidRPr="00F6578D" w:rsidRDefault="00A3341E" w:rsidP="00621BDE">
      <w:pPr>
        <w:rPr>
          <w:rFonts w:cs="Times New Roman"/>
        </w:rPr>
      </w:pPr>
    </w:p>
    <w:p w14:paraId="02F8F444" w14:textId="4CA8EB5E" w:rsidR="00F50FDF" w:rsidRDefault="00F50FDF" w:rsidP="00621BDE">
      <w:pPr>
        <w:pStyle w:val="2"/>
      </w:pPr>
      <w:bookmarkStart w:id="173" w:name="_Toc31017660"/>
      <w:bookmarkStart w:id="174" w:name="_Toc56602706"/>
      <w:bookmarkStart w:id="175" w:name="_Toc62683609"/>
      <w:bookmarkStart w:id="176" w:name="_Hlk528921960"/>
      <w:r>
        <w:lastRenderedPageBreak/>
        <w:t>References</w:t>
      </w:r>
      <w:bookmarkEnd w:id="173"/>
      <w:bookmarkEnd w:id="174"/>
      <w:bookmarkEnd w:id="175"/>
    </w:p>
    <w:bookmarkEnd w:id="176"/>
    <w:p w14:paraId="23BF7CCB" w14:textId="77777777" w:rsidR="00F50FDF" w:rsidRPr="00126A5C" w:rsidRDefault="00F50FDF" w:rsidP="003F6C32">
      <w:pPr>
        <w:pStyle w:val="EndNoteBibliography"/>
        <w:spacing w:after="0" w:line="360" w:lineRule="auto"/>
        <w:ind w:left="0" w:firstLine="0"/>
      </w:pPr>
      <w:r>
        <w:fldChar w:fldCharType="begin"/>
      </w:r>
      <w:r>
        <w:instrText xml:space="preserve"> ADDIN EN.REFLIST </w:instrText>
      </w:r>
      <w:r>
        <w:fldChar w:fldCharType="separate"/>
      </w:r>
      <w:r w:rsidRPr="00126A5C">
        <w:t>Athayde DN, Shelley PE, Driscoll ED, Gaboury D, Boyd G (1983) "Results of the nationwide urban runoff program". Results of the Nationwide Urban Runoff Program</w:t>
      </w:r>
    </w:p>
    <w:p w14:paraId="0423320C" w14:textId="23DCFDEB" w:rsidR="00F50FDF" w:rsidRPr="00126A5C" w:rsidRDefault="00F50FDF" w:rsidP="003F6C32">
      <w:pPr>
        <w:pStyle w:val="EndNoteBibliography"/>
        <w:spacing w:after="0" w:line="360" w:lineRule="auto"/>
        <w:ind w:left="0" w:firstLine="0"/>
      </w:pPr>
      <w:r w:rsidRPr="00126A5C">
        <w:t xml:space="preserve">Bergholz TM, Whittam TS (2007) Variation in acid resistance among enterohaemorrhagic </w:t>
      </w:r>
      <w:r w:rsidR="00F76341" w:rsidRPr="00F76341">
        <w:rPr>
          <w:i/>
        </w:rPr>
        <w:t>Escherichia coli</w:t>
      </w:r>
      <w:r w:rsidRPr="00126A5C">
        <w:t xml:space="preserve"> in a simulated gastric environment. Journal of Applied Microbiology 102:352-362</w:t>
      </w:r>
    </w:p>
    <w:p w14:paraId="5543A69D" w14:textId="77777777" w:rsidR="00F50FDF" w:rsidRPr="00126A5C" w:rsidRDefault="00F50FDF" w:rsidP="003F6C32">
      <w:pPr>
        <w:pStyle w:val="EndNoteBibliography"/>
        <w:spacing w:after="0" w:line="360" w:lineRule="auto"/>
        <w:ind w:left="0" w:firstLine="0"/>
      </w:pPr>
      <w:r w:rsidRPr="00126A5C">
        <w:t>Bigelow W, Esty J (1920) The thermal death point in relation to time of typical thermophilic organisms. The Journal of Infectious Diseases:602-617</w:t>
      </w:r>
    </w:p>
    <w:p w14:paraId="1F5BADFA" w14:textId="77777777" w:rsidR="00F50FDF" w:rsidRPr="00126A5C" w:rsidRDefault="00F50FDF" w:rsidP="003F6C32">
      <w:pPr>
        <w:pStyle w:val="EndNoteBibliography"/>
        <w:spacing w:after="0" w:line="360" w:lineRule="auto"/>
        <w:ind w:left="0" w:firstLine="0"/>
      </w:pPr>
      <w:r w:rsidRPr="00126A5C">
        <w:t>Brown ER, Kandhal PS, Roberts FL, Kim YR, Lee D-Y, Kennedy TW (2009) Hot mix asphalt materials, mixture design, and construction. NAPA Research and Education Foundation</w:t>
      </w:r>
    </w:p>
    <w:p w14:paraId="1B2E1A9A" w14:textId="77777777" w:rsidR="00F50FDF" w:rsidRPr="00126A5C" w:rsidRDefault="00F50FDF" w:rsidP="003F6C32">
      <w:pPr>
        <w:pStyle w:val="EndNoteBibliography"/>
        <w:spacing w:after="0" w:line="360" w:lineRule="auto"/>
        <w:ind w:left="0" w:firstLine="0"/>
      </w:pPr>
      <w:r w:rsidRPr="00126A5C">
        <w:t>Buchanan RL, Edelson SG (1999) Effect of pH-dependent, stationary phase acid resistance on the thermal tolerance of Escherichia coil O157:H7. Food Microbiology 16:447-458</w:t>
      </w:r>
    </w:p>
    <w:p w14:paraId="52BF440F" w14:textId="2B9FB1DE" w:rsidR="00F50FDF" w:rsidRPr="00126A5C" w:rsidRDefault="00F50FDF" w:rsidP="003F6C32">
      <w:pPr>
        <w:pStyle w:val="EndNoteBibliography"/>
        <w:spacing w:after="0" w:line="360" w:lineRule="auto"/>
        <w:ind w:left="0" w:firstLine="0"/>
      </w:pPr>
      <w:r w:rsidRPr="00126A5C">
        <w:t xml:space="preserve">Byappanahalli MN, Whitman RL, Shively DA, Sadowsky MJ, Ishii S (2006) Population structure, persistence, and seasonality of autochthonous </w:t>
      </w:r>
      <w:r w:rsidR="00F76341" w:rsidRPr="00F76341">
        <w:rPr>
          <w:i/>
        </w:rPr>
        <w:t>Escherichia coli</w:t>
      </w:r>
      <w:r w:rsidRPr="00126A5C">
        <w:t xml:space="preserve"> in temperate, coastal forest soil from a Great Lakes watershed. Environmental microbiology 8:504-513</w:t>
      </w:r>
    </w:p>
    <w:p w14:paraId="0EA2E38C" w14:textId="77777777" w:rsidR="00F50FDF" w:rsidRPr="00126A5C" w:rsidRDefault="00F50FDF" w:rsidP="003F6C32">
      <w:pPr>
        <w:pStyle w:val="EndNoteBibliography"/>
        <w:spacing w:after="0" w:line="360" w:lineRule="auto"/>
        <w:ind w:left="0" w:firstLine="0"/>
      </w:pPr>
      <w:r w:rsidRPr="00126A5C">
        <w:t>Cabelli VJ, Dufour AP, McCabe LJ, Levin MA (1982) Swimming-associated gastroenteritis and water quality. American Journal of Epidemiology 115:606-616</w:t>
      </w:r>
    </w:p>
    <w:p w14:paraId="1A001B26" w14:textId="77777777" w:rsidR="00F50FDF" w:rsidRPr="00126A5C" w:rsidRDefault="00F50FDF" w:rsidP="003F6C32">
      <w:pPr>
        <w:pStyle w:val="EndNoteBibliography"/>
        <w:spacing w:after="0" w:line="360" w:lineRule="auto"/>
        <w:ind w:left="0" w:firstLine="0"/>
      </w:pPr>
      <w:r w:rsidRPr="00126A5C">
        <w:t>England LS, Lee H, Trevors JT (1993) Bacterial survival in soil: Effect of clays and protozoa. Soil Biology and Biochemistry 25:525-531</w:t>
      </w:r>
    </w:p>
    <w:p w14:paraId="111E3781" w14:textId="047B1917" w:rsidR="00F50FDF" w:rsidRPr="00126A5C" w:rsidRDefault="00F50FDF" w:rsidP="003F6C32">
      <w:pPr>
        <w:pStyle w:val="EndNoteBibliography"/>
        <w:spacing w:after="0" w:line="360" w:lineRule="auto"/>
        <w:ind w:left="0" w:firstLine="0"/>
      </w:pPr>
      <w:r w:rsidRPr="00126A5C">
        <w:t xml:space="preserve">Franz E, Van Diepeningen AD, De Vos OJ, Van Bruggen AHC (2005) Effects of cattle feeding regimen and soil management type on the fate of </w:t>
      </w:r>
      <w:r w:rsidR="00F76341" w:rsidRPr="00F76341">
        <w:rPr>
          <w:i/>
        </w:rPr>
        <w:t>Escherichia coli</w:t>
      </w:r>
      <w:r w:rsidRPr="00126A5C">
        <w:t xml:space="preserve"> O157:H7 and Salmonella enterica serovar typhimurium in manure, manure-amended soil, and lettuce. Applied and Environmental Microbiology 71:6165-6174</w:t>
      </w:r>
    </w:p>
    <w:p w14:paraId="4F441A44" w14:textId="77777777" w:rsidR="00F50FDF" w:rsidRPr="00126A5C" w:rsidRDefault="00F50FDF" w:rsidP="003F6C32">
      <w:pPr>
        <w:pStyle w:val="EndNoteBibliography"/>
        <w:spacing w:after="0" w:line="360" w:lineRule="auto"/>
        <w:ind w:left="0" w:firstLine="0"/>
      </w:pPr>
      <w:r w:rsidRPr="00126A5C">
        <w:t>Geeraerd A, Valdramidis V, Van Impe J (2006) Erratum to “GInaFiT, a freeware tool to assess non-log-linear microbial survivor curves”[Int. J. Food Microbiol. 102 (2005) 95–105]. International Journal of Food Microbiology 3:297</w:t>
      </w:r>
    </w:p>
    <w:p w14:paraId="02B08AB5" w14:textId="77777777" w:rsidR="00F50FDF" w:rsidRPr="00126A5C" w:rsidRDefault="00F50FDF" w:rsidP="003F6C32">
      <w:pPr>
        <w:pStyle w:val="EndNoteBibliography"/>
        <w:spacing w:after="0" w:line="360" w:lineRule="auto"/>
        <w:ind w:left="0" w:firstLine="0"/>
      </w:pPr>
      <w:r w:rsidRPr="00126A5C">
        <w:lastRenderedPageBreak/>
        <w:t>Gilpin BJ, Devane M, Robson B, Nourozi F, Scholes P, Lin S, Wood DR, Sinton LW (2013) Sunlight inactivation of human polymerase chain reaction markers and cultured fecal indicators in river and saline waters. Water Environment Research 85:743-750</w:t>
      </w:r>
    </w:p>
    <w:p w14:paraId="49C5F9BA" w14:textId="64C5F67A" w:rsidR="00F50FDF" w:rsidRPr="00126A5C" w:rsidRDefault="00F50FDF" w:rsidP="003F6C32">
      <w:pPr>
        <w:pStyle w:val="EndNoteBibliography"/>
        <w:spacing w:after="0" w:line="360" w:lineRule="auto"/>
        <w:ind w:left="0" w:firstLine="0"/>
      </w:pPr>
      <w:r w:rsidRPr="00126A5C">
        <w:t xml:space="preserve">Grant M (1997) A new membrane filtration medium for simultaneous detection and enumeration of </w:t>
      </w:r>
      <w:r w:rsidR="00F76341" w:rsidRPr="00F76341">
        <w:rPr>
          <w:i/>
        </w:rPr>
        <w:t>Escherichia coli</w:t>
      </w:r>
      <w:r w:rsidRPr="00126A5C">
        <w:t xml:space="preserve"> and total coliforms. Appl Environ Microbiol 63:3526-3530</w:t>
      </w:r>
    </w:p>
    <w:p w14:paraId="4B0A2259" w14:textId="77777777" w:rsidR="00F50FDF" w:rsidRPr="00126A5C" w:rsidRDefault="00F50FDF" w:rsidP="003F6C32">
      <w:pPr>
        <w:pStyle w:val="EndNoteBibliography"/>
        <w:spacing w:after="0" w:line="360" w:lineRule="auto"/>
        <w:ind w:left="0" w:firstLine="0"/>
      </w:pPr>
      <w:r w:rsidRPr="00126A5C">
        <w:t>Hacker J, Carniel E (2001) Ecological fitness, genomic islands and bacterial pathogenicity. EMBO Reports 2:376-381</w:t>
      </w:r>
    </w:p>
    <w:p w14:paraId="5ED48FA4" w14:textId="77777777" w:rsidR="00F50FDF" w:rsidRPr="00126A5C" w:rsidRDefault="00F50FDF" w:rsidP="003F6C32">
      <w:pPr>
        <w:pStyle w:val="EndNoteBibliography"/>
        <w:spacing w:after="0" w:line="360" w:lineRule="auto"/>
        <w:ind w:left="0" w:firstLine="0"/>
      </w:pPr>
      <w:r w:rsidRPr="00126A5C">
        <w:t>Haile RW, Witte JS, Gold M, Cressey R, McGee C, Millikan RC, Glasser A, Harawa N, Ervin C, Harmon P, Harper J, Dermand J, Alamillo J, Barrett K, Nides M, Wang GY (1999) The health effects of swimming in ocean water contaminated by storm drain runoff. Epidemiology 10:355-363</w:t>
      </w:r>
    </w:p>
    <w:p w14:paraId="1B976238" w14:textId="77777777" w:rsidR="00F50FDF" w:rsidRPr="00126A5C" w:rsidRDefault="00F50FDF" w:rsidP="003F6C32">
      <w:pPr>
        <w:pStyle w:val="EndNoteBibliography"/>
        <w:spacing w:after="0" w:line="360" w:lineRule="auto"/>
        <w:ind w:left="0" w:firstLine="0"/>
      </w:pPr>
      <w:r w:rsidRPr="00126A5C">
        <w:t>He Y, Li Y, Salazar JK, Yang J, Tortorello ML, Zhang W (2013) Increased water activity reduces the thermal resistance of Salmonella enterica in peanut butter. Appl Environ Microbiol 79:4763-4767</w:t>
      </w:r>
    </w:p>
    <w:p w14:paraId="199FB771" w14:textId="67CD5BBF" w:rsidR="00F50FDF" w:rsidRPr="00126A5C" w:rsidRDefault="00F50FDF" w:rsidP="003F6C32">
      <w:pPr>
        <w:pStyle w:val="EndNoteBibliography"/>
        <w:spacing w:after="0" w:line="360" w:lineRule="auto"/>
        <w:ind w:left="0" w:firstLine="0"/>
      </w:pPr>
      <w:r w:rsidRPr="00126A5C">
        <w:t xml:space="preserve">Himathongkham S, Bahari S, Riemann H, Cliver D (1999) Survival of </w:t>
      </w:r>
      <w:r w:rsidR="00F76341" w:rsidRPr="00F76341">
        <w:rPr>
          <w:i/>
        </w:rPr>
        <w:t>Escherichia coli</w:t>
      </w:r>
      <w:r w:rsidRPr="00126A5C">
        <w:t xml:space="preserve"> O157:H7 and Salmonella typhimurium in cow manure and cow manure slurry. FEMS Microbiology Letters 178:251-257</w:t>
      </w:r>
    </w:p>
    <w:p w14:paraId="1F4D2D44" w14:textId="77777777" w:rsidR="00F50FDF" w:rsidRPr="00126A5C" w:rsidRDefault="00F50FDF" w:rsidP="003F6C32">
      <w:pPr>
        <w:pStyle w:val="EndNoteBibliography"/>
        <w:spacing w:after="0" w:line="360" w:lineRule="auto"/>
        <w:ind w:left="0" w:firstLine="0"/>
      </w:pPr>
      <w:r w:rsidRPr="00126A5C">
        <w:t>Hoff JC, Akin EW (1986) Microbial resistance to disinfectants: Mechanisms and significance. Environmental Health Perspectives Vol. 69:7-13</w:t>
      </w:r>
    </w:p>
    <w:p w14:paraId="6ECE3A8E" w14:textId="282DC9B1" w:rsidR="00F50FDF" w:rsidRPr="00126A5C" w:rsidRDefault="00F50FDF" w:rsidP="003F6C32">
      <w:pPr>
        <w:pStyle w:val="EndNoteBibliography"/>
        <w:spacing w:after="0" w:line="360" w:lineRule="auto"/>
        <w:ind w:left="0" w:firstLine="0"/>
      </w:pPr>
      <w:r w:rsidRPr="00126A5C">
        <w:t xml:space="preserve">Ihssen J, Egli T (2004) Specific growth rate and not cell density controls the general stress response in </w:t>
      </w:r>
      <w:r w:rsidR="00F76341" w:rsidRPr="00F76341">
        <w:rPr>
          <w:i/>
        </w:rPr>
        <w:t>Escherichia coli</w:t>
      </w:r>
      <w:r w:rsidRPr="00126A5C">
        <w:t>. Microbiology 150:1637-1648</w:t>
      </w:r>
    </w:p>
    <w:p w14:paraId="78A943E8" w14:textId="20B5CABA" w:rsidR="00F50FDF" w:rsidRPr="00126A5C" w:rsidRDefault="00F50FDF" w:rsidP="003F6C32">
      <w:pPr>
        <w:pStyle w:val="EndNoteBibliography"/>
        <w:spacing w:after="0" w:line="360" w:lineRule="auto"/>
        <w:ind w:left="0" w:firstLine="0"/>
      </w:pPr>
      <w:r w:rsidRPr="00126A5C">
        <w:t xml:space="preserve">Ihssen J, Grasselli E, Bassin C, Fraçois P, Piffaretti JC, Köster W, Schrenzel J, Egli T (2007a) Comparative genomic hybridization and physiological characterization of environment isolates indicate that significant (eco-)physiological properties are highly conserved in the species </w:t>
      </w:r>
      <w:r w:rsidR="00F76341" w:rsidRPr="00F76341">
        <w:rPr>
          <w:i/>
        </w:rPr>
        <w:t>Escherichia coli</w:t>
      </w:r>
      <w:r w:rsidRPr="00126A5C">
        <w:t>. Microbiology 153:2052-2066</w:t>
      </w:r>
    </w:p>
    <w:p w14:paraId="109F11E5" w14:textId="1C220083" w:rsidR="00F50FDF" w:rsidRPr="00126A5C" w:rsidRDefault="00F50FDF" w:rsidP="003F6C32">
      <w:pPr>
        <w:pStyle w:val="EndNoteBibliography"/>
        <w:spacing w:after="0" w:line="360" w:lineRule="auto"/>
        <w:ind w:left="0" w:firstLine="0"/>
      </w:pPr>
      <w:r w:rsidRPr="00126A5C">
        <w:t xml:space="preserve">Ihssen J, Grasselli E, Bassin C, François P, Piffaretti J-C, Köster W, Schrenzel J, Egli T (2007b) Comparative genomic hybridization and physiological characterization of environmental isolates indicate that significant (eco-) physiological properties are highly conserved in the species </w:t>
      </w:r>
      <w:r w:rsidR="00F76341" w:rsidRPr="00F76341">
        <w:rPr>
          <w:i/>
        </w:rPr>
        <w:t>Escherichia coli</w:t>
      </w:r>
      <w:r w:rsidRPr="00126A5C">
        <w:t>. Microbiology 153:2052-2066</w:t>
      </w:r>
    </w:p>
    <w:p w14:paraId="417E4659" w14:textId="77777777" w:rsidR="00F50FDF" w:rsidRPr="00126A5C" w:rsidRDefault="00F50FDF" w:rsidP="003F6C32">
      <w:pPr>
        <w:pStyle w:val="EndNoteBibliography"/>
        <w:spacing w:after="0" w:line="360" w:lineRule="auto"/>
        <w:ind w:left="0" w:firstLine="0"/>
      </w:pPr>
      <w:r w:rsidRPr="00126A5C">
        <w:lastRenderedPageBreak/>
        <w:t xml:space="preserve">Jiang S (2004) Is Urban Runoff a Source of Human Pathogenic Viruses to Recreational Beach Waters? Technical Completion Report, Project No. W-943. </w:t>
      </w:r>
    </w:p>
    <w:p w14:paraId="245D9B1A" w14:textId="76CD146D" w:rsidR="00F50FDF" w:rsidRPr="00126A5C" w:rsidRDefault="00F50FDF" w:rsidP="003F6C32">
      <w:pPr>
        <w:pStyle w:val="EndNoteBibliography"/>
        <w:spacing w:after="0" w:line="360" w:lineRule="auto"/>
        <w:ind w:left="0" w:firstLine="0"/>
      </w:pPr>
      <w:r w:rsidRPr="00126A5C">
        <w:t xml:space="preserve">Kiefer LA, Shelton DR, Pachepsky Y, Blaustein R, Santin-Duran M (2012) Persistence of </w:t>
      </w:r>
      <w:r w:rsidR="00F76341" w:rsidRPr="00F76341">
        <w:rPr>
          <w:i/>
        </w:rPr>
        <w:t>Escherichia coli</w:t>
      </w:r>
      <w:r w:rsidRPr="00126A5C">
        <w:t xml:space="preserve"> introduced into streambed sediments with goose, deer and bovine animal waste. Letters in Applied Microbiology 55:345-353</w:t>
      </w:r>
    </w:p>
    <w:p w14:paraId="3613F4F6" w14:textId="68CFEF83" w:rsidR="00F50FDF" w:rsidRPr="00126A5C" w:rsidRDefault="00F50FDF" w:rsidP="003F6C32">
      <w:pPr>
        <w:pStyle w:val="EndNoteBibliography"/>
        <w:spacing w:after="0" w:line="360" w:lineRule="auto"/>
        <w:ind w:left="0" w:firstLine="0"/>
      </w:pPr>
      <w:r w:rsidRPr="00126A5C">
        <w:t xml:space="preserve">Large TM, Walk ST, Whittam TS (2005) Variation in acid resistance among shiga toxin-producing clones of pathogenic </w:t>
      </w:r>
      <w:r w:rsidR="00F76341" w:rsidRPr="00F76341">
        <w:rPr>
          <w:i/>
        </w:rPr>
        <w:t>Escherichia coli</w:t>
      </w:r>
      <w:r w:rsidRPr="00126A5C">
        <w:t>. Applied and Environmental Microbiology 71:2493-2500</w:t>
      </w:r>
    </w:p>
    <w:p w14:paraId="36A943E8" w14:textId="77777777" w:rsidR="00F50FDF" w:rsidRPr="00126A5C" w:rsidRDefault="00F50FDF" w:rsidP="003F6C32">
      <w:pPr>
        <w:pStyle w:val="EndNoteBibliography"/>
        <w:spacing w:after="0" w:line="360" w:lineRule="auto"/>
        <w:ind w:left="0" w:firstLine="0"/>
      </w:pPr>
      <w:r w:rsidRPr="00126A5C">
        <w:t>Lurry DL, Kolbe CM (2000) Interagency field manual for the collection of water-quality data. US Department of the Interior, US Geological Survey</w:t>
      </w:r>
    </w:p>
    <w:p w14:paraId="169EDA26" w14:textId="77777777" w:rsidR="00F50FDF" w:rsidRPr="00126A5C" w:rsidRDefault="00F50FDF" w:rsidP="003F6C32">
      <w:pPr>
        <w:pStyle w:val="EndNoteBibliography"/>
        <w:spacing w:after="0" w:line="360" w:lineRule="auto"/>
        <w:ind w:left="0" w:firstLine="0"/>
      </w:pPr>
      <w:r w:rsidRPr="00126A5C">
        <w:t>Mafart P, Couvert O, Gaillard S, Leguérinel I (2002) On calculating sterility in thermal preservation methods: application of the Weibull frequency distribution model. International journal of food microbiology 72:107-113</w:t>
      </w:r>
    </w:p>
    <w:p w14:paraId="6723A67D" w14:textId="77777777" w:rsidR="00F50FDF" w:rsidRPr="00126A5C" w:rsidRDefault="00F50FDF" w:rsidP="003F6C32">
      <w:pPr>
        <w:pStyle w:val="EndNoteBibliography"/>
        <w:spacing w:after="0" w:line="360" w:lineRule="auto"/>
        <w:ind w:left="0" w:firstLine="0"/>
      </w:pPr>
      <w:r w:rsidRPr="00126A5C">
        <w:t>Marsalek J, Rochfort Q (2004) Urban wet-weather flows: Sources of fecal contamination impacting on recreational waters and threatening drinking-water sources. Journal of Toxicology and Environmental Health - Part A 67:1765-1777</w:t>
      </w:r>
    </w:p>
    <w:p w14:paraId="5DB6FC93" w14:textId="6BEF54F2" w:rsidR="00F50FDF" w:rsidRPr="00126A5C" w:rsidRDefault="00F50FDF" w:rsidP="003F6C32">
      <w:pPr>
        <w:pStyle w:val="EndNoteBibliography"/>
        <w:spacing w:after="0" w:line="360" w:lineRule="auto"/>
        <w:ind w:left="0" w:firstLine="0"/>
      </w:pPr>
      <w:r w:rsidRPr="00126A5C">
        <w:t xml:space="preserve">McCarthy D, Mitchell VG, Deletic A (2006) </w:t>
      </w:r>
      <w:r w:rsidR="00F76341" w:rsidRPr="00F76341">
        <w:rPr>
          <w:i/>
        </w:rPr>
        <w:t>Escherichia coli</w:t>
      </w:r>
      <w:r w:rsidRPr="00126A5C">
        <w:t xml:space="preserve"> levels in urban stormwater. Paper Presented to the Urban Drainage Modelling and International Water Sensitive Urban Design Conference, Melbourne, 4–6 April 2006</w:t>
      </w:r>
    </w:p>
    <w:p w14:paraId="50047436" w14:textId="77777777" w:rsidR="00F50FDF" w:rsidRPr="00126A5C" w:rsidRDefault="00F50FDF" w:rsidP="003F6C32">
      <w:pPr>
        <w:pStyle w:val="EndNoteBibliography"/>
        <w:spacing w:after="0" w:line="360" w:lineRule="auto"/>
        <w:ind w:left="0" w:firstLine="0"/>
      </w:pPr>
      <w:r w:rsidRPr="00126A5C">
        <w:t>McConkey BJ, Duxbury CL, Dixon DG, Greenberg BM (1997) Toxicity of a PAH photooxidation product to the bacteria Photobacterium phosphoreum and the duckweed Lemna gibba: Effects of phenanthrene and its primary photoproduct, phenanthrenequinone. Environmental Toxicology and Chemistry: An International Journal 16:892-899</w:t>
      </w:r>
    </w:p>
    <w:p w14:paraId="55EB092B" w14:textId="636FCD18" w:rsidR="00F50FDF" w:rsidRPr="00126A5C" w:rsidRDefault="00F50FDF" w:rsidP="003F6C32">
      <w:pPr>
        <w:pStyle w:val="EndNoteBibliography"/>
        <w:spacing w:after="0" w:line="360" w:lineRule="auto"/>
        <w:ind w:left="0" w:firstLine="0"/>
      </w:pPr>
      <w:r w:rsidRPr="00126A5C">
        <w:t xml:space="preserve">Oliver DM, Clegg CD, Heathwaite AL, Haygarth PM (2007) Preferential attachment of </w:t>
      </w:r>
      <w:r w:rsidR="00F76341" w:rsidRPr="00F76341">
        <w:rPr>
          <w:i/>
        </w:rPr>
        <w:t>Escherichia coli</w:t>
      </w:r>
      <w:r w:rsidRPr="00126A5C">
        <w:t xml:space="preserve"> to different particle size fractions of an agricultural grassland soil. Water, Air, and Soil Pollution 185:369-375</w:t>
      </w:r>
    </w:p>
    <w:p w14:paraId="34CB9063" w14:textId="77777777" w:rsidR="00F50FDF" w:rsidRPr="00126A5C" w:rsidRDefault="00F50FDF" w:rsidP="003F6C32">
      <w:pPr>
        <w:pStyle w:val="EndNoteBibliography"/>
        <w:spacing w:after="0" w:line="360" w:lineRule="auto"/>
        <w:ind w:left="0" w:firstLine="0"/>
      </w:pPr>
      <w:r w:rsidRPr="00126A5C">
        <w:t>Rozen Y, Belkin S (2001) Survival of enteric bacteria in seawater. FEMS Microbiology Reviews 25:513-529</w:t>
      </w:r>
    </w:p>
    <w:p w14:paraId="006EF0AC" w14:textId="761685D8" w:rsidR="00F50FDF" w:rsidRPr="00126A5C" w:rsidRDefault="00F50FDF" w:rsidP="003F6C32">
      <w:pPr>
        <w:pStyle w:val="EndNoteBibliography"/>
        <w:spacing w:after="0" w:line="360" w:lineRule="auto"/>
        <w:ind w:left="0" w:firstLine="0"/>
      </w:pPr>
      <w:r w:rsidRPr="00126A5C">
        <w:lastRenderedPageBreak/>
        <w:t xml:space="preserve">Savageau MA (1983) </w:t>
      </w:r>
      <w:r w:rsidR="00F76341" w:rsidRPr="00F76341">
        <w:rPr>
          <w:i/>
        </w:rPr>
        <w:t>Escherichia coli</w:t>
      </w:r>
      <w:r w:rsidRPr="00126A5C">
        <w:t xml:space="preserve"> habitats, cell types, and molecular mechanisms of gene control. American Naturalist 122:732-744</w:t>
      </w:r>
    </w:p>
    <w:p w14:paraId="3B13ADA2" w14:textId="487B1668" w:rsidR="00F50FDF" w:rsidRPr="00126A5C" w:rsidRDefault="00F50FDF" w:rsidP="003F6C32">
      <w:pPr>
        <w:pStyle w:val="EndNoteBibliography"/>
        <w:spacing w:after="0" w:line="360" w:lineRule="auto"/>
        <w:ind w:left="0" w:firstLine="0"/>
      </w:pPr>
      <w:r w:rsidRPr="00126A5C">
        <w:t xml:space="preserve">Semenov AV, Van Bruggen AHC, Van Overbeek L, Termorshuizen AJ, Semenov AM (2007) Influence of temperature fluctuations on </w:t>
      </w:r>
      <w:r w:rsidR="00F76341" w:rsidRPr="00F76341">
        <w:rPr>
          <w:i/>
        </w:rPr>
        <w:t>Escherichia coli</w:t>
      </w:r>
      <w:r w:rsidRPr="00126A5C">
        <w:t xml:space="preserve"> O157:H7 and Salmonella enterica serovar Typhimurium in cow manure. FEMS Microbiology Ecology 60:419-428</w:t>
      </w:r>
    </w:p>
    <w:p w14:paraId="7CF8EDB3" w14:textId="77777777" w:rsidR="00F50FDF" w:rsidRPr="00126A5C" w:rsidRDefault="00F50FDF" w:rsidP="003F6C32">
      <w:pPr>
        <w:pStyle w:val="EndNoteBibliography"/>
        <w:spacing w:after="0" w:line="360" w:lineRule="auto"/>
        <w:ind w:left="0" w:firstLine="0"/>
      </w:pPr>
      <w:r w:rsidRPr="00126A5C">
        <w:t>Sidhu JPS, Toze S, Hodgers L, Barry K, Page D, Li Y, Dillon P (2015) Pathogen decay during managed aquifer recharge at four sites with different geochemical characteristics and recharge water sources. Journal of Environmental Quality 44:1402-1412</w:t>
      </w:r>
    </w:p>
    <w:p w14:paraId="74C3ED20" w14:textId="77777777" w:rsidR="00F50FDF" w:rsidRPr="00126A5C" w:rsidRDefault="00F50FDF" w:rsidP="003F6C32">
      <w:pPr>
        <w:pStyle w:val="EndNoteBibliography"/>
        <w:spacing w:after="0" w:line="360" w:lineRule="auto"/>
        <w:ind w:left="0" w:firstLine="0"/>
      </w:pPr>
      <w:r w:rsidRPr="00126A5C">
        <w:t>Sinton LW, Hall CH, Lynch PA, Davies-Colley RJ (2002) Sunlight inactivation of fecal indicator bacteria and bacteriophages from waste stabilization pond effluent in fresh and saline waters. Applied and Environmental Microbiology 68:1122-1131</w:t>
      </w:r>
    </w:p>
    <w:p w14:paraId="1B6CE3A2" w14:textId="77777777" w:rsidR="00F50FDF" w:rsidRPr="00126A5C" w:rsidRDefault="00F50FDF" w:rsidP="003F6C32">
      <w:pPr>
        <w:pStyle w:val="EndNoteBibliography"/>
        <w:spacing w:after="0" w:line="360" w:lineRule="auto"/>
        <w:ind w:left="0" w:firstLine="0"/>
      </w:pPr>
      <w:r w:rsidRPr="00126A5C">
        <w:t>Sjogren RE (1994) Prolonged survival of an environmental Escherchia coli in laboratory soil microcosms. Water, Air, &amp; Soil Pollution 75:389-403</w:t>
      </w:r>
    </w:p>
    <w:p w14:paraId="3B656CD5" w14:textId="77777777" w:rsidR="00F50FDF" w:rsidRPr="00126A5C" w:rsidRDefault="00F50FDF" w:rsidP="003F6C32">
      <w:pPr>
        <w:pStyle w:val="EndNoteBibliography"/>
        <w:spacing w:after="0" w:line="360" w:lineRule="auto"/>
        <w:ind w:left="0" w:firstLine="0"/>
      </w:pPr>
      <w:r w:rsidRPr="00126A5C">
        <w:t>Solecki O, Jeanneau L, Jardé E, Gourmelon M, Marin C, Pourcher AM (2011) Persistence of microbial and chemical pig manure markers as compared to faecal indicator bacteria survival in freshwater and seawater microcosms. Water Research 45:4623-4633</w:t>
      </w:r>
    </w:p>
    <w:p w14:paraId="3D0CFCF3" w14:textId="77777777" w:rsidR="00F50FDF" w:rsidRPr="00126A5C" w:rsidRDefault="00F50FDF" w:rsidP="003F6C32">
      <w:pPr>
        <w:pStyle w:val="EndNoteBibliography"/>
        <w:spacing w:after="0" w:line="360" w:lineRule="auto"/>
        <w:ind w:left="0" w:firstLine="0"/>
      </w:pPr>
      <w:r w:rsidRPr="00126A5C">
        <w:t>Surbeck CQ, Jiang SC, Ahn JH, Grant SB (2006) Flow fingerprinting fecal pollution and suspended solids in stormwater runoff from an urban coastal watershed. Environmental Science and Technology 40:4435-4441</w:t>
      </w:r>
    </w:p>
    <w:p w14:paraId="3650BA63" w14:textId="60C0C851" w:rsidR="00F50FDF" w:rsidRPr="00126A5C" w:rsidRDefault="00F50FDF" w:rsidP="003F6C32">
      <w:pPr>
        <w:pStyle w:val="EndNoteBibliography"/>
        <w:spacing w:after="0" w:line="360" w:lineRule="auto"/>
        <w:ind w:left="0" w:firstLine="0"/>
      </w:pPr>
      <w:r w:rsidRPr="00126A5C">
        <w:t xml:space="preserve">Tabe ES, Oloya J, Doetkott DK, Bauer ML, Gibbs PS, Khaitsa ML (2008) Comparative effect of direct-fed microbials on fecal shedding of </w:t>
      </w:r>
      <w:r w:rsidR="00F76341" w:rsidRPr="00F76341">
        <w:rPr>
          <w:i/>
        </w:rPr>
        <w:t>Escherichia coli</w:t>
      </w:r>
      <w:r w:rsidRPr="00126A5C">
        <w:t xml:space="preserve"> O157:H7 and Salmonella in naturally infected feedlot cattle. Journal of Food Protection 71:539-544</w:t>
      </w:r>
    </w:p>
    <w:p w14:paraId="520B4613" w14:textId="2F4D2A61" w:rsidR="00F50FDF" w:rsidRPr="00126A5C" w:rsidRDefault="00F50FDF" w:rsidP="003F6C32">
      <w:pPr>
        <w:pStyle w:val="EndNoteBibliography"/>
        <w:spacing w:after="0" w:line="360" w:lineRule="auto"/>
        <w:ind w:left="0" w:firstLine="0"/>
      </w:pPr>
      <w:r w:rsidRPr="00126A5C">
        <w:t xml:space="preserve">Tao H, Bausch C, Richmond C, Blattner FR, Conway T (1999) Functional genomics: Expression analysis of </w:t>
      </w:r>
      <w:r w:rsidR="00F76341" w:rsidRPr="00F76341">
        <w:rPr>
          <w:i/>
        </w:rPr>
        <w:t>Escherichia coli</w:t>
      </w:r>
      <w:r w:rsidRPr="00126A5C">
        <w:t xml:space="preserve"> growing on minimal and rich media. Journal of Bacteriology 181:6425-6440</w:t>
      </w:r>
    </w:p>
    <w:p w14:paraId="158C2624" w14:textId="75EDE634" w:rsidR="00F50FDF" w:rsidRPr="00126A5C" w:rsidRDefault="00F50FDF" w:rsidP="003F6C32">
      <w:pPr>
        <w:pStyle w:val="EndNoteBibliography"/>
        <w:spacing w:after="0" w:line="360" w:lineRule="auto"/>
        <w:ind w:left="0" w:firstLine="0"/>
      </w:pPr>
      <w:r w:rsidRPr="00126A5C">
        <w:t xml:space="preserve">Unc A, Gardner J, Springthorpe S (2006) Recovery of </w:t>
      </w:r>
      <w:r w:rsidR="00F76341" w:rsidRPr="00F76341">
        <w:rPr>
          <w:i/>
        </w:rPr>
        <w:t>Escherichia coli</w:t>
      </w:r>
      <w:r w:rsidRPr="00126A5C">
        <w:t xml:space="preserve"> from soil after addition of sterile organic wastes. Applied and Environmental Microbiology 72:2287-2289</w:t>
      </w:r>
    </w:p>
    <w:p w14:paraId="3C9FE162" w14:textId="59A8BE4C" w:rsidR="00F50FDF" w:rsidRPr="00126A5C" w:rsidRDefault="00F50FDF" w:rsidP="003F6C32">
      <w:pPr>
        <w:pStyle w:val="EndNoteBibliography"/>
        <w:spacing w:after="0" w:line="360" w:lineRule="auto"/>
        <w:ind w:left="0" w:firstLine="0"/>
      </w:pPr>
      <w:r w:rsidRPr="00126A5C">
        <w:lastRenderedPageBreak/>
        <w:t xml:space="preserve">Vital M, Hammes F, Egli T (2008) </w:t>
      </w:r>
      <w:r w:rsidR="00F76341" w:rsidRPr="00F76341">
        <w:rPr>
          <w:i/>
        </w:rPr>
        <w:t>Escherichia coli</w:t>
      </w:r>
      <w:r w:rsidRPr="00126A5C">
        <w:t xml:space="preserve"> O157 can grow in natural freshwater at low carbon concentrations. Environmental Microbiology 10:2387-2396</w:t>
      </w:r>
    </w:p>
    <w:p w14:paraId="5C96502E" w14:textId="4B8BD89B" w:rsidR="00F50FDF" w:rsidRPr="00126A5C" w:rsidRDefault="00F50FDF" w:rsidP="003F6C32">
      <w:pPr>
        <w:pStyle w:val="EndNoteBibliography"/>
        <w:spacing w:line="360" w:lineRule="auto"/>
        <w:ind w:left="0" w:firstLine="0"/>
      </w:pPr>
      <w:r w:rsidRPr="00126A5C">
        <w:t xml:space="preserve">Zhang Q, Yan T (2012) Desiccation Resistance of Soil </w:t>
      </w:r>
      <w:r w:rsidR="00F76341" w:rsidRPr="00F76341">
        <w:rPr>
          <w:i/>
        </w:rPr>
        <w:t>Escherichia coli</w:t>
      </w:r>
      <w:r w:rsidRPr="00126A5C">
        <w:t xml:space="preserve"> Populations Correlates to Intracellular Trehalose Concentration. Applied and Environmental Microbiology:AEM. 01904-12</w:t>
      </w:r>
    </w:p>
    <w:p w14:paraId="38EA0554" w14:textId="7886364E" w:rsidR="002A0C18" w:rsidRDefault="00F50FDF" w:rsidP="00621BDE">
      <w:r>
        <w:fldChar w:fldCharType="end"/>
      </w:r>
      <w:bookmarkEnd w:id="145"/>
      <w:r w:rsidR="003E00F8">
        <w:br w:type="page"/>
      </w:r>
    </w:p>
    <w:p w14:paraId="1A530246" w14:textId="6F76BB3C" w:rsidR="00D830C6" w:rsidRDefault="00D830C6" w:rsidP="00D830C6">
      <w:pPr>
        <w:pStyle w:val="a9"/>
      </w:pPr>
      <w:bookmarkStart w:id="177" w:name="_Hlk52408133"/>
      <w:bookmarkStart w:id="178" w:name="_Toc38063397"/>
      <w:bookmarkStart w:id="179" w:name="_Hlk39512934"/>
      <w:bookmarkStart w:id="180" w:name="_Hlk54805677"/>
      <w:bookmarkStart w:id="181" w:name="_Toc528508776"/>
      <w:bookmarkStart w:id="182" w:name="_Hlk54641724"/>
      <w:bookmarkStart w:id="183" w:name="_Toc62683611"/>
      <w:r>
        <w:lastRenderedPageBreak/>
        <w:t xml:space="preserve">Chapter </w:t>
      </w:r>
      <w:r>
        <w:rPr>
          <w:rFonts w:cs="Times New Roman"/>
        </w:rPr>
        <w:t>5</w:t>
      </w:r>
      <w:r>
        <w:t xml:space="preserve"> </w:t>
      </w:r>
    </w:p>
    <w:p w14:paraId="13A3C24F" w14:textId="698FBC35" w:rsidR="00982D62" w:rsidRDefault="00982D62" w:rsidP="00982D62">
      <w:pPr>
        <w:pStyle w:val="a9"/>
        <w:spacing w:after="120"/>
        <w:jc w:val="both"/>
      </w:pPr>
      <w:r w:rsidRPr="0090125C">
        <w:t xml:space="preserve">Natural </w:t>
      </w:r>
      <w:r>
        <w:t>S</w:t>
      </w:r>
      <w:r w:rsidRPr="00C77CFF">
        <w:t xml:space="preserve">tabilities </w:t>
      </w:r>
      <w:r>
        <w:t>and D</w:t>
      </w:r>
      <w:r w:rsidRPr="0090125C">
        <w:t xml:space="preserve">ynamics in </w:t>
      </w:r>
      <w:bookmarkStart w:id="184" w:name="_Hlk51275593"/>
      <w:r w:rsidRPr="0090125C">
        <w:t xml:space="preserve">Bacterioplankton </w:t>
      </w:r>
      <w:r>
        <w:t>C</w:t>
      </w:r>
      <w:r w:rsidRPr="0090125C">
        <w:t xml:space="preserve">ommunities in </w:t>
      </w:r>
      <w:r>
        <w:t>t</w:t>
      </w:r>
      <w:r w:rsidRPr="0090125C">
        <w:t xml:space="preserve">he </w:t>
      </w:r>
      <w:r>
        <w:t>Unimpaired</w:t>
      </w:r>
      <w:r w:rsidRPr="0090125C">
        <w:t xml:space="preserve"> </w:t>
      </w:r>
      <w:r>
        <w:t>S</w:t>
      </w:r>
      <w:r w:rsidRPr="0090125C">
        <w:t xml:space="preserve">treams within an </w:t>
      </w:r>
      <w:r>
        <w:t>E</w:t>
      </w:r>
      <w:r w:rsidRPr="0090125C">
        <w:t>coregion</w:t>
      </w:r>
      <w:bookmarkEnd w:id="177"/>
      <w:bookmarkEnd w:id="183"/>
      <w:r>
        <w:t xml:space="preserve"> </w:t>
      </w:r>
      <w:bookmarkEnd w:id="178"/>
      <w:bookmarkEnd w:id="184"/>
    </w:p>
    <w:p w14:paraId="0C61FFFC" w14:textId="77777777" w:rsidR="00982D62" w:rsidRDefault="00982D62" w:rsidP="00982D62">
      <w:pPr>
        <w:pStyle w:val="2"/>
      </w:pPr>
      <w:bookmarkStart w:id="185" w:name="_Toc38063398"/>
      <w:bookmarkStart w:id="186" w:name="_Toc56602709"/>
      <w:bookmarkStart w:id="187" w:name="_Toc62683612"/>
      <w:r>
        <w:t>Abstract</w:t>
      </w:r>
      <w:bookmarkEnd w:id="185"/>
      <w:bookmarkEnd w:id="186"/>
      <w:bookmarkEnd w:id="187"/>
    </w:p>
    <w:p w14:paraId="26A60B43" w14:textId="77777777" w:rsidR="00982D62" w:rsidRDefault="00982D62" w:rsidP="00982D62">
      <w:pPr>
        <w:rPr>
          <w:rFonts w:cs="Times New Roman"/>
          <w:szCs w:val="24"/>
        </w:rPr>
      </w:pPr>
      <w:r w:rsidRPr="000C371E">
        <w:rPr>
          <w:rFonts w:cs="Times New Roman"/>
          <w:szCs w:val="24"/>
        </w:rPr>
        <w:t xml:space="preserve">Bacterioplankton in freshwater streams plays a critical role in the assessment of aquatic ecological health. Recent studies have addressed bacterioplankton community dynamics in streams with major anthropogenic impacts, however, the natural dynamics of low impact streams is under studied. The understanding of this natural variation of the bacterioplankton communities in low impact streams is needed </w:t>
      </w:r>
      <w:r>
        <w:rPr>
          <w:rFonts w:cs="Times New Roman"/>
          <w:szCs w:val="24"/>
        </w:rPr>
        <w:t>before</w:t>
      </w:r>
      <w:r w:rsidRPr="000C371E">
        <w:rPr>
          <w:rFonts w:cs="Times New Roman"/>
          <w:szCs w:val="24"/>
        </w:rPr>
        <w:t xml:space="preserve"> assess</w:t>
      </w:r>
      <w:r>
        <w:rPr>
          <w:rFonts w:cs="Times New Roman"/>
          <w:szCs w:val="24"/>
        </w:rPr>
        <w:t>ing</w:t>
      </w:r>
      <w:r w:rsidRPr="000C371E">
        <w:rPr>
          <w:rFonts w:cs="Times New Roman"/>
          <w:szCs w:val="24"/>
        </w:rPr>
        <w:t xml:space="preserve"> the stream ecological conditions utilizing microbial community indicators. In this study, </w:t>
      </w:r>
      <w:r>
        <w:rPr>
          <w:rFonts w:cs="Times New Roman"/>
          <w:szCs w:val="24"/>
        </w:rPr>
        <w:t>three</w:t>
      </w:r>
      <w:r w:rsidRPr="000C371E">
        <w:rPr>
          <w:rFonts w:cs="Times New Roman"/>
          <w:szCs w:val="24"/>
        </w:rPr>
        <w:t xml:space="preserve"> </w:t>
      </w:r>
      <w:r>
        <w:rPr>
          <w:rFonts w:cs="Times New Roman"/>
          <w:szCs w:val="24"/>
        </w:rPr>
        <w:t>u</w:t>
      </w:r>
      <w:r w:rsidRPr="00F11A0C">
        <w:rPr>
          <w:rFonts w:cs="Times New Roman"/>
          <w:szCs w:val="24"/>
        </w:rPr>
        <w:t xml:space="preserve">nimpaired </w:t>
      </w:r>
      <w:r w:rsidRPr="000C371E">
        <w:rPr>
          <w:rFonts w:cs="Times New Roman"/>
          <w:szCs w:val="24"/>
        </w:rPr>
        <w:t xml:space="preserve">streams spanning first, second, and fourth order within an ecoregion were utilized to characterize the temporal dynamics through bacterioplankton community analysis. The results showed that the </w:t>
      </w:r>
      <w:r w:rsidRPr="00647DAA">
        <w:t>bacterioplankton community composition</w:t>
      </w:r>
      <w:r>
        <w:t>s</w:t>
      </w:r>
      <w:r w:rsidRPr="000C371E">
        <w:rPr>
          <w:rFonts w:cs="Times New Roman"/>
          <w:szCs w:val="24"/>
        </w:rPr>
        <w:t xml:space="preserve"> </w:t>
      </w:r>
      <w:r>
        <w:rPr>
          <w:rFonts w:cs="Times New Roman"/>
          <w:szCs w:val="24"/>
        </w:rPr>
        <w:t xml:space="preserve">were stable within </w:t>
      </w:r>
      <w:r w:rsidRPr="00F11A0C">
        <w:rPr>
          <w:rFonts w:cs="Times New Roman"/>
          <w:szCs w:val="24"/>
        </w:rPr>
        <w:t xml:space="preserve">a </w:t>
      </w:r>
      <w:r>
        <w:rPr>
          <w:rFonts w:cs="Times New Roman"/>
          <w:szCs w:val="24"/>
        </w:rPr>
        <w:t xml:space="preserve">short sampling period </w:t>
      </w:r>
      <w:r w:rsidRPr="00F11A0C">
        <w:rPr>
          <w:rFonts w:cs="Times New Roman"/>
          <w:szCs w:val="24"/>
        </w:rPr>
        <w:t xml:space="preserve">length of one month </w:t>
      </w:r>
      <w:r>
        <w:rPr>
          <w:rFonts w:cs="Times New Roman"/>
          <w:szCs w:val="24"/>
        </w:rPr>
        <w:t xml:space="preserve">at each site. Although </w:t>
      </w:r>
      <w:bookmarkStart w:id="188" w:name="_Hlk62587827"/>
      <w:r>
        <w:rPr>
          <w:rFonts w:cs="Times New Roman"/>
          <w:szCs w:val="24"/>
        </w:rPr>
        <w:t xml:space="preserve">the species abundance distributions were all followed by </w:t>
      </w:r>
      <w:r w:rsidRPr="00A239C8">
        <w:t>Poisson lognormal model</w:t>
      </w:r>
      <w:bookmarkEnd w:id="188"/>
      <w:r w:rsidRPr="00F11A0C">
        <w:rPr>
          <w:rFonts w:cs="Times New Roman"/>
          <w:szCs w:val="24"/>
        </w:rPr>
        <w:t xml:space="preserve"> </w:t>
      </w:r>
      <w:r>
        <w:rPr>
          <w:rFonts w:cs="Times New Roman"/>
          <w:szCs w:val="24"/>
        </w:rPr>
        <w:t xml:space="preserve">and </w:t>
      </w:r>
      <w:r w:rsidRPr="00F11A0C">
        <w:rPr>
          <w:rFonts w:cs="Times New Roman"/>
          <w:szCs w:val="24"/>
        </w:rPr>
        <w:t>the dominated taxa in the three sites were typical freshwater taxa that were well documented</w:t>
      </w:r>
      <w:r>
        <w:rPr>
          <w:rFonts w:cs="Times New Roman"/>
          <w:szCs w:val="24"/>
        </w:rPr>
        <w:t xml:space="preserve">, different streams </w:t>
      </w:r>
      <w:r w:rsidRPr="000C371E">
        <w:rPr>
          <w:rFonts w:cs="Times New Roman"/>
          <w:szCs w:val="24"/>
        </w:rPr>
        <w:t>harbored  distinct communit</w:t>
      </w:r>
      <w:r>
        <w:rPr>
          <w:rFonts w:cs="Times New Roman"/>
          <w:szCs w:val="24"/>
        </w:rPr>
        <w:t>ies, especially for the fourth order stream compared</w:t>
      </w:r>
      <w:r w:rsidRPr="00F11A0C">
        <w:rPr>
          <w:rFonts w:cs="Times New Roman"/>
          <w:szCs w:val="24"/>
        </w:rPr>
        <w:t xml:space="preserve"> </w:t>
      </w:r>
      <w:r w:rsidRPr="000C371E">
        <w:rPr>
          <w:rFonts w:cs="Times New Roman"/>
          <w:szCs w:val="24"/>
        </w:rPr>
        <w:t>with the first and second order streams</w:t>
      </w:r>
      <w:r>
        <w:rPr>
          <w:rFonts w:cs="Times New Roman"/>
          <w:szCs w:val="24"/>
        </w:rPr>
        <w:t>.</w:t>
      </w:r>
      <w:r w:rsidRPr="00F11A0C">
        <w:rPr>
          <w:rFonts w:cs="Times New Roman"/>
          <w:szCs w:val="24"/>
        </w:rPr>
        <w:t xml:space="preserve"> </w:t>
      </w:r>
      <w:r>
        <w:rPr>
          <w:rFonts w:cs="Times New Roman"/>
          <w:szCs w:val="24"/>
        </w:rPr>
        <w:t xml:space="preserve">In the fourth order stream, </w:t>
      </w:r>
      <w:r w:rsidRPr="000C371E">
        <w:rPr>
          <w:rFonts w:cs="Times New Roman"/>
          <w:szCs w:val="24"/>
        </w:rPr>
        <w:t>the microbial community was enriched with known freshwater associated bacteria, while the lower order streams hosted more sediment and soil associated taxa.</w:t>
      </w:r>
      <w:r>
        <w:rPr>
          <w:rFonts w:cs="Times New Roman"/>
          <w:szCs w:val="24"/>
        </w:rPr>
        <w:t xml:space="preserve"> Moreover, t</w:t>
      </w:r>
      <w:r w:rsidRPr="000C371E">
        <w:rPr>
          <w:rFonts w:cs="Times New Roman"/>
          <w:szCs w:val="24"/>
        </w:rPr>
        <w:t>hese streams were monitored over two seasons, where pronounced seasonal shift</w:t>
      </w:r>
      <w:r>
        <w:rPr>
          <w:rFonts w:cs="Times New Roman"/>
          <w:szCs w:val="24"/>
        </w:rPr>
        <w:t>s</w:t>
      </w:r>
      <w:r w:rsidRPr="000C371E">
        <w:rPr>
          <w:rFonts w:cs="Times New Roman"/>
          <w:szCs w:val="24"/>
        </w:rPr>
        <w:t xml:space="preserve"> in community composition</w:t>
      </w:r>
      <w:r>
        <w:rPr>
          <w:rFonts w:cs="Times New Roman"/>
          <w:szCs w:val="24"/>
        </w:rPr>
        <w:t>s</w:t>
      </w:r>
      <w:r w:rsidRPr="000C371E">
        <w:rPr>
          <w:rFonts w:cs="Times New Roman"/>
          <w:szCs w:val="24"/>
        </w:rPr>
        <w:t xml:space="preserve"> for </w:t>
      </w:r>
      <w:r>
        <w:rPr>
          <w:rFonts w:cs="Times New Roman"/>
          <w:szCs w:val="24"/>
        </w:rPr>
        <w:t>all the three</w:t>
      </w:r>
      <w:r w:rsidRPr="000C371E">
        <w:rPr>
          <w:rFonts w:cs="Times New Roman"/>
          <w:szCs w:val="24"/>
        </w:rPr>
        <w:t xml:space="preserve"> stream</w:t>
      </w:r>
      <w:r>
        <w:rPr>
          <w:rFonts w:cs="Times New Roman"/>
          <w:szCs w:val="24"/>
        </w:rPr>
        <w:t>s</w:t>
      </w:r>
      <w:r w:rsidRPr="000C371E">
        <w:rPr>
          <w:rFonts w:cs="Times New Roman"/>
          <w:szCs w:val="24"/>
        </w:rPr>
        <w:t xml:space="preserve"> </w:t>
      </w:r>
      <w:r>
        <w:rPr>
          <w:rFonts w:cs="Times New Roman"/>
          <w:szCs w:val="24"/>
        </w:rPr>
        <w:t>were</w:t>
      </w:r>
      <w:r w:rsidRPr="000C371E">
        <w:rPr>
          <w:rFonts w:cs="Times New Roman"/>
          <w:szCs w:val="24"/>
        </w:rPr>
        <w:t xml:space="preserve"> observed.</w:t>
      </w:r>
      <w:r w:rsidRPr="00F11A0C">
        <w:rPr>
          <w:rFonts w:cs="Times New Roman"/>
          <w:szCs w:val="24"/>
        </w:rPr>
        <w:t xml:space="preserve"> </w:t>
      </w:r>
      <w:r>
        <w:rPr>
          <w:rFonts w:cs="Times New Roman"/>
          <w:szCs w:val="24"/>
        </w:rPr>
        <w:t>T</w:t>
      </w:r>
      <w:r w:rsidRPr="007627F9">
        <w:rPr>
          <w:rFonts w:cs="Times New Roman"/>
          <w:szCs w:val="24"/>
        </w:rPr>
        <w:t>he stream</w:t>
      </w:r>
      <w:r>
        <w:rPr>
          <w:rFonts w:cs="Times New Roman"/>
          <w:szCs w:val="24"/>
        </w:rPr>
        <w:t xml:space="preserve">s closed to headwater revealed </w:t>
      </w:r>
      <w:r w:rsidRPr="007627F9">
        <w:rPr>
          <w:rFonts w:cs="Times New Roman"/>
          <w:szCs w:val="24"/>
        </w:rPr>
        <w:t xml:space="preserve">elevated alpha diversities in spring, </w:t>
      </w:r>
      <w:r>
        <w:rPr>
          <w:rFonts w:cs="Times New Roman"/>
          <w:szCs w:val="24"/>
        </w:rPr>
        <w:t xml:space="preserve">but the highest order stream </w:t>
      </w:r>
      <w:r w:rsidRPr="007627F9">
        <w:rPr>
          <w:rFonts w:cs="Times New Roman"/>
          <w:szCs w:val="24"/>
        </w:rPr>
        <w:t>showed a reversed seasonal pattern</w:t>
      </w:r>
      <w:r>
        <w:rPr>
          <w:rFonts w:cs="Times New Roman"/>
          <w:szCs w:val="24"/>
        </w:rPr>
        <w:t xml:space="preserve">. </w:t>
      </w:r>
      <w:r w:rsidRPr="000C371E">
        <w:rPr>
          <w:rFonts w:cs="Times New Roman"/>
          <w:szCs w:val="24"/>
        </w:rPr>
        <w:t>In the Spring, more diverse sources of bacteria</w:t>
      </w:r>
      <w:r>
        <w:rPr>
          <w:rFonts w:cs="Times New Roman"/>
          <w:szCs w:val="24"/>
        </w:rPr>
        <w:t xml:space="preserve"> enter</w:t>
      </w:r>
      <w:r w:rsidRPr="000C371E">
        <w:rPr>
          <w:rFonts w:cs="Times New Roman"/>
          <w:szCs w:val="24"/>
        </w:rPr>
        <w:t xml:space="preserve"> the lower order streams but enrichment processes for select taxa </w:t>
      </w:r>
      <w:r>
        <w:rPr>
          <w:rFonts w:cs="Times New Roman"/>
          <w:szCs w:val="24"/>
        </w:rPr>
        <w:t xml:space="preserve">were enhanced </w:t>
      </w:r>
      <w:r w:rsidRPr="000C371E">
        <w:rPr>
          <w:rFonts w:cs="Times New Roman"/>
          <w:szCs w:val="24"/>
        </w:rPr>
        <w:t>in the higher-order stream. Overall, this study shows that the delimitation of stream types and sampling</w:t>
      </w:r>
      <w:r>
        <w:rPr>
          <w:rFonts w:cs="Times New Roman"/>
          <w:szCs w:val="24"/>
        </w:rPr>
        <w:t xml:space="preserve"> </w:t>
      </w:r>
      <w:r w:rsidRPr="000C371E">
        <w:rPr>
          <w:rFonts w:cs="Times New Roman"/>
          <w:szCs w:val="24"/>
        </w:rPr>
        <w:t>periods is an important step for defining the reference conditions of bacterioplankton communities within an ecoregion</w:t>
      </w:r>
      <w:r>
        <w:rPr>
          <w:rFonts w:cs="Times New Roman"/>
          <w:szCs w:val="24"/>
        </w:rPr>
        <w:t>.</w:t>
      </w:r>
    </w:p>
    <w:p w14:paraId="4B0AE354" w14:textId="77777777" w:rsidR="00982D62" w:rsidRDefault="00982D62" w:rsidP="00982D62">
      <w:pPr>
        <w:pStyle w:val="2"/>
      </w:pPr>
      <w:bookmarkStart w:id="189" w:name="_Toc62683613"/>
      <w:r>
        <w:t xml:space="preserve">1. </w:t>
      </w:r>
      <w:r w:rsidRPr="008727C0">
        <w:t>Introduction</w:t>
      </w:r>
      <w:bookmarkEnd w:id="189"/>
    </w:p>
    <w:p w14:paraId="7BBFED1F" w14:textId="77777777" w:rsidR="00982D62" w:rsidRDefault="00982D62" w:rsidP="00982D62">
      <w:pPr>
        <w:rPr>
          <w:rFonts w:cs="Times New Roman"/>
          <w:szCs w:val="24"/>
        </w:rPr>
      </w:pPr>
      <w:r>
        <w:rPr>
          <w:rFonts w:cs="Times New Roman"/>
          <w:szCs w:val="24"/>
        </w:rPr>
        <w:t>Within e</w:t>
      </w:r>
      <w:r w:rsidRPr="00C91BF4">
        <w:rPr>
          <w:rFonts w:cs="Times New Roman"/>
          <w:szCs w:val="24"/>
        </w:rPr>
        <w:t>cological regions,</w:t>
      </w:r>
      <w:r>
        <w:rPr>
          <w:rFonts w:cs="Times New Roman"/>
          <w:szCs w:val="24"/>
        </w:rPr>
        <w:t xml:space="preserve"> or ecoregions, the contiguous landscape units that have regional similarities in soil, land surface form, land use and dominant vegetation </w:t>
      </w:r>
      <w:r>
        <w:rPr>
          <w:rFonts w:cs="Times New Roman"/>
          <w:szCs w:val="24"/>
        </w:rPr>
        <w:fldChar w:fldCharType="begin"/>
      </w:r>
      <w:r>
        <w:rPr>
          <w:rFonts w:cs="Times New Roman"/>
          <w:szCs w:val="24"/>
        </w:rPr>
        <w:instrText xml:space="preserve"> ADDIN EN.CITE &lt;EndNote&gt;&lt;Cite Hidden="1"&gt;&lt;Author&gt;Hawkins&lt;/Author&gt;&lt;Year&gt;2010&lt;/Year&gt;&lt;RecNum&gt;1320&lt;/RecNum&gt;&lt;record&gt;&lt;rec-number&gt;1320&lt;/rec-number&gt;&lt;foreign-keys&gt;&lt;key app="EN" db-id="xftztfvrwfsex4e09dqxsv92r9es9zpvpes9" timestamp="1600835345"&gt;1320&lt;/key&gt;&lt;/foreign-keys&gt;&lt;ref-type name="Journal Article"&gt;17&lt;/ref-type&gt;&lt;contributors&gt;&lt;authors&gt;&lt;author&gt;Hawkins, C. P.&lt;/author&gt;&lt;author&gt;Olson, J. R.&lt;/author&gt;&lt;author&gt;Hill, R. A.&lt;/author&gt;&lt;/authors&gt;&lt;/contributors&gt;&lt;titles&gt;&lt;title&gt;The reference condition: predicting benchmarks for ecological and water-quality assessments&lt;/title&gt;&lt;secondary-title&gt;Journal of the North American Benthological Society&lt;/secondary-title&gt;&lt;/titles&gt;&lt;periodical&gt;&lt;full-title&gt;Journal of the North American Benthological Society&lt;/full-title&gt;&lt;/periodical&gt;&lt;pages&gt;312-343&lt;/pages&gt;&lt;volume&gt;29&lt;/volume&gt;&lt;number&gt;1&lt;/number&gt;&lt;dates&gt;&lt;year&gt;2010&lt;/year&gt;&lt;/dates&gt;&lt;urls&gt;&lt;/urls&gt;&lt;electronic-resource-num&gt;10.1899/09-092.1&lt;/electronic-resource-num&gt;&lt;/record&gt;&lt;/Cite&gt;&lt;/EndNote&gt;</w:instrText>
      </w:r>
      <w:r>
        <w:rPr>
          <w:rFonts w:cs="Times New Roman"/>
          <w:szCs w:val="24"/>
        </w:rPr>
        <w:fldChar w:fldCharType="end"/>
      </w:r>
      <w:r>
        <w:rPr>
          <w:rFonts w:cs="Times New Roman"/>
          <w:szCs w:val="24"/>
        </w:rPr>
        <w:t>. The use of the u</w:t>
      </w:r>
      <w:r w:rsidRPr="00F11A0C">
        <w:rPr>
          <w:rFonts w:cs="Times New Roman"/>
          <w:szCs w:val="24"/>
        </w:rPr>
        <w:t xml:space="preserve">nimpaired </w:t>
      </w:r>
      <w:r>
        <w:rPr>
          <w:rFonts w:cs="Times New Roman"/>
          <w:szCs w:val="24"/>
        </w:rPr>
        <w:lastRenderedPageBreak/>
        <w:t xml:space="preserve">stream </w:t>
      </w:r>
      <w:r w:rsidRPr="00A13D8C">
        <w:rPr>
          <w:rFonts w:cs="Times New Roman"/>
          <w:szCs w:val="24"/>
        </w:rPr>
        <w:t xml:space="preserve">sites </w:t>
      </w:r>
      <w:r>
        <w:rPr>
          <w:rFonts w:cs="Times New Roman"/>
          <w:szCs w:val="24"/>
        </w:rPr>
        <w:t xml:space="preserve">as references </w:t>
      </w:r>
      <w:r w:rsidRPr="00195D55">
        <w:rPr>
          <w:rFonts w:cs="Times New Roman"/>
          <w:szCs w:val="24"/>
        </w:rPr>
        <w:t xml:space="preserve">has long been a key component </w:t>
      </w:r>
      <w:r w:rsidRPr="00A13D8C">
        <w:rPr>
          <w:rFonts w:cs="Times New Roman"/>
          <w:szCs w:val="24"/>
        </w:rPr>
        <w:t xml:space="preserve">to assess the </w:t>
      </w:r>
      <w:r>
        <w:rPr>
          <w:rFonts w:cs="Times New Roman"/>
          <w:szCs w:val="24"/>
        </w:rPr>
        <w:t xml:space="preserve">aquatic </w:t>
      </w:r>
      <w:r w:rsidRPr="00A13D8C">
        <w:rPr>
          <w:rFonts w:cs="Times New Roman"/>
          <w:szCs w:val="24"/>
        </w:rPr>
        <w:t>ecological conditions at other sites</w:t>
      </w:r>
      <w:r>
        <w:rPr>
          <w:rFonts w:cs="Times New Roman"/>
          <w:szCs w:val="24"/>
        </w:rPr>
        <w:t xml:space="preserve"> </w:t>
      </w:r>
      <w:r w:rsidRPr="00A13D8C">
        <w:rPr>
          <w:rFonts w:cs="Times New Roman"/>
          <w:szCs w:val="24"/>
        </w:rPr>
        <w:t>within ecoregions</w:t>
      </w:r>
      <w:r>
        <w:rPr>
          <w:rFonts w:cs="Times New Roman"/>
          <w:szCs w:val="24"/>
        </w:rPr>
        <w:t xml:space="preserve"> for</w:t>
      </w:r>
      <w:r w:rsidRPr="0086040A">
        <w:rPr>
          <w:rFonts w:cs="Times New Roman"/>
          <w:szCs w:val="24"/>
        </w:rPr>
        <w:t xml:space="preserve"> the last </w:t>
      </w:r>
      <w:r>
        <w:rPr>
          <w:rFonts w:cs="Times New Roman"/>
          <w:szCs w:val="24"/>
        </w:rPr>
        <w:t>3</w:t>
      </w:r>
      <w:r w:rsidRPr="0086040A">
        <w:rPr>
          <w:rFonts w:cs="Times New Roman"/>
          <w:szCs w:val="24"/>
        </w:rPr>
        <w:t xml:space="preserve"> decades</w:t>
      </w:r>
      <w:r>
        <w:rPr>
          <w:rFonts w:cs="Times New Roman"/>
          <w:szCs w:val="24"/>
        </w:rPr>
        <w:t xml:space="preserve"> </w:t>
      </w:r>
      <w:r>
        <w:rPr>
          <w:rFonts w:cs="Times New Roman"/>
          <w:szCs w:val="24"/>
        </w:rPr>
        <w:fldChar w:fldCharType="begin">
          <w:fldData xml:space="preserve">PEVuZE5vdGU+PENpdGU+PEF1dGhvcj5IdWdoZXM8L0F1dGhvcj48WWVhcj4xOTg2PC9ZZWFyPjxS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</w:fldData>
        </w:fldChar>
      </w:r>
      <w:r>
        <w:rPr>
          <w:rFonts w:cs="Times New Roman"/>
          <w:szCs w:val="24"/>
        </w:rPr>
        <w:instrText xml:space="preserve"> ADDIN EN.CITE </w:instrText>
      </w:r>
      <w:r>
        <w:rPr>
          <w:rFonts w:cs="Times New Roman"/>
          <w:szCs w:val="24"/>
        </w:rPr>
        <w:fldChar w:fldCharType="begin">
          <w:fldData xml:space="preserve">PEVuZE5vdGU+PENpdGU+PEF1dGhvcj5IdWdoZXM8L0F1dGhvcj48WWVhcj4xOTg2PC9ZZWFyPjxS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</w:fldData>
        </w:fldChar>
      </w:r>
      <w:r>
        <w:rPr>
          <w:rFonts w:cs="Times New Roman"/>
          <w:szCs w:val="24"/>
        </w:rPr>
        <w:instrText xml:space="preserve"> ADDIN EN.CITE.DATA </w:instrText>
      </w:r>
      <w:r>
        <w:rPr>
          <w:rFonts w:cs="Times New Roman"/>
          <w:szCs w:val="24"/>
        </w:rPr>
      </w:r>
      <w:r>
        <w:rPr>
          <w:rFonts w:cs="Times New Roman"/>
          <w:szCs w:val="24"/>
        </w:rPr>
        <w:fldChar w:fldCharType="end"/>
      </w:r>
      <w:r>
        <w:rPr>
          <w:rFonts w:cs="Times New Roman"/>
          <w:szCs w:val="24"/>
        </w:rPr>
      </w:r>
      <w:r>
        <w:rPr>
          <w:rFonts w:cs="Times New Roman"/>
          <w:szCs w:val="24"/>
        </w:rPr>
        <w:fldChar w:fldCharType="separate"/>
      </w:r>
      <w:r>
        <w:rPr>
          <w:rFonts w:cs="Times New Roman"/>
          <w:noProof/>
          <w:szCs w:val="24"/>
        </w:rPr>
        <w:t>(Hughes, Larsen et al. 1986, Attrill and Depledge 1997, Dale and Beyeler 2001, Martins, Ligeiro et al. 2018)</w:t>
      </w:r>
      <w:r>
        <w:rPr>
          <w:rFonts w:cs="Times New Roman"/>
          <w:szCs w:val="24"/>
        </w:rPr>
        <w:fldChar w:fldCharType="end"/>
      </w:r>
      <w:r>
        <w:rPr>
          <w:rFonts w:cs="Times New Roman"/>
          <w:szCs w:val="24"/>
        </w:rPr>
        <w:t xml:space="preserve">. </w:t>
      </w:r>
      <w:r w:rsidRPr="0086040A">
        <w:rPr>
          <w:rFonts w:cs="Times New Roman"/>
          <w:szCs w:val="24"/>
        </w:rPr>
        <w:t xml:space="preserve">Metrics and indices </w:t>
      </w:r>
      <w:r>
        <w:rPr>
          <w:rFonts w:cs="Times New Roman"/>
          <w:szCs w:val="24"/>
        </w:rPr>
        <w:t>were</w:t>
      </w:r>
      <w:r w:rsidRPr="0086040A">
        <w:rPr>
          <w:rFonts w:cs="Times New Roman"/>
          <w:szCs w:val="24"/>
        </w:rPr>
        <w:t xml:space="preserve"> developed from </w:t>
      </w:r>
      <w:r>
        <w:rPr>
          <w:rFonts w:cs="Times New Roman"/>
          <w:szCs w:val="24"/>
        </w:rPr>
        <w:t>t</w:t>
      </w:r>
      <w:r w:rsidRPr="0086040A">
        <w:rPr>
          <w:rFonts w:cs="Times New Roman"/>
          <w:szCs w:val="24"/>
        </w:rPr>
        <w:t>he physical, chemical, and biological</w:t>
      </w:r>
      <w:r>
        <w:rPr>
          <w:rFonts w:cs="Times New Roman"/>
          <w:szCs w:val="24"/>
        </w:rPr>
        <w:t xml:space="preserve"> </w:t>
      </w:r>
      <w:r w:rsidRPr="0086040A">
        <w:rPr>
          <w:rFonts w:cs="Times New Roman"/>
          <w:szCs w:val="24"/>
        </w:rPr>
        <w:t xml:space="preserve">characteristics and </w:t>
      </w:r>
      <w:r>
        <w:rPr>
          <w:rFonts w:cs="Times New Roman"/>
          <w:szCs w:val="24"/>
        </w:rPr>
        <w:t>were</w:t>
      </w:r>
      <w:r w:rsidRPr="0086040A">
        <w:rPr>
          <w:rFonts w:cs="Times New Roman"/>
          <w:szCs w:val="24"/>
        </w:rPr>
        <w:t xml:space="preserve"> used as a basis against other sites</w:t>
      </w:r>
      <w:r>
        <w:rPr>
          <w:rFonts w:cs="Times New Roman"/>
          <w:szCs w:val="24"/>
        </w:rPr>
        <w:t xml:space="preserve"> </w:t>
      </w:r>
      <w:r>
        <w:rPr>
          <w:rFonts w:cs="Times New Roman"/>
          <w:szCs w:val="24"/>
        </w:rPr>
        <w:fldChar w:fldCharType="begin"/>
      </w:r>
      <w:r>
        <w:rPr>
          <w:rFonts w:cs="Times New Roman"/>
          <w:szCs w:val="24"/>
        </w:rPr>
        <w:instrText xml:space="preserve"> ADDIN EN.CITE &lt;EndNote&gt;&lt;Cite&gt;&lt;Author&gt;Aazami&lt;/Author&gt;&lt;Year&gt;2015&lt;/Year&gt;&lt;RecNum&gt;1383&lt;/RecNum&gt;&lt;DisplayText&gt;(Aazami, Esmaili Sari et al. 2015)&lt;/DisplayText&gt;&lt;record&gt;&lt;rec-number&gt;1383&lt;/rec-number&gt;&lt;foreign-keys&gt;&lt;key app="EN" db-id="xftztfvrwfsex4e09dqxsv92r9es9zpvpes9" timestamp="1600836561"&gt;1383&lt;/key&gt;&lt;/foreign-keys&gt;&lt;ref-type name="Journal Article"&gt;17&lt;/ref-type&gt;&lt;contributors&gt;&lt;authors&gt;&lt;author&gt;Aazami, J.&lt;/author&gt;&lt;author&gt;Esmaili Sari, A.&lt;/author&gt;&lt;author&gt;Abdoli, A.&lt;/author&gt;&lt;author&gt;Sohrabi, H.&lt;/author&gt;&lt;author&gt;Van den Brink, P. J.&lt;/author&gt;&lt;/authors&gt;&lt;/contributors&gt;&lt;titles&gt;&lt;title&gt;Assessment of Ecological Quality of the Tajan River in Iran Using a Multimetric Macroinvertebrate Index and Species Traits&lt;/title&gt;&lt;secondary-title&gt;Environmental Management&lt;/secondary-title&gt;&lt;/titles&gt;&lt;periodical&gt;&lt;full-title&gt;Environmental Management&lt;/full-title&gt;&lt;/periodical&gt;&lt;pages&gt;260-269&lt;/pages&gt;&lt;volume&gt;56&lt;/volume&gt;&lt;number&gt;1&lt;/number&gt;&lt;dates&gt;&lt;year&gt;2015&lt;/year&gt;&lt;/dates&gt;&lt;urls&gt;&lt;/urls&gt;&lt;electronic-resource-num&gt;10.1007/s00267-015-0489-x&lt;/electronic-resource-num&gt;&lt;/record&gt;&lt;/Cite&gt;&lt;/EndNote&gt;</w:instrText>
      </w:r>
      <w:r>
        <w:rPr>
          <w:rFonts w:cs="Times New Roman"/>
          <w:szCs w:val="24"/>
        </w:rPr>
        <w:fldChar w:fldCharType="separate"/>
      </w:r>
      <w:r>
        <w:rPr>
          <w:rFonts w:cs="Times New Roman"/>
          <w:noProof/>
          <w:szCs w:val="24"/>
        </w:rPr>
        <w:t>(Aazami, Esmaili Sari et al. 2015)</w:t>
      </w:r>
      <w:r>
        <w:rPr>
          <w:rFonts w:cs="Times New Roman"/>
          <w:szCs w:val="24"/>
        </w:rPr>
        <w:fldChar w:fldCharType="end"/>
      </w:r>
      <w:r w:rsidRPr="0086040A">
        <w:rPr>
          <w:rFonts w:cs="Times New Roman"/>
          <w:szCs w:val="24"/>
        </w:rPr>
        <w:t>.</w:t>
      </w:r>
      <w:r>
        <w:rPr>
          <w:rFonts w:cs="Times New Roman"/>
          <w:szCs w:val="24"/>
        </w:rPr>
        <w:t xml:space="preserve"> </w:t>
      </w:r>
      <w:r>
        <w:t>b</w:t>
      </w:r>
      <w:r w:rsidRPr="006656AD">
        <w:t>acterioplankton</w:t>
      </w:r>
      <w:r>
        <w:rPr>
          <w:rFonts w:cs="Times New Roman"/>
          <w:szCs w:val="24"/>
        </w:rPr>
        <w:t>-</w:t>
      </w:r>
      <w:r w:rsidRPr="00AF546A">
        <w:rPr>
          <w:rFonts w:cs="Times New Roman"/>
          <w:szCs w:val="24"/>
        </w:rPr>
        <w:t>based index of biotic integrity</w:t>
      </w:r>
      <w:r>
        <w:rPr>
          <w:rFonts w:cs="Times New Roman"/>
          <w:szCs w:val="24"/>
        </w:rPr>
        <w:t xml:space="preserve"> </w:t>
      </w:r>
      <w:r w:rsidRPr="00B83DE3">
        <w:rPr>
          <w:rFonts w:cs="Times New Roman"/>
          <w:szCs w:val="24"/>
        </w:rPr>
        <w:t>provide</w:t>
      </w:r>
      <w:r>
        <w:rPr>
          <w:rFonts w:cs="Times New Roman"/>
          <w:szCs w:val="24"/>
        </w:rPr>
        <w:t>d</w:t>
      </w:r>
      <w:r w:rsidRPr="00B83DE3">
        <w:rPr>
          <w:rFonts w:cs="Times New Roman"/>
          <w:szCs w:val="24"/>
        </w:rPr>
        <w:t xml:space="preserve"> a useful measure</w:t>
      </w:r>
      <w:r>
        <w:rPr>
          <w:rFonts w:cs="Times New Roman"/>
          <w:szCs w:val="24"/>
        </w:rPr>
        <w:t>ment since h</w:t>
      </w:r>
      <w:r w:rsidRPr="00B83DE3">
        <w:rPr>
          <w:rFonts w:cs="Times New Roman"/>
          <w:szCs w:val="24"/>
        </w:rPr>
        <w:t xml:space="preserve">igh-throughput sequencing techniques </w:t>
      </w:r>
      <w:r>
        <w:rPr>
          <w:rFonts w:cs="Times New Roman"/>
          <w:szCs w:val="24"/>
        </w:rPr>
        <w:t>were</w:t>
      </w:r>
      <w:r w:rsidRPr="00B83DE3">
        <w:rPr>
          <w:rFonts w:cs="Times New Roman"/>
          <w:szCs w:val="24"/>
        </w:rPr>
        <w:t xml:space="preserve"> rapidly</w:t>
      </w:r>
      <w:r>
        <w:rPr>
          <w:rFonts w:cs="Times New Roman"/>
          <w:szCs w:val="24"/>
        </w:rPr>
        <w:t xml:space="preserve"> developed recently</w:t>
      </w:r>
      <w:r w:rsidRPr="00BC3D67">
        <w:rPr>
          <w:rFonts w:cs="Times New Roman"/>
          <w:szCs w:val="24"/>
        </w:rPr>
        <w:t xml:space="preserve"> </w:t>
      </w:r>
      <w:r>
        <w:rPr>
          <w:rFonts w:cs="Times New Roman"/>
          <w:szCs w:val="24"/>
        </w:rPr>
        <w:fldChar w:fldCharType="begin">
          <w:fldData xml:space="preserve">PEVuZE5vdGU+PENpdGU+PEF1dGhvcj5TaW1vbmluPC9BdXRob3I+PFllYXI+MjAxOTwvWWVhcj48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</w:fldData>
        </w:fldChar>
      </w:r>
      <w:r>
        <w:rPr>
          <w:rFonts w:cs="Times New Roman"/>
          <w:szCs w:val="24"/>
        </w:rPr>
        <w:instrText xml:space="preserve"> ADDIN EN.CITE </w:instrText>
      </w:r>
      <w:r>
        <w:rPr>
          <w:rFonts w:cs="Times New Roman"/>
          <w:szCs w:val="24"/>
        </w:rPr>
        <w:fldChar w:fldCharType="begin">
          <w:fldData xml:space="preserve">PEVuZE5vdGU+PENpdGU+PEF1dGhvcj5TaW1vbmluPC9BdXRob3I+PFllYXI+MjAxOTwvWWVhcj48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</w:fldData>
        </w:fldChar>
      </w:r>
      <w:r>
        <w:rPr>
          <w:rFonts w:cs="Times New Roman"/>
          <w:szCs w:val="24"/>
        </w:rPr>
        <w:instrText xml:space="preserve"> ADDIN EN.CITE.DATA </w:instrText>
      </w:r>
      <w:r>
        <w:rPr>
          <w:rFonts w:cs="Times New Roman"/>
          <w:szCs w:val="24"/>
        </w:rPr>
      </w:r>
      <w:r>
        <w:rPr>
          <w:rFonts w:cs="Times New Roman"/>
          <w:szCs w:val="24"/>
        </w:rPr>
        <w:fldChar w:fldCharType="end"/>
      </w:r>
      <w:r>
        <w:rPr>
          <w:rFonts w:cs="Times New Roman"/>
          <w:szCs w:val="24"/>
        </w:rPr>
      </w:r>
      <w:r>
        <w:rPr>
          <w:rFonts w:cs="Times New Roman"/>
          <w:szCs w:val="24"/>
        </w:rPr>
        <w:fldChar w:fldCharType="separate"/>
      </w:r>
      <w:r>
        <w:rPr>
          <w:rFonts w:cs="Times New Roman"/>
          <w:noProof/>
          <w:szCs w:val="24"/>
        </w:rPr>
        <w:t>(Simonin, Voss et al. 2019, Laperriere, Hilderbrand et al. 2020)</w:t>
      </w:r>
      <w:r>
        <w:rPr>
          <w:rFonts w:cs="Times New Roman"/>
          <w:szCs w:val="24"/>
        </w:rPr>
        <w:fldChar w:fldCharType="end"/>
      </w:r>
      <w:r>
        <w:rPr>
          <w:rFonts w:cs="Times New Roman"/>
          <w:szCs w:val="24"/>
        </w:rPr>
        <w:t xml:space="preserve">. </w:t>
      </w:r>
      <w:r w:rsidRPr="00893E02">
        <w:rPr>
          <w:rFonts w:cs="Times New Roman"/>
          <w:szCs w:val="24"/>
        </w:rPr>
        <w:t xml:space="preserve">One </w:t>
      </w:r>
      <w:r>
        <w:rPr>
          <w:rFonts w:cs="Times New Roman"/>
          <w:szCs w:val="24"/>
        </w:rPr>
        <w:t>of the</w:t>
      </w:r>
      <w:r w:rsidRPr="00893E02">
        <w:rPr>
          <w:rFonts w:cs="Times New Roman"/>
          <w:szCs w:val="24"/>
        </w:rPr>
        <w:t xml:space="preserve"> technique</w:t>
      </w:r>
      <w:r>
        <w:rPr>
          <w:rFonts w:cs="Times New Roman"/>
          <w:szCs w:val="24"/>
        </w:rPr>
        <w:t>s</w:t>
      </w:r>
      <w:r w:rsidRPr="00893E02">
        <w:rPr>
          <w:rFonts w:cs="Times New Roman"/>
          <w:szCs w:val="24"/>
        </w:rPr>
        <w:t xml:space="preserve"> is 16S rRNA amplicon</w:t>
      </w:r>
      <w:r>
        <w:rPr>
          <w:rFonts w:cs="Times New Roman"/>
          <w:szCs w:val="24"/>
        </w:rPr>
        <w:t xml:space="preserve"> </w:t>
      </w:r>
      <w:r w:rsidRPr="00893E02">
        <w:rPr>
          <w:rFonts w:cs="Times New Roman"/>
          <w:szCs w:val="24"/>
        </w:rPr>
        <w:t>sequencing</w:t>
      </w:r>
      <w:r>
        <w:rPr>
          <w:rFonts w:cs="Times New Roman"/>
          <w:szCs w:val="24"/>
        </w:rPr>
        <w:t xml:space="preserve"> which </w:t>
      </w:r>
      <w:r w:rsidRPr="00893E02">
        <w:rPr>
          <w:rFonts w:cs="Times New Roman"/>
          <w:szCs w:val="24"/>
        </w:rPr>
        <w:t xml:space="preserve">enables researchers to </w:t>
      </w:r>
      <w:r>
        <w:rPr>
          <w:rFonts w:cs="Times New Roman"/>
          <w:iCs/>
          <w:szCs w:val="24"/>
        </w:rPr>
        <w:t xml:space="preserve">identify </w:t>
      </w:r>
      <w:r w:rsidRPr="00893E02">
        <w:rPr>
          <w:rFonts w:cs="Times New Roman"/>
          <w:szCs w:val="24"/>
        </w:rPr>
        <w:t>the entire microbial</w:t>
      </w:r>
      <w:r>
        <w:rPr>
          <w:rFonts w:cs="Times New Roman"/>
          <w:szCs w:val="24"/>
        </w:rPr>
        <w:t xml:space="preserve"> </w:t>
      </w:r>
      <w:r w:rsidRPr="00893E02">
        <w:rPr>
          <w:rFonts w:cs="Times New Roman"/>
          <w:szCs w:val="24"/>
        </w:rPr>
        <w:t>community within a sample</w:t>
      </w:r>
      <w:r>
        <w:rPr>
          <w:rFonts w:cs="Times New Roman"/>
          <w:szCs w:val="24"/>
        </w:rPr>
        <w:t xml:space="preserve"> </w:t>
      </w:r>
      <w:r>
        <w:rPr>
          <w:rFonts w:cs="Times New Roman"/>
          <w:szCs w:val="24"/>
        </w:rPr>
        <w:fldChar w:fldCharType="begin"/>
      </w:r>
      <w:r>
        <w:rPr>
          <w:rFonts w:cs="Times New Roman"/>
          <w:szCs w:val="24"/>
        </w:rPr>
        <w:instrText xml:space="preserve"> ADDIN EN.CITE &lt;EndNote&gt;&lt;Cite&gt;&lt;Author&gt;Sinclair&lt;/Author&gt;&lt;Year&gt;2015&lt;/Year&gt;&lt;RecNum&gt;708&lt;/RecNum&gt;&lt;DisplayText&gt;(Sinclair, Osman et al. 2015)&lt;/DisplayText&gt;&lt;record&gt;&lt;rec-number&gt;708&lt;/rec-number&gt;&lt;foreign-keys&gt;&lt;key app="EN" db-id="xftztfvrwfsex4e09dqxsv92r9es9zpvpes9" timestamp="1580701951"&gt;708&lt;/key&gt;&lt;/foreign-keys&gt;&lt;ref-type name="Journal Article"&gt;17&lt;/ref-type&gt;&lt;contributors&gt;&lt;authors&gt;&lt;author&gt;Sinclair, L.&lt;/author&gt;&lt;author&gt;Osman, O. A.&lt;/author&gt;&lt;author&gt;Bertilsson, S.&lt;/author&gt;&lt;author&gt;Eiler, A.&lt;/author&gt;&lt;/authors&gt;&lt;/contributors&gt;&lt;titles&gt;&lt;title&gt;Microbial community composition and diversity via 16S rRNA gene amplicons: Evaluating the illumina platform&lt;/title&gt;&lt;secondary-title&gt;PLoS ONE&lt;/secondary-title&gt;&lt;/titles&gt;&lt;periodical&gt;&lt;full-title&gt;PLoS ONE&lt;/full-title&gt;&lt;/periodical&gt;&lt;volume&gt;10&lt;/volume&gt;&lt;number&gt;2&lt;/number&gt;&lt;dates&gt;&lt;year&gt;2015&lt;/year&gt;&lt;/dates&gt;&lt;work-type&gt;Article&lt;/work-type&gt;&lt;urls&gt;&lt;related-urls&gt;&lt;url&gt;https://www.scopus.com/inward/record.uri?eid=2-s2.0-84922385648&amp;amp;doi=10.1371%2fjournal.pone.0116955&amp;amp;partnerID=40&amp;amp;md5=c0525286d7b32000a99b630564eb6037&lt;/url&gt;&lt;/related-urls&gt;&lt;/urls&gt;&lt;custom7&gt;e0116955&lt;/custom7&gt;&lt;electronic-resource-num&gt;10.1371/journal.pone.0116955&lt;/electronic-resource-num&gt;&lt;remote-database-name&gt;Scopus&lt;/remote-database-name&gt;&lt;/record&gt;&lt;/Cite&gt;&lt;/EndNote&gt;</w:instrText>
      </w:r>
      <w:r>
        <w:rPr>
          <w:rFonts w:cs="Times New Roman"/>
          <w:szCs w:val="24"/>
        </w:rPr>
        <w:fldChar w:fldCharType="separate"/>
      </w:r>
      <w:r>
        <w:rPr>
          <w:rFonts w:cs="Times New Roman"/>
          <w:noProof/>
          <w:szCs w:val="24"/>
        </w:rPr>
        <w:t>(Sinclair, Osman et al. 2015)</w:t>
      </w:r>
      <w:r>
        <w:rPr>
          <w:rFonts w:cs="Times New Roman"/>
          <w:szCs w:val="24"/>
        </w:rPr>
        <w:fldChar w:fldCharType="end"/>
      </w:r>
      <w:r>
        <w:rPr>
          <w:rFonts w:cs="Times New Roman"/>
          <w:szCs w:val="24"/>
        </w:rPr>
        <w:t>. However, t</w:t>
      </w:r>
      <w:r w:rsidRPr="001A4451">
        <w:rPr>
          <w:rFonts w:cs="Times New Roman"/>
          <w:szCs w:val="24"/>
        </w:rPr>
        <w:t>he natural variation</w:t>
      </w:r>
      <w:r>
        <w:rPr>
          <w:rFonts w:cs="Times New Roman"/>
          <w:szCs w:val="24"/>
        </w:rPr>
        <w:t>s</w:t>
      </w:r>
      <w:r w:rsidRPr="001A4451">
        <w:rPr>
          <w:rFonts w:cs="Times New Roman"/>
          <w:szCs w:val="24"/>
        </w:rPr>
        <w:t xml:space="preserve"> of these </w:t>
      </w:r>
      <w:r>
        <w:t>b</w:t>
      </w:r>
      <w:r w:rsidRPr="006656AD">
        <w:t xml:space="preserve">acterioplankton </w:t>
      </w:r>
      <w:r>
        <w:t>c</w:t>
      </w:r>
      <w:r w:rsidRPr="006656AD">
        <w:t>ommunities</w:t>
      </w:r>
      <w:r>
        <w:t xml:space="preserve"> in the </w:t>
      </w:r>
      <w:r>
        <w:rPr>
          <w:rFonts w:cs="Times New Roman"/>
          <w:szCs w:val="24"/>
        </w:rPr>
        <w:t>u</w:t>
      </w:r>
      <w:r w:rsidRPr="00F11A0C">
        <w:rPr>
          <w:rFonts w:cs="Times New Roman"/>
          <w:szCs w:val="24"/>
        </w:rPr>
        <w:t xml:space="preserve">nimpaired </w:t>
      </w:r>
      <w:r>
        <w:t>streams</w:t>
      </w:r>
      <w:r w:rsidRPr="001A4451">
        <w:rPr>
          <w:rFonts w:cs="Times New Roman"/>
          <w:szCs w:val="24"/>
        </w:rPr>
        <w:t xml:space="preserve">, must be understood before we can fully </w:t>
      </w:r>
      <w:r>
        <w:rPr>
          <w:rFonts w:cs="Times New Roman"/>
          <w:szCs w:val="24"/>
        </w:rPr>
        <w:t>assess</w:t>
      </w:r>
      <w:r w:rsidRPr="001A4451">
        <w:rPr>
          <w:rFonts w:cs="Times New Roman"/>
          <w:szCs w:val="24"/>
        </w:rPr>
        <w:t xml:space="preserve"> the potential applicability </w:t>
      </w:r>
      <w:r>
        <w:rPr>
          <w:rFonts w:cs="Times New Roman"/>
          <w:szCs w:val="24"/>
        </w:rPr>
        <w:t xml:space="preserve">of </w:t>
      </w:r>
      <w:r w:rsidRPr="001A4451">
        <w:rPr>
          <w:rFonts w:cs="Times New Roman"/>
          <w:szCs w:val="24"/>
        </w:rPr>
        <w:t>microbial community index</w:t>
      </w:r>
      <w:r>
        <w:rPr>
          <w:rFonts w:cs="Times New Roman"/>
          <w:szCs w:val="24"/>
        </w:rPr>
        <w:t xml:space="preserve"> as </w:t>
      </w:r>
      <w:r w:rsidRPr="001A4451">
        <w:rPr>
          <w:rFonts w:cs="Times New Roman"/>
          <w:szCs w:val="24"/>
        </w:rPr>
        <w:t>assess</w:t>
      </w:r>
      <w:r>
        <w:rPr>
          <w:rFonts w:cs="Times New Roman"/>
          <w:szCs w:val="24"/>
        </w:rPr>
        <w:t>ment of</w:t>
      </w:r>
      <w:r w:rsidRPr="001A4451">
        <w:rPr>
          <w:rFonts w:cs="Times New Roman"/>
          <w:szCs w:val="24"/>
        </w:rPr>
        <w:t xml:space="preserve"> stream ecological</w:t>
      </w:r>
      <w:r>
        <w:rPr>
          <w:rFonts w:cs="Times New Roman"/>
          <w:szCs w:val="24"/>
        </w:rPr>
        <w:t xml:space="preserve"> conditions </w:t>
      </w:r>
      <w:r>
        <w:rPr>
          <w:rFonts w:cs="Times New Roman"/>
          <w:szCs w:val="24"/>
        </w:rPr>
        <w:fldChar w:fldCharType="begin"/>
      </w:r>
      <w:r>
        <w:rPr>
          <w:rFonts w:cs="Times New Roman"/>
          <w:szCs w:val="24"/>
        </w:rPr>
        <w:instrText xml:space="preserve"> ADDIN EN.CITE &lt;EndNote&gt;&lt;Cite&gt;&lt;Author&gt;Dale&lt;/Author&gt;&lt;Year&gt;2001&lt;/Year&gt;&lt;RecNum&gt;1400&lt;/RecNum&gt;&lt;DisplayText&gt;(Dale and Beyeler 2001)&lt;/DisplayText&gt;&lt;record&gt;&lt;rec-number&gt;1400&lt;/rec-number&gt;&lt;foreign-keys&gt;&lt;key app="EN" db-id="xftztfvrwfsex4e09dqxsv92r9es9zpvpes9" timestamp="1600836562"&gt;1400&lt;/key&gt;&lt;/foreign-keys&gt;&lt;ref-type name="Journal Article"&gt;17&lt;/ref-type&gt;&lt;contributors&gt;&lt;authors&gt;&lt;author&gt;Dale, V. H.&lt;/author&gt;&lt;author&gt;Beyeler, S. C.&lt;/author&gt;&lt;/authors&gt;&lt;/contributors&gt;&lt;titles&gt;&lt;title&gt;Challenges in the development and use of ecological indicators&lt;/title&gt;&lt;secondary-title&gt;Ecological Indicators&lt;/secondary-title&gt;&lt;/titles&gt;&lt;periodical&gt;&lt;full-title&gt;Ecological Indicators&lt;/full-title&gt;&lt;/periodical&gt;&lt;pages&gt;3-10&lt;/pages&gt;&lt;volume&gt;1&lt;/volume&gt;&lt;number&gt;1&lt;/number&gt;&lt;dates&gt;&lt;year&gt;2001&lt;/year&gt;&lt;/dates&gt;&lt;urls&gt;&lt;/urls&gt;&lt;electronic-resource-num&gt;10.1016/S1470-160X(01)00003-6&lt;/electronic-resource-num&gt;&lt;/record&gt;&lt;/Cite&gt;&lt;/EndNote&gt;</w:instrText>
      </w:r>
      <w:r>
        <w:rPr>
          <w:rFonts w:cs="Times New Roman"/>
          <w:szCs w:val="24"/>
        </w:rPr>
        <w:fldChar w:fldCharType="separate"/>
      </w:r>
      <w:r>
        <w:rPr>
          <w:rFonts w:cs="Times New Roman"/>
          <w:noProof/>
          <w:szCs w:val="24"/>
        </w:rPr>
        <w:t>(Dale and Beyeler 2001)</w:t>
      </w:r>
      <w:r>
        <w:rPr>
          <w:rFonts w:cs="Times New Roman"/>
          <w:szCs w:val="24"/>
        </w:rPr>
        <w:fldChar w:fldCharType="end"/>
      </w:r>
      <w:r>
        <w:rPr>
          <w:rFonts w:cs="Times New Roman"/>
          <w:szCs w:val="24"/>
        </w:rPr>
        <w:t xml:space="preserve">. </w:t>
      </w:r>
      <w:r w:rsidRPr="00162068">
        <w:rPr>
          <w:rFonts w:cs="Times New Roman"/>
          <w:szCs w:val="24"/>
        </w:rPr>
        <w:t xml:space="preserve">A challenge for stream ecologists is to determine the extent to which </w:t>
      </w:r>
      <w:r w:rsidRPr="007D245A">
        <w:t>Pelagic stream communities</w:t>
      </w:r>
      <w:r w:rsidRPr="00162068">
        <w:rPr>
          <w:rFonts w:cs="Times New Roman"/>
          <w:szCs w:val="24"/>
        </w:rPr>
        <w:t xml:space="preserve"> are structured by </w:t>
      </w:r>
      <w:r>
        <w:rPr>
          <w:rFonts w:cs="Times New Roman"/>
          <w:szCs w:val="24"/>
        </w:rPr>
        <w:t>the</w:t>
      </w:r>
      <w:r w:rsidRPr="00162068">
        <w:rPr>
          <w:rFonts w:cs="Times New Roman"/>
          <w:szCs w:val="24"/>
        </w:rPr>
        <w:t xml:space="preserve"> </w:t>
      </w:r>
      <w:r>
        <w:rPr>
          <w:rFonts w:cs="Times New Roman"/>
          <w:szCs w:val="24"/>
        </w:rPr>
        <w:t xml:space="preserve">natural </w:t>
      </w:r>
      <w:r w:rsidRPr="00162068">
        <w:rPr>
          <w:rFonts w:cs="Times New Roman"/>
          <w:szCs w:val="24"/>
        </w:rPr>
        <w:t>variability</w:t>
      </w:r>
      <w:r>
        <w:rPr>
          <w:rFonts w:cs="Times New Roman"/>
          <w:szCs w:val="24"/>
        </w:rPr>
        <w:t>.</w:t>
      </w:r>
    </w:p>
    <w:p w14:paraId="0CF8B5C7" w14:textId="77777777" w:rsidR="00982D62" w:rsidRDefault="00982D62" w:rsidP="00982D62">
      <w:pPr>
        <w:rPr>
          <w:rFonts w:cs="Times New Roman"/>
          <w:szCs w:val="24"/>
        </w:rPr>
      </w:pPr>
      <w:r w:rsidRPr="00C43B1D">
        <w:rPr>
          <w:rFonts w:cs="Times New Roman"/>
          <w:szCs w:val="24"/>
        </w:rPr>
        <w:t xml:space="preserve">Recent studies have addressed </w:t>
      </w:r>
      <w:r>
        <w:t>b</w:t>
      </w:r>
      <w:r w:rsidRPr="006656AD">
        <w:t xml:space="preserve">acterioplankton </w:t>
      </w:r>
      <w:r w:rsidRPr="00C43B1D">
        <w:rPr>
          <w:rFonts w:cs="Times New Roman"/>
          <w:szCs w:val="24"/>
        </w:rPr>
        <w:t>community diversity</w:t>
      </w:r>
      <w:r>
        <w:rPr>
          <w:rFonts w:cs="Times New Roman"/>
          <w:szCs w:val="24"/>
        </w:rPr>
        <w:t xml:space="preserve"> in streams within a watershed </w:t>
      </w:r>
      <w:r>
        <w:rPr>
          <w:rFonts w:cs="Times New Roman"/>
          <w:szCs w:val="24"/>
        </w:rPr>
        <w:fldChar w:fldCharType="begin">
          <w:fldData xml:space="preserve">PEVuZE5vdGU+PENpdGU+PEF1dGhvcj5UZWFjaGV5PC9BdXRob3I+PFllYXI+MjAxOTwvWWVhcj48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</w:fldData>
        </w:fldChar>
      </w:r>
      <w:r>
        <w:rPr>
          <w:rFonts w:cs="Times New Roman"/>
          <w:szCs w:val="24"/>
        </w:rPr>
        <w:instrText xml:space="preserve"> ADDIN EN.CITE </w:instrText>
      </w:r>
      <w:r>
        <w:rPr>
          <w:rFonts w:cs="Times New Roman"/>
          <w:szCs w:val="24"/>
        </w:rPr>
        <w:fldChar w:fldCharType="begin">
          <w:fldData xml:space="preserve">PEVuZE5vdGU+PENpdGU+PEF1dGhvcj5UZWFjaGV5PC9BdXRob3I+PFllYXI+MjAxOTwvWWVhcj48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</w:fldData>
        </w:fldChar>
      </w:r>
      <w:r>
        <w:rPr>
          <w:rFonts w:cs="Times New Roman"/>
          <w:szCs w:val="24"/>
        </w:rPr>
        <w:instrText xml:space="preserve"> ADDIN EN.CITE.DATA </w:instrText>
      </w:r>
      <w:r>
        <w:rPr>
          <w:rFonts w:cs="Times New Roman"/>
          <w:szCs w:val="24"/>
        </w:rPr>
      </w:r>
      <w:r>
        <w:rPr>
          <w:rFonts w:cs="Times New Roman"/>
          <w:szCs w:val="24"/>
        </w:rPr>
        <w:fldChar w:fldCharType="end"/>
      </w:r>
      <w:r>
        <w:rPr>
          <w:rFonts w:cs="Times New Roman"/>
          <w:szCs w:val="24"/>
        </w:rPr>
      </w:r>
      <w:r>
        <w:rPr>
          <w:rFonts w:cs="Times New Roman"/>
          <w:szCs w:val="24"/>
        </w:rPr>
        <w:fldChar w:fldCharType="separate"/>
      </w:r>
      <w:r>
        <w:rPr>
          <w:rFonts w:cs="Times New Roman"/>
          <w:noProof/>
          <w:szCs w:val="24"/>
        </w:rPr>
        <w:t>(Staley, Gould et al. 2014, Hassell, Tinker et al. 2018, Teachey, McDonald et al. 2019)</w:t>
      </w:r>
      <w:r>
        <w:rPr>
          <w:rFonts w:cs="Times New Roman"/>
          <w:szCs w:val="24"/>
        </w:rPr>
        <w:fldChar w:fldCharType="end"/>
      </w:r>
      <w:r>
        <w:rPr>
          <w:rFonts w:cs="Times New Roman"/>
          <w:szCs w:val="24"/>
        </w:rPr>
        <w:t xml:space="preserve">. While </w:t>
      </w:r>
      <w:r w:rsidRPr="00C43B1D">
        <w:rPr>
          <w:rFonts w:cs="Times New Roman"/>
          <w:szCs w:val="24"/>
        </w:rPr>
        <w:t>these studies indicate that</w:t>
      </w:r>
      <w:r>
        <w:rPr>
          <w:rFonts w:cs="Times New Roman"/>
          <w:szCs w:val="24"/>
        </w:rPr>
        <w:t xml:space="preserve"> </w:t>
      </w:r>
      <w:r w:rsidRPr="00C43B1D">
        <w:rPr>
          <w:rFonts w:cs="Times New Roman"/>
          <w:szCs w:val="24"/>
        </w:rPr>
        <w:t>taxonomic shifts closely related to seasonality</w:t>
      </w:r>
      <w:r>
        <w:rPr>
          <w:rFonts w:cs="Times New Roman"/>
          <w:szCs w:val="24"/>
        </w:rPr>
        <w:t xml:space="preserve"> and </w:t>
      </w:r>
      <w:r w:rsidRPr="00C43B1D">
        <w:rPr>
          <w:rFonts w:cs="Times New Roman"/>
          <w:szCs w:val="24"/>
        </w:rPr>
        <w:t>hydrological</w:t>
      </w:r>
      <w:r>
        <w:rPr>
          <w:rFonts w:cs="Times New Roman"/>
          <w:szCs w:val="24"/>
        </w:rPr>
        <w:t xml:space="preserve"> conditions, </w:t>
      </w:r>
      <w:r w:rsidRPr="00A355E8">
        <w:rPr>
          <w:rFonts w:cs="Times New Roman"/>
          <w:szCs w:val="24"/>
        </w:rPr>
        <w:t>less is understood about the natural range and variation of</w:t>
      </w:r>
      <w:r>
        <w:rPr>
          <w:rFonts w:cs="Times New Roman"/>
          <w:szCs w:val="24"/>
        </w:rPr>
        <w:t xml:space="preserve"> </w:t>
      </w:r>
      <w:r w:rsidRPr="00A355E8">
        <w:rPr>
          <w:rFonts w:cs="Times New Roman"/>
          <w:szCs w:val="24"/>
        </w:rPr>
        <w:t>microbial</w:t>
      </w:r>
      <w:r>
        <w:rPr>
          <w:rFonts w:cs="Times New Roman"/>
          <w:szCs w:val="24"/>
        </w:rPr>
        <w:t xml:space="preserve"> </w:t>
      </w:r>
      <w:r w:rsidRPr="00A355E8">
        <w:rPr>
          <w:rFonts w:cs="Times New Roman"/>
          <w:szCs w:val="24"/>
        </w:rPr>
        <w:t>groups.</w:t>
      </w:r>
      <w:r>
        <w:rPr>
          <w:rFonts w:cs="Times New Roman"/>
          <w:szCs w:val="24"/>
        </w:rPr>
        <w:t xml:space="preserve"> </w:t>
      </w:r>
      <w:r w:rsidRPr="00EE2C1A">
        <w:rPr>
          <w:rFonts w:cs="Times New Roman"/>
          <w:szCs w:val="24"/>
        </w:rPr>
        <w:t xml:space="preserve">Moreover, </w:t>
      </w:r>
      <w:r>
        <w:rPr>
          <w:rFonts w:cs="Times New Roman"/>
          <w:szCs w:val="24"/>
        </w:rPr>
        <w:t>few</w:t>
      </w:r>
      <w:r w:rsidRPr="00EE2C1A">
        <w:rPr>
          <w:rFonts w:cs="Times New Roman"/>
          <w:szCs w:val="24"/>
        </w:rPr>
        <w:t xml:space="preserve"> investigator</w:t>
      </w:r>
      <w:r>
        <w:rPr>
          <w:rFonts w:cs="Times New Roman"/>
          <w:szCs w:val="24"/>
        </w:rPr>
        <w:t>s</w:t>
      </w:r>
      <w:r w:rsidRPr="00EE2C1A">
        <w:rPr>
          <w:rFonts w:cs="Times New Roman"/>
          <w:szCs w:val="24"/>
        </w:rPr>
        <w:t xml:space="preserve"> ha</w:t>
      </w:r>
      <w:r>
        <w:rPr>
          <w:rFonts w:cs="Times New Roman"/>
          <w:szCs w:val="24"/>
        </w:rPr>
        <w:t>ve</w:t>
      </w:r>
      <w:r w:rsidRPr="00EE2C1A">
        <w:rPr>
          <w:rFonts w:cs="Times New Roman"/>
          <w:szCs w:val="24"/>
        </w:rPr>
        <w:t xml:space="preserve"> examined</w:t>
      </w:r>
      <w:r>
        <w:rPr>
          <w:rFonts w:cs="Times New Roman"/>
          <w:szCs w:val="24"/>
        </w:rPr>
        <w:t xml:space="preserve"> </w:t>
      </w:r>
      <w:r w:rsidRPr="00A355E8">
        <w:rPr>
          <w:rFonts w:cs="Times New Roman"/>
          <w:szCs w:val="24"/>
        </w:rPr>
        <w:t xml:space="preserve">how stable the </w:t>
      </w:r>
      <w:r>
        <w:t>b</w:t>
      </w:r>
      <w:r w:rsidRPr="006656AD">
        <w:t xml:space="preserve">acterioplankton </w:t>
      </w:r>
      <w:r w:rsidRPr="00A355E8">
        <w:rPr>
          <w:rFonts w:cs="Times New Roman"/>
          <w:szCs w:val="24"/>
        </w:rPr>
        <w:t>communities are over time</w:t>
      </w:r>
      <w:r>
        <w:rPr>
          <w:rFonts w:cs="Times New Roman"/>
          <w:szCs w:val="24"/>
        </w:rPr>
        <w:t xml:space="preserve"> within an e</w:t>
      </w:r>
      <w:r w:rsidRPr="00C91BF4">
        <w:rPr>
          <w:rFonts w:cs="Times New Roman"/>
          <w:szCs w:val="24"/>
        </w:rPr>
        <w:t>cological region</w:t>
      </w:r>
      <w:r>
        <w:rPr>
          <w:rFonts w:cs="Times New Roman"/>
          <w:szCs w:val="24"/>
        </w:rPr>
        <w:t>.</w:t>
      </w:r>
    </w:p>
    <w:p w14:paraId="3C623BFB" w14:textId="77777777" w:rsidR="00982D62" w:rsidRDefault="00982D62" w:rsidP="00982D62">
      <w:pPr>
        <w:rPr>
          <w:rFonts w:cs="Times New Roman"/>
          <w:szCs w:val="24"/>
        </w:rPr>
      </w:pPr>
      <w:r w:rsidRPr="00CB3EDD">
        <w:rPr>
          <w:rFonts w:cs="Times New Roman"/>
          <w:szCs w:val="24"/>
        </w:rPr>
        <w:t xml:space="preserve">In this study, </w:t>
      </w:r>
      <w:r>
        <w:rPr>
          <w:rFonts w:cs="Times New Roman"/>
          <w:szCs w:val="24"/>
        </w:rPr>
        <w:t>temporal</w:t>
      </w:r>
      <w:r w:rsidRPr="00CB3EDD">
        <w:rPr>
          <w:rFonts w:cs="Times New Roman"/>
          <w:szCs w:val="24"/>
        </w:rPr>
        <w:t xml:space="preserve"> </w:t>
      </w:r>
      <w:r>
        <w:rPr>
          <w:rFonts w:cs="Times New Roman"/>
          <w:szCs w:val="24"/>
        </w:rPr>
        <w:t>dynamics</w:t>
      </w:r>
      <w:r w:rsidRPr="00162068">
        <w:rPr>
          <w:rFonts w:cs="Times New Roman"/>
          <w:szCs w:val="24"/>
        </w:rPr>
        <w:t xml:space="preserve"> </w:t>
      </w:r>
      <w:r w:rsidRPr="00CB3EDD">
        <w:rPr>
          <w:rFonts w:cs="Times New Roman"/>
          <w:szCs w:val="24"/>
        </w:rPr>
        <w:t xml:space="preserve">of </w:t>
      </w:r>
      <w:r>
        <w:t>b</w:t>
      </w:r>
      <w:r w:rsidRPr="006656AD">
        <w:t>acterioplankton</w:t>
      </w:r>
      <w:r w:rsidRPr="00CB3EDD">
        <w:rPr>
          <w:rFonts w:cs="Times New Roman"/>
          <w:szCs w:val="24"/>
        </w:rPr>
        <w:t xml:space="preserve"> communities were quantified at </w:t>
      </w:r>
      <w:r>
        <w:rPr>
          <w:rFonts w:cs="Times New Roman"/>
          <w:szCs w:val="24"/>
        </w:rPr>
        <w:t>3 unimpaired</w:t>
      </w:r>
      <w:r w:rsidRPr="00CB3EDD">
        <w:rPr>
          <w:rFonts w:cs="Times New Roman"/>
          <w:szCs w:val="24"/>
        </w:rPr>
        <w:t xml:space="preserve"> </w:t>
      </w:r>
      <w:r>
        <w:rPr>
          <w:rFonts w:cs="Times New Roman"/>
          <w:szCs w:val="24"/>
        </w:rPr>
        <w:t>streams</w:t>
      </w:r>
      <w:r w:rsidRPr="00CB3EDD">
        <w:rPr>
          <w:rFonts w:cs="Times New Roman"/>
          <w:szCs w:val="24"/>
        </w:rPr>
        <w:t xml:space="preserve"> </w:t>
      </w:r>
      <w:r>
        <w:rPr>
          <w:rFonts w:cs="Times New Roman"/>
          <w:szCs w:val="24"/>
        </w:rPr>
        <w:t>within an eco</w:t>
      </w:r>
      <w:r w:rsidRPr="00C91BF4">
        <w:rPr>
          <w:rFonts w:cs="Times New Roman"/>
          <w:szCs w:val="24"/>
        </w:rPr>
        <w:t>region</w:t>
      </w:r>
      <w:r>
        <w:rPr>
          <w:rFonts w:cs="Times New Roman"/>
          <w:szCs w:val="24"/>
        </w:rPr>
        <w:t>. This work spanned independent streams of 1</w:t>
      </w:r>
      <w:r w:rsidRPr="00D914C0">
        <w:rPr>
          <w:rFonts w:cs="Times New Roman"/>
          <w:szCs w:val="24"/>
          <w:vertAlign w:val="superscript"/>
        </w:rPr>
        <w:t>st</w:t>
      </w:r>
      <w:r>
        <w:rPr>
          <w:rFonts w:cs="Times New Roman"/>
          <w:szCs w:val="24"/>
        </w:rPr>
        <w:t>, 2</w:t>
      </w:r>
      <w:r w:rsidRPr="00D914C0">
        <w:rPr>
          <w:rFonts w:cs="Times New Roman"/>
          <w:szCs w:val="24"/>
          <w:vertAlign w:val="superscript"/>
        </w:rPr>
        <w:t>nd</w:t>
      </w:r>
      <w:r>
        <w:rPr>
          <w:rFonts w:cs="Times New Roman"/>
          <w:szCs w:val="24"/>
        </w:rPr>
        <w:t>, 4</w:t>
      </w:r>
      <w:r w:rsidRPr="00D914C0">
        <w:rPr>
          <w:rFonts w:cs="Times New Roman"/>
          <w:szCs w:val="24"/>
          <w:vertAlign w:val="superscript"/>
        </w:rPr>
        <w:t>th</w:t>
      </w:r>
      <w:r>
        <w:rPr>
          <w:rFonts w:cs="Times New Roman"/>
          <w:szCs w:val="24"/>
        </w:rPr>
        <w:t xml:space="preserve"> order for covering different order types. </w:t>
      </w:r>
      <w:r w:rsidRPr="007D245A">
        <w:rPr>
          <w:rFonts w:cs="Times New Roman"/>
          <w:szCs w:val="24"/>
        </w:rPr>
        <w:t xml:space="preserve">Measurements of </w:t>
      </w:r>
      <w:r>
        <w:t>b</w:t>
      </w:r>
      <w:r w:rsidRPr="006656AD">
        <w:t>acterioplankton</w:t>
      </w:r>
      <w:r w:rsidRPr="00CB3EDD">
        <w:rPr>
          <w:rFonts w:cs="Times New Roman"/>
          <w:szCs w:val="24"/>
        </w:rPr>
        <w:t xml:space="preserve"> </w:t>
      </w:r>
      <w:r w:rsidRPr="007D245A">
        <w:rPr>
          <w:rFonts w:cs="Times New Roman"/>
          <w:szCs w:val="24"/>
        </w:rPr>
        <w:t>communit</w:t>
      </w:r>
      <w:r>
        <w:rPr>
          <w:rFonts w:cs="Times New Roman"/>
          <w:szCs w:val="24"/>
        </w:rPr>
        <w:t>ies</w:t>
      </w:r>
      <w:r w:rsidRPr="007D245A">
        <w:rPr>
          <w:rFonts w:cs="Times New Roman"/>
          <w:szCs w:val="24"/>
        </w:rPr>
        <w:t xml:space="preserve"> were made </w:t>
      </w:r>
      <w:r>
        <w:rPr>
          <w:rFonts w:cs="Times New Roman"/>
          <w:szCs w:val="24"/>
        </w:rPr>
        <w:t xml:space="preserve">in spring and fall </w:t>
      </w:r>
      <w:r w:rsidRPr="00D914C0">
        <w:rPr>
          <w:rFonts w:cs="Times New Roman"/>
          <w:szCs w:val="24"/>
        </w:rPr>
        <w:t xml:space="preserve">to evaluate </w:t>
      </w:r>
      <w:r>
        <w:rPr>
          <w:rFonts w:cs="Times New Roman"/>
          <w:szCs w:val="24"/>
        </w:rPr>
        <w:t>seasonal</w:t>
      </w:r>
      <w:r w:rsidRPr="00D914C0">
        <w:rPr>
          <w:rFonts w:cs="Times New Roman"/>
          <w:szCs w:val="24"/>
        </w:rPr>
        <w:t xml:space="preserve"> </w:t>
      </w:r>
      <w:r>
        <w:rPr>
          <w:rFonts w:cs="Times New Roman"/>
          <w:szCs w:val="24"/>
        </w:rPr>
        <w:t>shifts</w:t>
      </w:r>
      <w:r w:rsidRPr="00D914C0">
        <w:rPr>
          <w:rFonts w:cs="Times New Roman"/>
          <w:szCs w:val="24"/>
        </w:rPr>
        <w:t xml:space="preserve"> in community composition at </w:t>
      </w:r>
      <w:r>
        <w:rPr>
          <w:rFonts w:cs="Times New Roman"/>
          <w:szCs w:val="24"/>
        </w:rPr>
        <w:t>each</w:t>
      </w:r>
      <w:r w:rsidRPr="00D914C0">
        <w:rPr>
          <w:rFonts w:cs="Times New Roman"/>
          <w:szCs w:val="24"/>
        </w:rPr>
        <w:t xml:space="preserve"> </w:t>
      </w:r>
      <w:r>
        <w:rPr>
          <w:rFonts w:cs="Times New Roman"/>
          <w:szCs w:val="24"/>
        </w:rPr>
        <w:t>stream site. W</w:t>
      </w:r>
      <w:r w:rsidRPr="00DD5844">
        <w:rPr>
          <w:rFonts w:cs="Times New Roman"/>
          <w:szCs w:val="24"/>
        </w:rPr>
        <w:t>e hypothesized that bacterioplankton communities within each stream</w:t>
      </w:r>
      <w:r>
        <w:rPr>
          <w:rFonts w:cs="Times New Roman"/>
          <w:szCs w:val="24"/>
        </w:rPr>
        <w:t xml:space="preserve"> </w:t>
      </w:r>
      <w:r w:rsidRPr="00DD5844">
        <w:rPr>
          <w:rFonts w:cs="Times New Roman"/>
          <w:szCs w:val="24"/>
        </w:rPr>
        <w:t>would exhibit temporal</w:t>
      </w:r>
      <w:r>
        <w:rPr>
          <w:rFonts w:cs="Times New Roman"/>
          <w:szCs w:val="24"/>
        </w:rPr>
        <w:t xml:space="preserve"> </w:t>
      </w:r>
      <w:r w:rsidRPr="00743A96">
        <w:rPr>
          <w:rFonts w:cs="Times New Roman"/>
          <w:szCs w:val="24"/>
        </w:rPr>
        <w:t>community composition patterns</w:t>
      </w:r>
      <w:r>
        <w:rPr>
          <w:rFonts w:cs="Times New Roman"/>
          <w:szCs w:val="24"/>
        </w:rPr>
        <w:t xml:space="preserve">, </w:t>
      </w:r>
      <w:r w:rsidRPr="00BC3D67">
        <w:rPr>
          <w:rFonts w:cs="Times New Roman"/>
          <w:szCs w:val="24"/>
        </w:rPr>
        <w:t>community structure fluctuate</w:t>
      </w:r>
      <w:r>
        <w:rPr>
          <w:rFonts w:cs="Times New Roman"/>
          <w:szCs w:val="24"/>
        </w:rPr>
        <w:t>d</w:t>
      </w:r>
      <w:r w:rsidRPr="00BC3D67">
        <w:rPr>
          <w:rFonts w:cs="Times New Roman"/>
          <w:szCs w:val="24"/>
        </w:rPr>
        <w:t xml:space="preserve"> around a relatively stable state </w:t>
      </w:r>
      <w:r w:rsidRPr="00DD5844">
        <w:rPr>
          <w:rFonts w:cs="Times New Roman"/>
          <w:szCs w:val="24"/>
        </w:rPr>
        <w:t xml:space="preserve">with communities sampled closely </w:t>
      </w:r>
      <w:r>
        <w:rPr>
          <w:rFonts w:cs="Times New Roman"/>
          <w:szCs w:val="24"/>
        </w:rPr>
        <w:t xml:space="preserve">and </w:t>
      </w:r>
      <w:r w:rsidRPr="00BC3D67">
        <w:rPr>
          <w:rFonts w:cs="Times New Roman"/>
          <w:szCs w:val="24"/>
        </w:rPr>
        <w:t>pronounced seasonal shifts in</w:t>
      </w:r>
      <w:r>
        <w:rPr>
          <w:rFonts w:cs="Times New Roman"/>
          <w:szCs w:val="24"/>
        </w:rPr>
        <w:t xml:space="preserve"> </w:t>
      </w:r>
      <w:r w:rsidRPr="00BC3D67">
        <w:rPr>
          <w:rFonts w:cs="Times New Roman"/>
          <w:szCs w:val="24"/>
        </w:rPr>
        <w:t>composition</w:t>
      </w:r>
      <w:r w:rsidRPr="00DD5844">
        <w:rPr>
          <w:rFonts w:cs="Times New Roman"/>
          <w:szCs w:val="24"/>
        </w:rPr>
        <w:t xml:space="preserve"> with those communities sampled many</w:t>
      </w:r>
      <w:r>
        <w:rPr>
          <w:rFonts w:cs="Times New Roman"/>
          <w:szCs w:val="24"/>
        </w:rPr>
        <w:t xml:space="preserve"> </w:t>
      </w:r>
      <w:r w:rsidRPr="00DD5844">
        <w:rPr>
          <w:rFonts w:cs="Times New Roman"/>
          <w:szCs w:val="24"/>
        </w:rPr>
        <w:t>months apart</w:t>
      </w:r>
      <w:r>
        <w:rPr>
          <w:rFonts w:cs="Times New Roman"/>
          <w:szCs w:val="24"/>
        </w:rPr>
        <w:t xml:space="preserve">. </w:t>
      </w:r>
      <w:r w:rsidRPr="00DD5844">
        <w:rPr>
          <w:rFonts w:cs="Times New Roman"/>
          <w:szCs w:val="24"/>
        </w:rPr>
        <w:t>Furthermore,</w:t>
      </w:r>
      <w:r>
        <w:rPr>
          <w:rFonts w:cs="Times New Roman"/>
          <w:szCs w:val="24"/>
        </w:rPr>
        <w:t xml:space="preserve"> </w:t>
      </w:r>
      <w:r w:rsidRPr="0095086D">
        <w:rPr>
          <w:rFonts w:cs="Times New Roman"/>
          <w:szCs w:val="24"/>
        </w:rPr>
        <w:t xml:space="preserve">in the three </w:t>
      </w:r>
      <w:r>
        <w:rPr>
          <w:rFonts w:cs="Times New Roman"/>
          <w:szCs w:val="24"/>
        </w:rPr>
        <w:t>streams,</w:t>
      </w:r>
      <w:r w:rsidRPr="004B0B04">
        <w:rPr>
          <w:rFonts w:cs="Times New Roman"/>
          <w:szCs w:val="24"/>
        </w:rPr>
        <w:t xml:space="preserve"> the species abundance distributions</w:t>
      </w:r>
      <w:r>
        <w:rPr>
          <w:rFonts w:cs="Times New Roman"/>
          <w:szCs w:val="24"/>
        </w:rPr>
        <w:t xml:space="preserve"> (SADs)</w:t>
      </w:r>
      <w:r w:rsidRPr="004B0B04">
        <w:rPr>
          <w:rFonts w:cs="Times New Roman"/>
          <w:szCs w:val="24"/>
        </w:rPr>
        <w:t xml:space="preserve"> followed </w:t>
      </w:r>
      <w:r>
        <w:rPr>
          <w:rFonts w:cs="Times New Roman"/>
          <w:szCs w:val="24"/>
        </w:rPr>
        <w:t>the  same</w:t>
      </w:r>
      <w:r w:rsidRPr="004B0B04">
        <w:rPr>
          <w:rFonts w:cs="Times New Roman"/>
          <w:szCs w:val="24"/>
        </w:rPr>
        <w:t xml:space="preserve"> model </w:t>
      </w:r>
      <w:r>
        <w:rPr>
          <w:rFonts w:cs="Times New Roman"/>
          <w:szCs w:val="24"/>
        </w:rPr>
        <w:t xml:space="preserve">and </w:t>
      </w:r>
      <w:r w:rsidRPr="0095086D">
        <w:rPr>
          <w:rFonts w:cs="Times New Roman"/>
          <w:szCs w:val="24"/>
        </w:rPr>
        <w:t xml:space="preserve">the dominated taxa were typical freshwater </w:t>
      </w:r>
      <w:r>
        <w:rPr>
          <w:rFonts w:cs="Times New Roman"/>
          <w:szCs w:val="24"/>
        </w:rPr>
        <w:t>bacteria</w:t>
      </w:r>
      <w:r w:rsidRPr="0095086D">
        <w:rPr>
          <w:rFonts w:cs="Times New Roman"/>
          <w:szCs w:val="24"/>
        </w:rPr>
        <w:t xml:space="preserve"> that were well documented</w:t>
      </w:r>
      <w:r>
        <w:rPr>
          <w:rFonts w:cs="Times New Roman"/>
          <w:szCs w:val="24"/>
        </w:rPr>
        <w:t>,</w:t>
      </w:r>
      <w:r w:rsidRPr="0095086D">
        <w:rPr>
          <w:rFonts w:cs="Times New Roman"/>
          <w:szCs w:val="24"/>
        </w:rPr>
        <w:t xml:space="preserve"> </w:t>
      </w:r>
      <w:r>
        <w:rPr>
          <w:rFonts w:cs="Times New Roman"/>
          <w:szCs w:val="24"/>
        </w:rPr>
        <w:t>while t</w:t>
      </w:r>
      <w:r w:rsidRPr="00F05BCE">
        <w:rPr>
          <w:rFonts w:cs="Times New Roman"/>
          <w:szCs w:val="24"/>
        </w:rPr>
        <w:t xml:space="preserve">he microbial communities in the </w:t>
      </w:r>
      <w:r>
        <w:rPr>
          <w:rFonts w:cs="Times New Roman"/>
          <w:szCs w:val="24"/>
        </w:rPr>
        <w:t xml:space="preserve">two </w:t>
      </w:r>
      <w:r w:rsidRPr="00F05BCE">
        <w:rPr>
          <w:rFonts w:cs="Times New Roman"/>
          <w:szCs w:val="24"/>
        </w:rPr>
        <w:t>streams closed to headwater</w:t>
      </w:r>
      <w:r>
        <w:rPr>
          <w:rFonts w:cs="Times New Roman"/>
          <w:szCs w:val="24"/>
        </w:rPr>
        <w:t xml:space="preserve"> showed high </w:t>
      </w:r>
      <w:r w:rsidRPr="00F05BCE">
        <w:rPr>
          <w:rFonts w:cs="Times New Roman"/>
          <w:szCs w:val="24"/>
        </w:rPr>
        <w:t xml:space="preserve">diversity levels </w:t>
      </w:r>
      <w:r>
        <w:rPr>
          <w:rFonts w:cs="Times New Roman"/>
          <w:szCs w:val="24"/>
        </w:rPr>
        <w:t xml:space="preserve">and </w:t>
      </w:r>
      <w:r w:rsidRPr="00A20211">
        <w:rPr>
          <w:rFonts w:cs="Times New Roman"/>
          <w:szCs w:val="24"/>
        </w:rPr>
        <w:t>host</w:t>
      </w:r>
      <w:r>
        <w:rPr>
          <w:rFonts w:cs="Times New Roman"/>
          <w:szCs w:val="24"/>
        </w:rPr>
        <w:t>ed</w:t>
      </w:r>
      <w:r w:rsidRPr="00A20211">
        <w:rPr>
          <w:rFonts w:cs="Times New Roman"/>
          <w:szCs w:val="24"/>
        </w:rPr>
        <w:t xml:space="preserve"> elevated sediment and soil-associated bacteria</w:t>
      </w:r>
      <w:r>
        <w:rPr>
          <w:rFonts w:cs="Times New Roman"/>
          <w:szCs w:val="24"/>
        </w:rPr>
        <w:t>.</w:t>
      </w:r>
    </w:p>
    <w:p w14:paraId="6B9CFE4B" w14:textId="77777777" w:rsidR="00982D62" w:rsidRPr="0002364D" w:rsidRDefault="00982D62" w:rsidP="00982D62">
      <w:pPr>
        <w:pStyle w:val="2"/>
      </w:pPr>
      <w:bookmarkStart w:id="190" w:name="_Toc62683614"/>
      <w:r w:rsidRPr="0002364D">
        <w:lastRenderedPageBreak/>
        <w:t xml:space="preserve">2. Materials and </w:t>
      </w:r>
      <w:r>
        <w:t>M</w:t>
      </w:r>
      <w:r w:rsidRPr="0002364D">
        <w:t>ethods</w:t>
      </w:r>
      <w:bookmarkEnd w:id="190"/>
    </w:p>
    <w:p w14:paraId="00D46841" w14:textId="77777777" w:rsidR="00982D62" w:rsidRDefault="00982D62" w:rsidP="00982D62">
      <w:pPr>
        <w:pStyle w:val="3"/>
      </w:pPr>
      <w:bookmarkStart w:id="191" w:name="_Toc62683615"/>
      <w:r>
        <w:t>2.1 Sites selection</w:t>
      </w:r>
      <w:bookmarkEnd w:id="191"/>
    </w:p>
    <w:p w14:paraId="6FB03364" w14:textId="77777777" w:rsidR="00982D62" w:rsidRDefault="00982D62" w:rsidP="00982D62">
      <w:pPr>
        <w:rPr>
          <w:rFonts w:cs="Times New Roman"/>
          <w:color w:val="000000"/>
          <w:shd w:val="clear" w:color="auto" w:fill="FFFFFF"/>
        </w:rPr>
      </w:pPr>
      <w:r w:rsidRPr="009034B6">
        <w:t xml:space="preserve">The study was conducted in </w:t>
      </w:r>
      <w:r>
        <w:t>East Tennessee</w:t>
      </w:r>
      <w:r w:rsidRPr="009034B6">
        <w:t>, USA.</w:t>
      </w:r>
      <w:r>
        <w:t xml:space="preserve"> Three stream sites were selected within an ecoregion – 67f </w:t>
      </w:r>
      <w:r w:rsidRPr="00F05BCE">
        <w:t>The Southern Limestone/Dolomite Valleys and Low Rolling Hills</w:t>
      </w:r>
      <w:r>
        <w:t xml:space="preserve"> </w:t>
      </w:r>
      <w:r>
        <w:fldChar w:fldCharType="begin"/>
      </w:r>
      <w:r>
        <w:instrText xml:space="preserve"> ADDIN EN.CITE &lt;EndNote&gt;&lt;Cite&gt;&lt;Author&gt;Griffith&lt;/Author&gt;&lt;Year&gt;1997&lt;/Year&gt;&lt;RecNum&gt;1608&lt;/RecNum&gt;&lt;DisplayText&gt;(Griffith, Omernik et al. 1997)&lt;/DisplayText&gt;&lt;record&gt;&lt;rec-number&gt;1608&lt;/rec-number&gt;&lt;foreign-keys&gt;&lt;key app="EN" db-id="xftztfvrwfsex4e09dqxsv92r9es9zpvpes9" timestamp="1600838354"&gt;1608&lt;/key&gt;&lt;/foreign-keys&gt;&lt;ref-type name="Journal Article"&gt;17&lt;/ref-type&gt;&lt;contributors&gt;&lt;authors&gt;&lt;author&gt;Griffith, GE&lt;/author&gt;&lt;author&gt;Omernik, JM&lt;/author&gt;&lt;author&gt;Azevedo, SH&lt;/author&gt;&lt;/authors&gt;&lt;/contributors&gt;&lt;titles&gt;&lt;title&gt;Ecoregions of Tennessee: US Environmental Protection Agency National Health and Environmental Effects Research Laboratory EPA&lt;/title&gt;&lt;/titles&gt;&lt;dates&gt;&lt;year&gt;1997&lt;/year&gt;&lt;/dates&gt;&lt;urls&gt;&lt;/urls&gt;&lt;/record&gt;&lt;/Cite&gt;&lt;/EndNote&gt;</w:instrText>
      </w:r>
      <w:r>
        <w:fldChar w:fldCharType="separate"/>
      </w:r>
      <w:r>
        <w:rPr>
          <w:noProof/>
        </w:rPr>
        <w:t>(Griffith, Omernik et al. 1997)</w:t>
      </w:r>
      <w:r>
        <w:fldChar w:fldCharType="end"/>
      </w:r>
      <w:r>
        <w:t>,</w:t>
      </w:r>
      <w:r w:rsidRPr="00F05BCE">
        <w:t xml:space="preserve"> </w:t>
      </w:r>
      <w:r>
        <w:t xml:space="preserve">including Clear Creek, White Creek, and Powell Creek, which were named as stream I, stream II, and stream III respectively (Figure 5.1). </w:t>
      </w:r>
      <w:r>
        <w:rPr>
          <w:rFonts w:cs="Times New Roman"/>
          <w:szCs w:val="24"/>
        </w:rPr>
        <w:t>W</w:t>
      </w:r>
      <w:r w:rsidRPr="00F05BCE">
        <w:rPr>
          <w:rFonts w:cs="Times New Roman"/>
          <w:szCs w:val="24"/>
        </w:rPr>
        <w:t>ater samples were collected by dipping a sterile 1 L bottle below the stream surface following Standard Method</w:t>
      </w:r>
      <w:r>
        <w:rPr>
          <w:rFonts w:cs="Times New Roman"/>
          <w:szCs w:val="24"/>
        </w:rPr>
        <w:t xml:space="preserve"> </w:t>
      </w:r>
      <w:r>
        <w:rPr>
          <w:rFonts w:cs="Times New Roman"/>
          <w:szCs w:val="24"/>
        </w:rPr>
        <w:fldChar w:fldCharType="begin"/>
      </w:r>
      <w:r>
        <w:rPr>
          <w:rFonts w:cs="Times New Roman"/>
          <w:szCs w:val="24"/>
        </w:rPr>
        <w:instrText xml:space="preserve"> ADDIN EN.CITE &lt;EndNote&gt;&lt;Cite&gt;&lt;Author&gt;Lurry&lt;/Author&gt;&lt;Year&gt;2000&lt;/Year&gt;&lt;RecNum&gt;1609&lt;/RecNum&gt;&lt;DisplayText&gt;(Lurry and Kolbe 2000)&lt;/DisplayText&gt;&lt;record&gt;&lt;rec-number&gt;1609&lt;/rec-number&gt;&lt;foreign-keys&gt;&lt;key app="EN" db-id="xftztfvrwfsex4e09dqxsv92r9es9zpvpes9" timestamp="1600838577"&gt;1609&lt;/key&gt;&lt;/foreign-keys&gt;&lt;ref-type name="Book"&gt;6&lt;/ref-type&gt;&lt;contributors&gt;&lt;authors&gt;&lt;author&gt;Lurry, Dee L&lt;/author&gt;&lt;author&gt;Kolbe, Christine M&lt;/author&gt;&lt;/authors&gt;&lt;/contributors&gt;&lt;titles&gt;&lt;title&gt;Interagency field manual for the collection of water-quality data&lt;/title&gt;&lt;/titles&gt;&lt;dates&gt;&lt;year&gt;2000&lt;/year&gt;&lt;/dates&gt;&lt;publisher&gt;US Department of the Interior, US Geological Survey&lt;/publisher&gt;&lt;urls&gt;&lt;/urls&gt;&lt;/record&gt;&lt;/Cite&gt;&lt;/EndNote&gt;</w:instrText>
      </w:r>
      <w:r>
        <w:rPr>
          <w:rFonts w:cs="Times New Roman"/>
          <w:szCs w:val="24"/>
        </w:rPr>
        <w:fldChar w:fldCharType="separate"/>
      </w:r>
      <w:r>
        <w:rPr>
          <w:rFonts w:cs="Times New Roman"/>
          <w:noProof/>
          <w:szCs w:val="24"/>
        </w:rPr>
        <w:t>(Lurry and Kolbe 2000)</w:t>
      </w:r>
      <w:r>
        <w:rPr>
          <w:rFonts w:cs="Times New Roman"/>
          <w:szCs w:val="24"/>
        </w:rPr>
        <w:fldChar w:fldCharType="end"/>
      </w:r>
      <w:r>
        <w:rPr>
          <w:rFonts w:cs="Times New Roman"/>
          <w:szCs w:val="24"/>
        </w:rPr>
        <w:t>. Five samples at each stream site were collected</w:t>
      </w:r>
      <w:r w:rsidRPr="00F05BCE">
        <w:rPr>
          <w:rFonts w:cs="Times New Roman"/>
          <w:szCs w:val="24"/>
        </w:rPr>
        <w:t xml:space="preserve"> </w:t>
      </w:r>
      <w:r>
        <w:rPr>
          <w:rFonts w:cs="Times New Roman"/>
          <w:szCs w:val="24"/>
        </w:rPr>
        <w:t>in</w:t>
      </w:r>
      <w:r w:rsidRPr="00F05BCE">
        <w:rPr>
          <w:rFonts w:cs="Times New Roman"/>
          <w:szCs w:val="24"/>
        </w:rPr>
        <w:t xml:space="preserve"> September</w:t>
      </w:r>
      <w:r>
        <w:rPr>
          <w:rFonts w:cs="Times New Roman"/>
          <w:szCs w:val="24"/>
        </w:rPr>
        <w:t xml:space="preserve"> 2018,</w:t>
      </w:r>
      <w:r w:rsidRPr="00D03788">
        <w:rPr>
          <w:rFonts w:cs="Times New Roman"/>
          <w:szCs w:val="24"/>
        </w:rPr>
        <w:t xml:space="preserve"> </w:t>
      </w:r>
      <w:r w:rsidRPr="00F05BCE">
        <w:rPr>
          <w:rFonts w:cs="Times New Roman"/>
          <w:szCs w:val="24"/>
        </w:rPr>
        <w:t>and</w:t>
      </w:r>
      <w:r>
        <w:rPr>
          <w:rFonts w:cs="Times New Roman"/>
          <w:szCs w:val="24"/>
        </w:rPr>
        <w:t xml:space="preserve"> three samples at each site were collected</w:t>
      </w:r>
      <w:r w:rsidRPr="00F05BCE">
        <w:rPr>
          <w:rFonts w:cs="Times New Roman"/>
          <w:szCs w:val="24"/>
        </w:rPr>
        <w:t xml:space="preserve"> </w:t>
      </w:r>
      <w:r>
        <w:rPr>
          <w:rFonts w:cs="Times New Roman"/>
          <w:szCs w:val="24"/>
        </w:rPr>
        <w:t>in May 2019</w:t>
      </w:r>
      <w:r w:rsidRPr="00F05BCE">
        <w:rPr>
          <w:rFonts w:cs="Times New Roman"/>
          <w:szCs w:val="24"/>
        </w:rPr>
        <w:t>.</w:t>
      </w:r>
      <w:r w:rsidRPr="00262F29">
        <w:t xml:space="preserve"> </w:t>
      </w:r>
      <w:r w:rsidRPr="00290275">
        <w:t>After collection, all samples were transported using cooler with ice</w:t>
      </w:r>
      <w:r w:rsidRPr="006E653B">
        <w:t xml:space="preserve"> </w:t>
      </w:r>
      <w:r w:rsidRPr="00290275">
        <w:t>and delivered to the laboratory within 6 h</w:t>
      </w:r>
      <w:r w:rsidRPr="00290275">
        <w:rPr>
          <w:rFonts w:hint="eastAsia"/>
        </w:rPr>
        <w:t>ou</w:t>
      </w:r>
      <w:r w:rsidRPr="00290275">
        <w:t>rs.</w:t>
      </w:r>
      <w:r w:rsidRPr="00A92802">
        <w:t xml:space="preserve"> </w:t>
      </w:r>
      <w:r w:rsidRPr="00A95466">
        <w:t>For high-throughput sequencing,</w:t>
      </w:r>
      <w:r>
        <w:t xml:space="preserve"> the water samples were filtered through 0.45 </w:t>
      </w:r>
      <w:r>
        <w:rPr>
          <w:rFonts w:cs="Times New Roman"/>
        </w:rPr>
        <w:t>µ</w:t>
      </w:r>
      <w:r>
        <w:t>m filters (</w:t>
      </w:r>
      <w:proofErr w:type="spellStart"/>
      <w:r w:rsidRPr="00C11AD1">
        <w:t>MilliporeSigma</w:t>
      </w:r>
      <w:proofErr w:type="spellEnd"/>
      <w:r w:rsidRPr="00C11AD1">
        <w:t>™ HAWG047S6</w:t>
      </w:r>
      <w:r>
        <w:t>), and the filters were stored at -80˚C until DNA extraction.</w:t>
      </w:r>
    </w:p>
    <w:p w14:paraId="55B082DB" w14:textId="77777777" w:rsidR="00982D62" w:rsidRDefault="00982D62" w:rsidP="00982D62">
      <w:pPr>
        <w:pStyle w:val="3"/>
      </w:pPr>
      <w:bookmarkStart w:id="192" w:name="_Toc62683616"/>
      <w:r>
        <w:t>2.2 Fecal indicator bacteria test</w:t>
      </w:r>
      <w:bookmarkEnd w:id="192"/>
    </w:p>
    <w:p w14:paraId="6F98F6C7" w14:textId="77777777" w:rsidR="00982D62" w:rsidRPr="00262F29" w:rsidRDefault="00982D62" w:rsidP="00982D62">
      <w:pPr>
        <w:rPr>
          <w:rFonts w:cs="Times New Roman"/>
          <w:iCs/>
          <w:szCs w:val="24"/>
        </w:rPr>
      </w:pPr>
      <w:r>
        <w:t>Fecal indicator bacteria (</w:t>
      </w:r>
      <w:r w:rsidRPr="001E2702">
        <w:rPr>
          <w:rFonts w:cs="Times New Roman"/>
          <w:i/>
          <w:iCs/>
          <w:color w:val="000000"/>
          <w:szCs w:val="24"/>
          <w:shd w:val="clear" w:color="auto" w:fill="FFFFFF"/>
        </w:rPr>
        <w:t>E. coli</w:t>
      </w:r>
      <w:r w:rsidRPr="00262F29">
        <w:rPr>
          <w:rFonts w:cs="Times New Roman"/>
          <w:color w:val="000000"/>
          <w:szCs w:val="24"/>
          <w:shd w:val="clear" w:color="auto" w:fill="FFFFFF"/>
        </w:rPr>
        <w:t xml:space="preserve"> and total coliform</w:t>
      </w:r>
      <w:r>
        <w:rPr>
          <w:rFonts w:cs="Times New Roman"/>
          <w:color w:val="000000"/>
          <w:szCs w:val="24"/>
          <w:shd w:val="clear" w:color="auto" w:fill="FFFFFF"/>
        </w:rPr>
        <w:t>s)</w:t>
      </w:r>
      <w:r>
        <w:t xml:space="preserve"> tests</w:t>
      </w:r>
      <w:r w:rsidRPr="00262F29">
        <w:rPr>
          <w:rFonts w:cs="Times New Roman"/>
          <w:color w:val="000000"/>
          <w:szCs w:val="24"/>
          <w:shd w:val="clear" w:color="auto" w:fill="FFFFFF"/>
        </w:rPr>
        <w:t xml:space="preserve"> were performed within 8 hours of sample collection. </w:t>
      </w:r>
      <w:r w:rsidRPr="001E2702">
        <w:rPr>
          <w:rFonts w:cs="Times New Roman"/>
          <w:i/>
          <w:iCs/>
          <w:color w:val="000000"/>
          <w:szCs w:val="24"/>
          <w:shd w:val="clear" w:color="auto" w:fill="FFFFFF"/>
        </w:rPr>
        <w:t>E. coli</w:t>
      </w:r>
      <w:r w:rsidRPr="00262F29">
        <w:rPr>
          <w:rFonts w:cs="Times New Roman"/>
          <w:color w:val="000000"/>
          <w:szCs w:val="24"/>
          <w:shd w:val="clear" w:color="auto" w:fill="FFFFFF"/>
        </w:rPr>
        <w:t xml:space="preserve"> and total coliform</w:t>
      </w:r>
      <w:r>
        <w:rPr>
          <w:rFonts w:cs="Times New Roman"/>
          <w:color w:val="000000"/>
          <w:szCs w:val="24"/>
          <w:shd w:val="clear" w:color="auto" w:fill="FFFFFF"/>
        </w:rPr>
        <w:t>s</w:t>
      </w:r>
      <w:r w:rsidRPr="00262F29">
        <w:rPr>
          <w:rFonts w:cs="Times New Roman"/>
          <w:color w:val="000000"/>
          <w:szCs w:val="24"/>
          <w:shd w:val="clear" w:color="auto" w:fill="FFFFFF"/>
        </w:rPr>
        <w:t xml:space="preserve"> </w:t>
      </w:r>
      <w:r>
        <w:rPr>
          <w:rFonts w:cs="Times New Roman"/>
          <w:color w:val="000000"/>
          <w:szCs w:val="24"/>
          <w:shd w:val="clear" w:color="auto" w:fill="FFFFFF"/>
        </w:rPr>
        <w:t>were</w:t>
      </w:r>
      <w:r w:rsidRPr="00262F29">
        <w:rPr>
          <w:rFonts w:cs="Times New Roman"/>
          <w:color w:val="000000"/>
          <w:szCs w:val="24"/>
          <w:shd w:val="clear" w:color="auto" w:fill="FFFFFF"/>
        </w:rPr>
        <w:t xml:space="preserve"> determined by </w:t>
      </w:r>
      <w:r w:rsidRPr="00F6578D">
        <w:rPr>
          <w:rFonts w:cs="Times New Roman"/>
        </w:rPr>
        <w:t>m-</w:t>
      </w:r>
      <w:proofErr w:type="spellStart"/>
      <w:r w:rsidRPr="00F6578D">
        <w:rPr>
          <w:rFonts w:cs="Times New Roman"/>
        </w:rPr>
        <w:t>Coliblue</w:t>
      </w:r>
      <w:proofErr w:type="spellEnd"/>
      <w:r w:rsidRPr="00F6578D">
        <w:rPr>
          <w:rFonts w:cs="Times New Roman"/>
        </w:rPr>
        <w:t xml:space="preserve"> 24 ® media following the protocol provided by the manufacturer </w:t>
      </w:r>
      <w:r w:rsidRPr="00262F29">
        <w:rPr>
          <w:rFonts w:eastAsia="Times New Roman" w:cs="Times New Roman"/>
          <w:color w:val="000000"/>
          <w:szCs w:val="24"/>
        </w:rPr>
        <w:t xml:space="preserve">(Hach Co., Loveland, CO). </w:t>
      </w:r>
      <w:r>
        <w:rPr>
          <w:rFonts w:eastAsia="Times New Roman" w:cs="Times New Roman"/>
          <w:color w:val="000000"/>
          <w:szCs w:val="24"/>
        </w:rPr>
        <w:t>Briefly, o</w:t>
      </w:r>
      <w:r w:rsidRPr="00262F29">
        <w:rPr>
          <w:rFonts w:eastAsia="Times New Roman" w:cs="Times New Roman"/>
          <w:color w:val="000000"/>
          <w:szCs w:val="24"/>
        </w:rPr>
        <w:t>ne hundred milliliters of each water sample and appropriate dilutions were filtered, and</w:t>
      </w:r>
      <w:r>
        <w:rPr>
          <w:rFonts w:eastAsia="Times New Roman" w:cs="Times New Roman"/>
          <w:color w:val="000000"/>
          <w:szCs w:val="24"/>
        </w:rPr>
        <w:t xml:space="preserve"> then t</w:t>
      </w:r>
      <w:r w:rsidRPr="00262F29">
        <w:rPr>
          <w:rFonts w:eastAsia="Times New Roman" w:cs="Times New Roman"/>
          <w:color w:val="000000"/>
          <w:szCs w:val="24"/>
        </w:rPr>
        <w:t>he filters were incubated at 37 °C and growth was observed at 24 h.</w:t>
      </w:r>
    </w:p>
    <w:p w14:paraId="5A402DB9" w14:textId="77777777" w:rsidR="00982D62" w:rsidRDefault="00982D62" w:rsidP="00982D62">
      <w:pPr>
        <w:pStyle w:val="3"/>
      </w:pPr>
      <w:bookmarkStart w:id="193" w:name="_Toc62683617"/>
      <w:r w:rsidRPr="00354463">
        <w:t xml:space="preserve">2.3 </w:t>
      </w:r>
      <w:r w:rsidRPr="00751B53">
        <w:t xml:space="preserve">DNA </w:t>
      </w:r>
      <w:r>
        <w:t>e</w:t>
      </w:r>
      <w:r w:rsidRPr="00751B53">
        <w:t xml:space="preserve">xtraction and </w:t>
      </w:r>
      <w:r>
        <w:t>h</w:t>
      </w:r>
      <w:r w:rsidRPr="00751B53">
        <w:t>igh-</w:t>
      </w:r>
      <w:r>
        <w:t>t</w:t>
      </w:r>
      <w:r w:rsidRPr="00751B53">
        <w:t xml:space="preserve">hroughput 16s rRNA </w:t>
      </w:r>
      <w:r>
        <w:t>a</w:t>
      </w:r>
      <w:r w:rsidRPr="00751B53">
        <w:t xml:space="preserve">mplicon </w:t>
      </w:r>
      <w:r>
        <w:t>s</w:t>
      </w:r>
      <w:r w:rsidRPr="00751B53">
        <w:t>equencing</w:t>
      </w:r>
      <w:bookmarkEnd w:id="193"/>
      <w:r>
        <w:t xml:space="preserve"> </w:t>
      </w:r>
    </w:p>
    <w:p w14:paraId="48E024BD" w14:textId="46D51CD9" w:rsidR="00882CC7" w:rsidRPr="00882CC7" w:rsidRDefault="00982D62" w:rsidP="00882CC7">
      <w:r>
        <w:rPr>
          <w:rFonts w:cs="Times New Roman"/>
          <w:szCs w:val="24"/>
        </w:rPr>
        <w:t xml:space="preserve">DNA from the colony isolates was extracted by the </w:t>
      </w:r>
      <w:proofErr w:type="spellStart"/>
      <w:r w:rsidRPr="00511BD9">
        <w:rPr>
          <w:rFonts w:cs="Times New Roman"/>
          <w:szCs w:val="24"/>
        </w:rPr>
        <w:t>FastDNA</w:t>
      </w:r>
      <w:proofErr w:type="spellEnd"/>
      <w:r w:rsidRPr="00511BD9">
        <w:rPr>
          <w:rFonts w:cs="Times New Roman"/>
          <w:szCs w:val="24"/>
        </w:rPr>
        <w:t xml:space="preserve"> Spin Kit for Soil (MP Biomedicals)</w:t>
      </w:r>
      <w:r>
        <w:rPr>
          <w:rFonts w:cs="Times New Roman"/>
          <w:szCs w:val="24"/>
        </w:rPr>
        <w:t xml:space="preserve"> following</w:t>
      </w:r>
      <w:r w:rsidRPr="00511BD9">
        <w:rPr>
          <w:rFonts w:cs="Times New Roman"/>
          <w:szCs w:val="24"/>
        </w:rPr>
        <w:t xml:space="preserve"> </w:t>
      </w:r>
      <w:r w:rsidRPr="00A957CC">
        <w:rPr>
          <w:rFonts w:cs="Times New Roman"/>
          <w:szCs w:val="24"/>
        </w:rPr>
        <w:t>the manufacturer</w:t>
      </w:r>
      <w:r>
        <w:rPr>
          <w:rFonts w:cs="Times New Roman"/>
          <w:szCs w:val="24"/>
        </w:rPr>
        <w:t xml:space="preserve">’s </w:t>
      </w:r>
      <w:r w:rsidRPr="00A957CC">
        <w:rPr>
          <w:rFonts w:cs="Times New Roman"/>
          <w:szCs w:val="24"/>
        </w:rPr>
        <w:t>protocol</w:t>
      </w:r>
      <w:r>
        <w:rPr>
          <w:rFonts w:cs="Times New Roman"/>
          <w:szCs w:val="24"/>
        </w:rPr>
        <w:t>.</w:t>
      </w:r>
      <w:r w:rsidR="00882CC7" w:rsidRPr="00882CC7">
        <w:rPr>
          <w:rFonts w:cs="Times New Roman"/>
          <w:szCs w:val="24"/>
        </w:rPr>
        <w:t xml:space="preserve"> </w:t>
      </w:r>
      <w:r w:rsidR="00882CC7" w:rsidRPr="00CC7A43">
        <w:rPr>
          <w:rFonts w:cs="Times New Roman"/>
          <w:szCs w:val="24"/>
        </w:rPr>
        <w:t>High-</w:t>
      </w:r>
      <w:r w:rsidR="00882CC7">
        <w:rPr>
          <w:rFonts w:cs="Times New Roman"/>
          <w:szCs w:val="24"/>
        </w:rPr>
        <w:t>t</w:t>
      </w:r>
      <w:r w:rsidR="00882CC7" w:rsidRPr="00CC7A43">
        <w:rPr>
          <w:rFonts w:cs="Times New Roman"/>
          <w:szCs w:val="24"/>
        </w:rPr>
        <w:t>hroughput 16s rRNA Amplicon Sequencing</w:t>
      </w:r>
      <w:r w:rsidR="00882CC7">
        <w:rPr>
          <w:rFonts w:cs="Times New Roman"/>
          <w:szCs w:val="24"/>
        </w:rPr>
        <w:t xml:space="preserve"> was performed as </w:t>
      </w:r>
      <w:r w:rsidR="00882CC7" w:rsidRPr="00CC7A43">
        <w:rPr>
          <w:rFonts w:cs="Times New Roman"/>
          <w:szCs w:val="24"/>
        </w:rPr>
        <w:t>previously described</w:t>
      </w:r>
      <w:r w:rsidR="00882CC7">
        <w:rPr>
          <w:rFonts w:cs="Times New Roman"/>
          <w:szCs w:val="24"/>
        </w:rPr>
        <w:t xml:space="preserve"> </w:t>
      </w:r>
      <w:r w:rsidR="00882CC7">
        <w:rPr>
          <w:rFonts w:cs="Times New Roman"/>
          <w:szCs w:val="24"/>
        </w:rPr>
        <w:fldChar w:fldCharType="begin"/>
      </w:r>
      <w:r w:rsidR="00882CC7">
        <w:rPr>
          <w:rFonts w:cs="Times New Roman"/>
          <w:szCs w:val="24"/>
        </w:rPr>
        <w:instrText xml:space="preserve"> ADDIN EN.CITE &lt;EndNote&gt;&lt;Cite&gt;&lt;Author&gt;Wyckoff&lt;/Author&gt;&lt;Year&gt;2017&lt;/Year&gt;&lt;RecNum&gt;1286&lt;/RecNum&gt;&lt;DisplayText&gt;(Wyckoff, Chen et al. 2017)&lt;/DisplayText&gt;&lt;record&gt;&lt;rec-number&gt;1286&lt;/rec-number&gt;&lt;foreign-keys&gt;&lt;key app="EN" db-id="xftztfvrwfsex4e09dqxsv92r9es9zpvpes9" timestamp="1587249951"&gt;1286&lt;/key&gt;&lt;/foreign-keys&gt;&lt;ref-type name="Journal Article"&gt;17&lt;/ref-type&gt;&lt;contributors&gt;&lt;authors&gt;&lt;author&gt;Wyckoff, Kristen N&lt;/author&gt;&lt;author&gt;Chen, Si&lt;/author&gt;&lt;author&gt;Steinman, Andrew J&lt;/author&gt;&lt;author&gt;He, Qiang&lt;/author&gt;&lt;/authors&gt;&lt;/contributors&gt;&lt;titles&gt;&lt;title&gt;Impact of Roadway Stormwater Runoff on Microbial Contamination in the Receiving Stream&lt;/title&gt;&lt;secondary-title&gt;Journal of environmental quality&lt;/secondary-title&gt;&lt;/titles&gt;&lt;periodical&gt;&lt;full-title&gt;Journal of Environmental Quality&lt;/full-title&gt;&lt;/periodical&gt;&lt;pages&gt;1065-1071&lt;/pages&gt;&lt;volume&gt;46&lt;/volume&gt;&lt;number&gt;5&lt;/number&gt;&lt;dates&gt;&lt;year&gt;2017&lt;/year&gt;&lt;/dates&gt;&lt;isbn&gt;0047-2425&lt;/isbn&gt;&lt;urls&gt;&lt;/urls&gt;&lt;/record&gt;&lt;/Cite&gt;&lt;/EndNote&gt;</w:instrText>
      </w:r>
      <w:r w:rsidR="00882CC7">
        <w:rPr>
          <w:rFonts w:cs="Times New Roman"/>
          <w:szCs w:val="24"/>
        </w:rPr>
        <w:fldChar w:fldCharType="separate"/>
      </w:r>
      <w:r w:rsidR="00882CC7">
        <w:rPr>
          <w:rFonts w:cs="Times New Roman"/>
          <w:noProof/>
          <w:szCs w:val="24"/>
        </w:rPr>
        <w:t>(Wyckoff, Chen et al. 2017)</w:t>
      </w:r>
      <w:r w:rsidR="00882CC7">
        <w:rPr>
          <w:rFonts w:cs="Times New Roman"/>
          <w:szCs w:val="24"/>
        </w:rPr>
        <w:fldChar w:fldCharType="end"/>
      </w:r>
      <w:r w:rsidR="00882CC7">
        <w:rPr>
          <w:rFonts w:cs="Times New Roman"/>
          <w:szCs w:val="24"/>
        </w:rPr>
        <w:t xml:space="preserve">. The PCR </w:t>
      </w:r>
      <w:r w:rsidR="00882CC7" w:rsidRPr="00CC7A43">
        <w:rPr>
          <w:rFonts w:cs="Times New Roman"/>
          <w:szCs w:val="24"/>
        </w:rPr>
        <w:t>amplification</w:t>
      </w:r>
      <w:r w:rsidR="00882CC7">
        <w:rPr>
          <w:rFonts w:cs="Times New Roman"/>
          <w:szCs w:val="24"/>
        </w:rPr>
        <w:t xml:space="preserve"> used </w:t>
      </w:r>
      <w:r w:rsidR="00882CC7" w:rsidRPr="00CC7A43">
        <w:rPr>
          <w:rFonts w:cs="Times New Roman"/>
          <w:szCs w:val="24"/>
        </w:rPr>
        <w:t>primers 515-F and 806-R</w:t>
      </w:r>
      <w:r w:rsidR="00882CC7">
        <w:rPr>
          <w:rFonts w:cs="Times New Roman"/>
          <w:szCs w:val="24"/>
        </w:rPr>
        <w:t xml:space="preserve"> to </w:t>
      </w:r>
      <w:r w:rsidR="00882CC7" w:rsidRPr="00CC7A43">
        <w:rPr>
          <w:rFonts w:cs="Times New Roman"/>
          <w:szCs w:val="24"/>
        </w:rPr>
        <w:t>target the V4 region of the 16S rRNA gene</w:t>
      </w:r>
      <w:r w:rsidR="00882CC7">
        <w:rPr>
          <w:rFonts w:cs="Times New Roman"/>
          <w:szCs w:val="24"/>
        </w:rPr>
        <w:fldChar w:fldCharType="begin"/>
      </w:r>
      <w:r w:rsidR="00882CC7">
        <w:rPr>
          <w:rFonts w:cs="Times New Roman"/>
          <w:szCs w:val="24"/>
        </w:rPr>
        <w:instrText xml:space="preserve"> ADDIN EN.CITE &lt;EndNote&gt;&lt;Cite&gt;&lt;Author&gt;Caporaso&lt;/Author&gt;&lt;Year&gt;2012&lt;/Year&gt;&lt;RecNum&gt;22&lt;/RecNum&gt;&lt;DisplayText&gt;(Caporaso, Lauber et al. 2012)&lt;/DisplayText&gt;&lt;record&gt;&lt;rec-number&gt;22&lt;/rec-number&gt;&lt;foreign-keys&gt;&lt;key app="EN" db-id="w2tzx2d5qa2ezqe90pvxxtfdxettes99f25r" timestamp="1571239592"&gt;22&lt;/key&gt;&lt;/foreign-keys&gt;&lt;ref-type name="Journal Article"&gt;17&lt;/ref-type&gt;&lt;contributors&gt;&lt;authors&gt;&lt;author&gt;Caporaso, J Gregory&lt;/author&gt;&lt;author&gt;Lauber, Christian L&lt;/author&gt;&lt;author&gt;Walters, William A&lt;/author&gt;&lt;author&gt;Berg-Lyons, Donna&lt;/author&gt;&lt;author&gt;Huntley, James&lt;/author&gt;&lt;author&gt;Fierer, Noah&lt;/author&gt;&lt;author&gt;Owens, Sarah M&lt;/author&gt;&lt;author&gt;Betley, Jason&lt;/author&gt;&lt;author&gt;Fraser, Louise&lt;/author&gt;&lt;author&gt;Bauer, Markus&lt;/author&gt;&lt;/authors&gt;&lt;/contributors&gt;&lt;titles&gt;&lt;title&gt;Ultra-high-throughput microbial community analysis on the Illumina HiSeq and MiSeq platforms&lt;/title&gt;&lt;secondary-title&gt;The ISME journal&lt;/secondary-title&gt;&lt;/titles&gt;&lt;periodical&gt;&lt;full-title&gt;The ISME journal&lt;/full-title&gt;&lt;/periodical&gt;&lt;pages&gt;1621&lt;/pages&gt;&lt;volume&gt;6&lt;/volume&gt;&lt;number&gt;8&lt;/number&gt;&lt;dates&gt;&lt;year&gt;2012&lt;/year&gt;&lt;/dates&gt;&lt;isbn&gt;1751-7370&lt;/isbn&gt;&lt;urls&gt;&lt;/urls&gt;&lt;/record&gt;&lt;/Cite&gt;&lt;/EndNote&gt;</w:instrText>
      </w:r>
      <w:r w:rsidR="00882CC7">
        <w:rPr>
          <w:rFonts w:cs="Times New Roman"/>
          <w:szCs w:val="24"/>
        </w:rPr>
        <w:fldChar w:fldCharType="separate"/>
      </w:r>
      <w:r w:rsidR="00882CC7">
        <w:rPr>
          <w:rFonts w:cs="Times New Roman"/>
          <w:noProof/>
          <w:szCs w:val="24"/>
        </w:rPr>
        <w:t>(</w:t>
      </w:r>
      <w:proofErr w:type="spellStart"/>
      <w:r w:rsidR="00882CC7">
        <w:rPr>
          <w:rFonts w:cs="Times New Roman"/>
          <w:noProof/>
          <w:szCs w:val="24"/>
        </w:rPr>
        <w:t>Caporaso</w:t>
      </w:r>
      <w:proofErr w:type="spellEnd"/>
      <w:r w:rsidR="00882CC7">
        <w:rPr>
          <w:rFonts w:cs="Times New Roman"/>
          <w:noProof/>
          <w:szCs w:val="24"/>
        </w:rPr>
        <w:t>, Lauber et al. 2012)</w:t>
      </w:r>
      <w:r w:rsidR="00882CC7">
        <w:rPr>
          <w:rFonts w:cs="Times New Roman"/>
          <w:szCs w:val="24"/>
        </w:rPr>
        <w:fldChar w:fldCharType="end"/>
      </w:r>
      <w:r w:rsidR="00882CC7">
        <w:rPr>
          <w:rFonts w:cs="Times New Roman"/>
          <w:szCs w:val="24"/>
        </w:rPr>
        <w:t xml:space="preserve">. </w:t>
      </w:r>
      <w:r w:rsidR="00882CC7" w:rsidRPr="00CC7A43">
        <w:rPr>
          <w:rFonts w:cs="Times New Roman"/>
          <w:szCs w:val="24"/>
        </w:rPr>
        <w:t>PCR products were purified</w:t>
      </w:r>
      <w:r w:rsidR="00882CC7">
        <w:rPr>
          <w:rFonts w:cs="Times New Roman"/>
          <w:szCs w:val="24"/>
        </w:rPr>
        <w:t xml:space="preserve"> using</w:t>
      </w:r>
      <w:r w:rsidR="00882CC7" w:rsidRPr="00CC7A43">
        <w:rPr>
          <w:rFonts w:cs="Times New Roman"/>
          <w:szCs w:val="24"/>
        </w:rPr>
        <w:t xml:space="preserve"> </w:t>
      </w:r>
      <w:r w:rsidR="00882CC7" w:rsidRPr="007A2ABD">
        <w:rPr>
          <w:rFonts w:cs="Times New Roman"/>
          <w:szCs w:val="24"/>
        </w:rPr>
        <w:t xml:space="preserve">the Wizard SV Gel and PCR Clean-Up system (Promega) </w:t>
      </w:r>
      <w:r w:rsidR="00882CC7" w:rsidRPr="00CC7A43">
        <w:rPr>
          <w:rFonts w:cs="Times New Roman"/>
          <w:szCs w:val="24"/>
        </w:rPr>
        <w:t xml:space="preserve">and </w:t>
      </w:r>
      <w:r w:rsidR="00882CC7" w:rsidRPr="0045547D">
        <w:rPr>
          <w:rFonts w:cs="Times New Roman"/>
          <w:szCs w:val="24"/>
        </w:rPr>
        <w:t xml:space="preserve">paired-end </w:t>
      </w:r>
      <w:r w:rsidR="00882CC7" w:rsidRPr="00CC7A43">
        <w:rPr>
          <w:rFonts w:cs="Times New Roman"/>
          <w:szCs w:val="24"/>
        </w:rPr>
        <w:t xml:space="preserve">sequencing </w:t>
      </w:r>
      <w:r w:rsidR="00882CC7">
        <w:rPr>
          <w:rFonts w:cs="Times New Roman"/>
          <w:szCs w:val="24"/>
        </w:rPr>
        <w:t xml:space="preserve">was </w:t>
      </w:r>
      <w:r w:rsidR="00882CC7" w:rsidRPr="007A2ABD">
        <w:rPr>
          <w:rFonts w:cs="Times New Roman"/>
          <w:szCs w:val="24"/>
        </w:rPr>
        <w:t xml:space="preserve">completed using the Illumina </w:t>
      </w:r>
      <w:proofErr w:type="spellStart"/>
      <w:r w:rsidR="00882CC7" w:rsidRPr="007A2ABD">
        <w:rPr>
          <w:rFonts w:cs="Times New Roman"/>
          <w:szCs w:val="24"/>
        </w:rPr>
        <w:t>MiSeq</w:t>
      </w:r>
      <w:proofErr w:type="spellEnd"/>
      <w:r w:rsidR="00882CC7" w:rsidRPr="007A2ABD">
        <w:rPr>
          <w:rFonts w:cs="Times New Roman"/>
          <w:szCs w:val="24"/>
        </w:rPr>
        <w:t xml:space="preserve"> platform</w:t>
      </w:r>
      <w:r w:rsidR="00882CC7">
        <w:rPr>
          <w:rFonts w:cs="Times New Roman"/>
          <w:szCs w:val="24"/>
        </w:rPr>
        <w:t>.</w:t>
      </w:r>
    </w:p>
    <w:p w14:paraId="4FA1D560" w14:textId="77777777" w:rsidR="00982D62" w:rsidRDefault="00982D62" w:rsidP="00982D62">
      <w:r>
        <w:rPr>
          <w:noProof/>
        </w:rPr>
        <w:lastRenderedPageBreak/>
        <w:drawing>
          <wp:inline distT="0" distB="0" distL="0" distR="0" wp14:anchorId="4BE27E36" wp14:editId="4B10CB50">
            <wp:extent cx="5143500" cy="4657725"/>
            <wp:effectExtent l="0" t="0" r="0" b="9525"/>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5143500" cy="4657725"/>
                    </a:xfrm>
                    <a:prstGeom prst="rect">
                      <a:avLst/>
                    </a:prstGeom>
                  </pic:spPr>
                </pic:pic>
              </a:graphicData>
            </a:graphic>
          </wp:inline>
        </w:drawing>
      </w:r>
    </w:p>
    <w:p w14:paraId="0E83A283" w14:textId="78C07EAE" w:rsidR="00982D62" w:rsidRDefault="00982D62" w:rsidP="00982D62">
      <w:pPr>
        <w:rPr>
          <w:rFonts w:cs="Times New Roman"/>
          <w:szCs w:val="24"/>
        </w:rPr>
      </w:pPr>
      <w:r w:rsidRPr="00A77C92">
        <w:rPr>
          <w:rFonts w:cs="Times New Roman"/>
          <w:szCs w:val="24"/>
        </w:rPr>
        <w:t xml:space="preserve">Figure </w:t>
      </w:r>
      <w:r>
        <w:t>5.</w:t>
      </w:r>
      <w:r w:rsidRPr="00A77C92">
        <w:rPr>
          <w:rFonts w:cs="Times New Roman"/>
          <w:szCs w:val="24"/>
        </w:rPr>
        <w:t xml:space="preserve">1. The maps of </w:t>
      </w:r>
      <w:r>
        <w:rPr>
          <w:rFonts w:cs="Times New Roman"/>
          <w:szCs w:val="24"/>
        </w:rPr>
        <w:t xml:space="preserve">the </w:t>
      </w:r>
      <w:r w:rsidRPr="00A77C92">
        <w:rPr>
          <w:rFonts w:cs="Times New Roman"/>
          <w:szCs w:val="24"/>
        </w:rPr>
        <w:t xml:space="preserve">three streams from 67f eco-region East TN. </w:t>
      </w:r>
      <w:r>
        <w:rPr>
          <w:rFonts w:cs="Times New Roman"/>
          <w:szCs w:val="24"/>
        </w:rPr>
        <w:t>(</w:t>
      </w:r>
      <w:r w:rsidRPr="00A77C92">
        <w:rPr>
          <w:rFonts w:cs="Times New Roman"/>
          <w:szCs w:val="24"/>
        </w:rPr>
        <w:t>A</w:t>
      </w:r>
      <w:r>
        <w:rPr>
          <w:rFonts w:cs="Times New Roman"/>
          <w:szCs w:val="24"/>
        </w:rPr>
        <w:t>)</w:t>
      </w:r>
      <w:r w:rsidRPr="00A77C92">
        <w:rPr>
          <w:rFonts w:cs="Times New Roman"/>
          <w:szCs w:val="24"/>
        </w:rPr>
        <w:t xml:space="preserve"> sampling sites of three streams; </w:t>
      </w:r>
      <w:r>
        <w:rPr>
          <w:rFonts w:cs="Times New Roman"/>
          <w:szCs w:val="24"/>
        </w:rPr>
        <w:t>(</w:t>
      </w:r>
      <w:r w:rsidRPr="00A77C92">
        <w:rPr>
          <w:rFonts w:cs="Times New Roman"/>
          <w:szCs w:val="24"/>
        </w:rPr>
        <w:t>B</w:t>
      </w:r>
      <w:r>
        <w:rPr>
          <w:rFonts w:cs="Times New Roman"/>
          <w:szCs w:val="24"/>
        </w:rPr>
        <w:t>)</w:t>
      </w:r>
      <w:r w:rsidRPr="00A77C92">
        <w:rPr>
          <w:rFonts w:cs="Times New Roman"/>
          <w:szCs w:val="24"/>
        </w:rPr>
        <w:t xml:space="preserve"> The  sampling site of stream </w:t>
      </w:r>
      <w:r>
        <w:rPr>
          <w:rFonts w:cs="Times New Roman"/>
          <w:szCs w:val="24"/>
        </w:rPr>
        <w:t>I</w:t>
      </w:r>
      <w:r w:rsidRPr="00A77C92">
        <w:rPr>
          <w:rFonts w:cs="Times New Roman"/>
          <w:szCs w:val="24"/>
        </w:rPr>
        <w:t xml:space="preserve">; </w:t>
      </w:r>
      <w:r>
        <w:rPr>
          <w:rFonts w:cs="Times New Roman"/>
          <w:szCs w:val="24"/>
        </w:rPr>
        <w:t>(</w:t>
      </w:r>
      <w:r w:rsidRPr="00A77C92">
        <w:rPr>
          <w:rFonts w:cs="Times New Roman"/>
          <w:szCs w:val="24"/>
        </w:rPr>
        <w:t>C</w:t>
      </w:r>
      <w:r>
        <w:rPr>
          <w:rFonts w:cs="Times New Roman"/>
          <w:szCs w:val="24"/>
        </w:rPr>
        <w:t>)</w:t>
      </w:r>
      <w:r w:rsidRPr="00A77C92">
        <w:rPr>
          <w:rFonts w:cs="Times New Roman"/>
          <w:szCs w:val="24"/>
        </w:rPr>
        <w:t xml:space="preserve"> The sampling site of stream </w:t>
      </w:r>
      <w:r>
        <w:rPr>
          <w:rFonts w:cs="Times New Roman"/>
          <w:szCs w:val="24"/>
        </w:rPr>
        <w:t>II; (</w:t>
      </w:r>
      <w:r w:rsidRPr="00A77C92">
        <w:rPr>
          <w:rFonts w:cs="Times New Roman"/>
          <w:szCs w:val="24"/>
        </w:rPr>
        <w:t>D</w:t>
      </w:r>
      <w:r>
        <w:rPr>
          <w:rFonts w:cs="Times New Roman"/>
          <w:szCs w:val="24"/>
        </w:rPr>
        <w:t>)</w:t>
      </w:r>
      <w:r w:rsidRPr="00A77C92">
        <w:rPr>
          <w:rFonts w:cs="Times New Roman"/>
          <w:szCs w:val="24"/>
        </w:rPr>
        <w:t xml:space="preserve"> The sampling site of stream </w:t>
      </w:r>
      <w:r>
        <w:rPr>
          <w:rFonts w:cs="Times New Roman"/>
          <w:szCs w:val="24"/>
        </w:rPr>
        <w:t>III</w:t>
      </w:r>
      <w:r w:rsidRPr="00A77C92">
        <w:rPr>
          <w:rFonts w:cs="Times New Roman"/>
          <w:szCs w:val="24"/>
        </w:rPr>
        <w:t>. A total of 24 water  samples were collected in September 2018 and May  2019.</w:t>
      </w:r>
    </w:p>
    <w:p w14:paraId="0BC8CEDA" w14:textId="31B43B91" w:rsidR="00882CC7" w:rsidRDefault="00882CC7" w:rsidP="00982D62">
      <w:pPr>
        <w:rPr>
          <w:rFonts w:cs="Times New Roman"/>
          <w:szCs w:val="24"/>
        </w:rPr>
      </w:pPr>
    </w:p>
    <w:p w14:paraId="6A5DF042" w14:textId="22F1E912" w:rsidR="00882CC7" w:rsidRDefault="00882CC7" w:rsidP="00982D62">
      <w:pPr>
        <w:rPr>
          <w:rFonts w:cs="Times New Roman"/>
          <w:szCs w:val="24"/>
        </w:rPr>
      </w:pPr>
    </w:p>
    <w:p w14:paraId="358713A2" w14:textId="21FF9A00" w:rsidR="00882CC7" w:rsidRDefault="00882CC7" w:rsidP="00982D62">
      <w:pPr>
        <w:rPr>
          <w:rFonts w:cs="Times New Roman"/>
          <w:szCs w:val="24"/>
        </w:rPr>
      </w:pPr>
    </w:p>
    <w:p w14:paraId="65C3A865" w14:textId="4874FEE4" w:rsidR="00882CC7" w:rsidRDefault="00882CC7" w:rsidP="00982D62">
      <w:pPr>
        <w:rPr>
          <w:rFonts w:cs="Times New Roman"/>
          <w:szCs w:val="24"/>
        </w:rPr>
      </w:pPr>
    </w:p>
    <w:p w14:paraId="4B634CB1" w14:textId="77777777" w:rsidR="00882CC7" w:rsidRDefault="00882CC7" w:rsidP="00982D62">
      <w:pPr>
        <w:rPr>
          <w:rFonts w:cs="Times New Roman"/>
          <w:szCs w:val="24"/>
        </w:rPr>
      </w:pPr>
    </w:p>
    <w:p w14:paraId="6AFE3EE0" w14:textId="51E7DB4E" w:rsidR="00982D62" w:rsidRPr="00882CC7" w:rsidRDefault="00882CC7" w:rsidP="00882CC7">
      <w:pPr>
        <w:pStyle w:val="3"/>
      </w:pPr>
      <w:bookmarkStart w:id="194" w:name="_Toc62683618"/>
      <w:r>
        <w:lastRenderedPageBreak/>
        <w:t>2.4</w:t>
      </w:r>
      <w:r w:rsidRPr="00751B53">
        <w:t xml:space="preserve"> </w:t>
      </w:r>
      <w:r w:rsidRPr="00262F29">
        <w:t>Bioinformatic and statistical analyses.</w:t>
      </w:r>
      <w:bookmarkEnd w:id="194"/>
    </w:p>
    <w:p w14:paraId="50D56996" w14:textId="77777777" w:rsidR="00982D62" w:rsidRPr="00F52D57" w:rsidRDefault="00982D62" w:rsidP="00982D62">
      <w:pPr>
        <w:rPr>
          <w:rFonts w:cs="Times New Roman"/>
          <w:szCs w:val="24"/>
        </w:rPr>
      </w:pPr>
      <w:r w:rsidRPr="0045547D">
        <w:rPr>
          <w:rFonts w:cs="Times New Roman"/>
          <w:szCs w:val="24"/>
        </w:rPr>
        <w:t>Analysis of sequence reads</w:t>
      </w:r>
      <w:r>
        <w:rPr>
          <w:rFonts w:cs="Times New Roman"/>
          <w:szCs w:val="24"/>
        </w:rPr>
        <w:t xml:space="preserve"> was conducted using</w:t>
      </w:r>
      <w:r w:rsidRPr="00981C3E">
        <w:rPr>
          <w:rFonts w:cs="Times New Roman"/>
          <w:szCs w:val="24"/>
        </w:rPr>
        <w:t xml:space="preserve"> QIIME 2</w:t>
      </w:r>
      <w:r>
        <w:rPr>
          <w:rFonts w:cs="Times New Roman"/>
          <w:szCs w:val="24"/>
        </w:rPr>
        <w:t xml:space="preserve"> </w:t>
      </w:r>
      <w:r>
        <w:rPr>
          <w:rFonts w:cs="Times New Roman"/>
          <w:szCs w:val="24"/>
        </w:rPr>
        <w:fldChar w:fldCharType="begin"/>
      </w:r>
      <w:r>
        <w:rPr>
          <w:rFonts w:cs="Times New Roman"/>
          <w:szCs w:val="24"/>
        </w:rPr>
        <w:instrText xml:space="preserve"> ADDIN EN.CITE &lt;EndNote&gt;&lt;Cite&gt;&lt;Author&gt;Bolyen&lt;/Author&gt;&lt;Year&gt;2019&lt;/Year&gt;&lt;RecNum&gt;23&lt;/RecNum&gt;&lt;DisplayText&gt;(Bolyen, Rideout et al. 2019)&lt;/DisplayText&gt;&lt;record&gt;&lt;rec-number&gt;23&lt;/rec-number&gt;&lt;foreign-keys&gt;&lt;key app="EN" db-id="w2tzx2d5qa2ezqe90pvxxtfdxettes99f25r" timestamp="1571239788"&gt;23&lt;/key&gt;&lt;/foreign-keys&gt;&lt;ref-type name="Journal Article"&gt;17&lt;/ref-type&gt;&lt;contributors&gt;&lt;authors&gt;&lt;author&gt;Bolyen, Evan&lt;/author&gt;&lt;author&gt;Rideout, Jai Ram&lt;/author&gt;&lt;author&gt;Dillon, Matthew R&lt;/author&gt;&lt;author&gt;Bokulich, Nicholas A&lt;/author&gt;&lt;author&gt;Abnet, Christian C&lt;/author&gt;&lt;author&gt;Al-Ghalith, Gabriel A&lt;/author&gt;&lt;author&gt;Alexander, Harriet&lt;/author&gt;&lt;author&gt;Alm, Eric J&lt;/author&gt;&lt;author&gt;Arumugam, Manimozhiyan&lt;/author&gt;&lt;author&gt;Asnicar, Francesco&lt;/author&gt;&lt;/authors&gt;&lt;/contributors&gt;&lt;titles&gt;&lt;title&gt;Reproducible, interactive, scalable and extensible microbiome data science using QIIME 2&lt;/title&gt;&lt;secondary-title&gt;Nature biotechnology&lt;/secondary-title&gt;&lt;/titles&gt;&lt;periodical&gt;&lt;full-title&gt;Nature biotechnology&lt;/full-title&gt;&lt;/periodical&gt;&lt;pages&gt;852-857&lt;/pages&gt;&lt;volume&gt;37&lt;/volume&gt;&lt;number&gt;8&lt;/number&gt;&lt;dates&gt;&lt;year&gt;2019&lt;/year&gt;&lt;/dates&gt;&lt;isbn&gt;1546-1696&lt;/isbn&gt;&lt;urls&gt;&lt;/urls&gt;&lt;/record&gt;&lt;/Cite&gt;&lt;/EndNote&gt;</w:instrText>
      </w:r>
      <w:r>
        <w:rPr>
          <w:rFonts w:cs="Times New Roman"/>
          <w:szCs w:val="24"/>
        </w:rPr>
        <w:fldChar w:fldCharType="separate"/>
      </w:r>
      <w:r>
        <w:rPr>
          <w:rFonts w:cs="Times New Roman"/>
          <w:noProof/>
          <w:szCs w:val="24"/>
        </w:rPr>
        <w:t>(Bolyen, Rideout et al. 2019)</w:t>
      </w:r>
      <w:r>
        <w:rPr>
          <w:rFonts w:cs="Times New Roman"/>
          <w:szCs w:val="24"/>
        </w:rPr>
        <w:fldChar w:fldCharType="end"/>
      </w:r>
      <w:r>
        <w:rPr>
          <w:rFonts w:cs="Times New Roman"/>
          <w:szCs w:val="24"/>
        </w:rPr>
        <w:t>. A</w:t>
      </w:r>
      <w:r w:rsidRPr="00701182">
        <w:rPr>
          <w:rFonts w:cs="Times New Roman"/>
          <w:szCs w:val="24"/>
        </w:rPr>
        <w:t>mplicon sequence variant</w:t>
      </w:r>
      <w:r>
        <w:rPr>
          <w:rFonts w:cs="Times New Roman"/>
          <w:szCs w:val="24"/>
        </w:rPr>
        <w:t xml:space="preserve">s (ASVs) enumeration was </w:t>
      </w:r>
      <w:r w:rsidRPr="00F52D57">
        <w:rPr>
          <w:rFonts w:cs="Times New Roman"/>
          <w:szCs w:val="24"/>
        </w:rPr>
        <w:t xml:space="preserve">performed using the DADA2 pipeline </w:t>
      </w:r>
      <w:r>
        <w:rPr>
          <w:rFonts w:cs="Times New Roman"/>
          <w:szCs w:val="24"/>
        </w:rPr>
        <w:fldChar w:fldCharType="begin"/>
      </w:r>
      <w:r>
        <w:rPr>
          <w:rFonts w:cs="Times New Roman"/>
          <w:szCs w:val="24"/>
        </w:rPr>
        <w:instrText xml:space="preserve"> ADDIN EN.CITE &lt;EndNote&gt;&lt;Cite&gt;&lt;Author&gt;Callahan&lt;/Author&gt;&lt;Year&gt;2016&lt;/Year&gt;&lt;RecNum&gt;24&lt;/RecNum&gt;&lt;DisplayText&gt;(Callahan, McMurdie et al. 2016)&lt;/DisplayText&gt;&lt;record&gt;&lt;rec-number&gt;24&lt;/rec-number&gt;&lt;foreign-keys&gt;&lt;key app="EN" db-id="w2tzx2d5qa2ezqe90pvxxtfdxettes99f25r" timestamp="1571239828"&gt;24&lt;/key&gt;&lt;/foreign-keys&gt;&lt;ref-type name="Journal Article"&gt;17&lt;/ref-type&gt;&lt;contributors&gt;&lt;authors&gt;&lt;author&gt;Callahan, Benjamin J&lt;/author&gt;&lt;author&gt;McMurdie, Paul J&lt;/author&gt;&lt;author&gt;Rosen, Michael J&lt;/author&gt;&lt;author&gt;Han, Andrew W&lt;/author&gt;&lt;author&gt;Johnson, Amy Jo A&lt;/author&gt;&lt;author&gt;Holmes, Susan P&lt;/author&gt;&lt;/authors&gt;&lt;/contributors&gt;&lt;titles&gt;&lt;title&gt;DADA2: high-resolution sample inference from Illumina amplicon data&lt;/title&gt;&lt;secondary-title&gt;Nature methods&lt;/secondary-title&gt;&lt;/titles&gt;&lt;periodical&gt;&lt;full-title&gt;Nature methods&lt;/full-title&gt;&lt;/periodical&gt;&lt;pages&gt;581&lt;/pages&gt;&lt;volume&gt;13&lt;/volume&gt;&lt;number&gt;7&lt;/number&gt;&lt;dates&gt;&lt;year&gt;2016&lt;/year&gt;&lt;/dates&gt;&lt;isbn&gt;1548-7105&lt;/isbn&gt;&lt;urls&gt;&lt;/urls&gt;&lt;/record&gt;&lt;/Cite&gt;&lt;/EndNote&gt;</w:instrText>
      </w:r>
      <w:r>
        <w:rPr>
          <w:rFonts w:cs="Times New Roman"/>
          <w:szCs w:val="24"/>
        </w:rPr>
        <w:fldChar w:fldCharType="separate"/>
      </w:r>
      <w:r>
        <w:rPr>
          <w:rFonts w:cs="Times New Roman"/>
          <w:noProof/>
          <w:szCs w:val="24"/>
        </w:rPr>
        <w:t>(Callahan, McMurdie et al. 2016)</w:t>
      </w:r>
      <w:r>
        <w:rPr>
          <w:rFonts w:cs="Times New Roman"/>
          <w:szCs w:val="24"/>
        </w:rPr>
        <w:fldChar w:fldCharType="end"/>
      </w:r>
      <w:r w:rsidRPr="00F52D57">
        <w:rPr>
          <w:rFonts w:cs="Times New Roman"/>
          <w:szCs w:val="24"/>
        </w:rPr>
        <w:t xml:space="preserve">. The obtained ASVs were then matched to </w:t>
      </w:r>
      <w:r>
        <w:rPr>
          <w:rFonts w:cs="Times New Roman"/>
          <w:szCs w:val="24"/>
        </w:rPr>
        <w:t xml:space="preserve">the </w:t>
      </w:r>
      <w:proofErr w:type="spellStart"/>
      <w:r w:rsidRPr="00F52D57">
        <w:rPr>
          <w:rFonts w:cs="Times New Roman"/>
          <w:szCs w:val="24"/>
        </w:rPr>
        <w:t>Greengenes</w:t>
      </w:r>
      <w:proofErr w:type="spellEnd"/>
      <w:r w:rsidRPr="00F52D57">
        <w:rPr>
          <w:rFonts w:cs="Times New Roman"/>
          <w:szCs w:val="24"/>
        </w:rPr>
        <w:t xml:space="preserve"> 13.8 database. </w:t>
      </w:r>
    </w:p>
    <w:p w14:paraId="26407F54" w14:textId="77777777" w:rsidR="00982D62" w:rsidRDefault="00982D62" w:rsidP="00982D62">
      <w:pPr>
        <w:rPr>
          <w:rFonts w:cs="Times New Roman"/>
          <w:szCs w:val="24"/>
        </w:rPr>
      </w:pPr>
      <w:r w:rsidRPr="00F46F47">
        <w:rPr>
          <w:rFonts w:cs="Times New Roman"/>
          <w:szCs w:val="24"/>
        </w:rPr>
        <w:t>Statistical analysis and data visualization were carried out using R version 3.</w:t>
      </w:r>
      <w:r>
        <w:rPr>
          <w:rFonts w:cs="Times New Roman"/>
          <w:szCs w:val="24"/>
        </w:rPr>
        <w:t>50</w:t>
      </w:r>
      <w:r w:rsidRPr="00F46F47">
        <w:rPr>
          <w:rFonts w:cs="Times New Roman"/>
          <w:szCs w:val="24"/>
        </w:rPr>
        <w:t xml:space="preserve"> </w:t>
      </w:r>
      <w:r>
        <w:rPr>
          <w:rFonts w:cs="Times New Roman"/>
          <w:szCs w:val="24"/>
        </w:rPr>
        <w:fldChar w:fldCharType="begin"/>
      </w:r>
      <w:r>
        <w:rPr>
          <w:rFonts w:cs="Times New Roman"/>
          <w:szCs w:val="24"/>
        </w:rPr>
        <w:instrText xml:space="preserve"> ADDIN EN.CITE &lt;EndNote&gt;&lt;Cite&gt;&lt;Author&gt;Team&lt;/Author&gt;&lt;Year&gt;2017&lt;/Year&gt;&lt;RecNum&gt;1610&lt;/RecNum&gt;&lt;DisplayText&gt;(Team 2017)&lt;/DisplayText&gt;&lt;record&gt;&lt;rec-number&gt;1610&lt;/rec-number&gt;&lt;foreign-keys&gt;&lt;key app="EN" db-id="xftztfvrwfsex4e09dqxsv92r9es9zpvpes9" timestamp="1600838839"&gt;1610&lt;/key&gt;&lt;/foreign-keys&gt;&lt;ref-type name="Journal Article"&gt;17&lt;/ref-type&gt;&lt;contributors&gt;&lt;authors&gt;&lt;author&gt;Team, R Core&lt;/author&gt;&lt;/authors&gt;&lt;/contributors&gt;&lt;titles&gt;&lt;title&gt;R Foundation for Statistical Computing; Vienna, Austria: 2016. R: A language and environment for statistical computing&lt;/title&gt;&lt;secondary-title&gt;URL http://www. R-project. org/[Google Scholar]&lt;/secondary-title&gt;&lt;/titles&gt;&lt;periodical&gt;&lt;full-title&gt;URL http://www. R-project. org/[Google Scholar]&lt;/full-title&gt;&lt;/periodical&gt;&lt;dates&gt;&lt;year&gt;2017&lt;/year&gt;&lt;/dates&gt;&lt;isbn&gt;3900051070&lt;/isbn&gt;&lt;urls&gt;&lt;/urls&gt;&lt;/record&gt;&lt;/Cite&gt;&lt;/EndNote&gt;</w:instrText>
      </w:r>
      <w:r>
        <w:rPr>
          <w:rFonts w:cs="Times New Roman"/>
          <w:szCs w:val="24"/>
        </w:rPr>
        <w:fldChar w:fldCharType="separate"/>
      </w:r>
      <w:r>
        <w:rPr>
          <w:rFonts w:cs="Times New Roman"/>
          <w:noProof/>
          <w:szCs w:val="24"/>
        </w:rPr>
        <w:t>(Team 2017)</w:t>
      </w:r>
      <w:r>
        <w:rPr>
          <w:rFonts w:cs="Times New Roman"/>
          <w:szCs w:val="24"/>
        </w:rPr>
        <w:fldChar w:fldCharType="end"/>
      </w:r>
      <w:r>
        <w:rPr>
          <w:rFonts w:cs="Times New Roman"/>
          <w:szCs w:val="24"/>
        </w:rPr>
        <w:t>. P</w:t>
      </w:r>
      <w:r w:rsidRPr="00F46F47">
        <w:rPr>
          <w:rFonts w:cs="Times New Roman"/>
          <w:szCs w:val="24"/>
        </w:rPr>
        <w:t>ERMANOVA was applied to assess the difference of community composition</w:t>
      </w:r>
      <w:r>
        <w:rPr>
          <w:rFonts w:cs="Times New Roman"/>
          <w:szCs w:val="24"/>
        </w:rPr>
        <w:t xml:space="preserve">, </w:t>
      </w:r>
      <w:r w:rsidRPr="00F46F47">
        <w:rPr>
          <w:rFonts w:cs="Times New Roman" w:hint="eastAsia"/>
          <w:szCs w:val="24"/>
        </w:rPr>
        <w:t>α</w:t>
      </w:r>
      <w:r w:rsidRPr="00F46F47">
        <w:rPr>
          <w:rFonts w:cs="Times New Roman"/>
          <w:szCs w:val="24"/>
        </w:rPr>
        <w:t xml:space="preserve">-diversity </w:t>
      </w:r>
      <w:proofErr w:type="spellStart"/>
      <w:r w:rsidRPr="00F46F47">
        <w:rPr>
          <w:rFonts w:cs="Times New Roman"/>
          <w:szCs w:val="24"/>
        </w:rPr>
        <w:t>indi</w:t>
      </w:r>
      <w:r>
        <w:rPr>
          <w:rFonts w:cs="Times New Roman"/>
          <w:szCs w:val="24"/>
        </w:rPr>
        <w:t>x</w:t>
      </w:r>
      <w:proofErr w:type="spellEnd"/>
      <w:r>
        <w:rPr>
          <w:rFonts w:cs="Times New Roman"/>
          <w:szCs w:val="24"/>
        </w:rPr>
        <w:t xml:space="preserve"> (</w:t>
      </w:r>
      <w:r w:rsidRPr="00F46F47">
        <w:rPr>
          <w:rFonts w:cs="Times New Roman"/>
          <w:szCs w:val="24"/>
        </w:rPr>
        <w:t>the Shannon index</w:t>
      </w:r>
      <w:r>
        <w:rPr>
          <w:rFonts w:cs="Times New Roman"/>
          <w:szCs w:val="24"/>
        </w:rPr>
        <w:t xml:space="preserve">), and </w:t>
      </w:r>
      <w:r w:rsidRPr="00F46F47">
        <w:rPr>
          <w:rFonts w:cs="Times New Roman"/>
          <w:szCs w:val="24"/>
        </w:rPr>
        <w:t xml:space="preserve">Bray–Curtis (abundance-based) </w:t>
      </w:r>
      <w:r>
        <w:rPr>
          <w:rFonts w:cs="Times New Roman"/>
          <w:szCs w:val="24"/>
        </w:rPr>
        <w:t>dissimilarity was</w:t>
      </w:r>
      <w:r w:rsidRPr="00F46F47">
        <w:rPr>
          <w:rFonts w:cs="Times New Roman"/>
          <w:szCs w:val="24"/>
        </w:rPr>
        <w:t xml:space="preserve"> calculated to represent the taxonomic β-diversity using the vegan</w:t>
      </w:r>
      <w:r>
        <w:rPr>
          <w:rFonts w:cs="Times New Roman"/>
          <w:szCs w:val="24"/>
        </w:rPr>
        <w:t xml:space="preserve"> </w:t>
      </w:r>
      <w:r w:rsidRPr="00F46F47">
        <w:rPr>
          <w:rFonts w:cs="Times New Roman"/>
          <w:szCs w:val="24"/>
        </w:rPr>
        <w:t>R package</w:t>
      </w:r>
      <w:r>
        <w:rPr>
          <w:rFonts w:cs="Times New Roman"/>
          <w:szCs w:val="24"/>
        </w:rPr>
        <w:t xml:space="preserve"> </w:t>
      </w:r>
      <w:r>
        <w:rPr>
          <w:rFonts w:cs="Times New Roman"/>
          <w:szCs w:val="24"/>
        </w:rPr>
        <w:fldChar w:fldCharType="begin"/>
      </w:r>
      <w:r>
        <w:rPr>
          <w:rFonts w:cs="Times New Roman"/>
          <w:szCs w:val="24"/>
        </w:rPr>
        <w:instrText xml:space="preserve"> ADDIN EN.CITE &lt;EndNote&gt;&lt;Cite&gt;&lt;Author&gt;Oksanen&lt;/Author&gt;&lt;Year&gt;2013&lt;/Year&gt;&lt;RecNum&gt;1592&lt;/RecNum&gt;&lt;DisplayText&gt;(Oksanen, Blanchet et al. 2013)&lt;/DisplayText&gt;&lt;record&gt;&lt;rec-number&gt;1592&lt;/rec-number&gt;&lt;foreign-keys&gt;&lt;key app="EN" db-id="xftztfvrwfsex4e09dqxsv92r9es9zpvpes9" timestamp="1600837712"&gt;1592&lt;/key&gt;&lt;/foreign-keys&gt;&lt;ref-type name="Journal Article"&gt;17&lt;/ref-type&gt;&lt;contributors&gt;&lt;authors&gt;&lt;author&gt;Oksanen, J.&lt;/author&gt;&lt;author&gt;Blanchet, F. G.&lt;/author&gt;&lt;author&gt;Kindt, R.&lt;/author&gt;&lt;author&gt;Legendre, P.&lt;/author&gt;&lt;author&gt;Minchin, P. R.&lt;/author&gt;&lt;author&gt;O&amp;apos;Hara, R. B.&lt;/author&gt;&lt;author&gt;Simpson, G. L.&lt;/author&gt;&lt;author&gt;Solymos, P.&lt;/author&gt;&lt;author&gt;Stevens, M. H. H.&lt;/author&gt;&lt;author&gt;Wagner, H.&lt;/author&gt;&lt;/authors&gt;&lt;/contributors&gt;&lt;titles&gt;&lt;title&gt;Vegan: Community Ecology Package. R package version 2.0-10&lt;/title&gt;&lt;secondary-title&gt;Vegan: Community Ecology Package&lt;/secondary-title&gt;&lt;/titles&gt;&lt;periodical&gt;&lt;full-title&gt;Vegan: Community Ecology Package&lt;/full-title&gt;&lt;/periodical&gt;&lt;dates&gt;&lt;year&gt;2013&lt;/year&gt;&lt;/dates&gt;&lt;urls&gt;&lt;/urls&gt;&lt;/record&gt;&lt;/Cite&gt;&lt;/EndNote&gt;</w:instrText>
      </w:r>
      <w:r>
        <w:rPr>
          <w:rFonts w:cs="Times New Roman"/>
          <w:szCs w:val="24"/>
        </w:rPr>
        <w:fldChar w:fldCharType="separate"/>
      </w:r>
      <w:r>
        <w:rPr>
          <w:rFonts w:cs="Times New Roman"/>
          <w:noProof/>
          <w:szCs w:val="24"/>
        </w:rPr>
        <w:t>(Oksanen, Blanchet et al. 2013)</w:t>
      </w:r>
      <w:r>
        <w:rPr>
          <w:rFonts w:cs="Times New Roman"/>
          <w:szCs w:val="24"/>
        </w:rPr>
        <w:fldChar w:fldCharType="end"/>
      </w:r>
      <w:r>
        <w:rPr>
          <w:rFonts w:cs="Times New Roman"/>
          <w:szCs w:val="24"/>
        </w:rPr>
        <w:t>.</w:t>
      </w:r>
    </w:p>
    <w:p w14:paraId="13617935" w14:textId="77777777" w:rsidR="00982D62" w:rsidRDefault="00982D62" w:rsidP="00982D62">
      <w:pPr>
        <w:rPr>
          <w:rFonts w:cs="Times New Roman"/>
          <w:szCs w:val="24"/>
        </w:rPr>
      </w:pPr>
      <w:r w:rsidRPr="00C44FA1">
        <w:rPr>
          <w:rFonts w:cs="Times New Roman"/>
          <w:szCs w:val="24"/>
        </w:rPr>
        <w:t>The “</w:t>
      </w:r>
      <w:proofErr w:type="spellStart"/>
      <w:r w:rsidRPr="00C44FA1">
        <w:rPr>
          <w:rFonts w:cs="Times New Roman"/>
          <w:szCs w:val="24"/>
        </w:rPr>
        <w:t>sads</w:t>
      </w:r>
      <w:proofErr w:type="spellEnd"/>
      <w:r w:rsidRPr="00C44FA1">
        <w:rPr>
          <w:rFonts w:cs="Times New Roman"/>
          <w:szCs w:val="24"/>
        </w:rPr>
        <w:t xml:space="preserve">” package in R was </w:t>
      </w:r>
      <w:r>
        <w:rPr>
          <w:rFonts w:cs="Times New Roman"/>
          <w:szCs w:val="24"/>
        </w:rPr>
        <w:t>used</w:t>
      </w:r>
      <w:r w:rsidRPr="00C44FA1">
        <w:rPr>
          <w:rFonts w:cs="Times New Roman"/>
          <w:szCs w:val="24"/>
        </w:rPr>
        <w:t xml:space="preserve"> to </w:t>
      </w:r>
      <w:r>
        <w:rPr>
          <w:rFonts w:cs="Times New Roman"/>
          <w:szCs w:val="24"/>
        </w:rPr>
        <w:t>fit</w:t>
      </w:r>
      <w:r w:rsidRPr="00C44FA1">
        <w:rPr>
          <w:rFonts w:cs="Times New Roman"/>
          <w:szCs w:val="24"/>
        </w:rPr>
        <w:t xml:space="preserve"> the species abundance distribution (SAD)</w:t>
      </w:r>
      <w:r>
        <w:rPr>
          <w:rFonts w:cs="Times New Roman"/>
          <w:szCs w:val="24"/>
        </w:rPr>
        <w:t xml:space="preserve"> </w:t>
      </w:r>
      <w:r w:rsidRPr="00C44FA1">
        <w:rPr>
          <w:rFonts w:cs="Times New Roman"/>
          <w:szCs w:val="24"/>
        </w:rPr>
        <w:t>model</w:t>
      </w:r>
      <w:r>
        <w:rPr>
          <w:rFonts w:cs="Times New Roman"/>
          <w:szCs w:val="24"/>
        </w:rPr>
        <w:t>s</w:t>
      </w:r>
      <w:r w:rsidRPr="00C44FA1">
        <w:rPr>
          <w:rFonts w:cs="Times New Roman"/>
          <w:szCs w:val="24"/>
        </w:rPr>
        <w:t xml:space="preserve"> of sample</w:t>
      </w:r>
      <w:r>
        <w:rPr>
          <w:rFonts w:cs="Times New Roman"/>
          <w:szCs w:val="24"/>
        </w:rPr>
        <w:t>s</w:t>
      </w:r>
      <w:r w:rsidRPr="00C44FA1">
        <w:rPr>
          <w:rFonts w:cs="Times New Roman"/>
          <w:szCs w:val="24"/>
        </w:rPr>
        <w:t xml:space="preserve"> based on the </w:t>
      </w:r>
      <w:r>
        <w:rPr>
          <w:rFonts w:cs="Times New Roman"/>
          <w:szCs w:val="24"/>
        </w:rPr>
        <w:t>ASV level</w:t>
      </w:r>
      <w:r w:rsidRPr="00C44FA1">
        <w:rPr>
          <w:rFonts w:cs="Times New Roman"/>
          <w:szCs w:val="24"/>
        </w:rPr>
        <w:t xml:space="preserve"> composition</w:t>
      </w:r>
      <w:r>
        <w:rPr>
          <w:rFonts w:cs="Times New Roman"/>
          <w:szCs w:val="24"/>
        </w:rPr>
        <w:t>.</w:t>
      </w:r>
      <w:r w:rsidRPr="00466B0E">
        <w:t xml:space="preserve"> </w:t>
      </w:r>
      <w:r>
        <w:rPr>
          <w:rFonts w:cs="Times New Roman"/>
          <w:szCs w:val="24"/>
        </w:rPr>
        <w:t>Three</w:t>
      </w:r>
      <w:r w:rsidRPr="00466B0E">
        <w:rPr>
          <w:rFonts w:cs="Times New Roman"/>
          <w:szCs w:val="24"/>
        </w:rPr>
        <w:t xml:space="preserve"> SAD models</w:t>
      </w:r>
      <w:r>
        <w:rPr>
          <w:rFonts w:cs="Times New Roman"/>
          <w:szCs w:val="24"/>
        </w:rPr>
        <w:t>, including</w:t>
      </w:r>
      <w:r w:rsidRPr="00466B0E">
        <w:rPr>
          <w:rFonts w:cs="Times New Roman"/>
          <w:szCs w:val="24"/>
        </w:rPr>
        <w:t xml:space="preserve"> log-series, Poisson lognormal, and</w:t>
      </w:r>
      <w:r>
        <w:rPr>
          <w:rFonts w:cs="Times New Roman"/>
          <w:szCs w:val="24"/>
        </w:rPr>
        <w:t xml:space="preserve"> </w:t>
      </w:r>
      <w:r w:rsidRPr="00466B0E">
        <w:rPr>
          <w:rFonts w:cs="Times New Roman"/>
          <w:szCs w:val="24"/>
        </w:rPr>
        <w:t>Zipf</w:t>
      </w:r>
      <w:r>
        <w:rPr>
          <w:rFonts w:cs="Times New Roman"/>
          <w:szCs w:val="24"/>
        </w:rPr>
        <w:t xml:space="preserve"> were used to fit the raw data in this study</w:t>
      </w:r>
      <w:r w:rsidRPr="00466B0E">
        <w:rPr>
          <w:rFonts w:cs="Times New Roman"/>
          <w:szCs w:val="24"/>
        </w:rPr>
        <w:t xml:space="preserve">. </w:t>
      </w:r>
      <w:r>
        <w:rPr>
          <w:rFonts w:cs="Times New Roman"/>
          <w:szCs w:val="24"/>
        </w:rPr>
        <w:t>T</w:t>
      </w:r>
      <w:r w:rsidRPr="00C44FA1">
        <w:rPr>
          <w:rFonts w:cs="Times New Roman"/>
          <w:szCs w:val="24"/>
        </w:rPr>
        <w:t xml:space="preserve">he </w:t>
      </w:r>
      <w:r w:rsidRPr="00FF5918">
        <w:rPr>
          <w:rFonts w:hint="eastAsia"/>
        </w:rPr>
        <w:t>R-squared</w:t>
      </w:r>
      <w:r w:rsidRPr="00C44FA1">
        <w:rPr>
          <w:rFonts w:cs="Times New Roman"/>
          <w:szCs w:val="24"/>
        </w:rPr>
        <w:t xml:space="preserve"> </w:t>
      </w:r>
      <w:r>
        <w:rPr>
          <w:rFonts w:cs="Times New Roman"/>
          <w:szCs w:val="24"/>
        </w:rPr>
        <w:t xml:space="preserve">was applied to determine </w:t>
      </w:r>
      <w:r w:rsidRPr="00C44FA1">
        <w:rPr>
          <w:rFonts w:cs="Times New Roman"/>
          <w:szCs w:val="24"/>
        </w:rPr>
        <w:t xml:space="preserve"> the goodness of model fit</w:t>
      </w:r>
      <w:r>
        <w:rPr>
          <w:rFonts w:cs="Times New Roman"/>
          <w:szCs w:val="24"/>
        </w:rPr>
        <w:t xml:space="preserve"> based on </w:t>
      </w:r>
      <w:r w:rsidRPr="00C44FA1">
        <w:rPr>
          <w:rFonts w:cs="Times New Roman"/>
          <w:szCs w:val="24"/>
        </w:rPr>
        <w:t xml:space="preserve"> </w:t>
      </w:r>
      <w:r>
        <w:rPr>
          <w:rFonts w:cs="Times New Roman"/>
          <w:szCs w:val="24"/>
        </w:rPr>
        <w:t xml:space="preserve">previous study </w:t>
      </w:r>
      <w:r>
        <w:rPr>
          <w:rFonts w:cs="Times New Roman"/>
          <w:szCs w:val="24"/>
        </w:rPr>
        <w:fldChar w:fldCharType="begin"/>
      </w:r>
      <w:r>
        <w:rPr>
          <w:rFonts w:cs="Times New Roman"/>
          <w:szCs w:val="24"/>
        </w:rPr>
        <w:instrText xml:space="preserve"> ADDIN EN.CITE &lt;EndNote&gt;&lt;Cite&gt;&lt;Author&gt;Shoemaker&lt;/Author&gt;&lt;Year&gt;2017&lt;/Year&gt;&lt;RecNum&gt;1678&lt;/RecNum&gt;&lt;DisplayText&gt;(Shoemaker, Locey et al. 2017)&lt;/DisplayText&gt;&lt;record&gt;&lt;rec-number&gt;1678&lt;/rec-number&gt;&lt;foreign-keys&gt;&lt;key app="EN" db-id="xftztfvrwfsex4e09dqxsv92r9es9zpvpes9" timestamp="1611715398"&gt;1678&lt;/key&gt;&lt;/foreign-keys&gt;&lt;ref-type name="Journal Article"&gt;17&lt;/ref-type&gt;&lt;contributors&gt;&lt;authors&gt;&lt;author&gt;Shoemaker, William R&lt;/author&gt;&lt;author&gt;Locey, Kenneth J&lt;/author&gt;&lt;author&gt;Lennon, Jay T&lt;/author&gt;&lt;/authors&gt;&lt;/contributors&gt;&lt;titles&gt;&lt;title&gt;A macroecological theory of microbial biodiversity&lt;/title&gt;&lt;secondary-title&gt;Nature ecology &amp;amp; evolution&lt;/secondary-title&gt;&lt;/titles&gt;&lt;periodical&gt;&lt;full-title&gt;Nature ecology &amp;amp; evolution&lt;/full-title&gt;&lt;/periodical&gt;&lt;pages&gt;1-6&lt;/pages&gt;&lt;volume&gt;1&lt;/volume&gt;&lt;number&gt;5&lt;/number&gt;&lt;dates&gt;&lt;year&gt;2017&lt;/year&gt;&lt;/dates&gt;&lt;isbn&gt;2397-334X&lt;/isbn&gt;&lt;urls&gt;&lt;/urls&gt;&lt;/record&gt;&lt;/Cite&gt;&lt;/EndNote&gt;</w:instrText>
      </w:r>
      <w:r>
        <w:rPr>
          <w:rFonts w:cs="Times New Roman"/>
          <w:szCs w:val="24"/>
        </w:rPr>
        <w:fldChar w:fldCharType="separate"/>
      </w:r>
      <w:r>
        <w:rPr>
          <w:rFonts w:cs="Times New Roman"/>
          <w:noProof/>
          <w:szCs w:val="24"/>
        </w:rPr>
        <w:t>(Shoemaker, Locey et al. 2017)</w:t>
      </w:r>
      <w:r>
        <w:rPr>
          <w:rFonts w:cs="Times New Roman"/>
          <w:szCs w:val="24"/>
        </w:rPr>
        <w:fldChar w:fldCharType="end"/>
      </w:r>
      <w:r>
        <w:rPr>
          <w:rFonts w:cs="Times New Roman"/>
          <w:szCs w:val="24"/>
        </w:rPr>
        <w:t>.</w:t>
      </w:r>
    </w:p>
    <w:p w14:paraId="1D73A8DE" w14:textId="77777777" w:rsidR="00982D62" w:rsidRDefault="00982D62" w:rsidP="00982D62">
      <w:pPr>
        <w:rPr>
          <w:rFonts w:cs="Times New Roman"/>
          <w:szCs w:val="24"/>
        </w:rPr>
      </w:pPr>
      <w:r>
        <w:rPr>
          <w:rFonts w:cs="Times New Roman"/>
          <w:szCs w:val="24"/>
        </w:rPr>
        <w:t>T</w:t>
      </w:r>
      <w:r w:rsidRPr="00C93A62">
        <w:rPr>
          <w:rFonts w:cs="Times New Roman"/>
          <w:szCs w:val="24"/>
        </w:rPr>
        <w:t xml:space="preserve">he </w:t>
      </w:r>
      <w:r w:rsidRPr="001A5CCF">
        <w:rPr>
          <w:rFonts w:cs="Times New Roman"/>
          <w:szCs w:val="24"/>
        </w:rPr>
        <w:t xml:space="preserve">sequence count </w:t>
      </w:r>
      <w:r>
        <w:rPr>
          <w:rFonts w:cs="Times New Roman"/>
          <w:szCs w:val="24"/>
        </w:rPr>
        <w:t>table of 1</w:t>
      </w:r>
      <w:r w:rsidRPr="00C93A62">
        <w:rPr>
          <w:rFonts w:cs="Times New Roman"/>
          <w:szCs w:val="24"/>
        </w:rPr>
        <w:t>6S rRNA gene</w:t>
      </w:r>
      <w:r>
        <w:rPr>
          <w:rFonts w:cs="Times New Roman"/>
          <w:szCs w:val="24"/>
        </w:rPr>
        <w:t xml:space="preserve"> </w:t>
      </w:r>
      <w:r w:rsidRPr="00C93A62">
        <w:rPr>
          <w:rFonts w:cs="Times New Roman"/>
          <w:szCs w:val="24"/>
        </w:rPr>
        <w:t xml:space="preserve">amplicon studies from the EMP </w:t>
      </w:r>
      <w:r>
        <w:rPr>
          <w:rFonts w:cs="Times New Roman"/>
          <w:szCs w:val="24"/>
        </w:rPr>
        <w:t xml:space="preserve">was downloaded </w:t>
      </w:r>
      <w:r>
        <w:rPr>
          <w:rFonts w:cs="Times New Roman"/>
          <w:szCs w:val="24"/>
        </w:rPr>
        <w:fldChar w:fldCharType="begin"/>
      </w:r>
      <w:r>
        <w:rPr>
          <w:rFonts w:cs="Times New Roman"/>
          <w:szCs w:val="24"/>
        </w:rPr>
        <w:instrText xml:space="preserve"> ADDIN EN.CITE &lt;EndNote&gt;&lt;Cite&gt;&lt;Author&gt;Thompson&lt;/Author&gt;&lt;Year&gt;2017&lt;/Year&gt;&lt;RecNum&gt;1616&lt;/RecNum&gt;&lt;DisplayText&gt;(Thompson, Sanders et al. 2017)&lt;/DisplayText&gt;&lt;record&gt;&lt;rec-number&gt;1616&lt;/rec-number&gt;&lt;foreign-keys&gt;&lt;key app="EN" db-id="xftztfvrwfsex4e09dqxsv92r9es9zpvpes9" timestamp="1600840663"&gt;1616&lt;/key&gt;&lt;/foreign-keys&gt;&lt;ref-type name="Journal Article"&gt;17&lt;/ref-type&gt;&lt;contributors&gt;&lt;authors&gt;&lt;author&gt;Thompson, Luke R&lt;/author&gt;&lt;author&gt;Sanders, Jon G&lt;/author&gt;&lt;author&gt;McDonald, Daniel&lt;/author&gt;&lt;author&gt;Amir, Amnon&lt;/author&gt;&lt;author&gt;Ladau, Joshua&lt;/author&gt;&lt;author&gt;Locey, Kenneth J&lt;/author&gt;&lt;author&gt;Prill, Robert J&lt;/author&gt;&lt;author&gt;Tripathi, Anupriya&lt;/author&gt;&lt;author&gt;Gibbons, Sean M&lt;/author&gt;&lt;author&gt;Ackermann, Gail&lt;/author&gt;&lt;/authors&gt;&lt;/contributors&gt;&lt;titles&gt;&lt;title&gt;A communal catalogue reveals Earth’s multiscale microbial diversity&lt;/title&gt;&lt;secondary-title&gt;Nature&lt;/secondary-title&gt;&lt;/titles&gt;&lt;periodical&gt;&lt;full-title&gt;Nature&lt;/full-title&gt;&lt;/periodical&gt;&lt;pages&gt;457-463&lt;/pages&gt;&lt;volume&gt;551&lt;/volume&gt;&lt;number&gt;7681&lt;/number&gt;&lt;dates&gt;&lt;year&gt;2017&lt;/year&gt;&lt;/dates&gt;&lt;isbn&gt;1476-4687&lt;/isbn&gt;&lt;urls&gt;&lt;/urls&gt;&lt;/record&gt;&lt;/Cite&gt;&lt;/EndNote&gt;</w:instrText>
      </w:r>
      <w:r>
        <w:rPr>
          <w:rFonts w:cs="Times New Roman"/>
          <w:szCs w:val="24"/>
        </w:rPr>
        <w:fldChar w:fldCharType="separate"/>
      </w:r>
      <w:r>
        <w:rPr>
          <w:rFonts w:cs="Times New Roman"/>
          <w:noProof/>
          <w:szCs w:val="24"/>
        </w:rPr>
        <w:t>(Thompson, Sanders et al. 2017)</w:t>
      </w:r>
      <w:r>
        <w:rPr>
          <w:rFonts w:cs="Times New Roman"/>
          <w:szCs w:val="24"/>
        </w:rPr>
        <w:fldChar w:fldCharType="end"/>
      </w:r>
      <w:r>
        <w:rPr>
          <w:rFonts w:cs="Times New Roman"/>
          <w:szCs w:val="24"/>
        </w:rPr>
        <w:t xml:space="preserve">, and </w:t>
      </w:r>
      <w:r w:rsidRPr="00C93A62">
        <w:rPr>
          <w:rFonts w:cs="Times New Roman"/>
          <w:szCs w:val="24"/>
        </w:rPr>
        <w:t>EMP samples</w:t>
      </w:r>
      <w:r>
        <w:rPr>
          <w:rFonts w:cs="Times New Roman"/>
          <w:szCs w:val="24"/>
        </w:rPr>
        <w:t xml:space="preserve"> </w:t>
      </w:r>
      <w:r w:rsidRPr="00C93A62">
        <w:rPr>
          <w:rFonts w:cs="Times New Roman"/>
          <w:szCs w:val="24"/>
        </w:rPr>
        <w:t xml:space="preserve">from </w:t>
      </w:r>
      <w:r>
        <w:rPr>
          <w:rFonts w:cs="Times New Roman"/>
          <w:szCs w:val="24"/>
        </w:rPr>
        <w:t xml:space="preserve">freshwater, freshwater sediment, and </w:t>
      </w:r>
      <w:r w:rsidRPr="00C93A62">
        <w:rPr>
          <w:rFonts w:cs="Times New Roman"/>
          <w:szCs w:val="24"/>
        </w:rPr>
        <w:t xml:space="preserve">soil were selected </w:t>
      </w:r>
      <w:r>
        <w:rPr>
          <w:rFonts w:cs="Times New Roman"/>
          <w:szCs w:val="24"/>
        </w:rPr>
        <w:t>and</w:t>
      </w:r>
      <w:r w:rsidRPr="00C93A62">
        <w:rPr>
          <w:rFonts w:cs="Times New Roman"/>
          <w:szCs w:val="24"/>
        </w:rPr>
        <w:t xml:space="preserve"> merged </w:t>
      </w:r>
      <w:r>
        <w:rPr>
          <w:rFonts w:cs="Times New Roman"/>
          <w:szCs w:val="24"/>
        </w:rPr>
        <w:t>with our stream water samples</w:t>
      </w:r>
      <w:r w:rsidRPr="00C93A62">
        <w:rPr>
          <w:rFonts w:cs="Times New Roman"/>
          <w:szCs w:val="24"/>
        </w:rPr>
        <w:t>. The proportion</w:t>
      </w:r>
      <w:r>
        <w:rPr>
          <w:rFonts w:cs="Times New Roman"/>
          <w:szCs w:val="24"/>
        </w:rPr>
        <w:t>s</w:t>
      </w:r>
      <w:r w:rsidRPr="00C93A62">
        <w:rPr>
          <w:rFonts w:cs="Times New Roman"/>
          <w:szCs w:val="24"/>
        </w:rPr>
        <w:t xml:space="preserve"> of each </w:t>
      </w:r>
      <w:r>
        <w:rPr>
          <w:rFonts w:cs="Times New Roman"/>
          <w:szCs w:val="24"/>
        </w:rPr>
        <w:t>stream water</w:t>
      </w:r>
      <w:r w:rsidRPr="00C93A62">
        <w:rPr>
          <w:rFonts w:cs="Times New Roman"/>
          <w:szCs w:val="24"/>
        </w:rPr>
        <w:t xml:space="preserve"> microbiota attributable to </w:t>
      </w:r>
      <w:r>
        <w:rPr>
          <w:rFonts w:cs="Times New Roman"/>
          <w:szCs w:val="24"/>
        </w:rPr>
        <w:t xml:space="preserve">freshwater, sediment, and </w:t>
      </w:r>
      <w:r w:rsidRPr="00C93A62">
        <w:rPr>
          <w:rFonts w:cs="Times New Roman"/>
          <w:szCs w:val="24"/>
        </w:rPr>
        <w:t xml:space="preserve">soil at the genus level </w:t>
      </w:r>
      <w:r>
        <w:rPr>
          <w:rFonts w:cs="Times New Roman"/>
          <w:szCs w:val="24"/>
        </w:rPr>
        <w:t>were</w:t>
      </w:r>
      <w:r w:rsidRPr="00C93A62">
        <w:rPr>
          <w:rFonts w:cs="Times New Roman"/>
          <w:szCs w:val="24"/>
        </w:rPr>
        <w:t xml:space="preserve"> estimated</w:t>
      </w:r>
      <w:r>
        <w:rPr>
          <w:rFonts w:cs="Times New Roman"/>
          <w:szCs w:val="24"/>
        </w:rPr>
        <w:t xml:space="preserve"> </w:t>
      </w:r>
      <w:r w:rsidRPr="00C93A62">
        <w:rPr>
          <w:rFonts w:cs="Times New Roman"/>
          <w:szCs w:val="24"/>
        </w:rPr>
        <w:t xml:space="preserve">using </w:t>
      </w:r>
      <w:proofErr w:type="spellStart"/>
      <w:r w:rsidRPr="00C93A62">
        <w:rPr>
          <w:rFonts w:cs="Times New Roman"/>
          <w:szCs w:val="24"/>
        </w:rPr>
        <w:t>Source</w:t>
      </w:r>
      <w:r>
        <w:rPr>
          <w:rFonts w:cs="Times New Roman"/>
          <w:szCs w:val="24"/>
        </w:rPr>
        <w:t>t</w:t>
      </w:r>
      <w:r w:rsidRPr="00C93A62">
        <w:rPr>
          <w:rFonts w:cs="Times New Roman"/>
          <w:szCs w:val="24"/>
        </w:rPr>
        <w:t>racker</w:t>
      </w:r>
      <w:proofErr w:type="spellEnd"/>
      <w:r>
        <w:rPr>
          <w:rFonts w:cs="Times New Roman"/>
          <w:szCs w:val="24"/>
        </w:rPr>
        <w:t xml:space="preserve"> </w:t>
      </w:r>
      <w:r>
        <w:rPr>
          <w:rFonts w:cs="Times New Roman"/>
          <w:szCs w:val="24"/>
        </w:rPr>
        <w:fldChar w:fldCharType="begin"/>
      </w:r>
      <w:r>
        <w:rPr>
          <w:rFonts w:cs="Times New Roman"/>
          <w:szCs w:val="24"/>
        </w:rPr>
        <w:instrText xml:space="preserve"> ADDIN EN.CITE &lt;EndNote&gt;&lt;Cite&gt;&lt;Author&gt;Knights&lt;/Author&gt;&lt;Year&gt;2011&lt;/Year&gt;&lt;RecNum&gt;936&lt;/RecNum&gt;&lt;DisplayText&gt;(Knights, Kuczynski et al. 2011)&lt;/DisplayText&gt;&lt;record&gt;&lt;rec-number&gt;936&lt;/rec-number&gt;&lt;foreign-keys&gt;&lt;key app="EN" db-id="xftztfvrwfsex4e09dqxsv92r9es9zpvpes9" timestamp="1580702824"&gt;936&lt;/key&gt;&lt;/foreign-keys&gt;&lt;ref-type name="Journal Article"&gt;17&lt;/ref-type&gt;&lt;contributors&gt;&lt;authors&gt;&lt;author&gt;Knights, Dan&lt;/author&gt;&lt;author&gt;Kuczynski, Justin&lt;/author&gt;&lt;author&gt;Charlson, Emily S.&lt;/author&gt;&lt;author&gt;Zaneveld, Jesse&lt;/author&gt;&lt;author&gt;Mozer, Michael C.&lt;/author&gt;&lt;author&gt;Collman, Ronald G.&lt;/author&gt;&lt;author&gt;Bushman, Frederic D.&lt;/author&gt;&lt;author&gt;Knight, Rob&lt;/author&gt;&lt;author&gt;Kelley, Scott T.&lt;/author&gt;&lt;/authors&gt;&lt;/contributors&gt;&lt;titles&gt;&lt;title&gt;Bayesian community-wide culture-independent microbial source tracking&lt;/title&gt;&lt;secondary-title&gt;Nature Methods&lt;/secondary-title&gt;&lt;/titles&gt;&lt;periodical&gt;&lt;full-title&gt;Nature Methods&lt;/full-title&gt;&lt;/periodical&gt;&lt;pages&gt;761-763&lt;/pages&gt;&lt;volume&gt;8&lt;/volume&gt;&lt;number&gt;9&lt;/number&gt;&lt;dates&gt;&lt;year&gt;2011&lt;/year&gt;&lt;pub-dates&gt;&lt;date&gt;2011/09/01&lt;/date&gt;&lt;/pub-dates&gt;&lt;/dates&gt;&lt;isbn&gt;1548-7105&lt;/isbn&gt;&lt;urls&gt;&lt;related-urls&gt;&lt;url&gt;https://doi.org/10.1038/nmeth.1650&lt;/url&gt;&lt;/related-urls&gt;&lt;/urls&gt;&lt;electronic-resource-num&gt;10.1038/nmeth.1650&lt;/electronic-resource-num&gt;&lt;/record&gt;&lt;/Cite&gt;&lt;/EndNote&gt;</w:instrText>
      </w:r>
      <w:r>
        <w:rPr>
          <w:rFonts w:cs="Times New Roman"/>
          <w:szCs w:val="24"/>
        </w:rPr>
        <w:fldChar w:fldCharType="separate"/>
      </w:r>
      <w:r>
        <w:rPr>
          <w:rFonts w:cs="Times New Roman"/>
          <w:noProof/>
          <w:szCs w:val="24"/>
        </w:rPr>
        <w:t>(Knights, Kuczynski et al. 2011)</w:t>
      </w:r>
      <w:r>
        <w:rPr>
          <w:rFonts w:cs="Times New Roman"/>
          <w:szCs w:val="24"/>
        </w:rPr>
        <w:fldChar w:fldCharType="end"/>
      </w:r>
      <w:r w:rsidRPr="00C93A62">
        <w:rPr>
          <w:rFonts w:cs="Times New Roman"/>
          <w:szCs w:val="24"/>
        </w:rPr>
        <w:t xml:space="preserve">, a computational tool that performs Bayesian inference which was </w:t>
      </w:r>
      <w:r>
        <w:rPr>
          <w:rFonts w:cs="Times New Roman"/>
          <w:szCs w:val="24"/>
        </w:rPr>
        <w:t>using</w:t>
      </w:r>
      <w:r w:rsidRPr="00C93A62">
        <w:rPr>
          <w:rFonts w:cs="Times New Roman"/>
          <w:szCs w:val="24"/>
        </w:rPr>
        <w:t xml:space="preserve"> </w:t>
      </w:r>
      <w:r>
        <w:rPr>
          <w:rFonts w:cs="Times New Roman"/>
          <w:szCs w:val="24"/>
        </w:rPr>
        <w:t>stream water</w:t>
      </w:r>
      <w:r w:rsidRPr="00C93A62">
        <w:rPr>
          <w:rFonts w:cs="Times New Roman"/>
          <w:szCs w:val="24"/>
        </w:rPr>
        <w:t xml:space="preserve"> microbiota as the sink and those in </w:t>
      </w:r>
      <w:r>
        <w:rPr>
          <w:rFonts w:cs="Times New Roman"/>
          <w:szCs w:val="24"/>
        </w:rPr>
        <w:t>soil</w:t>
      </w:r>
      <w:r w:rsidRPr="00C93A62">
        <w:rPr>
          <w:rFonts w:cs="Times New Roman"/>
          <w:szCs w:val="24"/>
        </w:rPr>
        <w:t xml:space="preserve"> as sources.</w:t>
      </w:r>
      <w:r>
        <w:rPr>
          <w:rFonts w:cs="Times New Roman"/>
          <w:szCs w:val="24"/>
        </w:rPr>
        <w:t xml:space="preserve"> </w:t>
      </w:r>
    </w:p>
    <w:p w14:paraId="7922127A" w14:textId="77777777" w:rsidR="00982D62" w:rsidRPr="008D20E9" w:rsidRDefault="00982D62" w:rsidP="00982D62">
      <w:pPr>
        <w:pStyle w:val="2"/>
      </w:pPr>
      <w:bookmarkStart w:id="195" w:name="_Toc62683619"/>
      <w:r w:rsidRPr="008D20E9">
        <w:t xml:space="preserve">3. Results and </w:t>
      </w:r>
      <w:r>
        <w:t>D</w:t>
      </w:r>
      <w:r w:rsidRPr="008D20E9">
        <w:t>iscussions</w:t>
      </w:r>
      <w:bookmarkEnd w:id="195"/>
    </w:p>
    <w:p w14:paraId="2B2BDD9D" w14:textId="77777777" w:rsidR="00982D62" w:rsidRDefault="00982D62" w:rsidP="00982D62">
      <w:pPr>
        <w:pStyle w:val="3"/>
      </w:pPr>
      <w:bookmarkStart w:id="196" w:name="_Toc62683620"/>
      <w:r w:rsidRPr="00EE543E">
        <w:t>3.1</w:t>
      </w:r>
      <w:r>
        <w:t xml:space="preserve"> </w:t>
      </w:r>
      <w:r w:rsidRPr="00195D55">
        <w:t>Fecal indicator bacteria</w:t>
      </w:r>
      <w:r>
        <w:t xml:space="preserve"> in the unimpaired streams</w:t>
      </w:r>
      <w:bookmarkEnd w:id="196"/>
    </w:p>
    <w:p w14:paraId="4CE19D49" w14:textId="0EB84BCB" w:rsidR="00982D62" w:rsidRDefault="00982D62" w:rsidP="00982D62">
      <w:pPr>
        <w:rPr>
          <w:rFonts w:cs="Times New Roman"/>
          <w:color w:val="000000"/>
          <w:szCs w:val="24"/>
          <w:shd w:val="clear" w:color="auto" w:fill="FFFFFF"/>
        </w:rPr>
      </w:pPr>
      <w:r>
        <w:rPr>
          <w:rFonts w:cs="Times New Roman"/>
          <w:szCs w:val="24"/>
        </w:rPr>
        <w:t>B</w:t>
      </w:r>
      <w:r w:rsidRPr="00F70BD8">
        <w:rPr>
          <w:rFonts w:cs="Times New Roman"/>
          <w:szCs w:val="24"/>
        </w:rPr>
        <w:t>ased on State of Tennessee water quality standards</w:t>
      </w:r>
      <w:r>
        <w:rPr>
          <w:rFonts w:cs="Times New Roman"/>
          <w:szCs w:val="24"/>
        </w:rPr>
        <w:t>,</w:t>
      </w:r>
      <w:r w:rsidRPr="00F70BD8">
        <w:rPr>
          <w:rFonts w:cs="Times New Roman"/>
          <w:szCs w:val="24"/>
        </w:rPr>
        <w:t xml:space="preserve"> </w:t>
      </w:r>
      <w:r>
        <w:rPr>
          <w:rFonts w:cs="Times New Roman"/>
          <w:szCs w:val="24"/>
        </w:rPr>
        <w:t>a</w:t>
      </w:r>
      <w:r w:rsidRPr="00F70BD8">
        <w:rPr>
          <w:rFonts w:cs="Times New Roman"/>
          <w:szCs w:val="24"/>
        </w:rPr>
        <w:t xml:space="preserve"> geometric mean concentration </w:t>
      </w:r>
      <w:r>
        <w:rPr>
          <w:rFonts w:cs="Times New Roman"/>
          <w:szCs w:val="24"/>
        </w:rPr>
        <w:t xml:space="preserve">of </w:t>
      </w:r>
      <w:r w:rsidRPr="001E2702">
        <w:rPr>
          <w:rFonts w:cs="Times New Roman"/>
          <w:i/>
          <w:iCs/>
          <w:color w:val="000000"/>
          <w:szCs w:val="24"/>
          <w:shd w:val="clear" w:color="auto" w:fill="FFFFFF"/>
        </w:rPr>
        <w:t>E. coli</w:t>
      </w:r>
      <w:r w:rsidRPr="00F70BD8">
        <w:rPr>
          <w:rFonts w:cs="Times New Roman"/>
          <w:szCs w:val="24"/>
        </w:rPr>
        <w:t xml:space="preserve"> shall not exceed 126 </w:t>
      </w:r>
      <w:r>
        <w:rPr>
          <w:rFonts w:cs="Times New Roman"/>
          <w:szCs w:val="24"/>
        </w:rPr>
        <w:t xml:space="preserve">CFU/100mL with at least 5 sampling time points </w:t>
      </w:r>
      <w:r w:rsidRPr="00F70BD8">
        <w:rPr>
          <w:rFonts w:cs="Times New Roman"/>
          <w:szCs w:val="24"/>
        </w:rPr>
        <w:t>(TDEC 200</w:t>
      </w:r>
      <w:r>
        <w:rPr>
          <w:rFonts w:cs="Times New Roman"/>
          <w:szCs w:val="24"/>
        </w:rPr>
        <w:t>7</w:t>
      </w:r>
      <w:r w:rsidRPr="00F70BD8">
        <w:rPr>
          <w:rFonts w:cs="Times New Roman"/>
          <w:szCs w:val="24"/>
        </w:rPr>
        <w:t>)</w:t>
      </w:r>
      <w:r>
        <w:rPr>
          <w:rFonts w:cs="Times New Roman"/>
          <w:szCs w:val="24"/>
        </w:rPr>
        <w:t xml:space="preserve">. The three streams showed low levels of </w:t>
      </w:r>
      <w:r w:rsidRPr="001E2702">
        <w:rPr>
          <w:rFonts w:cs="Times New Roman"/>
          <w:i/>
          <w:iCs/>
          <w:color w:val="000000"/>
          <w:szCs w:val="24"/>
          <w:shd w:val="clear" w:color="auto" w:fill="FFFFFF"/>
        </w:rPr>
        <w:t>E. coli</w:t>
      </w:r>
      <w:r>
        <w:rPr>
          <w:rFonts w:cs="Times New Roman"/>
          <w:color w:val="000000"/>
          <w:szCs w:val="24"/>
          <w:shd w:val="clear" w:color="auto" w:fill="FFFFFF"/>
        </w:rPr>
        <w:t xml:space="preserve">, the average concentrations of </w:t>
      </w:r>
      <w:r w:rsidRPr="001E2702">
        <w:rPr>
          <w:rFonts w:cs="Times New Roman"/>
          <w:i/>
          <w:iCs/>
          <w:color w:val="000000"/>
          <w:szCs w:val="24"/>
          <w:shd w:val="clear" w:color="auto" w:fill="FFFFFF"/>
        </w:rPr>
        <w:t>E. coli</w:t>
      </w:r>
      <w:r>
        <w:rPr>
          <w:rFonts w:cs="Times New Roman"/>
          <w:color w:val="000000"/>
          <w:szCs w:val="24"/>
          <w:shd w:val="clear" w:color="auto" w:fill="FFFFFF"/>
        </w:rPr>
        <w:t xml:space="preserve"> across the three sampling sites were from 52 to 80 CFU/100mL, meanwhile the average concentrations of </w:t>
      </w:r>
      <w:r w:rsidRPr="00262F29">
        <w:rPr>
          <w:rFonts w:cs="Times New Roman"/>
          <w:color w:val="000000"/>
          <w:szCs w:val="24"/>
          <w:shd w:val="clear" w:color="auto" w:fill="FFFFFF"/>
        </w:rPr>
        <w:t>total coliform</w:t>
      </w:r>
      <w:r>
        <w:rPr>
          <w:rFonts w:cs="Times New Roman"/>
          <w:color w:val="000000"/>
          <w:szCs w:val="24"/>
          <w:shd w:val="clear" w:color="auto" w:fill="FFFFFF"/>
        </w:rPr>
        <w:t xml:space="preserve">s were from 728 CFU/100mL to1428 CFU/100mL (Figure </w:t>
      </w:r>
      <w:r>
        <w:t>5.</w:t>
      </w:r>
      <w:r>
        <w:rPr>
          <w:rFonts w:cs="Times New Roman"/>
          <w:color w:val="000000"/>
          <w:szCs w:val="24"/>
          <w:shd w:val="clear" w:color="auto" w:fill="FFFFFF"/>
        </w:rPr>
        <w:t>2).</w:t>
      </w:r>
    </w:p>
    <w:p w14:paraId="75992949" w14:textId="77777777" w:rsidR="00882CC7" w:rsidRDefault="00882CC7" w:rsidP="00882CC7">
      <w:pPr>
        <w:jc w:val="center"/>
      </w:pPr>
      <w:r>
        <w:rPr>
          <w:noProof/>
        </w:rPr>
        <w:lastRenderedPageBreak/>
        <w:drawing>
          <wp:inline distT="0" distB="0" distL="0" distR="0" wp14:anchorId="00DB6221" wp14:editId="7B503FAF">
            <wp:extent cx="4857293" cy="2916062"/>
            <wp:effectExtent l="0" t="0" r="635" b="0"/>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4876531" cy="2927612"/>
                    </a:xfrm>
                    <a:prstGeom prst="rect">
                      <a:avLst/>
                    </a:prstGeom>
                  </pic:spPr>
                </pic:pic>
              </a:graphicData>
            </a:graphic>
          </wp:inline>
        </w:drawing>
      </w:r>
    </w:p>
    <w:p w14:paraId="0FD1DB6B" w14:textId="77777777" w:rsidR="00882CC7" w:rsidRDefault="00882CC7" w:rsidP="00882CC7">
      <w:pPr>
        <w:jc w:val="left"/>
        <w:rPr>
          <w:rFonts w:cs="Times New Roman"/>
          <w:szCs w:val="24"/>
        </w:rPr>
      </w:pPr>
      <w:r w:rsidRPr="00A77C92">
        <w:rPr>
          <w:rFonts w:cs="Times New Roman"/>
          <w:szCs w:val="24"/>
        </w:rPr>
        <w:t xml:space="preserve">Figure </w:t>
      </w:r>
      <w:r>
        <w:t>5.</w:t>
      </w:r>
      <w:r w:rsidRPr="00A77C92">
        <w:rPr>
          <w:rFonts w:cs="Times New Roman"/>
          <w:szCs w:val="24"/>
        </w:rPr>
        <w:t xml:space="preserve">2. </w:t>
      </w:r>
      <w:r w:rsidRPr="001E2702">
        <w:rPr>
          <w:rFonts w:cs="Times New Roman"/>
          <w:i/>
          <w:iCs/>
          <w:szCs w:val="24"/>
        </w:rPr>
        <w:t>E. coli</w:t>
      </w:r>
      <w:r w:rsidRPr="00A77C92">
        <w:rPr>
          <w:rFonts w:cs="Times New Roman"/>
          <w:szCs w:val="24"/>
        </w:rPr>
        <w:t xml:space="preserve"> and total coliforms in ecoregion streams. </w:t>
      </w:r>
      <w:r>
        <w:rPr>
          <w:rFonts w:cs="Times New Roman"/>
          <w:szCs w:val="24"/>
        </w:rPr>
        <w:t>FIB</w:t>
      </w:r>
      <w:r w:rsidRPr="00A77C92">
        <w:rPr>
          <w:rFonts w:cs="Times New Roman"/>
          <w:szCs w:val="24"/>
        </w:rPr>
        <w:t xml:space="preserve"> showed relatively stable concentrations across sampling locations and times (there is no significant difference across sampling locations and times).</w:t>
      </w:r>
    </w:p>
    <w:p w14:paraId="4F406CC2" w14:textId="50A82984" w:rsidR="00882CC7" w:rsidRDefault="00882CC7" w:rsidP="00982D62">
      <w:pPr>
        <w:rPr>
          <w:rFonts w:cs="Times New Roman"/>
          <w:color w:val="000000"/>
          <w:szCs w:val="24"/>
          <w:shd w:val="clear" w:color="auto" w:fill="FFFFFF"/>
        </w:rPr>
      </w:pPr>
    </w:p>
    <w:p w14:paraId="5E4D8597" w14:textId="5F0AED7C" w:rsidR="00882CC7" w:rsidRDefault="00882CC7" w:rsidP="00982D62">
      <w:pPr>
        <w:rPr>
          <w:rFonts w:cs="Times New Roman"/>
          <w:color w:val="000000"/>
          <w:szCs w:val="24"/>
          <w:shd w:val="clear" w:color="auto" w:fill="FFFFFF"/>
        </w:rPr>
      </w:pPr>
    </w:p>
    <w:p w14:paraId="4145A303" w14:textId="278B7253" w:rsidR="00882CC7" w:rsidRDefault="00882CC7" w:rsidP="00982D62">
      <w:pPr>
        <w:rPr>
          <w:rFonts w:cs="Times New Roman"/>
          <w:color w:val="000000"/>
          <w:szCs w:val="24"/>
          <w:shd w:val="clear" w:color="auto" w:fill="FFFFFF"/>
        </w:rPr>
      </w:pPr>
    </w:p>
    <w:p w14:paraId="2BAD9187" w14:textId="3CB4A470" w:rsidR="00882CC7" w:rsidRDefault="00882CC7" w:rsidP="00982D62">
      <w:pPr>
        <w:rPr>
          <w:rFonts w:cs="Times New Roman"/>
          <w:color w:val="000000"/>
          <w:szCs w:val="24"/>
          <w:shd w:val="clear" w:color="auto" w:fill="FFFFFF"/>
        </w:rPr>
      </w:pPr>
    </w:p>
    <w:p w14:paraId="79151F98" w14:textId="3A6A124A" w:rsidR="00882CC7" w:rsidRDefault="00882CC7" w:rsidP="00982D62">
      <w:pPr>
        <w:rPr>
          <w:rFonts w:cs="Times New Roman"/>
          <w:color w:val="000000"/>
          <w:szCs w:val="24"/>
          <w:shd w:val="clear" w:color="auto" w:fill="FFFFFF"/>
        </w:rPr>
      </w:pPr>
    </w:p>
    <w:p w14:paraId="124C7555" w14:textId="1A3DE631" w:rsidR="00882CC7" w:rsidRDefault="00882CC7" w:rsidP="00982D62">
      <w:pPr>
        <w:rPr>
          <w:rFonts w:cs="Times New Roman"/>
          <w:color w:val="000000"/>
          <w:szCs w:val="24"/>
          <w:shd w:val="clear" w:color="auto" w:fill="FFFFFF"/>
        </w:rPr>
      </w:pPr>
    </w:p>
    <w:p w14:paraId="53B4B500" w14:textId="56909A9D" w:rsidR="00882CC7" w:rsidRDefault="00882CC7" w:rsidP="00982D62">
      <w:pPr>
        <w:rPr>
          <w:rFonts w:cs="Times New Roman"/>
          <w:color w:val="000000"/>
          <w:szCs w:val="24"/>
          <w:shd w:val="clear" w:color="auto" w:fill="FFFFFF"/>
        </w:rPr>
      </w:pPr>
    </w:p>
    <w:p w14:paraId="04885C2B" w14:textId="7E449D02" w:rsidR="00882CC7" w:rsidRDefault="00882CC7" w:rsidP="00982D62">
      <w:pPr>
        <w:rPr>
          <w:rFonts w:cs="Times New Roman"/>
          <w:color w:val="000000"/>
          <w:szCs w:val="24"/>
          <w:shd w:val="clear" w:color="auto" w:fill="FFFFFF"/>
        </w:rPr>
      </w:pPr>
    </w:p>
    <w:p w14:paraId="29484931" w14:textId="552CB331" w:rsidR="00882CC7" w:rsidRDefault="00882CC7" w:rsidP="00982D62">
      <w:pPr>
        <w:rPr>
          <w:rFonts w:cs="Times New Roman"/>
          <w:color w:val="000000"/>
          <w:szCs w:val="24"/>
          <w:shd w:val="clear" w:color="auto" w:fill="FFFFFF"/>
        </w:rPr>
      </w:pPr>
    </w:p>
    <w:p w14:paraId="2EE34933" w14:textId="607C00AB" w:rsidR="00882CC7" w:rsidRDefault="00882CC7" w:rsidP="00982D62">
      <w:pPr>
        <w:rPr>
          <w:rFonts w:cs="Times New Roman"/>
          <w:color w:val="000000"/>
          <w:szCs w:val="24"/>
          <w:shd w:val="clear" w:color="auto" w:fill="FFFFFF"/>
        </w:rPr>
      </w:pPr>
    </w:p>
    <w:p w14:paraId="1032837B" w14:textId="7CEAB39C" w:rsidR="00882CC7" w:rsidRDefault="00882CC7" w:rsidP="00982D62">
      <w:pPr>
        <w:rPr>
          <w:rFonts w:cs="Times New Roman"/>
          <w:color w:val="000000"/>
          <w:szCs w:val="24"/>
          <w:shd w:val="clear" w:color="auto" w:fill="FFFFFF"/>
        </w:rPr>
      </w:pPr>
    </w:p>
    <w:p w14:paraId="52F97523" w14:textId="77777777" w:rsidR="00882CC7" w:rsidRPr="00882CC7" w:rsidRDefault="00882CC7" w:rsidP="00982D62">
      <w:pPr>
        <w:rPr>
          <w:rFonts w:cs="Times New Roman"/>
          <w:color w:val="000000"/>
          <w:szCs w:val="24"/>
          <w:shd w:val="clear" w:color="auto" w:fill="FFFFFF"/>
        </w:rPr>
      </w:pPr>
    </w:p>
    <w:p w14:paraId="065BDDC7" w14:textId="77777777" w:rsidR="00982D62" w:rsidRDefault="00982D62" w:rsidP="00982D62">
      <w:pPr>
        <w:rPr>
          <w:rFonts w:cs="Times New Roman"/>
          <w:szCs w:val="24"/>
        </w:rPr>
      </w:pPr>
      <w:r>
        <w:rPr>
          <w:rFonts w:cs="Times New Roman"/>
          <w:iCs/>
          <w:szCs w:val="24"/>
        </w:rPr>
        <w:lastRenderedPageBreak/>
        <w:t xml:space="preserve">The levels of FIB, including </w:t>
      </w:r>
      <w:r w:rsidRPr="001E2702">
        <w:rPr>
          <w:rFonts w:cs="Times New Roman"/>
          <w:i/>
          <w:iCs/>
          <w:color w:val="000000"/>
          <w:szCs w:val="24"/>
          <w:shd w:val="clear" w:color="auto" w:fill="FFFFFF"/>
        </w:rPr>
        <w:t>E. coli</w:t>
      </w:r>
      <w:r w:rsidRPr="00262F29">
        <w:rPr>
          <w:rFonts w:cs="Times New Roman"/>
          <w:color w:val="000000"/>
          <w:szCs w:val="24"/>
          <w:shd w:val="clear" w:color="auto" w:fill="FFFFFF"/>
        </w:rPr>
        <w:t xml:space="preserve"> and total coliform</w:t>
      </w:r>
      <w:r>
        <w:rPr>
          <w:rFonts w:cs="Times New Roman"/>
          <w:color w:val="000000"/>
          <w:szCs w:val="24"/>
          <w:shd w:val="clear" w:color="auto" w:fill="FFFFFF"/>
        </w:rPr>
        <w:t>s</w:t>
      </w:r>
      <w:r w:rsidRPr="00262F29">
        <w:rPr>
          <w:rFonts w:cs="Times New Roman"/>
          <w:color w:val="000000"/>
          <w:szCs w:val="24"/>
          <w:shd w:val="clear" w:color="auto" w:fill="FFFFFF"/>
        </w:rPr>
        <w:t>,</w:t>
      </w:r>
      <w:r>
        <w:rPr>
          <w:rFonts w:cs="Times New Roman"/>
          <w:color w:val="000000"/>
          <w:szCs w:val="24"/>
          <w:shd w:val="clear" w:color="auto" w:fill="FFFFFF"/>
        </w:rPr>
        <w:t xml:space="preserve"> in the three unimpaired streams were similar </w:t>
      </w:r>
      <w:r w:rsidRPr="003D4327">
        <w:rPr>
          <w:rFonts w:cs="Times New Roman"/>
          <w:color w:val="000000"/>
          <w:szCs w:val="24"/>
          <w:shd w:val="clear" w:color="auto" w:fill="FFFFFF"/>
        </w:rPr>
        <w:t>across sampling locations</w:t>
      </w:r>
      <w:r>
        <w:rPr>
          <w:rFonts w:cs="Times New Roman"/>
          <w:color w:val="000000"/>
          <w:szCs w:val="24"/>
          <w:shd w:val="clear" w:color="auto" w:fill="FFFFFF"/>
        </w:rPr>
        <w:t xml:space="preserve">, and the concentrations were not significantly different between seasons at each site </w:t>
      </w:r>
      <w:r w:rsidRPr="003D4327">
        <w:rPr>
          <w:rFonts w:cs="Times New Roman"/>
          <w:color w:val="000000"/>
          <w:szCs w:val="24"/>
          <w:shd w:val="clear" w:color="auto" w:fill="FFFFFF"/>
        </w:rPr>
        <w:t xml:space="preserve">(P </w:t>
      </w:r>
      <w:r>
        <w:rPr>
          <w:rFonts w:cs="Times New Roman"/>
          <w:color w:val="000000"/>
          <w:szCs w:val="24"/>
          <w:shd w:val="clear" w:color="auto" w:fill="FFFFFF"/>
        </w:rPr>
        <w:t>&gt;</w:t>
      </w:r>
      <w:r w:rsidRPr="003D4327">
        <w:rPr>
          <w:rFonts w:cs="Times New Roman"/>
          <w:color w:val="000000"/>
          <w:szCs w:val="24"/>
          <w:shd w:val="clear" w:color="auto" w:fill="FFFFFF"/>
        </w:rPr>
        <w:t xml:space="preserve"> 0.05)</w:t>
      </w:r>
      <w:r>
        <w:rPr>
          <w:rFonts w:cs="Times New Roman"/>
          <w:color w:val="000000"/>
          <w:szCs w:val="24"/>
          <w:shd w:val="clear" w:color="auto" w:fill="FFFFFF"/>
        </w:rPr>
        <w:t xml:space="preserve">. </w:t>
      </w:r>
      <w:r>
        <w:rPr>
          <w:rFonts w:cs="Times New Roman"/>
          <w:szCs w:val="24"/>
        </w:rPr>
        <w:t xml:space="preserve">The </w:t>
      </w:r>
      <w:r w:rsidRPr="003D4327">
        <w:rPr>
          <w:rFonts w:cs="Times New Roman"/>
          <w:szCs w:val="24"/>
        </w:rPr>
        <w:t>natural variation</w:t>
      </w:r>
      <w:r>
        <w:rPr>
          <w:rFonts w:cs="Times New Roman"/>
          <w:szCs w:val="24"/>
        </w:rPr>
        <w:t>s</w:t>
      </w:r>
      <w:r w:rsidRPr="003D4327">
        <w:rPr>
          <w:rFonts w:cs="Times New Roman"/>
          <w:szCs w:val="24"/>
        </w:rPr>
        <w:t xml:space="preserve"> of </w:t>
      </w:r>
      <w:r>
        <w:rPr>
          <w:rFonts w:cs="Times New Roman"/>
          <w:iCs/>
          <w:szCs w:val="24"/>
        </w:rPr>
        <w:t>FIB</w:t>
      </w:r>
      <w:r w:rsidRPr="003D4327">
        <w:rPr>
          <w:rFonts w:cs="Times New Roman"/>
          <w:szCs w:val="24"/>
        </w:rPr>
        <w:t xml:space="preserve"> in</w:t>
      </w:r>
      <w:r>
        <w:rPr>
          <w:rFonts w:cs="Times New Roman"/>
          <w:szCs w:val="24"/>
        </w:rPr>
        <w:t xml:space="preserve"> unimpaired</w:t>
      </w:r>
      <w:r w:rsidRPr="003D4327">
        <w:rPr>
          <w:rFonts w:cs="Times New Roman"/>
          <w:szCs w:val="24"/>
        </w:rPr>
        <w:t xml:space="preserve"> streams </w:t>
      </w:r>
      <w:r>
        <w:rPr>
          <w:rFonts w:cs="Times New Roman"/>
          <w:szCs w:val="24"/>
        </w:rPr>
        <w:t>were limited in this study.</w:t>
      </w:r>
    </w:p>
    <w:p w14:paraId="0D57D01F" w14:textId="77777777" w:rsidR="00982D62" w:rsidRPr="00DB2591" w:rsidRDefault="00982D62" w:rsidP="00982D62">
      <w:pPr>
        <w:pStyle w:val="3"/>
      </w:pPr>
      <w:bookmarkStart w:id="197" w:name="_Toc62683621"/>
      <w:r w:rsidRPr="00DB2591">
        <w:t xml:space="preserve">3.2 </w:t>
      </w:r>
      <w:r w:rsidRPr="00A239C8">
        <w:t>Species abundance distributions</w:t>
      </w:r>
      <w:r>
        <w:t xml:space="preserve"> for the b</w:t>
      </w:r>
      <w:r w:rsidRPr="006656AD">
        <w:t xml:space="preserve">acterioplankton </w:t>
      </w:r>
      <w:r w:rsidRPr="00195D55">
        <w:t>communit</w:t>
      </w:r>
      <w:r>
        <w:t>ies</w:t>
      </w:r>
      <w:bookmarkEnd w:id="197"/>
      <w:r w:rsidRPr="00195D55">
        <w:t xml:space="preserve"> </w:t>
      </w:r>
    </w:p>
    <w:p w14:paraId="7CD7EAE8" w14:textId="4A91039F" w:rsidR="00982D62" w:rsidRDefault="00982D62" w:rsidP="00982D62">
      <w:r>
        <w:rPr>
          <w:rFonts w:cs="Times New Roman"/>
          <w:szCs w:val="24"/>
        </w:rPr>
        <w:t xml:space="preserve">The </w:t>
      </w:r>
      <w:bookmarkStart w:id="198" w:name="_Hlk62580869"/>
      <w:r>
        <w:rPr>
          <w:rFonts w:cs="Times New Roman"/>
          <w:szCs w:val="24"/>
        </w:rPr>
        <w:t xml:space="preserve">species abundance distribution </w:t>
      </w:r>
      <w:r w:rsidRPr="00A239C8">
        <w:rPr>
          <w:rFonts w:cs="Times New Roman"/>
          <w:szCs w:val="24"/>
        </w:rPr>
        <w:t>(SAD)</w:t>
      </w:r>
      <w:bookmarkEnd w:id="198"/>
      <w:r>
        <w:rPr>
          <w:rFonts w:cs="Times New Roman"/>
          <w:szCs w:val="24"/>
        </w:rPr>
        <w:t xml:space="preserve"> is one of the most important patterns in </w:t>
      </w:r>
      <w:r w:rsidRPr="00875C73">
        <w:rPr>
          <w:rFonts w:cs="Times New Roman"/>
          <w:szCs w:val="24"/>
        </w:rPr>
        <w:t>ecology</w:t>
      </w:r>
      <w:r>
        <w:rPr>
          <w:rFonts w:cs="Times New Roman"/>
          <w:szCs w:val="24"/>
        </w:rPr>
        <w:t xml:space="preserve"> and </w:t>
      </w:r>
      <w:r w:rsidRPr="00875C73">
        <w:rPr>
          <w:rFonts w:cs="Times New Roman"/>
          <w:szCs w:val="24"/>
        </w:rPr>
        <w:t>biodiversity</w:t>
      </w:r>
      <w:r>
        <w:rPr>
          <w:rFonts w:cs="Times New Roman"/>
          <w:szCs w:val="24"/>
        </w:rPr>
        <w:t xml:space="preserve"> and widely used in </w:t>
      </w:r>
      <w:r w:rsidRPr="00875C73">
        <w:rPr>
          <w:rFonts w:cs="Times New Roman"/>
          <w:szCs w:val="24"/>
        </w:rPr>
        <w:t xml:space="preserve">macroecological </w:t>
      </w:r>
      <w:r>
        <w:rPr>
          <w:rFonts w:cs="Times New Roman"/>
          <w:szCs w:val="24"/>
        </w:rPr>
        <w:t xml:space="preserve">studies, but it has been neglected in </w:t>
      </w:r>
      <w:r w:rsidRPr="00875C73">
        <w:rPr>
          <w:rFonts w:cs="Times New Roman"/>
          <w:szCs w:val="24"/>
        </w:rPr>
        <w:t>microbial ecology until recently</w:t>
      </w:r>
      <w:r>
        <w:rPr>
          <w:rFonts w:cs="Times New Roman"/>
          <w:szCs w:val="24"/>
        </w:rPr>
        <w:t xml:space="preserve"> </w:t>
      </w:r>
      <w:r>
        <w:rPr>
          <w:rFonts w:cs="Times New Roman"/>
          <w:szCs w:val="24"/>
        </w:rPr>
        <w:fldChar w:fldCharType="begin"/>
      </w:r>
      <w:r>
        <w:rPr>
          <w:rFonts w:cs="Times New Roman"/>
          <w:szCs w:val="24"/>
        </w:rPr>
        <w:instrText xml:space="preserve"> ADDIN EN.CITE &lt;EndNote&gt;&lt;Cite&gt;&lt;Author&gt;Shoemaker&lt;/Author&gt;&lt;Year&gt;2017&lt;/Year&gt;&lt;RecNum&gt;1678&lt;/RecNum&gt;&lt;DisplayText&gt;(Shoemaker, Locey et al. 2017)&lt;/DisplayText&gt;&lt;record&gt;&lt;rec-number&gt;1678&lt;/rec-number&gt;&lt;foreign-keys&gt;&lt;key app="EN" db-id="xftztfvrwfsex4e09dqxsv92r9es9zpvpes9" timestamp="1611715398"&gt;1678&lt;/key&gt;&lt;/foreign-keys&gt;&lt;ref-type name="Journal Article"&gt;17&lt;/ref-type&gt;&lt;contributors&gt;&lt;authors&gt;&lt;author&gt;Shoemaker, William R&lt;/author&gt;&lt;author&gt;Locey, Kenneth J&lt;/author&gt;&lt;author&gt;Lennon, Jay T&lt;/author&gt;&lt;/authors&gt;&lt;/contributors&gt;&lt;titles&gt;&lt;title&gt;A macroecological theory of microbial biodiversity&lt;/title&gt;&lt;secondary-title&gt;Nature ecology &amp;amp; evolution&lt;/secondary-title&gt;&lt;/titles&gt;&lt;periodical&gt;&lt;full-title&gt;Nature ecology &amp;amp; evolution&lt;/full-title&gt;&lt;/periodical&gt;&lt;pages&gt;1-6&lt;/pages&gt;&lt;volume&gt;1&lt;/volume&gt;&lt;number&gt;5&lt;/number&gt;&lt;dates&gt;&lt;year&gt;2017&lt;/year&gt;&lt;/dates&gt;&lt;isbn&gt;2397-334X&lt;/isbn&gt;&lt;urls&gt;&lt;/urls&gt;&lt;/record&gt;&lt;/Cite&gt;&lt;/EndNote&gt;</w:instrText>
      </w:r>
      <w:r>
        <w:rPr>
          <w:rFonts w:cs="Times New Roman"/>
          <w:szCs w:val="24"/>
        </w:rPr>
        <w:fldChar w:fldCharType="separate"/>
      </w:r>
      <w:r>
        <w:rPr>
          <w:rFonts w:cs="Times New Roman"/>
          <w:noProof/>
          <w:szCs w:val="24"/>
        </w:rPr>
        <w:t>(Shoemaker, Locey et al. 2017)</w:t>
      </w:r>
      <w:r>
        <w:rPr>
          <w:rFonts w:cs="Times New Roman"/>
          <w:szCs w:val="24"/>
        </w:rPr>
        <w:fldChar w:fldCharType="end"/>
      </w:r>
      <w:r>
        <w:rPr>
          <w:rFonts w:cs="Times New Roman"/>
          <w:szCs w:val="24"/>
        </w:rPr>
        <w:t xml:space="preserve">. SAD curves for each stream in two different seasons were plotted </w:t>
      </w:r>
      <w:r>
        <w:t>(Figure 5.3). we tested common SAD models, including log-series, Poisson lognormal, and Zipf. In all the three streams and two seasons,  Poisson lognormal</w:t>
      </w:r>
      <w:r w:rsidRPr="00A239C8">
        <w:t xml:space="preserve"> </w:t>
      </w:r>
      <w:r>
        <w:t xml:space="preserve"> clearly provide the best fit. It explained more than 90% of the variation of the b</w:t>
      </w:r>
      <w:r w:rsidRPr="006656AD">
        <w:t xml:space="preserve">acterioplankton </w:t>
      </w:r>
      <w:r>
        <w:t xml:space="preserve"> SADs (Table 5.</w:t>
      </w:r>
      <w:r w:rsidR="00D830C6">
        <w:t>S</w:t>
      </w:r>
      <w:r>
        <w:t xml:space="preserve">1). Previous studies also reported </w:t>
      </w:r>
      <w:r w:rsidRPr="00A239C8">
        <w:t>Poisson lognormal model gave the best fit</w:t>
      </w:r>
      <w:r>
        <w:t xml:space="preserve"> for other freshwater ecosystems </w:t>
      </w:r>
      <w:r>
        <w:fldChar w:fldCharType="begin"/>
      </w:r>
      <w:r>
        <w:instrText xml:space="preserve"> ADDIN EN.CITE &lt;EndNote&gt;&lt;Cite&gt;&lt;Author&gt;Tang&lt;/Author&gt;&lt;Year&gt;2020&lt;/Year&gt;&lt;RecNum&gt;1679&lt;/RecNum&gt;&lt;DisplayText&gt;(Tang, Xie et al. 2020)&lt;/DisplayText&gt;&lt;record&gt;&lt;rec-number&gt;1679&lt;/rec-number&gt;&lt;foreign-keys&gt;&lt;key app="EN" db-id="xftztfvrwfsex4e09dqxsv92r9es9zpvpes9" timestamp="1611716332"&gt;1679&lt;/key&gt;&lt;/foreign-keys&gt;&lt;ref-type name="Journal Article"&gt;17&lt;/ref-type&gt;&lt;contributors&gt;&lt;authors&gt;&lt;author&gt;Tang, Xiangming&lt;/author&gt;&lt;author&gt;Xie, Guijuan&lt;/author&gt;&lt;author&gt;Shao, Keqiang&lt;/author&gt;&lt;author&gt;Hu, Yang&lt;/author&gt;&lt;author&gt;Cai, Jian&lt;/author&gt;&lt;author&gt;Bai, Chengrong&lt;/author&gt;&lt;author&gt;Gong, Yi&lt;/author&gt;&lt;author&gt;Gao, Guang&lt;/author&gt;&lt;/authors&gt;&lt;/contributors&gt;&lt;titles&gt;&lt;title&gt;Contrast diversity patterns and processes of microbial community assembly in a river-lake continuum across a catchment scale in northwestern China&lt;/title&gt;&lt;secondary-title&gt;Environmental Microbiome&lt;/secondary-title&gt;&lt;/titles&gt;&lt;periodical&gt;&lt;full-title&gt;Environmental Microbiome&lt;/full-title&gt;&lt;/periodical&gt;&lt;pages&gt;1-17&lt;/pages&gt;&lt;volume&gt;15&lt;/volume&gt;&lt;dates&gt;&lt;year&gt;2020&lt;/year&gt;&lt;/dates&gt;&lt;urls&gt;&lt;/urls&gt;&lt;/record&gt;&lt;/Cite&gt;&lt;/EndNote&gt;</w:instrText>
      </w:r>
      <w:r>
        <w:fldChar w:fldCharType="separate"/>
      </w:r>
      <w:r>
        <w:rPr>
          <w:noProof/>
        </w:rPr>
        <w:t>(Tang, Xie et al. 2020)</w:t>
      </w:r>
      <w:r>
        <w:fldChar w:fldCharType="end"/>
      </w:r>
      <w:r>
        <w:t xml:space="preserve">. </w:t>
      </w:r>
      <w:r w:rsidRPr="00901F63">
        <w:t xml:space="preserve">Although numerous models </w:t>
      </w:r>
      <w:r>
        <w:t>were used to predict SADs</w:t>
      </w:r>
      <w:r w:rsidRPr="00901F63">
        <w:t>,</w:t>
      </w:r>
      <w:r>
        <w:t xml:space="preserve"> </w:t>
      </w:r>
      <w:r w:rsidRPr="00901F63">
        <w:t>lognormal</w:t>
      </w:r>
      <w:r>
        <w:t xml:space="preserve"> has</w:t>
      </w:r>
      <w:r w:rsidRPr="00901F63">
        <w:t xml:space="preserve"> been more commonly observed with microorganism</w:t>
      </w:r>
      <w:r>
        <w:t xml:space="preserve"> in natural habitats </w:t>
      </w:r>
      <w:r>
        <w:fldChar w:fldCharType="begin"/>
      </w:r>
      <w:r>
        <w:instrText xml:space="preserve"> ADDIN EN.CITE &lt;EndNote&gt;&lt;Cite&gt;&lt;Author&gt;Shoemaker&lt;/Author&gt;&lt;Year&gt;2017&lt;/Year&gt;&lt;RecNum&gt;1678&lt;/RecNum&gt;&lt;DisplayText&gt;(Shoemaker, Locey et al. 2017)&lt;/DisplayText&gt;&lt;record&gt;&lt;rec-number&gt;1678&lt;/rec-number&gt;&lt;foreign-keys&gt;&lt;key app="EN" db-id="xftztfvrwfsex4e09dqxsv92r9es9zpvpes9" timestamp="1611715398"&gt;1678&lt;/key&gt;&lt;/foreign-keys&gt;&lt;ref-type name="Journal Article"&gt;17&lt;/ref-type&gt;&lt;contributors&gt;&lt;authors&gt;&lt;author&gt;Shoemaker, William R&lt;/author&gt;&lt;author&gt;Locey, Kenneth J&lt;/author&gt;&lt;author&gt;Lennon, Jay T&lt;/author&gt;&lt;/authors&gt;&lt;/contributors&gt;&lt;titles&gt;&lt;title&gt;A macroecological theory of microbial biodiversity&lt;/title&gt;&lt;secondary-title&gt;Nature ecology &amp;amp; evolution&lt;/secondary-title&gt;&lt;/titles&gt;&lt;periodical&gt;&lt;full-title&gt;Nature ecology &amp;amp; evolution&lt;/full-title&gt;&lt;/periodical&gt;&lt;pages&gt;1-6&lt;/pages&gt;&lt;volume&gt;1&lt;/volume&gt;&lt;number&gt;5&lt;/number&gt;&lt;dates&gt;&lt;year&gt;2017&lt;/year&gt;&lt;/dates&gt;&lt;isbn&gt;2397-334X&lt;/isbn&gt;&lt;urls&gt;&lt;/urls&gt;&lt;/record&gt;&lt;/Cite&gt;&lt;/EndNote&gt;</w:instrText>
      </w:r>
      <w:r>
        <w:fldChar w:fldCharType="separate"/>
      </w:r>
      <w:r>
        <w:rPr>
          <w:noProof/>
        </w:rPr>
        <w:t>(Shoemaker, Locey et al. 2017)</w:t>
      </w:r>
      <w:r>
        <w:fldChar w:fldCharType="end"/>
      </w:r>
      <w:r>
        <w:t>. T</w:t>
      </w:r>
      <w:r w:rsidRPr="00901F63">
        <w:t xml:space="preserve">he </w:t>
      </w:r>
      <w:r>
        <w:t>log-series</w:t>
      </w:r>
      <w:r w:rsidRPr="00901F63">
        <w:t xml:space="preserve"> </w:t>
      </w:r>
      <w:r>
        <w:t xml:space="preserve">distribution was well for fitting </w:t>
      </w:r>
      <w:r w:rsidRPr="00901F63">
        <w:t>macroecological</w:t>
      </w:r>
      <w:r>
        <w:t xml:space="preserve"> SADs; </w:t>
      </w:r>
      <w:r w:rsidR="00D830C6">
        <w:t xml:space="preserve">the Zipf model was </w:t>
      </w:r>
      <w:r w:rsidR="00D830C6" w:rsidRPr="00901F63">
        <w:t>successful</w:t>
      </w:r>
      <w:r w:rsidR="00D830C6">
        <w:t>ly</w:t>
      </w:r>
      <w:r w:rsidR="00D830C6" w:rsidRPr="00901F63">
        <w:t xml:space="preserve"> </w:t>
      </w:r>
      <w:r w:rsidR="00D830C6">
        <w:t xml:space="preserve">used to explain </w:t>
      </w:r>
      <w:r w:rsidR="00D830C6" w:rsidRPr="001C5022">
        <w:t>extremely uneven abundances</w:t>
      </w:r>
      <w:r w:rsidR="00D830C6">
        <w:t xml:space="preserve"> </w:t>
      </w:r>
      <w:r w:rsidR="00D830C6">
        <w:fldChar w:fldCharType="begin"/>
      </w:r>
      <w:r w:rsidR="00D830C6">
        <w:instrText xml:space="preserve"> ADDIN EN.CITE &lt;EndNote&gt;&lt;Cite&gt;&lt;Author&gt;Shoemaker&lt;/Author&gt;&lt;Year&gt;2017&lt;/Year&gt;&lt;RecNum&gt;1678&lt;/RecNum&gt;&lt;DisplayText&gt;(Shoemaker, Locey et al. 2017)&lt;/DisplayText&gt;&lt;record&gt;&lt;rec-number&gt;1678&lt;/rec-number&gt;&lt;foreign-keys&gt;&lt;key app="EN" db-id="xftztfvrwfsex4e09dqxsv92r9es9zpvpes9" timestamp="1611715398"&gt;1678&lt;/key&gt;&lt;/foreign-keys&gt;&lt;ref-type name="Journal Article"&gt;17&lt;/ref-type&gt;&lt;contributors&gt;&lt;authors&gt;&lt;author&gt;Shoemaker, William R&lt;/author&gt;&lt;author&gt;Locey, Kenneth J&lt;/author&gt;&lt;author&gt;Lennon, Jay T&lt;/author&gt;&lt;/authors&gt;&lt;/contributors&gt;&lt;titles&gt;&lt;title&gt;A macroecological theory of microbial biodiversity&lt;/title&gt;&lt;secondary-title&gt;Nature ecology &amp;amp; evolution&lt;/secondary-title&gt;&lt;/titles&gt;&lt;periodical&gt;&lt;full-title&gt;Nature ecology &amp;amp; evolution&lt;/full-title&gt;&lt;/periodical&gt;&lt;pages&gt;1-6&lt;/pages&gt;&lt;volume&gt;1&lt;/volume&gt;&lt;number&gt;5&lt;/number&gt;&lt;dates&gt;&lt;year&gt;2017&lt;/year&gt;&lt;/dates&gt;&lt;isbn&gt;2397-334X&lt;/isbn&gt;&lt;urls&gt;&lt;/urls&gt;&lt;/record&gt;&lt;/Cite&gt;&lt;/EndNote&gt;</w:instrText>
      </w:r>
      <w:r w:rsidR="00D830C6">
        <w:fldChar w:fldCharType="separate"/>
      </w:r>
      <w:r w:rsidR="00D830C6">
        <w:rPr>
          <w:noProof/>
        </w:rPr>
        <w:t>(Shoemaker, Locey et al. 2017)</w:t>
      </w:r>
      <w:r w:rsidR="00D830C6">
        <w:fldChar w:fldCharType="end"/>
      </w:r>
      <w:r>
        <w:t>.</w:t>
      </w:r>
    </w:p>
    <w:p w14:paraId="025BC896" w14:textId="4C70F3B9" w:rsidR="00982D62" w:rsidRPr="00A00065" w:rsidRDefault="00982D62" w:rsidP="00982D62">
      <w:pPr>
        <w:rPr>
          <w:rFonts w:cs="Times New Roman"/>
          <w:szCs w:val="24"/>
        </w:rPr>
      </w:pPr>
      <w:r w:rsidRPr="00A239C8">
        <w:t xml:space="preserve">Although Poisson lognormal model </w:t>
      </w:r>
      <w:r>
        <w:t>was the best model for all samples in this study, t</w:t>
      </w:r>
      <w:r w:rsidRPr="00875C73">
        <w:t>he data set exhibited</w:t>
      </w:r>
      <w:r>
        <w:t xml:space="preserve"> different patterns among streams within a season, especially for steam III which showed lower ASVs numbers and higher individuals of common ASVs. In spring, stream III only contained 258 ASVs, meanwhile the highest individual number of common ASVs was 777; however, stream II contained 1341 ASVs, and the highest individual number of common ASVs was 123. Moreover, at each site, the two different seasons exhibited different ASVs numbers and different numbers of individuals of common ASVs. </w:t>
      </w:r>
      <w:r w:rsidR="00D830C6">
        <w:t xml:space="preserve">Although Zipf model did not fit the raw data well, </w:t>
      </w:r>
      <w:r w:rsidR="00D830C6" w:rsidRPr="001C5022">
        <w:t>ASVs in Stream III fitted Zipf model (30.1% in Fall and 37.9% in Spring) better than stream I (23.8% in Fall and 20.5% in Spring) and II (15.5% in Fall and 13.1% in Spring), which may be explained by enhanced enrichment processes for freshwater-associated taxa in stream III as high order downstream</w:t>
      </w:r>
      <w:r w:rsidR="00D830C6">
        <w:t xml:space="preserve"> </w:t>
      </w:r>
      <w:r w:rsidR="00D830C6">
        <w:fldChar w:fldCharType="begin"/>
      </w:r>
      <w:r w:rsidR="00D830C6">
        <w:instrText xml:space="preserve"> ADDIN EN.CITE &lt;EndNote&gt;&lt;Cite&gt;&lt;Author&gt;Teachey&lt;/Author&gt;&lt;Year&gt;2019&lt;/Year&gt;&lt;RecNum&gt;1607&lt;/RecNum&gt;&lt;DisplayText&gt;(Teachey, McDonald et al. 2019)&lt;/DisplayText&gt;&lt;record&gt;&lt;rec-number&gt;1607&lt;/rec-number&gt;&lt;foreign-keys&gt;&lt;key app="EN" db-id="xftztfvrwfsex4e09dqxsv92r9es9zpvpes9" timestamp="1600837713"&gt;1607&lt;/key&gt;&lt;/foreign-keys&gt;&lt;ref-type name="Journal Article"&gt;17&lt;/ref-type&gt;&lt;contributors&gt;&lt;authors&gt;&lt;author&gt;Teachey, M. E.&lt;/author&gt;&lt;author&gt;McDonald, J. M.&lt;/author&gt;&lt;author&gt;Ottesen, E. A.&lt;/author&gt;&lt;/authors&gt;&lt;/contributors&gt;&lt;titles&gt;&lt;title&gt;Rapid and stable microbial community assembly in the headwaters of a third-order stream&lt;/title&gt;&lt;secondary-title&gt;Applied and Environmental Microbiology&lt;/secondary-title&gt;&lt;/titles&gt;&lt;periodical&gt;&lt;full-title&gt;Applied and Environmental Microbiology&lt;/full-title&gt;&lt;abbr-1&gt;Appl. Environ. Microbiol.&lt;/abbr-1&gt;&lt;/periodical&gt;&lt;volume&gt;85&lt;/volume&gt;&lt;number&gt;11&lt;/number&gt;&lt;dates&gt;&lt;year&gt;2019&lt;/year&gt;&lt;/dates&gt;&lt;urls&gt;&lt;/urls&gt;&lt;custom7&gt;e00188-19&lt;/custom7&gt;&lt;electronic-resource-num&gt;10.1128/AEM.00188-19&lt;/electronic-resource-num&gt;&lt;/record&gt;&lt;/Cite&gt;&lt;/EndNote&gt;</w:instrText>
      </w:r>
      <w:r w:rsidR="00D830C6">
        <w:fldChar w:fldCharType="separate"/>
      </w:r>
      <w:r w:rsidR="00D830C6">
        <w:rPr>
          <w:noProof/>
        </w:rPr>
        <w:t>(Teachey, McDonald et al. 2019)</w:t>
      </w:r>
      <w:r w:rsidR="00D830C6">
        <w:fldChar w:fldCharType="end"/>
      </w:r>
      <w:r w:rsidR="00D830C6">
        <w:t xml:space="preserve">. </w:t>
      </w:r>
      <w:r>
        <w:t>The patterns revealed the different b</w:t>
      </w:r>
      <w:r w:rsidRPr="006656AD">
        <w:t xml:space="preserve">acterioplankton </w:t>
      </w:r>
      <w:r w:rsidRPr="000D4006">
        <w:t>diversit</w:t>
      </w:r>
      <w:r>
        <w:t>ies in different streams and seasons.</w:t>
      </w:r>
    </w:p>
    <w:p w14:paraId="47DC4298" w14:textId="77777777" w:rsidR="00982D62" w:rsidRDefault="00982D62" w:rsidP="00982D62">
      <w:pPr>
        <w:jc w:val="center"/>
      </w:pPr>
      <w:r>
        <w:rPr>
          <w:noProof/>
        </w:rPr>
        <w:lastRenderedPageBreak/>
        <w:drawing>
          <wp:inline distT="0" distB="0" distL="0" distR="0" wp14:anchorId="78423E9E" wp14:editId="20691914">
            <wp:extent cx="4445509" cy="7037222"/>
            <wp:effectExtent l="0" t="0" r="0" b="0"/>
            <wp:docPr id="42"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4451752" cy="7047105"/>
                    </a:xfrm>
                    <a:prstGeom prst="rect">
                      <a:avLst/>
                    </a:prstGeom>
                  </pic:spPr>
                </pic:pic>
              </a:graphicData>
            </a:graphic>
          </wp:inline>
        </w:drawing>
      </w:r>
    </w:p>
    <w:p w14:paraId="67F394C3" w14:textId="60C22B68" w:rsidR="00982D62" w:rsidRDefault="00982D62" w:rsidP="00982D62">
      <w:r w:rsidRPr="004B0B04">
        <w:t xml:space="preserve">Figure </w:t>
      </w:r>
      <w:r>
        <w:t>5.3</w:t>
      </w:r>
      <w:r w:rsidRPr="004B0B04">
        <w:t xml:space="preserve">. Predicting SADs of Bacterioplankton communities at each site. Each model was fit to the observed SAD. Table </w:t>
      </w:r>
      <w:r w:rsidR="00265567">
        <w:t>5.S</w:t>
      </w:r>
      <w:r w:rsidRPr="004B0B04">
        <w:t>1 shows the variations of the SADs explained, by each model, indicating the best performance of the Poisson lognormal model for all the three streams in both Spring and Fall.</w:t>
      </w:r>
    </w:p>
    <w:p w14:paraId="5D696698" w14:textId="77777777" w:rsidR="00982D62" w:rsidRPr="00DB2591" w:rsidRDefault="00982D62" w:rsidP="00982D62">
      <w:pPr>
        <w:pStyle w:val="3"/>
      </w:pPr>
      <w:bookmarkStart w:id="199" w:name="_Toc62683622"/>
      <w:r w:rsidRPr="00DB2591">
        <w:lastRenderedPageBreak/>
        <w:t>3.</w:t>
      </w:r>
      <w:r>
        <w:t>3</w:t>
      </w:r>
      <w:r w:rsidRPr="00DB2591">
        <w:t xml:space="preserve"> </w:t>
      </w:r>
      <w:r>
        <w:t>Short period</w:t>
      </w:r>
      <w:r w:rsidRPr="00195D55">
        <w:t xml:space="preserve"> fluctuations in </w:t>
      </w:r>
      <w:r>
        <w:t>b</w:t>
      </w:r>
      <w:r w:rsidRPr="006656AD">
        <w:t xml:space="preserve">acterioplankton </w:t>
      </w:r>
      <w:r w:rsidRPr="00195D55">
        <w:t xml:space="preserve">community </w:t>
      </w:r>
      <w:r w:rsidRPr="00000E0B">
        <w:t xml:space="preserve">structure </w:t>
      </w:r>
      <w:r>
        <w:t>within a season</w:t>
      </w:r>
      <w:bookmarkEnd w:id="199"/>
    </w:p>
    <w:p w14:paraId="2F91C503" w14:textId="77777777" w:rsidR="00982D62" w:rsidRDefault="00982D62" w:rsidP="00982D62">
      <w:r>
        <w:rPr>
          <w:rFonts w:cs="Times New Roman"/>
          <w:iCs/>
          <w:szCs w:val="24"/>
        </w:rPr>
        <w:t xml:space="preserve">In September 2018, five time points at each stream site were examined for </w:t>
      </w:r>
      <w:r>
        <w:t>b</w:t>
      </w:r>
      <w:r w:rsidRPr="006656AD">
        <w:t xml:space="preserve">acterioplankton </w:t>
      </w:r>
      <w:r w:rsidRPr="00195D55">
        <w:t xml:space="preserve">community </w:t>
      </w:r>
      <w:r>
        <w:t xml:space="preserve">diversity and </w:t>
      </w:r>
      <w:r w:rsidRPr="00195D55">
        <w:t>composition</w:t>
      </w:r>
      <w:r>
        <w:t xml:space="preserve">. The results showed </w:t>
      </w:r>
      <w:bookmarkStart w:id="200" w:name="_Hlk61892749"/>
      <w:r>
        <w:t xml:space="preserve">relatively stable </w:t>
      </w:r>
      <w:r w:rsidRPr="00251534">
        <w:t xml:space="preserve">alpha and beta </w:t>
      </w:r>
      <w:r>
        <w:t>b</w:t>
      </w:r>
      <w:r w:rsidRPr="006656AD">
        <w:t xml:space="preserve">acterioplankton </w:t>
      </w:r>
      <w:r w:rsidRPr="00251534">
        <w:t>diversit</w:t>
      </w:r>
      <w:r>
        <w:t>ies within one-month sampling period at each site</w:t>
      </w:r>
      <w:bookmarkEnd w:id="200"/>
      <w:r>
        <w:t xml:space="preserve"> (Figure 5.4). </w:t>
      </w:r>
      <w:r w:rsidRPr="00251534">
        <w:t>Principal</w:t>
      </w:r>
      <w:r>
        <w:t>-</w:t>
      </w:r>
      <w:r w:rsidRPr="00251534">
        <w:t>coordinate</w:t>
      </w:r>
      <w:r>
        <w:t>-</w:t>
      </w:r>
      <w:r w:rsidRPr="00251534">
        <w:t>analysis</w:t>
      </w:r>
      <w:r>
        <w:t xml:space="preserve"> (</w:t>
      </w:r>
      <w:proofErr w:type="spellStart"/>
      <w:r>
        <w:t>PCoA</w:t>
      </w:r>
      <w:proofErr w:type="spellEnd"/>
      <w:r>
        <w:t xml:space="preserve">) </w:t>
      </w:r>
      <w:r>
        <w:rPr>
          <w:rFonts w:cs="Times New Roman"/>
          <w:iCs/>
          <w:szCs w:val="24"/>
        </w:rPr>
        <w:t xml:space="preserve"> </w:t>
      </w:r>
      <w:r w:rsidRPr="00251534">
        <w:rPr>
          <w:rFonts w:cs="Times New Roman"/>
          <w:iCs/>
          <w:szCs w:val="24"/>
        </w:rPr>
        <w:t>showed</w:t>
      </w:r>
      <w:r>
        <w:rPr>
          <w:rFonts w:cs="Times New Roman"/>
          <w:iCs/>
          <w:szCs w:val="24"/>
        </w:rPr>
        <w:t xml:space="preserve"> nearly overlapped sample dots for the same stream</w:t>
      </w:r>
      <w:r>
        <w:t xml:space="preserve"> (Figure 5.4A)</w:t>
      </w:r>
      <w:r>
        <w:rPr>
          <w:rFonts w:cs="Times New Roman"/>
          <w:iCs/>
          <w:szCs w:val="24"/>
        </w:rPr>
        <w:t>, and the mean b</w:t>
      </w:r>
      <w:r w:rsidRPr="00B71292">
        <w:rPr>
          <w:rFonts w:cs="Times New Roman"/>
          <w:iCs/>
          <w:szCs w:val="24"/>
        </w:rPr>
        <w:t>ray-Curtis dissimilarit</w:t>
      </w:r>
      <w:r>
        <w:rPr>
          <w:rFonts w:cs="Times New Roman"/>
          <w:iCs/>
          <w:szCs w:val="24"/>
        </w:rPr>
        <w:t>ies were less than 0.5 within the same stream</w:t>
      </w:r>
      <w:r>
        <w:t xml:space="preserve"> (Figure 5.4B)</w:t>
      </w:r>
      <w:r>
        <w:rPr>
          <w:rFonts w:cs="Times New Roman"/>
          <w:iCs/>
          <w:szCs w:val="24"/>
        </w:rPr>
        <w:t>.</w:t>
      </w:r>
      <w:r w:rsidRPr="00BF727F">
        <w:rPr>
          <w:iCs/>
        </w:rPr>
        <w:t xml:space="preserve"> </w:t>
      </w:r>
      <w:r>
        <w:rPr>
          <w:iCs/>
        </w:rPr>
        <w:t xml:space="preserve"> The </w:t>
      </w:r>
      <w:r w:rsidRPr="006C64D7">
        <w:rPr>
          <w:iCs/>
        </w:rPr>
        <w:t>Shannon indi</w:t>
      </w:r>
      <w:r>
        <w:rPr>
          <w:iCs/>
        </w:rPr>
        <w:t xml:space="preserve">ces were also showed stabilities within the same stream, the </w:t>
      </w:r>
      <w:r w:rsidRPr="006C64D7">
        <w:rPr>
          <w:iCs/>
        </w:rPr>
        <w:t>Shannon indi</w:t>
      </w:r>
      <w:r>
        <w:rPr>
          <w:iCs/>
        </w:rPr>
        <w:t xml:space="preserve">ces were from 5.23 to 6.25, from 5.97 to 6.61, from 4.37 to 5.30 for stream I, II, and III </w:t>
      </w:r>
      <w:r>
        <w:rPr>
          <w:rFonts w:cs="Times New Roman"/>
          <w:iCs/>
          <w:szCs w:val="24"/>
        </w:rPr>
        <w:t>respectively</w:t>
      </w:r>
      <w:r>
        <w:t xml:space="preserve"> (Figure 5.4C)</w:t>
      </w:r>
      <w:r>
        <w:rPr>
          <w:rFonts w:cs="Times New Roman"/>
          <w:iCs/>
          <w:szCs w:val="24"/>
        </w:rPr>
        <w:t>.</w:t>
      </w:r>
    </w:p>
    <w:p w14:paraId="063FDE3C" w14:textId="044DB981" w:rsidR="00982D62" w:rsidRDefault="00982D62" w:rsidP="00982D62">
      <w:pPr>
        <w:rPr>
          <w:iCs/>
        </w:rPr>
      </w:pPr>
      <w:r>
        <w:t xml:space="preserve">Although the levels of FIB did not show significant across sampling locations, </w:t>
      </w:r>
      <w:r w:rsidRPr="00251534">
        <w:t xml:space="preserve">distinguished alpha and beta </w:t>
      </w:r>
      <w:r>
        <w:t>b</w:t>
      </w:r>
      <w:r w:rsidRPr="006656AD">
        <w:t xml:space="preserve">acterioplankton </w:t>
      </w:r>
      <w:r w:rsidRPr="00251534">
        <w:t>diversit</w:t>
      </w:r>
      <w:r>
        <w:t>ies were observed (Figure 5.4).</w:t>
      </w:r>
      <w:r w:rsidRPr="00251534">
        <w:t xml:space="preserve"> </w:t>
      </w:r>
      <w:proofErr w:type="spellStart"/>
      <w:r>
        <w:t>PCoA</w:t>
      </w:r>
      <w:proofErr w:type="spellEnd"/>
      <w:r>
        <w:t xml:space="preserve"> </w:t>
      </w:r>
      <w:r>
        <w:rPr>
          <w:rFonts w:cs="Times New Roman"/>
          <w:iCs/>
          <w:szCs w:val="24"/>
        </w:rPr>
        <w:t xml:space="preserve"> </w:t>
      </w:r>
      <w:r w:rsidRPr="00251534">
        <w:rPr>
          <w:rFonts w:cs="Times New Roman"/>
          <w:iCs/>
          <w:szCs w:val="24"/>
        </w:rPr>
        <w:t xml:space="preserve">showed a clear separation of stream </w:t>
      </w:r>
      <w:r>
        <w:rPr>
          <w:rFonts w:cs="Times New Roman"/>
          <w:iCs/>
          <w:szCs w:val="24"/>
        </w:rPr>
        <w:t>III</w:t>
      </w:r>
      <w:r w:rsidRPr="00251534">
        <w:rPr>
          <w:rFonts w:cs="Times New Roman"/>
          <w:iCs/>
          <w:szCs w:val="24"/>
        </w:rPr>
        <w:t xml:space="preserve"> from stream </w:t>
      </w:r>
      <w:r>
        <w:rPr>
          <w:rFonts w:cs="Times New Roman"/>
          <w:iCs/>
          <w:szCs w:val="24"/>
        </w:rPr>
        <w:t>I</w:t>
      </w:r>
      <w:r w:rsidRPr="00251534">
        <w:rPr>
          <w:rFonts w:cs="Times New Roman"/>
          <w:iCs/>
          <w:szCs w:val="24"/>
        </w:rPr>
        <w:t xml:space="preserve"> and </w:t>
      </w:r>
      <w:r>
        <w:rPr>
          <w:rFonts w:cs="Times New Roman"/>
          <w:iCs/>
          <w:szCs w:val="24"/>
        </w:rPr>
        <w:t>II,</w:t>
      </w:r>
      <w:r w:rsidRPr="00251534">
        <w:rPr>
          <w:rFonts w:cs="Times New Roman"/>
          <w:iCs/>
          <w:szCs w:val="24"/>
        </w:rPr>
        <w:t xml:space="preserve"> while samples from the two streams clustered together</w:t>
      </w:r>
      <w:r>
        <w:t xml:space="preserve"> (Figure 5.4A)</w:t>
      </w:r>
      <w:r w:rsidRPr="00251534">
        <w:rPr>
          <w:rFonts w:cs="Times New Roman"/>
          <w:iCs/>
          <w:szCs w:val="24"/>
        </w:rPr>
        <w:t xml:space="preserve">. </w:t>
      </w:r>
      <w:r w:rsidRPr="00B71292">
        <w:rPr>
          <w:rFonts w:cs="Times New Roman"/>
          <w:iCs/>
          <w:szCs w:val="24"/>
        </w:rPr>
        <w:t xml:space="preserve">Bray-Curtis dissimilarity analyses revealed the dissimilarities </w:t>
      </w:r>
      <w:r>
        <w:rPr>
          <w:rFonts w:cs="Times New Roman"/>
          <w:iCs/>
          <w:szCs w:val="24"/>
        </w:rPr>
        <w:t>among streams were higher than the dissimilarities within each stream</w:t>
      </w:r>
      <w:r>
        <w:t xml:space="preserve"> (Figure 5.4B)</w:t>
      </w:r>
      <w:r>
        <w:rPr>
          <w:rFonts w:cs="Times New Roman"/>
          <w:iCs/>
          <w:szCs w:val="24"/>
        </w:rPr>
        <w:t xml:space="preserve">. Moreover, </w:t>
      </w:r>
      <w:r w:rsidRPr="00B71292">
        <w:rPr>
          <w:rFonts w:cs="Times New Roman"/>
          <w:iCs/>
          <w:szCs w:val="24"/>
        </w:rPr>
        <w:t xml:space="preserve">the dissimilarities between stream </w:t>
      </w:r>
      <w:r>
        <w:rPr>
          <w:rFonts w:cs="Times New Roman"/>
          <w:iCs/>
          <w:szCs w:val="24"/>
        </w:rPr>
        <w:t>III</w:t>
      </w:r>
      <w:r w:rsidRPr="00B71292">
        <w:rPr>
          <w:rFonts w:cs="Times New Roman"/>
          <w:iCs/>
          <w:szCs w:val="24"/>
        </w:rPr>
        <w:t xml:space="preserve"> and the other two streams are considerably higher than the dissimilarity between stream </w:t>
      </w:r>
      <w:r>
        <w:rPr>
          <w:rFonts w:cs="Times New Roman"/>
          <w:iCs/>
          <w:szCs w:val="24"/>
        </w:rPr>
        <w:t>I</w:t>
      </w:r>
      <w:r w:rsidRPr="00B71292">
        <w:rPr>
          <w:rFonts w:cs="Times New Roman"/>
          <w:iCs/>
          <w:szCs w:val="24"/>
        </w:rPr>
        <w:t xml:space="preserve"> and </w:t>
      </w:r>
      <w:r>
        <w:rPr>
          <w:rFonts w:cs="Times New Roman"/>
          <w:iCs/>
          <w:szCs w:val="24"/>
        </w:rPr>
        <w:t>II</w:t>
      </w:r>
      <w:r w:rsidRPr="00B71292">
        <w:rPr>
          <w:rFonts w:cs="Times New Roman"/>
          <w:iCs/>
          <w:szCs w:val="24"/>
        </w:rPr>
        <w:t xml:space="preserve">. </w:t>
      </w:r>
      <w:r>
        <w:rPr>
          <w:rFonts w:cs="Times New Roman"/>
          <w:iCs/>
          <w:szCs w:val="24"/>
        </w:rPr>
        <w:t xml:space="preserve">Alpha diversity also showed the significant differences from </w:t>
      </w:r>
      <w:r w:rsidRPr="00B71292">
        <w:rPr>
          <w:rFonts w:cs="Times New Roman"/>
          <w:iCs/>
          <w:szCs w:val="24"/>
        </w:rPr>
        <w:t xml:space="preserve">stream </w:t>
      </w:r>
      <w:r>
        <w:rPr>
          <w:rFonts w:cs="Times New Roman"/>
          <w:iCs/>
          <w:szCs w:val="24"/>
        </w:rPr>
        <w:t>III</w:t>
      </w:r>
      <w:r w:rsidRPr="00B71292">
        <w:rPr>
          <w:rFonts w:cs="Times New Roman"/>
          <w:iCs/>
          <w:szCs w:val="24"/>
        </w:rPr>
        <w:t xml:space="preserve"> and the other two streams</w:t>
      </w:r>
      <w:r>
        <w:rPr>
          <w:rFonts w:cs="Times New Roman"/>
          <w:iCs/>
          <w:szCs w:val="24"/>
        </w:rPr>
        <w:t>.</w:t>
      </w:r>
      <w:r w:rsidRPr="006C64D7">
        <w:rPr>
          <w:rFonts w:hAnsi="Calibri"/>
          <w:color w:val="000000" w:themeColor="text1"/>
          <w:kern w:val="24"/>
          <w:sz w:val="36"/>
          <w:szCs w:val="36"/>
        </w:rPr>
        <w:t xml:space="preserve"> </w:t>
      </w:r>
      <w:r w:rsidRPr="006C64D7">
        <w:rPr>
          <w:iCs/>
        </w:rPr>
        <w:t xml:space="preserve">stream </w:t>
      </w:r>
      <w:r>
        <w:rPr>
          <w:iCs/>
        </w:rPr>
        <w:t>III</w:t>
      </w:r>
      <w:r w:rsidRPr="006C64D7">
        <w:rPr>
          <w:iCs/>
        </w:rPr>
        <w:t xml:space="preserve"> was the least diverse versus stream </w:t>
      </w:r>
      <w:r>
        <w:rPr>
          <w:iCs/>
        </w:rPr>
        <w:t>I</w:t>
      </w:r>
      <w:r w:rsidRPr="006C64D7">
        <w:rPr>
          <w:iCs/>
        </w:rPr>
        <w:t xml:space="preserve"> and </w:t>
      </w:r>
      <w:r>
        <w:rPr>
          <w:iCs/>
        </w:rPr>
        <w:t>II</w:t>
      </w:r>
      <w:r w:rsidRPr="006C64D7">
        <w:rPr>
          <w:iCs/>
        </w:rPr>
        <w:t xml:space="preserve"> (Shannon index, P&lt;0.05)</w:t>
      </w:r>
      <w:r>
        <w:t xml:space="preserve">. </w:t>
      </w:r>
      <w:r w:rsidRPr="006C64D7">
        <w:rPr>
          <w:iCs/>
        </w:rPr>
        <w:t xml:space="preserve">The differences in alpha diversities </w:t>
      </w:r>
      <w:r>
        <w:rPr>
          <w:iCs/>
        </w:rPr>
        <w:t xml:space="preserve">of microbial communities </w:t>
      </w:r>
      <w:r w:rsidRPr="006C64D7">
        <w:rPr>
          <w:iCs/>
        </w:rPr>
        <w:t xml:space="preserve">between stream </w:t>
      </w:r>
      <w:r>
        <w:rPr>
          <w:iCs/>
        </w:rPr>
        <w:t>I</w:t>
      </w:r>
      <w:r w:rsidRPr="006C64D7">
        <w:rPr>
          <w:iCs/>
        </w:rPr>
        <w:t xml:space="preserve"> and </w:t>
      </w:r>
      <w:r>
        <w:rPr>
          <w:iCs/>
        </w:rPr>
        <w:t>II</w:t>
      </w:r>
      <w:r w:rsidRPr="006C64D7">
        <w:rPr>
          <w:iCs/>
        </w:rPr>
        <w:t xml:space="preserve"> were smaller and not statistically significant.</w:t>
      </w:r>
      <w:r>
        <w:rPr>
          <w:iCs/>
        </w:rPr>
        <w:t xml:space="preserve"> </w:t>
      </w:r>
    </w:p>
    <w:p w14:paraId="2FA064B8" w14:textId="77777777" w:rsidR="00882CC7" w:rsidRDefault="00882CC7" w:rsidP="00882CC7">
      <w:r>
        <w:rPr>
          <w:iCs/>
        </w:rPr>
        <w:t>Actually,</w:t>
      </w:r>
      <w:r w:rsidRPr="006C64D7">
        <w:rPr>
          <w:iCs/>
        </w:rPr>
        <w:t xml:space="preserve"> </w:t>
      </w:r>
      <w:r>
        <w:t xml:space="preserve">several studies found headwater hosted higher </w:t>
      </w:r>
      <w:r w:rsidRPr="008652EF">
        <w:t>microbial</w:t>
      </w:r>
      <w:r>
        <w:t xml:space="preserve"> diversity than higher-order downstream in a stream network </w:t>
      </w:r>
      <w:r>
        <w:fldChar w:fldCharType="begin"/>
      </w:r>
      <w:r>
        <w:instrText xml:space="preserve"> ADDIN EN.CITE &lt;EndNote&gt;&lt;Cite&gt;&lt;Author&gt;Teachey&lt;/Author&gt;&lt;Year&gt;2019&lt;/Year&gt;&lt;RecNum&gt;1607&lt;/RecNum&gt;&lt;DisplayText&gt;(Teachey, McDonald et al. 2019)&lt;/DisplayText&gt;&lt;record&gt;&lt;rec-number&gt;1607&lt;/rec-number&gt;&lt;foreign-keys&gt;&lt;key app="EN" db-id="xftztfvrwfsex4e09dqxsv92r9es9zpvpes9" timestamp="1600837713"&gt;1607&lt;/key&gt;&lt;/foreign-keys&gt;&lt;ref-type name="Journal Article"&gt;17&lt;/ref-type&gt;&lt;contributors&gt;&lt;authors&gt;&lt;author&gt;Teachey, M. E.&lt;/author&gt;&lt;author&gt;McDonald, J. M.&lt;/author&gt;&lt;author&gt;Ottesen, E. A.&lt;/author&gt;&lt;/authors&gt;&lt;/contributors&gt;&lt;titles&gt;&lt;title&gt;Rapid and stable microbial community assembly in the headwaters of a third-order stream&lt;/title&gt;&lt;secondary-title&gt;Applied and Environmental Microbiology&lt;/secondary-title&gt;&lt;/titles&gt;&lt;periodical&gt;&lt;full-title&gt;Applied and Environmental Microbiology&lt;/full-title&gt;&lt;abbr-1&gt;Appl. Environ. Microbiol.&lt;/abbr-1&gt;&lt;/periodical&gt;&lt;volume&gt;85&lt;/volume&gt;&lt;number&gt;11&lt;/number&gt;&lt;dates&gt;&lt;year&gt;2019&lt;/year&gt;&lt;/dates&gt;&lt;urls&gt;&lt;/urls&gt;&lt;custom7&gt;e00188-19&lt;/custom7&gt;&lt;electronic-resource-num&gt;10.1128/AEM.00188-19&lt;/electronic-resource-num&gt;&lt;/record&gt;&lt;/Cite&gt;&lt;/EndNote&gt;</w:instrText>
      </w:r>
      <w:r>
        <w:fldChar w:fldCharType="separate"/>
      </w:r>
      <w:r>
        <w:rPr>
          <w:noProof/>
        </w:rPr>
        <w:t>(Teachey, McDonald et al. 2019)</w:t>
      </w:r>
      <w:r>
        <w:fldChar w:fldCharType="end"/>
      </w:r>
      <w:r>
        <w:t>. The three independent streams also showed the similar microbial diverse patterns, stream I and II as small streams are closed to the headwater, and stream III is the highest-order stream (Figure 5.1B-D).</w:t>
      </w:r>
    </w:p>
    <w:p w14:paraId="34FE4958" w14:textId="77777777" w:rsidR="00882CC7" w:rsidRPr="00DB2591" w:rsidRDefault="00882CC7" w:rsidP="00882CC7">
      <w:pPr>
        <w:pStyle w:val="3"/>
      </w:pPr>
      <w:bookmarkStart w:id="201" w:name="_Toc62683623"/>
      <w:r w:rsidRPr="00DB2591">
        <w:t>3.</w:t>
      </w:r>
      <w:r>
        <w:t>4</w:t>
      </w:r>
      <w:r w:rsidRPr="00DB2591">
        <w:t xml:space="preserve"> </w:t>
      </w:r>
      <w:r>
        <w:t>Short period</w:t>
      </w:r>
      <w:r w:rsidRPr="00195D55">
        <w:t xml:space="preserve"> fluctuations in </w:t>
      </w:r>
      <w:r>
        <w:t>the abundances of individual ASVs within a season</w:t>
      </w:r>
      <w:bookmarkEnd w:id="201"/>
    </w:p>
    <w:p w14:paraId="1A508F43" w14:textId="77777777" w:rsidR="00882CC7" w:rsidRDefault="00882CC7" w:rsidP="00882CC7">
      <w:r w:rsidRPr="00A77C92">
        <w:rPr>
          <w:rFonts w:eastAsiaTheme="majorEastAsia" w:cstheme="majorBidi"/>
          <w:szCs w:val="24"/>
        </w:rPr>
        <w:t xml:space="preserve">Top 10 ASVs in Fall at each </w:t>
      </w:r>
      <w:r>
        <w:rPr>
          <w:rFonts w:eastAsiaTheme="majorEastAsia" w:cstheme="majorBidi"/>
          <w:szCs w:val="24"/>
        </w:rPr>
        <w:t>stream</w:t>
      </w:r>
      <w:r w:rsidRPr="00A77C92">
        <w:rPr>
          <w:rFonts w:eastAsiaTheme="majorEastAsia" w:cstheme="majorBidi"/>
          <w:szCs w:val="24"/>
        </w:rPr>
        <w:t xml:space="preserve"> site</w:t>
      </w:r>
      <w:r>
        <w:rPr>
          <w:rFonts w:eastAsiaTheme="majorEastAsia" w:cstheme="majorBidi"/>
          <w:szCs w:val="24"/>
        </w:rPr>
        <w:t xml:space="preserve"> were showed in figure </w:t>
      </w:r>
      <w:r>
        <w:t>5.</w:t>
      </w:r>
      <w:r>
        <w:rPr>
          <w:rFonts w:eastAsiaTheme="majorEastAsia" w:cstheme="majorBidi"/>
          <w:szCs w:val="24"/>
        </w:rPr>
        <w:t>5.</w:t>
      </w:r>
      <w:r w:rsidRPr="00593C8D">
        <w:t xml:space="preserve"> </w:t>
      </w:r>
      <w:r>
        <w:t>These taxonomy names of</w:t>
      </w:r>
      <w:r w:rsidRPr="00593C8D">
        <w:t xml:space="preserve"> dominated </w:t>
      </w:r>
      <w:r>
        <w:t>ASVs</w:t>
      </w:r>
      <w:r w:rsidRPr="00593C8D">
        <w:t xml:space="preserve"> in the three sites were typical freshwater </w:t>
      </w:r>
      <w:r>
        <w:t>bacteria</w:t>
      </w:r>
      <w:r w:rsidRPr="00593C8D">
        <w:t xml:space="preserve"> that were well documented (Newton, Jones et al. 2011)</w:t>
      </w:r>
      <w:r>
        <w:t xml:space="preserve">, especially for the taxa named as </w:t>
      </w:r>
      <w:r w:rsidRPr="00C55E98">
        <w:rPr>
          <w:i/>
          <w:iCs/>
        </w:rPr>
        <w:t>Flavobacterium</w:t>
      </w:r>
      <w:r>
        <w:t xml:space="preserve"> and </w:t>
      </w:r>
      <w:proofErr w:type="spellStart"/>
      <w:r w:rsidRPr="00C55E98">
        <w:rPr>
          <w:i/>
          <w:iCs/>
        </w:rPr>
        <w:t>Comamonadaceae</w:t>
      </w:r>
      <w:proofErr w:type="spellEnd"/>
      <w:r>
        <w:t xml:space="preserve"> which were found across all the three streams. </w:t>
      </w:r>
      <w:r>
        <w:rPr>
          <w:iCs/>
        </w:rPr>
        <w:t xml:space="preserve">Moreover,  most </w:t>
      </w:r>
      <w:r>
        <w:t xml:space="preserve">top 10 ASVs at each site were at similar levels of relative abundance across 5 sampling time points within the </w:t>
      </w:r>
      <w:r>
        <w:lastRenderedPageBreak/>
        <w:t>month. T</w:t>
      </w:r>
      <w:r w:rsidRPr="00834C49">
        <w:t>hese analyses show temporal</w:t>
      </w:r>
      <w:r>
        <w:t xml:space="preserve"> stabilities in b</w:t>
      </w:r>
      <w:r w:rsidRPr="006656AD">
        <w:t>acterioplankton</w:t>
      </w:r>
      <w:r>
        <w:t xml:space="preserve"> community over short time periods.</w:t>
      </w:r>
    </w:p>
    <w:p w14:paraId="39C0AB63" w14:textId="77777777" w:rsidR="00882CC7" w:rsidRPr="004B0B04" w:rsidRDefault="00882CC7" w:rsidP="00882CC7">
      <w:r>
        <w:t xml:space="preserve">Decreases in alpha diversities in the stream III were accompanied by increases in the relative abundances of top 10 ASVs. All 5 samples from stream III hosted the ASVs that were more than 5% relative abundance, but none of ASVs was more than 5% in samples from stream I and II. Some top 10 ASVs, such as ASV3 </w:t>
      </w:r>
      <w:r w:rsidRPr="00131210">
        <w:rPr>
          <w:i/>
          <w:iCs/>
        </w:rPr>
        <w:t>Flavobacterium</w:t>
      </w:r>
      <w:r>
        <w:t xml:space="preserve">, ASV9 </w:t>
      </w:r>
      <w:r w:rsidRPr="00131210">
        <w:rPr>
          <w:i/>
          <w:iCs/>
        </w:rPr>
        <w:t>Flavobacterium</w:t>
      </w:r>
      <w:r>
        <w:t xml:space="preserve">, ASV10 </w:t>
      </w:r>
      <w:proofErr w:type="spellStart"/>
      <w:r w:rsidRPr="00131210">
        <w:rPr>
          <w:i/>
          <w:iCs/>
        </w:rPr>
        <w:t>Rhodoferax</w:t>
      </w:r>
      <w:proofErr w:type="spellEnd"/>
      <w:r>
        <w:t xml:space="preserve">, ASV11 </w:t>
      </w:r>
      <w:proofErr w:type="spellStart"/>
      <w:r w:rsidRPr="00131210">
        <w:rPr>
          <w:i/>
          <w:iCs/>
        </w:rPr>
        <w:t>Rhodoferax</w:t>
      </w:r>
      <w:proofErr w:type="spellEnd"/>
      <w:r>
        <w:t xml:space="preserve">, ASV12 </w:t>
      </w:r>
      <w:proofErr w:type="spellStart"/>
      <w:r w:rsidRPr="00131210">
        <w:rPr>
          <w:i/>
          <w:iCs/>
        </w:rPr>
        <w:t>Hydrogenophaga</w:t>
      </w:r>
      <w:proofErr w:type="spellEnd"/>
      <w:r>
        <w:t xml:space="preserve">,  and ASV16 </w:t>
      </w:r>
      <w:proofErr w:type="spellStart"/>
      <w:r w:rsidRPr="00131210">
        <w:rPr>
          <w:i/>
          <w:iCs/>
        </w:rPr>
        <w:t>Arcicella</w:t>
      </w:r>
      <w:proofErr w:type="spellEnd"/>
      <w:r>
        <w:t xml:space="preserve"> were found both in stream I and stream II, but none of top 10 ASVs in stream I and II was found in stream III. This suggests that the distinct b</w:t>
      </w:r>
      <w:r w:rsidRPr="006656AD">
        <w:t xml:space="preserve">acterioplankton </w:t>
      </w:r>
      <w:r w:rsidRPr="00195D55">
        <w:t>community</w:t>
      </w:r>
      <w:r>
        <w:t xml:space="preserve"> in stream III compared to stream I and II, although the taxonomy names of the ASVs were commonly found in freshwater ecosystems.</w:t>
      </w:r>
    </w:p>
    <w:p w14:paraId="2F7BD2ED" w14:textId="77777777" w:rsidR="00882CC7" w:rsidRDefault="00882CC7" w:rsidP="00882CC7">
      <w:pPr>
        <w:pStyle w:val="3"/>
      </w:pPr>
      <w:bookmarkStart w:id="202" w:name="_Toc62683624"/>
      <w:r>
        <w:t>3.5 Seasonal shifts</w:t>
      </w:r>
      <w:r w:rsidRPr="00751B53">
        <w:t xml:space="preserve"> </w:t>
      </w:r>
      <w:r>
        <w:t>in</w:t>
      </w:r>
      <w:r w:rsidRPr="00195D55">
        <w:t xml:space="preserve"> </w:t>
      </w:r>
      <w:r>
        <w:t>b</w:t>
      </w:r>
      <w:r w:rsidRPr="006656AD">
        <w:t xml:space="preserve">acterioplankton </w:t>
      </w:r>
      <w:r w:rsidRPr="00195D55">
        <w:t>community compositions</w:t>
      </w:r>
      <w:r>
        <w:t xml:space="preserve"> at each site.</w:t>
      </w:r>
      <w:bookmarkEnd w:id="202"/>
    </w:p>
    <w:p w14:paraId="3C579F65" w14:textId="77777777" w:rsidR="00882CC7" w:rsidRDefault="00882CC7" w:rsidP="00882CC7">
      <w:pPr>
        <w:rPr>
          <w:rFonts w:cs="Times New Roman"/>
          <w:iCs/>
          <w:szCs w:val="24"/>
        </w:rPr>
      </w:pPr>
      <w:r>
        <w:rPr>
          <w:rFonts w:cs="Times New Roman" w:hint="eastAsia"/>
          <w:iCs/>
          <w:szCs w:val="24"/>
        </w:rPr>
        <w:t>A</w:t>
      </w:r>
      <w:r>
        <w:rPr>
          <w:rFonts w:cs="Times New Roman"/>
          <w:iCs/>
          <w:szCs w:val="24"/>
        </w:rPr>
        <w:t xml:space="preserve">lthough all streams in this study showed stable </w:t>
      </w:r>
      <w:r w:rsidRPr="00195D55">
        <w:t>community compositions</w:t>
      </w:r>
      <w:r>
        <w:t xml:space="preserve"> within a month, </w:t>
      </w:r>
      <w:r w:rsidRPr="00B71292">
        <w:rPr>
          <w:rFonts w:cs="Times New Roman"/>
          <w:iCs/>
          <w:szCs w:val="24"/>
        </w:rPr>
        <w:t>Bray-Curtis dissimilarit</w:t>
      </w:r>
      <w:r>
        <w:rPr>
          <w:rFonts w:cs="Times New Roman"/>
          <w:iCs/>
          <w:szCs w:val="24"/>
        </w:rPr>
        <w:t>ies</w:t>
      </w:r>
      <w:r w:rsidRPr="00B71292">
        <w:rPr>
          <w:rFonts w:cs="Times New Roman"/>
          <w:iCs/>
          <w:szCs w:val="24"/>
        </w:rPr>
        <w:t xml:space="preserve"> </w:t>
      </w:r>
      <w:r>
        <w:rPr>
          <w:rFonts w:cs="Times New Roman"/>
          <w:iCs/>
          <w:szCs w:val="24"/>
        </w:rPr>
        <w:t xml:space="preserve">between seasons were higher than the dissimilarities within seasons for all the three streams (Figure </w:t>
      </w:r>
      <w:r>
        <w:t>5.</w:t>
      </w:r>
      <w:r>
        <w:rPr>
          <w:rFonts w:cs="Times New Roman"/>
          <w:iCs/>
          <w:szCs w:val="24"/>
        </w:rPr>
        <w:t xml:space="preserve">6A). Further,  </w:t>
      </w:r>
      <w:proofErr w:type="spellStart"/>
      <w:r>
        <w:t>PCoA</w:t>
      </w:r>
      <w:proofErr w:type="spellEnd"/>
      <w:r>
        <w:t xml:space="preserve"> </w:t>
      </w:r>
      <w:r>
        <w:rPr>
          <w:rFonts w:cs="Times New Roman"/>
          <w:iCs/>
          <w:szCs w:val="24"/>
        </w:rPr>
        <w:t xml:space="preserve"> revealed</w:t>
      </w:r>
      <w:r w:rsidRPr="00251534">
        <w:rPr>
          <w:rFonts w:cs="Times New Roman"/>
          <w:iCs/>
          <w:szCs w:val="24"/>
        </w:rPr>
        <w:t xml:space="preserve"> a clear separation of </w:t>
      </w:r>
      <w:r>
        <w:rPr>
          <w:rFonts w:cs="Times New Roman"/>
          <w:iCs/>
          <w:szCs w:val="24"/>
        </w:rPr>
        <w:t xml:space="preserve">spring from fall at each site (Figure </w:t>
      </w:r>
      <w:r>
        <w:t>5.</w:t>
      </w:r>
      <w:r>
        <w:rPr>
          <w:rFonts w:cs="Times New Roman"/>
          <w:iCs/>
          <w:szCs w:val="24"/>
        </w:rPr>
        <w:t xml:space="preserve">6B-D). Meanwhile, though </w:t>
      </w:r>
      <w:r w:rsidRPr="00F61142">
        <w:rPr>
          <w:rFonts w:cs="Times New Roman"/>
          <w:iCs/>
          <w:szCs w:val="24"/>
        </w:rPr>
        <w:t xml:space="preserve">not all top 10 ASVs in </w:t>
      </w:r>
      <w:r>
        <w:rPr>
          <w:rFonts w:cs="Times New Roman"/>
          <w:iCs/>
          <w:szCs w:val="24"/>
        </w:rPr>
        <w:t>spring</w:t>
      </w:r>
      <w:r w:rsidRPr="00F61142">
        <w:rPr>
          <w:rFonts w:cs="Times New Roman"/>
          <w:iCs/>
          <w:szCs w:val="24"/>
        </w:rPr>
        <w:t xml:space="preserve"> showed seasonal dynamics</w:t>
      </w:r>
      <w:r>
        <w:rPr>
          <w:rFonts w:cs="Times New Roman"/>
          <w:iCs/>
          <w:szCs w:val="24"/>
        </w:rPr>
        <w:t>,</w:t>
      </w:r>
      <w:r w:rsidRPr="00F61142">
        <w:rPr>
          <w:rFonts w:cs="Times New Roman"/>
          <w:iCs/>
          <w:szCs w:val="24"/>
        </w:rPr>
        <w:t xml:space="preserve"> all the three streams contained some of the </w:t>
      </w:r>
      <w:r>
        <w:rPr>
          <w:rFonts w:cs="Times New Roman"/>
          <w:iCs/>
          <w:szCs w:val="24"/>
        </w:rPr>
        <w:t>top 10</w:t>
      </w:r>
      <w:r w:rsidRPr="00F61142">
        <w:rPr>
          <w:rFonts w:cs="Times New Roman"/>
          <w:iCs/>
          <w:szCs w:val="24"/>
        </w:rPr>
        <w:t xml:space="preserve"> ASVs </w:t>
      </w:r>
      <w:r>
        <w:rPr>
          <w:rFonts w:cs="Times New Roman"/>
          <w:iCs/>
          <w:szCs w:val="24"/>
        </w:rPr>
        <w:t xml:space="preserve">that showed </w:t>
      </w:r>
      <w:r w:rsidRPr="00F61142">
        <w:rPr>
          <w:rFonts w:cs="Times New Roman"/>
          <w:iCs/>
          <w:szCs w:val="24"/>
        </w:rPr>
        <w:t>pronounced seasonal different abundance patterns</w:t>
      </w:r>
      <w:r>
        <w:rPr>
          <w:rFonts w:cs="Times New Roman"/>
          <w:iCs/>
          <w:szCs w:val="24"/>
        </w:rPr>
        <w:t xml:space="preserve"> (Figure </w:t>
      </w:r>
      <w:r>
        <w:t>5.</w:t>
      </w:r>
      <w:r>
        <w:rPr>
          <w:rFonts w:cs="Times New Roman"/>
          <w:iCs/>
          <w:szCs w:val="24"/>
        </w:rPr>
        <w:t xml:space="preserve">6A-C). </w:t>
      </w:r>
    </w:p>
    <w:p w14:paraId="31EB4C2C" w14:textId="77777777" w:rsidR="00882CC7" w:rsidRDefault="00882CC7" w:rsidP="00882CC7">
      <w:pPr>
        <w:rPr>
          <w:rFonts w:cs="Times New Roman"/>
          <w:iCs/>
          <w:szCs w:val="24"/>
        </w:rPr>
      </w:pPr>
      <w:r>
        <w:rPr>
          <w:rFonts w:cs="Times New Roman"/>
          <w:iCs/>
          <w:szCs w:val="24"/>
        </w:rPr>
        <w:t xml:space="preserve">There are limited researches about specific taxa of seasonal preferences, but in stream III the first and second dominant ASVs are </w:t>
      </w:r>
      <w:proofErr w:type="spellStart"/>
      <w:r w:rsidRPr="00631AF7">
        <w:rPr>
          <w:rFonts w:cs="Times New Roman"/>
          <w:i/>
          <w:szCs w:val="24"/>
        </w:rPr>
        <w:t>Sporichthyaceae</w:t>
      </w:r>
      <w:proofErr w:type="spellEnd"/>
      <w:r>
        <w:rPr>
          <w:rFonts w:cs="Times New Roman"/>
          <w:iCs/>
          <w:szCs w:val="24"/>
        </w:rPr>
        <w:t xml:space="preserve">, which were reported </w:t>
      </w:r>
      <w:r w:rsidRPr="00631AF7">
        <w:rPr>
          <w:rFonts w:cs="Times New Roman"/>
          <w:iCs/>
          <w:szCs w:val="24"/>
        </w:rPr>
        <w:t xml:space="preserve">increased in </w:t>
      </w:r>
      <w:r>
        <w:rPr>
          <w:rFonts w:cs="Times New Roman"/>
          <w:iCs/>
          <w:szCs w:val="24"/>
        </w:rPr>
        <w:t>spring</w:t>
      </w:r>
      <w:r w:rsidRPr="00631AF7">
        <w:rPr>
          <w:rFonts w:cs="Times New Roman"/>
          <w:iCs/>
          <w:szCs w:val="24"/>
        </w:rPr>
        <w:t xml:space="preserve"> and Summer in </w:t>
      </w:r>
      <w:r>
        <w:rPr>
          <w:rFonts w:cs="Times New Roman"/>
          <w:iCs/>
          <w:szCs w:val="24"/>
        </w:rPr>
        <w:t xml:space="preserve">other freshwater ecosystems </w:t>
      </w:r>
      <w:r>
        <w:rPr>
          <w:rFonts w:cs="Times New Roman"/>
          <w:iCs/>
          <w:szCs w:val="24"/>
        </w:rPr>
        <w:fldChar w:fldCharType="begin">
          <w:fldData xml:space="preserve">PEVuZE5vdGU+PENpdGU+PEF1dGhvcj5GaXNoZXI8L0F1dGhvcj48WWVhcj4yMDE1PC9ZZWFyPjxS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==
</w:fldData>
        </w:fldChar>
      </w:r>
      <w:r>
        <w:rPr>
          <w:rFonts w:cs="Times New Roman"/>
          <w:iCs/>
          <w:szCs w:val="24"/>
        </w:rPr>
        <w:instrText xml:space="preserve"> ADDIN EN.CITE </w:instrText>
      </w:r>
      <w:r>
        <w:rPr>
          <w:rFonts w:cs="Times New Roman"/>
          <w:iCs/>
          <w:szCs w:val="24"/>
        </w:rPr>
        <w:fldChar w:fldCharType="begin">
          <w:fldData xml:space="preserve">PEVuZE5vdGU+PENpdGU+PEF1dGhvcj5GaXNoZXI8L0F1dGhvcj48WWVhcj4yMDE1PC9ZZWFyPjxS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==
</w:fldData>
        </w:fldChar>
      </w:r>
      <w:r>
        <w:rPr>
          <w:rFonts w:cs="Times New Roman"/>
          <w:iCs/>
          <w:szCs w:val="24"/>
        </w:rPr>
        <w:instrText xml:space="preserve"> ADDIN EN.CITE.DATA </w:instrText>
      </w:r>
      <w:r>
        <w:rPr>
          <w:rFonts w:cs="Times New Roman"/>
          <w:iCs/>
          <w:szCs w:val="24"/>
        </w:rPr>
      </w:r>
      <w:r>
        <w:rPr>
          <w:rFonts w:cs="Times New Roman"/>
          <w:iCs/>
          <w:szCs w:val="24"/>
        </w:rPr>
        <w:fldChar w:fldCharType="end"/>
      </w:r>
      <w:r>
        <w:rPr>
          <w:rFonts w:cs="Times New Roman"/>
          <w:iCs/>
          <w:szCs w:val="24"/>
        </w:rPr>
      </w:r>
      <w:r>
        <w:rPr>
          <w:rFonts w:cs="Times New Roman"/>
          <w:iCs/>
          <w:szCs w:val="24"/>
        </w:rPr>
        <w:fldChar w:fldCharType="separate"/>
      </w:r>
      <w:r>
        <w:rPr>
          <w:rFonts w:cs="Times New Roman"/>
          <w:iCs/>
          <w:noProof/>
          <w:szCs w:val="24"/>
        </w:rPr>
        <w:t>(Fisher, Newton et al. 2015, Li, Zhang et al. 2019, Ozbayram, Koker et al. 2020)</w:t>
      </w:r>
      <w:r>
        <w:rPr>
          <w:rFonts w:cs="Times New Roman"/>
          <w:iCs/>
          <w:szCs w:val="24"/>
        </w:rPr>
        <w:fldChar w:fldCharType="end"/>
      </w:r>
      <w:r>
        <w:rPr>
          <w:rFonts w:cs="Times New Roman"/>
          <w:iCs/>
          <w:szCs w:val="24"/>
        </w:rPr>
        <w:t xml:space="preserve">. </w:t>
      </w:r>
    </w:p>
    <w:p w14:paraId="34D24894" w14:textId="716CE2DB" w:rsidR="00882CC7" w:rsidRPr="00882CC7" w:rsidRDefault="00882CC7" w:rsidP="00982D62">
      <w:pPr>
        <w:rPr>
          <w:rFonts w:cs="Times New Roman"/>
          <w:iCs/>
          <w:szCs w:val="24"/>
        </w:rPr>
      </w:pPr>
      <w:r>
        <w:rPr>
          <w:rFonts w:cs="Times New Roman" w:hint="eastAsia"/>
          <w:iCs/>
          <w:szCs w:val="24"/>
        </w:rPr>
        <w:t>T</w:t>
      </w:r>
      <w:r>
        <w:rPr>
          <w:rFonts w:cs="Times New Roman"/>
          <w:iCs/>
          <w:szCs w:val="24"/>
        </w:rPr>
        <w:t xml:space="preserve">here were just 3 ASVs and 5 ASVs that were higher than 1% relative abundances in spring at stream I and II respectively, but all top 10 ASVs were higher than 1% in fall at both the two stream sites. Meanwhile, </w:t>
      </w:r>
      <w:bookmarkStart w:id="203" w:name="_Hlk61904103"/>
      <w:r>
        <w:t xml:space="preserve">elevated alpha diversities </w:t>
      </w:r>
      <w:r w:rsidRPr="00000E0B">
        <w:t>(Shannon ind</w:t>
      </w:r>
      <w:r>
        <w:t>ices</w:t>
      </w:r>
      <w:r w:rsidRPr="00000E0B">
        <w:t>)</w:t>
      </w:r>
      <w:r>
        <w:t xml:space="preserve"> in spring were accompanied by the decreased relative abundances of top 10 ASVs at the stream I and II sites (Figure 5.7A). However, </w:t>
      </w:r>
      <w:r w:rsidRPr="00000E0B">
        <w:t xml:space="preserve">stream </w:t>
      </w:r>
      <w:r>
        <w:t>III</w:t>
      </w:r>
      <w:r w:rsidRPr="00000E0B">
        <w:t xml:space="preserve"> showed </w:t>
      </w:r>
      <w:r>
        <w:t xml:space="preserve">a </w:t>
      </w:r>
      <w:r w:rsidRPr="00000E0B">
        <w:t xml:space="preserve">reversed </w:t>
      </w:r>
      <w:r>
        <w:t xml:space="preserve">seasonal </w:t>
      </w:r>
      <w:r w:rsidRPr="00000E0B">
        <w:t>pattern</w:t>
      </w:r>
      <w:bookmarkEnd w:id="203"/>
      <w:r w:rsidRPr="00000E0B">
        <w:t>.</w:t>
      </w:r>
      <w:r>
        <w:t xml:space="preserve"> No doubt, </w:t>
      </w:r>
      <w:r w:rsidRPr="00B71292">
        <w:rPr>
          <w:rFonts w:cs="Times New Roman"/>
          <w:iCs/>
          <w:szCs w:val="24"/>
        </w:rPr>
        <w:t>Bray-Curtis dissimilarit</w:t>
      </w:r>
      <w:r>
        <w:rPr>
          <w:rFonts w:cs="Times New Roman"/>
          <w:iCs/>
          <w:szCs w:val="24"/>
        </w:rPr>
        <w:t xml:space="preserve">ies between stream I/II and III were sharper in spring than fall </w:t>
      </w:r>
      <w:r>
        <w:t>(Figure 5.7B)</w:t>
      </w:r>
      <w:r>
        <w:rPr>
          <w:rFonts w:cs="Times New Roman"/>
          <w:iCs/>
          <w:szCs w:val="24"/>
        </w:rPr>
        <w:t>.</w:t>
      </w:r>
    </w:p>
    <w:p w14:paraId="5B3D449D" w14:textId="77777777" w:rsidR="00982D62" w:rsidRDefault="00982D62" w:rsidP="00982D62">
      <w:pPr>
        <w:jc w:val="center"/>
      </w:pPr>
      <w:r>
        <w:rPr>
          <w:noProof/>
        </w:rPr>
        <w:lastRenderedPageBreak/>
        <w:drawing>
          <wp:inline distT="0" distB="0" distL="0" distR="0" wp14:anchorId="7AF3DA78" wp14:editId="7811355C">
            <wp:extent cx="4449074" cy="6254496"/>
            <wp:effectExtent l="0" t="0" r="8890" b="0"/>
            <wp:docPr id="43"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4450660" cy="6256725"/>
                    </a:xfrm>
                    <a:prstGeom prst="rect">
                      <a:avLst/>
                    </a:prstGeom>
                  </pic:spPr>
                </pic:pic>
              </a:graphicData>
            </a:graphic>
          </wp:inline>
        </w:drawing>
      </w:r>
    </w:p>
    <w:p w14:paraId="587E2A4D" w14:textId="77777777" w:rsidR="00982D62" w:rsidRDefault="00982D62" w:rsidP="00982D62">
      <w:r w:rsidRPr="00A77C92">
        <w:t xml:space="preserve">Figure </w:t>
      </w:r>
      <w:r>
        <w:t>5.4</w:t>
      </w:r>
      <w:r w:rsidRPr="00A77C92">
        <w:t>. Microbial diversity and community structure within a month.</w:t>
      </w:r>
      <w:r>
        <w:t xml:space="preserve"> (</w:t>
      </w:r>
      <w:r w:rsidRPr="00A77C92">
        <w:t>A</w:t>
      </w:r>
      <w:r>
        <w:t>)</w:t>
      </w:r>
      <w:r w:rsidRPr="00A77C92">
        <w:t xml:space="preserve"> </w:t>
      </w:r>
      <w:proofErr w:type="spellStart"/>
      <w:r w:rsidRPr="00A77C92">
        <w:t>PCoA</w:t>
      </w:r>
      <w:proofErr w:type="spellEnd"/>
      <w:r>
        <w:t xml:space="preserve"> plot</w:t>
      </w:r>
      <w:r w:rsidRPr="00A77C92">
        <w:t xml:space="preserve">; </w:t>
      </w:r>
      <w:r>
        <w:t>(</w:t>
      </w:r>
      <w:r w:rsidRPr="00A77C92">
        <w:t>B</w:t>
      </w:r>
      <w:r>
        <w:t>)</w:t>
      </w:r>
      <w:r w:rsidRPr="00A77C92">
        <w:t xml:space="preserve"> Bray–Curtis dissimilarity </w:t>
      </w:r>
      <w:r>
        <w:t>within each stream and between streams in Fall</w:t>
      </w:r>
      <w:r w:rsidRPr="00A77C92">
        <w:t xml:space="preserve">; </w:t>
      </w:r>
      <w:r>
        <w:t>(</w:t>
      </w:r>
      <w:r w:rsidRPr="00A77C92">
        <w:t>C</w:t>
      </w:r>
      <w:r>
        <w:t>)</w:t>
      </w:r>
      <w:r w:rsidRPr="00A77C92">
        <w:t xml:space="preserve"> Alpha diversity (Shannon index) for each of the three selected sites in Fall.</w:t>
      </w:r>
      <w:r w:rsidRPr="00FF3814">
        <w:rPr>
          <w:rFonts w:hAnsi="Calibri"/>
          <w:color w:val="000000" w:themeColor="text1"/>
          <w:kern w:val="24"/>
          <w:sz w:val="36"/>
          <w:szCs w:val="36"/>
        </w:rPr>
        <w:t xml:space="preserve"> </w:t>
      </w:r>
      <w:r w:rsidRPr="00FF3814">
        <w:t>Fall1, Fall2 , Fall3 , Fall4 , and Fall5 presented the sampling time in September 6</w:t>
      </w:r>
      <w:r w:rsidRPr="00FF3814">
        <w:rPr>
          <w:vertAlign w:val="superscript"/>
        </w:rPr>
        <w:t>th</w:t>
      </w:r>
      <w:r w:rsidRPr="00FF3814">
        <w:t xml:space="preserve"> ,11</w:t>
      </w:r>
      <w:r w:rsidRPr="00FF3814">
        <w:rPr>
          <w:vertAlign w:val="superscript"/>
        </w:rPr>
        <w:t>th</w:t>
      </w:r>
      <w:r w:rsidRPr="00FF3814">
        <w:t xml:space="preserve"> ,19</w:t>
      </w:r>
      <w:r w:rsidRPr="00FF3814">
        <w:rPr>
          <w:vertAlign w:val="superscript"/>
        </w:rPr>
        <w:t>th</w:t>
      </w:r>
      <w:r w:rsidRPr="00FF3814">
        <w:t xml:space="preserve"> ,21</w:t>
      </w:r>
      <w:r w:rsidRPr="00FF3814">
        <w:rPr>
          <w:vertAlign w:val="superscript"/>
        </w:rPr>
        <w:t>st</w:t>
      </w:r>
      <w:r w:rsidRPr="00FF3814">
        <w:t xml:space="preserve"> , and 30</w:t>
      </w:r>
      <w:r w:rsidRPr="00FF3814">
        <w:rPr>
          <w:vertAlign w:val="superscript"/>
        </w:rPr>
        <w:t>th</w:t>
      </w:r>
      <w:r w:rsidRPr="00FF3814">
        <w:t xml:space="preserve"> respectively.</w:t>
      </w:r>
      <w:r w:rsidRPr="00F76341">
        <w:t xml:space="preserve"> *</w:t>
      </w:r>
      <w:r>
        <w:t>,</w:t>
      </w:r>
      <w:r w:rsidRPr="00F76341">
        <w:t>P &lt; 0.</w:t>
      </w:r>
      <w:r>
        <w:t>05;</w:t>
      </w:r>
      <w:r w:rsidRPr="00F76341">
        <w:t xml:space="preserve"> **</w:t>
      </w:r>
      <w:r>
        <w:t>,</w:t>
      </w:r>
      <w:r w:rsidRPr="00F76341">
        <w:t>P &lt; 0.01; ***</w:t>
      </w:r>
      <w:r>
        <w:t>,</w:t>
      </w:r>
      <w:r w:rsidRPr="00F76341">
        <w:t>P &lt; 0.001</w:t>
      </w:r>
    </w:p>
    <w:p w14:paraId="5F9A82CA" w14:textId="77777777" w:rsidR="00982D62" w:rsidRDefault="00982D62" w:rsidP="00982D62">
      <w:pPr>
        <w:jc w:val="center"/>
        <w:rPr>
          <w:rFonts w:eastAsiaTheme="majorEastAsia" w:cstheme="majorBidi"/>
          <w:szCs w:val="24"/>
        </w:rPr>
      </w:pPr>
      <w:r>
        <w:rPr>
          <w:noProof/>
        </w:rPr>
        <w:lastRenderedPageBreak/>
        <w:drawing>
          <wp:inline distT="0" distB="0" distL="0" distR="0" wp14:anchorId="47390FB8" wp14:editId="731CE513">
            <wp:extent cx="5276850" cy="6286500"/>
            <wp:effectExtent l="0" t="0" r="0" b="0"/>
            <wp:docPr id="45"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5276850" cy="6286500"/>
                    </a:xfrm>
                    <a:prstGeom prst="rect">
                      <a:avLst/>
                    </a:prstGeom>
                  </pic:spPr>
                </pic:pic>
              </a:graphicData>
            </a:graphic>
          </wp:inline>
        </w:drawing>
      </w:r>
    </w:p>
    <w:p w14:paraId="459864E9" w14:textId="77777777" w:rsidR="00982D62" w:rsidRPr="00A77C92" w:rsidRDefault="00982D62" w:rsidP="00982D62">
      <w:pPr>
        <w:jc w:val="left"/>
        <w:rPr>
          <w:rFonts w:eastAsiaTheme="majorEastAsia" w:cstheme="majorBidi"/>
          <w:szCs w:val="24"/>
        </w:rPr>
      </w:pPr>
      <w:r w:rsidRPr="00A77C92">
        <w:rPr>
          <w:rFonts w:eastAsiaTheme="majorEastAsia" w:cstheme="majorBidi"/>
          <w:szCs w:val="24"/>
        </w:rPr>
        <w:t xml:space="preserve">Figure </w:t>
      </w:r>
      <w:r>
        <w:rPr>
          <w:rFonts w:eastAsiaTheme="majorEastAsia" w:cstheme="majorBidi"/>
          <w:szCs w:val="24"/>
        </w:rPr>
        <w:t>5.5</w:t>
      </w:r>
      <w:r w:rsidRPr="00A77C92">
        <w:rPr>
          <w:rFonts w:eastAsiaTheme="majorEastAsia" w:cstheme="majorBidi"/>
          <w:szCs w:val="24"/>
        </w:rPr>
        <w:t>. Top 10 ASVs in Fall at each sampling site</w:t>
      </w:r>
      <w:r>
        <w:rPr>
          <w:rFonts w:eastAsiaTheme="majorEastAsia" w:cstheme="majorBidi"/>
          <w:szCs w:val="24"/>
        </w:rPr>
        <w:t xml:space="preserve">; </w:t>
      </w:r>
      <w:r>
        <w:rPr>
          <w:rFonts w:cs="Times New Roman"/>
          <w:szCs w:val="24"/>
        </w:rPr>
        <w:t>(A)</w:t>
      </w:r>
      <w:r w:rsidRPr="00A77C92">
        <w:rPr>
          <w:rFonts w:cs="Times New Roman"/>
          <w:szCs w:val="24"/>
        </w:rPr>
        <w:t xml:space="preserve"> The  sampling site of stream </w:t>
      </w:r>
      <w:r>
        <w:rPr>
          <w:rFonts w:cs="Times New Roman"/>
          <w:szCs w:val="24"/>
        </w:rPr>
        <w:t>I</w:t>
      </w:r>
      <w:r w:rsidRPr="00A77C92">
        <w:rPr>
          <w:rFonts w:cs="Times New Roman"/>
          <w:szCs w:val="24"/>
        </w:rPr>
        <w:t xml:space="preserve">; </w:t>
      </w:r>
      <w:r>
        <w:rPr>
          <w:rFonts w:cs="Times New Roman"/>
          <w:szCs w:val="24"/>
        </w:rPr>
        <w:t>(B)</w:t>
      </w:r>
      <w:r w:rsidRPr="00A77C92">
        <w:rPr>
          <w:rFonts w:cs="Times New Roman"/>
          <w:szCs w:val="24"/>
        </w:rPr>
        <w:t xml:space="preserve"> The sampling site of stream </w:t>
      </w:r>
      <w:r>
        <w:rPr>
          <w:rFonts w:cs="Times New Roman"/>
          <w:szCs w:val="24"/>
        </w:rPr>
        <w:t>II; (C)</w:t>
      </w:r>
      <w:r w:rsidRPr="00A77C92">
        <w:rPr>
          <w:rFonts w:cs="Times New Roman"/>
          <w:szCs w:val="24"/>
        </w:rPr>
        <w:t xml:space="preserve"> The sampling site of stream </w:t>
      </w:r>
      <w:r>
        <w:rPr>
          <w:rFonts w:cs="Times New Roman"/>
          <w:szCs w:val="24"/>
        </w:rPr>
        <w:t>III</w:t>
      </w:r>
    </w:p>
    <w:p w14:paraId="02641D35" w14:textId="77777777" w:rsidR="00982D62" w:rsidRPr="00A00065" w:rsidRDefault="00982D62" w:rsidP="00982D62">
      <w:pPr>
        <w:rPr>
          <w:rFonts w:cs="Times New Roman"/>
          <w:iCs/>
          <w:szCs w:val="24"/>
        </w:rPr>
      </w:pPr>
    </w:p>
    <w:p w14:paraId="55C13692" w14:textId="77777777" w:rsidR="00982D62" w:rsidRPr="00A00065" w:rsidRDefault="00982D62" w:rsidP="00982D62">
      <w:pPr>
        <w:rPr>
          <w:b/>
        </w:rPr>
      </w:pPr>
    </w:p>
    <w:p w14:paraId="70576158" w14:textId="77777777" w:rsidR="00982D62" w:rsidRDefault="00982D62" w:rsidP="00982D62">
      <w:pPr>
        <w:jc w:val="center"/>
      </w:pPr>
      <w:r w:rsidRPr="00FF3814">
        <w:rPr>
          <w:noProof/>
        </w:rPr>
        <w:lastRenderedPageBreak/>
        <w:t xml:space="preserve"> </w:t>
      </w:r>
      <w:r>
        <w:rPr>
          <w:noProof/>
        </w:rPr>
        <w:drawing>
          <wp:inline distT="0" distB="0" distL="0" distR="0" wp14:anchorId="368D04EF" wp14:editId="5B03288D">
            <wp:extent cx="4498848" cy="1710714"/>
            <wp:effectExtent l="0" t="0" r="0" b="3810"/>
            <wp:docPr id="46"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4532503" cy="1723511"/>
                    </a:xfrm>
                    <a:prstGeom prst="rect">
                      <a:avLst/>
                    </a:prstGeom>
                  </pic:spPr>
                </pic:pic>
              </a:graphicData>
            </a:graphic>
          </wp:inline>
        </w:drawing>
      </w:r>
      <w:r w:rsidRPr="00FF3814">
        <w:rPr>
          <w:noProof/>
        </w:rPr>
        <w:t xml:space="preserve"> </w:t>
      </w:r>
      <w:r>
        <w:rPr>
          <w:noProof/>
        </w:rPr>
        <w:drawing>
          <wp:inline distT="0" distB="0" distL="0" distR="0" wp14:anchorId="2337A05C" wp14:editId="280FBBEB">
            <wp:extent cx="4344734" cy="5142586"/>
            <wp:effectExtent l="0" t="0" r="0" b="1270"/>
            <wp:docPr id="47"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4362373" cy="5163464"/>
                    </a:xfrm>
                    <a:prstGeom prst="rect">
                      <a:avLst/>
                    </a:prstGeom>
                  </pic:spPr>
                </pic:pic>
              </a:graphicData>
            </a:graphic>
          </wp:inline>
        </w:drawing>
      </w:r>
    </w:p>
    <w:p w14:paraId="6C6DA8A0" w14:textId="54F902EF" w:rsidR="00982D62" w:rsidRPr="00A77C92" w:rsidRDefault="00982D62" w:rsidP="00982D62">
      <w:pPr>
        <w:rPr>
          <w:rFonts w:cs="Times New Roman"/>
          <w:iCs/>
          <w:szCs w:val="24"/>
        </w:rPr>
      </w:pPr>
      <w:r w:rsidRPr="00A77C92">
        <w:rPr>
          <w:rFonts w:cs="Times New Roman"/>
          <w:iCs/>
          <w:szCs w:val="24"/>
        </w:rPr>
        <w:t xml:space="preserve">Figure </w:t>
      </w:r>
      <w:r>
        <w:rPr>
          <w:rFonts w:cs="Times New Roman"/>
          <w:iCs/>
          <w:szCs w:val="24"/>
        </w:rPr>
        <w:t>5.6</w:t>
      </w:r>
      <w:r w:rsidRPr="00A77C92">
        <w:rPr>
          <w:rFonts w:cs="Times New Roman"/>
          <w:iCs/>
          <w:szCs w:val="24"/>
        </w:rPr>
        <w:t>. Beta-diversity showed samples from Fall and Spring at each site.</w:t>
      </w:r>
      <w:r w:rsidRPr="000463E7">
        <w:rPr>
          <w:rFonts w:cs="Times New Roman"/>
          <w:szCs w:val="24"/>
        </w:rPr>
        <w:t xml:space="preserve"> </w:t>
      </w:r>
      <w:r>
        <w:rPr>
          <w:rFonts w:cs="Times New Roman"/>
          <w:szCs w:val="24"/>
        </w:rPr>
        <w:t>(</w:t>
      </w:r>
      <w:r w:rsidRPr="00A77C92">
        <w:rPr>
          <w:rFonts w:cs="Times New Roman"/>
          <w:szCs w:val="24"/>
        </w:rPr>
        <w:t>A</w:t>
      </w:r>
      <w:r>
        <w:rPr>
          <w:rFonts w:cs="Times New Roman"/>
          <w:szCs w:val="24"/>
        </w:rPr>
        <w:t>)</w:t>
      </w:r>
      <w:r w:rsidRPr="00A77C92">
        <w:rPr>
          <w:rFonts w:cs="Times New Roman"/>
          <w:szCs w:val="24"/>
        </w:rPr>
        <w:t xml:space="preserve"> </w:t>
      </w:r>
      <w:r w:rsidRPr="00A77C92">
        <w:t>Bray–Curtis dissimilarity between</w:t>
      </w:r>
      <w:r w:rsidRPr="00A77C92">
        <w:rPr>
          <w:rFonts w:cs="Times New Roman"/>
          <w:szCs w:val="24"/>
        </w:rPr>
        <w:t xml:space="preserve"> </w:t>
      </w:r>
      <w:r>
        <w:rPr>
          <w:rFonts w:cs="Times New Roman"/>
          <w:szCs w:val="24"/>
        </w:rPr>
        <w:t>seasons and within seasons at each site. (</w:t>
      </w:r>
      <w:r w:rsidRPr="00A77C92">
        <w:rPr>
          <w:rFonts w:cs="Times New Roman"/>
          <w:szCs w:val="24"/>
        </w:rPr>
        <w:t>B</w:t>
      </w:r>
      <w:r>
        <w:rPr>
          <w:rFonts w:cs="Times New Roman"/>
          <w:szCs w:val="24"/>
        </w:rPr>
        <w:t>)</w:t>
      </w:r>
      <w:r w:rsidRPr="00A77C92">
        <w:rPr>
          <w:rFonts w:cs="Times New Roman"/>
          <w:szCs w:val="24"/>
        </w:rPr>
        <w:t xml:space="preserve"> </w:t>
      </w:r>
      <w:proofErr w:type="spellStart"/>
      <w:r w:rsidRPr="00A77C92">
        <w:t>PCoA</w:t>
      </w:r>
      <w:proofErr w:type="spellEnd"/>
      <w:r>
        <w:t xml:space="preserve"> plot</w:t>
      </w:r>
      <w:r w:rsidRPr="00A77C92">
        <w:rPr>
          <w:rFonts w:cs="Times New Roman"/>
          <w:szCs w:val="24"/>
        </w:rPr>
        <w:t xml:space="preserve"> </w:t>
      </w:r>
      <w:r>
        <w:rPr>
          <w:rFonts w:cs="Times New Roman"/>
          <w:szCs w:val="24"/>
        </w:rPr>
        <w:t>for samples at t</w:t>
      </w:r>
      <w:r w:rsidRPr="00A77C92">
        <w:rPr>
          <w:rFonts w:cs="Times New Roman"/>
          <w:szCs w:val="24"/>
        </w:rPr>
        <w:t xml:space="preserve">he  sampling site of stream </w:t>
      </w:r>
      <w:r>
        <w:rPr>
          <w:rFonts w:cs="Times New Roman"/>
          <w:szCs w:val="24"/>
        </w:rPr>
        <w:t>I</w:t>
      </w:r>
      <w:r w:rsidRPr="00A77C92">
        <w:rPr>
          <w:rFonts w:cs="Times New Roman"/>
          <w:szCs w:val="24"/>
        </w:rPr>
        <w:t xml:space="preserve">; </w:t>
      </w:r>
      <w:r>
        <w:rPr>
          <w:rFonts w:cs="Times New Roman"/>
          <w:szCs w:val="24"/>
        </w:rPr>
        <w:t>(</w:t>
      </w:r>
      <w:r w:rsidRPr="00A77C92">
        <w:rPr>
          <w:rFonts w:cs="Times New Roman"/>
          <w:szCs w:val="24"/>
        </w:rPr>
        <w:t>C</w:t>
      </w:r>
      <w:r>
        <w:rPr>
          <w:rFonts w:cs="Times New Roman"/>
          <w:szCs w:val="24"/>
        </w:rPr>
        <w:t>)</w:t>
      </w:r>
      <w:r w:rsidRPr="00A77C92">
        <w:rPr>
          <w:rFonts w:cs="Times New Roman"/>
          <w:szCs w:val="24"/>
        </w:rPr>
        <w:t xml:space="preserve"> </w:t>
      </w:r>
      <w:proofErr w:type="spellStart"/>
      <w:r w:rsidRPr="00A77C92">
        <w:t>PCoA</w:t>
      </w:r>
      <w:proofErr w:type="spellEnd"/>
      <w:r>
        <w:t xml:space="preserve"> plot</w:t>
      </w:r>
      <w:r w:rsidRPr="00A77C92">
        <w:rPr>
          <w:rFonts w:cs="Times New Roman"/>
          <w:szCs w:val="24"/>
        </w:rPr>
        <w:t xml:space="preserve"> </w:t>
      </w:r>
      <w:r>
        <w:rPr>
          <w:rFonts w:cs="Times New Roman"/>
          <w:szCs w:val="24"/>
        </w:rPr>
        <w:t>for samples t</w:t>
      </w:r>
      <w:r w:rsidRPr="00A77C92">
        <w:rPr>
          <w:rFonts w:cs="Times New Roman"/>
          <w:szCs w:val="24"/>
        </w:rPr>
        <w:t xml:space="preserve">he sampling site of stream </w:t>
      </w:r>
      <w:r>
        <w:rPr>
          <w:rFonts w:cs="Times New Roman"/>
          <w:szCs w:val="24"/>
        </w:rPr>
        <w:t>II; (</w:t>
      </w:r>
      <w:r w:rsidRPr="00A77C92">
        <w:rPr>
          <w:rFonts w:cs="Times New Roman"/>
          <w:szCs w:val="24"/>
        </w:rPr>
        <w:t>D</w:t>
      </w:r>
      <w:r>
        <w:rPr>
          <w:rFonts w:cs="Times New Roman"/>
          <w:szCs w:val="24"/>
        </w:rPr>
        <w:t>)</w:t>
      </w:r>
      <w:r w:rsidRPr="00A77C92">
        <w:rPr>
          <w:rFonts w:cs="Times New Roman"/>
          <w:szCs w:val="24"/>
        </w:rPr>
        <w:t xml:space="preserve"> </w:t>
      </w:r>
      <w:proofErr w:type="spellStart"/>
      <w:r w:rsidRPr="00A77C92">
        <w:t>PCoA</w:t>
      </w:r>
      <w:proofErr w:type="spellEnd"/>
      <w:r>
        <w:t xml:space="preserve"> plot</w:t>
      </w:r>
      <w:r w:rsidRPr="00A77C92">
        <w:rPr>
          <w:rFonts w:cs="Times New Roman"/>
          <w:szCs w:val="24"/>
        </w:rPr>
        <w:t xml:space="preserve"> </w:t>
      </w:r>
      <w:r>
        <w:rPr>
          <w:rFonts w:cs="Times New Roman"/>
          <w:szCs w:val="24"/>
        </w:rPr>
        <w:t>for samples t</w:t>
      </w:r>
      <w:r w:rsidRPr="00A77C92">
        <w:rPr>
          <w:rFonts w:cs="Times New Roman"/>
          <w:szCs w:val="24"/>
        </w:rPr>
        <w:t xml:space="preserve">he sampling site of stream </w:t>
      </w:r>
      <w:r>
        <w:rPr>
          <w:rFonts w:cs="Times New Roman"/>
          <w:szCs w:val="24"/>
        </w:rPr>
        <w:t>III</w:t>
      </w:r>
      <w:r w:rsidR="00882CC7">
        <w:rPr>
          <w:rFonts w:cs="Times New Roman" w:hint="eastAsia"/>
          <w:iCs/>
          <w:szCs w:val="24"/>
        </w:rPr>
        <w:t>.</w:t>
      </w:r>
    </w:p>
    <w:p w14:paraId="45EAE315" w14:textId="77777777" w:rsidR="00982D62" w:rsidRDefault="00982D62" w:rsidP="00982D62">
      <w:pPr>
        <w:jc w:val="center"/>
        <w:rPr>
          <w:rFonts w:cs="Times New Roman"/>
          <w:iCs/>
          <w:szCs w:val="24"/>
        </w:rPr>
      </w:pPr>
      <w:r w:rsidRPr="001A79F9">
        <w:rPr>
          <w:noProof/>
        </w:rPr>
        <w:lastRenderedPageBreak/>
        <w:t xml:space="preserve"> </w:t>
      </w:r>
      <w:r>
        <w:rPr>
          <w:noProof/>
        </w:rPr>
        <w:drawing>
          <wp:inline distT="0" distB="0" distL="0" distR="0" wp14:anchorId="7EA8FFAF" wp14:editId="3465CA32">
            <wp:extent cx="5486400" cy="5836920"/>
            <wp:effectExtent l="0" t="0" r="0"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5486400" cy="5836920"/>
                    </a:xfrm>
                    <a:prstGeom prst="rect">
                      <a:avLst/>
                    </a:prstGeom>
                  </pic:spPr>
                </pic:pic>
              </a:graphicData>
            </a:graphic>
          </wp:inline>
        </w:drawing>
      </w:r>
    </w:p>
    <w:p w14:paraId="5F167844" w14:textId="77777777" w:rsidR="00982D62" w:rsidRDefault="00982D62" w:rsidP="00982D62">
      <w:pPr>
        <w:jc w:val="left"/>
        <w:rPr>
          <w:rFonts w:cs="Times New Roman"/>
          <w:iCs/>
          <w:szCs w:val="24"/>
        </w:rPr>
      </w:pPr>
      <w:r w:rsidRPr="00A77C92">
        <w:rPr>
          <w:rFonts w:cs="Times New Roman"/>
          <w:iCs/>
          <w:szCs w:val="24"/>
        </w:rPr>
        <w:t xml:space="preserve">Figure </w:t>
      </w:r>
      <w:r>
        <w:rPr>
          <w:rFonts w:cs="Times New Roman"/>
          <w:iCs/>
          <w:szCs w:val="24"/>
        </w:rPr>
        <w:t>5.7</w:t>
      </w:r>
      <w:r w:rsidRPr="00A77C92">
        <w:rPr>
          <w:rFonts w:cs="Times New Roman"/>
          <w:iCs/>
          <w:szCs w:val="24"/>
        </w:rPr>
        <w:t>. The relative abundance (%) of Top 10 ASVs in Spring at each site compared to Fall season</w:t>
      </w:r>
      <w:r>
        <w:rPr>
          <w:rFonts w:cs="Times New Roman"/>
          <w:iCs/>
          <w:szCs w:val="24"/>
        </w:rPr>
        <w:t xml:space="preserve">; </w:t>
      </w:r>
      <w:r>
        <w:rPr>
          <w:rFonts w:cs="Times New Roman"/>
          <w:szCs w:val="24"/>
        </w:rPr>
        <w:t>(A)</w:t>
      </w:r>
      <w:r w:rsidRPr="00A77C92">
        <w:rPr>
          <w:rFonts w:cs="Times New Roman"/>
          <w:szCs w:val="24"/>
        </w:rPr>
        <w:t xml:space="preserve"> The  sampling site of stream </w:t>
      </w:r>
      <w:r>
        <w:rPr>
          <w:rFonts w:cs="Times New Roman"/>
          <w:szCs w:val="24"/>
        </w:rPr>
        <w:t>I</w:t>
      </w:r>
      <w:r w:rsidRPr="00A77C92">
        <w:rPr>
          <w:rFonts w:cs="Times New Roman"/>
          <w:szCs w:val="24"/>
        </w:rPr>
        <w:t xml:space="preserve">; </w:t>
      </w:r>
      <w:r>
        <w:rPr>
          <w:rFonts w:cs="Times New Roman"/>
          <w:szCs w:val="24"/>
        </w:rPr>
        <w:t>(B)</w:t>
      </w:r>
      <w:r w:rsidRPr="00A77C92">
        <w:rPr>
          <w:rFonts w:cs="Times New Roman"/>
          <w:szCs w:val="24"/>
        </w:rPr>
        <w:t xml:space="preserve"> The sampling site of stream </w:t>
      </w:r>
      <w:r>
        <w:rPr>
          <w:rFonts w:cs="Times New Roman"/>
          <w:szCs w:val="24"/>
        </w:rPr>
        <w:t>II; (C)</w:t>
      </w:r>
      <w:r w:rsidRPr="00A77C92">
        <w:rPr>
          <w:rFonts w:cs="Times New Roman"/>
          <w:szCs w:val="24"/>
        </w:rPr>
        <w:t xml:space="preserve"> The sampling site of stream </w:t>
      </w:r>
      <w:r>
        <w:rPr>
          <w:rFonts w:cs="Times New Roman"/>
          <w:szCs w:val="24"/>
        </w:rPr>
        <w:t>III</w:t>
      </w:r>
      <w:r w:rsidRPr="00A77C92">
        <w:rPr>
          <w:rFonts w:cs="Times New Roman"/>
          <w:iCs/>
          <w:szCs w:val="24"/>
        </w:rPr>
        <w:t>.</w:t>
      </w:r>
      <w:r w:rsidRPr="00F76341">
        <w:t xml:space="preserve"> *</w:t>
      </w:r>
      <w:r>
        <w:t>,</w:t>
      </w:r>
      <w:r w:rsidRPr="00F76341">
        <w:t>P &lt; 0.</w:t>
      </w:r>
      <w:r>
        <w:t>05;</w:t>
      </w:r>
      <w:r w:rsidRPr="00F76341">
        <w:t xml:space="preserve"> **</w:t>
      </w:r>
      <w:r>
        <w:t>,</w:t>
      </w:r>
      <w:r w:rsidRPr="00F76341">
        <w:t>P &lt; 0.01; ***</w:t>
      </w:r>
      <w:r>
        <w:t>,</w:t>
      </w:r>
      <w:r w:rsidRPr="00F76341">
        <w:t>P &lt; 0.001</w:t>
      </w:r>
    </w:p>
    <w:p w14:paraId="7C10A829" w14:textId="77777777" w:rsidR="00982D62" w:rsidRDefault="00982D62" w:rsidP="00982D62">
      <w:pPr>
        <w:jc w:val="center"/>
        <w:rPr>
          <w:rFonts w:cs="Times New Roman"/>
          <w:iCs/>
          <w:szCs w:val="24"/>
        </w:rPr>
      </w:pPr>
      <w:r w:rsidRPr="001A79F9">
        <w:rPr>
          <w:noProof/>
        </w:rPr>
        <w:lastRenderedPageBreak/>
        <w:t xml:space="preserve"> </w:t>
      </w:r>
      <w:r>
        <w:rPr>
          <w:noProof/>
        </w:rPr>
        <w:drawing>
          <wp:inline distT="0" distB="0" distL="0" distR="0" wp14:anchorId="400AB01D" wp14:editId="75131B1A">
            <wp:extent cx="4659782" cy="5865717"/>
            <wp:effectExtent l="0" t="0" r="7620" b="1905"/>
            <wp:docPr id="48"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4671714" cy="5880738"/>
                    </a:xfrm>
                    <a:prstGeom prst="rect">
                      <a:avLst/>
                    </a:prstGeom>
                  </pic:spPr>
                </pic:pic>
              </a:graphicData>
            </a:graphic>
          </wp:inline>
        </w:drawing>
      </w:r>
    </w:p>
    <w:p w14:paraId="26101678" w14:textId="77777777" w:rsidR="00982D62" w:rsidRPr="00A77C92" w:rsidRDefault="00982D62" w:rsidP="00982D62">
      <w:pPr>
        <w:jc w:val="left"/>
        <w:rPr>
          <w:rFonts w:cs="Times New Roman"/>
          <w:iCs/>
          <w:szCs w:val="24"/>
        </w:rPr>
      </w:pPr>
      <w:r w:rsidRPr="00A77C92">
        <w:rPr>
          <w:rFonts w:cs="Times New Roman"/>
          <w:iCs/>
          <w:szCs w:val="24"/>
        </w:rPr>
        <w:t xml:space="preserve">Figure </w:t>
      </w:r>
      <w:r>
        <w:rPr>
          <w:rFonts w:cs="Times New Roman"/>
          <w:iCs/>
          <w:szCs w:val="24"/>
        </w:rPr>
        <w:t>5.8</w:t>
      </w:r>
      <w:r w:rsidRPr="00A77C92">
        <w:rPr>
          <w:rFonts w:cs="Times New Roman"/>
          <w:iCs/>
          <w:szCs w:val="24"/>
        </w:rPr>
        <w:t xml:space="preserve">. Microbial diversity and community structure between fall and spring at each site. </w:t>
      </w:r>
      <w:r>
        <w:rPr>
          <w:rFonts w:cs="Times New Roman"/>
          <w:iCs/>
          <w:szCs w:val="24"/>
        </w:rPr>
        <w:t>(</w:t>
      </w:r>
      <w:r w:rsidRPr="00A77C92">
        <w:rPr>
          <w:rFonts w:cs="Times New Roman"/>
          <w:iCs/>
          <w:szCs w:val="24"/>
        </w:rPr>
        <w:t>A</w:t>
      </w:r>
      <w:r>
        <w:rPr>
          <w:rFonts w:cs="Times New Roman"/>
          <w:iCs/>
          <w:szCs w:val="24"/>
        </w:rPr>
        <w:t>)</w:t>
      </w:r>
      <w:r w:rsidRPr="00A77C92">
        <w:rPr>
          <w:rFonts w:cs="Times New Roman"/>
          <w:iCs/>
          <w:szCs w:val="24"/>
        </w:rPr>
        <w:t xml:space="preserve"> Alpha diversity (Shannon index) at each site; </w:t>
      </w:r>
      <w:r>
        <w:rPr>
          <w:rFonts w:cs="Times New Roman"/>
          <w:iCs/>
          <w:szCs w:val="24"/>
        </w:rPr>
        <w:t>(</w:t>
      </w:r>
      <w:r w:rsidRPr="00A77C92">
        <w:rPr>
          <w:rFonts w:cs="Times New Roman"/>
          <w:iCs/>
          <w:szCs w:val="24"/>
        </w:rPr>
        <w:t>B</w:t>
      </w:r>
      <w:r>
        <w:rPr>
          <w:rFonts w:cs="Times New Roman"/>
          <w:iCs/>
          <w:szCs w:val="24"/>
        </w:rPr>
        <w:t>)</w:t>
      </w:r>
      <w:r w:rsidRPr="00A77C92">
        <w:rPr>
          <w:rFonts w:cs="Times New Roman"/>
          <w:iCs/>
          <w:szCs w:val="24"/>
        </w:rPr>
        <w:t xml:space="preserve"> Bray-Curtis dissimilarities among sites comparisons for Fall and Spring.</w:t>
      </w:r>
      <w:r w:rsidRPr="00F76341">
        <w:t xml:space="preserve"> *</w:t>
      </w:r>
      <w:r>
        <w:t>,</w:t>
      </w:r>
      <w:r w:rsidRPr="00F76341">
        <w:t>P &lt; 0.</w:t>
      </w:r>
      <w:r>
        <w:t>05;</w:t>
      </w:r>
      <w:r w:rsidRPr="00F76341">
        <w:t xml:space="preserve"> **</w:t>
      </w:r>
      <w:r>
        <w:t>,</w:t>
      </w:r>
      <w:r w:rsidRPr="00F76341">
        <w:t>P &lt; 0.01; ***</w:t>
      </w:r>
      <w:r>
        <w:t>,</w:t>
      </w:r>
      <w:r w:rsidRPr="00F76341">
        <w:t>P &lt; 0.001</w:t>
      </w:r>
    </w:p>
    <w:p w14:paraId="523AD0E2" w14:textId="77777777" w:rsidR="00982D62" w:rsidRPr="00A77C92" w:rsidRDefault="00982D62" w:rsidP="00982D62">
      <w:pPr>
        <w:jc w:val="left"/>
        <w:rPr>
          <w:rFonts w:cs="Times New Roman"/>
          <w:iCs/>
          <w:szCs w:val="24"/>
        </w:rPr>
      </w:pPr>
    </w:p>
    <w:p w14:paraId="356C5F65" w14:textId="77777777" w:rsidR="00982D62" w:rsidRDefault="00982D62" w:rsidP="00982D62">
      <w:pPr>
        <w:rPr>
          <w:rFonts w:cs="Times New Roman"/>
          <w:iCs/>
          <w:szCs w:val="24"/>
        </w:rPr>
      </w:pPr>
      <w:r w:rsidRPr="00A77C92">
        <w:t xml:space="preserve"> </w:t>
      </w:r>
    </w:p>
    <w:p w14:paraId="199471BF" w14:textId="77777777" w:rsidR="00982D62" w:rsidRDefault="00982D62" w:rsidP="00982D62">
      <w:pPr>
        <w:rPr>
          <w:rFonts w:cs="Times New Roman"/>
          <w:iCs/>
          <w:szCs w:val="24"/>
        </w:rPr>
      </w:pPr>
    </w:p>
    <w:p w14:paraId="6EDC6DDF" w14:textId="77777777" w:rsidR="00982D62" w:rsidRDefault="00982D62" w:rsidP="00982D62">
      <w:pPr>
        <w:rPr>
          <w:rFonts w:cs="Times New Roman"/>
          <w:iCs/>
          <w:szCs w:val="24"/>
        </w:rPr>
      </w:pPr>
    </w:p>
    <w:p w14:paraId="734838B4" w14:textId="77777777" w:rsidR="00982D62" w:rsidRPr="00DB2591" w:rsidRDefault="00982D62" w:rsidP="00982D62">
      <w:pPr>
        <w:pStyle w:val="3"/>
      </w:pPr>
      <w:bookmarkStart w:id="204" w:name="_Toc62683625"/>
      <w:r w:rsidRPr="00DB2591">
        <w:lastRenderedPageBreak/>
        <w:t>3.</w:t>
      </w:r>
      <w:r>
        <w:t>6</w:t>
      </w:r>
      <w:r w:rsidRPr="00DB2591">
        <w:t xml:space="preserve"> </w:t>
      </w:r>
      <w:r>
        <w:t>H</w:t>
      </w:r>
      <w:r w:rsidRPr="00711F1C">
        <w:t>abitat associations for bacterioplankton</w:t>
      </w:r>
      <w:bookmarkEnd w:id="204"/>
    </w:p>
    <w:p w14:paraId="34B43904" w14:textId="6FCA0410" w:rsidR="00982D62" w:rsidRDefault="00982D62" w:rsidP="00982D62">
      <w:pPr>
        <w:rPr>
          <w:rFonts w:cs="Times New Roman"/>
          <w:iCs/>
          <w:szCs w:val="24"/>
        </w:rPr>
      </w:pPr>
      <w:r>
        <w:rPr>
          <w:rFonts w:cs="Times New Roman" w:hint="eastAsia"/>
          <w:iCs/>
          <w:szCs w:val="24"/>
        </w:rPr>
        <w:t>T</w:t>
      </w:r>
      <w:r>
        <w:rPr>
          <w:rFonts w:cs="Times New Roman"/>
          <w:iCs/>
          <w:szCs w:val="24"/>
        </w:rPr>
        <w:t xml:space="preserve">he different </w:t>
      </w:r>
      <w:r w:rsidRPr="00711F1C">
        <w:t>bacterioplankton</w:t>
      </w:r>
      <w:r>
        <w:t xml:space="preserve"> structures among sites and between seasons may be explained by the interactions of the potential microbial sources. </w:t>
      </w:r>
      <w:r>
        <w:rPr>
          <w:rFonts w:cs="Times New Roman" w:hint="eastAsia"/>
          <w:iCs/>
          <w:szCs w:val="24"/>
        </w:rPr>
        <w:t>I</w:t>
      </w:r>
      <w:r>
        <w:rPr>
          <w:rFonts w:cs="Times New Roman"/>
          <w:iCs/>
          <w:szCs w:val="24"/>
        </w:rPr>
        <w:t xml:space="preserve">n order to explore </w:t>
      </w:r>
      <w:bookmarkStart w:id="205" w:name="_Hlk62582124"/>
      <w:r>
        <w:rPr>
          <w:rFonts w:cs="Times New Roman"/>
          <w:iCs/>
          <w:szCs w:val="24"/>
        </w:rPr>
        <w:t xml:space="preserve">habitat associations for </w:t>
      </w:r>
      <w:r>
        <w:t>b</w:t>
      </w:r>
      <w:r w:rsidRPr="006656AD">
        <w:t>acterioplankton</w:t>
      </w:r>
      <w:bookmarkEnd w:id="205"/>
      <w:r>
        <w:t xml:space="preserve"> in the three streams, a Bayesian method was used to determine</w:t>
      </w:r>
      <w:r w:rsidRPr="00FB00F3">
        <w:t xml:space="preserve"> </w:t>
      </w:r>
      <w:r>
        <w:t>p</w:t>
      </w:r>
      <w:r w:rsidRPr="00FB00F3">
        <w:t xml:space="preserve">utative source environments </w:t>
      </w:r>
      <w:r>
        <w:t>of</w:t>
      </w:r>
      <w:r w:rsidRPr="00FB00F3">
        <w:t xml:space="preserve"> bacterioplankton</w:t>
      </w:r>
      <w:r>
        <w:t xml:space="preserve"> communities at genus level (Figure </w:t>
      </w:r>
      <w:r>
        <w:rPr>
          <w:rFonts w:cs="Times New Roman"/>
          <w:iCs/>
          <w:szCs w:val="24"/>
        </w:rPr>
        <w:t>5.</w:t>
      </w:r>
      <w:r>
        <w:t xml:space="preserve">9). </w:t>
      </w:r>
      <w:r>
        <w:rPr>
          <w:rFonts w:cs="Times New Roman"/>
          <w:iCs/>
          <w:szCs w:val="24"/>
        </w:rPr>
        <w:t>No doubt, t</w:t>
      </w:r>
      <w:r w:rsidRPr="00FE760B">
        <w:rPr>
          <w:rFonts w:cs="Times New Roman"/>
          <w:iCs/>
          <w:szCs w:val="24"/>
        </w:rPr>
        <w:t xml:space="preserve">he most dominant </w:t>
      </w:r>
      <w:r>
        <w:rPr>
          <w:rFonts w:cs="Times New Roman"/>
          <w:iCs/>
          <w:szCs w:val="24"/>
        </w:rPr>
        <w:t>known</w:t>
      </w:r>
      <w:r w:rsidRPr="00FE760B">
        <w:rPr>
          <w:rFonts w:cs="Times New Roman"/>
          <w:iCs/>
          <w:szCs w:val="24"/>
        </w:rPr>
        <w:t xml:space="preserve"> source was freshwater</w:t>
      </w:r>
      <w:r>
        <w:rPr>
          <w:rFonts w:cs="Times New Roman"/>
          <w:iCs/>
          <w:szCs w:val="24"/>
        </w:rPr>
        <w:t xml:space="preserve">, and stream III showed highest </w:t>
      </w:r>
      <w:r w:rsidRPr="00FE760B">
        <w:rPr>
          <w:rFonts w:cs="Times New Roman"/>
          <w:iCs/>
          <w:szCs w:val="24"/>
        </w:rPr>
        <w:t>representation of freshwater</w:t>
      </w:r>
      <w:r>
        <w:rPr>
          <w:rFonts w:cs="Times New Roman"/>
          <w:iCs/>
          <w:szCs w:val="24"/>
        </w:rPr>
        <w:t xml:space="preserve"> microbial communities, especially in spring -- </w:t>
      </w:r>
      <w:r w:rsidRPr="00FE760B">
        <w:rPr>
          <w:rFonts w:cs="Times New Roman"/>
          <w:iCs/>
          <w:szCs w:val="24"/>
        </w:rPr>
        <w:t>attributing on</w:t>
      </w:r>
      <w:r>
        <w:rPr>
          <w:rFonts w:cs="Times New Roman"/>
          <w:iCs/>
          <w:szCs w:val="24"/>
        </w:rPr>
        <w:t xml:space="preserve"> </w:t>
      </w:r>
      <w:r w:rsidRPr="00FE760B">
        <w:rPr>
          <w:rFonts w:cs="Times New Roman"/>
          <w:iCs/>
          <w:szCs w:val="24"/>
        </w:rPr>
        <w:t xml:space="preserve">average </w:t>
      </w:r>
      <w:r>
        <w:rPr>
          <w:rFonts w:cs="Times New Roman"/>
          <w:iCs/>
          <w:szCs w:val="24"/>
        </w:rPr>
        <w:t>74</w:t>
      </w:r>
      <w:r w:rsidRPr="00FE760B">
        <w:rPr>
          <w:rFonts w:cs="Times New Roman"/>
          <w:iCs/>
          <w:szCs w:val="24"/>
        </w:rPr>
        <w:t>% of genera</w:t>
      </w:r>
      <w:r>
        <w:rPr>
          <w:rFonts w:cs="Times New Roman"/>
          <w:iCs/>
          <w:szCs w:val="24"/>
        </w:rPr>
        <w:t>.</w:t>
      </w:r>
      <w:r w:rsidRPr="00000E0B">
        <w:rPr>
          <w:rFonts w:cs="Times New Roman"/>
          <w:iCs/>
          <w:szCs w:val="24"/>
        </w:rPr>
        <w:t xml:space="preserve"> </w:t>
      </w:r>
      <w:r>
        <w:rPr>
          <w:rFonts w:cs="Times New Roman"/>
          <w:iCs/>
          <w:szCs w:val="24"/>
        </w:rPr>
        <w:t xml:space="preserve">However, microbial communities of stream I and II were </w:t>
      </w:r>
      <w:r w:rsidRPr="00FE760B">
        <w:rPr>
          <w:rFonts w:cs="Times New Roman"/>
          <w:iCs/>
          <w:szCs w:val="24"/>
        </w:rPr>
        <w:t>high representation of soil and</w:t>
      </w:r>
      <w:r>
        <w:rPr>
          <w:rFonts w:cs="Times New Roman"/>
          <w:iCs/>
          <w:szCs w:val="24"/>
        </w:rPr>
        <w:t xml:space="preserve"> sediment-associated genera, which may explain the </w:t>
      </w:r>
      <w:r w:rsidRPr="00FE760B">
        <w:rPr>
          <w:rFonts w:cs="Times New Roman"/>
          <w:iCs/>
          <w:szCs w:val="24"/>
        </w:rPr>
        <w:t>compositionally</w:t>
      </w:r>
      <w:r>
        <w:rPr>
          <w:rFonts w:cs="Times New Roman"/>
          <w:iCs/>
          <w:szCs w:val="24"/>
        </w:rPr>
        <w:t xml:space="preserve"> </w:t>
      </w:r>
      <w:r w:rsidRPr="00FE760B">
        <w:rPr>
          <w:rFonts w:cs="Times New Roman"/>
          <w:iCs/>
          <w:szCs w:val="24"/>
        </w:rPr>
        <w:t>diverse</w:t>
      </w:r>
      <w:r>
        <w:rPr>
          <w:rFonts w:cs="Times New Roman"/>
          <w:iCs/>
          <w:szCs w:val="24"/>
        </w:rPr>
        <w:t xml:space="preserve"> structure. </w:t>
      </w:r>
      <w:r w:rsidRPr="00FE760B">
        <w:rPr>
          <w:rFonts w:cs="Times New Roman"/>
          <w:iCs/>
          <w:szCs w:val="24"/>
        </w:rPr>
        <w:t>soil and</w:t>
      </w:r>
      <w:r>
        <w:rPr>
          <w:rFonts w:cs="Times New Roman"/>
          <w:iCs/>
          <w:szCs w:val="24"/>
        </w:rPr>
        <w:t xml:space="preserve"> sediment-associated genera may enter the freshwater ecosystems from headwater, therefore stream I and II as low order streams and were closed to headwater contained higher </w:t>
      </w:r>
      <w:r w:rsidRPr="00FE760B">
        <w:rPr>
          <w:rFonts w:cs="Times New Roman"/>
          <w:iCs/>
          <w:szCs w:val="24"/>
        </w:rPr>
        <w:t>soil and</w:t>
      </w:r>
      <w:r>
        <w:rPr>
          <w:rFonts w:cs="Times New Roman"/>
          <w:iCs/>
          <w:szCs w:val="24"/>
        </w:rPr>
        <w:t xml:space="preserve"> sediment-associated microbial populations. Meanwhile, </w:t>
      </w:r>
      <w:r w:rsidRPr="001E4AA9">
        <w:rPr>
          <w:rFonts w:cs="Times New Roman"/>
          <w:iCs/>
          <w:szCs w:val="24"/>
        </w:rPr>
        <w:t xml:space="preserve">enhanced enrichment processes for </w:t>
      </w:r>
      <w:r>
        <w:rPr>
          <w:rFonts w:cs="Times New Roman"/>
          <w:iCs/>
          <w:szCs w:val="24"/>
        </w:rPr>
        <w:t>freshwater-associated</w:t>
      </w:r>
      <w:r w:rsidRPr="001E4AA9">
        <w:rPr>
          <w:rFonts w:cs="Times New Roman"/>
          <w:iCs/>
          <w:szCs w:val="24"/>
        </w:rPr>
        <w:t xml:space="preserve"> taxa</w:t>
      </w:r>
      <w:r>
        <w:rPr>
          <w:rFonts w:cs="Times New Roman"/>
          <w:iCs/>
          <w:szCs w:val="24"/>
        </w:rPr>
        <w:t xml:space="preserve"> in stream III as high order downstream.</w:t>
      </w:r>
    </w:p>
    <w:p w14:paraId="132B3EA6" w14:textId="77777777" w:rsidR="00882CC7" w:rsidRPr="00A00065" w:rsidRDefault="00882CC7" w:rsidP="00882CC7">
      <w:pPr>
        <w:rPr>
          <w:rFonts w:cs="Times New Roman"/>
          <w:iCs/>
          <w:szCs w:val="24"/>
        </w:rPr>
      </w:pPr>
      <w:r>
        <w:t>Sediment and soil as t</w:t>
      </w:r>
      <w:r w:rsidRPr="00FE760B">
        <w:t>he potential source</w:t>
      </w:r>
      <w:r>
        <w:t>s</w:t>
      </w:r>
      <w:r w:rsidRPr="00FE760B">
        <w:t xml:space="preserve"> </w:t>
      </w:r>
      <w:r>
        <w:t xml:space="preserve">were </w:t>
      </w:r>
      <w:r>
        <w:rPr>
          <w:rFonts w:cs="Times New Roman"/>
          <w:iCs/>
          <w:szCs w:val="24"/>
        </w:rPr>
        <w:t xml:space="preserve">significantly more dominant  in fall than spring across all streams in this study (P &lt; 0.05). </w:t>
      </w:r>
      <w:r w:rsidRPr="001E4AA9">
        <w:rPr>
          <w:rFonts w:cs="Times New Roman"/>
          <w:iCs/>
          <w:szCs w:val="24"/>
        </w:rPr>
        <w:t xml:space="preserve">In stream III, </w:t>
      </w:r>
      <w:r>
        <w:rPr>
          <w:rFonts w:cs="Times New Roman"/>
          <w:iCs/>
          <w:szCs w:val="24"/>
        </w:rPr>
        <w:t>freshwater-associated</w:t>
      </w:r>
      <w:r w:rsidRPr="001E4AA9">
        <w:rPr>
          <w:rFonts w:cs="Times New Roman"/>
          <w:iCs/>
          <w:szCs w:val="24"/>
        </w:rPr>
        <w:t xml:space="preserve"> </w:t>
      </w:r>
      <w:r>
        <w:rPr>
          <w:rFonts w:cs="Times New Roman"/>
          <w:iCs/>
          <w:szCs w:val="24"/>
        </w:rPr>
        <w:t>taxa</w:t>
      </w:r>
      <w:r w:rsidRPr="001E4AA9">
        <w:rPr>
          <w:rFonts w:cs="Times New Roman"/>
          <w:iCs/>
          <w:szCs w:val="24"/>
        </w:rPr>
        <w:t xml:space="preserve"> </w:t>
      </w:r>
      <w:r>
        <w:rPr>
          <w:rFonts w:cs="Times New Roman"/>
          <w:iCs/>
          <w:szCs w:val="24"/>
        </w:rPr>
        <w:t>were significantly higher in Spring than Fall, the</w:t>
      </w:r>
      <w:r w:rsidRPr="001E4AA9">
        <w:rPr>
          <w:rFonts w:cs="Times New Roman"/>
          <w:iCs/>
          <w:szCs w:val="24"/>
        </w:rPr>
        <w:t xml:space="preserve"> enrichment processes</w:t>
      </w:r>
      <w:r>
        <w:rPr>
          <w:rFonts w:cs="Times New Roman"/>
          <w:iCs/>
          <w:szCs w:val="24"/>
        </w:rPr>
        <w:t xml:space="preserve"> may be amplified in Spring compared Fall</w:t>
      </w:r>
      <w:r w:rsidRPr="001E4AA9">
        <w:rPr>
          <w:rFonts w:cs="Times New Roman"/>
          <w:iCs/>
          <w:szCs w:val="24"/>
        </w:rPr>
        <w:t xml:space="preserve">. </w:t>
      </w:r>
      <w:r>
        <w:rPr>
          <w:rFonts w:cs="Times New Roman"/>
          <w:iCs/>
          <w:szCs w:val="24"/>
        </w:rPr>
        <w:t>In both stream I and II</w:t>
      </w:r>
      <w:r w:rsidRPr="006415EF">
        <w:rPr>
          <w:rFonts w:cs="Times New Roman"/>
          <w:iCs/>
          <w:szCs w:val="24"/>
        </w:rPr>
        <w:t xml:space="preserve"> </w:t>
      </w:r>
      <w:r>
        <w:rPr>
          <w:rFonts w:cs="Times New Roman"/>
          <w:iCs/>
          <w:szCs w:val="24"/>
        </w:rPr>
        <w:t xml:space="preserve">sites, there is no significant difference of freshwater-associated genera between spring and fall, but the attributions of unknown sources were significantly increased in Spring, which means taxa from more </w:t>
      </w:r>
      <w:r w:rsidRPr="006415EF">
        <w:rPr>
          <w:rFonts w:cs="Times New Roman"/>
          <w:iCs/>
          <w:szCs w:val="24"/>
        </w:rPr>
        <w:t xml:space="preserve">potential </w:t>
      </w:r>
      <w:r>
        <w:rPr>
          <w:rFonts w:cs="Times New Roman"/>
          <w:iCs/>
          <w:szCs w:val="24"/>
        </w:rPr>
        <w:t xml:space="preserve">sources into the freshwater ecosystems besides sediment and soil.  It is difficult to infer the reasons about the seasonal shifts of </w:t>
      </w:r>
      <w:r>
        <w:t>b</w:t>
      </w:r>
      <w:r w:rsidRPr="006656AD">
        <w:t xml:space="preserve">acterioplankton </w:t>
      </w:r>
      <w:r w:rsidRPr="00195D55">
        <w:t>communit</w:t>
      </w:r>
      <w:r>
        <w:t xml:space="preserve">ies, because of too many impact </w:t>
      </w:r>
      <w:r>
        <w:rPr>
          <w:rFonts w:cs="Times New Roman"/>
          <w:iCs/>
          <w:szCs w:val="24"/>
        </w:rPr>
        <w:t xml:space="preserve">factors, </w:t>
      </w:r>
      <w:r>
        <w:t xml:space="preserve">such as precipitation, temperature, growth of </w:t>
      </w:r>
      <w:r>
        <w:rPr>
          <w:rFonts w:cs="Times New Roman"/>
          <w:szCs w:val="24"/>
        </w:rPr>
        <w:t>vegetation, and sunlight intensity. The influence of each factor should be determined in the future.</w:t>
      </w:r>
    </w:p>
    <w:p w14:paraId="153538A4" w14:textId="77777777" w:rsidR="00882CC7" w:rsidRDefault="00882CC7" w:rsidP="00882CC7">
      <w:pPr>
        <w:pStyle w:val="2"/>
      </w:pPr>
      <w:bookmarkStart w:id="206" w:name="_Toc62683626"/>
      <w:r>
        <w:t>4. Conclusions</w:t>
      </w:r>
      <w:bookmarkEnd w:id="206"/>
      <w:r>
        <w:t xml:space="preserve"> </w:t>
      </w:r>
    </w:p>
    <w:p w14:paraId="340AD6B8" w14:textId="50906DE6" w:rsidR="00882CC7" w:rsidRPr="00882CC7" w:rsidRDefault="00882CC7" w:rsidP="00982D62">
      <w:pPr>
        <w:rPr>
          <w:rFonts w:cs="Times New Roman"/>
          <w:iCs/>
          <w:szCs w:val="24"/>
        </w:rPr>
      </w:pPr>
      <w:r w:rsidRPr="00CA1A04">
        <w:rPr>
          <w:rFonts w:cs="Times New Roman"/>
          <w:szCs w:val="24"/>
        </w:rPr>
        <w:t xml:space="preserve">Bacterioplankton communities in </w:t>
      </w:r>
      <w:r>
        <w:rPr>
          <w:rFonts w:cs="Times New Roman"/>
          <w:szCs w:val="24"/>
        </w:rPr>
        <w:t>three</w:t>
      </w:r>
      <w:r w:rsidRPr="00CA1A04">
        <w:rPr>
          <w:rFonts w:cs="Times New Roman"/>
          <w:szCs w:val="24"/>
        </w:rPr>
        <w:t xml:space="preserve"> </w:t>
      </w:r>
      <w:r>
        <w:rPr>
          <w:rFonts w:cs="Times New Roman"/>
          <w:szCs w:val="24"/>
        </w:rPr>
        <w:t>unimpaired</w:t>
      </w:r>
      <w:r w:rsidRPr="00CA1A04">
        <w:rPr>
          <w:rFonts w:cs="Times New Roman"/>
          <w:szCs w:val="24"/>
        </w:rPr>
        <w:t xml:space="preserve"> streams within an ecoregion </w:t>
      </w:r>
      <w:r>
        <w:rPr>
          <w:rFonts w:cs="Times New Roman"/>
          <w:szCs w:val="24"/>
        </w:rPr>
        <w:t xml:space="preserve">were studied. </w:t>
      </w:r>
      <w:bookmarkStart w:id="207" w:name="_Hlk61886508"/>
      <w:r>
        <w:rPr>
          <w:rFonts w:cs="Times New Roman"/>
          <w:szCs w:val="24"/>
        </w:rPr>
        <w:t xml:space="preserve">The SADs were all followed by </w:t>
      </w:r>
      <w:r w:rsidRPr="00A239C8">
        <w:t>Poisson lognormal model</w:t>
      </w:r>
      <w:r>
        <w:t>,</w:t>
      </w:r>
      <w:r>
        <w:rPr>
          <w:rFonts w:cs="Times New Roman"/>
          <w:szCs w:val="24"/>
        </w:rPr>
        <w:t xml:space="preserve"> which was consistent with </w:t>
      </w:r>
      <w:r>
        <w:t>other freshwater ecosystems in previous study. Meanwhile,</w:t>
      </w:r>
      <w:r>
        <w:rPr>
          <w:rFonts w:cs="Times New Roman"/>
          <w:szCs w:val="24"/>
        </w:rPr>
        <w:t xml:space="preserve"> the dominated taxa in the three sites were</w:t>
      </w:r>
      <w:r w:rsidRPr="00CA1A04">
        <w:rPr>
          <w:rFonts w:cs="Times New Roman"/>
          <w:szCs w:val="24"/>
        </w:rPr>
        <w:t xml:space="preserve"> </w:t>
      </w:r>
      <w:r>
        <w:rPr>
          <w:rFonts w:cs="Times New Roman"/>
          <w:szCs w:val="24"/>
        </w:rPr>
        <w:t>typical freshwater taxa</w:t>
      </w:r>
      <w:r w:rsidRPr="00CA1A04">
        <w:rPr>
          <w:rFonts w:cs="Times New Roman"/>
          <w:szCs w:val="24"/>
        </w:rPr>
        <w:t xml:space="preserve"> </w:t>
      </w:r>
      <w:r>
        <w:rPr>
          <w:rFonts w:cs="Times New Roman"/>
          <w:szCs w:val="24"/>
        </w:rPr>
        <w:t xml:space="preserve">that were well documented </w:t>
      </w:r>
      <w:r>
        <w:rPr>
          <w:rFonts w:cs="Times New Roman"/>
          <w:szCs w:val="24"/>
        </w:rPr>
        <w:fldChar w:fldCharType="begin"/>
      </w:r>
      <w:r>
        <w:rPr>
          <w:rFonts w:cs="Times New Roman"/>
          <w:szCs w:val="24"/>
        </w:rPr>
        <w:instrText xml:space="preserve"> ADDIN EN.CITE &lt;EndNote&gt;&lt;Cite&gt;&lt;Author&gt;Newton&lt;/Author&gt;&lt;Year&gt;2011&lt;/Year&gt;&lt;RecNum&gt;1611&lt;/RecNum&gt;&lt;DisplayText&gt;(Newton, Jones et al. 2011)&lt;/DisplayText&gt;&lt;record&gt;&lt;rec-number&gt;1611&lt;/rec-number&gt;&lt;foreign-keys&gt;&lt;key app="EN" db-id="xftztfvrwfsex4e09dqxsv92r9es9zpvpes9" timestamp="1600839219"&gt;1611&lt;/key&gt;&lt;/foreign-keys&gt;&lt;ref-type name="Journal Article"&gt;17&lt;/ref-type&gt;&lt;contributors&gt;&lt;authors&gt;&lt;author&gt;Newton, Ryan J&lt;/author&gt;&lt;author&gt;Jones, Stuart E&lt;/author&gt;&lt;author&gt;Eiler, Alexander&lt;/author&gt;&lt;author&gt;McMahon, Katherine D&lt;/author&gt;&lt;author&gt;Bertilsson, Stefan&lt;/author&gt;&lt;/authors&gt;&lt;/contributors&gt;&lt;titles&gt;&lt;title&gt;A guide to the natural history of freshwater lake bacteria&lt;/title&gt;&lt;secondary-title&gt;Microbiology and molecular biology reviews&lt;/secondary-title&gt;&lt;/titles&gt;&lt;periodical&gt;&lt;full-title&gt;Microbiology and Molecular Biology Reviews&lt;/full-title&gt;&lt;/periodical&gt;&lt;pages&gt;14-49&lt;/pages&gt;&lt;volume&gt;75&lt;/volume&gt;&lt;number&gt;1&lt;/number&gt;&lt;dates&gt;&lt;year&gt;2011&lt;/year&gt;&lt;/dates&gt;&lt;isbn&gt;1092-2172&lt;/isbn&gt;&lt;urls&gt;&lt;related-urls&gt;&lt;url&gt;https://www.ncbi.nlm.nih.gov/pmc/articles/PMC3063352/pdf/0028-10.pdf&lt;/url&gt;&lt;/related-urls&gt;&lt;/urls&gt;&lt;/record&gt;&lt;/Cite&gt;&lt;/EndNote&gt;</w:instrText>
      </w:r>
      <w:r>
        <w:rPr>
          <w:rFonts w:cs="Times New Roman"/>
          <w:szCs w:val="24"/>
        </w:rPr>
        <w:fldChar w:fldCharType="separate"/>
      </w:r>
      <w:r>
        <w:rPr>
          <w:rFonts w:cs="Times New Roman"/>
          <w:noProof/>
          <w:szCs w:val="24"/>
        </w:rPr>
        <w:t>(Newton, Jones et al. 2011)</w:t>
      </w:r>
      <w:r>
        <w:rPr>
          <w:rFonts w:cs="Times New Roman"/>
          <w:szCs w:val="24"/>
        </w:rPr>
        <w:fldChar w:fldCharType="end"/>
      </w:r>
      <w:bookmarkEnd w:id="207"/>
      <w:r>
        <w:rPr>
          <w:rFonts w:cs="Times New Roman"/>
          <w:szCs w:val="24"/>
        </w:rPr>
        <w:t xml:space="preserve">. </w:t>
      </w:r>
    </w:p>
    <w:p w14:paraId="00FC3063" w14:textId="77777777" w:rsidR="00982D62" w:rsidRDefault="00982D62" w:rsidP="00982D62">
      <w:pPr>
        <w:jc w:val="center"/>
        <w:rPr>
          <w:rFonts w:cs="Times New Roman"/>
          <w:iCs/>
          <w:szCs w:val="24"/>
        </w:rPr>
      </w:pPr>
      <w:r>
        <w:rPr>
          <w:noProof/>
        </w:rPr>
        <w:lastRenderedPageBreak/>
        <w:drawing>
          <wp:inline distT="0" distB="0" distL="0" distR="0" wp14:anchorId="7903BB17" wp14:editId="1F2D4AEF">
            <wp:extent cx="5266944" cy="4967630"/>
            <wp:effectExtent l="0" t="0" r="0" b="4445"/>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5271218" cy="4971661"/>
                    </a:xfrm>
                    <a:prstGeom prst="rect">
                      <a:avLst/>
                    </a:prstGeom>
                  </pic:spPr>
                </pic:pic>
              </a:graphicData>
            </a:graphic>
          </wp:inline>
        </w:drawing>
      </w:r>
    </w:p>
    <w:p w14:paraId="65D908F3" w14:textId="77777777" w:rsidR="00982D62" w:rsidRPr="003143B0" w:rsidRDefault="00982D62" w:rsidP="00982D62">
      <w:pPr>
        <w:rPr>
          <w:rFonts w:cs="Times New Roman"/>
          <w:iCs/>
          <w:szCs w:val="24"/>
        </w:rPr>
      </w:pPr>
      <w:r w:rsidRPr="003143B0">
        <w:rPr>
          <w:rFonts w:cs="Times New Roman"/>
          <w:iCs/>
          <w:szCs w:val="24"/>
        </w:rPr>
        <w:t xml:space="preserve">Figure </w:t>
      </w:r>
      <w:r>
        <w:rPr>
          <w:rFonts w:cs="Times New Roman"/>
          <w:iCs/>
          <w:szCs w:val="24"/>
        </w:rPr>
        <w:t>5.</w:t>
      </w:r>
      <w:r w:rsidRPr="003143B0">
        <w:rPr>
          <w:rFonts w:cs="Times New Roman"/>
          <w:iCs/>
          <w:szCs w:val="24"/>
        </w:rPr>
        <w:t>9. The contributions of potential sources</w:t>
      </w:r>
      <w:r>
        <w:rPr>
          <w:rFonts w:cs="Times New Roman"/>
          <w:iCs/>
          <w:szCs w:val="24"/>
        </w:rPr>
        <w:t xml:space="preserve"> </w:t>
      </w:r>
      <w:r w:rsidRPr="003143B0">
        <w:rPr>
          <w:rFonts w:cs="Times New Roman"/>
          <w:iCs/>
          <w:szCs w:val="24"/>
        </w:rPr>
        <w:t>of genera (%) in spring and fall at each stream.</w:t>
      </w:r>
      <w:r w:rsidRPr="001A79F9">
        <w:t xml:space="preserve"> </w:t>
      </w:r>
      <w:r w:rsidRPr="00F76341">
        <w:t>*</w:t>
      </w:r>
      <w:r>
        <w:t>,</w:t>
      </w:r>
      <w:r w:rsidRPr="00F76341">
        <w:t>P &lt; 0.</w:t>
      </w:r>
      <w:r>
        <w:t>05;</w:t>
      </w:r>
      <w:r w:rsidRPr="00F76341">
        <w:t xml:space="preserve"> **</w:t>
      </w:r>
      <w:r>
        <w:t>,</w:t>
      </w:r>
      <w:r w:rsidRPr="00F76341">
        <w:t>P &lt; 0.01; ***</w:t>
      </w:r>
      <w:r>
        <w:t>,</w:t>
      </w:r>
      <w:r w:rsidRPr="00F76341">
        <w:t>P &lt; 0.001</w:t>
      </w:r>
    </w:p>
    <w:p w14:paraId="35E639BA" w14:textId="77777777" w:rsidR="00882CC7" w:rsidRDefault="00882CC7" w:rsidP="00982D62">
      <w:pPr>
        <w:rPr>
          <w:rFonts w:cs="Times New Roman"/>
          <w:szCs w:val="24"/>
        </w:rPr>
      </w:pPr>
    </w:p>
    <w:p w14:paraId="53F3924D" w14:textId="77777777" w:rsidR="00882CC7" w:rsidRDefault="00882CC7" w:rsidP="00982D62">
      <w:pPr>
        <w:rPr>
          <w:rFonts w:cs="Times New Roman"/>
          <w:szCs w:val="24"/>
        </w:rPr>
      </w:pPr>
    </w:p>
    <w:p w14:paraId="3CDE54F1" w14:textId="77777777" w:rsidR="00882CC7" w:rsidRDefault="00882CC7" w:rsidP="00982D62">
      <w:pPr>
        <w:rPr>
          <w:rFonts w:cs="Times New Roman"/>
          <w:szCs w:val="24"/>
        </w:rPr>
      </w:pPr>
    </w:p>
    <w:p w14:paraId="5AA502B0" w14:textId="77777777" w:rsidR="00882CC7" w:rsidRDefault="00882CC7" w:rsidP="00982D62">
      <w:pPr>
        <w:rPr>
          <w:rFonts w:cs="Times New Roman"/>
          <w:szCs w:val="24"/>
        </w:rPr>
      </w:pPr>
    </w:p>
    <w:p w14:paraId="4B04FBA2" w14:textId="77777777" w:rsidR="00882CC7" w:rsidRDefault="00882CC7" w:rsidP="00982D62">
      <w:pPr>
        <w:rPr>
          <w:rFonts w:cs="Times New Roman"/>
          <w:szCs w:val="24"/>
        </w:rPr>
      </w:pPr>
    </w:p>
    <w:p w14:paraId="51B920B3" w14:textId="77777777" w:rsidR="00882CC7" w:rsidRDefault="00882CC7" w:rsidP="00982D62">
      <w:pPr>
        <w:rPr>
          <w:rFonts w:cs="Times New Roman"/>
          <w:szCs w:val="24"/>
        </w:rPr>
      </w:pPr>
    </w:p>
    <w:p w14:paraId="134D6FFF" w14:textId="77777777" w:rsidR="00882CC7" w:rsidRDefault="00882CC7" w:rsidP="00982D62">
      <w:pPr>
        <w:rPr>
          <w:rFonts w:cs="Times New Roman"/>
          <w:szCs w:val="24"/>
        </w:rPr>
      </w:pPr>
    </w:p>
    <w:p w14:paraId="52393AF4" w14:textId="46284E37" w:rsidR="00982D62" w:rsidRDefault="00882CC7" w:rsidP="00982D62">
      <w:pPr>
        <w:rPr>
          <w:rFonts w:cs="Times New Roman"/>
          <w:iCs/>
          <w:szCs w:val="24"/>
        </w:rPr>
      </w:pPr>
      <w:r>
        <w:rPr>
          <w:rFonts w:cs="Times New Roman"/>
          <w:szCs w:val="24"/>
        </w:rPr>
        <w:lastRenderedPageBreak/>
        <w:t>In this work, although</w:t>
      </w:r>
      <w:r w:rsidRPr="00CA1A04">
        <w:rPr>
          <w:rFonts w:cs="Times New Roman"/>
          <w:szCs w:val="24"/>
        </w:rPr>
        <w:t xml:space="preserve"> </w:t>
      </w:r>
      <w:r>
        <w:t xml:space="preserve">concentrations of FIB and relative abundances of some dominant taxa </w:t>
      </w:r>
      <w:r w:rsidRPr="00CA1A04">
        <w:t xml:space="preserve">showed relatively stable </w:t>
      </w:r>
      <w:r>
        <w:t xml:space="preserve">levels </w:t>
      </w:r>
      <w:r w:rsidRPr="00CA1A04">
        <w:t>across sampling times</w:t>
      </w:r>
      <w:r>
        <w:t xml:space="preserve"> at each site,</w:t>
      </w:r>
      <w:r>
        <w:rPr>
          <w:rFonts w:cs="Times New Roman"/>
          <w:szCs w:val="24"/>
        </w:rPr>
        <w:t xml:space="preserve"> the two streams closed to headwater were</w:t>
      </w:r>
      <w:r w:rsidRPr="00CA1A04">
        <w:rPr>
          <w:rFonts w:cs="Times New Roman"/>
          <w:szCs w:val="24"/>
        </w:rPr>
        <w:t xml:space="preserve"> distinct from the high</w:t>
      </w:r>
      <w:r>
        <w:rPr>
          <w:rFonts w:cs="Times New Roman"/>
          <w:szCs w:val="24"/>
        </w:rPr>
        <w:t>est</w:t>
      </w:r>
      <w:r w:rsidRPr="00CA1A04">
        <w:rPr>
          <w:rFonts w:cs="Times New Roman"/>
          <w:szCs w:val="24"/>
        </w:rPr>
        <w:t>-order stream</w:t>
      </w:r>
      <w:r>
        <w:rPr>
          <w:rFonts w:cs="Times New Roman"/>
          <w:szCs w:val="24"/>
        </w:rPr>
        <w:t xml:space="preserve">. The streams closed to headwater host elevated sediment and </w:t>
      </w:r>
      <w:r w:rsidRPr="00CA1A04">
        <w:rPr>
          <w:rFonts w:cs="Times New Roman"/>
          <w:szCs w:val="24"/>
        </w:rPr>
        <w:t>soil</w:t>
      </w:r>
      <w:r>
        <w:rPr>
          <w:rFonts w:cs="Times New Roman"/>
          <w:szCs w:val="24"/>
        </w:rPr>
        <w:t>-associated</w:t>
      </w:r>
      <w:r w:rsidRPr="00CA1A04">
        <w:rPr>
          <w:rFonts w:cs="Times New Roman"/>
          <w:szCs w:val="24"/>
        </w:rPr>
        <w:t xml:space="preserve"> bacteria</w:t>
      </w:r>
      <w:r>
        <w:rPr>
          <w:rFonts w:cs="Times New Roman"/>
          <w:szCs w:val="24"/>
        </w:rPr>
        <w:t xml:space="preserve"> and diversity levels compared to the </w:t>
      </w:r>
      <w:r w:rsidRPr="00CA1A04">
        <w:rPr>
          <w:rFonts w:cs="Times New Roman"/>
          <w:szCs w:val="24"/>
        </w:rPr>
        <w:t>high</w:t>
      </w:r>
      <w:r>
        <w:rPr>
          <w:rFonts w:cs="Times New Roman"/>
          <w:szCs w:val="24"/>
        </w:rPr>
        <w:t>est</w:t>
      </w:r>
      <w:r w:rsidRPr="00CA1A04">
        <w:rPr>
          <w:rFonts w:cs="Times New Roman"/>
          <w:szCs w:val="24"/>
        </w:rPr>
        <w:t>-order stream</w:t>
      </w:r>
      <w:r>
        <w:rPr>
          <w:rFonts w:cs="Times New Roman"/>
          <w:szCs w:val="24"/>
        </w:rPr>
        <w:t xml:space="preserve"> in which t</w:t>
      </w:r>
      <w:r w:rsidRPr="00CA1A04">
        <w:rPr>
          <w:rFonts w:cs="Times New Roman"/>
          <w:szCs w:val="24"/>
        </w:rPr>
        <w:t>he microbial community enriches repeatedly for select taxa</w:t>
      </w:r>
      <w:r>
        <w:rPr>
          <w:rFonts w:cs="Times New Roman"/>
          <w:szCs w:val="24"/>
        </w:rPr>
        <w:t>.</w:t>
      </w:r>
    </w:p>
    <w:p w14:paraId="3D83E746" w14:textId="77777777" w:rsidR="00982D62" w:rsidRDefault="00982D62" w:rsidP="00982D62">
      <w:pPr>
        <w:rPr>
          <w:rFonts w:hAnsi="Calibri"/>
          <w:color w:val="000000" w:themeColor="text1"/>
          <w:kern w:val="24"/>
          <w:szCs w:val="24"/>
        </w:rPr>
      </w:pPr>
      <w:r>
        <w:rPr>
          <w:rFonts w:cs="Times New Roman"/>
          <w:szCs w:val="24"/>
        </w:rPr>
        <w:t>Although</w:t>
      </w:r>
      <w:r w:rsidRPr="00CA1A04">
        <w:rPr>
          <w:rFonts w:cs="Times New Roman"/>
          <w:szCs w:val="24"/>
        </w:rPr>
        <w:t xml:space="preserve"> </w:t>
      </w:r>
      <w:r w:rsidRPr="00561770">
        <w:t xml:space="preserve">relatively stable </w:t>
      </w:r>
      <w:r w:rsidRPr="00647DAA">
        <w:t>bacterioplankton community composition</w:t>
      </w:r>
      <w:r>
        <w:t>s</w:t>
      </w:r>
      <w:r w:rsidRPr="00561770">
        <w:t xml:space="preserve"> within one-month sampling period at each </w:t>
      </w:r>
      <w:r>
        <w:t xml:space="preserve">unimpaired stream, </w:t>
      </w:r>
      <w:r w:rsidRPr="00647DAA">
        <w:t xml:space="preserve"> there </w:t>
      </w:r>
      <w:r>
        <w:t>were</w:t>
      </w:r>
      <w:r w:rsidRPr="00647DAA">
        <w:t xml:space="preserve"> pronounced seasonal shifts </w:t>
      </w:r>
      <w:r>
        <w:t>for all the three sites</w:t>
      </w:r>
      <w:r w:rsidRPr="00647DAA">
        <w:t>.</w:t>
      </w:r>
      <w:r w:rsidRPr="00647DAA">
        <w:rPr>
          <w:rFonts w:hAnsi="Calibri"/>
          <w:color w:val="000000" w:themeColor="text1"/>
          <w:kern w:val="24"/>
          <w:szCs w:val="24"/>
        </w:rPr>
        <w:t xml:space="preserve"> </w:t>
      </w:r>
      <w:r>
        <w:rPr>
          <w:rFonts w:hAnsi="Calibri"/>
          <w:color w:val="000000" w:themeColor="text1"/>
          <w:kern w:val="24"/>
          <w:szCs w:val="24"/>
        </w:rPr>
        <w:t xml:space="preserve">In spring, </w:t>
      </w:r>
      <w:r w:rsidRPr="00957C36">
        <w:rPr>
          <w:rFonts w:hAnsi="Calibri"/>
          <w:color w:val="000000" w:themeColor="text1"/>
          <w:kern w:val="24"/>
          <w:szCs w:val="24"/>
        </w:rPr>
        <w:t xml:space="preserve">more potential </w:t>
      </w:r>
      <w:r>
        <w:rPr>
          <w:rFonts w:hAnsi="Calibri"/>
          <w:color w:val="000000" w:themeColor="text1"/>
          <w:kern w:val="24"/>
          <w:szCs w:val="24"/>
        </w:rPr>
        <w:t xml:space="preserve">bacterial </w:t>
      </w:r>
      <w:r w:rsidRPr="00957C36">
        <w:rPr>
          <w:rFonts w:hAnsi="Calibri"/>
          <w:color w:val="000000" w:themeColor="text1"/>
          <w:kern w:val="24"/>
          <w:szCs w:val="24"/>
        </w:rPr>
        <w:t xml:space="preserve">sources other than </w:t>
      </w:r>
      <w:r>
        <w:rPr>
          <w:rFonts w:hAnsi="Calibri"/>
          <w:color w:val="000000" w:themeColor="text1"/>
          <w:kern w:val="24"/>
          <w:szCs w:val="24"/>
        </w:rPr>
        <w:t xml:space="preserve">sediment and </w:t>
      </w:r>
      <w:r w:rsidRPr="00957C36">
        <w:rPr>
          <w:rFonts w:hAnsi="Calibri"/>
          <w:color w:val="000000" w:themeColor="text1"/>
          <w:kern w:val="24"/>
          <w:szCs w:val="24"/>
        </w:rPr>
        <w:t>soil</w:t>
      </w:r>
      <w:r>
        <w:rPr>
          <w:rFonts w:hAnsi="Calibri"/>
          <w:color w:val="000000" w:themeColor="text1"/>
          <w:kern w:val="24"/>
          <w:szCs w:val="24"/>
        </w:rPr>
        <w:t xml:space="preserve"> enter into</w:t>
      </w:r>
      <w:r w:rsidRPr="00957C36">
        <w:rPr>
          <w:rFonts w:hAnsi="Calibri"/>
          <w:color w:val="000000" w:themeColor="text1"/>
          <w:kern w:val="24"/>
          <w:szCs w:val="24"/>
        </w:rPr>
        <w:t xml:space="preserve"> the stream headwaters</w:t>
      </w:r>
      <w:r>
        <w:rPr>
          <w:rFonts w:hAnsi="Calibri"/>
          <w:color w:val="000000" w:themeColor="text1"/>
          <w:kern w:val="24"/>
          <w:szCs w:val="24"/>
        </w:rPr>
        <w:t xml:space="preserve"> and </w:t>
      </w:r>
      <w:r>
        <w:rPr>
          <w:rFonts w:cs="Times New Roman"/>
          <w:szCs w:val="24"/>
        </w:rPr>
        <w:t xml:space="preserve">the streams closed to headwater showed higher diversity levels than Fall, meanwhile </w:t>
      </w:r>
      <w:r w:rsidRPr="00957C36">
        <w:rPr>
          <w:rFonts w:cs="Times New Roman"/>
          <w:szCs w:val="24"/>
        </w:rPr>
        <w:t>the high</w:t>
      </w:r>
      <w:r>
        <w:rPr>
          <w:rFonts w:cs="Times New Roman"/>
          <w:szCs w:val="24"/>
        </w:rPr>
        <w:t>est</w:t>
      </w:r>
      <w:r w:rsidRPr="00957C36">
        <w:rPr>
          <w:rFonts w:cs="Times New Roman"/>
          <w:szCs w:val="24"/>
        </w:rPr>
        <w:t>-order stream</w:t>
      </w:r>
      <w:r>
        <w:rPr>
          <w:rFonts w:cs="Times New Roman"/>
          <w:szCs w:val="24"/>
        </w:rPr>
        <w:t xml:space="preserve"> showed</w:t>
      </w:r>
      <w:r w:rsidRPr="00957C36">
        <w:rPr>
          <w:rFonts w:asciiTheme="minorHAnsi" w:hAnsi="Calibri"/>
          <w:color w:val="000000" w:themeColor="text1"/>
          <w:kern w:val="24"/>
        </w:rPr>
        <w:t xml:space="preserve"> </w:t>
      </w:r>
      <w:r w:rsidRPr="00957C36">
        <w:rPr>
          <w:rFonts w:cs="Times New Roman"/>
          <w:szCs w:val="24"/>
        </w:rPr>
        <w:t>enhance</w:t>
      </w:r>
      <w:r>
        <w:rPr>
          <w:rFonts w:cs="Times New Roman"/>
          <w:szCs w:val="24"/>
        </w:rPr>
        <w:t>d</w:t>
      </w:r>
      <w:r w:rsidRPr="00957C36">
        <w:rPr>
          <w:rFonts w:cs="Times New Roman"/>
          <w:szCs w:val="24"/>
        </w:rPr>
        <w:t xml:space="preserve"> enrichment processes for select taxa</w:t>
      </w:r>
      <w:r>
        <w:rPr>
          <w:rFonts w:cs="Times New Roman"/>
          <w:szCs w:val="24"/>
        </w:rPr>
        <w:t xml:space="preserve"> and decreased</w:t>
      </w:r>
      <w:r w:rsidRPr="00957C36">
        <w:rPr>
          <w:rFonts w:cs="Times New Roman"/>
          <w:szCs w:val="24"/>
        </w:rPr>
        <w:t xml:space="preserve"> </w:t>
      </w:r>
      <w:r>
        <w:rPr>
          <w:rFonts w:cs="Times New Roman"/>
          <w:szCs w:val="24"/>
        </w:rPr>
        <w:t>diversity levels in Spring compared to Fall</w:t>
      </w:r>
      <w:r>
        <w:rPr>
          <w:rFonts w:hAnsi="Calibri"/>
          <w:color w:val="000000" w:themeColor="text1"/>
          <w:kern w:val="24"/>
          <w:szCs w:val="24"/>
        </w:rPr>
        <w:t xml:space="preserve">. </w:t>
      </w:r>
    </w:p>
    <w:p w14:paraId="084C4BB7" w14:textId="77777777" w:rsidR="00982D62" w:rsidRPr="00647DAA" w:rsidRDefault="00982D62" w:rsidP="00982D62">
      <w:r w:rsidRPr="00647DAA">
        <w:t xml:space="preserve">Overall, </w:t>
      </w:r>
      <w:r>
        <w:t>this work</w:t>
      </w:r>
      <w:r w:rsidRPr="00647DAA">
        <w:t xml:space="preserve"> suggest</w:t>
      </w:r>
      <w:r>
        <w:t>s</w:t>
      </w:r>
      <w:r w:rsidRPr="00647DAA">
        <w:t xml:space="preserve"> that delimitation of stream types and </w:t>
      </w:r>
      <w:r w:rsidRPr="00D34DB8">
        <w:t>sampling periods</w:t>
      </w:r>
      <w:r w:rsidRPr="00647DAA">
        <w:t xml:space="preserve"> is an important step for defining reference conditions of bacterioplankton communities</w:t>
      </w:r>
      <w:r>
        <w:t xml:space="preserve"> within an ecoregion</w:t>
      </w:r>
      <w:r w:rsidRPr="00647DAA">
        <w:t>.</w:t>
      </w:r>
      <w:r>
        <w:t xml:space="preserve"> It should be also mentioned that, due to the limited sampling stream sites in this study, observations need to be validated in different streams and ecoregions.</w:t>
      </w:r>
    </w:p>
    <w:p w14:paraId="72015271" w14:textId="77777777" w:rsidR="00982D62" w:rsidRDefault="00982D62" w:rsidP="00982D62">
      <w:pPr>
        <w:spacing w:after="160" w:line="259" w:lineRule="auto"/>
        <w:jc w:val="left"/>
        <w:rPr>
          <w:rFonts w:eastAsiaTheme="majorEastAsia" w:cstheme="majorBidi"/>
          <w:b/>
          <w:szCs w:val="26"/>
        </w:rPr>
      </w:pPr>
      <w:r>
        <w:br w:type="page"/>
      </w:r>
    </w:p>
    <w:p w14:paraId="37C4A446" w14:textId="77777777" w:rsidR="00982D62" w:rsidRPr="00B064F8" w:rsidRDefault="00982D62" w:rsidP="00982D62">
      <w:pPr>
        <w:pStyle w:val="2"/>
      </w:pPr>
      <w:bookmarkStart w:id="208" w:name="_Toc62683627"/>
      <w:r w:rsidRPr="00751B53">
        <w:lastRenderedPageBreak/>
        <w:t>References</w:t>
      </w:r>
      <w:bookmarkEnd w:id="208"/>
      <w:r>
        <w:t xml:space="preserve"> </w:t>
      </w:r>
    </w:p>
    <w:p w14:paraId="0DDEE893" w14:textId="77777777" w:rsidR="00982D62" w:rsidRPr="00A00065" w:rsidRDefault="00982D62" w:rsidP="00982D62">
      <w:pPr>
        <w:pStyle w:val="EndNoteBibliography"/>
        <w:spacing w:after="0"/>
        <w:ind w:left="0" w:firstLine="0"/>
      </w:pPr>
      <w:r>
        <w:fldChar w:fldCharType="begin"/>
      </w:r>
      <w:r>
        <w:instrText xml:space="preserve"> ADDIN EN.REFLIST </w:instrText>
      </w:r>
      <w:r>
        <w:fldChar w:fldCharType="separate"/>
      </w:r>
      <w:r w:rsidRPr="00A00065">
        <w:t xml:space="preserve">Aazami, J., A. Esmaili Sari, A. Abdoli, H. Sohrabi and P. J. Van den Brink (2015). "Assessment of Ecological Quality of the Tajan River in Iran Using a Multimetric Macroinvertebrate Index and Species Traits." </w:t>
      </w:r>
      <w:r w:rsidRPr="00A00065">
        <w:rPr>
          <w:u w:val="single"/>
        </w:rPr>
        <w:t>Environmental Management</w:t>
      </w:r>
      <w:r w:rsidRPr="00A00065">
        <w:t xml:space="preserve"> </w:t>
      </w:r>
      <w:r w:rsidRPr="00A00065">
        <w:rPr>
          <w:b/>
        </w:rPr>
        <w:t>56</w:t>
      </w:r>
      <w:r w:rsidRPr="00A00065">
        <w:t>(1): 260-269.</w:t>
      </w:r>
    </w:p>
    <w:p w14:paraId="3B8D0C65" w14:textId="77777777" w:rsidR="00982D62" w:rsidRPr="00A00065" w:rsidRDefault="00982D62" w:rsidP="00982D62">
      <w:pPr>
        <w:pStyle w:val="EndNoteBibliography"/>
        <w:spacing w:after="0"/>
        <w:ind w:left="0" w:firstLine="0"/>
      </w:pPr>
      <w:r w:rsidRPr="00A00065">
        <w:t xml:space="preserve">Attrill, M. J. and M. H. Depledge (1997). "Community and population indicators of ecosystem health: Targeting links between levels of biological organisation." </w:t>
      </w:r>
      <w:r w:rsidRPr="00A00065">
        <w:rPr>
          <w:u w:val="single"/>
        </w:rPr>
        <w:t>Aquatic Toxicology</w:t>
      </w:r>
      <w:r w:rsidRPr="00A00065">
        <w:t xml:space="preserve"> </w:t>
      </w:r>
      <w:r w:rsidRPr="00A00065">
        <w:rPr>
          <w:b/>
        </w:rPr>
        <w:t>38</w:t>
      </w:r>
      <w:r w:rsidRPr="00A00065">
        <w:t>(1-3): 183-197.</w:t>
      </w:r>
    </w:p>
    <w:p w14:paraId="2D2152FD" w14:textId="77777777" w:rsidR="00982D62" w:rsidRPr="00A00065" w:rsidRDefault="00982D62" w:rsidP="00982D62">
      <w:pPr>
        <w:pStyle w:val="EndNoteBibliography"/>
        <w:spacing w:after="0"/>
        <w:ind w:left="0" w:firstLine="0"/>
      </w:pPr>
      <w:r w:rsidRPr="00A00065">
        <w:t xml:space="preserve">Bolyen, E., J. R. Rideout, M. R. Dillon, N. A. Bokulich, C. C. Abnet, G. A. Al-Ghalith, H. Alexander, E. J. Alm, M. Arumugam and F. Asnicar (2019). "Reproducible, interactive, scalable and extensible microbiome data science using QIIME 2." </w:t>
      </w:r>
      <w:r w:rsidRPr="00A00065">
        <w:rPr>
          <w:u w:val="single"/>
        </w:rPr>
        <w:t>Nature biotechnology</w:t>
      </w:r>
      <w:r w:rsidRPr="00A00065">
        <w:t xml:space="preserve"> </w:t>
      </w:r>
      <w:r w:rsidRPr="00A00065">
        <w:rPr>
          <w:b/>
        </w:rPr>
        <w:t>37</w:t>
      </w:r>
      <w:r w:rsidRPr="00A00065">
        <w:t>(8): 852-857.</w:t>
      </w:r>
    </w:p>
    <w:p w14:paraId="727974A5" w14:textId="77777777" w:rsidR="00982D62" w:rsidRPr="00A00065" w:rsidRDefault="00982D62" w:rsidP="00982D62">
      <w:pPr>
        <w:pStyle w:val="EndNoteBibliography"/>
        <w:spacing w:after="0"/>
        <w:ind w:left="0" w:firstLine="0"/>
      </w:pPr>
      <w:r w:rsidRPr="00A00065">
        <w:t xml:space="preserve">Callahan, B. J., P. J. McMurdie, M. J. Rosen, A. W. Han, A. J. A. Johnson and S. P. Holmes (2016). "DADA2: high-resolution sample inference from Illumina amplicon data." </w:t>
      </w:r>
      <w:r w:rsidRPr="00A00065">
        <w:rPr>
          <w:u w:val="single"/>
        </w:rPr>
        <w:t>Nature methods</w:t>
      </w:r>
      <w:r w:rsidRPr="00A00065">
        <w:t xml:space="preserve"> </w:t>
      </w:r>
      <w:r w:rsidRPr="00A00065">
        <w:rPr>
          <w:b/>
        </w:rPr>
        <w:t>13</w:t>
      </w:r>
      <w:r w:rsidRPr="00A00065">
        <w:t>(7): 581.</w:t>
      </w:r>
    </w:p>
    <w:p w14:paraId="387CDBBF" w14:textId="77777777" w:rsidR="00982D62" w:rsidRPr="00A00065" w:rsidRDefault="00982D62" w:rsidP="00982D62">
      <w:pPr>
        <w:pStyle w:val="EndNoteBibliography"/>
        <w:spacing w:after="0"/>
        <w:ind w:left="0" w:firstLine="0"/>
      </w:pPr>
      <w:r w:rsidRPr="00A00065">
        <w:t xml:space="preserve">Caporaso, J. G., C. L. Lauber, W. A. Walters, D. Berg-Lyons, J. Huntley, N. Fierer, S. M. Owens, J. Betley, L. Fraser and M. Bauer (2012). "Ultra-high-throughput microbial community analysis on the Illumina HiSeq and MiSeq platforms." </w:t>
      </w:r>
      <w:r w:rsidRPr="00A00065">
        <w:rPr>
          <w:u w:val="single"/>
        </w:rPr>
        <w:t>The ISME journal</w:t>
      </w:r>
      <w:r w:rsidRPr="00A00065">
        <w:t xml:space="preserve"> </w:t>
      </w:r>
      <w:r w:rsidRPr="00A00065">
        <w:rPr>
          <w:b/>
        </w:rPr>
        <w:t>6</w:t>
      </w:r>
      <w:r w:rsidRPr="00A00065">
        <w:t>(8): 1621.</w:t>
      </w:r>
    </w:p>
    <w:p w14:paraId="29070754" w14:textId="77777777" w:rsidR="00982D62" w:rsidRPr="00A00065" w:rsidRDefault="00982D62" w:rsidP="00982D62">
      <w:pPr>
        <w:pStyle w:val="EndNoteBibliography"/>
        <w:spacing w:after="0"/>
        <w:ind w:left="0" w:firstLine="0"/>
      </w:pPr>
      <w:r w:rsidRPr="00A00065">
        <w:t xml:space="preserve">Dale, V. H. and S. C. Beyeler (2001). "Challenges in the development and use of ecological indicators." </w:t>
      </w:r>
      <w:r w:rsidRPr="00A00065">
        <w:rPr>
          <w:u w:val="single"/>
        </w:rPr>
        <w:t>Ecological Indicators</w:t>
      </w:r>
      <w:r w:rsidRPr="00A00065">
        <w:t xml:space="preserve"> </w:t>
      </w:r>
      <w:r w:rsidRPr="00A00065">
        <w:rPr>
          <w:b/>
        </w:rPr>
        <w:t>1</w:t>
      </w:r>
      <w:r w:rsidRPr="00A00065">
        <w:t>(1): 3-10.</w:t>
      </w:r>
    </w:p>
    <w:p w14:paraId="0DB0EC4C" w14:textId="77777777" w:rsidR="00982D62" w:rsidRPr="00A00065" w:rsidRDefault="00982D62" w:rsidP="00982D62">
      <w:pPr>
        <w:pStyle w:val="EndNoteBibliography"/>
        <w:spacing w:after="0"/>
        <w:ind w:left="0" w:firstLine="0"/>
      </w:pPr>
      <w:r w:rsidRPr="00A00065">
        <w:t xml:space="preserve">Fisher, J. C., R. J. Newton, D. K. Dila and S. L. McLellan (2015). "Urban microbial ecology of a freshwater estuary of Lake Michigan." </w:t>
      </w:r>
      <w:r w:rsidRPr="00A00065">
        <w:rPr>
          <w:u w:val="single"/>
        </w:rPr>
        <w:t>Elementa (Washington, DC)</w:t>
      </w:r>
      <w:r w:rsidRPr="00A00065">
        <w:t xml:space="preserve"> </w:t>
      </w:r>
      <w:r w:rsidRPr="00A00065">
        <w:rPr>
          <w:b/>
        </w:rPr>
        <w:t>3</w:t>
      </w:r>
      <w:r w:rsidRPr="00A00065">
        <w:t>.</w:t>
      </w:r>
    </w:p>
    <w:p w14:paraId="5765DDB9" w14:textId="77777777" w:rsidR="00982D62" w:rsidRPr="00A00065" w:rsidRDefault="00982D62" w:rsidP="00982D62">
      <w:pPr>
        <w:pStyle w:val="EndNoteBibliography"/>
        <w:spacing w:after="0"/>
        <w:ind w:left="0" w:firstLine="0"/>
      </w:pPr>
      <w:r w:rsidRPr="00A00065">
        <w:t>Griffith, G., J. Omernik and S. Azevedo (1997). "Ecoregions of Tennessee: US Environmental Protection Agency National Health and Environmental Effects Research Laboratory EPA."</w:t>
      </w:r>
    </w:p>
    <w:p w14:paraId="79F7F24C" w14:textId="77777777" w:rsidR="00982D62" w:rsidRPr="00A00065" w:rsidRDefault="00982D62" w:rsidP="00982D62">
      <w:pPr>
        <w:pStyle w:val="EndNoteBibliography"/>
        <w:spacing w:after="0"/>
        <w:ind w:left="0" w:firstLine="0"/>
      </w:pPr>
      <w:r w:rsidRPr="00A00065">
        <w:t xml:space="preserve">Hassell, N., K. A. Tinker, T. Moore and E. A. Ottesen (2018). "Temporal and spatial dynamics in microbial community composition within a temperate stream network." </w:t>
      </w:r>
      <w:r w:rsidRPr="00A00065">
        <w:rPr>
          <w:u w:val="single"/>
        </w:rPr>
        <w:t>Environmental Microbiology</w:t>
      </w:r>
      <w:r w:rsidRPr="00A00065">
        <w:t xml:space="preserve"> </w:t>
      </w:r>
      <w:r w:rsidRPr="00A00065">
        <w:rPr>
          <w:b/>
        </w:rPr>
        <w:t>20</w:t>
      </w:r>
      <w:r w:rsidRPr="00A00065">
        <w:t>(10): 3560-3572.</w:t>
      </w:r>
    </w:p>
    <w:p w14:paraId="3817439F" w14:textId="77777777" w:rsidR="00982D62" w:rsidRPr="00A00065" w:rsidRDefault="00982D62" w:rsidP="00982D62">
      <w:pPr>
        <w:pStyle w:val="EndNoteBibliography"/>
        <w:spacing w:after="0"/>
        <w:ind w:left="0" w:firstLine="0"/>
      </w:pPr>
      <w:r w:rsidRPr="00A00065">
        <w:t xml:space="preserve">Hawkins, C. P., J. R. Olson and R. A. Hill (2010). "The reference condition: predicting benchmarks for ecological and water-quality assessments." </w:t>
      </w:r>
      <w:r w:rsidRPr="00A00065">
        <w:rPr>
          <w:u w:val="single"/>
        </w:rPr>
        <w:t>Journal of the North American Benthological Society</w:t>
      </w:r>
      <w:r w:rsidRPr="00A00065">
        <w:t xml:space="preserve"> </w:t>
      </w:r>
      <w:r w:rsidRPr="00A00065">
        <w:rPr>
          <w:b/>
        </w:rPr>
        <w:t>29</w:t>
      </w:r>
      <w:r w:rsidRPr="00A00065">
        <w:t>(1): 312-343.</w:t>
      </w:r>
    </w:p>
    <w:p w14:paraId="6F8A07E5" w14:textId="77777777" w:rsidR="00982D62" w:rsidRPr="00A00065" w:rsidRDefault="00982D62" w:rsidP="00982D62">
      <w:pPr>
        <w:pStyle w:val="EndNoteBibliography"/>
        <w:spacing w:after="0"/>
        <w:ind w:left="0" w:firstLine="0"/>
      </w:pPr>
      <w:r w:rsidRPr="00A00065">
        <w:t xml:space="preserve">Hughes, R. M., D. P. Larsen and J. M. Omernik (1986). "Regional reference sites: a method for assessing stream potentials." </w:t>
      </w:r>
      <w:r w:rsidRPr="00A00065">
        <w:rPr>
          <w:u w:val="single"/>
        </w:rPr>
        <w:t>Environmental Management</w:t>
      </w:r>
      <w:r w:rsidRPr="00A00065">
        <w:t xml:space="preserve"> </w:t>
      </w:r>
      <w:r w:rsidRPr="00A00065">
        <w:rPr>
          <w:b/>
        </w:rPr>
        <w:t>10</w:t>
      </w:r>
      <w:r w:rsidRPr="00A00065">
        <w:t>(5): 629-635.</w:t>
      </w:r>
    </w:p>
    <w:p w14:paraId="1D5DD3EE" w14:textId="77777777" w:rsidR="00982D62" w:rsidRPr="00A00065" w:rsidRDefault="00982D62" w:rsidP="00982D62">
      <w:pPr>
        <w:pStyle w:val="EndNoteBibliography"/>
        <w:spacing w:after="0"/>
        <w:ind w:left="0" w:firstLine="0"/>
      </w:pPr>
      <w:r w:rsidRPr="00A00065">
        <w:t xml:space="preserve">Knights, D., J. Kuczynski, E. S. Charlson, J. Zaneveld, M. C. Mozer, R. G. Collman, F. D. Bushman, R. Knight and S. T. Kelley (2011). "Bayesian community-wide culture-independent microbial source tracking." </w:t>
      </w:r>
      <w:r w:rsidRPr="00A00065">
        <w:rPr>
          <w:u w:val="single"/>
        </w:rPr>
        <w:t>Nature Methods</w:t>
      </w:r>
      <w:r w:rsidRPr="00A00065">
        <w:t xml:space="preserve"> </w:t>
      </w:r>
      <w:r w:rsidRPr="00A00065">
        <w:rPr>
          <w:b/>
        </w:rPr>
        <w:t>8</w:t>
      </w:r>
      <w:r w:rsidRPr="00A00065">
        <w:t>(9): 761-763.</w:t>
      </w:r>
    </w:p>
    <w:p w14:paraId="33980F21" w14:textId="77777777" w:rsidR="00982D62" w:rsidRPr="00A00065" w:rsidRDefault="00982D62" w:rsidP="00982D62">
      <w:pPr>
        <w:pStyle w:val="EndNoteBibliography"/>
        <w:spacing w:after="0"/>
        <w:ind w:left="0" w:firstLine="0"/>
      </w:pPr>
      <w:r w:rsidRPr="00A00065">
        <w:t xml:space="preserve">Laperriere, S. M., R. H. Hilderbrand, S. R. Keller, R. Trott and A. E. Santoro (2020). "Headwater stream microbial diversity and function across agricultural and urban land use gradients." </w:t>
      </w:r>
      <w:r w:rsidRPr="00A00065">
        <w:rPr>
          <w:u w:val="single"/>
        </w:rPr>
        <w:t>Applied and Environmental Microbiology</w:t>
      </w:r>
      <w:r w:rsidRPr="00A00065">
        <w:t xml:space="preserve"> </w:t>
      </w:r>
      <w:r w:rsidRPr="00A00065">
        <w:rPr>
          <w:b/>
        </w:rPr>
        <w:t>86</w:t>
      </w:r>
      <w:r w:rsidRPr="00A00065">
        <w:t>(11).</w:t>
      </w:r>
    </w:p>
    <w:p w14:paraId="6B892B45" w14:textId="77777777" w:rsidR="00982D62" w:rsidRPr="00A00065" w:rsidRDefault="00982D62" w:rsidP="00982D62">
      <w:pPr>
        <w:pStyle w:val="EndNoteBibliography"/>
        <w:spacing w:after="0"/>
        <w:ind w:left="0" w:firstLine="0"/>
      </w:pPr>
      <w:r w:rsidRPr="00A00065">
        <w:t xml:space="preserve">Li, Y., J. Zhang, J. Zhang, W. Xu and Z. Mou (2019). "Microbial Community Structure in the Sediments and Its Relation to Environmental Factors in Eutrophicated Sancha Lake." </w:t>
      </w:r>
      <w:r w:rsidRPr="00A00065">
        <w:rPr>
          <w:u w:val="single"/>
        </w:rPr>
        <w:t>International journal of environmental research and public health</w:t>
      </w:r>
      <w:r w:rsidRPr="00A00065">
        <w:t xml:space="preserve"> </w:t>
      </w:r>
      <w:r w:rsidRPr="00A00065">
        <w:rPr>
          <w:b/>
        </w:rPr>
        <w:t>16</w:t>
      </w:r>
      <w:r w:rsidRPr="00A00065">
        <w:t>(11): 1931.</w:t>
      </w:r>
    </w:p>
    <w:p w14:paraId="084DDE72" w14:textId="77777777" w:rsidR="00982D62" w:rsidRPr="00A00065" w:rsidRDefault="00982D62" w:rsidP="00982D62">
      <w:pPr>
        <w:pStyle w:val="EndNoteBibliography"/>
        <w:spacing w:after="0"/>
        <w:ind w:left="0" w:firstLine="0"/>
      </w:pPr>
      <w:r w:rsidRPr="00A00065">
        <w:lastRenderedPageBreak/>
        <w:t xml:space="preserve">Lurry, D. L. and C. M. Kolbe (2000). </w:t>
      </w:r>
      <w:r w:rsidRPr="00A00065">
        <w:rPr>
          <w:u w:val="single"/>
        </w:rPr>
        <w:t>Interagency field manual for the collection of water-quality data</w:t>
      </w:r>
      <w:r w:rsidRPr="00A00065">
        <w:t>, US Department of the Interior, US Geological Survey.</w:t>
      </w:r>
    </w:p>
    <w:p w14:paraId="2E5B6FF1" w14:textId="77777777" w:rsidR="00982D62" w:rsidRPr="00A00065" w:rsidRDefault="00982D62" w:rsidP="00982D62">
      <w:pPr>
        <w:pStyle w:val="EndNoteBibliography"/>
        <w:spacing w:after="0"/>
        <w:ind w:left="0" w:firstLine="0"/>
      </w:pPr>
      <w:r w:rsidRPr="00A00065">
        <w:t xml:space="preserve">Martins, I., R. Ligeiro, R. M. Hughes, D. R. Macedo and M. Callisto (2018). "Regionalisation is key to establishing reference conditions for neotropical savanna streams." </w:t>
      </w:r>
      <w:r w:rsidRPr="00A00065">
        <w:rPr>
          <w:u w:val="single"/>
        </w:rPr>
        <w:t>Marine and Freshwater Research</w:t>
      </w:r>
      <w:r w:rsidRPr="00A00065">
        <w:t xml:space="preserve"> </w:t>
      </w:r>
      <w:r w:rsidRPr="00A00065">
        <w:rPr>
          <w:b/>
        </w:rPr>
        <w:t>69</w:t>
      </w:r>
      <w:r w:rsidRPr="00A00065">
        <w:t>(1): 82-94.</w:t>
      </w:r>
    </w:p>
    <w:p w14:paraId="04E230B1" w14:textId="77777777" w:rsidR="00982D62" w:rsidRPr="00A00065" w:rsidRDefault="00982D62" w:rsidP="00982D62">
      <w:pPr>
        <w:pStyle w:val="EndNoteBibliography"/>
        <w:spacing w:after="0"/>
        <w:ind w:left="0" w:firstLine="0"/>
      </w:pPr>
      <w:r w:rsidRPr="00A00065">
        <w:t xml:space="preserve">Newton, R. J., S. E. Jones, A. Eiler, K. D. McMahon and S. Bertilsson (2011). "A guide to the natural history of freshwater lake bacteria." </w:t>
      </w:r>
      <w:r w:rsidRPr="00A00065">
        <w:rPr>
          <w:u w:val="single"/>
        </w:rPr>
        <w:t>Microbiology and molecular biology reviews</w:t>
      </w:r>
      <w:r w:rsidRPr="00A00065">
        <w:t xml:space="preserve"> </w:t>
      </w:r>
      <w:r w:rsidRPr="00A00065">
        <w:rPr>
          <w:b/>
        </w:rPr>
        <w:t>75</w:t>
      </w:r>
      <w:r w:rsidRPr="00A00065">
        <w:t>(1): 14-49.</w:t>
      </w:r>
    </w:p>
    <w:p w14:paraId="7472BC5B" w14:textId="77777777" w:rsidR="00982D62" w:rsidRPr="00A00065" w:rsidRDefault="00982D62" w:rsidP="00982D62">
      <w:pPr>
        <w:pStyle w:val="EndNoteBibliography"/>
        <w:spacing w:after="0"/>
        <w:ind w:left="0" w:firstLine="0"/>
      </w:pPr>
      <w:r w:rsidRPr="00A00065">
        <w:t xml:space="preserve">Oksanen, J., F. G. Blanchet, R. Kindt, P. Legendre, P. R. Minchin, R. B. O'Hara, G. L. Simpson, P. Solymos, M. H. H. Stevens and H. Wagner (2013). "Vegan: Community Ecology Package. R package version 2.0-10." </w:t>
      </w:r>
      <w:r w:rsidRPr="00A00065">
        <w:rPr>
          <w:u w:val="single"/>
        </w:rPr>
        <w:t>Vegan: Community Ecology Package</w:t>
      </w:r>
      <w:r w:rsidRPr="00A00065">
        <w:t>.</w:t>
      </w:r>
    </w:p>
    <w:p w14:paraId="70B0E8E4" w14:textId="77777777" w:rsidR="00982D62" w:rsidRPr="00A00065" w:rsidRDefault="00982D62" w:rsidP="00982D62">
      <w:pPr>
        <w:pStyle w:val="EndNoteBibliography"/>
        <w:spacing w:after="0"/>
        <w:ind w:left="0" w:firstLine="0"/>
      </w:pPr>
      <w:r w:rsidRPr="00A00065">
        <w:t xml:space="preserve">Ozbayram, E. G., L. Koker, R. Akçaalan, F. Aydın, A. Ertürk, O. Ince and M. Albay (2020). "Contrasting the Water Quality and Bacterial Community Patterns in Shallow and Deep Lakes: Manyas vs. Iznik." </w:t>
      </w:r>
      <w:r w:rsidRPr="00A00065">
        <w:rPr>
          <w:u w:val="single"/>
        </w:rPr>
        <w:t>Environmental Management</w:t>
      </w:r>
      <w:r w:rsidRPr="00A00065">
        <w:t>: 1-7.</w:t>
      </w:r>
    </w:p>
    <w:p w14:paraId="4DE35A27" w14:textId="77777777" w:rsidR="00982D62" w:rsidRPr="00A00065" w:rsidRDefault="00982D62" w:rsidP="00982D62">
      <w:pPr>
        <w:pStyle w:val="EndNoteBibliography"/>
        <w:spacing w:after="0"/>
        <w:ind w:left="0" w:firstLine="0"/>
      </w:pPr>
      <w:r w:rsidRPr="00A00065">
        <w:t xml:space="preserve">Shoemaker, W. R., K. J. Locey and J. T. Lennon (2017). "A macroecological theory of microbial biodiversity." </w:t>
      </w:r>
      <w:r w:rsidRPr="00A00065">
        <w:rPr>
          <w:u w:val="single"/>
        </w:rPr>
        <w:t>Nature ecology &amp; evolution</w:t>
      </w:r>
      <w:r w:rsidRPr="00A00065">
        <w:t xml:space="preserve"> </w:t>
      </w:r>
      <w:r w:rsidRPr="00A00065">
        <w:rPr>
          <w:b/>
        </w:rPr>
        <w:t>1</w:t>
      </w:r>
      <w:r w:rsidRPr="00A00065">
        <w:t>(5): 1-6.</w:t>
      </w:r>
    </w:p>
    <w:p w14:paraId="26067697" w14:textId="77777777" w:rsidR="00982D62" w:rsidRPr="00A00065" w:rsidRDefault="00982D62" w:rsidP="00982D62">
      <w:pPr>
        <w:pStyle w:val="EndNoteBibliography"/>
        <w:spacing w:after="0"/>
        <w:ind w:left="0" w:firstLine="0"/>
      </w:pPr>
      <w:r w:rsidRPr="00A00065">
        <w:t xml:space="preserve">Simonin, M., K. A. Voss, B. A. Hassett, J. D. Rocca, S. Y. Wang, R. L. Bier, C. R. Violin, J. P. Wright and E. S. Bernhardt (2019). "In search of microbial indicator taxa: shifts in stream bacterial communities along an urbanization gradient." </w:t>
      </w:r>
      <w:r w:rsidRPr="00A00065">
        <w:rPr>
          <w:u w:val="single"/>
        </w:rPr>
        <w:t>Environmental Microbiology</w:t>
      </w:r>
      <w:r w:rsidRPr="00A00065">
        <w:t xml:space="preserve"> </w:t>
      </w:r>
      <w:r w:rsidRPr="00A00065">
        <w:rPr>
          <w:b/>
        </w:rPr>
        <w:t>21</w:t>
      </w:r>
      <w:r w:rsidRPr="00A00065">
        <w:t>(10): 3653-3668.</w:t>
      </w:r>
    </w:p>
    <w:p w14:paraId="61005253" w14:textId="77777777" w:rsidR="00982D62" w:rsidRPr="00A00065" w:rsidRDefault="00982D62" w:rsidP="00982D62">
      <w:pPr>
        <w:pStyle w:val="EndNoteBibliography"/>
        <w:spacing w:after="0"/>
        <w:ind w:left="0" w:firstLine="0"/>
      </w:pPr>
      <w:r w:rsidRPr="00A00065">
        <w:t xml:space="preserve">Sinclair, L., O. A. Osman, S. Bertilsson and A. Eiler (2015). "Microbial community composition and diversity via 16S rRNA gene amplicons: Evaluating the illumina platform." </w:t>
      </w:r>
      <w:r w:rsidRPr="00A00065">
        <w:rPr>
          <w:u w:val="single"/>
        </w:rPr>
        <w:t>PLoS ONE</w:t>
      </w:r>
      <w:r w:rsidRPr="00A00065">
        <w:t xml:space="preserve"> </w:t>
      </w:r>
      <w:r w:rsidRPr="00A00065">
        <w:rPr>
          <w:b/>
        </w:rPr>
        <w:t>10</w:t>
      </w:r>
      <w:r w:rsidRPr="00A00065">
        <w:t>(2).</w:t>
      </w:r>
    </w:p>
    <w:p w14:paraId="64632154" w14:textId="77777777" w:rsidR="00982D62" w:rsidRPr="00A00065" w:rsidRDefault="00982D62" w:rsidP="00982D62">
      <w:pPr>
        <w:pStyle w:val="EndNoteBibliography"/>
        <w:spacing w:after="0"/>
        <w:ind w:left="0" w:firstLine="0"/>
      </w:pPr>
      <w:r w:rsidRPr="00A00065">
        <w:t xml:space="preserve">Staley, C., T. J. Gould, P. Wang, J. Phillips, J. B. Cotner and M. J. Sadowsky (2014). "Bacterial community structure is indicative of chemical inputs in the Upper Mississippi River." </w:t>
      </w:r>
      <w:r w:rsidRPr="00A00065">
        <w:rPr>
          <w:u w:val="single"/>
        </w:rPr>
        <w:t>Frontiers in Microbiology</w:t>
      </w:r>
      <w:r w:rsidRPr="00A00065">
        <w:t xml:space="preserve"> </w:t>
      </w:r>
      <w:r w:rsidRPr="00A00065">
        <w:rPr>
          <w:b/>
        </w:rPr>
        <w:t>5</w:t>
      </w:r>
      <w:r w:rsidRPr="00A00065">
        <w:t>(OCT).</w:t>
      </w:r>
    </w:p>
    <w:p w14:paraId="4A0271ED" w14:textId="77777777" w:rsidR="00982D62" w:rsidRPr="00A00065" w:rsidRDefault="00982D62" w:rsidP="00982D62">
      <w:pPr>
        <w:pStyle w:val="EndNoteBibliography"/>
        <w:spacing w:after="0"/>
        <w:ind w:left="0" w:firstLine="0"/>
      </w:pPr>
      <w:r w:rsidRPr="00A00065">
        <w:t xml:space="preserve">Tang, X., G. Xie, K. Shao, Y. Hu, J. Cai, C. Bai, Y. Gong and G. Gao (2020). "Contrast diversity patterns and processes of microbial community assembly in a river-lake continuum across a catchment scale in northwestern China." </w:t>
      </w:r>
      <w:r w:rsidRPr="00A00065">
        <w:rPr>
          <w:u w:val="single"/>
        </w:rPr>
        <w:t>Environmental Microbiome</w:t>
      </w:r>
      <w:r w:rsidRPr="00A00065">
        <w:t xml:space="preserve"> </w:t>
      </w:r>
      <w:r w:rsidRPr="00A00065">
        <w:rPr>
          <w:b/>
        </w:rPr>
        <w:t>15</w:t>
      </w:r>
      <w:r w:rsidRPr="00A00065">
        <w:t>: 1-17.</w:t>
      </w:r>
    </w:p>
    <w:p w14:paraId="5AD965D7" w14:textId="77777777" w:rsidR="00982D62" w:rsidRPr="00A00065" w:rsidRDefault="00982D62" w:rsidP="00982D62">
      <w:pPr>
        <w:pStyle w:val="EndNoteBibliography"/>
        <w:spacing w:after="0"/>
        <w:ind w:left="0" w:firstLine="0"/>
      </w:pPr>
      <w:r w:rsidRPr="00A00065">
        <w:t xml:space="preserve">Teachey, M. E., J. M. McDonald and E. A. Ottesen (2019). "Rapid and stable microbial community assembly in the headwaters of a third-order stream." </w:t>
      </w:r>
      <w:r w:rsidRPr="00A00065">
        <w:rPr>
          <w:u w:val="single"/>
        </w:rPr>
        <w:t>Applied and Environmental Microbiology</w:t>
      </w:r>
      <w:r w:rsidRPr="00A00065">
        <w:t xml:space="preserve"> </w:t>
      </w:r>
      <w:r w:rsidRPr="00A00065">
        <w:rPr>
          <w:b/>
        </w:rPr>
        <w:t>85</w:t>
      </w:r>
      <w:r w:rsidRPr="00A00065">
        <w:t>(11).</w:t>
      </w:r>
    </w:p>
    <w:p w14:paraId="6124D3A7" w14:textId="77777777" w:rsidR="00982D62" w:rsidRPr="00A00065" w:rsidRDefault="00982D62" w:rsidP="00982D62">
      <w:pPr>
        <w:pStyle w:val="EndNoteBibliography"/>
        <w:spacing w:after="0"/>
        <w:ind w:left="0" w:firstLine="0"/>
      </w:pPr>
      <w:r w:rsidRPr="00A00065">
        <w:t xml:space="preserve">Team, R. C. (2017). "R Foundation for Statistical Computing; Vienna, Austria: 2016. R: A language and environment for statistical computing." </w:t>
      </w:r>
      <w:r w:rsidRPr="00A00065">
        <w:rPr>
          <w:u w:val="single"/>
        </w:rPr>
        <w:t xml:space="preserve">URL </w:t>
      </w:r>
      <w:hyperlink r:id="rId47" w:history="1">
        <w:r w:rsidRPr="00A00065">
          <w:rPr>
            <w:rStyle w:val="a3"/>
          </w:rPr>
          <w:t>http://www</w:t>
        </w:r>
      </w:hyperlink>
      <w:r w:rsidRPr="00A00065">
        <w:rPr>
          <w:u w:val="single"/>
        </w:rPr>
        <w:t>. R-project. org/[Google Scholar]</w:t>
      </w:r>
      <w:r w:rsidRPr="00A00065">
        <w:t>.</w:t>
      </w:r>
    </w:p>
    <w:p w14:paraId="5CD892BF" w14:textId="77777777" w:rsidR="00982D62" w:rsidRPr="00A00065" w:rsidRDefault="00982D62" w:rsidP="00982D62">
      <w:pPr>
        <w:pStyle w:val="EndNoteBibliography"/>
        <w:spacing w:after="0"/>
        <w:ind w:left="0" w:firstLine="0"/>
      </w:pPr>
      <w:r w:rsidRPr="00A00065">
        <w:t xml:space="preserve">Thompson, L. R., J. G. Sanders, D. McDonald, A. Amir, J. Ladau, K. J. Locey, R. J. Prill, A. Tripathi, S. M. Gibbons and G. Ackermann (2017). "A communal catalogue reveals Earth’s multiscale microbial diversity." </w:t>
      </w:r>
      <w:r w:rsidRPr="00A00065">
        <w:rPr>
          <w:u w:val="single"/>
        </w:rPr>
        <w:t>Nature</w:t>
      </w:r>
      <w:r w:rsidRPr="00A00065">
        <w:t xml:space="preserve"> </w:t>
      </w:r>
      <w:r w:rsidRPr="00A00065">
        <w:rPr>
          <w:b/>
        </w:rPr>
        <w:t>551</w:t>
      </w:r>
      <w:r w:rsidRPr="00A00065">
        <w:t>(7681): 457-463.</w:t>
      </w:r>
    </w:p>
    <w:p w14:paraId="7B82847F" w14:textId="77777777" w:rsidR="00982D62" w:rsidRPr="00A00065" w:rsidRDefault="00982D62" w:rsidP="00982D62">
      <w:pPr>
        <w:pStyle w:val="EndNoteBibliography"/>
        <w:spacing w:after="0"/>
        <w:ind w:left="0" w:firstLine="0"/>
      </w:pPr>
      <w:r w:rsidRPr="00A00065">
        <w:t xml:space="preserve">Wu, L., D. Ning, B. Zhang, Y. Li, P. Zhang, X. Shan, Q. Zhang, M. Brown, Z. Li and J. D. Van Nostrand (2019). "Global diversity and biogeography of bacterial communities in wastewater treatment plants." </w:t>
      </w:r>
      <w:r w:rsidRPr="00A00065">
        <w:rPr>
          <w:u w:val="single"/>
        </w:rPr>
        <w:t>Nature microbiology</w:t>
      </w:r>
      <w:r w:rsidRPr="00A00065">
        <w:t xml:space="preserve"> </w:t>
      </w:r>
      <w:r w:rsidRPr="00A00065">
        <w:rPr>
          <w:b/>
        </w:rPr>
        <w:t>4</w:t>
      </w:r>
      <w:r w:rsidRPr="00A00065">
        <w:t>(7): 1183-1195.</w:t>
      </w:r>
    </w:p>
    <w:p w14:paraId="5921F78B" w14:textId="77777777" w:rsidR="00982D62" w:rsidRPr="00A00065" w:rsidRDefault="00982D62" w:rsidP="00982D62">
      <w:pPr>
        <w:pStyle w:val="EndNoteBibliography"/>
        <w:ind w:left="0" w:firstLine="0"/>
      </w:pPr>
      <w:r w:rsidRPr="00A00065">
        <w:lastRenderedPageBreak/>
        <w:t xml:space="preserve">Wyckoff, K. N., S. Chen, A. J. Steinman and Q. He (2017). "Impact of Roadway Stormwater Runoff on Microbial Contamination in the Receiving Stream." </w:t>
      </w:r>
      <w:r w:rsidRPr="00A00065">
        <w:rPr>
          <w:u w:val="single"/>
        </w:rPr>
        <w:t>Journal of environmental quality</w:t>
      </w:r>
      <w:r w:rsidRPr="00A00065">
        <w:t xml:space="preserve"> </w:t>
      </w:r>
      <w:r w:rsidRPr="00A00065">
        <w:rPr>
          <w:b/>
        </w:rPr>
        <w:t>46</w:t>
      </w:r>
      <w:r w:rsidRPr="00A00065">
        <w:t>(5): 1065-1071.</w:t>
      </w:r>
    </w:p>
    <w:p w14:paraId="07226FA2" w14:textId="77777777" w:rsidR="00982D62" w:rsidRPr="00AA1C33" w:rsidRDefault="00982D62" w:rsidP="00982D62">
      <w:r>
        <w:fldChar w:fldCharType="end"/>
      </w:r>
    </w:p>
    <w:p w14:paraId="4F214F0D" w14:textId="77777777" w:rsidR="00982D62" w:rsidRPr="00BE627F" w:rsidRDefault="00982D62" w:rsidP="00982D62"/>
    <w:p w14:paraId="5BD6BE9D" w14:textId="77777777" w:rsidR="00982D62" w:rsidRDefault="00982D62" w:rsidP="00621BDE">
      <w:pPr>
        <w:rPr>
          <w:rFonts w:cs="Times New Roman"/>
          <w:szCs w:val="24"/>
        </w:rPr>
      </w:pPr>
    </w:p>
    <w:p w14:paraId="4988A2E1" w14:textId="77777777" w:rsidR="00982D62" w:rsidRDefault="00982D62" w:rsidP="00621BDE">
      <w:pPr>
        <w:rPr>
          <w:rFonts w:cs="Times New Roman"/>
          <w:szCs w:val="24"/>
        </w:rPr>
      </w:pPr>
    </w:p>
    <w:bookmarkEnd w:id="179"/>
    <w:bookmarkEnd w:id="180"/>
    <w:bookmarkEnd w:id="181"/>
    <w:p w14:paraId="61ADA6C3" w14:textId="726E8535" w:rsidR="00475689" w:rsidRDefault="00475689" w:rsidP="004560D5">
      <w:r>
        <w:br w:type="page"/>
      </w:r>
    </w:p>
    <w:p w14:paraId="1045B100" w14:textId="2A1471A8" w:rsidR="00475689" w:rsidRDefault="00475689" w:rsidP="00621BDE">
      <w:pPr>
        <w:pStyle w:val="a9"/>
      </w:pPr>
      <w:bookmarkStart w:id="209" w:name="_Toc528508804"/>
      <w:bookmarkStart w:id="210" w:name="_Toc56602724"/>
      <w:bookmarkStart w:id="211" w:name="_Toc62683628"/>
      <w:r>
        <w:lastRenderedPageBreak/>
        <w:t xml:space="preserve">Chapter </w:t>
      </w:r>
      <w:bookmarkEnd w:id="209"/>
      <w:r>
        <w:rPr>
          <w:rFonts w:cs="Times New Roman"/>
        </w:rPr>
        <w:t>6</w:t>
      </w:r>
      <w:bookmarkEnd w:id="210"/>
      <w:bookmarkEnd w:id="211"/>
      <w:r>
        <w:t xml:space="preserve"> </w:t>
      </w:r>
    </w:p>
    <w:p w14:paraId="5CA3F948" w14:textId="482A5F57" w:rsidR="00475689" w:rsidRPr="0055000D" w:rsidRDefault="00982D62" w:rsidP="00621BDE">
      <w:pPr>
        <w:pStyle w:val="2"/>
        <w:rPr>
          <w:spacing w:val="-10"/>
          <w:kern w:val="28"/>
          <w:sz w:val="28"/>
          <w:szCs w:val="56"/>
        </w:rPr>
      </w:pPr>
      <w:bookmarkStart w:id="212" w:name="_Toc56602725"/>
      <w:bookmarkStart w:id="213" w:name="_Toc62683629"/>
      <w:bookmarkStart w:id="214" w:name="_Toc528508807"/>
      <w:r>
        <w:rPr>
          <w:bCs/>
          <w:spacing w:val="-10"/>
          <w:kern w:val="28"/>
          <w:sz w:val="28"/>
          <w:szCs w:val="56"/>
        </w:rPr>
        <w:t>M</w:t>
      </w:r>
      <w:r w:rsidRPr="00475689">
        <w:rPr>
          <w:bCs/>
          <w:spacing w:val="-10"/>
          <w:kern w:val="28"/>
          <w:sz w:val="28"/>
          <w:szCs w:val="56"/>
        </w:rPr>
        <w:t xml:space="preserve">icrobial </w:t>
      </w:r>
      <w:r>
        <w:rPr>
          <w:bCs/>
          <w:spacing w:val="-10"/>
          <w:kern w:val="28"/>
          <w:sz w:val="28"/>
          <w:szCs w:val="56"/>
        </w:rPr>
        <w:t>D</w:t>
      </w:r>
      <w:r w:rsidRPr="00475689">
        <w:rPr>
          <w:bCs/>
          <w:spacing w:val="-10"/>
          <w:kern w:val="28"/>
          <w:sz w:val="28"/>
          <w:szCs w:val="56"/>
        </w:rPr>
        <w:t>iversity</w:t>
      </w:r>
      <w:r>
        <w:t xml:space="preserve"> in Unimpaired</w:t>
      </w:r>
      <w:r w:rsidRPr="0090125C">
        <w:t xml:space="preserve"> </w:t>
      </w:r>
      <w:r w:rsidR="006B6791">
        <w:rPr>
          <w:bCs/>
          <w:spacing w:val="-10"/>
          <w:kern w:val="28"/>
          <w:sz w:val="28"/>
          <w:szCs w:val="56"/>
        </w:rPr>
        <w:t>S</w:t>
      </w:r>
      <w:r w:rsidR="00475689" w:rsidRPr="00475689">
        <w:rPr>
          <w:bCs/>
          <w:spacing w:val="-10"/>
          <w:kern w:val="28"/>
          <w:sz w:val="28"/>
          <w:szCs w:val="56"/>
        </w:rPr>
        <w:t>tream</w:t>
      </w:r>
      <w:r>
        <w:rPr>
          <w:bCs/>
          <w:spacing w:val="-10"/>
          <w:kern w:val="28"/>
          <w:sz w:val="28"/>
          <w:szCs w:val="56"/>
        </w:rPr>
        <w:t>s</w:t>
      </w:r>
      <w:r w:rsidR="00475689" w:rsidRPr="00475689">
        <w:rPr>
          <w:bCs/>
          <w:spacing w:val="-10"/>
          <w:kern w:val="28"/>
          <w:sz w:val="28"/>
          <w:szCs w:val="56"/>
        </w:rPr>
        <w:t xml:space="preserve"> across </w:t>
      </w:r>
      <w:r w:rsidR="006B6791">
        <w:rPr>
          <w:bCs/>
          <w:spacing w:val="-10"/>
          <w:kern w:val="28"/>
          <w:sz w:val="28"/>
          <w:szCs w:val="56"/>
        </w:rPr>
        <w:t>E</w:t>
      </w:r>
      <w:r w:rsidR="00475689" w:rsidRPr="00475689">
        <w:rPr>
          <w:bCs/>
          <w:spacing w:val="-10"/>
          <w:kern w:val="28"/>
          <w:sz w:val="28"/>
          <w:szCs w:val="56"/>
        </w:rPr>
        <w:t>coregions</w:t>
      </w:r>
      <w:bookmarkEnd w:id="212"/>
      <w:bookmarkEnd w:id="213"/>
      <w:r w:rsidR="00475689">
        <w:rPr>
          <w:bCs/>
          <w:spacing w:val="-10"/>
          <w:kern w:val="28"/>
          <w:sz w:val="28"/>
          <w:szCs w:val="56"/>
        </w:rPr>
        <w:t xml:space="preserve"> </w:t>
      </w:r>
    </w:p>
    <w:p w14:paraId="2046E2EC" w14:textId="77777777" w:rsidR="00475689" w:rsidRDefault="00475689" w:rsidP="00621BDE">
      <w:pPr>
        <w:pStyle w:val="2"/>
      </w:pPr>
      <w:bookmarkStart w:id="215" w:name="_Toc56602726"/>
      <w:bookmarkStart w:id="216" w:name="_Toc62683630"/>
      <w:bookmarkEnd w:id="214"/>
      <w:r>
        <w:t>Abstract</w:t>
      </w:r>
      <w:bookmarkEnd w:id="215"/>
      <w:bookmarkEnd w:id="216"/>
    </w:p>
    <w:p w14:paraId="5A7C3300" w14:textId="7ACE8A8A" w:rsidR="00475689" w:rsidRDefault="00137B02" w:rsidP="00621BDE">
      <w:pPr>
        <w:rPr>
          <w:rFonts w:cs="Times New Roman"/>
          <w:szCs w:val="24"/>
        </w:rPr>
      </w:pPr>
      <w:r w:rsidRPr="00137B02">
        <w:rPr>
          <w:rFonts w:cs="Times New Roman"/>
          <w:szCs w:val="24"/>
        </w:rPr>
        <w:t>With the development of the high-throughput 16s rRNA Amplicon Sequencing techniques, the use of microorganisms for the ecological assessment of natural water bodies has greatly increased. Typically, this sort of assessment is done with streams that have major anthropomorphic impacts, without significant understanding of the unimpaired stream dynamics. The understanding of natural spatial variation of the microbial diversities in these unimpaired streams is important to identify reference bacterial composition prior to the assessment of stream ecological conditions. In this study, microbial community composition was utilized to characterize the spatial variations among 15 streams across three different ecoregions, where these streams corresponded to two stream types: low-order streams (i.e. closest to the headwater) and high-order streams. The results indicated that culture-based  fecal indicator bacteria (FIB) showed low concentrations and relatively stable across these unimpaired streams, but the microbial communities revealed spatial variation. It was revealed that the microbial communities were distinct between low-order streams and high-order streams, which corresponded to low-order streams having elevated sediment and soil-associated bacteria, as well as higher community diversity levels, whereas freshwater-associated bacteria were more prevalent in high-order streams. Moreover, microbial communities in both low-order streams and high-order streams exhibited significant distance-decay patterns, where this trend was stronger in low-order streams. These results show impact</w:t>
      </w:r>
      <w:r>
        <w:rPr>
          <w:rFonts w:cs="Times New Roman"/>
          <w:szCs w:val="24"/>
        </w:rPr>
        <w:t>s</w:t>
      </w:r>
      <w:r w:rsidRPr="00137B02">
        <w:rPr>
          <w:rFonts w:cs="Times New Roman"/>
          <w:szCs w:val="24"/>
        </w:rPr>
        <w:t xml:space="preserve"> </w:t>
      </w:r>
      <w:r>
        <w:rPr>
          <w:rFonts w:cs="Times New Roman"/>
          <w:szCs w:val="24"/>
        </w:rPr>
        <w:t>of</w:t>
      </w:r>
      <w:r w:rsidRPr="00137B02">
        <w:rPr>
          <w:rFonts w:cs="Times New Roman"/>
          <w:szCs w:val="24"/>
        </w:rPr>
        <w:t xml:space="preserve"> stream size and order have on the microbial community structure, as well as the geographical variability in streams with virtually no anthropomorphic impact.</w:t>
      </w:r>
      <w:r>
        <w:rPr>
          <w:rFonts w:cs="Times New Roman"/>
          <w:szCs w:val="24"/>
        </w:rPr>
        <w:t xml:space="preserve"> </w:t>
      </w:r>
    </w:p>
    <w:p w14:paraId="69BD7AD6" w14:textId="77777777" w:rsidR="00475689" w:rsidRDefault="00475689" w:rsidP="00621BDE">
      <w:pPr>
        <w:pStyle w:val="2"/>
      </w:pPr>
      <w:bookmarkStart w:id="217" w:name="_Toc56602727"/>
      <w:bookmarkStart w:id="218" w:name="_Toc62683631"/>
      <w:r>
        <w:t xml:space="preserve">1. </w:t>
      </w:r>
      <w:r w:rsidRPr="008727C0">
        <w:t>Introduction</w:t>
      </w:r>
      <w:bookmarkEnd w:id="217"/>
      <w:bookmarkEnd w:id="218"/>
    </w:p>
    <w:p w14:paraId="251E5CE7" w14:textId="22848B29" w:rsidR="00475689" w:rsidRDefault="00475689" w:rsidP="00621BDE">
      <w:pPr>
        <w:rPr>
          <w:rFonts w:cs="Times New Roman"/>
          <w:szCs w:val="24"/>
        </w:rPr>
      </w:pPr>
      <w:r>
        <w:rPr>
          <w:rFonts w:cs="Times New Roman"/>
          <w:szCs w:val="24"/>
        </w:rPr>
        <w:t xml:space="preserve">More recent studies have used </w:t>
      </w:r>
      <w:r w:rsidRPr="00D05651">
        <w:rPr>
          <w:rFonts w:cs="Times New Roman"/>
          <w:szCs w:val="24"/>
        </w:rPr>
        <w:t xml:space="preserve">microorganisms </w:t>
      </w:r>
      <w:r w:rsidRPr="00A13D8C">
        <w:rPr>
          <w:rFonts w:cs="Times New Roman"/>
          <w:szCs w:val="24"/>
        </w:rPr>
        <w:t>to assess the ecological conditions</w:t>
      </w:r>
      <w:r>
        <w:rPr>
          <w:rFonts w:cs="Times New Roman"/>
          <w:szCs w:val="24"/>
        </w:rPr>
        <w:t xml:space="preserve"> of freshwater ecosystems due to the rapid development of </w:t>
      </w:r>
      <w:r w:rsidR="00137B02" w:rsidRPr="00137B02">
        <w:rPr>
          <w:rFonts w:cs="Times New Roman"/>
          <w:szCs w:val="24"/>
        </w:rPr>
        <w:t>the high-throughput 16s rRNA Amplicon Sequencing techniques</w:t>
      </w:r>
      <w:r>
        <w:rPr>
          <w:rFonts w:cs="Times New Roman"/>
          <w:szCs w:val="24"/>
        </w:rPr>
        <w:t xml:space="preserve"> in microbial community analyses </w:t>
      </w:r>
      <w:r>
        <w:rPr>
          <w:rFonts w:cs="Times New Roman"/>
          <w:szCs w:val="24"/>
        </w:rPr>
        <w:fldChar w:fldCharType="begin">
          <w:fldData xml:space="preserve">PEVuZE5vdGU+PENpdGU+PEF1dGhvcj5TaW1vbmluPC9BdXRob3I+PFllYXI+MjAxOTwvWWVhcj48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</w:fldData>
        </w:fldChar>
      </w:r>
      <w:r>
        <w:rPr>
          <w:rFonts w:cs="Times New Roman"/>
          <w:szCs w:val="24"/>
        </w:rPr>
        <w:instrText xml:space="preserve"> ADDIN EN.CITE </w:instrText>
      </w:r>
      <w:r>
        <w:rPr>
          <w:rFonts w:cs="Times New Roman"/>
          <w:szCs w:val="24"/>
        </w:rPr>
        <w:fldChar w:fldCharType="begin">
          <w:fldData xml:space="preserve">PEVuZE5vdGU+PENpdGU+PEF1dGhvcj5TaW1vbmluPC9BdXRob3I+PFllYXI+MjAxOTwvWWVhcj48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</w:fldData>
        </w:fldChar>
      </w:r>
      <w:r>
        <w:rPr>
          <w:rFonts w:cs="Times New Roman"/>
          <w:szCs w:val="24"/>
        </w:rPr>
        <w:instrText xml:space="preserve"> ADDIN EN.CITE.DATA </w:instrText>
      </w:r>
      <w:r>
        <w:rPr>
          <w:rFonts w:cs="Times New Roman"/>
          <w:szCs w:val="24"/>
        </w:rPr>
      </w:r>
      <w:r>
        <w:rPr>
          <w:rFonts w:cs="Times New Roman"/>
          <w:szCs w:val="24"/>
        </w:rPr>
        <w:fldChar w:fldCharType="end"/>
      </w:r>
      <w:r>
        <w:rPr>
          <w:rFonts w:cs="Times New Roman"/>
          <w:szCs w:val="24"/>
        </w:rPr>
      </w:r>
      <w:r>
        <w:rPr>
          <w:rFonts w:cs="Times New Roman"/>
          <w:szCs w:val="24"/>
        </w:rPr>
        <w:fldChar w:fldCharType="separate"/>
      </w:r>
      <w:r>
        <w:rPr>
          <w:rFonts w:cs="Times New Roman"/>
          <w:noProof/>
          <w:szCs w:val="24"/>
        </w:rPr>
        <w:t>(Lau, Washington et al. 2015, Li, Li et al. 2017, Niu, Li et al. 2018, Simonin, Voss et al. 2019, Hilderbrand, Keller et al. 2020)</w:t>
      </w:r>
      <w:r>
        <w:rPr>
          <w:rFonts w:cs="Times New Roman"/>
          <w:szCs w:val="24"/>
        </w:rPr>
        <w:fldChar w:fldCharType="end"/>
      </w:r>
      <w:r>
        <w:rPr>
          <w:rFonts w:cs="Times New Roman"/>
          <w:szCs w:val="24"/>
        </w:rPr>
        <w:t>.</w:t>
      </w:r>
      <w:r w:rsidRPr="00F40CA0">
        <w:rPr>
          <w:rFonts w:cs="Times New Roman"/>
          <w:szCs w:val="24"/>
        </w:rPr>
        <w:t xml:space="preserve"> </w:t>
      </w:r>
      <w:r>
        <w:rPr>
          <w:rFonts w:cs="Times New Roman"/>
          <w:szCs w:val="24"/>
        </w:rPr>
        <w:t xml:space="preserve">The </w:t>
      </w:r>
      <w:r w:rsidR="00772D9C">
        <w:rPr>
          <w:rFonts w:cs="Times New Roman"/>
          <w:szCs w:val="24"/>
        </w:rPr>
        <w:t>use</w:t>
      </w:r>
      <w:r>
        <w:rPr>
          <w:rFonts w:cs="Times New Roman"/>
          <w:szCs w:val="24"/>
        </w:rPr>
        <w:t xml:space="preserve"> of </w:t>
      </w:r>
      <w:r w:rsidRPr="00D05651">
        <w:rPr>
          <w:rFonts w:cs="Times New Roman"/>
          <w:szCs w:val="24"/>
        </w:rPr>
        <w:t xml:space="preserve">natural water </w:t>
      </w:r>
      <w:r>
        <w:rPr>
          <w:rFonts w:cs="Times New Roman"/>
          <w:szCs w:val="24"/>
        </w:rPr>
        <w:t xml:space="preserve">microbial </w:t>
      </w:r>
      <w:r w:rsidRPr="00D05651">
        <w:rPr>
          <w:rFonts w:cs="Times New Roman"/>
          <w:szCs w:val="24"/>
        </w:rPr>
        <w:t>community</w:t>
      </w:r>
      <w:r>
        <w:rPr>
          <w:rFonts w:cs="Times New Roman"/>
          <w:szCs w:val="24"/>
        </w:rPr>
        <w:t xml:space="preserve"> as </w:t>
      </w:r>
      <w:r w:rsidRPr="00D05651">
        <w:rPr>
          <w:rFonts w:cs="Times New Roman"/>
          <w:szCs w:val="24"/>
        </w:rPr>
        <w:t xml:space="preserve">background bacterial composition </w:t>
      </w:r>
      <w:r w:rsidRPr="00195D55">
        <w:rPr>
          <w:rFonts w:cs="Times New Roman"/>
          <w:szCs w:val="24"/>
        </w:rPr>
        <w:t xml:space="preserve">has been a key component </w:t>
      </w:r>
      <w:r>
        <w:rPr>
          <w:rFonts w:cs="Times New Roman"/>
          <w:szCs w:val="24"/>
        </w:rPr>
        <w:t xml:space="preserve">to </w:t>
      </w:r>
      <w:r w:rsidRPr="00D05651">
        <w:rPr>
          <w:rFonts w:cs="Times New Roman"/>
          <w:szCs w:val="24"/>
        </w:rPr>
        <w:t>identif</w:t>
      </w:r>
      <w:r>
        <w:rPr>
          <w:rFonts w:cs="Times New Roman"/>
          <w:szCs w:val="24"/>
        </w:rPr>
        <w:t>y</w:t>
      </w:r>
      <w:r w:rsidRPr="00D05651">
        <w:rPr>
          <w:rFonts w:cs="Times New Roman"/>
          <w:szCs w:val="24"/>
        </w:rPr>
        <w:t xml:space="preserve"> deviations from the high ecological quality in the absence of </w:t>
      </w:r>
      <w:r w:rsidRPr="00195D55">
        <w:rPr>
          <w:rFonts w:cs="Times New Roman"/>
          <w:szCs w:val="24"/>
        </w:rPr>
        <w:t xml:space="preserve">anthropogenic </w:t>
      </w:r>
      <w:r w:rsidRPr="00D05651">
        <w:rPr>
          <w:rFonts w:cs="Times New Roman"/>
          <w:szCs w:val="24"/>
        </w:rPr>
        <w:t>stress</w:t>
      </w:r>
      <w:r>
        <w:rPr>
          <w:rFonts w:cs="Times New Roman"/>
          <w:szCs w:val="24"/>
        </w:rPr>
        <w:t xml:space="preserve">es </w:t>
      </w:r>
      <w:r w:rsidRPr="00A13D8C">
        <w:rPr>
          <w:rFonts w:cs="Times New Roman"/>
          <w:szCs w:val="24"/>
        </w:rPr>
        <w:t xml:space="preserve">at other </w:t>
      </w:r>
      <w:r>
        <w:rPr>
          <w:rFonts w:cs="Times New Roman"/>
          <w:szCs w:val="24"/>
        </w:rPr>
        <w:t xml:space="preserve">stream </w:t>
      </w:r>
      <w:r w:rsidRPr="00A13D8C">
        <w:rPr>
          <w:rFonts w:cs="Times New Roman"/>
          <w:szCs w:val="24"/>
        </w:rPr>
        <w:lastRenderedPageBreak/>
        <w:t>sites</w:t>
      </w:r>
      <w:r>
        <w:rPr>
          <w:rFonts w:cs="Times New Roman"/>
          <w:szCs w:val="24"/>
        </w:rPr>
        <w:t xml:space="preserve"> </w:t>
      </w:r>
      <w:r>
        <w:rPr>
          <w:rFonts w:cs="Times New Roman"/>
          <w:szCs w:val="24"/>
        </w:rPr>
        <w:fldChar w:fldCharType="begin">
          <w:fldData xml:space="preserve">PEVuZE5vdGU+PENpdGU+PEF1dGhvcj5Iw6RnZ2x1bmQ8L0F1dGhvcj48WWVhcj4yMDE4PC9ZZWFy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</w:fldData>
        </w:fldChar>
      </w:r>
      <w:r>
        <w:rPr>
          <w:rFonts w:cs="Times New Roman"/>
          <w:szCs w:val="24"/>
        </w:rPr>
        <w:instrText xml:space="preserve"> ADDIN EN.CITE </w:instrText>
      </w:r>
      <w:r>
        <w:rPr>
          <w:rFonts w:cs="Times New Roman"/>
          <w:szCs w:val="24"/>
        </w:rPr>
        <w:fldChar w:fldCharType="begin">
          <w:fldData xml:space="preserve">PEVuZE5vdGU+PENpdGU+PEF1dGhvcj5Iw6RnZ2x1bmQ8L0F1dGhvcj48WWVhcj4yMDE4PC9ZZWFy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</w:fldData>
        </w:fldChar>
      </w:r>
      <w:r>
        <w:rPr>
          <w:rFonts w:cs="Times New Roman"/>
          <w:szCs w:val="24"/>
        </w:rPr>
        <w:instrText xml:space="preserve"> ADDIN EN.CITE.DATA </w:instrText>
      </w:r>
      <w:r>
        <w:rPr>
          <w:rFonts w:cs="Times New Roman"/>
          <w:szCs w:val="24"/>
        </w:rPr>
      </w:r>
      <w:r>
        <w:rPr>
          <w:rFonts w:cs="Times New Roman"/>
          <w:szCs w:val="24"/>
        </w:rPr>
        <w:fldChar w:fldCharType="end"/>
      </w:r>
      <w:r>
        <w:rPr>
          <w:rFonts w:cs="Times New Roman"/>
          <w:szCs w:val="24"/>
        </w:rPr>
      </w:r>
      <w:r>
        <w:rPr>
          <w:rFonts w:cs="Times New Roman"/>
          <w:szCs w:val="24"/>
        </w:rPr>
        <w:fldChar w:fldCharType="separate"/>
      </w:r>
      <w:r>
        <w:rPr>
          <w:rFonts w:cs="Times New Roman"/>
          <w:noProof/>
          <w:szCs w:val="24"/>
        </w:rPr>
        <w:t>(Hägglund, Bäckman et al. 2018, Breton-Deval, Sanchez-Flores et al. 2019)</w:t>
      </w:r>
      <w:r>
        <w:rPr>
          <w:rFonts w:cs="Times New Roman"/>
          <w:szCs w:val="24"/>
        </w:rPr>
        <w:fldChar w:fldCharType="end"/>
      </w:r>
      <w:r>
        <w:rPr>
          <w:rFonts w:cs="Times New Roman"/>
          <w:szCs w:val="24"/>
        </w:rPr>
        <w:t>. However,</w:t>
      </w:r>
      <w:r w:rsidRPr="0098772F">
        <w:rPr>
          <w:rFonts w:cs="Times New Roman"/>
          <w:szCs w:val="24"/>
        </w:rPr>
        <w:t xml:space="preserve"> the </w:t>
      </w:r>
      <w:r>
        <w:rPr>
          <w:rFonts w:cs="Times New Roman"/>
          <w:szCs w:val="24"/>
        </w:rPr>
        <w:t>microbial</w:t>
      </w:r>
      <w:r w:rsidRPr="0098772F">
        <w:rPr>
          <w:rFonts w:cs="Times New Roman"/>
          <w:szCs w:val="24"/>
        </w:rPr>
        <w:t xml:space="preserve"> characteristics of streams vary according to their biogeographic features</w:t>
      </w:r>
      <w:r>
        <w:rPr>
          <w:rFonts w:cs="Times New Roman"/>
          <w:szCs w:val="24"/>
        </w:rPr>
        <w:t xml:space="preserve"> </w:t>
      </w:r>
      <w:r>
        <w:rPr>
          <w:rFonts w:cs="Times New Roman"/>
          <w:szCs w:val="24"/>
        </w:rPr>
        <w:fldChar w:fldCharType="begin">
          <w:fldData xml:space="preserve">PEVuZE5vdGU+PENpdGU+PEF1dGhvcj5UZWFjaGV5PC9BdXRob3I+PFllYXI+MjAxOTwvWWVhcj48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</w:fldData>
        </w:fldChar>
      </w:r>
      <w:r>
        <w:rPr>
          <w:rFonts w:cs="Times New Roman"/>
          <w:szCs w:val="24"/>
        </w:rPr>
        <w:instrText xml:space="preserve"> ADDIN EN.CITE </w:instrText>
      </w:r>
      <w:r>
        <w:rPr>
          <w:rFonts w:cs="Times New Roman"/>
          <w:szCs w:val="24"/>
        </w:rPr>
        <w:fldChar w:fldCharType="begin">
          <w:fldData xml:space="preserve">PEVuZE5vdGU+PENpdGU+PEF1dGhvcj5UZWFjaGV5PC9BdXRob3I+PFllYXI+MjAxOTwvWWVhcj48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</w:fldData>
        </w:fldChar>
      </w:r>
      <w:r>
        <w:rPr>
          <w:rFonts w:cs="Times New Roman"/>
          <w:szCs w:val="24"/>
        </w:rPr>
        <w:instrText xml:space="preserve"> ADDIN EN.CITE.DATA </w:instrText>
      </w:r>
      <w:r>
        <w:rPr>
          <w:rFonts w:cs="Times New Roman"/>
          <w:szCs w:val="24"/>
        </w:rPr>
      </w:r>
      <w:r>
        <w:rPr>
          <w:rFonts w:cs="Times New Roman"/>
          <w:szCs w:val="24"/>
        </w:rPr>
        <w:fldChar w:fldCharType="end"/>
      </w:r>
      <w:r>
        <w:rPr>
          <w:rFonts w:cs="Times New Roman"/>
          <w:szCs w:val="24"/>
        </w:rPr>
      </w:r>
      <w:r>
        <w:rPr>
          <w:rFonts w:cs="Times New Roman"/>
          <w:szCs w:val="24"/>
        </w:rPr>
        <w:fldChar w:fldCharType="separate"/>
      </w:r>
      <w:bookmarkStart w:id="219" w:name="_Hlk57318977"/>
      <w:r>
        <w:rPr>
          <w:rFonts w:cs="Times New Roman"/>
          <w:noProof/>
          <w:szCs w:val="24"/>
        </w:rPr>
        <w:t>(Tolkkinen, Mykrä et al. 2016, Vilmi, Karjalainen et al. 2016, Hosen, Febria et al. 2017, Teachey, McDonald et al. 2019</w:t>
      </w:r>
      <w:bookmarkEnd w:id="219"/>
      <w:r>
        <w:rPr>
          <w:rFonts w:cs="Times New Roman"/>
          <w:noProof/>
          <w:szCs w:val="24"/>
        </w:rPr>
        <w:t>)</w:t>
      </w:r>
      <w:r>
        <w:rPr>
          <w:rFonts w:cs="Times New Roman"/>
          <w:szCs w:val="24"/>
        </w:rPr>
        <w:fldChar w:fldCharType="end"/>
      </w:r>
      <w:r>
        <w:rPr>
          <w:rFonts w:cs="Times New Roman"/>
          <w:szCs w:val="24"/>
        </w:rPr>
        <w:t xml:space="preserve">. Moreover, even within a stream network, </w:t>
      </w:r>
      <w:r w:rsidRPr="00D05651">
        <w:rPr>
          <w:rFonts w:cs="Times New Roman"/>
          <w:szCs w:val="24"/>
        </w:rPr>
        <w:t>bacterial composition</w:t>
      </w:r>
      <w:r>
        <w:rPr>
          <w:rFonts w:cs="Times New Roman"/>
          <w:szCs w:val="24"/>
        </w:rPr>
        <w:t>s</w:t>
      </w:r>
      <w:r w:rsidRPr="003B7999">
        <w:rPr>
          <w:rFonts w:cs="Times New Roman"/>
          <w:szCs w:val="24"/>
        </w:rPr>
        <w:t xml:space="preserve"> </w:t>
      </w:r>
      <w:r>
        <w:rPr>
          <w:rFonts w:cs="Times New Roman"/>
          <w:szCs w:val="24"/>
        </w:rPr>
        <w:t xml:space="preserve">were different between </w:t>
      </w:r>
      <w:r w:rsidRPr="003B7999">
        <w:rPr>
          <w:rFonts w:cs="Times New Roman"/>
          <w:szCs w:val="24"/>
        </w:rPr>
        <w:t xml:space="preserve">headwater </w:t>
      </w:r>
      <w:r>
        <w:rPr>
          <w:rFonts w:cs="Times New Roman"/>
          <w:szCs w:val="24"/>
        </w:rPr>
        <w:t>and</w:t>
      </w:r>
      <w:r w:rsidRPr="003B7999">
        <w:rPr>
          <w:rFonts w:cs="Times New Roman"/>
          <w:szCs w:val="24"/>
        </w:rPr>
        <w:t xml:space="preserve"> higher-order downstream</w:t>
      </w:r>
      <w:r>
        <w:rPr>
          <w:rFonts w:cs="Times New Roman"/>
          <w:szCs w:val="24"/>
        </w:rPr>
        <w:t xml:space="preserve"> </w:t>
      </w:r>
      <w:r>
        <w:rPr>
          <w:rFonts w:cs="Times New Roman"/>
          <w:szCs w:val="24"/>
        </w:rPr>
        <w:fldChar w:fldCharType="begin"/>
      </w:r>
      <w:r>
        <w:rPr>
          <w:rFonts w:cs="Times New Roman"/>
          <w:szCs w:val="24"/>
        </w:rPr>
        <w:instrText xml:space="preserve"> ADDIN EN.CITE &lt;EndNote&gt;&lt;Cite&gt;&lt;Author&gt;Teachey&lt;/Author&gt;&lt;Year&gt;2019&lt;/Year&gt;&lt;RecNum&gt;1607&lt;/RecNum&gt;&lt;DisplayText&gt;(Hassell, Tinker et al. 2018, Teachey, McDonald et al. 2019)&lt;/DisplayText&gt;&lt;record&gt;&lt;rec-number&gt;1607&lt;/rec-number&gt;&lt;foreign-keys&gt;&lt;key app="EN" db-id="xftztfvrwfsex4e09dqxsv92r9es9zpvpes9" timestamp="1600837713"&gt;1607&lt;/key&gt;&lt;/foreign-keys&gt;&lt;ref-type name="Journal Article"&gt;17&lt;/ref-type&gt;&lt;contributors&gt;&lt;authors&gt;&lt;author&gt;Teachey, M. E.&lt;/author&gt;&lt;author&gt;McDonald, J. M.&lt;/author&gt;&lt;author&gt;Ottesen, E. A.&lt;/author&gt;&lt;/authors&gt;&lt;/contributors&gt;&lt;titles&gt;&lt;title&gt;Rapid and stable microbial community assembly in the headwaters of a third-order stream&lt;/title&gt;&lt;secondary-title&gt;Applied and Environmental Microbiology&lt;/secondary-title&gt;&lt;/titles&gt;&lt;periodical&gt;&lt;full-title&gt;Applied and Environmental Microbiology&lt;/full-title&gt;&lt;abbr-1&gt;Appl. Environ. Microbiol.&lt;/abbr-1&gt;&lt;/periodical&gt;&lt;volume&gt;85&lt;/volume&gt;&lt;number&gt;11&lt;/number&gt;&lt;dates&gt;&lt;year&gt;2019&lt;/year&gt;&lt;/dates&gt;&lt;urls&gt;&lt;/urls&gt;&lt;custom7&gt;e00188-19&lt;/custom7&gt;&lt;electronic-resource-num&gt;10.1128/AEM.00188-19&lt;/electronic-resource-num&gt;&lt;/record&gt;&lt;/Cite&gt;&lt;Cite&gt;&lt;Author&gt;Hassell&lt;/Author&gt;&lt;Year&gt;2018&lt;/Year&gt;&lt;RecNum&gt;1563&lt;/RecNum&gt;&lt;record&gt;&lt;rec-number&gt;1563&lt;/rec-number&gt;&lt;foreign-keys&gt;&lt;key app="EN" db-id="xftztfvrwfsex4e09dqxsv92r9es9zpvpes9" timestamp="1600837712"&gt;1563&lt;/key&gt;&lt;/foreign-keys&gt;&lt;ref-type name="Journal Article"&gt;17&lt;/ref-type&gt;&lt;contributors&gt;&lt;authors&gt;&lt;author&gt;Hassell, N.&lt;/author&gt;&lt;author&gt;Tinker, K. A.&lt;/author&gt;&lt;author&gt;Moore, T.&lt;/author&gt;&lt;author&gt;Ottesen, E. A.&lt;/author&gt;&lt;/authors&gt;&lt;/contributors&gt;&lt;titles&gt;&lt;title&gt;Temporal and spatial dynamics in microbial community composition within a temperate stream network&lt;/title&gt;&lt;secondary-title&gt;Environmental Microbiology&lt;/secondary-title&gt;&lt;/titles&gt;&lt;periodical&gt;&lt;full-title&gt;Environmental Microbiology&lt;/full-title&gt;&lt;/periodical&gt;&lt;pages&gt;3560-3572&lt;/pages&gt;&lt;volume&gt;20&lt;/volume&gt;&lt;number&gt;10&lt;/number&gt;&lt;dates&gt;&lt;year&gt;2018&lt;/year&gt;&lt;/dates&gt;&lt;urls&gt;&lt;/urls&gt;&lt;electronic-resource-num&gt;10.1111/1462-2920.14311&lt;/electronic-resource-num&gt;&lt;/record&gt;&lt;/Cite&gt;&lt;/EndNote&gt;</w:instrText>
      </w:r>
      <w:r>
        <w:rPr>
          <w:rFonts w:cs="Times New Roman"/>
          <w:szCs w:val="24"/>
        </w:rPr>
        <w:fldChar w:fldCharType="separate"/>
      </w:r>
      <w:r>
        <w:rPr>
          <w:rFonts w:cs="Times New Roman"/>
          <w:noProof/>
          <w:szCs w:val="24"/>
        </w:rPr>
        <w:t>(Hassell, Tinker et al. 2018, Teachey, McDonald et al. 2019)</w:t>
      </w:r>
      <w:r>
        <w:rPr>
          <w:rFonts w:cs="Times New Roman"/>
          <w:szCs w:val="24"/>
        </w:rPr>
        <w:fldChar w:fldCharType="end"/>
      </w:r>
      <w:r>
        <w:rPr>
          <w:rFonts w:cs="Times New Roman"/>
          <w:szCs w:val="24"/>
        </w:rPr>
        <w:t xml:space="preserve">. </w:t>
      </w:r>
      <w:r w:rsidRPr="002F3B53">
        <w:rPr>
          <w:rFonts w:cs="Times New Roman"/>
          <w:szCs w:val="24"/>
        </w:rPr>
        <w:t xml:space="preserve">Thus, </w:t>
      </w:r>
      <w:r>
        <w:rPr>
          <w:rFonts w:cs="Times New Roman"/>
          <w:szCs w:val="24"/>
        </w:rPr>
        <w:t>spatial and order-</w:t>
      </w:r>
      <w:r w:rsidRPr="002F3B53">
        <w:rPr>
          <w:rFonts w:cs="Times New Roman"/>
          <w:szCs w:val="24"/>
        </w:rPr>
        <w:t>type-specific</w:t>
      </w:r>
      <w:r>
        <w:rPr>
          <w:rFonts w:cs="Times New Roman"/>
          <w:szCs w:val="24"/>
        </w:rPr>
        <w:t xml:space="preserve"> variations of</w:t>
      </w:r>
      <w:r w:rsidRPr="002F3B53">
        <w:rPr>
          <w:rFonts w:cs="Times New Roman"/>
          <w:szCs w:val="24"/>
        </w:rPr>
        <w:t xml:space="preserve"> reference conditions</w:t>
      </w:r>
      <w:r>
        <w:rPr>
          <w:rFonts w:cs="Times New Roman"/>
          <w:szCs w:val="24"/>
        </w:rPr>
        <w:t xml:space="preserve"> of </w:t>
      </w:r>
      <w:r w:rsidRPr="00D05651">
        <w:rPr>
          <w:rFonts w:cs="Times New Roman"/>
          <w:szCs w:val="24"/>
        </w:rPr>
        <w:t>microorganisms</w:t>
      </w:r>
      <w:r>
        <w:rPr>
          <w:rFonts w:cs="Times New Roman"/>
          <w:szCs w:val="24"/>
        </w:rPr>
        <w:t xml:space="preserve"> in the</w:t>
      </w:r>
      <w:r w:rsidRPr="002F3B53">
        <w:rPr>
          <w:rFonts w:cs="Times New Roman"/>
          <w:szCs w:val="24"/>
        </w:rPr>
        <w:t xml:space="preserve"> </w:t>
      </w:r>
      <w:r>
        <w:rPr>
          <w:rFonts w:cs="Times New Roman"/>
          <w:szCs w:val="24"/>
        </w:rPr>
        <w:t xml:space="preserve">streams with </w:t>
      </w:r>
      <w:r w:rsidRPr="002F3B53">
        <w:rPr>
          <w:rFonts w:cs="Times New Roman"/>
          <w:szCs w:val="24"/>
        </w:rPr>
        <w:t xml:space="preserve">high ecological status </w:t>
      </w:r>
      <w:r w:rsidRPr="001A4451">
        <w:rPr>
          <w:rFonts w:cs="Times New Roman"/>
          <w:szCs w:val="24"/>
        </w:rPr>
        <w:t>must be understood</w:t>
      </w:r>
      <w:r w:rsidRPr="002F3B53">
        <w:rPr>
          <w:rFonts w:cs="Times New Roman"/>
          <w:szCs w:val="24"/>
        </w:rPr>
        <w:t>.</w:t>
      </w:r>
    </w:p>
    <w:p w14:paraId="18DED8BF" w14:textId="6D578C6D" w:rsidR="00475689" w:rsidRPr="002F3B53" w:rsidRDefault="00475689" w:rsidP="00621BDE">
      <w:pPr>
        <w:rPr>
          <w:rFonts w:cs="Times New Roman"/>
          <w:szCs w:val="24"/>
        </w:rPr>
      </w:pPr>
      <w:r w:rsidRPr="002F3B53">
        <w:rPr>
          <w:rFonts w:cs="Times New Roman"/>
          <w:szCs w:val="24"/>
        </w:rPr>
        <w:t>Some</w:t>
      </w:r>
      <w:r>
        <w:rPr>
          <w:rFonts w:cs="Times New Roman"/>
          <w:szCs w:val="24"/>
        </w:rPr>
        <w:t xml:space="preserve"> </w:t>
      </w:r>
      <w:r w:rsidRPr="002F3B53">
        <w:rPr>
          <w:rFonts w:cs="Times New Roman"/>
          <w:szCs w:val="24"/>
        </w:rPr>
        <w:t>recent studies</w:t>
      </w:r>
      <w:r>
        <w:rPr>
          <w:rFonts w:cs="Times New Roman"/>
          <w:szCs w:val="24"/>
        </w:rPr>
        <w:t xml:space="preserve"> </w:t>
      </w:r>
      <w:r w:rsidRPr="002F3B53">
        <w:rPr>
          <w:rFonts w:cs="Times New Roman"/>
          <w:szCs w:val="24"/>
        </w:rPr>
        <w:t xml:space="preserve">have used local </w:t>
      </w:r>
      <w:r>
        <w:rPr>
          <w:rFonts w:cs="Times New Roman"/>
          <w:szCs w:val="24"/>
        </w:rPr>
        <w:t xml:space="preserve">stream </w:t>
      </w:r>
      <w:r w:rsidRPr="002F3B53">
        <w:rPr>
          <w:rFonts w:cs="Times New Roman"/>
          <w:szCs w:val="24"/>
        </w:rPr>
        <w:t xml:space="preserve">water samples with low </w:t>
      </w:r>
      <w:r w:rsidRPr="00057651">
        <w:t xml:space="preserve">fecal indicator </w:t>
      </w:r>
      <w:r>
        <w:t xml:space="preserve">bacteria (FIB) </w:t>
      </w:r>
      <w:r w:rsidRPr="002F3B53">
        <w:rPr>
          <w:rFonts w:cs="Times New Roman"/>
          <w:szCs w:val="24"/>
        </w:rPr>
        <w:t xml:space="preserve">counts from the same watershed </w:t>
      </w:r>
      <w:r>
        <w:rPr>
          <w:rFonts w:cs="Times New Roman"/>
          <w:szCs w:val="24"/>
        </w:rPr>
        <w:t xml:space="preserve">as </w:t>
      </w:r>
      <w:r w:rsidRPr="002F3B53">
        <w:rPr>
          <w:rFonts w:cs="Times New Roman"/>
          <w:szCs w:val="24"/>
        </w:rPr>
        <w:t>background bacterial composition</w:t>
      </w:r>
      <w:r>
        <w:rPr>
          <w:rFonts w:cs="Times New Roman"/>
          <w:szCs w:val="24"/>
        </w:rPr>
        <w:t xml:space="preserve"> </w:t>
      </w:r>
      <w:r>
        <w:rPr>
          <w:rFonts w:cs="Times New Roman"/>
          <w:szCs w:val="24"/>
        </w:rPr>
        <w:fldChar w:fldCharType="begin">
          <w:fldData xml:space="preserve">PEVuZE5vdGU+PENpdGU+PEF1dGhvcj5CcmV0b24tRGV2YWw8L0F1dGhvcj48WWVhcj4yMDE5PC9Z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</w:fldData>
        </w:fldChar>
      </w:r>
      <w:r>
        <w:rPr>
          <w:rFonts w:cs="Times New Roman"/>
          <w:szCs w:val="24"/>
        </w:rPr>
        <w:instrText xml:space="preserve"> ADDIN EN.CITE </w:instrText>
      </w:r>
      <w:r>
        <w:rPr>
          <w:rFonts w:cs="Times New Roman"/>
          <w:szCs w:val="24"/>
        </w:rPr>
        <w:fldChar w:fldCharType="begin">
          <w:fldData xml:space="preserve">PEVuZE5vdGU+PENpdGU+PEF1dGhvcj5CcmV0b24tRGV2YWw8L0F1dGhvcj48WWVhcj4yMDE5PC9Z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</w:fldData>
        </w:fldChar>
      </w:r>
      <w:r>
        <w:rPr>
          <w:rFonts w:cs="Times New Roman"/>
          <w:szCs w:val="24"/>
        </w:rPr>
        <w:instrText xml:space="preserve"> ADDIN EN.CITE.DATA </w:instrText>
      </w:r>
      <w:r>
        <w:rPr>
          <w:rFonts w:cs="Times New Roman"/>
          <w:szCs w:val="24"/>
        </w:rPr>
      </w:r>
      <w:r>
        <w:rPr>
          <w:rFonts w:cs="Times New Roman"/>
          <w:szCs w:val="24"/>
        </w:rPr>
        <w:fldChar w:fldCharType="end"/>
      </w:r>
      <w:r>
        <w:rPr>
          <w:rFonts w:cs="Times New Roman"/>
          <w:szCs w:val="24"/>
        </w:rPr>
      </w:r>
      <w:r>
        <w:rPr>
          <w:rFonts w:cs="Times New Roman"/>
          <w:szCs w:val="24"/>
        </w:rPr>
        <w:fldChar w:fldCharType="separate"/>
      </w:r>
      <w:r>
        <w:rPr>
          <w:rFonts w:cs="Times New Roman"/>
          <w:noProof/>
          <w:szCs w:val="24"/>
        </w:rPr>
        <w:t>(Hägglund, Bäckman et al. 2018, Breton-Deval, Sanchez-Flores et al. 2019)</w:t>
      </w:r>
      <w:r>
        <w:rPr>
          <w:rFonts w:cs="Times New Roman"/>
          <w:szCs w:val="24"/>
        </w:rPr>
        <w:fldChar w:fldCharType="end"/>
      </w:r>
      <w:r>
        <w:rPr>
          <w:rFonts w:cs="Times New Roman"/>
          <w:szCs w:val="24"/>
        </w:rPr>
        <w:t xml:space="preserve">. However, the </w:t>
      </w:r>
      <w:r w:rsidRPr="002F3B53">
        <w:rPr>
          <w:rFonts w:cs="Times New Roman"/>
          <w:szCs w:val="24"/>
        </w:rPr>
        <w:t xml:space="preserve">low </w:t>
      </w:r>
      <w:r>
        <w:rPr>
          <w:rFonts w:cs="Times New Roman"/>
          <w:szCs w:val="24"/>
        </w:rPr>
        <w:t>and stable levels of FIB were not able to present the stability of microbial community, meanwhile</w:t>
      </w:r>
      <w:r w:rsidRPr="002F3B53">
        <w:rPr>
          <w:rFonts w:cs="Times New Roman"/>
          <w:szCs w:val="24"/>
        </w:rPr>
        <w:t xml:space="preserve"> </w:t>
      </w:r>
      <w:r w:rsidR="00057589">
        <w:rPr>
          <w:rFonts w:cs="Times New Roman"/>
          <w:szCs w:val="24"/>
        </w:rPr>
        <w:t xml:space="preserve">few studies </w:t>
      </w:r>
      <w:r w:rsidRPr="002F3B53">
        <w:rPr>
          <w:rFonts w:cs="Times New Roman"/>
          <w:szCs w:val="24"/>
        </w:rPr>
        <w:t>describ</w:t>
      </w:r>
      <w:r w:rsidR="00057589">
        <w:rPr>
          <w:rFonts w:cs="Times New Roman"/>
          <w:szCs w:val="24"/>
        </w:rPr>
        <w:t>ed</w:t>
      </w:r>
      <w:r w:rsidRPr="002F3B53">
        <w:rPr>
          <w:rFonts w:cs="Times New Roman"/>
          <w:szCs w:val="24"/>
        </w:rPr>
        <w:t xml:space="preserve"> the natural variation </w:t>
      </w:r>
      <w:r>
        <w:rPr>
          <w:rFonts w:cs="Times New Roman"/>
          <w:szCs w:val="24"/>
        </w:rPr>
        <w:t xml:space="preserve">of </w:t>
      </w:r>
      <w:r w:rsidRPr="002F3B53">
        <w:rPr>
          <w:rFonts w:cs="Times New Roman"/>
          <w:szCs w:val="24"/>
        </w:rPr>
        <w:t>background bacterial composition</w:t>
      </w:r>
      <w:r>
        <w:rPr>
          <w:rFonts w:cs="Times New Roman"/>
          <w:szCs w:val="24"/>
        </w:rPr>
        <w:t xml:space="preserve">. In this way, strong variations </w:t>
      </w:r>
      <w:r w:rsidR="00057589">
        <w:rPr>
          <w:rFonts w:cs="Times New Roman"/>
          <w:szCs w:val="24"/>
        </w:rPr>
        <w:t xml:space="preserve">may occur </w:t>
      </w:r>
      <w:r>
        <w:rPr>
          <w:rFonts w:cs="Times New Roman"/>
          <w:szCs w:val="24"/>
        </w:rPr>
        <w:t xml:space="preserve">for </w:t>
      </w:r>
      <w:r w:rsidRPr="00371216">
        <w:rPr>
          <w:rFonts w:cs="Times New Roman"/>
          <w:szCs w:val="24"/>
        </w:rPr>
        <w:t>characteriz</w:t>
      </w:r>
      <w:r>
        <w:rPr>
          <w:rFonts w:cs="Times New Roman"/>
          <w:szCs w:val="24"/>
        </w:rPr>
        <w:t>ing</w:t>
      </w:r>
      <w:r w:rsidRPr="00371216">
        <w:rPr>
          <w:rFonts w:cs="Times New Roman"/>
          <w:szCs w:val="24"/>
        </w:rPr>
        <w:t xml:space="preserve"> the ecological condition of freshwater streams</w:t>
      </w:r>
      <w:r>
        <w:rPr>
          <w:rFonts w:cs="Times New Roman"/>
          <w:szCs w:val="24"/>
        </w:rPr>
        <w:t xml:space="preserve"> based on </w:t>
      </w:r>
      <w:r w:rsidRPr="00371216">
        <w:rPr>
          <w:rFonts w:cs="Times New Roman"/>
          <w:szCs w:val="24"/>
        </w:rPr>
        <w:t>sequence-based</w:t>
      </w:r>
      <w:r>
        <w:rPr>
          <w:rFonts w:cs="Times New Roman"/>
          <w:szCs w:val="24"/>
        </w:rPr>
        <w:t xml:space="preserve"> </w:t>
      </w:r>
      <w:r>
        <w:t>microorganism approaches.</w:t>
      </w:r>
    </w:p>
    <w:p w14:paraId="382DCE29" w14:textId="68DA2E70" w:rsidR="00475689" w:rsidRDefault="00475689" w:rsidP="00621BDE">
      <w:pPr>
        <w:rPr>
          <w:rFonts w:cs="Times New Roman"/>
          <w:szCs w:val="24"/>
        </w:rPr>
      </w:pPr>
      <w:r w:rsidRPr="00371216">
        <w:rPr>
          <w:rFonts w:cs="Times New Roman"/>
          <w:szCs w:val="24"/>
        </w:rPr>
        <w:t>This study aimed to evaluate</w:t>
      </w:r>
      <w:r>
        <w:rPr>
          <w:rFonts w:cs="Times New Roman"/>
          <w:szCs w:val="24"/>
        </w:rPr>
        <w:t xml:space="preserve"> spatial and order-</w:t>
      </w:r>
      <w:r w:rsidRPr="002F3B53">
        <w:rPr>
          <w:rFonts w:cs="Times New Roman"/>
          <w:szCs w:val="24"/>
        </w:rPr>
        <w:t>type-specific</w:t>
      </w:r>
      <w:r>
        <w:rPr>
          <w:rFonts w:cs="Times New Roman"/>
          <w:szCs w:val="24"/>
        </w:rPr>
        <w:t xml:space="preserve"> variations of microbial community composition</w:t>
      </w:r>
      <w:r w:rsidR="00057589">
        <w:rPr>
          <w:rFonts w:cs="Times New Roman"/>
          <w:szCs w:val="24"/>
        </w:rPr>
        <w:t>s</w:t>
      </w:r>
      <w:r>
        <w:rPr>
          <w:rFonts w:cs="Times New Roman"/>
          <w:szCs w:val="24"/>
        </w:rPr>
        <w:t xml:space="preserve"> in reference streams.</w:t>
      </w:r>
      <w:r w:rsidRPr="00EA0A96">
        <w:rPr>
          <w:rFonts w:cs="Times New Roman"/>
          <w:szCs w:val="24"/>
        </w:rPr>
        <w:t xml:space="preserve"> </w:t>
      </w:r>
      <w:r>
        <w:rPr>
          <w:rFonts w:cs="Times New Roman"/>
          <w:szCs w:val="24"/>
        </w:rPr>
        <w:t xml:space="preserve">This work spanned independent streams of </w:t>
      </w:r>
      <w:r w:rsidRPr="00371216">
        <w:rPr>
          <w:rFonts w:cs="Times New Roman"/>
          <w:szCs w:val="24"/>
        </w:rPr>
        <w:t xml:space="preserve"> </w:t>
      </w:r>
      <w:r w:rsidR="00057589">
        <w:rPr>
          <w:rFonts w:cs="Times New Roman"/>
          <w:szCs w:val="24"/>
        </w:rPr>
        <w:t>different order types</w:t>
      </w:r>
      <w:r>
        <w:rPr>
          <w:rFonts w:cs="Times New Roman"/>
          <w:szCs w:val="24"/>
        </w:rPr>
        <w:t xml:space="preserve"> across three ecoregions.</w:t>
      </w:r>
      <w:r w:rsidRPr="00EA0A96">
        <w:rPr>
          <w:rFonts w:cs="Times New Roman"/>
          <w:szCs w:val="24"/>
        </w:rPr>
        <w:t xml:space="preserve"> </w:t>
      </w:r>
      <w:r>
        <w:rPr>
          <w:rFonts w:cs="Times New Roman"/>
          <w:szCs w:val="24"/>
        </w:rPr>
        <w:t>W</w:t>
      </w:r>
      <w:r w:rsidRPr="00DD5844">
        <w:rPr>
          <w:rFonts w:cs="Times New Roman"/>
          <w:szCs w:val="24"/>
        </w:rPr>
        <w:t>e hypothesized that</w:t>
      </w:r>
      <w:r w:rsidRPr="00EA0A96">
        <w:t xml:space="preserve"> </w:t>
      </w:r>
      <w:r>
        <w:t xml:space="preserve">FIB </w:t>
      </w:r>
      <w:r w:rsidRPr="00057651">
        <w:t>showed low concentrations and relatively stable across sampling locations</w:t>
      </w:r>
      <w:r>
        <w:t xml:space="preserve"> while </w:t>
      </w:r>
      <w:r w:rsidRPr="00057651">
        <w:t xml:space="preserve">the microbial communities </w:t>
      </w:r>
      <w:r>
        <w:t>revealed</w:t>
      </w:r>
      <w:r w:rsidRPr="00057651">
        <w:t xml:space="preserve"> spatial variation.</w:t>
      </w:r>
      <w:r>
        <w:t xml:space="preserve"> </w:t>
      </w:r>
      <w:r w:rsidRPr="00DD5844">
        <w:rPr>
          <w:rFonts w:cs="Times New Roman"/>
          <w:szCs w:val="24"/>
        </w:rPr>
        <w:t>Furthermore,</w:t>
      </w:r>
      <w:r>
        <w:rPr>
          <w:rFonts w:cs="Times New Roman"/>
          <w:szCs w:val="24"/>
        </w:rPr>
        <w:t xml:space="preserve"> </w:t>
      </w:r>
      <w:r w:rsidRPr="00EA0A96">
        <w:rPr>
          <w:rFonts w:cs="Times New Roman"/>
          <w:szCs w:val="24"/>
        </w:rPr>
        <w:t xml:space="preserve">Habitat filtering by stream order level, and not ecoregion, </w:t>
      </w:r>
      <w:r w:rsidR="00057589">
        <w:rPr>
          <w:rFonts w:cs="Times New Roman"/>
          <w:szCs w:val="24"/>
        </w:rPr>
        <w:t>was</w:t>
      </w:r>
      <w:r w:rsidRPr="00EA0A96">
        <w:rPr>
          <w:rFonts w:cs="Times New Roman"/>
          <w:szCs w:val="24"/>
        </w:rPr>
        <w:t xml:space="preserve"> the major driver shaping bacterioplankton communities.</w:t>
      </w:r>
    </w:p>
    <w:p w14:paraId="504ACC44" w14:textId="77777777" w:rsidR="00475689" w:rsidRPr="0002364D" w:rsidRDefault="00475689" w:rsidP="00621BDE">
      <w:pPr>
        <w:pStyle w:val="2"/>
      </w:pPr>
      <w:bookmarkStart w:id="220" w:name="_Toc56602728"/>
      <w:bookmarkStart w:id="221" w:name="_Toc62683632"/>
      <w:r w:rsidRPr="0002364D">
        <w:t xml:space="preserve">2. Materials and </w:t>
      </w:r>
      <w:r>
        <w:t>M</w:t>
      </w:r>
      <w:r w:rsidRPr="0002364D">
        <w:t>ethods</w:t>
      </w:r>
      <w:bookmarkEnd w:id="220"/>
      <w:bookmarkEnd w:id="221"/>
    </w:p>
    <w:p w14:paraId="608B3095" w14:textId="77777777" w:rsidR="00475689" w:rsidRDefault="00475689" w:rsidP="00621BDE">
      <w:pPr>
        <w:pStyle w:val="3"/>
      </w:pPr>
      <w:bookmarkStart w:id="222" w:name="_Toc56602729"/>
      <w:bookmarkStart w:id="223" w:name="_Toc62683633"/>
      <w:r>
        <w:t>2.1 Sites selection</w:t>
      </w:r>
      <w:bookmarkEnd w:id="222"/>
      <w:bookmarkEnd w:id="223"/>
    </w:p>
    <w:p w14:paraId="56D3A2D6" w14:textId="679A946C" w:rsidR="00475689" w:rsidRDefault="00475689" w:rsidP="00A95466">
      <w:pPr>
        <w:rPr>
          <w:rFonts w:cs="Times New Roman"/>
          <w:color w:val="000000"/>
          <w:shd w:val="clear" w:color="auto" w:fill="FFFFFF"/>
        </w:rPr>
      </w:pPr>
      <w:r w:rsidRPr="009034B6">
        <w:t xml:space="preserve">The study was conducted in </w:t>
      </w:r>
      <w:r>
        <w:t>East Tennessee</w:t>
      </w:r>
      <w:r w:rsidRPr="009034B6">
        <w:t>, USA.</w:t>
      </w:r>
      <w:r>
        <w:t xml:space="preserve"> 15 reference streams across three ecoregions were selected  (</w:t>
      </w:r>
      <w:r w:rsidR="004D565C">
        <w:t>Figure</w:t>
      </w:r>
      <w:r>
        <w:t xml:space="preserve"> </w:t>
      </w:r>
      <w:r w:rsidR="0059777C">
        <w:t>6.</w:t>
      </w:r>
      <w:r>
        <w:t>1)</w:t>
      </w:r>
      <w:r w:rsidR="0059777C">
        <w:t xml:space="preserve"> </w:t>
      </w:r>
      <w:r>
        <w:t xml:space="preserve">– 67f </w:t>
      </w:r>
      <w:r w:rsidRPr="00F05BCE">
        <w:t>The Southern Limestone/Dolomite Valleys and Low Rolling Hills</w:t>
      </w:r>
      <w:r>
        <w:t xml:space="preserve">, 68a </w:t>
      </w:r>
      <w:r w:rsidRPr="003F46F7">
        <w:t>Cumberland Plateau</w:t>
      </w:r>
      <w:r>
        <w:t xml:space="preserve">, and 71g </w:t>
      </w:r>
      <w:r w:rsidRPr="003F46F7">
        <w:t>Eastern Highland Rim</w:t>
      </w:r>
      <w:r>
        <w:t xml:space="preserve"> (</w:t>
      </w:r>
      <w:r>
        <w:fldChar w:fldCharType="begin"/>
      </w:r>
      <w:r>
        <w:instrText xml:space="preserve"> ADDIN EN.CITE &lt;EndNote&gt;&lt;Cite&gt;&lt;Author&gt;Griffith&lt;/Author&gt;&lt;Year&gt;1997&lt;/Year&gt;&lt;RecNum&gt;1608&lt;/RecNum&gt;&lt;DisplayText&gt;(Griffith, Omernik et al. 1997)&lt;/DisplayText&gt;&lt;record&gt;&lt;rec-number&gt;1608&lt;/rec-number&gt;&lt;foreign-keys&gt;&lt;key app="EN" db-id="xftztfvrwfsex4e09dqxsv92r9es9zpvpes9" timestamp="1600838354"&gt;1608&lt;/key&gt;&lt;/foreign-keys&gt;&lt;ref-type name="Journal Article"&gt;17&lt;/ref-type&gt;&lt;contributors&gt;&lt;authors&gt;&lt;author&gt;Griffith, GE&lt;/author&gt;&lt;author&gt;Omernik, JM&lt;/author&gt;&lt;author&gt;Azevedo, SH&lt;/author&gt;&lt;/authors&gt;&lt;/contributors&gt;&lt;titles&gt;&lt;title&gt;Ecoregions of Tennessee: US Environmental Protection Agency National Health and Environmental Effects Research Laboratory EPA&lt;/title&gt;&lt;/titles&gt;&lt;dates&gt;&lt;year&gt;1997&lt;/year&gt;&lt;/dates&gt;&lt;urls&gt;&lt;/urls&gt;&lt;/record&gt;&lt;/Cite&gt;&lt;/EndNote&gt;</w:instrText>
      </w:r>
      <w:r>
        <w:fldChar w:fldCharType="separate"/>
      </w:r>
      <w:r>
        <w:rPr>
          <w:noProof/>
        </w:rPr>
        <w:t>(Griffith, Omernik et al. 1997)</w:t>
      </w:r>
      <w:r>
        <w:fldChar w:fldCharType="end"/>
      </w:r>
      <w:r>
        <w:t xml:space="preserve">. The stream names, order levels, and </w:t>
      </w:r>
      <w:r w:rsidRPr="003F46F7">
        <w:t xml:space="preserve">Geographical distance from headwater  </w:t>
      </w:r>
      <w:r>
        <w:t xml:space="preserve">were shown in table </w:t>
      </w:r>
      <w:r w:rsidR="00D830C6">
        <w:t>6.S</w:t>
      </w:r>
      <w:r>
        <w:t>1. The sampling streams with 1 or 2 order were defined as low order streams closed to head water,</w:t>
      </w:r>
      <w:r w:rsidRPr="00F05BCE">
        <w:t xml:space="preserve"> </w:t>
      </w:r>
      <w:r>
        <w:t>and 3 or 4 order streams were defined as high order streams.</w:t>
      </w:r>
      <w:r>
        <w:rPr>
          <w:rFonts w:cs="Times New Roman"/>
          <w:szCs w:val="24"/>
        </w:rPr>
        <w:t xml:space="preserve"> W</w:t>
      </w:r>
      <w:r w:rsidRPr="00F05BCE">
        <w:rPr>
          <w:rFonts w:cs="Times New Roman"/>
          <w:szCs w:val="24"/>
        </w:rPr>
        <w:t xml:space="preserve">ater samples were collected by dipping a sterile 1 L bottle below the stream surface following Standard Method </w:t>
      </w:r>
      <w:r>
        <w:rPr>
          <w:rFonts w:cs="Times New Roman"/>
          <w:szCs w:val="24"/>
        </w:rPr>
        <w:fldChar w:fldCharType="begin"/>
      </w:r>
      <w:r>
        <w:rPr>
          <w:rFonts w:cs="Times New Roman"/>
          <w:szCs w:val="24"/>
        </w:rPr>
        <w:instrText xml:space="preserve"> ADDIN EN.CITE &lt;EndNote&gt;&lt;Cite&gt;&lt;Author&gt;Lurry&lt;/Author&gt;&lt;Year&gt;2000&lt;/Year&gt;&lt;RecNum&gt;1609&lt;/RecNum&gt;&lt;DisplayText&gt;(Lurry and Kolbe 2000)&lt;/DisplayText&gt;&lt;record&gt;&lt;rec-number&gt;1609&lt;/rec-number&gt;&lt;foreign-keys&gt;&lt;key app="EN" db-id="xftztfvrwfsex4e09dqxsv92r9es9zpvpes9" timestamp="1600838577"&gt;1609&lt;/key&gt;&lt;/foreign-keys&gt;&lt;ref-type name="Book"&gt;6&lt;/ref-type&gt;&lt;contributors&gt;&lt;authors&gt;&lt;author&gt;Lurry, Dee L&lt;/author&gt;&lt;author&gt;Kolbe, Christine M&lt;/author&gt;&lt;/authors&gt;&lt;/contributors&gt;&lt;titles&gt;&lt;title&gt;Interagency field manual for the collection of water-quality data&lt;/title&gt;&lt;/titles&gt;&lt;dates&gt;&lt;year&gt;2000&lt;/year&gt;&lt;/dates&gt;&lt;publisher&gt;US Department of the Interior, US Geological Survey&lt;/publisher&gt;&lt;urls&gt;&lt;/urls&gt;&lt;/record&gt;&lt;/Cite&gt;&lt;/EndNote&gt;</w:instrText>
      </w:r>
      <w:r>
        <w:rPr>
          <w:rFonts w:cs="Times New Roman"/>
          <w:szCs w:val="24"/>
        </w:rPr>
        <w:fldChar w:fldCharType="separate"/>
      </w:r>
      <w:r>
        <w:rPr>
          <w:rFonts w:cs="Times New Roman"/>
          <w:noProof/>
          <w:szCs w:val="24"/>
        </w:rPr>
        <w:t xml:space="preserve">(Lurry and Kolbe </w:t>
      </w:r>
      <w:r>
        <w:rPr>
          <w:rFonts w:cs="Times New Roman"/>
          <w:noProof/>
          <w:szCs w:val="24"/>
        </w:rPr>
        <w:lastRenderedPageBreak/>
        <w:t>2000)</w:t>
      </w:r>
      <w:r>
        <w:rPr>
          <w:rFonts w:cs="Times New Roman"/>
          <w:szCs w:val="24"/>
        </w:rPr>
        <w:fldChar w:fldCharType="end"/>
      </w:r>
      <w:r w:rsidRPr="00F05BCE">
        <w:rPr>
          <w:rFonts w:cs="Times New Roman"/>
          <w:szCs w:val="24"/>
        </w:rPr>
        <w:t xml:space="preserve"> from </w:t>
      </w:r>
      <w:r>
        <w:rPr>
          <w:rFonts w:cs="Times New Roman"/>
          <w:szCs w:val="24"/>
        </w:rPr>
        <w:t>May to June 2019 within 30 days in order to exclude temporal variations</w:t>
      </w:r>
      <w:r w:rsidRPr="00F05BCE">
        <w:rPr>
          <w:rFonts w:cs="Times New Roman"/>
          <w:szCs w:val="24"/>
        </w:rPr>
        <w:t>.</w:t>
      </w:r>
      <w:r w:rsidRPr="00262F29">
        <w:t xml:space="preserve"> </w:t>
      </w:r>
      <w:r w:rsidRPr="00290275">
        <w:t>After collection, all samples were transported using cooler with ice</w:t>
      </w:r>
      <w:r w:rsidRPr="006E653B">
        <w:t xml:space="preserve"> </w:t>
      </w:r>
      <w:r w:rsidRPr="00290275">
        <w:t>and delivered to the laboratory within 6 h</w:t>
      </w:r>
      <w:r w:rsidRPr="00290275">
        <w:rPr>
          <w:rFonts w:hint="eastAsia"/>
        </w:rPr>
        <w:t>ou</w:t>
      </w:r>
      <w:r w:rsidRPr="00290275">
        <w:t>rs.</w:t>
      </w:r>
      <w:r w:rsidR="00A95466" w:rsidRPr="00A95466">
        <w:t xml:space="preserve"> For high-throughput sequencing,</w:t>
      </w:r>
      <w:r w:rsidR="00A95466">
        <w:t xml:space="preserve"> the water samples</w:t>
      </w:r>
      <w:r w:rsidR="006608C1">
        <w:t xml:space="preserve"> </w:t>
      </w:r>
      <w:r w:rsidR="00A95466">
        <w:t xml:space="preserve">were filtered through 0.45 </w:t>
      </w:r>
      <w:r w:rsidR="00A95466">
        <w:rPr>
          <w:rFonts w:cs="Times New Roman"/>
        </w:rPr>
        <w:t>µ</w:t>
      </w:r>
      <w:r w:rsidR="00A95466">
        <w:t>m filters (</w:t>
      </w:r>
      <w:proofErr w:type="spellStart"/>
      <w:r w:rsidR="00A95466" w:rsidRPr="00C11AD1">
        <w:t>MilliporeSigma</w:t>
      </w:r>
      <w:proofErr w:type="spellEnd"/>
      <w:r w:rsidR="00A95466" w:rsidRPr="00C11AD1">
        <w:t>™ HAWG047S6</w:t>
      </w:r>
      <w:r w:rsidR="00A95466">
        <w:t>), and the filters were stored at -80˚C until</w:t>
      </w:r>
      <w:r w:rsidR="00C262CF">
        <w:t xml:space="preserve"> DNA</w:t>
      </w:r>
      <w:r w:rsidR="00A95466">
        <w:t xml:space="preserve"> extraction.</w:t>
      </w:r>
    </w:p>
    <w:p w14:paraId="101ADC5D" w14:textId="77777777" w:rsidR="00475689" w:rsidRDefault="00475689" w:rsidP="00621BDE">
      <w:pPr>
        <w:pStyle w:val="3"/>
      </w:pPr>
      <w:bookmarkStart w:id="224" w:name="_Toc56602730"/>
      <w:bookmarkStart w:id="225" w:name="_Toc62683634"/>
      <w:r>
        <w:t>2.2 Fecal indicator bacteria test</w:t>
      </w:r>
      <w:bookmarkEnd w:id="224"/>
      <w:bookmarkEnd w:id="225"/>
    </w:p>
    <w:p w14:paraId="5B5F2A22" w14:textId="155C147A" w:rsidR="00A92802" w:rsidRPr="00262F29" w:rsidRDefault="00A92802" w:rsidP="00A92802">
      <w:pPr>
        <w:rPr>
          <w:rFonts w:cs="Times New Roman"/>
          <w:iCs/>
          <w:szCs w:val="24"/>
        </w:rPr>
      </w:pPr>
      <w:r>
        <w:t>Fecal indicator bacteria (</w:t>
      </w:r>
      <w:r w:rsidR="001E2702" w:rsidRPr="001E2702">
        <w:rPr>
          <w:rFonts w:cs="Times New Roman"/>
          <w:i/>
          <w:iCs/>
          <w:color w:val="000000"/>
          <w:szCs w:val="24"/>
          <w:shd w:val="clear" w:color="auto" w:fill="FFFFFF"/>
        </w:rPr>
        <w:t>E. coli</w:t>
      </w:r>
      <w:r w:rsidRPr="00262F29">
        <w:rPr>
          <w:rFonts w:cs="Times New Roman"/>
          <w:color w:val="000000"/>
          <w:szCs w:val="24"/>
          <w:shd w:val="clear" w:color="auto" w:fill="FFFFFF"/>
        </w:rPr>
        <w:t xml:space="preserve"> and total coliform</w:t>
      </w:r>
      <w:r>
        <w:rPr>
          <w:rFonts w:cs="Times New Roman"/>
          <w:color w:val="000000"/>
          <w:szCs w:val="24"/>
          <w:shd w:val="clear" w:color="auto" w:fill="FFFFFF"/>
        </w:rPr>
        <w:t>s)</w:t>
      </w:r>
      <w:r>
        <w:t xml:space="preserve"> tests</w:t>
      </w:r>
      <w:r w:rsidRPr="00262F29">
        <w:rPr>
          <w:rFonts w:cs="Times New Roman"/>
          <w:color w:val="000000"/>
          <w:szCs w:val="24"/>
          <w:shd w:val="clear" w:color="auto" w:fill="FFFFFF"/>
        </w:rPr>
        <w:t xml:space="preserve"> were performed within 8 hours of sample collection. </w:t>
      </w:r>
      <w:r w:rsidR="001E2702" w:rsidRPr="001E2702">
        <w:rPr>
          <w:rFonts w:cs="Times New Roman"/>
          <w:i/>
          <w:iCs/>
          <w:color w:val="000000"/>
          <w:szCs w:val="24"/>
          <w:shd w:val="clear" w:color="auto" w:fill="FFFFFF"/>
        </w:rPr>
        <w:t>E. coli</w:t>
      </w:r>
      <w:r w:rsidRPr="00262F29">
        <w:rPr>
          <w:rFonts w:cs="Times New Roman"/>
          <w:color w:val="000000"/>
          <w:szCs w:val="24"/>
          <w:shd w:val="clear" w:color="auto" w:fill="FFFFFF"/>
        </w:rPr>
        <w:t xml:space="preserve"> and total coliform</w:t>
      </w:r>
      <w:r>
        <w:rPr>
          <w:rFonts w:cs="Times New Roman"/>
          <w:color w:val="000000"/>
          <w:szCs w:val="24"/>
          <w:shd w:val="clear" w:color="auto" w:fill="FFFFFF"/>
        </w:rPr>
        <w:t>s</w:t>
      </w:r>
      <w:r w:rsidRPr="00262F29">
        <w:rPr>
          <w:rFonts w:cs="Times New Roman"/>
          <w:color w:val="000000"/>
          <w:szCs w:val="24"/>
          <w:shd w:val="clear" w:color="auto" w:fill="FFFFFF"/>
        </w:rPr>
        <w:t xml:space="preserve"> </w:t>
      </w:r>
      <w:r>
        <w:rPr>
          <w:rFonts w:cs="Times New Roman"/>
          <w:color w:val="000000"/>
          <w:szCs w:val="24"/>
          <w:shd w:val="clear" w:color="auto" w:fill="FFFFFF"/>
        </w:rPr>
        <w:t>were</w:t>
      </w:r>
      <w:r w:rsidRPr="00262F29">
        <w:rPr>
          <w:rFonts w:cs="Times New Roman"/>
          <w:color w:val="000000"/>
          <w:szCs w:val="24"/>
          <w:shd w:val="clear" w:color="auto" w:fill="FFFFFF"/>
        </w:rPr>
        <w:t xml:space="preserve"> determined by </w:t>
      </w:r>
      <w:r w:rsidRPr="00F6578D">
        <w:rPr>
          <w:rFonts w:cs="Times New Roman"/>
        </w:rPr>
        <w:t>m-</w:t>
      </w:r>
      <w:proofErr w:type="spellStart"/>
      <w:r w:rsidRPr="00F6578D">
        <w:rPr>
          <w:rFonts w:cs="Times New Roman"/>
        </w:rPr>
        <w:t>Coliblue</w:t>
      </w:r>
      <w:proofErr w:type="spellEnd"/>
      <w:r w:rsidRPr="00F6578D">
        <w:rPr>
          <w:rFonts w:cs="Times New Roman"/>
        </w:rPr>
        <w:t xml:space="preserve"> 24 ® media following the protocol provided by the manufacturer </w:t>
      </w:r>
      <w:r w:rsidRPr="00262F29">
        <w:rPr>
          <w:rFonts w:eastAsia="Times New Roman" w:cs="Times New Roman"/>
          <w:color w:val="000000"/>
          <w:szCs w:val="24"/>
        </w:rPr>
        <w:t>(Hach Co., Loveland, CO)</w:t>
      </w:r>
      <w:r w:rsidR="00C262CF">
        <w:rPr>
          <w:rFonts w:eastAsia="Times New Roman" w:cs="Times New Roman"/>
          <w:color w:val="000000"/>
          <w:szCs w:val="24"/>
        </w:rPr>
        <w:t xml:space="preserve"> as described in previous chapters</w:t>
      </w:r>
      <w:r w:rsidRPr="00262F29">
        <w:rPr>
          <w:rFonts w:eastAsia="Times New Roman" w:cs="Times New Roman"/>
          <w:color w:val="000000"/>
          <w:szCs w:val="24"/>
        </w:rPr>
        <w:t xml:space="preserve">. </w:t>
      </w:r>
    </w:p>
    <w:p w14:paraId="05816EA1" w14:textId="77777777" w:rsidR="00475689" w:rsidRDefault="00475689" w:rsidP="00621BDE">
      <w:pPr>
        <w:pStyle w:val="3"/>
      </w:pPr>
      <w:bookmarkStart w:id="226" w:name="_Toc56602731"/>
      <w:bookmarkStart w:id="227" w:name="_Toc62683635"/>
      <w:r w:rsidRPr="00354463">
        <w:t xml:space="preserve">2.3 </w:t>
      </w:r>
      <w:r w:rsidRPr="00751B53">
        <w:t xml:space="preserve">DNA </w:t>
      </w:r>
      <w:r>
        <w:t>e</w:t>
      </w:r>
      <w:r w:rsidRPr="00751B53">
        <w:t xml:space="preserve">xtraction and </w:t>
      </w:r>
      <w:r>
        <w:t>h</w:t>
      </w:r>
      <w:r w:rsidRPr="00751B53">
        <w:t>igh-</w:t>
      </w:r>
      <w:r>
        <w:t>t</w:t>
      </w:r>
      <w:r w:rsidRPr="00751B53">
        <w:t xml:space="preserve">hroughput 16s rRNA </w:t>
      </w:r>
      <w:r>
        <w:t>a</w:t>
      </w:r>
      <w:r w:rsidRPr="00751B53">
        <w:t xml:space="preserve">mplicon </w:t>
      </w:r>
      <w:r>
        <w:t>s</w:t>
      </w:r>
      <w:r w:rsidRPr="00751B53">
        <w:t>equencing</w:t>
      </w:r>
      <w:bookmarkEnd w:id="226"/>
      <w:bookmarkEnd w:id="227"/>
      <w:r>
        <w:t xml:space="preserve"> </w:t>
      </w:r>
    </w:p>
    <w:p w14:paraId="517DBD3A" w14:textId="03E67EA7" w:rsidR="00475689" w:rsidRDefault="00475689" w:rsidP="00621BDE">
      <w:pPr>
        <w:rPr>
          <w:rFonts w:cs="Times New Roman"/>
          <w:szCs w:val="24"/>
        </w:rPr>
      </w:pPr>
      <w:r>
        <w:rPr>
          <w:rFonts w:cs="Times New Roman"/>
          <w:szCs w:val="24"/>
        </w:rPr>
        <w:t xml:space="preserve">DNA from the colony isolates was extracted by the </w:t>
      </w:r>
      <w:proofErr w:type="spellStart"/>
      <w:r w:rsidRPr="00511BD9">
        <w:rPr>
          <w:rFonts w:cs="Times New Roman"/>
          <w:szCs w:val="24"/>
        </w:rPr>
        <w:t>FastDNA</w:t>
      </w:r>
      <w:proofErr w:type="spellEnd"/>
      <w:r w:rsidRPr="00511BD9">
        <w:rPr>
          <w:rFonts w:cs="Times New Roman"/>
          <w:szCs w:val="24"/>
        </w:rPr>
        <w:t xml:space="preserve"> Spin Kit for Soil (MP Biomedicals)</w:t>
      </w:r>
      <w:r>
        <w:rPr>
          <w:rFonts w:cs="Times New Roman"/>
          <w:szCs w:val="24"/>
        </w:rPr>
        <w:t xml:space="preserve"> following</w:t>
      </w:r>
      <w:r w:rsidRPr="00511BD9">
        <w:rPr>
          <w:rFonts w:cs="Times New Roman"/>
          <w:szCs w:val="24"/>
        </w:rPr>
        <w:t xml:space="preserve"> </w:t>
      </w:r>
      <w:r w:rsidRPr="00A957CC">
        <w:rPr>
          <w:rFonts w:cs="Times New Roman"/>
          <w:szCs w:val="24"/>
        </w:rPr>
        <w:t>the manufacturer</w:t>
      </w:r>
      <w:r>
        <w:rPr>
          <w:rFonts w:cs="Times New Roman"/>
          <w:szCs w:val="24"/>
        </w:rPr>
        <w:t xml:space="preserve">’s </w:t>
      </w:r>
      <w:r w:rsidRPr="00A957CC">
        <w:rPr>
          <w:rFonts w:cs="Times New Roman"/>
          <w:szCs w:val="24"/>
        </w:rPr>
        <w:t>protocol</w:t>
      </w:r>
      <w:r w:rsidR="00C262CF" w:rsidRPr="00262F29">
        <w:rPr>
          <w:rFonts w:eastAsia="Times New Roman" w:cs="Times New Roman"/>
          <w:color w:val="000000"/>
          <w:szCs w:val="24"/>
        </w:rPr>
        <w:t>.</w:t>
      </w:r>
    </w:p>
    <w:p w14:paraId="5FD13063" w14:textId="77777777" w:rsidR="00475689" w:rsidRDefault="00475689" w:rsidP="00621BDE">
      <w:pPr>
        <w:rPr>
          <w:rFonts w:cs="Times New Roman"/>
          <w:szCs w:val="24"/>
        </w:rPr>
      </w:pPr>
      <w:r w:rsidRPr="00CC7A43">
        <w:rPr>
          <w:rFonts w:cs="Times New Roman"/>
          <w:szCs w:val="24"/>
        </w:rPr>
        <w:t>High-Throughput 16s rRNA Amplicon Sequencing</w:t>
      </w:r>
      <w:r>
        <w:rPr>
          <w:rFonts w:cs="Times New Roman"/>
          <w:szCs w:val="24"/>
        </w:rPr>
        <w:t xml:space="preserve"> was performed as </w:t>
      </w:r>
      <w:r w:rsidRPr="00CC7A43">
        <w:rPr>
          <w:rFonts w:cs="Times New Roman"/>
          <w:szCs w:val="24"/>
        </w:rPr>
        <w:t>previously described</w:t>
      </w:r>
      <w:r>
        <w:rPr>
          <w:rFonts w:cs="Times New Roman"/>
          <w:szCs w:val="24"/>
        </w:rPr>
        <w:fldChar w:fldCharType="begin"/>
      </w:r>
      <w:r>
        <w:rPr>
          <w:rFonts w:cs="Times New Roman"/>
          <w:szCs w:val="24"/>
        </w:rPr>
        <w:instrText xml:space="preserve"> ADDIN EN.CITE &lt;EndNote&gt;&lt;Cite&gt;&lt;Author&gt;Wyckoff&lt;/Author&gt;&lt;Year&gt;2017&lt;/Year&gt;&lt;RecNum&gt;1286&lt;/RecNum&gt;&lt;DisplayText&gt;(Wyckoff, Chen et al. 2017)&lt;/DisplayText&gt;&lt;record&gt;&lt;rec-number&gt;1286&lt;/rec-number&gt;&lt;foreign-keys&gt;&lt;key app="EN" db-id="xftztfvrwfsex4e09dqxsv92r9es9zpvpes9" timestamp="1587249951"&gt;1286&lt;/key&gt;&lt;/foreign-keys&gt;&lt;ref-type name="Journal Article"&gt;17&lt;/ref-type&gt;&lt;contributors&gt;&lt;authors&gt;&lt;author&gt;Wyckoff, Kristen N&lt;/author&gt;&lt;author&gt;Chen, Si&lt;/author&gt;&lt;author&gt;Steinman, Andrew J&lt;/author&gt;&lt;author&gt;He, Qiang&lt;/author&gt;&lt;/authors&gt;&lt;/contributors&gt;&lt;titles&gt;&lt;title&gt;Impact of Roadway Stormwater Runoff on Microbial Contamination in the Receiving Stream&lt;/title&gt;&lt;secondary-title&gt;Journal of environmental quality&lt;/secondary-title&gt;&lt;/titles&gt;&lt;periodical&gt;&lt;full-title&gt;Journal of Environmental Quality&lt;/full-title&gt;&lt;/periodical&gt;&lt;pages&gt;1065-1071&lt;/pages&gt;&lt;volume&gt;46&lt;/volume&gt;&lt;number&gt;5&lt;/number&gt;&lt;dates&gt;&lt;year&gt;2017&lt;/year&gt;&lt;/dates&gt;&lt;isbn&gt;0047-2425&lt;/isbn&gt;&lt;urls&gt;&lt;/urls&gt;&lt;/record&gt;&lt;/Cite&gt;&lt;/EndNote&gt;</w:instrText>
      </w:r>
      <w:r>
        <w:rPr>
          <w:rFonts w:cs="Times New Roman"/>
          <w:szCs w:val="24"/>
        </w:rPr>
        <w:fldChar w:fldCharType="separate"/>
      </w:r>
      <w:r>
        <w:rPr>
          <w:rFonts w:cs="Times New Roman"/>
          <w:noProof/>
          <w:szCs w:val="24"/>
        </w:rPr>
        <w:t>(Wyckoff, Chen et al. 2017)</w:t>
      </w:r>
      <w:r>
        <w:rPr>
          <w:rFonts w:cs="Times New Roman"/>
          <w:szCs w:val="24"/>
        </w:rPr>
        <w:fldChar w:fldCharType="end"/>
      </w:r>
      <w:r>
        <w:rPr>
          <w:rFonts w:cs="Times New Roman"/>
          <w:szCs w:val="24"/>
        </w:rPr>
        <w:t xml:space="preserve">. The PCR </w:t>
      </w:r>
      <w:r w:rsidRPr="00CC7A43">
        <w:rPr>
          <w:rFonts w:cs="Times New Roman"/>
          <w:szCs w:val="24"/>
        </w:rPr>
        <w:t>amplification</w:t>
      </w:r>
      <w:r>
        <w:rPr>
          <w:rFonts w:cs="Times New Roman"/>
          <w:szCs w:val="24"/>
        </w:rPr>
        <w:t xml:space="preserve"> used </w:t>
      </w:r>
      <w:r w:rsidRPr="00CC7A43">
        <w:rPr>
          <w:rFonts w:cs="Times New Roman"/>
          <w:szCs w:val="24"/>
        </w:rPr>
        <w:t>primers 515-F and 806-R</w:t>
      </w:r>
      <w:r>
        <w:rPr>
          <w:rFonts w:cs="Times New Roman"/>
          <w:szCs w:val="24"/>
        </w:rPr>
        <w:t xml:space="preserve"> to </w:t>
      </w:r>
      <w:r w:rsidRPr="00CC7A43">
        <w:rPr>
          <w:rFonts w:cs="Times New Roman"/>
          <w:szCs w:val="24"/>
        </w:rPr>
        <w:t>target the V4 region of the 16S rRNA gene</w:t>
      </w:r>
      <w:r>
        <w:rPr>
          <w:rFonts w:cs="Times New Roman"/>
          <w:szCs w:val="24"/>
        </w:rPr>
        <w:fldChar w:fldCharType="begin"/>
      </w:r>
      <w:r>
        <w:rPr>
          <w:rFonts w:cs="Times New Roman"/>
          <w:szCs w:val="24"/>
        </w:rPr>
        <w:instrText xml:space="preserve"> ADDIN EN.CITE &lt;EndNote&gt;&lt;Cite&gt;&lt;Author&gt;Caporaso&lt;/Author&gt;&lt;Year&gt;2012&lt;/Year&gt;&lt;RecNum&gt;22&lt;/RecNum&gt;&lt;DisplayText&gt;(Caporaso, Lauber et al. 2012)&lt;/DisplayText&gt;&lt;record&gt;&lt;rec-number&gt;22&lt;/rec-number&gt;&lt;foreign-keys&gt;&lt;key app="EN" db-id="w2tzx2d5qa2ezqe90pvxxtfdxettes99f25r" timestamp="1571239592"&gt;22&lt;/key&gt;&lt;/foreign-keys&gt;&lt;ref-type name="Journal Article"&gt;17&lt;/ref-type&gt;&lt;contributors&gt;&lt;authors&gt;&lt;author&gt;Caporaso, J Gregory&lt;/author&gt;&lt;author&gt;Lauber, Christian L&lt;/author&gt;&lt;author&gt;Walters, William A&lt;/author&gt;&lt;author&gt;Berg-Lyons, Donna&lt;/author&gt;&lt;author&gt;Huntley, James&lt;/author&gt;&lt;author&gt;Fierer, Noah&lt;/author&gt;&lt;author&gt;Owens, Sarah M&lt;/author&gt;&lt;author&gt;Betley, Jason&lt;/author&gt;&lt;author&gt;Fraser, Louise&lt;/author&gt;&lt;author&gt;Bauer, Markus&lt;/author&gt;&lt;/authors&gt;&lt;/contributors&gt;&lt;titles&gt;&lt;title&gt;Ultra-high-throughput microbial community analysis on the Illumina HiSeq and MiSeq platforms&lt;/title&gt;&lt;secondary-title&gt;The ISME journal&lt;/secondary-title&gt;&lt;/titles&gt;&lt;periodical&gt;&lt;full-title&gt;The ISME journal&lt;/full-title&gt;&lt;/periodical&gt;&lt;pages&gt;1621&lt;/pages&gt;&lt;volume&gt;6&lt;/volume&gt;&lt;number&gt;8&lt;/number&gt;&lt;dates&gt;&lt;year&gt;2012&lt;/year&gt;&lt;/dates&gt;&lt;isbn&gt;1751-7370&lt;/isbn&gt;&lt;urls&gt;&lt;/urls&gt;&lt;/record&gt;&lt;/Cite&gt;&lt;/EndNote&gt;</w:instrText>
      </w:r>
      <w:r>
        <w:rPr>
          <w:rFonts w:cs="Times New Roman"/>
          <w:szCs w:val="24"/>
        </w:rPr>
        <w:fldChar w:fldCharType="separate"/>
      </w:r>
      <w:r>
        <w:rPr>
          <w:rFonts w:cs="Times New Roman"/>
          <w:noProof/>
          <w:szCs w:val="24"/>
        </w:rPr>
        <w:t>(</w:t>
      </w:r>
      <w:proofErr w:type="spellStart"/>
      <w:r>
        <w:rPr>
          <w:rFonts w:cs="Times New Roman"/>
          <w:noProof/>
          <w:szCs w:val="24"/>
        </w:rPr>
        <w:t>Caporaso</w:t>
      </w:r>
      <w:proofErr w:type="spellEnd"/>
      <w:r>
        <w:rPr>
          <w:rFonts w:cs="Times New Roman"/>
          <w:noProof/>
          <w:szCs w:val="24"/>
        </w:rPr>
        <w:t>, Lauber et al. 2012)</w:t>
      </w:r>
      <w:r>
        <w:rPr>
          <w:rFonts w:cs="Times New Roman"/>
          <w:szCs w:val="24"/>
        </w:rPr>
        <w:fldChar w:fldCharType="end"/>
      </w:r>
      <w:r>
        <w:rPr>
          <w:rFonts w:cs="Times New Roman"/>
          <w:szCs w:val="24"/>
        </w:rPr>
        <w:t xml:space="preserve">. </w:t>
      </w:r>
      <w:r w:rsidRPr="00CC7A43">
        <w:rPr>
          <w:rFonts w:cs="Times New Roman"/>
          <w:szCs w:val="24"/>
        </w:rPr>
        <w:t>PCR products were purified</w:t>
      </w:r>
      <w:r>
        <w:rPr>
          <w:rFonts w:cs="Times New Roman"/>
          <w:szCs w:val="24"/>
        </w:rPr>
        <w:t xml:space="preserve"> using</w:t>
      </w:r>
      <w:r w:rsidRPr="00CC7A43">
        <w:rPr>
          <w:rFonts w:cs="Times New Roman"/>
          <w:szCs w:val="24"/>
        </w:rPr>
        <w:t xml:space="preserve"> </w:t>
      </w:r>
      <w:r w:rsidRPr="007A2ABD">
        <w:rPr>
          <w:rFonts w:cs="Times New Roman"/>
          <w:szCs w:val="24"/>
        </w:rPr>
        <w:t xml:space="preserve">the Wizard SV Gel and PCR Clean-Up system (Promega) </w:t>
      </w:r>
      <w:r w:rsidRPr="00CC7A43">
        <w:rPr>
          <w:rFonts w:cs="Times New Roman"/>
          <w:szCs w:val="24"/>
        </w:rPr>
        <w:t xml:space="preserve">and </w:t>
      </w:r>
      <w:r w:rsidRPr="0045547D">
        <w:rPr>
          <w:rFonts w:cs="Times New Roman"/>
          <w:szCs w:val="24"/>
        </w:rPr>
        <w:t xml:space="preserve">paired-end </w:t>
      </w:r>
      <w:r w:rsidRPr="00CC7A43">
        <w:rPr>
          <w:rFonts w:cs="Times New Roman"/>
          <w:szCs w:val="24"/>
        </w:rPr>
        <w:t xml:space="preserve">sequencing </w:t>
      </w:r>
      <w:r>
        <w:rPr>
          <w:rFonts w:cs="Times New Roman"/>
          <w:szCs w:val="24"/>
        </w:rPr>
        <w:t xml:space="preserve">was </w:t>
      </w:r>
      <w:r w:rsidRPr="007A2ABD">
        <w:rPr>
          <w:rFonts w:cs="Times New Roman"/>
          <w:szCs w:val="24"/>
        </w:rPr>
        <w:t xml:space="preserve">completed using the Illumina </w:t>
      </w:r>
      <w:proofErr w:type="spellStart"/>
      <w:r w:rsidRPr="007A2ABD">
        <w:rPr>
          <w:rFonts w:cs="Times New Roman"/>
          <w:szCs w:val="24"/>
        </w:rPr>
        <w:t>MiSeq</w:t>
      </w:r>
      <w:proofErr w:type="spellEnd"/>
      <w:r w:rsidRPr="007A2ABD">
        <w:rPr>
          <w:rFonts w:cs="Times New Roman"/>
          <w:szCs w:val="24"/>
        </w:rPr>
        <w:t xml:space="preserve"> platform</w:t>
      </w:r>
      <w:r>
        <w:rPr>
          <w:rFonts w:cs="Times New Roman"/>
          <w:szCs w:val="24"/>
        </w:rPr>
        <w:t>.</w:t>
      </w:r>
    </w:p>
    <w:p w14:paraId="773A2964" w14:textId="77777777" w:rsidR="00475689" w:rsidRDefault="00475689" w:rsidP="00621BDE">
      <w:pPr>
        <w:pStyle w:val="3"/>
      </w:pPr>
      <w:bookmarkStart w:id="228" w:name="_Toc56602732"/>
      <w:bookmarkStart w:id="229" w:name="_Toc62683636"/>
      <w:r>
        <w:t>2.4</w:t>
      </w:r>
      <w:r w:rsidRPr="00751B53">
        <w:t xml:space="preserve"> </w:t>
      </w:r>
      <w:r w:rsidRPr="00262F29">
        <w:t>Bioinformatic and statistical analyses.</w:t>
      </w:r>
      <w:bookmarkEnd w:id="228"/>
      <w:bookmarkEnd w:id="229"/>
    </w:p>
    <w:p w14:paraId="0D52E2F5" w14:textId="225E00E3" w:rsidR="00475689" w:rsidRPr="00F52D57" w:rsidRDefault="00475689" w:rsidP="00621BDE">
      <w:pPr>
        <w:rPr>
          <w:rFonts w:cs="Times New Roman"/>
          <w:szCs w:val="24"/>
        </w:rPr>
      </w:pPr>
      <w:r w:rsidRPr="0045547D">
        <w:rPr>
          <w:rFonts w:cs="Times New Roman"/>
          <w:szCs w:val="24"/>
        </w:rPr>
        <w:t>Analysis of sequence reads</w:t>
      </w:r>
      <w:r>
        <w:rPr>
          <w:rFonts w:cs="Times New Roman"/>
          <w:szCs w:val="24"/>
        </w:rPr>
        <w:t xml:space="preserve"> was conducted using</w:t>
      </w:r>
      <w:r w:rsidRPr="00981C3E">
        <w:rPr>
          <w:rFonts w:cs="Times New Roman"/>
          <w:szCs w:val="24"/>
        </w:rPr>
        <w:t xml:space="preserve"> QIIME 2</w:t>
      </w:r>
      <w:r>
        <w:rPr>
          <w:rFonts w:cs="Times New Roman"/>
          <w:szCs w:val="24"/>
        </w:rPr>
        <w:t xml:space="preserve"> </w:t>
      </w:r>
      <w:r>
        <w:rPr>
          <w:rFonts w:cs="Times New Roman"/>
          <w:szCs w:val="24"/>
        </w:rPr>
        <w:fldChar w:fldCharType="begin"/>
      </w:r>
      <w:r>
        <w:rPr>
          <w:rFonts w:cs="Times New Roman"/>
          <w:szCs w:val="24"/>
        </w:rPr>
        <w:instrText xml:space="preserve"> ADDIN EN.CITE &lt;EndNote&gt;&lt;Cite&gt;&lt;Author&gt;Bolyen&lt;/Author&gt;&lt;Year&gt;2019&lt;/Year&gt;&lt;RecNum&gt;23&lt;/RecNum&gt;&lt;DisplayText&gt;(Bolyen, Rideout et al. 2019)&lt;/DisplayText&gt;&lt;record&gt;&lt;rec-number&gt;23&lt;/rec-number&gt;&lt;foreign-keys&gt;&lt;key app="EN" db-id="w2tzx2d5qa2ezqe90pvxxtfdxettes99f25r" timestamp="1571239788"&gt;23&lt;/key&gt;&lt;/foreign-keys&gt;&lt;ref-type name="Journal Article"&gt;17&lt;/ref-type&gt;&lt;contributors&gt;&lt;authors&gt;&lt;author&gt;Bolyen, Evan&lt;/author&gt;&lt;author&gt;Rideout, Jai Ram&lt;/author&gt;&lt;author&gt;Dillon, Matthew R&lt;/author&gt;&lt;author&gt;Bokulich, Nicholas A&lt;/author&gt;&lt;author&gt;Abnet, Christian C&lt;/author&gt;&lt;author&gt;Al-Ghalith, Gabriel A&lt;/author&gt;&lt;author&gt;Alexander, Harriet&lt;/author&gt;&lt;author&gt;Alm, Eric J&lt;/author&gt;&lt;author&gt;Arumugam, Manimozhiyan&lt;/author&gt;&lt;author&gt;Asnicar, Francesco&lt;/author&gt;&lt;/authors&gt;&lt;/contributors&gt;&lt;titles&gt;&lt;title&gt;Reproducible, interactive, scalable and extensible microbiome data science using QIIME 2&lt;/title&gt;&lt;secondary-title&gt;Nature biotechnology&lt;/secondary-title&gt;&lt;/titles&gt;&lt;periodical&gt;&lt;full-title&gt;Nature biotechnology&lt;/full-title&gt;&lt;/periodical&gt;&lt;pages&gt;852-857&lt;/pages&gt;&lt;volume&gt;37&lt;/volume&gt;&lt;number&gt;8&lt;/number&gt;&lt;dates&gt;&lt;year&gt;2019&lt;/year&gt;&lt;/dates&gt;&lt;isbn&gt;1546-1696&lt;/isbn&gt;&lt;urls&gt;&lt;/urls&gt;&lt;/record&gt;&lt;/Cite&gt;&lt;/EndNote&gt;</w:instrText>
      </w:r>
      <w:r>
        <w:rPr>
          <w:rFonts w:cs="Times New Roman"/>
          <w:szCs w:val="24"/>
        </w:rPr>
        <w:fldChar w:fldCharType="separate"/>
      </w:r>
      <w:r>
        <w:rPr>
          <w:rFonts w:cs="Times New Roman"/>
          <w:noProof/>
          <w:szCs w:val="24"/>
        </w:rPr>
        <w:t>(Bolyen, Rideout et al. 2019)</w:t>
      </w:r>
      <w:r>
        <w:rPr>
          <w:rFonts w:cs="Times New Roman"/>
          <w:szCs w:val="24"/>
        </w:rPr>
        <w:fldChar w:fldCharType="end"/>
      </w:r>
      <w:r>
        <w:rPr>
          <w:rFonts w:cs="Times New Roman"/>
          <w:szCs w:val="24"/>
        </w:rPr>
        <w:t>. A</w:t>
      </w:r>
      <w:r w:rsidRPr="00701182">
        <w:rPr>
          <w:rFonts w:cs="Times New Roman"/>
          <w:szCs w:val="24"/>
        </w:rPr>
        <w:t>mplicon sequence variant</w:t>
      </w:r>
      <w:r>
        <w:rPr>
          <w:rFonts w:cs="Times New Roman"/>
          <w:szCs w:val="24"/>
        </w:rPr>
        <w:t xml:space="preserve">s (ASVs) enumeration was </w:t>
      </w:r>
      <w:r w:rsidRPr="00F52D57">
        <w:rPr>
          <w:rFonts w:cs="Times New Roman"/>
          <w:szCs w:val="24"/>
        </w:rPr>
        <w:t xml:space="preserve">performed using the DADA2 pipeline </w:t>
      </w:r>
      <w:r>
        <w:rPr>
          <w:rFonts w:cs="Times New Roman"/>
          <w:szCs w:val="24"/>
        </w:rPr>
        <w:fldChar w:fldCharType="begin"/>
      </w:r>
      <w:r>
        <w:rPr>
          <w:rFonts w:cs="Times New Roman"/>
          <w:szCs w:val="24"/>
        </w:rPr>
        <w:instrText xml:space="preserve"> ADDIN EN.CITE &lt;EndNote&gt;&lt;Cite&gt;&lt;Author&gt;Callahan&lt;/Author&gt;&lt;Year&gt;2016&lt;/Year&gt;&lt;RecNum&gt;24&lt;/RecNum&gt;&lt;DisplayText&gt;(Callahan, McMurdie et al. 2016)&lt;/DisplayText&gt;&lt;record&gt;&lt;rec-number&gt;24&lt;/rec-number&gt;&lt;foreign-keys&gt;&lt;key app="EN" db-id="w2tzx2d5qa2ezqe90pvxxtfdxettes99f25r" timestamp="1571239828"&gt;24&lt;/key&gt;&lt;/foreign-keys&gt;&lt;ref-type name="Journal Article"&gt;17&lt;/ref-type&gt;&lt;contributors&gt;&lt;authors&gt;&lt;author&gt;Callahan, Benjamin J&lt;/author&gt;&lt;author&gt;McMurdie, Paul J&lt;/author&gt;&lt;author&gt;Rosen, Michael J&lt;/author&gt;&lt;author&gt;Han, Andrew W&lt;/author&gt;&lt;author&gt;Johnson, Amy Jo A&lt;/author&gt;&lt;author&gt;Holmes, Susan P&lt;/author&gt;&lt;/authors&gt;&lt;/contributors&gt;&lt;titles&gt;&lt;title&gt;DADA2: high-resolution sample inference from Illumina amplicon data&lt;/title&gt;&lt;secondary-title&gt;Nature methods&lt;/secondary-title&gt;&lt;/titles&gt;&lt;periodical&gt;&lt;full-title&gt;Nature methods&lt;/full-title&gt;&lt;/periodical&gt;&lt;pages&gt;581&lt;/pages&gt;&lt;volume&gt;13&lt;/volume&gt;&lt;number&gt;7&lt;/number&gt;&lt;dates&gt;&lt;year&gt;2016&lt;/year&gt;&lt;/dates&gt;&lt;isbn&gt;1548-7105&lt;/isbn&gt;&lt;urls&gt;&lt;/urls&gt;&lt;/record&gt;&lt;/Cite&gt;&lt;/EndNote&gt;</w:instrText>
      </w:r>
      <w:r>
        <w:rPr>
          <w:rFonts w:cs="Times New Roman"/>
          <w:szCs w:val="24"/>
        </w:rPr>
        <w:fldChar w:fldCharType="separate"/>
      </w:r>
      <w:r>
        <w:rPr>
          <w:rFonts w:cs="Times New Roman"/>
          <w:noProof/>
          <w:szCs w:val="24"/>
        </w:rPr>
        <w:t>(Callahan, McMurdie et al. 2016)</w:t>
      </w:r>
      <w:r>
        <w:rPr>
          <w:rFonts w:cs="Times New Roman"/>
          <w:szCs w:val="24"/>
        </w:rPr>
        <w:fldChar w:fldCharType="end"/>
      </w:r>
      <w:r w:rsidRPr="00F52D57">
        <w:rPr>
          <w:rFonts w:cs="Times New Roman"/>
          <w:szCs w:val="24"/>
        </w:rPr>
        <w:t xml:space="preserve">. The obtained ASVs were then matched to </w:t>
      </w:r>
      <w:r>
        <w:rPr>
          <w:rFonts w:cs="Times New Roman"/>
          <w:szCs w:val="24"/>
        </w:rPr>
        <w:t xml:space="preserve">the </w:t>
      </w:r>
      <w:proofErr w:type="spellStart"/>
      <w:r w:rsidRPr="00F52D57">
        <w:rPr>
          <w:rFonts w:cs="Times New Roman"/>
          <w:szCs w:val="24"/>
        </w:rPr>
        <w:t>Greengenes</w:t>
      </w:r>
      <w:proofErr w:type="spellEnd"/>
      <w:r w:rsidRPr="00F52D57">
        <w:rPr>
          <w:rFonts w:cs="Times New Roman"/>
          <w:szCs w:val="24"/>
        </w:rPr>
        <w:t xml:space="preserve"> 13.8 database. </w:t>
      </w:r>
    </w:p>
    <w:p w14:paraId="3FD98DC5" w14:textId="77777777" w:rsidR="00475689" w:rsidRDefault="00475689" w:rsidP="00621BDE">
      <w:pPr>
        <w:rPr>
          <w:rFonts w:cs="Times New Roman"/>
          <w:szCs w:val="24"/>
        </w:rPr>
      </w:pPr>
      <w:r w:rsidRPr="00F46F47">
        <w:rPr>
          <w:rFonts w:cs="Times New Roman"/>
          <w:szCs w:val="24"/>
        </w:rPr>
        <w:t>Statistical analysis and data visualization were carried out using R version 3.</w:t>
      </w:r>
      <w:r>
        <w:rPr>
          <w:rFonts w:cs="Times New Roman"/>
          <w:szCs w:val="24"/>
        </w:rPr>
        <w:t>50</w:t>
      </w:r>
      <w:r w:rsidRPr="00F46F47">
        <w:rPr>
          <w:rFonts w:cs="Times New Roman"/>
          <w:szCs w:val="24"/>
        </w:rPr>
        <w:t xml:space="preserve"> </w:t>
      </w:r>
      <w:r>
        <w:rPr>
          <w:rFonts w:cs="Times New Roman"/>
          <w:szCs w:val="24"/>
        </w:rPr>
        <w:fldChar w:fldCharType="begin"/>
      </w:r>
      <w:r>
        <w:rPr>
          <w:rFonts w:cs="Times New Roman"/>
          <w:szCs w:val="24"/>
        </w:rPr>
        <w:instrText xml:space="preserve"> ADDIN EN.CITE &lt;EndNote&gt;&lt;Cite&gt;&lt;Author&gt;Team&lt;/Author&gt;&lt;Year&gt;2017&lt;/Year&gt;&lt;RecNum&gt;1610&lt;/RecNum&gt;&lt;DisplayText&gt;(Team 2017)&lt;/DisplayText&gt;&lt;record&gt;&lt;rec-number&gt;1610&lt;/rec-number&gt;&lt;foreign-keys&gt;&lt;key app="EN" db-id="xftztfvrwfsex4e09dqxsv92r9es9zpvpes9" timestamp="1600838839"&gt;1610&lt;/key&gt;&lt;/foreign-keys&gt;&lt;ref-type name="Journal Article"&gt;17&lt;/ref-type&gt;&lt;contributors&gt;&lt;authors&gt;&lt;author&gt;Team, R Core&lt;/author&gt;&lt;/authors&gt;&lt;/contributors&gt;&lt;titles&gt;&lt;title&gt;R Foundation for Statistical Computing; Vienna, Austria: 2016. R: A language and environment for statistical computing&lt;/title&gt;&lt;secondary-title&gt;URL http://www. R-project. org/[Google Scholar]&lt;/secondary-title&gt;&lt;/titles&gt;&lt;periodical&gt;&lt;full-title&gt;URL http://www. R-project. org/[Google Scholar]&lt;/full-title&gt;&lt;/periodical&gt;&lt;dates&gt;&lt;year&gt;2017&lt;/year&gt;&lt;/dates&gt;&lt;isbn&gt;3900051070&lt;/isbn&gt;&lt;urls&gt;&lt;/urls&gt;&lt;/record&gt;&lt;/Cite&gt;&lt;/EndNote&gt;</w:instrText>
      </w:r>
      <w:r>
        <w:rPr>
          <w:rFonts w:cs="Times New Roman"/>
          <w:szCs w:val="24"/>
        </w:rPr>
        <w:fldChar w:fldCharType="separate"/>
      </w:r>
      <w:r>
        <w:rPr>
          <w:rFonts w:cs="Times New Roman"/>
          <w:noProof/>
          <w:szCs w:val="24"/>
        </w:rPr>
        <w:t>(Team 2017)</w:t>
      </w:r>
      <w:r>
        <w:rPr>
          <w:rFonts w:cs="Times New Roman"/>
          <w:szCs w:val="24"/>
        </w:rPr>
        <w:fldChar w:fldCharType="end"/>
      </w:r>
      <w:r w:rsidRPr="00F46F47">
        <w:rPr>
          <w:rFonts w:cs="Times New Roman"/>
          <w:szCs w:val="24"/>
        </w:rPr>
        <w:t xml:space="preserve"> </w:t>
      </w:r>
      <w:r>
        <w:rPr>
          <w:rFonts w:cs="Times New Roman"/>
          <w:szCs w:val="24"/>
        </w:rPr>
        <w:t>. P</w:t>
      </w:r>
      <w:r w:rsidRPr="00F46F47">
        <w:rPr>
          <w:rFonts w:cs="Times New Roman"/>
          <w:szCs w:val="24"/>
        </w:rPr>
        <w:t>ERMANOVA was applied to assess the difference of community composition</w:t>
      </w:r>
      <w:r>
        <w:rPr>
          <w:rFonts w:cs="Times New Roman"/>
          <w:szCs w:val="24"/>
        </w:rPr>
        <w:t xml:space="preserve">, </w:t>
      </w:r>
      <w:r w:rsidRPr="00F46F47">
        <w:rPr>
          <w:rFonts w:cs="Times New Roman" w:hint="eastAsia"/>
          <w:szCs w:val="24"/>
        </w:rPr>
        <w:t>α</w:t>
      </w:r>
      <w:r w:rsidRPr="00F46F47">
        <w:rPr>
          <w:rFonts w:cs="Times New Roman"/>
          <w:szCs w:val="24"/>
        </w:rPr>
        <w:t>-diversity indices</w:t>
      </w:r>
      <w:r>
        <w:rPr>
          <w:rFonts w:cs="Times New Roman"/>
          <w:szCs w:val="24"/>
        </w:rPr>
        <w:t xml:space="preserve"> (</w:t>
      </w:r>
      <w:r w:rsidRPr="00F46F47">
        <w:rPr>
          <w:rFonts w:cs="Times New Roman"/>
          <w:szCs w:val="24"/>
        </w:rPr>
        <w:t>the Shannon index, the Simpson</w:t>
      </w:r>
      <w:r>
        <w:rPr>
          <w:rFonts w:cs="Times New Roman"/>
          <w:szCs w:val="24"/>
        </w:rPr>
        <w:t xml:space="preserve"> </w:t>
      </w:r>
      <w:r w:rsidRPr="00F46F47">
        <w:rPr>
          <w:rFonts w:cs="Times New Roman"/>
          <w:szCs w:val="24"/>
        </w:rPr>
        <w:t xml:space="preserve">index and </w:t>
      </w:r>
      <w:proofErr w:type="spellStart"/>
      <w:r w:rsidRPr="00F46F47">
        <w:rPr>
          <w:rFonts w:cs="Times New Roman"/>
          <w:szCs w:val="24"/>
        </w:rPr>
        <w:t>Pielou</w:t>
      </w:r>
      <w:proofErr w:type="gramStart"/>
      <w:r w:rsidRPr="00F46F47">
        <w:rPr>
          <w:rFonts w:cs="Times New Roman"/>
          <w:szCs w:val="24"/>
        </w:rPr>
        <w:t>’</w:t>
      </w:r>
      <w:proofErr w:type="gramEnd"/>
      <w:r w:rsidRPr="00F46F47">
        <w:rPr>
          <w:rFonts w:cs="Times New Roman"/>
          <w:szCs w:val="24"/>
        </w:rPr>
        <w:t>s</w:t>
      </w:r>
      <w:proofErr w:type="spellEnd"/>
      <w:r w:rsidRPr="00F46F47">
        <w:rPr>
          <w:rFonts w:cs="Times New Roman"/>
          <w:szCs w:val="24"/>
        </w:rPr>
        <w:t xml:space="preserve"> evenness</w:t>
      </w:r>
      <w:r>
        <w:rPr>
          <w:rFonts w:cs="Times New Roman"/>
          <w:szCs w:val="24"/>
        </w:rPr>
        <w:t xml:space="preserve">), and </w:t>
      </w:r>
      <w:r w:rsidRPr="00F46F47">
        <w:rPr>
          <w:rFonts w:cs="Times New Roman"/>
          <w:szCs w:val="24"/>
        </w:rPr>
        <w:t xml:space="preserve">Bray–Curtis (abundance-based) </w:t>
      </w:r>
      <w:r>
        <w:rPr>
          <w:rFonts w:cs="Times New Roman"/>
          <w:szCs w:val="24"/>
        </w:rPr>
        <w:t>dissimilarity was</w:t>
      </w:r>
      <w:r w:rsidRPr="00F46F47">
        <w:rPr>
          <w:rFonts w:cs="Times New Roman"/>
          <w:szCs w:val="24"/>
        </w:rPr>
        <w:t xml:space="preserve"> calculated to represent the taxonomic β-diversity using the vegan</w:t>
      </w:r>
      <w:r>
        <w:rPr>
          <w:rFonts w:cs="Times New Roman"/>
          <w:szCs w:val="24"/>
        </w:rPr>
        <w:t xml:space="preserve"> </w:t>
      </w:r>
      <w:r w:rsidRPr="00F46F47">
        <w:rPr>
          <w:rFonts w:cs="Times New Roman"/>
          <w:szCs w:val="24"/>
        </w:rPr>
        <w:t>R package</w:t>
      </w:r>
      <w:r>
        <w:rPr>
          <w:rFonts w:cs="Times New Roman"/>
          <w:szCs w:val="24"/>
        </w:rPr>
        <w:t xml:space="preserve"> </w:t>
      </w:r>
      <w:r>
        <w:rPr>
          <w:rFonts w:cs="Times New Roman"/>
          <w:szCs w:val="24"/>
        </w:rPr>
        <w:fldChar w:fldCharType="begin"/>
      </w:r>
      <w:r>
        <w:rPr>
          <w:rFonts w:cs="Times New Roman"/>
          <w:szCs w:val="24"/>
        </w:rPr>
        <w:instrText xml:space="preserve"> ADDIN EN.CITE &lt;EndNote&gt;&lt;Cite&gt;&lt;Author&gt;Oksanen&lt;/Author&gt;&lt;Year&gt;2013&lt;/Year&gt;&lt;RecNum&gt;1592&lt;/RecNum&gt;&lt;DisplayText&gt;(Oksanen, Blanchet et al. 2013)&lt;/DisplayText&gt;&lt;record&gt;&lt;rec-number&gt;1592&lt;/rec-number&gt;&lt;foreign-keys&gt;&lt;key app="EN" db-id="xftztfvrwfsex4e09dqxsv92r9es9zpvpes9" timestamp="1600837712"&gt;1592&lt;/key&gt;&lt;/foreign-keys&gt;&lt;ref-type name="Journal Article"&gt;17&lt;/ref-type&gt;&lt;contributors&gt;&lt;authors&gt;&lt;author&gt;Oksanen, J.&lt;/author&gt;&lt;author&gt;Blanchet, F. G.&lt;/author&gt;&lt;author&gt;Kindt, R.&lt;/author&gt;&lt;author&gt;Legendre, P.&lt;/author&gt;&lt;author&gt;Minchin, P. R.&lt;/author&gt;&lt;author&gt;O&amp;apos;Hara, R. B.&lt;/author&gt;&lt;author&gt;Simpson, G. L.&lt;/author&gt;&lt;author&gt;Solymos, P.&lt;/author&gt;&lt;author&gt;Stevens, M. H. H.&lt;/author&gt;&lt;author&gt;Wagner, H.&lt;/author&gt;&lt;/authors&gt;&lt;/contributors&gt;&lt;titles&gt;&lt;title&gt;Vegan: Community Ecology Package. R package version 2.0-10&lt;/title&gt;&lt;secondary-title&gt;Vegan: Community Ecology Package&lt;/secondary-title&gt;&lt;/titles&gt;&lt;periodical&gt;&lt;full-title&gt;Vegan: Community Ecology Package&lt;/full-title&gt;&lt;/periodical&gt;&lt;dates&gt;&lt;year&gt;2013&lt;/year&gt;&lt;/dates&gt;&lt;urls&gt;&lt;/urls&gt;&lt;/record&gt;&lt;/Cite&gt;&lt;/EndNote&gt;</w:instrText>
      </w:r>
      <w:r>
        <w:rPr>
          <w:rFonts w:cs="Times New Roman"/>
          <w:szCs w:val="24"/>
        </w:rPr>
        <w:fldChar w:fldCharType="separate"/>
      </w:r>
      <w:r>
        <w:rPr>
          <w:rFonts w:cs="Times New Roman"/>
          <w:noProof/>
          <w:szCs w:val="24"/>
        </w:rPr>
        <w:t>(Oksanen, Blanchet et al. 2013)</w:t>
      </w:r>
      <w:r>
        <w:rPr>
          <w:rFonts w:cs="Times New Roman"/>
          <w:szCs w:val="24"/>
        </w:rPr>
        <w:fldChar w:fldCharType="end"/>
      </w:r>
      <w:r>
        <w:rPr>
          <w:rFonts w:cs="Times New Roman"/>
          <w:szCs w:val="24"/>
        </w:rPr>
        <w:t>.</w:t>
      </w:r>
    </w:p>
    <w:p w14:paraId="57F8BE7C" w14:textId="77777777" w:rsidR="00760705" w:rsidRDefault="00475689" w:rsidP="00621BDE">
      <w:r>
        <w:rPr>
          <w:noProof/>
        </w:rPr>
        <w:lastRenderedPageBreak/>
        <w:drawing>
          <wp:inline distT="0" distB="0" distL="0" distR="0" wp14:anchorId="497B7CD1" wp14:editId="217030B9">
            <wp:extent cx="5486400" cy="2898140"/>
            <wp:effectExtent l="0" t="0" r="0" b="0"/>
            <wp:docPr id="3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5486400" cy="2898140"/>
                    </a:xfrm>
                    <a:prstGeom prst="rect">
                      <a:avLst/>
                    </a:prstGeom>
                  </pic:spPr>
                </pic:pic>
              </a:graphicData>
            </a:graphic>
          </wp:inline>
        </w:drawing>
      </w:r>
      <w:r w:rsidRPr="00A77C92">
        <w:t xml:space="preserve"> </w:t>
      </w:r>
    </w:p>
    <w:p w14:paraId="374CAAE4" w14:textId="1CCE3F37" w:rsidR="00475689" w:rsidRDefault="00475689" w:rsidP="00621BDE">
      <w:pPr>
        <w:rPr>
          <w:rFonts w:cs="Times New Roman"/>
          <w:szCs w:val="24"/>
        </w:rPr>
      </w:pPr>
      <w:r w:rsidRPr="00A77C92">
        <w:rPr>
          <w:rFonts w:cs="Times New Roman"/>
          <w:szCs w:val="24"/>
        </w:rPr>
        <w:t xml:space="preserve">Figure </w:t>
      </w:r>
      <w:r w:rsidR="000463E7">
        <w:rPr>
          <w:rFonts w:cs="Times New Roman"/>
          <w:szCs w:val="24"/>
        </w:rPr>
        <w:t>6.</w:t>
      </w:r>
      <w:r w:rsidRPr="00A77C92">
        <w:rPr>
          <w:rFonts w:cs="Times New Roman"/>
          <w:szCs w:val="24"/>
        </w:rPr>
        <w:t xml:space="preserve">1. The maps of </w:t>
      </w:r>
      <w:r w:rsidR="0082273F">
        <w:rPr>
          <w:rFonts w:cs="Times New Roman"/>
          <w:szCs w:val="24"/>
        </w:rPr>
        <w:t xml:space="preserve">the </w:t>
      </w:r>
      <w:r>
        <w:rPr>
          <w:rFonts w:cs="Times New Roman"/>
          <w:szCs w:val="24"/>
        </w:rPr>
        <w:t>15</w:t>
      </w:r>
      <w:r w:rsidRPr="00A77C92">
        <w:rPr>
          <w:rFonts w:cs="Times New Roman"/>
          <w:szCs w:val="24"/>
        </w:rPr>
        <w:t xml:space="preserve"> streams </w:t>
      </w:r>
      <w:r>
        <w:rPr>
          <w:rFonts w:cs="Times New Roman"/>
          <w:szCs w:val="24"/>
        </w:rPr>
        <w:t xml:space="preserve">across three ecoregions in </w:t>
      </w:r>
      <w:r w:rsidRPr="00A77C92">
        <w:rPr>
          <w:rFonts w:cs="Times New Roman"/>
          <w:szCs w:val="24"/>
        </w:rPr>
        <w:t>East TN</w:t>
      </w:r>
      <w:r>
        <w:rPr>
          <w:rFonts w:cs="Times New Roman"/>
          <w:szCs w:val="24"/>
        </w:rPr>
        <w:t xml:space="preserve"> -- </w:t>
      </w:r>
      <w:r>
        <w:t xml:space="preserve">67f </w:t>
      </w:r>
      <w:r w:rsidRPr="00F05BCE">
        <w:t>The Southern Limestone/Dolomite Valleys and Low Rolling Hills</w:t>
      </w:r>
      <w:r>
        <w:t xml:space="preserve">, 68a </w:t>
      </w:r>
      <w:r w:rsidRPr="003F46F7">
        <w:t>Cumberland Plateau</w:t>
      </w:r>
      <w:r>
        <w:t xml:space="preserve">, and 71g </w:t>
      </w:r>
      <w:r w:rsidRPr="003F46F7">
        <w:t>Eastern Highland Rim</w:t>
      </w:r>
      <w:r w:rsidRPr="00A77C92">
        <w:rPr>
          <w:rFonts w:cs="Times New Roman"/>
          <w:szCs w:val="24"/>
        </w:rPr>
        <w:t xml:space="preserve"> 67f eco-region </w:t>
      </w:r>
      <w:r>
        <w:rPr>
          <w:rFonts w:cs="Times New Roman"/>
          <w:szCs w:val="24"/>
        </w:rPr>
        <w:t>.</w:t>
      </w:r>
    </w:p>
    <w:p w14:paraId="2F5BCF96" w14:textId="70378694" w:rsidR="00882CC7" w:rsidRDefault="00882CC7" w:rsidP="00621BDE">
      <w:pPr>
        <w:rPr>
          <w:rFonts w:cs="Times New Roman"/>
          <w:szCs w:val="24"/>
        </w:rPr>
      </w:pPr>
    </w:p>
    <w:p w14:paraId="1D32DAD9" w14:textId="43026CB5" w:rsidR="00882CC7" w:rsidRDefault="00882CC7" w:rsidP="00621BDE">
      <w:pPr>
        <w:rPr>
          <w:rFonts w:cs="Times New Roman"/>
          <w:szCs w:val="24"/>
        </w:rPr>
      </w:pPr>
    </w:p>
    <w:p w14:paraId="4F11263B" w14:textId="5FF49467" w:rsidR="00882CC7" w:rsidRDefault="00882CC7" w:rsidP="00621BDE">
      <w:pPr>
        <w:rPr>
          <w:rFonts w:cs="Times New Roman"/>
          <w:szCs w:val="24"/>
        </w:rPr>
      </w:pPr>
    </w:p>
    <w:p w14:paraId="44EE0DA2" w14:textId="7B8DCE00" w:rsidR="00882CC7" w:rsidRDefault="00882CC7" w:rsidP="00621BDE">
      <w:pPr>
        <w:rPr>
          <w:rFonts w:cs="Times New Roman"/>
          <w:szCs w:val="24"/>
        </w:rPr>
      </w:pPr>
    </w:p>
    <w:p w14:paraId="0A24C127" w14:textId="3F129F0E" w:rsidR="00882CC7" w:rsidRDefault="00882CC7" w:rsidP="00621BDE">
      <w:pPr>
        <w:rPr>
          <w:rFonts w:cs="Times New Roman"/>
          <w:szCs w:val="24"/>
        </w:rPr>
      </w:pPr>
    </w:p>
    <w:p w14:paraId="486CA42B" w14:textId="0AE2D56C" w:rsidR="00882CC7" w:rsidRDefault="00882CC7" w:rsidP="00621BDE">
      <w:pPr>
        <w:rPr>
          <w:rFonts w:cs="Times New Roman"/>
          <w:szCs w:val="24"/>
        </w:rPr>
      </w:pPr>
    </w:p>
    <w:p w14:paraId="3B2254DF" w14:textId="2F1EB12D" w:rsidR="00882CC7" w:rsidRDefault="00882CC7" w:rsidP="00621BDE">
      <w:pPr>
        <w:rPr>
          <w:rFonts w:cs="Times New Roman"/>
          <w:szCs w:val="24"/>
        </w:rPr>
      </w:pPr>
    </w:p>
    <w:p w14:paraId="477FCDBC" w14:textId="0D047C97" w:rsidR="00882CC7" w:rsidRDefault="00882CC7" w:rsidP="00621BDE">
      <w:pPr>
        <w:rPr>
          <w:rFonts w:cs="Times New Roman"/>
          <w:szCs w:val="24"/>
        </w:rPr>
      </w:pPr>
    </w:p>
    <w:p w14:paraId="002C77CA" w14:textId="44FC2612" w:rsidR="00882CC7" w:rsidRDefault="00882CC7" w:rsidP="00621BDE">
      <w:pPr>
        <w:rPr>
          <w:rFonts w:cs="Times New Roman"/>
          <w:szCs w:val="24"/>
        </w:rPr>
      </w:pPr>
    </w:p>
    <w:p w14:paraId="184D6865" w14:textId="6CAAA31C" w:rsidR="00882CC7" w:rsidRDefault="00882CC7" w:rsidP="00621BDE">
      <w:pPr>
        <w:rPr>
          <w:rFonts w:cs="Times New Roman"/>
          <w:szCs w:val="24"/>
        </w:rPr>
      </w:pPr>
    </w:p>
    <w:p w14:paraId="694060C1" w14:textId="65CCC86B" w:rsidR="00882CC7" w:rsidRDefault="00882CC7" w:rsidP="00621BDE">
      <w:pPr>
        <w:rPr>
          <w:rFonts w:cs="Times New Roman"/>
          <w:szCs w:val="24"/>
        </w:rPr>
      </w:pPr>
    </w:p>
    <w:p w14:paraId="7C3197D2" w14:textId="77777777" w:rsidR="00882CC7" w:rsidRDefault="00882CC7" w:rsidP="00621BDE">
      <w:pPr>
        <w:rPr>
          <w:rFonts w:cs="Times New Roman"/>
          <w:szCs w:val="24"/>
        </w:rPr>
      </w:pPr>
    </w:p>
    <w:p w14:paraId="7CB09181" w14:textId="77777777" w:rsidR="00760705" w:rsidRDefault="00760705" w:rsidP="00760705">
      <w:pPr>
        <w:rPr>
          <w:rFonts w:cs="Times New Roman"/>
          <w:szCs w:val="24"/>
        </w:rPr>
      </w:pPr>
      <w:r>
        <w:rPr>
          <w:rFonts w:cs="Times New Roman"/>
          <w:szCs w:val="24"/>
        </w:rPr>
        <w:lastRenderedPageBreak/>
        <w:t>T</w:t>
      </w:r>
      <w:r w:rsidRPr="00C93A62">
        <w:rPr>
          <w:rFonts w:cs="Times New Roman"/>
          <w:szCs w:val="24"/>
        </w:rPr>
        <w:t xml:space="preserve">he </w:t>
      </w:r>
      <w:r w:rsidRPr="001A5CCF">
        <w:rPr>
          <w:rFonts w:cs="Times New Roman"/>
          <w:szCs w:val="24"/>
        </w:rPr>
        <w:t xml:space="preserve">sequence count </w:t>
      </w:r>
      <w:r>
        <w:rPr>
          <w:rFonts w:cs="Times New Roman"/>
          <w:szCs w:val="24"/>
        </w:rPr>
        <w:t>table of 1</w:t>
      </w:r>
      <w:r w:rsidRPr="00C93A62">
        <w:rPr>
          <w:rFonts w:cs="Times New Roman"/>
          <w:szCs w:val="24"/>
        </w:rPr>
        <w:t>6S rRNA gene</w:t>
      </w:r>
      <w:r>
        <w:rPr>
          <w:rFonts w:cs="Times New Roman"/>
          <w:szCs w:val="24"/>
        </w:rPr>
        <w:t xml:space="preserve"> </w:t>
      </w:r>
      <w:r w:rsidRPr="00C93A62">
        <w:rPr>
          <w:rFonts w:cs="Times New Roman"/>
          <w:szCs w:val="24"/>
        </w:rPr>
        <w:t xml:space="preserve">amplicon studies from the EMP </w:t>
      </w:r>
      <w:r>
        <w:rPr>
          <w:rFonts w:cs="Times New Roman"/>
          <w:szCs w:val="24"/>
        </w:rPr>
        <w:t xml:space="preserve">was downloaded </w:t>
      </w:r>
      <w:r>
        <w:rPr>
          <w:rFonts w:cs="Times New Roman"/>
          <w:szCs w:val="24"/>
        </w:rPr>
        <w:fldChar w:fldCharType="begin"/>
      </w:r>
      <w:r>
        <w:rPr>
          <w:rFonts w:cs="Times New Roman"/>
          <w:szCs w:val="24"/>
        </w:rPr>
        <w:instrText xml:space="preserve"> ADDIN EN.CITE &lt;EndNote&gt;&lt;Cite&gt;&lt;Author&gt;Thompson&lt;/Author&gt;&lt;Year&gt;2017&lt;/Year&gt;&lt;RecNum&gt;1616&lt;/RecNum&gt;&lt;DisplayText&gt;(Thompson, Sanders et al. 2017)&lt;/DisplayText&gt;&lt;record&gt;&lt;rec-number&gt;1616&lt;/rec-number&gt;&lt;foreign-keys&gt;&lt;key app="EN" db-id="xftztfvrwfsex4e09dqxsv92r9es9zpvpes9" timestamp="1600840663"&gt;1616&lt;/key&gt;&lt;/foreign-keys&gt;&lt;ref-type name="Journal Article"&gt;17&lt;/ref-type&gt;&lt;contributors&gt;&lt;authors&gt;&lt;author&gt;Thompson, Luke R&lt;/author&gt;&lt;author&gt;Sanders, Jon G&lt;/author&gt;&lt;author&gt;McDonald, Daniel&lt;/author&gt;&lt;author&gt;Amir, Amnon&lt;/author&gt;&lt;author&gt;Ladau, Joshua&lt;/author&gt;&lt;author&gt;Locey, Kenneth J&lt;/author&gt;&lt;author&gt;Prill, Robert J&lt;/author&gt;&lt;author&gt;Tripathi, Anupriya&lt;/author&gt;&lt;author&gt;Gibbons, Sean M&lt;/author&gt;&lt;author&gt;Ackermann, Gail&lt;/author&gt;&lt;/authors&gt;&lt;/contributors&gt;&lt;titles&gt;&lt;title&gt;A communal catalogue reveals Earth’s multiscale microbial diversity&lt;/title&gt;&lt;secondary-title&gt;Nature&lt;/secondary-title&gt;&lt;/titles&gt;&lt;periodical&gt;&lt;full-title&gt;Nature&lt;/full-title&gt;&lt;/periodical&gt;&lt;pages&gt;457-463&lt;/pages&gt;&lt;volume&gt;551&lt;/volume&gt;&lt;number&gt;7681&lt;/number&gt;&lt;dates&gt;&lt;year&gt;2017&lt;/year&gt;&lt;/dates&gt;&lt;isbn&gt;1476-4687&lt;/isbn&gt;&lt;urls&gt;&lt;/urls&gt;&lt;/record&gt;&lt;/Cite&gt;&lt;/EndNote&gt;</w:instrText>
      </w:r>
      <w:r>
        <w:rPr>
          <w:rFonts w:cs="Times New Roman"/>
          <w:szCs w:val="24"/>
        </w:rPr>
        <w:fldChar w:fldCharType="separate"/>
      </w:r>
      <w:r>
        <w:rPr>
          <w:rFonts w:cs="Times New Roman"/>
          <w:noProof/>
          <w:szCs w:val="24"/>
        </w:rPr>
        <w:t>(Thompson, Sanders et al. 2017)</w:t>
      </w:r>
      <w:r>
        <w:rPr>
          <w:rFonts w:cs="Times New Roman"/>
          <w:szCs w:val="24"/>
        </w:rPr>
        <w:fldChar w:fldCharType="end"/>
      </w:r>
      <w:r>
        <w:rPr>
          <w:rFonts w:cs="Times New Roman"/>
          <w:szCs w:val="24"/>
        </w:rPr>
        <w:t xml:space="preserve"> , and </w:t>
      </w:r>
      <w:r w:rsidRPr="00C93A62">
        <w:rPr>
          <w:rFonts w:cs="Times New Roman"/>
          <w:szCs w:val="24"/>
        </w:rPr>
        <w:t>EMP samples</w:t>
      </w:r>
      <w:r>
        <w:rPr>
          <w:rFonts w:cs="Times New Roman"/>
          <w:szCs w:val="24"/>
        </w:rPr>
        <w:t xml:space="preserve"> </w:t>
      </w:r>
      <w:r w:rsidRPr="00C93A62">
        <w:rPr>
          <w:rFonts w:cs="Times New Roman"/>
          <w:szCs w:val="24"/>
        </w:rPr>
        <w:t xml:space="preserve">from </w:t>
      </w:r>
      <w:r>
        <w:rPr>
          <w:rFonts w:cs="Times New Roman"/>
          <w:szCs w:val="24"/>
        </w:rPr>
        <w:t xml:space="preserve">freshwater, freshwater sediment, and </w:t>
      </w:r>
      <w:r w:rsidRPr="00C93A62">
        <w:rPr>
          <w:rFonts w:cs="Times New Roman"/>
          <w:szCs w:val="24"/>
        </w:rPr>
        <w:t xml:space="preserve">soil were selected </w:t>
      </w:r>
      <w:r>
        <w:rPr>
          <w:rFonts w:cs="Times New Roman"/>
          <w:szCs w:val="24"/>
        </w:rPr>
        <w:t>and</w:t>
      </w:r>
      <w:r w:rsidRPr="00C93A62">
        <w:rPr>
          <w:rFonts w:cs="Times New Roman"/>
          <w:szCs w:val="24"/>
        </w:rPr>
        <w:t xml:space="preserve"> merged </w:t>
      </w:r>
      <w:r>
        <w:rPr>
          <w:rFonts w:cs="Times New Roman"/>
          <w:szCs w:val="24"/>
        </w:rPr>
        <w:t>with our stream water samples</w:t>
      </w:r>
      <w:r w:rsidRPr="00C93A62">
        <w:rPr>
          <w:rFonts w:cs="Times New Roman"/>
          <w:szCs w:val="24"/>
        </w:rPr>
        <w:t xml:space="preserve">. The proportion of each </w:t>
      </w:r>
      <w:r>
        <w:rPr>
          <w:rFonts w:cs="Times New Roman"/>
          <w:szCs w:val="24"/>
        </w:rPr>
        <w:t>stream water</w:t>
      </w:r>
      <w:r w:rsidRPr="00C93A62">
        <w:rPr>
          <w:rFonts w:cs="Times New Roman"/>
          <w:szCs w:val="24"/>
        </w:rPr>
        <w:t xml:space="preserve"> microbiota attributable to </w:t>
      </w:r>
      <w:r>
        <w:rPr>
          <w:rFonts w:cs="Times New Roman"/>
          <w:szCs w:val="24"/>
        </w:rPr>
        <w:t xml:space="preserve">freshwater, sediment, and </w:t>
      </w:r>
      <w:r w:rsidRPr="00C93A62">
        <w:rPr>
          <w:rFonts w:cs="Times New Roman"/>
          <w:szCs w:val="24"/>
        </w:rPr>
        <w:t>soil at the genus level were estimated</w:t>
      </w:r>
      <w:r>
        <w:rPr>
          <w:rFonts w:cs="Times New Roman"/>
          <w:szCs w:val="24"/>
        </w:rPr>
        <w:t xml:space="preserve"> </w:t>
      </w:r>
      <w:r w:rsidRPr="00C93A62">
        <w:rPr>
          <w:rFonts w:cs="Times New Roman"/>
          <w:szCs w:val="24"/>
        </w:rPr>
        <w:t xml:space="preserve">using </w:t>
      </w:r>
      <w:proofErr w:type="spellStart"/>
      <w:r w:rsidRPr="00C93A62">
        <w:rPr>
          <w:rFonts w:cs="Times New Roman"/>
          <w:szCs w:val="24"/>
        </w:rPr>
        <w:t>Source</w:t>
      </w:r>
      <w:r>
        <w:rPr>
          <w:rFonts w:cs="Times New Roman"/>
          <w:szCs w:val="24"/>
        </w:rPr>
        <w:t>t</w:t>
      </w:r>
      <w:r w:rsidRPr="00C93A62">
        <w:rPr>
          <w:rFonts w:cs="Times New Roman"/>
          <w:szCs w:val="24"/>
        </w:rPr>
        <w:t>racker</w:t>
      </w:r>
      <w:proofErr w:type="spellEnd"/>
      <w:r>
        <w:rPr>
          <w:rFonts w:cs="Times New Roman"/>
          <w:szCs w:val="24"/>
        </w:rPr>
        <w:t xml:space="preserve"> </w:t>
      </w:r>
      <w:r>
        <w:rPr>
          <w:rFonts w:cs="Times New Roman"/>
          <w:szCs w:val="24"/>
        </w:rPr>
        <w:fldChar w:fldCharType="begin"/>
      </w:r>
      <w:r>
        <w:rPr>
          <w:rFonts w:cs="Times New Roman"/>
          <w:szCs w:val="24"/>
        </w:rPr>
        <w:instrText xml:space="preserve"> ADDIN EN.CITE &lt;EndNote&gt;&lt;Cite&gt;&lt;Author&gt;Knights&lt;/Author&gt;&lt;Year&gt;2011&lt;/Year&gt;&lt;RecNum&gt;936&lt;/RecNum&gt;&lt;DisplayText&gt;(Knights, Kuczynski et al. 2011)&lt;/DisplayText&gt;&lt;record&gt;&lt;rec-number&gt;936&lt;/rec-number&gt;&lt;foreign-keys&gt;&lt;key app="EN" db-id="xftztfvrwfsex4e09dqxsv92r9es9zpvpes9" timestamp="1580702824"&gt;936&lt;/key&gt;&lt;/foreign-keys&gt;&lt;ref-type name="Journal Article"&gt;17&lt;/ref-type&gt;&lt;contributors&gt;&lt;authors&gt;&lt;author&gt;Knights, Dan&lt;/author&gt;&lt;author&gt;Kuczynski, Justin&lt;/author&gt;&lt;author&gt;Charlson, Emily S.&lt;/author&gt;&lt;author&gt;Zaneveld, Jesse&lt;/author&gt;&lt;author&gt;Mozer, Michael C.&lt;/author&gt;&lt;author&gt;Collman, Ronald G.&lt;/author&gt;&lt;author&gt;Bushman, Frederic D.&lt;/author&gt;&lt;author&gt;Knight, Rob&lt;/author&gt;&lt;author&gt;Kelley, Scott T.&lt;/author&gt;&lt;/authors&gt;&lt;/contributors&gt;&lt;titles&gt;&lt;title&gt;Bayesian community-wide culture-independent microbial source tracking&lt;/title&gt;&lt;secondary-title&gt;Nature Methods&lt;/secondary-title&gt;&lt;/titles&gt;&lt;periodical&gt;&lt;full-title&gt;Nature Methods&lt;/full-title&gt;&lt;/periodical&gt;&lt;pages&gt;761-763&lt;/pages&gt;&lt;volume&gt;8&lt;/volume&gt;&lt;number&gt;9&lt;/number&gt;&lt;dates&gt;&lt;year&gt;2011&lt;/year&gt;&lt;pub-dates&gt;&lt;date&gt;2011/09/01&lt;/date&gt;&lt;/pub-dates&gt;&lt;/dates&gt;&lt;isbn&gt;1548-7105&lt;/isbn&gt;&lt;urls&gt;&lt;related-urls&gt;&lt;url&gt;https://doi.org/10.1038/nmeth.1650&lt;/url&gt;&lt;/related-urls&gt;&lt;/urls&gt;&lt;electronic-resource-num&gt;10.1038/nmeth.1650&lt;/electronic-resource-num&gt;&lt;/record&gt;&lt;/Cite&gt;&lt;/EndNote&gt;</w:instrText>
      </w:r>
      <w:r>
        <w:rPr>
          <w:rFonts w:cs="Times New Roman"/>
          <w:szCs w:val="24"/>
        </w:rPr>
        <w:fldChar w:fldCharType="separate"/>
      </w:r>
      <w:r>
        <w:rPr>
          <w:rFonts w:cs="Times New Roman"/>
          <w:noProof/>
          <w:szCs w:val="24"/>
        </w:rPr>
        <w:t>(Knights, Kuczynski et al. 2011)</w:t>
      </w:r>
      <w:r>
        <w:rPr>
          <w:rFonts w:cs="Times New Roman"/>
          <w:szCs w:val="24"/>
        </w:rPr>
        <w:fldChar w:fldCharType="end"/>
      </w:r>
      <w:r w:rsidRPr="00C93A62">
        <w:rPr>
          <w:rFonts w:cs="Times New Roman"/>
          <w:szCs w:val="24"/>
        </w:rPr>
        <w:t xml:space="preserve">,  which was </w:t>
      </w:r>
      <w:r>
        <w:rPr>
          <w:rFonts w:cs="Times New Roman"/>
          <w:szCs w:val="24"/>
        </w:rPr>
        <w:t>using</w:t>
      </w:r>
      <w:r w:rsidRPr="00C93A62">
        <w:rPr>
          <w:rFonts w:cs="Times New Roman"/>
          <w:szCs w:val="24"/>
        </w:rPr>
        <w:t xml:space="preserve"> </w:t>
      </w:r>
      <w:r>
        <w:rPr>
          <w:rFonts w:cs="Times New Roman"/>
          <w:szCs w:val="24"/>
        </w:rPr>
        <w:t>stream water</w:t>
      </w:r>
      <w:r w:rsidRPr="00C93A62">
        <w:rPr>
          <w:rFonts w:cs="Times New Roman"/>
          <w:szCs w:val="24"/>
        </w:rPr>
        <w:t xml:space="preserve"> microbiota as the sink and those in </w:t>
      </w:r>
      <w:r>
        <w:rPr>
          <w:rFonts w:cs="Times New Roman"/>
          <w:szCs w:val="24"/>
        </w:rPr>
        <w:t>soil</w:t>
      </w:r>
      <w:r w:rsidRPr="00C93A62">
        <w:rPr>
          <w:rFonts w:cs="Times New Roman"/>
          <w:szCs w:val="24"/>
        </w:rPr>
        <w:t xml:space="preserve"> as sources.</w:t>
      </w:r>
      <w:r>
        <w:rPr>
          <w:rFonts w:cs="Times New Roman"/>
          <w:szCs w:val="24"/>
        </w:rPr>
        <w:t xml:space="preserve"> </w:t>
      </w:r>
    </w:p>
    <w:p w14:paraId="254C6FFB" w14:textId="77777777" w:rsidR="00760705" w:rsidRPr="008D20E9" w:rsidRDefault="00760705" w:rsidP="00760705">
      <w:pPr>
        <w:pStyle w:val="2"/>
      </w:pPr>
      <w:bookmarkStart w:id="230" w:name="_Toc56602733"/>
      <w:bookmarkStart w:id="231" w:name="_Toc62683637"/>
      <w:r w:rsidRPr="008D20E9">
        <w:t xml:space="preserve">3. Results and </w:t>
      </w:r>
      <w:r>
        <w:t>D</w:t>
      </w:r>
      <w:r w:rsidRPr="008D20E9">
        <w:t>iscussions</w:t>
      </w:r>
      <w:bookmarkEnd w:id="230"/>
      <w:bookmarkEnd w:id="231"/>
    </w:p>
    <w:p w14:paraId="0070B56C" w14:textId="77777777" w:rsidR="00760705" w:rsidRDefault="00760705" w:rsidP="00760705">
      <w:pPr>
        <w:pStyle w:val="3"/>
      </w:pPr>
      <w:bookmarkStart w:id="232" w:name="_Toc56602734"/>
      <w:bookmarkStart w:id="233" w:name="_Toc62683638"/>
      <w:r w:rsidRPr="00EE543E">
        <w:t>3.1</w:t>
      </w:r>
      <w:r>
        <w:t xml:space="preserve"> </w:t>
      </w:r>
      <w:r w:rsidRPr="00195D55">
        <w:t>Fecal indicator bacteria</w:t>
      </w:r>
      <w:r>
        <w:t xml:space="preserve"> in the ecoregion streams</w:t>
      </w:r>
      <w:bookmarkEnd w:id="232"/>
      <w:bookmarkEnd w:id="233"/>
    </w:p>
    <w:p w14:paraId="7EEC9D6A" w14:textId="3A3A1353" w:rsidR="00760705" w:rsidRDefault="00760705" w:rsidP="00760705">
      <w:pPr>
        <w:rPr>
          <w:rFonts w:cs="Times New Roman"/>
          <w:color w:val="000000"/>
          <w:szCs w:val="24"/>
          <w:shd w:val="clear" w:color="auto" w:fill="FFFFFF"/>
        </w:rPr>
      </w:pPr>
      <w:r>
        <w:rPr>
          <w:rFonts w:cs="Times New Roman"/>
          <w:szCs w:val="24"/>
        </w:rPr>
        <w:t xml:space="preserve">All 15 streams in this study showed </w:t>
      </w:r>
      <w:r>
        <w:rPr>
          <w:rFonts w:cs="Times New Roman"/>
          <w:color w:val="000000"/>
          <w:szCs w:val="24"/>
          <w:shd w:val="clear" w:color="auto" w:fill="FFFFFF"/>
        </w:rPr>
        <w:t xml:space="preserve">the average concentrations of </w:t>
      </w:r>
      <w:r w:rsidR="001E2702" w:rsidRPr="001E2702">
        <w:rPr>
          <w:rFonts w:cs="Times New Roman"/>
          <w:i/>
          <w:iCs/>
          <w:color w:val="000000"/>
          <w:szCs w:val="24"/>
          <w:shd w:val="clear" w:color="auto" w:fill="FFFFFF"/>
        </w:rPr>
        <w:t>E. coli</w:t>
      </w:r>
      <w:r>
        <w:rPr>
          <w:rFonts w:cs="Times New Roman"/>
          <w:color w:val="000000"/>
          <w:szCs w:val="24"/>
          <w:shd w:val="clear" w:color="auto" w:fill="FFFFFF"/>
        </w:rPr>
        <w:t xml:space="preserve"> were from 20 to 102 CFU/100mL, meanwhile the average concentrations of </w:t>
      </w:r>
      <w:r w:rsidRPr="00262F29">
        <w:rPr>
          <w:rFonts w:cs="Times New Roman"/>
          <w:color w:val="000000"/>
          <w:szCs w:val="24"/>
          <w:shd w:val="clear" w:color="auto" w:fill="FFFFFF"/>
        </w:rPr>
        <w:t>total coliform</w:t>
      </w:r>
      <w:r>
        <w:rPr>
          <w:rFonts w:cs="Times New Roman"/>
          <w:color w:val="000000"/>
          <w:szCs w:val="24"/>
          <w:shd w:val="clear" w:color="auto" w:fill="FFFFFF"/>
        </w:rPr>
        <w:t>s were from 377 CFU/100mL to 1452 CFU/100mL (</w:t>
      </w:r>
      <w:r w:rsidR="004D565C">
        <w:rPr>
          <w:rFonts w:cs="Times New Roman"/>
          <w:color w:val="000000"/>
          <w:szCs w:val="24"/>
          <w:shd w:val="clear" w:color="auto" w:fill="FFFFFF"/>
        </w:rPr>
        <w:t>Figure</w:t>
      </w:r>
      <w:r>
        <w:rPr>
          <w:rFonts w:cs="Times New Roman"/>
          <w:color w:val="000000"/>
          <w:szCs w:val="24"/>
          <w:shd w:val="clear" w:color="auto" w:fill="FFFFFF"/>
        </w:rPr>
        <w:t xml:space="preserve"> </w:t>
      </w:r>
      <w:r w:rsidR="0059777C">
        <w:t>6.</w:t>
      </w:r>
      <w:r>
        <w:rPr>
          <w:rFonts w:cs="Times New Roman"/>
          <w:color w:val="000000"/>
          <w:szCs w:val="24"/>
          <w:shd w:val="clear" w:color="auto" w:fill="FFFFFF"/>
        </w:rPr>
        <w:t xml:space="preserve">2). </w:t>
      </w:r>
      <w:r>
        <w:rPr>
          <w:rFonts w:cs="Times New Roman"/>
          <w:iCs/>
          <w:szCs w:val="24"/>
        </w:rPr>
        <w:t>The levels of</w:t>
      </w:r>
      <w:r w:rsidRPr="00E509E5">
        <w:rPr>
          <w:rFonts w:cs="Times New Roman"/>
          <w:i/>
          <w:iCs/>
          <w:color w:val="000000"/>
          <w:szCs w:val="24"/>
          <w:shd w:val="clear" w:color="auto" w:fill="FFFFFF"/>
        </w:rPr>
        <w:t xml:space="preserve"> </w:t>
      </w:r>
      <w:r w:rsidR="001E2702" w:rsidRPr="001E2702">
        <w:rPr>
          <w:rFonts w:cs="Times New Roman"/>
          <w:i/>
          <w:iCs/>
          <w:color w:val="000000"/>
          <w:szCs w:val="24"/>
          <w:shd w:val="clear" w:color="auto" w:fill="FFFFFF"/>
        </w:rPr>
        <w:t>E. coli</w:t>
      </w:r>
      <w:r>
        <w:rPr>
          <w:rFonts w:cs="Times New Roman"/>
          <w:i/>
          <w:iCs/>
          <w:color w:val="000000"/>
          <w:szCs w:val="24"/>
          <w:shd w:val="clear" w:color="auto" w:fill="FFFFFF"/>
        </w:rPr>
        <w:t xml:space="preserve"> </w:t>
      </w:r>
      <w:r>
        <w:rPr>
          <w:rFonts w:cs="Times New Roman"/>
          <w:color w:val="000000"/>
          <w:szCs w:val="24"/>
          <w:shd w:val="clear" w:color="auto" w:fill="FFFFFF"/>
        </w:rPr>
        <w:t xml:space="preserve">in the </w:t>
      </w:r>
      <w:r>
        <w:rPr>
          <w:rFonts w:cs="Times New Roman"/>
          <w:szCs w:val="24"/>
        </w:rPr>
        <w:t>15 streams were all less than 126</w:t>
      </w:r>
      <w:r w:rsidRPr="00E509E5">
        <w:rPr>
          <w:rFonts w:cs="Times New Roman"/>
          <w:szCs w:val="24"/>
        </w:rPr>
        <w:t xml:space="preserve"> </w:t>
      </w:r>
      <w:r>
        <w:rPr>
          <w:rFonts w:cs="Times New Roman"/>
          <w:szCs w:val="24"/>
        </w:rPr>
        <w:t xml:space="preserve">CFU/100mL, which is the threshold of </w:t>
      </w:r>
      <w:r w:rsidRPr="00F70BD8">
        <w:rPr>
          <w:rFonts w:cs="Times New Roman"/>
          <w:szCs w:val="24"/>
        </w:rPr>
        <w:t>State of Tennessee water quality standards (TDEC 200</w:t>
      </w:r>
      <w:r>
        <w:rPr>
          <w:rFonts w:cs="Times New Roman"/>
          <w:szCs w:val="24"/>
        </w:rPr>
        <w:t>7</w:t>
      </w:r>
      <w:r w:rsidRPr="00F70BD8">
        <w:rPr>
          <w:rFonts w:cs="Times New Roman"/>
          <w:szCs w:val="24"/>
        </w:rPr>
        <w:t>)</w:t>
      </w:r>
      <w:r>
        <w:rPr>
          <w:rFonts w:cs="Times New Roman"/>
          <w:szCs w:val="24"/>
        </w:rPr>
        <w:t>.</w:t>
      </w:r>
    </w:p>
    <w:p w14:paraId="32DBFE60" w14:textId="58722C75" w:rsidR="00882CC7" w:rsidRDefault="0016761B" w:rsidP="00882CC7">
      <w:pPr>
        <w:rPr>
          <w:rFonts w:cs="Times New Roman"/>
          <w:szCs w:val="24"/>
        </w:rPr>
      </w:pPr>
      <w:r>
        <w:rPr>
          <w:rFonts w:cs="Times New Roman"/>
          <w:iCs/>
          <w:szCs w:val="24"/>
        </w:rPr>
        <w:t xml:space="preserve">The levels of FIB, including </w:t>
      </w:r>
      <w:r w:rsidR="001E2702" w:rsidRPr="001E2702">
        <w:rPr>
          <w:rFonts w:cs="Times New Roman"/>
          <w:i/>
          <w:iCs/>
          <w:color w:val="000000"/>
          <w:szCs w:val="24"/>
          <w:shd w:val="clear" w:color="auto" w:fill="FFFFFF"/>
        </w:rPr>
        <w:t>E. coli</w:t>
      </w:r>
      <w:r w:rsidRPr="00262F29">
        <w:rPr>
          <w:rFonts w:cs="Times New Roman"/>
          <w:color w:val="000000"/>
          <w:szCs w:val="24"/>
          <w:shd w:val="clear" w:color="auto" w:fill="FFFFFF"/>
        </w:rPr>
        <w:t xml:space="preserve"> and total coliform</w:t>
      </w:r>
      <w:r>
        <w:rPr>
          <w:rFonts w:cs="Times New Roman"/>
          <w:color w:val="000000"/>
          <w:szCs w:val="24"/>
          <w:shd w:val="clear" w:color="auto" w:fill="FFFFFF"/>
        </w:rPr>
        <w:t>s</w:t>
      </w:r>
      <w:r w:rsidRPr="00262F29">
        <w:rPr>
          <w:rFonts w:cs="Times New Roman"/>
          <w:color w:val="000000"/>
          <w:szCs w:val="24"/>
          <w:shd w:val="clear" w:color="auto" w:fill="FFFFFF"/>
        </w:rPr>
        <w:t>,</w:t>
      </w:r>
      <w:r>
        <w:rPr>
          <w:rFonts w:cs="Times New Roman"/>
          <w:color w:val="000000"/>
          <w:szCs w:val="24"/>
          <w:shd w:val="clear" w:color="auto" w:fill="FFFFFF"/>
        </w:rPr>
        <w:t xml:space="preserve"> in the reference streams were not significantly different </w:t>
      </w:r>
      <w:r w:rsidRPr="003D4327">
        <w:rPr>
          <w:rFonts w:cs="Times New Roman"/>
          <w:color w:val="000000"/>
          <w:szCs w:val="24"/>
          <w:shd w:val="clear" w:color="auto" w:fill="FFFFFF"/>
        </w:rPr>
        <w:t>across sampling locations</w:t>
      </w:r>
      <w:r>
        <w:rPr>
          <w:rFonts w:cs="Times New Roman"/>
          <w:color w:val="000000"/>
          <w:szCs w:val="24"/>
          <w:shd w:val="clear" w:color="auto" w:fill="FFFFFF"/>
        </w:rPr>
        <w:t xml:space="preserve"> </w:t>
      </w:r>
      <w:r w:rsidRPr="003D4327">
        <w:rPr>
          <w:rFonts w:cs="Times New Roman"/>
          <w:color w:val="000000"/>
          <w:szCs w:val="24"/>
          <w:shd w:val="clear" w:color="auto" w:fill="FFFFFF"/>
        </w:rPr>
        <w:t xml:space="preserve">(P </w:t>
      </w:r>
      <w:r>
        <w:rPr>
          <w:rFonts w:cs="Times New Roman"/>
          <w:color w:val="000000"/>
          <w:szCs w:val="24"/>
          <w:shd w:val="clear" w:color="auto" w:fill="FFFFFF"/>
        </w:rPr>
        <w:t>&gt;</w:t>
      </w:r>
      <w:r w:rsidRPr="003D4327">
        <w:rPr>
          <w:rFonts w:cs="Times New Roman"/>
          <w:color w:val="000000"/>
          <w:szCs w:val="24"/>
          <w:shd w:val="clear" w:color="auto" w:fill="FFFFFF"/>
        </w:rPr>
        <w:t xml:space="preserve"> 0.05)</w:t>
      </w:r>
      <w:r>
        <w:rPr>
          <w:rFonts w:cs="Times New Roman"/>
          <w:color w:val="000000"/>
          <w:szCs w:val="24"/>
          <w:shd w:val="clear" w:color="auto" w:fill="FFFFFF"/>
        </w:rPr>
        <w:t xml:space="preserve">. </w:t>
      </w:r>
      <w:r>
        <w:rPr>
          <w:rFonts w:cs="Times New Roman"/>
          <w:szCs w:val="24"/>
        </w:rPr>
        <w:t xml:space="preserve">The </w:t>
      </w:r>
      <w:r w:rsidRPr="003D4327">
        <w:rPr>
          <w:rFonts w:cs="Times New Roman"/>
          <w:szCs w:val="24"/>
        </w:rPr>
        <w:t xml:space="preserve">natural </w:t>
      </w:r>
      <w:r>
        <w:rPr>
          <w:rFonts w:cs="Times New Roman"/>
          <w:szCs w:val="24"/>
        </w:rPr>
        <w:t xml:space="preserve">spatial </w:t>
      </w:r>
      <w:r w:rsidRPr="003D4327">
        <w:rPr>
          <w:rFonts w:cs="Times New Roman"/>
          <w:szCs w:val="24"/>
        </w:rPr>
        <w:t>variation</w:t>
      </w:r>
      <w:r>
        <w:rPr>
          <w:rFonts w:cs="Times New Roman"/>
          <w:szCs w:val="24"/>
        </w:rPr>
        <w:t>s</w:t>
      </w:r>
      <w:r w:rsidRPr="003D4327">
        <w:rPr>
          <w:rFonts w:cs="Times New Roman"/>
          <w:szCs w:val="24"/>
        </w:rPr>
        <w:t xml:space="preserve"> of </w:t>
      </w:r>
      <w:r>
        <w:rPr>
          <w:rFonts w:cs="Times New Roman"/>
          <w:iCs/>
          <w:szCs w:val="24"/>
        </w:rPr>
        <w:t>FIB</w:t>
      </w:r>
      <w:r w:rsidR="00882CC7" w:rsidRPr="00882CC7">
        <w:rPr>
          <w:rFonts w:cs="Times New Roman"/>
          <w:szCs w:val="24"/>
        </w:rPr>
        <w:t xml:space="preserve"> </w:t>
      </w:r>
      <w:r w:rsidR="00882CC7" w:rsidRPr="003D4327">
        <w:rPr>
          <w:rFonts w:cs="Times New Roman"/>
          <w:szCs w:val="24"/>
        </w:rPr>
        <w:t>in</w:t>
      </w:r>
      <w:r w:rsidR="00882CC7">
        <w:rPr>
          <w:rFonts w:cs="Times New Roman"/>
          <w:szCs w:val="24"/>
        </w:rPr>
        <w:t xml:space="preserve"> </w:t>
      </w:r>
      <w:r w:rsidR="00882CC7" w:rsidRPr="003D4327">
        <w:rPr>
          <w:rFonts w:cs="Times New Roman"/>
          <w:szCs w:val="24"/>
        </w:rPr>
        <w:t xml:space="preserve">streams </w:t>
      </w:r>
      <w:r w:rsidR="00882CC7">
        <w:rPr>
          <w:rFonts w:cs="Times New Roman"/>
          <w:szCs w:val="24"/>
        </w:rPr>
        <w:t>were limited in this study.</w:t>
      </w:r>
    </w:p>
    <w:p w14:paraId="08EC922C" w14:textId="77777777" w:rsidR="00882CC7" w:rsidRDefault="00882CC7" w:rsidP="00882CC7">
      <w:pPr>
        <w:pStyle w:val="3"/>
      </w:pPr>
      <w:bookmarkStart w:id="234" w:name="_Toc56602735"/>
      <w:bookmarkStart w:id="235" w:name="_Toc62683639"/>
      <w:r w:rsidRPr="00DB2591">
        <w:t xml:space="preserve">3.2 </w:t>
      </w:r>
      <w:r w:rsidRPr="00E435FD">
        <w:t xml:space="preserve">Habitat filtering by stream order level, and not ecoregion, is the major driver shaping </w:t>
      </w:r>
      <w:r>
        <w:t>m</w:t>
      </w:r>
      <w:r w:rsidRPr="00A77C92">
        <w:t xml:space="preserve">icrobial </w:t>
      </w:r>
      <w:r>
        <w:t>structures</w:t>
      </w:r>
      <w:r w:rsidRPr="00E435FD">
        <w:t>.</w:t>
      </w:r>
      <w:bookmarkEnd w:id="234"/>
      <w:bookmarkEnd w:id="235"/>
      <w:r w:rsidRPr="00E435FD">
        <w:t xml:space="preserve"> </w:t>
      </w:r>
      <w:r>
        <w:rPr>
          <w:rFonts w:cs="Times New Roman"/>
          <w:iCs/>
        </w:rPr>
        <w:t xml:space="preserve"> </w:t>
      </w:r>
    </w:p>
    <w:p w14:paraId="08F67C6D" w14:textId="77777777" w:rsidR="00882CC7" w:rsidRDefault="00882CC7" w:rsidP="00621BDE">
      <w:pPr>
        <w:rPr>
          <w:rFonts w:cs="Times New Roman"/>
          <w:iCs/>
          <w:szCs w:val="24"/>
        </w:rPr>
      </w:pPr>
      <w:r w:rsidRPr="00463986">
        <w:t xml:space="preserve">Although the levels of FIB </w:t>
      </w:r>
      <w:r>
        <w:t>were not</w:t>
      </w:r>
      <w:r w:rsidRPr="00463986">
        <w:t xml:space="preserve"> significant</w:t>
      </w:r>
      <w:r>
        <w:t>ly different</w:t>
      </w:r>
      <w:r w:rsidRPr="00463986">
        <w:t xml:space="preserve"> across </w:t>
      </w:r>
      <w:r>
        <w:t>these unimpaired streams</w:t>
      </w:r>
      <w:r w:rsidRPr="00463986">
        <w:t xml:space="preserve">, distinguished alpha and beta </w:t>
      </w:r>
      <w:r>
        <w:t>microbial</w:t>
      </w:r>
      <w:r w:rsidRPr="00463986">
        <w:t xml:space="preserve"> diversities were observed </w:t>
      </w:r>
      <w:r>
        <w:t xml:space="preserve">between different stream order levels </w:t>
      </w:r>
      <w:r w:rsidRPr="00463986">
        <w:t>(</w:t>
      </w:r>
      <w:r>
        <w:t>Figure</w:t>
      </w:r>
      <w:r w:rsidRPr="00463986">
        <w:t xml:space="preserve"> </w:t>
      </w:r>
      <w:r>
        <w:t>6.</w:t>
      </w:r>
      <w:r w:rsidRPr="00463986">
        <w:t>3</w:t>
      </w:r>
      <w:r>
        <w:t xml:space="preserve"> and Figure 6.4</w:t>
      </w:r>
      <w:r w:rsidRPr="00463986">
        <w:t xml:space="preserve">). </w:t>
      </w:r>
      <w:r w:rsidRPr="00251534">
        <w:t>Principal</w:t>
      </w:r>
      <w:r>
        <w:t>-</w:t>
      </w:r>
      <w:r w:rsidRPr="00251534">
        <w:t>coordinate</w:t>
      </w:r>
      <w:r>
        <w:t>-</w:t>
      </w:r>
      <w:r w:rsidRPr="00251534">
        <w:t>analysis</w:t>
      </w:r>
      <w:r>
        <w:t xml:space="preserve"> (</w:t>
      </w:r>
      <w:proofErr w:type="spellStart"/>
      <w:r>
        <w:t>PCoA</w:t>
      </w:r>
      <w:proofErr w:type="spellEnd"/>
      <w:r>
        <w:t xml:space="preserve">) </w:t>
      </w:r>
      <w:r>
        <w:rPr>
          <w:rFonts w:cs="Times New Roman"/>
          <w:iCs/>
          <w:szCs w:val="24"/>
        </w:rPr>
        <w:t xml:space="preserve"> </w:t>
      </w:r>
      <w:r w:rsidRPr="00251534">
        <w:rPr>
          <w:rFonts w:cs="Times New Roman"/>
          <w:iCs/>
          <w:szCs w:val="24"/>
        </w:rPr>
        <w:t xml:space="preserve">showed a clear separation of </w:t>
      </w:r>
      <w:r>
        <w:rPr>
          <w:rFonts w:cs="Times New Roman"/>
          <w:iCs/>
          <w:szCs w:val="24"/>
        </w:rPr>
        <w:t>low-order streams and high-order streams,</w:t>
      </w:r>
      <w:r w:rsidRPr="00251534">
        <w:rPr>
          <w:rFonts w:cs="Times New Roman"/>
          <w:iCs/>
          <w:szCs w:val="24"/>
        </w:rPr>
        <w:t xml:space="preserve"> while the </w:t>
      </w:r>
      <w:r>
        <w:rPr>
          <w:rFonts w:cs="Times New Roman"/>
          <w:iCs/>
          <w:szCs w:val="24"/>
        </w:rPr>
        <w:t>same order streams</w:t>
      </w:r>
      <w:r w:rsidRPr="00251534">
        <w:rPr>
          <w:rFonts w:cs="Times New Roman"/>
          <w:iCs/>
          <w:szCs w:val="24"/>
        </w:rPr>
        <w:t xml:space="preserve"> clustered together</w:t>
      </w:r>
      <w:r>
        <w:rPr>
          <w:rFonts w:cs="Times New Roman"/>
          <w:iCs/>
          <w:szCs w:val="24"/>
        </w:rPr>
        <w:t xml:space="preserve"> even though they were from different ecoregions </w:t>
      </w:r>
      <w:r w:rsidRPr="00463986">
        <w:t>(</w:t>
      </w:r>
      <w:r>
        <w:t>Figure</w:t>
      </w:r>
      <w:r w:rsidRPr="00463986">
        <w:t xml:space="preserve"> </w:t>
      </w:r>
      <w:r>
        <w:t>6.</w:t>
      </w:r>
      <w:r w:rsidRPr="00463986">
        <w:t>3</w:t>
      </w:r>
      <w:r>
        <w:t>A)</w:t>
      </w:r>
      <w:r w:rsidRPr="00251534">
        <w:rPr>
          <w:rFonts w:cs="Times New Roman"/>
          <w:iCs/>
          <w:szCs w:val="24"/>
        </w:rPr>
        <w:t>.</w:t>
      </w:r>
      <w:r>
        <w:rPr>
          <w:rFonts w:cs="Times New Roman"/>
          <w:iCs/>
          <w:szCs w:val="24"/>
        </w:rPr>
        <w:t xml:space="preserve"> </w:t>
      </w:r>
      <w:r w:rsidRPr="001559F7">
        <w:rPr>
          <w:rFonts w:cs="Times New Roman"/>
          <w:iCs/>
          <w:szCs w:val="24"/>
        </w:rPr>
        <w:t>Cluster Dendrogram</w:t>
      </w:r>
      <w:r>
        <w:rPr>
          <w:rFonts w:cs="Times New Roman"/>
          <w:iCs/>
          <w:szCs w:val="24"/>
        </w:rPr>
        <w:t xml:space="preserve"> </w:t>
      </w:r>
      <w:r w:rsidRPr="00463986">
        <w:t>(</w:t>
      </w:r>
      <w:r>
        <w:t>Figure</w:t>
      </w:r>
      <w:r w:rsidRPr="00463986">
        <w:t xml:space="preserve"> </w:t>
      </w:r>
      <w:r>
        <w:t>6.</w:t>
      </w:r>
      <w:r w:rsidRPr="00463986">
        <w:t>3</w:t>
      </w:r>
      <w:r>
        <w:t>B)</w:t>
      </w:r>
      <w:r>
        <w:rPr>
          <w:rFonts w:cs="Times New Roman"/>
          <w:iCs/>
          <w:szCs w:val="24"/>
        </w:rPr>
        <w:t xml:space="preserve"> also showed the similar patterns, low-order streams and high-order streams were clustered as two groups. Moreover, </w:t>
      </w:r>
      <w:r w:rsidRPr="00B71292">
        <w:rPr>
          <w:rFonts w:cs="Times New Roman"/>
          <w:iCs/>
          <w:szCs w:val="24"/>
        </w:rPr>
        <w:t>Bray-Curtis similarity analyses revealed the similarities</w:t>
      </w:r>
      <w:r>
        <w:rPr>
          <w:rFonts w:cs="Times New Roman"/>
          <w:iCs/>
          <w:szCs w:val="24"/>
        </w:rPr>
        <w:t xml:space="preserve"> </w:t>
      </w:r>
      <w:r w:rsidRPr="00B71292">
        <w:rPr>
          <w:rFonts w:cs="Times New Roman"/>
          <w:iCs/>
          <w:szCs w:val="24"/>
        </w:rPr>
        <w:t xml:space="preserve">between </w:t>
      </w:r>
      <w:r>
        <w:rPr>
          <w:rFonts w:cs="Times New Roman"/>
          <w:iCs/>
          <w:szCs w:val="24"/>
        </w:rPr>
        <w:t>the two type streams</w:t>
      </w:r>
      <w:r w:rsidRPr="00B71292">
        <w:rPr>
          <w:rFonts w:cs="Times New Roman"/>
          <w:iCs/>
          <w:szCs w:val="24"/>
        </w:rPr>
        <w:t xml:space="preserve"> are considerably </w:t>
      </w:r>
      <w:r>
        <w:rPr>
          <w:rFonts w:cs="Times New Roman"/>
          <w:iCs/>
          <w:szCs w:val="24"/>
        </w:rPr>
        <w:t>lower</w:t>
      </w:r>
      <w:r w:rsidRPr="00B71292">
        <w:rPr>
          <w:rFonts w:cs="Times New Roman"/>
          <w:iCs/>
          <w:szCs w:val="24"/>
        </w:rPr>
        <w:t xml:space="preserve"> than the similarities</w:t>
      </w:r>
      <w:r>
        <w:rPr>
          <w:rFonts w:cs="Times New Roman"/>
          <w:iCs/>
          <w:szCs w:val="24"/>
        </w:rPr>
        <w:t xml:space="preserve"> within the same order level streams </w:t>
      </w:r>
      <w:r w:rsidRPr="00463986">
        <w:t>(</w:t>
      </w:r>
      <w:r>
        <w:t>Figure</w:t>
      </w:r>
      <w:r w:rsidRPr="00463986">
        <w:t xml:space="preserve"> </w:t>
      </w:r>
      <w:r>
        <w:t>6.</w:t>
      </w:r>
      <w:r w:rsidRPr="00463986">
        <w:t>3</w:t>
      </w:r>
      <w:r>
        <w:t>C)</w:t>
      </w:r>
      <w:r w:rsidRPr="00B71292">
        <w:rPr>
          <w:rFonts w:cs="Times New Roman"/>
          <w:iCs/>
          <w:szCs w:val="24"/>
        </w:rPr>
        <w:t>.</w:t>
      </w:r>
      <w:r w:rsidRPr="00882CC7">
        <w:rPr>
          <w:rFonts w:cs="Times New Roman"/>
          <w:iCs/>
          <w:szCs w:val="24"/>
        </w:rPr>
        <w:t xml:space="preserve"> </w:t>
      </w:r>
    </w:p>
    <w:p w14:paraId="25FAA92A" w14:textId="0F685CFD" w:rsidR="00882CC7" w:rsidRDefault="00882CC7" w:rsidP="00882CC7">
      <w:pPr>
        <w:rPr>
          <w:rFonts w:cs="Times New Roman"/>
          <w:iCs/>
          <w:szCs w:val="24"/>
        </w:rPr>
      </w:pPr>
      <w:r>
        <w:rPr>
          <w:rFonts w:cs="Times New Roman"/>
          <w:iCs/>
          <w:szCs w:val="24"/>
        </w:rPr>
        <w:t xml:space="preserve">Alpha diversity </w:t>
      </w:r>
      <w:r w:rsidRPr="005E3BA4">
        <w:rPr>
          <w:rFonts w:eastAsiaTheme="majorEastAsia" w:cstheme="majorBidi"/>
          <w:szCs w:val="24"/>
        </w:rPr>
        <w:t>(</w:t>
      </w:r>
      <w:r w:rsidRPr="00F46F47">
        <w:rPr>
          <w:rFonts w:cs="Times New Roman"/>
          <w:szCs w:val="24"/>
        </w:rPr>
        <w:t>the Shannon index, the Simpson</w:t>
      </w:r>
      <w:r>
        <w:rPr>
          <w:rFonts w:cs="Times New Roman"/>
          <w:szCs w:val="24"/>
        </w:rPr>
        <w:t xml:space="preserve"> </w:t>
      </w:r>
      <w:r w:rsidRPr="00F46F47">
        <w:rPr>
          <w:rFonts w:cs="Times New Roman"/>
          <w:szCs w:val="24"/>
        </w:rPr>
        <w:t>index</w:t>
      </w:r>
      <w:r>
        <w:rPr>
          <w:rFonts w:cs="Times New Roman"/>
          <w:szCs w:val="24"/>
        </w:rPr>
        <w:t>,</w:t>
      </w:r>
      <w:r w:rsidRPr="00F46F47">
        <w:rPr>
          <w:rFonts w:cs="Times New Roman"/>
          <w:szCs w:val="24"/>
        </w:rPr>
        <w:t xml:space="preserve"> and </w:t>
      </w:r>
      <w:proofErr w:type="spellStart"/>
      <w:r w:rsidRPr="00F46F47">
        <w:rPr>
          <w:rFonts w:cs="Times New Roman"/>
          <w:szCs w:val="24"/>
        </w:rPr>
        <w:t>Pielou’s</w:t>
      </w:r>
      <w:proofErr w:type="spellEnd"/>
      <w:r w:rsidRPr="00F46F47">
        <w:rPr>
          <w:rFonts w:cs="Times New Roman"/>
          <w:szCs w:val="24"/>
        </w:rPr>
        <w:t xml:space="preserve"> evenness</w:t>
      </w:r>
      <w:r w:rsidRPr="005E3BA4">
        <w:rPr>
          <w:rFonts w:eastAsiaTheme="majorEastAsia" w:cstheme="majorBidi"/>
          <w:szCs w:val="24"/>
        </w:rPr>
        <w:t>)</w:t>
      </w:r>
      <w:r>
        <w:rPr>
          <w:rFonts w:eastAsiaTheme="majorEastAsia" w:cstheme="majorBidi"/>
          <w:szCs w:val="24"/>
        </w:rPr>
        <w:t xml:space="preserve"> </w:t>
      </w:r>
      <w:r>
        <w:rPr>
          <w:rFonts w:cs="Times New Roman"/>
          <w:iCs/>
          <w:szCs w:val="24"/>
        </w:rPr>
        <w:t>also showed the significant difference</w:t>
      </w:r>
      <w:r w:rsidRPr="00684B43">
        <w:rPr>
          <w:rFonts w:cs="Times New Roman"/>
          <w:iCs/>
          <w:szCs w:val="24"/>
        </w:rPr>
        <w:t xml:space="preserve"> </w:t>
      </w:r>
      <w:r>
        <w:rPr>
          <w:rFonts w:cs="Times New Roman"/>
          <w:iCs/>
          <w:szCs w:val="24"/>
        </w:rPr>
        <w:t>between low-order streams and high-order streams.</w:t>
      </w:r>
      <w:r w:rsidRPr="00882CC7">
        <w:rPr>
          <w:rFonts w:cs="Times New Roman"/>
          <w:iCs/>
          <w:szCs w:val="24"/>
        </w:rPr>
        <w:t xml:space="preserve"> </w:t>
      </w:r>
      <w:r>
        <w:rPr>
          <w:rFonts w:cs="Times New Roman"/>
          <w:iCs/>
          <w:szCs w:val="24"/>
        </w:rPr>
        <w:t>The group of high-order streams</w:t>
      </w:r>
      <w:r w:rsidRPr="00882CC7">
        <w:rPr>
          <w:iCs/>
        </w:rPr>
        <w:t xml:space="preserve"> </w:t>
      </w:r>
      <w:r w:rsidRPr="006C64D7">
        <w:rPr>
          <w:iCs/>
        </w:rPr>
        <w:t xml:space="preserve">was </w:t>
      </w:r>
      <w:r>
        <w:rPr>
          <w:iCs/>
        </w:rPr>
        <w:t>significantly less</w:t>
      </w:r>
      <w:r w:rsidRPr="006C64D7">
        <w:rPr>
          <w:iCs/>
        </w:rPr>
        <w:t xml:space="preserve"> </w:t>
      </w:r>
      <w:r>
        <w:rPr>
          <w:iCs/>
        </w:rPr>
        <w:t xml:space="preserve">richness, evenness, and </w:t>
      </w:r>
      <w:r>
        <w:rPr>
          <w:rFonts w:cs="Times New Roman"/>
          <w:iCs/>
          <w:szCs w:val="24"/>
        </w:rPr>
        <w:t>Shannon diverse</w:t>
      </w:r>
      <w:r>
        <w:rPr>
          <w:iCs/>
        </w:rPr>
        <w:t xml:space="preserve"> than</w:t>
      </w:r>
      <w:r w:rsidRPr="00882CC7">
        <w:rPr>
          <w:iCs/>
        </w:rPr>
        <w:t xml:space="preserve"> </w:t>
      </w:r>
      <w:r>
        <w:rPr>
          <w:iCs/>
        </w:rPr>
        <w:t>the group of</w:t>
      </w:r>
      <w:r w:rsidRPr="006C64D7">
        <w:rPr>
          <w:iCs/>
        </w:rPr>
        <w:t xml:space="preserve"> </w:t>
      </w:r>
      <w:r>
        <w:rPr>
          <w:rFonts w:cs="Times New Roman"/>
          <w:iCs/>
          <w:szCs w:val="24"/>
        </w:rPr>
        <w:t xml:space="preserve">low-order </w:t>
      </w:r>
    </w:p>
    <w:p w14:paraId="5508BF98" w14:textId="77777777" w:rsidR="00475689" w:rsidRDefault="00475689" w:rsidP="00621BDE">
      <w:pPr>
        <w:jc w:val="center"/>
      </w:pPr>
      <w:r>
        <w:rPr>
          <w:noProof/>
        </w:rPr>
        <w:lastRenderedPageBreak/>
        <w:drawing>
          <wp:inline distT="0" distB="0" distL="0" distR="0" wp14:anchorId="6809F808" wp14:editId="617D280A">
            <wp:extent cx="5486400" cy="2058670"/>
            <wp:effectExtent l="0" t="0" r="0" b="0"/>
            <wp:docPr id="4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5486400" cy="2058670"/>
                    </a:xfrm>
                    <a:prstGeom prst="rect">
                      <a:avLst/>
                    </a:prstGeom>
                  </pic:spPr>
                </pic:pic>
              </a:graphicData>
            </a:graphic>
          </wp:inline>
        </w:drawing>
      </w:r>
      <w:r w:rsidRPr="00A77C92">
        <w:t xml:space="preserve"> </w:t>
      </w:r>
    </w:p>
    <w:p w14:paraId="4BAAFFDD" w14:textId="6597A3DD" w:rsidR="00475689" w:rsidRDefault="00475689" w:rsidP="00621BDE">
      <w:pPr>
        <w:jc w:val="left"/>
        <w:rPr>
          <w:rFonts w:cs="Times New Roman"/>
          <w:szCs w:val="24"/>
        </w:rPr>
      </w:pPr>
      <w:r w:rsidRPr="00A77C92">
        <w:rPr>
          <w:rFonts w:cs="Times New Roman"/>
          <w:szCs w:val="24"/>
        </w:rPr>
        <w:t xml:space="preserve">Figure </w:t>
      </w:r>
      <w:r w:rsidR="000463E7">
        <w:rPr>
          <w:rFonts w:cs="Times New Roman"/>
          <w:szCs w:val="24"/>
        </w:rPr>
        <w:t>6.</w:t>
      </w:r>
      <w:r w:rsidRPr="00A77C92">
        <w:rPr>
          <w:rFonts w:cs="Times New Roman"/>
          <w:szCs w:val="24"/>
        </w:rPr>
        <w:t>2.</w:t>
      </w:r>
      <w:r w:rsidRPr="00223F5C">
        <w:rPr>
          <w:rFonts w:cs="Times New Roman"/>
          <w:i/>
          <w:iCs/>
          <w:szCs w:val="24"/>
        </w:rPr>
        <w:t xml:space="preserve"> </w:t>
      </w:r>
      <w:r w:rsidR="001E2702" w:rsidRPr="001E2702">
        <w:rPr>
          <w:rFonts w:cs="Times New Roman"/>
          <w:i/>
          <w:iCs/>
          <w:szCs w:val="24"/>
        </w:rPr>
        <w:t>E. coli</w:t>
      </w:r>
      <w:r w:rsidRPr="00A77C92">
        <w:rPr>
          <w:rFonts w:cs="Times New Roman"/>
          <w:szCs w:val="24"/>
        </w:rPr>
        <w:t xml:space="preserve"> and total coliforms in ecoregion streams. </w:t>
      </w:r>
      <w:r w:rsidR="00223F5C">
        <w:rPr>
          <w:rFonts w:cs="Times New Roman"/>
          <w:szCs w:val="24"/>
        </w:rPr>
        <w:t>FIB</w:t>
      </w:r>
      <w:r w:rsidRPr="00A77C92">
        <w:rPr>
          <w:rFonts w:cs="Times New Roman"/>
          <w:szCs w:val="24"/>
        </w:rPr>
        <w:t xml:space="preserve"> </w:t>
      </w:r>
      <w:r w:rsidR="00223F5C">
        <w:rPr>
          <w:rFonts w:cs="Times New Roman"/>
          <w:szCs w:val="24"/>
        </w:rPr>
        <w:t>levels were</w:t>
      </w:r>
      <w:r w:rsidRPr="00A77C92">
        <w:rPr>
          <w:rFonts w:cs="Times New Roman"/>
          <w:szCs w:val="24"/>
        </w:rPr>
        <w:t xml:space="preserve"> </w:t>
      </w:r>
      <w:r w:rsidR="00223F5C" w:rsidRPr="00137B02">
        <w:rPr>
          <w:rFonts w:cs="Times New Roman"/>
          <w:szCs w:val="24"/>
        </w:rPr>
        <w:t>relatively low and stable</w:t>
      </w:r>
      <w:r w:rsidR="00223F5C" w:rsidRPr="00A77C92">
        <w:rPr>
          <w:rFonts w:cs="Times New Roman"/>
          <w:szCs w:val="24"/>
        </w:rPr>
        <w:t xml:space="preserve"> </w:t>
      </w:r>
      <w:r w:rsidRPr="00A77C92">
        <w:rPr>
          <w:rFonts w:cs="Times New Roman"/>
          <w:szCs w:val="24"/>
        </w:rPr>
        <w:t>across sampling locations.</w:t>
      </w:r>
    </w:p>
    <w:p w14:paraId="0576527F" w14:textId="294BF5CB" w:rsidR="00882CC7" w:rsidRDefault="00882CC7" w:rsidP="00621BDE">
      <w:pPr>
        <w:jc w:val="left"/>
        <w:rPr>
          <w:rFonts w:cs="Times New Roman"/>
          <w:szCs w:val="24"/>
        </w:rPr>
      </w:pPr>
    </w:p>
    <w:p w14:paraId="6221283D" w14:textId="3DDFEA69" w:rsidR="00D830C6" w:rsidRDefault="00D830C6" w:rsidP="00621BDE">
      <w:pPr>
        <w:jc w:val="left"/>
        <w:rPr>
          <w:rFonts w:cs="Times New Roman"/>
          <w:szCs w:val="24"/>
        </w:rPr>
      </w:pPr>
    </w:p>
    <w:p w14:paraId="523090B7" w14:textId="2C2C9CC4" w:rsidR="00D830C6" w:rsidRDefault="00D830C6" w:rsidP="00621BDE">
      <w:pPr>
        <w:jc w:val="left"/>
        <w:rPr>
          <w:rFonts w:cs="Times New Roman"/>
          <w:szCs w:val="24"/>
        </w:rPr>
      </w:pPr>
    </w:p>
    <w:p w14:paraId="4686CE57" w14:textId="3CA6AFDB" w:rsidR="00D830C6" w:rsidRDefault="00D830C6" w:rsidP="00621BDE">
      <w:pPr>
        <w:jc w:val="left"/>
        <w:rPr>
          <w:rFonts w:cs="Times New Roman"/>
          <w:szCs w:val="24"/>
        </w:rPr>
      </w:pPr>
    </w:p>
    <w:p w14:paraId="61B52CA3" w14:textId="7E7E5F60" w:rsidR="00D830C6" w:rsidRDefault="00D830C6" w:rsidP="00621BDE">
      <w:pPr>
        <w:jc w:val="left"/>
        <w:rPr>
          <w:rFonts w:cs="Times New Roman"/>
          <w:szCs w:val="24"/>
        </w:rPr>
      </w:pPr>
    </w:p>
    <w:p w14:paraId="511DD0DF" w14:textId="7FE2E388" w:rsidR="00D830C6" w:rsidRDefault="00D830C6" w:rsidP="00621BDE">
      <w:pPr>
        <w:jc w:val="left"/>
        <w:rPr>
          <w:rFonts w:cs="Times New Roman"/>
          <w:szCs w:val="24"/>
        </w:rPr>
      </w:pPr>
    </w:p>
    <w:p w14:paraId="3E3FE785" w14:textId="34A1B0C2" w:rsidR="00D830C6" w:rsidRDefault="00D830C6" w:rsidP="00621BDE">
      <w:pPr>
        <w:jc w:val="left"/>
        <w:rPr>
          <w:rFonts w:cs="Times New Roman"/>
          <w:szCs w:val="24"/>
        </w:rPr>
      </w:pPr>
    </w:p>
    <w:p w14:paraId="3A06DB58" w14:textId="341982C8" w:rsidR="00D830C6" w:rsidRDefault="00D830C6" w:rsidP="00621BDE">
      <w:pPr>
        <w:jc w:val="left"/>
        <w:rPr>
          <w:rFonts w:cs="Times New Roman"/>
          <w:szCs w:val="24"/>
        </w:rPr>
      </w:pPr>
    </w:p>
    <w:p w14:paraId="51BAF4E4" w14:textId="0C51BE8D" w:rsidR="00D830C6" w:rsidRDefault="00D830C6" w:rsidP="00621BDE">
      <w:pPr>
        <w:jc w:val="left"/>
        <w:rPr>
          <w:rFonts w:cs="Times New Roman"/>
          <w:szCs w:val="24"/>
        </w:rPr>
      </w:pPr>
    </w:p>
    <w:p w14:paraId="3707D408" w14:textId="425E0236" w:rsidR="00D830C6" w:rsidRDefault="00D830C6" w:rsidP="00621BDE">
      <w:pPr>
        <w:jc w:val="left"/>
        <w:rPr>
          <w:rFonts w:cs="Times New Roman"/>
          <w:szCs w:val="24"/>
        </w:rPr>
      </w:pPr>
    </w:p>
    <w:p w14:paraId="2B879A26" w14:textId="0C31770E" w:rsidR="00D830C6" w:rsidRDefault="00D830C6" w:rsidP="00621BDE">
      <w:pPr>
        <w:jc w:val="left"/>
        <w:rPr>
          <w:rFonts w:cs="Times New Roman"/>
          <w:szCs w:val="24"/>
        </w:rPr>
      </w:pPr>
    </w:p>
    <w:p w14:paraId="60B0FFFE" w14:textId="01599E0D" w:rsidR="00D830C6" w:rsidRDefault="00D830C6" w:rsidP="00621BDE">
      <w:pPr>
        <w:jc w:val="left"/>
        <w:rPr>
          <w:rFonts w:cs="Times New Roman"/>
          <w:szCs w:val="24"/>
        </w:rPr>
      </w:pPr>
    </w:p>
    <w:p w14:paraId="661105FA" w14:textId="77777777" w:rsidR="00D830C6" w:rsidRDefault="00D830C6" w:rsidP="00621BDE">
      <w:pPr>
        <w:jc w:val="left"/>
        <w:rPr>
          <w:rFonts w:cs="Times New Roman" w:hint="eastAsia"/>
          <w:szCs w:val="24"/>
        </w:rPr>
      </w:pPr>
    </w:p>
    <w:p w14:paraId="7B1D6963" w14:textId="77777777" w:rsidR="00882CC7" w:rsidRPr="00A77C92" w:rsidRDefault="00882CC7" w:rsidP="00621BDE">
      <w:pPr>
        <w:jc w:val="left"/>
        <w:rPr>
          <w:rFonts w:cs="Times New Roman"/>
          <w:szCs w:val="24"/>
        </w:rPr>
      </w:pPr>
    </w:p>
    <w:p w14:paraId="3F5B7C9D" w14:textId="4C4F229B" w:rsidR="00475689" w:rsidRDefault="00882CC7" w:rsidP="00621BDE">
      <w:r>
        <w:rPr>
          <w:rFonts w:cs="Times New Roman"/>
          <w:iCs/>
          <w:szCs w:val="24"/>
        </w:rPr>
        <w:lastRenderedPageBreak/>
        <w:t>streams</w:t>
      </w:r>
      <w:r w:rsidRPr="006C64D7">
        <w:rPr>
          <w:iCs/>
        </w:rPr>
        <w:t xml:space="preserve"> (P&lt;0.0</w:t>
      </w:r>
      <w:r>
        <w:rPr>
          <w:iCs/>
        </w:rPr>
        <w:t>01</w:t>
      </w:r>
      <w:r w:rsidRPr="006C64D7">
        <w:rPr>
          <w:iCs/>
        </w:rPr>
        <w:t>).</w:t>
      </w:r>
      <w:r>
        <w:rPr>
          <w:iCs/>
        </w:rPr>
        <w:t xml:space="preserve"> </w:t>
      </w:r>
      <w:r w:rsidR="00475689">
        <w:rPr>
          <w:rFonts w:hint="eastAsia"/>
        </w:rPr>
        <w:t>S</w:t>
      </w:r>
      <w:r w:rsidR="00475689">
        <w:t xml:space="preserve">everal studies found headwater hosted higher </w:t>
      </w:r>
      <w:r w:rsidR="00475689" w:rsidRPr="008652EF">
        <w:t>microbial</w:t>
      </w:r>
      <w:r w:rsidR="00475689">
        <w:t xml:space="preserve"> diversity than </w:t>
      </w:r>
      <w:r w:rsidR="00EF1312">
        <w:t xml:space="preserve">the </w:t>
      </w:r>
      <w:r w:rsidR="00475689">
        <w:t xml:space="preserve">high-order downstream in a stream network </w:t>
      </w:r>
      <w:r w:rsidR="00475689">
        <w:fldChar w:fldCharType="begin"/>
      </w:r>
      <w:r w:rsidR="00475689">
        <w:instrText xml:space="preserve"> ADDIN EN.CITE &lt;EndNote&gt;&lt;Cite&gt;&lt;Author&gt;Teachey&lt;/Author&gt;&lt;Year&gt;2019&lt;/Year&gt;&lt;RecNum&gt;1607&lt;/RecNum&gt;&lt;DisplayText&gt;(Hassell, Tinker et al. 2018, Teachey, McDonald et al. 2019)&lt;/DisplayText&gt;&lt;record&gt;&lt;rec-number&gt;1607&lt;/rec-number&gt;&lt;foreign-keys&gt;&lt;key app="EN" db-id="xftztfvrwfsex4e09dqxsv92r9es9zpvpes9" timestamp="1600837713"&gt;1607&lt;/key&gt;&lt;/foreign-keys&gt;&lt;ref-type name="Journal Article"&gt;17&lt;/ref-type&gt;&lt;contributors&gt;&lt;authors&gt;&lt;author&gt;Teachey, M. E.&lt;/author&gt;&lt;author&gt;McDonald, J. M.&lt;/author&gt;&lt;author&gt;Ottesen, E. A.&lt;/author&gt;&lt;/authors&gt;&lt;/contributors&gt;&lt;titles&gt;&lt;title&gt;Rapid and stable microbial community assembly in the headwaters of a third-order stream&lt;/title&gt;&lt;secondary-title&gt;Applied and Environmental Microbiology&lt;/secondary-title&gt;&lt;/titles&gt;&lt;periodical&gt;&lt;full-title&gt;Applied and Environmental Microbiology&lt;/full-title&gt;&lt;abbr-1&gt;Appl. Environ. Microbiol.&lt;/abbr-1&gt;&lt;/periodical&gt;&lt;volume&gt;85&lt;/volume&gt;&lt;number&gt;11&lt;/number&gt;&lt;dates&gt;&lt;year&gt;2019&lt;/year&gt;&lt;/dates&gt;&lt;urls&gt;&lt;/urls&gt;&lt;custom7&gt;e00188-19&lt;/custom7&gt;&lt;electronic-resource-num&gt;10.1128/AEM.00188-19&lt;/electronic-resource-num&gt;&lt;/record&gt;&lt;/Cite&gt;&lt;Cite&gt;&lt;Author&gt;Hassell&lt;/Author&gt;&lt;Year&gt;2018&lt;/Year&gt;&lt;RecNum&gt;1563&lt;/RecNum&gt;&lt;record&gt;&lt;rec-number&gt;1563&lt;/rec-number&gt;&lt;foreign-keys&gt;&lt;key app="EN" db-id="xftztfvrwfsex4e09dqxsv92r9es9zpvpes9" timestamp="1600837712"&gt;1563&lt;/key&gt;&lt;/foreign-keys&gt;&lt;ref-type name="Journal Article"&gt;17&lt;/ref-type&gt;&lt;contributors&gt;&lt;authors&gt;&lt;author&gt;Hassell, N.&lt;/author&gt;&lt;author&gt;Tinker, K. A.&lt;/author&gt;&lt;author&gt;Moore, T.&lt;/author&gt;&lt;author&gt;Ottesen, E. A.&lt;/author&gt;&lt;/authors&gt;&lt;/contributors&gt;&lt;titles&gt;&lt;title&gt;Temporal and spatial dynamics in microbial community composition within a temperate stream network&lt;/title&gt;&lt;secondary-title&gt;Environmental Microbiology&lt;/secondary-title&gt;&lt;/titles&gt;&lt;periodical&gt;&lt;full-title&gt;Environmental Microbiology&lt;/full-title&gt;&lt;/periodical&gt;&lt;pages&gt;3560-3572&lt;/pages&gt;&lt;volume&gt;20&lt;/volume&gt;&lt;number&gt;10&lt;/number&gt;&lt;dates&gt;&lt;year&gt;2018&lt;/year&gt;&lt;/dates&gt;&lt;urls&gt;&lt;/urls&gt;&lt;electronic-resource-num&gt;10.1111/1462-2920.14311&lt;/electronic-resource-num&gt;&lt;/record&gt;&lt;/Cite&gt;&lt;/EndNote&gt;</w:instrText>
      </w:r>
      <w:r w:rsidR="00475689">
        <w:fldChar w:fldCharType="separate"/>
      </w:r>
      <w:r w:rsidR="00475689">
        <w:rPr>
          <w:noProof/>
        </w:rPr>
        <w:t>(Hassell, Tinker et al. 2018, Teachey, McDonald et al. 2019)</w:t>
      </w:r>
      <w:r w:rsidR="00475689">
        <w:fldChar w:fldCharType="end"/>
      </w:r>
      <w:r w:rsidR="00475689">
        <w:t>, the independent streams in this study also showed the similar microbial diverse pattern</w:t>
      </w:r>
      <w:r w:rsidR="00EF1312">
        <w:t>s</w:t>
      </w:r>
      <w:r w:rsidR="00475689">
        <w:t>.</w:t>
      </w:r>
    </w:p>
    <w:p w14:paraId="199AD56F" w14:textId="77777777" w:rsidR="0016761B" w:rsidRPr="00DB2591" w:rsidRDefault="0016761B" w:rsidP="0016761B">
      <w:pPr>
        <w:pStyle w:val="3"/>
      </w:pPr>
      <w:bookmarkStart w:id="236" w:name="_Toc56602736"/>
      <w:bookmarkStart w:id="237" w:name="_Toc62683640"/>
      <w:r w:rsidRPr="00DB2591">
        <w:t>3.</w:t>
      </w:r>
      <w:r>
        <w:t>3</w:t>
      </w:r>
      <w:r w:rsidRPr="00DB2591">
        <w:t xml:space="preserve"> </w:t>
      </w:r>
      <w:r>
        <w:t>The abundances of individual ASVs across stream sites</w:t>
      </w:r>
      <w:bookmarkEnd w:id="236"/>
      <w:bookmarkEnd w:id="237"/>
      <w:r w:rsidRPr="006C4329">
        <w:t xml:space="preserve"> </w:t>
      </w:r>
    </w:p>
    <w:p w14:paraId="63FAD1C6" w14:textId="7D154CA0" w:rsidR="0016761B" w:rsidRDefault="0016761B" w:rsidP="0016761B">
      <w:r w:rsidRPr="00E46C6C">
        <w:t>Decreases in alpha diversities in</w:t>
      </w:r>
      <w:r w:rsidRPr="00E46C6C">
        <w:rPr>
          <w:rFonts w:cs="Times New Roman"/>
          <w:iCs/>
          <w:szCs w:val="24"/>
        </w:rPr>
        <w:t xml:space="preserve"> </w:t>
      </w:r>
      <w:r>
        <w:rPr>
          <w:rFonts w:cs="Times New Roman"/>
          <w:iCs/>
          <w:szCs w:val="24"/>
        </w:rPr>
        <w:t>the high-order streams</w:t>
      </w:r>
      <w:r w:rsidRPr="00E46C6C">
        <w:t xml:space="preserve"> were accompanied by increases in the relative abundance of top ASVs (</w:t>
      </w:r>
      <w:r w:rsidR="004D565C">
        <w:t>Figure</w:t>
      </w:r>
      <w:r w:rsidRPr="00E46C6C">
        <w:t xml:space="preserve"> </w:t>
      </w:r>
      <w:r w:rsidR="0059777C">
        <w:t>6.</w:t>
      </w:r>
      <w:r>
        <w:t>5</w:t>
      </w:r>
      <w:r w:rsidRPr="00E46C6C">
        <w:t>)</w:t>
      </w:r>
      <w:r>
        <w:t xml:space="preserve">. </w:t>
      </w:r>
      <w:r w:rsidRPr="00E46C6C">
        <w:t xml:space="preserve">All samples from </w:t>
      </w:r>
      <w:r>
        <w:rPr>
          <w:rFonts w:cs="Times New Roman"/>
          <w:iCs/>
          <w:szCs w:val="24"/>
        </w:rPr>
        <w:t>high-order streams</w:t>
      </w:r>
      <w:r w:rsidRPr="00E46C6C">
        <w:t xml:space="preserve"> hosted the ASVs that were more than </w:t>
      </w:r>
      <w:r>
        <w:t>7</w:t>
      </w:r>
      <w:r w:rsidRPr="00E46C6C">
        <w:t>% relative abundance</w:t>
      </w:r>
      <w:r>
        <w:t>s</w:t>
      </w:r>
      <w:r w:rsidRPr="00E46C6C">
        <w:t xml:space="preserve">, </w:t>
      </w:r>
      <w:r>
        <w:t>even some of ASVs were higher than 20%, however,</w:t>
      </w:r>
      <w:r w:rsidRPr="00E46C6C">
        <w:t xml:space="preserve"> none of ASVs was more than 5% in samples from </w:t>
      </w:r>
      <w:r>
        <w:rPr>
          <w:rFonts w:cs="Times New Roman"/>
          <w:iCs/>
          <w:szCs w:val="24"/>
        </w:rPr>
        <w:t>low-order streams</w:t>
      </w:r>
      <w:r w:rsidRPr="00E46C6C">
        <w:t>.</w:t>
      </w:r>
    </w:p>
    <w:p w14:paraId="30A08854" w14:textId="555F551C" w:rsidR="0016761B" w:rsidRDefault="0016761B" w:rsidP="00621BDE">
      <w:pPr>
        <w:rPr>
          <w:rFonts w:cs="Times New Roman"/>
          <w:iCs/>
          <w:szCs w:val="24"/>
        </w:rPr>
      </w:pPr>
      <w:r>
        <w:rPr>
          <w:rFonts w:hint="eastAsia"/>
        </w:rPr>
        <w:t>A</w:t>
      </w:r>
      <w:r>
        <w:t xml:space="preserve">ll abundant ASVs in </w:t>
      </w:r>
      <w:r>
        <w:rPr>
          <w:rFonts w:cs="Times New Roman"/>
          <w:iCs/>
          <w:szCs w:val="24"/>
        </w:rPr>
        <w:t xml:space="preserve">the high-order streams were also found in low-order streams, though the </w:t>
      </w:r>
      <w:r w:rsidRPr="00E46C6C">
        <w:t>relative abundance</w:t>
      </w:r>
      <w:r>
        <w:t xml:space="preserve">s might be less in the </w:t>
      </w:r>
      <w:r>
        <w:rPr>
          <w:rFonts w:cs="Times New Roman"/>
          <w:iCs/>
          <w:szCs w:val="24"/>
        </w:rPr>
        <w:t xml:space="preserve">low-order streams. This phenomenon may result by </w:t>
      </w:r>
      <w:r w:rsidRPr="007331A8">
        <w:rPr>
          <w:rFonts w:cs="Times New Roman"/>
          <w:iCs/>
          <w:szCs w:val="24"/>
        </w:rPr>
        <w:t>enrich</w:t>
      </w:r>
      <w:r>
        <w:rPr>
          <w:rFonts w:cs="Times New Roman"/>
          <w:iCs/>
          <w:szCs w:val="24"/>
        </w:rPr>
        <w:t>ing</w:t>
      </w:r>
      <w:r w:rsidRPr="007331A8">
        <w:rPr>
          <w:rFonts w:cs="Times New Roman"/>
          <w:iCs/>
          <w:szCs w:val="24"/>
        </w:rPr>
        <w:t xml:space="preserve"> </w:t>
      </w:r>
      <w:r>
        <w:rPr>
          <w:rFonts w:cs="Times New Roman"/>
          <w:iCs/>
          <w:szCs w:val="24"/>
        </w:rPr>
        <w:t>t</w:t>
      </w:r>
      <w:r w:rsidRPr="007331A8">
        <w:rPr>
          <w:rFonts w:cs="Times New Roman"/>
          <w:iCs/>
          <w:szCs w:val="24"/>
        </w:rPr>
        <w:t>he microbial community repeatedly for select taxa across high-order freshwater ecosystems</w:t>
      </w:r>
      <w:r>
        <w:rPr>
          <w:rFonts w:cs="Times New Roman"/>
          <w:iCs/>
          <w:szCs w:val="24"/>
        </w:rPr>
        <w:t>. Meanwhile, the high abundant taxonomies in</w:t>
      </w:r>
      <w:r>
        <w:t xml:space="preserve"> </w:t>
      </w:r>
      <w:r>
        <w:rPr>
          <w:rFonts w:cs="Times New Roman"/>
          <w:iCs/>
          <w:szCs w:val="24"/>
        </w:rPr>
        <w:t xml:space="preserve">the high-order streams, like </w:t>
      </w:r>
      <w:proofErr w:type="spellStart"/>
      <w:r w:rsidRPr="007331A8">
        <w:rPr>
          <w:rFonts w:cs="Times New Roman"/>
          <w:i/>
          <w:szCs w:val="24"/>
        </w:rPr>
        <w:t>Flavobaterium</w:t>
      </w:r>
      <w:proofErr w:type="spellEnd"/>
      <w:r>
        <w:rPr>
          <w:rFonts w:cs="Times New Roman"/>
          <w:iCs/>
          <w:szCs w:val="24"/>
        </w:rPr>
        <w:t xml:space="preserve">, </w:t>
      </w:r>
      <w:proofErr w:type="spellStart"/>
      <w:r w:rsidRPr="007331A8">
        <w:rPr>
          <w:rFonts w:cs="Times New Roman"/>
          <w:i/>
          <w:szCs w:val="24"/>
        </w:rPr>
        <w:t>Comamonadaceae</w:t>
      </w:r>
      <w:proofErr w:type="spellEnd"/>
      <w:r>
        <w:rPr>
          <w:rFonts w:cs="Times New Roman"/>
          <w:iCs/>
          <w:szCs w:val="24"/>
        </w:rPr>
        <w:t xml:space="preserve">, </w:t>
      </w:r>
      <w:proofErr w:type="spellStart"/>
      <w:r w:rsidRPr="007331A8">
        <w:rPr>
          <w:rFonts w:cs="Times New Roman"/>
          <w:i/>
          <w:szCs w:val="24"/>
        </w:rPr>
        <w:t>Planktophila</w:t>
      </w:r>
      <w:proofErr w:type="spellEnd"/>
      <w:r>
        <w:rPr>
          <w:rFonts w:cs="Times New Roman"/>
          <w:iCs/>
          <w:szCs w:val="24"/>
        </w:rPr>
        <w:t xml:space="preserve">, </w:t>
      </w:r>
      <w:proofErr w:type="spellStart"/>
      <w:r w:rsidRPr="007331A8">
        <w:rPr>
          <w:rFonts w:cs="Times New Roman"/>
          <w:i/>
          <w:szCs w:val="24"/>
        </w:rPr>
        <w:t>Rhodoluna</w:t>
      </w:r>
      <w:proofErr w:type="spellEnd"/>
      <w:r>
        <w:rPr>
          <w:rFonts w:cs="Times New Roman"/>
          <w:iCs/>
          <w:szCs w:val="24"/>
        </w:rPr>
        <w:t xml:space="preserve">, </w:t>
      </w:r>
      <w:proofErr w:type="spellStart"/>
      <w:r w:rsidRPr="007331A8">
        <w:rPr>
          <w:rFonts w:cs="Times New Roman"/>
          <w:i/>
          <w:szCs w:val="24"/>
        </w:rPr>
        <w:t>Pseudarcicella</w:t>
      </w:r>
      <w:proofErr w:type="spellEnd"/>
      <w:r>
        <w:rPr>
          <w:rFonts w:cs="Times New Roman"/>
          <w:iCs/>
          <w:szCs w:val="24"/>
        </w:rPr>
        <w:t xml:space="preserve">, </w:t>
      </w:r>
      <w:proofErr w:type="spellStart"/>
      <w:r w:rsidRPr="007331A8">
        <w:rPr>
          <w:rFonts w:cs="Times New Roman"/>
          <w:i/>
          <w:szCs w:val="24"/>
        </w:rPr>
        <w:t>Sporichthyaceae</w:t>
      </w:r>
      <w:proofErr w:type="spellEnd"/>
      <w:r>
        <w:rPr>
          <w:rFonts w:cs="Times New Roman"/>
          <w:iCs/>
          <w:szCs w:val="24"/>
        </w:rPr>
        <w:t xml:space="preserve">, </w:t>
      </w:r>
      <w:proofErr w:type="spellStart"/>
      <w:r w:rsidRPr="007331A8">
        <w:rPr>
          <w:rFonts w:cs="Times New Roman"/>
          <w:i/>
          <w:szCs w:val="24"/>
        </w:rPr>
        <w:t>Polynucleobacter</w:t>
      </w:r>
      <w:proofErr w:type="spellEnd"/>
      <w:r>
        <w:rPr>
          <w:rFonts w:cs="Times New Roman"/>
          <w:iCs/>
          <w:szCs w:val="24"/>
        </w:rPr>
        <w:t xml:space="preserve">, and </w:t>
      </w:r>
      <w:proofErr w:type="spellStart"/>
      <w:r w:rsidRPr="007331A8">
        <w:rPr>
          <w:rFonts w:cs="Times New Roman"/>
          <w:i/>
          <w:szCs w:val="24"/>
        </w:rPr>
        <w:t>Fluviicola</w:t>
      </w:r>
      <w:proofErr w:type="spellEnd"/>
      <w:r>
        <w:rPr>
          <w:rFonts w:cs="Times New Roman"/>
          <w:iCs/>
          <w:szCs w:val="24"/>
        </w:rPr>
        <w:t xml:space="preserve">, were also generally found in other freshwater ecosystems </w:t>
      </w:r>
      <w:r>
        <w:rPr>
          <w:rFonts w:cs="Times New Roman"/>
          <w:iCs/>
          <w:szCs w:val="24"/>
        </w:rPr>
        <w:fldChar w:fldCharType="begin"/>
      </w:r>
      <w:r>
        <w:rPr>
          <w:rFonts w:cs="Times New Roman"/>
          <w:iCs/>
          <w:szCs w:val="24"/>
        </w:rPr>
        <w:instrText xml:space="preserve"> ADDIN EN.CITE &lt;EndNote&gt;&lt;Cite&gt;&lt;Author&gt;Newton&lt;/Author&gt;&lt;Year&gt;2011&lt;/Year&gt;&lt;RecNum&gt;1611&lt;/RecNum&gt;&lt;DisplayText&gt;(Newton, Jones et al. 2011)&lt;/DisplayText&gt;&lt;record&gt;&lt;rec-number&gt;1611&lt;/rec-number&gt;&lt;foreign-keys&gt;&lt;key app="EN" db-id="xftztfvrwfsex4e09dqxsv92r9es9zpvpes9" timestamp="1600839219"&gt;1611&lt;/key&gt;&lt;/foreign-keys&gt;&lt;ref-type name="Journal Article"&gt;17&lt;/ref-type&gt;&lt;contributors&gt;&lt;authors&gt;&lt;author&gt;Newton, Ryan J&lt;/author&gt;&lt;author&gt;Jones, Stuart E&lt;/author&gt;&lt;author&gt;Eiler, Alexander&lt;/author&gt;&lt;author&gt;McMahon, Katherine D&lt;/author&gt;&lt;author&gt;Bertilsson, Stefan&lt;/author&gt;&lt;/authors&gt;&lt;/contributors&gt;&lt;titles&gt;&lt;title&gt;A guide to the natural history of freshwater lake bacteria&lt;/title&gt;&lt;secondary-title&gt;Microbiology and molecular biology reviews&lt;/secondary-title&gt;&lt;/titles&gt;&lt;periodical&gt;&lt;full-title&gt;Microbiology and Molecular Biology Reviews&lt;/full-title&gt;&lt;/periodical&gt;&lt;pages&gt;14-49&lt;/pages&gt;&lt;volume&gt;75&lt;/volume&gt;&lt;number&gt;1&lt;/number&gt;&lt;dates&gt;&lt;year&gt;2011&lt;/year&gt;&lt;/dates&gt;&lt;isbn&gt;1092-2172&lt;/isbn&gt;&lt;urls&gt;&lt;related-urls&gt;&lt;url&gt;https://www.ncbi.nlm.nih.gov/pmc/articles/PMC3063352/pdf/0028-10.pdf&lt;/url&gt;&lt;/related-urls&gt;&lt;/urls&gt;&lt;/record&gt;&lt;/Cite&gt;&lt;/EndNote&gt;</w:instrText>
      </w:r>
      <w:r>
        <w:rPr>
          <w:rFonts w:cs="Times New Roman"/>
          <w:iCs/>
          <w:szCs w:val="24"/>
        </w:rPr>
        <w:fldChar w:fldCharType="separate"/>
      </w:r>
      <w:r>
        <w:rPr>
          <w:rFonts w:cs="Times New Roman"/>
          <w:iCs/>
          <w:noProof/>
          <w:szCs w:val="24"/>
        </w:rPr>
        <w:t>(Newton, Jones et al. 2011)</w:t>
      </w:r>
      <w:r>
        <w:rPr>
          <w:rFonts w:cs="Times New Roman"/>
          <w:iCs/>
          <w:szCs w:val="24"/>
        </w:rPr>
        <w:fldChar w:fldCharType="end"/>
      </w:r>
      <w:r>
        <w:rPr>
          <w:rFonts w:cs="Times New Roman"/>
          <w:iCs/>
          <w:szCs w:val="24"/>
        </w:rPr>
        <w:t>.</w:t>
      </w:r>
    </w:p>
    <w:p w14:paraId="76EC1C6F" w14:textId="77777777" w:rsidR="00882CC7" w:rsidRDefault="00882CC7" w:rsidP="00882CC7">
      <w:pPr>
        <w:pStyle w:val="3"/>
      </w:pPr>
      <w:bookmarkStart w:id="238" w:name="_Toc56602737"/>
      <w:bookmarkStart w:id="239" w:name="_Toc62683641"/>
      <w:r>
        <w:t>3.4 P</w:t>
      </w:r>
      <w:r w:rsidRPr="00000E0B">
        <w:rPr>
          <w:rFonts w:cs="Times New Roman"/>
          <w:iCs/>
        </w:rPr>
        <w:t xml:space="preserve">utative source environments for </w:t>
      </w:r>
      <w:bookmarkStart w:id="240" w:name="_Hlk52360035"/>
      <w:r>
        <w:t>microbial community</w:t>
      </w:r>
      <w:bookmarkEnd w:id="240"/>
      <w:r>
        <w:t xml:space="preserve"> in the reference stream water</w:t>
      </w:r>
      <w:bookmarkEnd w:id="238"/>
      <w:bookmarkEnd w:id="239"/>
      <w:r>
        <w:t xml:space="preserve"> </w:t>
      </w:r>
    </w:p>
    <w:p w14:paraId="45510789" w14:textId="463F183E" w:rsidR="00882CC7" w:rsidRPr="00882CC7" w:rsidRDefault="00882CC7" w:rsidP="00621BDE">
      <w:r>
        <w:rPr>
          <w:rFonts w:cs="Times New Roman" w:hint="eastAsia"/>
          <w:iCs/>
          <w:szCs w:val="24"/>
        </w:rPr>
        <w:t>I</w:t>
      </w:r>
      <w:r>
        <w:rPr>
          <w:rFonts w:cs="Times New Roman"/>
          <w:iCs/>
          <w:szCs w:val="24"/>
        </w:rPr>
        <w:t xml:space="preserve">n order to explore habitat associations for </w:t>
      </w:r>
      <w:r>
        <w:t>microbial community in the reference streams, a Bayesian method was used to determine</w:t>
      </w:r>
      <w:r w:rsidRPr="00FB00F3">
        <w:t xml:space="preserve"> </w:t>
      </w:r>
      <w:r>
        <w:t>p</w:t>
      </w:r>
      <w:r w:rsidRPr="00FB00F3">
        <w:t xml:space="preserve">utative source environments </w:t>
      </w:r>
      <w:r>
        <w:t>of</w:t>
      </w:r>
      <w:r w:rsidRPr="00FB00F3">
        <w:t xml:space="preserve"> bacterioplankton</w:t>
      </w:r>
      <w:r>
        <w:t xml:space="preserve"> communities at the genus level (Figure </w:t>
      </w:r>
      <w:r w:rsidR="00690AEF">
        <w:t>6.</w:t>
      </w:r>
      <w:r>
        <w:t xml:space="preserve">6), including soil, sediment, and freshwater, based on the Earth Microbiome Project (EMP) datasets </w:t>
      </w:r>
      <w:r>
        <w:rPr>
          <w:rFonts w:cs="Times New Roman"/>
          <w:szCs w:val="24"/>
        </w:rPr>
        <w:fldChar w:fldCharType="begin"/>
      </w:r>
      <w:r>
        <w:rPr>
          <w:rFonts w:cs="Times New Roman"/>
          <w:szCs w:val="24"/>
        </w:rPr>
        <w:instrText xml:space="preserve"> ADDIN EN.CITE &lt;EndNote&gt;&lt;Cite&gt;&lt;Author&gt;Thompson&lt;/Author&gt;&lt;Year&gt;2017&lt;/Year&gt;&lt;RecNum&gt;1616&lt;/RecNum&gt;&lt;DisplayText&gt;(Thompson, Sanders et al. 2017)&lt;/DisplayText&gt;&lt;record&gt;&lt;rec-number&gt;1616&lt;/rec-number&gt;&lt;foreign-keys&gt;&lt;key app="EN" db-id="xftztfvrwfsex4e09dqxsv92r9es9zpvpes9" timestamp="1600840663"&gt;1616&lt;/key&gt;&lt;/foreign-keys&gt;&lt;ref-type name="Journal Article"&gt;17&lt;/ref-type&gt;&lt;contributors&gt;&lt;authors&gt;&lt;author&gt;Thompson, Luke R&lt;/author&gt;&lt;author&gt;Sanders, Jon G&lt;/author&gt;&lt;author&gt;McDonald, Daniel&lt;/author&gt;&lt;author&gt;Amir, Amnon&lt;/author&gt;&lt;author&gt;Ladau, Joshua&lt;/author&gt;&lt;author&gt;Locey, Kenneth J&lt;/author&gt;&lt;author&gt;Prill, Robert J&lt;/author&gt;&lt;author&gt;Tripathi, Anupriya&lt;/author&gt;&lt;author&gt;Gibbons, Sean M&lt;/author&gt;&lt;author&gt;Ackermann, Gail&lt;/author&gt;&lt;/authors&gt;&lt;/contributors&gt;&lt;titles&gt;&lt;title&gt;A communal catalogue reveals Earth’s multiscale microbial diversity&lt;/title&gt;&lt;secondary-title&gt;Nature&lt;/secondary-title&gt;&lt;/titles&gt;&lt;periodical&gt;&lt;full-title&gt;Nature&lt;/full-title&gt;&lt;/periodical&gt;&lt;pages&gt;457-463&lt;/pages&gt;&lt;volume&gt;551&lt;/volume&gt;&lt;number&gt;7681&lt;/number&gt;&lt;dates&gt;&lt;year&gt;2017&lt;/year&gt;&lt;/dates&gt;&lt;isbn&gt;1476-4687&lt;/isbn&gt;&lt;urls&gt;&lt;/urls&gt;&lt;/record&gt;&lt;/Cite&gt;&lt;/EndNote&gt;</w:instrText>
      </w:r>
      <w:r>
        <w:rPr>
          <w:rFonts w:cs="Times New Roman"/>
          <w:szCs w:val="24"/>
        </w:rPr>
        <w:fldChar w:fldCharType="separate"/>
      </w:r>
      <w:r>
        <w:rPr>
          <w:rFonts w:cs="Times New Roman"/>
          <w:noProof/>
          <w:szCs w:val="24"/>
        </w:rPr>
        <w:t>(Thompson, Sanders et al. 2017)</w:t>
      </w:r>
      <w:r>
        <w:rPr>
          <w:rFonts w:cs="Times New Roman"/>
          <w:szCs w:val="24"/>
        </w:rPr>
        <w:fldChar w:fldCharType="end"/>
      </w:r>
      <w:r>
        <w:t xml:space="preserve">. </w:t>
      </w:r>
      <w:r w:rsidRPr="008E374C">
        <w:t xml:space="preserve">No doubt, the most dominant known source was fresh water, </w:t>
      </w:r>
      <w:r>
        <w:t xml:space="preserve">attributing from 27% to 81%, especially for high-order streams where the </w:t>
      </w:r>
      <w:r w:rsidRPr="008E374C">
        <w:t>representation</w:t>
      </w:r>
      <w:r>
        <w:t>s</w:t>
      </w:r>
      <w:r w:rsidRPr="008E374C">
        <w:t xml:space="preserve"> of freshwater microbial communities </w:t>
      </w:r>
      <w:r>
        <w:t>were higher than 63%</w:t>
      </w:r>
      <w:r w:rsidRPr="008E374C">
        <w:t xml:space="preserve">. However, </w:t>
      </w:r>
      <w:r>
        <w:t xml:space="preserve">the </w:t>
      </w:r>
      <w:r w:rsidRPr="008E374C">
        <w:t>representation</w:t>
      </w:r>
      <w:r>
        <w:t>s</w:t>
      </w:r>
      <w:r w:rsidRPr="008E374C">
        <w:t xml:space="preserve"> of freshwater microbial communities </w:t>
      </w:r>
      <w:r>
        <w:t>in low-order streams</w:t>
      </w:r>
      <w:r w:rsidRPr="008E374C">
        <w:t xml:space="preserve"> were </w:t>
      </w:r>
      <w:r>
        <w:t>less than 45%. Further, higher</w:t>
      </w:r>
      <w:r w:rsidRPr="008E374C">
        <w:t xml:space="preserve"> representation</w:t>
      </w:r>
      <w:r>
        <w:t>s</w:t>
      </w:r>
      <w:r w:rsidRPr="008E374C">
        <w:t xml:space="preserve"> of sediment-associated genera</w:t>
      </w:r>
      <w:r>
        <w:t xml:space="preserve"> (8% -- 18%)</w:t>
      </w:r>
      <w:r w:rsidRPr="00A8132B">
        <w:t xml:space="preserve"> </w:t>
      </w:r>
      <w:r>
        <w:t>in low-order streams than high-order streams (less than 1%) were found in this study, as the similar as sediment-associated genera patterns, higher</w:t>
      </w:r>
      <w:r w:rsidRPr="008E374C">
        <w:t xml:space="preserve"> representation</w:t>
      </w:r>
      <w:r>
        <w:t>s</w:t>
      </w:r>
      <w:r w:rsidRPr="008E374C">
        <w:t xml:space="preserve"> of </w:t>
      </w:r>
      <w:r>
        <w:t>soil</w:t>
      </w:r>
      <w:r w:rsidRPr="008E374C">
        <w:t>-associated genera</w:t>
      </w:r>
      <w:r>
        <w:t xml:space="preserve"> (4% -- 11%)</w:t>
      </w:r>
      <w:r w:rsidRPr="00A8132B">
        <w:t xml:space="preserve"> </w:t>
      </w:r>
      <w:r>
        <w:t>in low-order streams than high-order streams (less than 0.7%).</w:t>
      </w:r>
    </w:p>
    <w:p w14:paraId="33C86B27" w14:textId="77777777" w:rsidR="00475689" w:rsidRDefault="00475689" w:rsidP="00621BDE">
      <w:pPr>
        <w:jc w:val="center"/>
      </w:pPr>
      <w:r>
        <w:rPr>
          <w:noProof/>
        </w:rPr>
        <w:lastRenderedPageBreak/>
        <w:drawing>
          <wp:inline distT="0" distB="0" distL="0" distR="0" wp14:anchorId="1975FF5F" wp14:editId="5ED29D07">
            <wp:extent cx="4852086" cy="6154488"/>
            <wp:effectExtent l="0" t="0" r="5715" b="0"/>
            <wp:docPr id="41"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4874763" cy="6183252"/>
                    </a:xfrm>
                    <a:prstGeom prst="rect">
                      <a:avLst/>
                    </a:prstGeom>
                  </pic:spPr>
                </pic:pic>
              </a:graphicData>
            </a:graphic>
          </wp:inline>
        </w:drawing>
      </w:r>
    </w:p>
    <w:p w14:paraId="2AC38206" w14:textId="464C2FA9" w:rsidR="00475689" w:rsidRDefault="00475689" w:rsidP="00621BDE">
      <w:r w:rsidRPr="00A77C92">
        <w:t xml:space="preserve">Figure </w:t>
      </w:r>
      <w:r w:rsidR="000463E7">
        <w:rPr>
          <w:rFonts w:cs="Times New Roman"/>
          <w:szCs w:val="24"/>
        </w:rPr>
        <w:t>6.</w:t>
      </w:r>
      <w:r w:rsidRPr="00A77C92">
        <w:t xml:space="preserve">3. </w:t>
      </w:r>
      <w:r w:rsidRPr="005E3BA4">
        <w:t xml:space="preserve">Beta-diversity showed Habitat filtering by stream order level, </w:t>
      </w:r>
      <w:r w:rsidR="00EF1312" w:rsidRPr="00E435FD">
        <w:t xml:space="preserve">and </w:t>
      </w:r>
      <w:r w:rsidRPr="005E3BA4">
        <w:t xml:space="preserve">not ecoregion, is the major driver shaping bacterioplankton communities. </w:t>
      </w:r>
      <w:r w:rsidR="000463E7">
        <w:t>(</w:t>
      </w:r>
      <w:r w:rsidRPr="005E3BA4">
        <w:t>A</w:t>
      </w:r>
      <w:r w:rsidR="000463E7">
        <w:t>)</w:t>
      </w:r>
      <w:r w:rsidRPr="005E3BA4">
        <w:t xml:space="preserve"> </w:t>
      </w:r>
      <w:proofErr w:type="spellStart"/>
      <w:r w:rsidRPr="005E3BA4">
        <w:t>PCoA</w:t>
      </w:r>
      <w:proofErr w:type="spellEnd"/>
      <w:r w:rsidRPr="005E3BA4">
        <w:t xml:space="preserve">; </w:t>
      </w:r>
      <w:r w:rsidR="000463E7">
        <w:t>(</w:t>
      </w:r>
      <w:r w:rsidRPr="005E3BA4">
        <w:t>B</w:t>
      </w:r>
      <w:r w:rsidR="000463E7">
        <w:t>)</w:t>
      </w:r>
      <w:r w:rsidRPr="005E3BA4">
        <w:t xml:space="preserve"> </w:t>
      </w:r>
      <w:r>
        <w:t xml:space="preserve">Cluster Dendrogram; </w:t>
      </w:r>
      <w:r w:rsidR="000463E7">
        <w:t>(</w:t>
      </w:r>
      <w:r>
        <w:t>C</w:t>
      </w:r>
      <w:r w:rsidR="000463E7">
        <w:t>)</w:t>
      </w:r>
      <w:r>
        <w:t xml:space="preserve"> </w:t>
      </w:r>
      <w:r w:rsidRPr="005E3BA4">
        <w:t xml:space="preserve">Bray–Curtis similarity. </w:t>
      </w:r>
      <w:r w:rsidR="00EF1312" w:rsidRPr="00F76341">
        <w:t>*</w:t>
      </w:r>
      <w:r w:rsidR="00EF1312">
        <w:t>,</w:t>
      </w:r>
      <w:r w:rsidR="00EF1312" w:rsidRPr="00F76341">
        <w:t>P &lt; 0.</w:t>
      </w:r>
      <w:r w:rsidR="00EF1312">
        <w:t>05;</w:t>
      </w:r>
      <w:r w:rsidR="00EF1312" w:rsidRPr="00F76341">
        <w:t xml:space="preserve"> **</w:t>
      </w:r>
      <w:r w:rsidR="00EF1312">
        <w:t>,</w:t>
      </w:r>
      <w:r w:rsidR="00EF1312" w:rsidRPr="00F76341">
        <w:t>P &lt; 0.01; ***</w:t>
      </w:r>
      <w:r w:rsidR="00EF1312">
        <w:t>,</w:t>
      </w:r>
      <w:r w:rsidR="00EF1312" w:rsidRPr="00F76341">
        <w:t>P &lt; 0.001</w:t>
      </w:r>
    </w:p>
    <w:p w14:paraId="295FE544" w14:textId="1E4E66C0" w:rsidR="00475689" w:rsidRDefault="00274A82" w:rsidP="00621BDE">
      <w:pPr>
        <w:jc w:val="center"/>
        <w:rPr>
          <w:rFonts w:eastAsiaTheme="majorEastAsia" w:cstheme="majorBidi"/>
          <w:szCs w:val="24"/>
        </w:rPr>
      </w:pPr>
      <w:r>
        <w:rPr>
          <w:noProof/>
        </w:rPr>
        <w:lastRenderedPageBreak/>
        <w:drawing>
          <wp:inline distT="0" distB="0" distL="0" distR="0" wp14:anchorId="6310428F" wp14:editId="4651B434">
            <wp:extent cx="4454989" cy="3036627"/>
            <wp:effectExtent l="0" t="0" r="3175" b="0"/>
            <wp:docPr id="70" name="图片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4481769" cy="3054881"/>
                    </a:xfrm>
                    <a:prstGeom prst="rect">
                      <a:avLst/>
                    </a:prstGeom>
                  </pic:spPr>
                </pic:pic>
              </a:graphicData>
            </a:graphic>
          </wp:inline>
        </w:drawing>
      </w:r>
    </w:p>
    <w:p w14:paraId="5EEB274F" w14:textId="4C4E6ECE" w:rsidR="00475689" w:rsidRDefault="00475689" w:rsidP="00621BDE">
      <w:r w:rsidRPr="00A77C92">
        <w:rPr>
          <w:rFonts w:eastAsiaTheme="majorEastAsia" w:cstheme="majorBidi"/>
          <w:szCs w:val="24"/>
        </w:rPr>
        <w:t xml:space="preserve">Figure </w:t>
      </w:r>
      <w:r w:rsidR="000463E7">
        <w:rPr>
          <w:rFonts w:cs="Times New Roman"/>
          <w:szCs w:val="24"/>
        </w:rPr>
        <w:t>6.</w:t>
      </w:r>
      <w:r w:rsidRPr="00A77C92">
        <w:rPr>
          <w:rFonts w:eastAsiaTheme="majorEastAsia" w:cstheme="majorBidi"/>
          <w:szCs w:val="24"/>
        </w:rPr>
        <w:t xml:space="preserve">4. </w:t>
      </w:r>
      <w:r w:rsidRPr="005E3BA4">
        <w:rPr>
          <w:rFonts w:eastAsiaTheme="majorEastAsia" w:cstheme="majorBidi"/>
          <w:szCs w:val="24"/>
        </w:rPr>
        <w:t>Alpha diversit</w:t>
      </w:r>
      <w:r>
        <w:rPr>
          <w:rFonts w:eastAsiaTheme="majorEastAsia" w:cstheme="majorBidi"/>
          <w:szCs w:val="24"/>
        </w:rPr>
        <w:t>ies</w:t>
      </w:r>
      <w:r w:rsidRPr="005E3BA4">
        <w:rPr>
          <w:rFonts w:eastAsiaTheme="majorEastAsia" w:cstheme="majorBidi"/>
          <w:szCs w:val="24"/>
        </w:rPr>
        <w:t xml:space="preserve"> (</w:t>
      </w:r>
      <w:r w:rsidRPr="00F46F47">
        <w:rPr>
          <w:rFonts w:cs="Times New Roman"/>
          <w:szCs w:val="24"/>
        </w:rPr>
        <w:t>the Shannon index, the Simpson</w:t>
      </w:r>
      <w:r>
        <w:rPr>
          <w:rFonts w:cs="Times New Roman"/>
          <w:szCs w:val="24"/>
        </w:rPr>
        <w:t xml:space="preserve"> </w:t>
      </w:r>
      <w:r w:rsidRPr="00F46F47">
        <w:rPr>
          <w:rFonts w:cs="Times New Roman"/>
          <w:szCs w:val="24"/>
        </w:rPr>
        <w:t>index</w:t>
      </w:r>
      <w:r>
        <w:rPr>
          <w:rFonts w:cs="Times New Roman"/>
          <w:szCs w:val="24"/>
        </w:rPr>
        <w:t>,</w:t>
      </w:r>
      <w:r w:rsidRPr="00F46F47">
        <w:rPr>
          <w:rFonts w:cs="Times New Roman"/>
          <w:szCs w:val="24"/>
        </w:rPr>
        <w:t xml:space="preserve"> and </w:t>
      </w:r>
      <w:proofErr w:type="spellStart"/>
      <w:r w:rsidRPr="00F46F47">
        <w:rPr>
          <w:rFonts w:cs="Times New Roman"/>
          <w:szCs w:val="24"/>
        </w:rPr>
        <w:t>Pielou’s</w:t>
      </w:r>
      <w:proofErr w:type="spellEnd"/>
      <w:r w:rsidRPr="00F46F47">
        <w:rPr>
          <w:rFonts w:cs="Times New Roman"/>
          <w:szCs w:val="24"/>
        </w:rPr>
        <w:t xml:space="preserve"> evenness</w:t>
      </w:r>
      <w:r w:rsidRPr="005E3BA4">
        <w:rPr>
          <w:rFonts w:eastAsiaTheme="majorEastAsia" w:cstheme="majorBidi"/>
          <w:szCs w:val="24"/>
        </w:rPr>
        <w:t xml:space="preserve">) </w:t>
      </w:r>
      <w:r>
        <w:rPr>
          <w:rFonts w:eastAsiaTheme="majorEastAsia" w:cstheme="majorBidi"/>
          <w:szCs w:val="24"/>
        </w:rPr>
        <w:t>for low-order streams and high-order streams.</w:t>
      </w:r>
      <w:r w:rsidR="00EF1312" w:rsidRPr="00F76341">
        <w:t xml:space="preserve"> *</w:t>
      </w:r>
      <w:r w:rsidR="00EF1312">
        <w:t>,</w:t>
      </w:r>
      <w:r w:rsidR="00EF1312" w:rsidRPr="00F76341">
        <w:t>P &lt; 0.</w:t>
      </w:r>
      <w:r w:rsidR="00EF1312">
        <w:t>05;</w:t>
      </w:r>
      <w:r w:rsidR="00EF1312" w:rsidRPr="00F76341">
        <w:t xml:space="preserve"> **</w:t>
      </w:r>
      <w:r w:rsidR="00EF1312">
        <w:t>,</w:t>
      </w:r>
      <w:r w:rsidR="00EF1312" w:rsidRPr="00F76341">
        <w:t>P &lt; 0.01; ***</w:t>
      </w:r>
      <w:r w:rsidR="00EF1312">
        <w:t>,</w:t>
      </w:r>
      <w:r w:rsidR="00EF1312" w:rsidRPr="00F76341">
        <w:t>P &lt; 0.001</w:t>
      </w:r>
      <w:r w:rsidR="00882CC7">
        <w:t>.</w:t>
      </w:r>
    </w:p>
    <w:p w14:paraId="77FDB125" w14:textId="77777777" w:rsidR="00882CC7" w:rsidRPr="00A77C92" w:rsidRDefault="00882CC7" w:rsidP="00621BDE">
      <w:pPr>
        <w:rPr>
          <w:rFonts w:eastAsiaTheme="majorEastAsia" w:cstheme="majorBidi"/>
          <w:szCs w:val="24"/>
        </w:rPr>
      </w:pPr>
    </w:p>
    <w:p w14:paraId="15ECEB41" w14:textId="391CE367" w:rsidR="00FB02B3" w:rsidRDefault="00C27E0A" w:rsidP="00621BDE">
      <w:pPr>
        <w:rPr>
          <w:rFonts w:cs="Times New Roman"/>
          <w:iCs/>
          <w:szCs w:val="24"/>
        </w:rPr>
      </w:pPr>
      <w:r>
        <w:rPr>
          <w:noProof/>
        </w:rPr>
        <w:drawing>
          <wp:inline distT="0" distB="0" distL="0" distR="0" wp14:anchorId="4BC86874" wp14:editId="2EB40716">
            <wp:extent cx="5943600" cy="2651125"/>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5943600" cy="2651125"/>
                    </a:xfrm>
                    <a:prstGeom prst="rect">
                      <a:avLst/>
                    </a:prstGeom>
                  </pic:spPr>
                </pic:pic>
              </a:graphicData>
            </a:graphic>
          </wp:inline>
        </w:drawing>
      </w:r>
    </w:p>
    <w:p w14:paraId="52C201D7" w14:textId="5A81D040" w:rsidR="00475689" w:rsidRDefault="00475689" w:rsidP="00621BDE">
      <w:pPr>
        <w:rPr>
          <w:rFonts w:cs="Times New Roman"/>
          <w:iCs/>
          <w:szCs w:val="24"/>
        </w:rPr>
      </w:pPr>
      <w:r w:rsidRPr="00A77C92">
        <w:rPr>
          <w:rFonts w:cs="Times New Roman"/>
          <w:iCs/>
          <w:szCs w:val="24"/>
        </w:rPr>
        <w:t xml:space="preserve">Figure </w:t>
      </w:r>
      <w:r w:rsidR="000463E7">
        <w:rPr>
          <w:rFonts w:cs="Times New Roman"/>
          <w:szCs w:val="24"/>
        </w:rPr>
        <w:t>6.</w:t>
      </w:r>
      <w:r w:rsidRPr="00A77C92">
        <w:rPr>
          <w:rFonts w:cs="Times New Roman"/>
          <w:iCs/>
          <w:szCs w:val="24"/>
        </w:rPr>
        <w:t xml:space="preserve">5. </w:t>
      </w:r>
      <w:r w:rsidRPr="005E3BA4">
        <w:rPr>
          <w:rFonts w:cs="Times New Roman"/>
          <w:iCs/>
          <w:szCs w:val="24"/>
        </w:rPr>
        <w:t xml:space="preserve">Balloon plot showing the </w:t>
      </w:r>
      <w:r w:rsidR="00FA21EC">
        <w:rPr>
          <w:rFonts w:cs="Times New Roman"/>
          <w:iCs/>
          <w:szCs w:val="24"/>
        </w:rPr>
        <w:t xml:space="preserve">relative </w:t>
      </w:r>
      <w:r w:rsidRPr="005E3BA4">
        <w:rPr>
          <w:rFonts w:cs="Times New Roman"/>
          <w:iCs/>
          <w:szCs w:val="24"/>
        </w:rPr>
        <w:t xml:space="preserve">abundance of the ASVs found in different streams. </w:t>
      </w:r>
      <w:r>
        <w:rPr>
          <w:rFonts w:cs="Times New Roman"/>
          <w:iCs/>
          <w:szCs w:val="24"/>
        </w:rPr>
        <w:t>T</w:t>
      </w:r>
      <w:r w:rsidRPr="005E3BA4">
        <w:rPr>
          <w:rFonts w:cs="Times New Roman"/>
          <w:iCs/>
          <w:szCs w:val="24"/>
        </w:rPr>
        <w:t>he top 3 most abundant ASVs in each stream are displayed.</w:t>
      </w:r>
    </w:p>
    <w:p w14:paraId="411F122C" w14:textId="6009038A" w:rsidR="00882CC7" w:rsidRDefault="00882CC7" w:rsidP="00621BDE">
      <w:pPr>
        <w:rPr>
          <w:rFonts w:cs="Times New Roman"/>
          <w:iCs/>
          <w:szCs w:val="24"/>
        </w:rPr>
      </w:pPr>
    </w:p>
    <w:p w14:paraId="54D9B201" w14:textId="7B9271F6" w:rsidR="00882CC7" w:rsidRDefault="00882CC7" w:rsidP="00621BDE">
      <w:pPr>
        <w:rPr>
          <w:rFonts w:cs="Times New Roman"/>
          <w:iCs/>
          <w:szCs w:val="24"/>
        </w:rPr>
      </w:pPr>
    </w:p>
    <w:p w14:paraId="3C2AF6B6" w14:textId="754B05FE" w:rsidR="00882CC7" w:rsidRPr="00882CC7" w:rsidRDefault="00882CC7" w:rsidP="00621BDE">
      <w:pPr>
        <w:rPr>
          <w:rFonts w:cs="Times New Roman"/>
          <w:iCs/>
          <w:szCs w:val="24"/>
        </w:rPr>
      </w:pPr>
      <w:r w:rsidRPr="00B44EF0">
        <w:lastRenderedPageBreak/>
        <w:t xml:space="preserve">Low-order streams are closed to </w:t>
      </w:r>
      <w:r>
        <w:t>h</w:t>
      </w:r>
      <w:r w:rsidRPr="00B44EF0">
        <w:t xml:space="preserve">eadwater </w:t>
      </w:r>
      <w:r>
        <w:t xml:space="preserve">that </w:t>
      </w:r>
      <w:r w:rsidRPr="00B44EF0">
        <w:t>act</w:t>
      </w:r>
      <w:r>
        <w:t>s</w:t>
      </w:r>
      <w:r w:rsidRPr="00B44EF0">
        <w:t xml:space="preserve"> as a primary entry point for soil and sediment</w:t>
      </w:r>
      <w:r>
        <w:t xml:space="preserve"> associated</w:t>
      </w:r>
      <w:r w:rsidRPr="00B44EF0">
        <w:t xml:space="preserve"> </w:t>
      </w:r>
      <w:r>
        <w:t>microorganisms</w:t>
      </w:r>
      <w:r w:rsidRPr="00B44EF0">
        <w:t xml:space="preserve"> into </w:t>
      </w:r>
      <w:r>
        <w:t xml:space="preserve">freshwater ecosystems, </w:t>
      </w:r>
      <w:r>
        <w:rPr>
          <w:rFonts w:cs="Times New Roman"/>
          <w:iCs/>
          <w:szCs w:val="24"/>
        </w:rPr>
        <w:t xml:space="preserve">which may explain the </w:t>
      </w:r>
      <w:r w:rsidRPr="00FE760B">
        <w:rPr>
          <w:rFonts w:cs="Times New Roman"/>
          <w:iCs/>
          <w:szCs w:val="24"/>
        </w:rPr>
        <w:t>compositionally</w:t>
      </w:r>
      <w:r>
        <w:rPr>
          <w:rFonts w:cs="Times New Roman"/>
          <w:iCs/>
          <w:szCs w:val="24"/>
        </w:rPr>
        <w:t xml:space="preserve"> </w:t>
      </w:r>
      <w:r w:rsidRPr="00FE760B">
        <w:rPr>
          <w:rFonts w:cs="Times New Roman"/>
          <w:iCs/>
          <w:szCs w:val="24"/>
        </w:rPr>
        <w:t>diverse</w:t>
      </w:r>
      <w:r>
        <w:rPr>
          <w:rFonts w:cs="Times New Roman"/>
          <w:iCs/>
          <w:szCs w:val="24"/>
        </w:rPr>
        <w:t xml:space="preserve"> structure</w:t>
      </w:r>
      <w:r>
        <w:t>. Meanwhile, high-order streams, as downstream in a river network,</w:t>
      </w:r>
      <w:r w:rsidRPr="00B44EF0">
        <w:rPr>
          <w:rFonts w:cs="Times New Roman"/>
          <w:iCs/>
          <w:szCs w:val="24"/>
        </w:rPr>
        <w:t xml:space="preserve"> </w:t>
      </w:r>
      <w:r w:rsidRPr="007331A8">
        <w:rPr>
          <w:rFonts w:cs="Times New Roman"/>
          <w:iCs/>
          <w:szCs w:val="24"/>
        </w:rPr>
        <w:t>enrich</w:t>
      </w:r>
      <w:r>
        <w:rPr>
          <w:rFonts w:cs="Times New Roman"/>
          <w:iCs/>
          <w:szCs w:val="24"/>
        </w:rPr>
        <w:t>ed</w:t>
      </w:r>
      <w:r w:rsidRPr="007331A8">
        <w:rPr>
          <w:rFonts w:cs="Times New Roman"/>
          <w:iCs/>
          <w:szCs w:val="24"/>
        </w:rPr>
        <w:t xml:space="preserve"> </w:t>
      </w:r>
      <w:r>
        <w:rPr>
          <w:rFonts w:cs="Times New Roman"/>
          <w:iCs/>
          <w:szCs w:val="24"/>
        </w:rPr>
        <w:t>t</w:t>
      </w:r>
      <w:r w:rsidRPr="007331A8">
        <w:rPr>
          <w:rFonts w:cs="Times New Roman"/>
          <w:iCs/>
          <w:szCs w:val="24"/>
        </w:rPr>
        <w:t>he select</w:t>
      </w:r>
      <w:r>
        <w:rPr>
          <w:rFonts w:cs="Times New Roman"/>
          <w:iCs/>
          <w:szCs w:val="24"/>
        </w:rPr>
        <w:t>ed freshwater-associated</w:t>
      </w:r>
      <w:r w:rsidRPr="007331A8">
        <w:rPr>
          <w:rFonts w:cs="Times New Roman"/>
          <w:iCs/>
          <w:szCs w:val="24"/>
        </w:rPr>
        <w:t xml:space="preserve"> taxa</w:t>
      </w:r>
      <w:r>
        <w:rPr>
          <w:rFonts w:cs="Times New Roman"/>
          <w:iCs/>
          <w:szCs w:val="24"/>
        </w:rPr>
        <w:t xml:space="preserve"> and showed a</w:t>
      </w:r>
      <w:r w:rsidRPr="00B44EF0">
        <w:rPr>
          <w:rFonts w:cs="Times New Roman"/>
          <w:iCs/>
          <w:szCs w:val="24"/>
        </w:rPr>
        <w:t xml:space="preserve"> reduction in microbial diversity</w:t>
      </w:r>
      <w:r>
        <w:rPr>
          <w:rFonts w:cs="Times New Roman"/>
          <w:iCs/>
          <w:szCs w:val="24"/>
        </w:rPr>
        <w:t xml:space="preserve">. </w:t>
      </w:r>
    </w:p>
    <w:p w14:paraId="35759B8A" w14:textId="77777777" w:rsidR="0016761B" w:rsidRDefault="0016761B" w:rsidP="0016761B">
      <w:pPr>
        <w:pStyle w:val="3"/>
      </w:pPr>
      <w:bookmarkStart w:id="241" w:name="_Toc56602738"/>
      <w:bookmarkStart w:id="242" w:name="_Toc62683642"/>
      <w:r>
        <w:t>3.5 spatial factors related with microbial community composition.</w:t>
      </w:r>
      <w:bookmarkEnd w:id="241"/>
      <w:bookmarkEnd w:id="242"/>
    </w:p>
    <w:p w14:paraId="7BDCDA91" w14:textId="14D284C9" w:rsidR="0016761B" w:rsidRDefault="0016761B" w:rsidP="0016761B">
      <w:pPr>
        <w:rPr>
          <w:rFonts w:cs="Times New Roman"/>
          <w:iCs/>
          <w:szCs w:val="24"/>
        </w:rPr>
      </w:pPr>
      <w:r>
        <w:rPr>
          <w:rFonts w:cs="Times New Roman"/>
          <w:iCs/>
          <w:szCs w:val="24"/>
        </w:rPr>
        <w:t xml:space="preserve">Actually, </w:t>
      </w:r>
      <w:r w:rsidRPr="00B71292">
        <w:rPr>
          <w:rFonts w:cs="Times New Roman"/>
          <w:iCs/>
          <w:szCs w:val="24"/>
        </w:rPr>
        <w:t>Bray-Curtis similarity analyses</w:t>
      </w:r>
      <w:r>
        <w:rPr>
          <w:rFonts w:cs="Times New Roman"/>
          <w:iCs/>
          <w:szCs w:val="24"/>
        </w:rPr>
        <w:t xml:space="preserve"> (</w:t>
      </w:r>
      <w:r w:rsidR="004D565C">
        <w:rPr>
          <w:rFonts w:cs="Times New Roman"/>
          <w:iCs/>
          <w:szCs w:val="24"/>
        </w:rPr>
        <w:t>Figure</w:t>
      </w:r>
      <w:r>
        <w:rPr>
          <w:rFonts w:cs="Times New Roman"/>
          <w:iCs/>
          <w:szCs w:val="24"/>
        </w:rPr>
        <w:t xml:space="preserve"> </w:t>
      </w:r>
      <w:r w:rsidR="0059777C">
        <w:t>6.</w:t>
      </w:r>
      <w:r>
        <w:rPr>
          <w:rFonts w:cs="Times New Roman"/>
          <w:iCs/>
          <w:szCs w:val="24"/>
        </w:rPr>
        <w:t>3C)</w:t>
      </w:r>
      <w:r w:rsidRPr="00B71292">
        <w:rPr>
          <w:rFonts w:cs="Times New Roman"/>
          <w:iCs/>
          <w:szCs w:val="24"/>
        </w:rPr>
        <w:t xml:space="preserve"> </w:t>
      </w:r>
      <w:r>
        <w:rPr>
          <w:rFonts w:cs="Times New Roman"/>
          <w:iCs/>
          <w:szCs w:val="24"/>
        </w:rPr>
        <w:t>not only showed</w:t>
      </w:r>
      <w:r w:rsidRPr="00B71292">
        <w:rPr>
          <w:rFonts w:cs="Times New Roman"/>
          <w:iCs/>
          <w:szCs w:val="24"/>
        </w:rPr>
        <w:t xml:space="preserve"> the similarities</w:t>
      </w:r>
      <w:r>
        <w:rPr>
          <w:rFonts w:cs="Times New Roman"/>
          <w:iCs/>
          <w:szCs w:val="24"/>
        </w:rPr>
        <w:t xml:space="preserve"> </w:t>
      </w:r>
      <w:r w:rsidRPr="00B71292">
        <w:rPr>
          <w:rFonts w:cs="Times New Roman"/>
          <w:iCs/>
          <w:szCs w:val="24"/>
        </w:rPr>
        <w:t xml:space="preserve">between </w:t>
      </w:r>
      <w:r>
        <w:rPr>
          <w:rFonts w:cs="Times New Roman"/>
          <w:iCs/>
          <w:szCs w:val="24"/>
        </w:rPr>
        <w:t>the two order-type streams</w:t>
      </w:r>
      <w:r w:rsidRPr="00B71292">
        <w:rPr>
          <w:rFonts w:cs="Times New Roman"/>
          <w:iCs/>
          <w:szCs w:val="24"/>
        </w:rPr>
        <w:t xml:space="preserve"> are considerably </w:t>
      </w:r>
      <w:r>
        <w:rPr>
          <w:rFonts w:cs="Times New Roman"/>
          <w:iCs/>
          <w:szCs w:val="24"/>
        </w:rPr>
        <w:t>lower</w:t>
      </w:r>
      <w:r w:rsidRPr="00B71292">
        <w:rPr>
          <w:rFonts w:cs="Times New Roman"/>
          <w:iCs/>
          <w:szCs w:val="24"/>
        </w:rPr>
        <w:t xml:space="preserve"> than the similarities</w:t>
      </w:r>
      <w:r>
        <w:rPr>
          <w:rFonts w:cs="Times New Roman"/>
          <w:iCs/>
          <w:szCs w:val="24"/>
        </w:rPr>
        <w:t xml:space="preserve"> within the same order level streams, but also showed </w:t>
      </w:r>
      <w:r w:rsidRPr="00B71292">
        <w:rPr>
          <w:rFonts w:cs="Times New Roman"/>
          <w:iCs/>
          <w:szCs w:val="24"/>
        </w:rPr>
        <w:t>the similarities</w:t>
      </w:r>
      <w:r>
        <w:rPr>
          <w:rFonts w:cs="Times New Roman"/>
          <w:iCs/>
          <w:szCs w:val="24"/>
        </w:rPr>
        <w:t xml:space="preserve"> within the low-order streams were significantly lower than the high-order streams. Meanwhile, </w:t>
      </w:r>
      <w:r w:rsidR="004D565C">
        <w:rPr>
          <w:rFonts w:cs="Times New Roman"/>
          <w:iCs/>
          <w:szCs w:val="24"/>
        </w:rPr>
        <w:t>Figure</w:t>
      </w:r>
      <w:r>
        <w:rPr>
          <w:rFonts w:cs="Times New Roman"/>
          <w:iCs/>
          <w:szCs w:val="24"/>
        </w:rPr>
        <w:t xml:space="preserve"> </w:t>
      </w:r>
      <w:r w:rsidR="0059777C">
        <w:t>6.</w:t>
      </w:r>
      <w:r>
        <w:rPr>
          <w:rFonts w:cs="Times New Roman"/>
          <w:iCs/>
          <w:szCs w:val="24"/>
        </w:rPr>
        <w:t xml:space="preserve">5 showed ASV42 </w:t>
      </w:r>
      <w:proofErr w:type="spellStart"/>
      <w:r w:rsidRPr="00D62FFC">
        <w:rPr>
          <w:rFonts w:cs="Times New Roman"/>
          <w:i/>
          <w:szCs w:val="24"/>
        </w:rPr>
        <w:t>Rhodobacteraceae</w:t>
      </w:r>
      <w:proofErr w:type="spellEnd"/>
      <w:r>
        <w:rPr>
          <w:rFonts w:cs="Times New Roman"/>
          <w:iCs/>
          <w:szCs w:val="24"/>
        </w:rPr>
        <w:t xml:space="preserve"> was exclusively positive in the low-order streams from the Eastern Highland Rim ecoregion, and ASV1136 </w:t>
      </w:r>
      <w:proofErr w:type="spellStart"/>
      <w:r w:rsidRPr="00D62FFC">
        <w:rPr>
          <w:rFonts w:cs="Times New Roman"/>
          <w:i/>
          <w:szCs w:val="24"/>
        </w:rPr>
        <w:t>Malikia</w:t>
      </w:r>
      <w:proofErr w:type="spellEnd"/>
      <w:r>
        <w:rPr>
          <w:rFonts w:cs="Times New Roman"/>
          <w:iCs/>
          <w:szCs w:val="24"/>
        </w:rPr>
        <w:t xml:space="preserve"> was exclusively positive in the low-order streams from the Low Rolling Hills ecoregion. These results indicated the spatial variations within</w:t>
      </w:r>
      <w:r w:rsidRPr="00FA21EC">
        <w:rPr>
          <w:rFonts w:cs="Times New Roman"/>
          <w:iCs/>
          <w:szCs w:val="24"/>
        </w:rPr>
        <w:t xml:space="preserve"> </w:t>
      </w:r>
      <w:r>
        <w:rPr>
          <w:rFonts w:cs="Times New Roman"/>
          <w:iCs/>
          <w:szCs w:val="24"/>
        </w:rPr>
        <w:t xml:space="preserve">the low-order streams across the three ecoregions. </w:t>
      </w:r>
    </w:p>
    <w:p w14:paraId="447ECFB2" w14:textId="77777777" w:rsidR="00882CC7" w:rsidRDefault="00882CC7" w:rsidP="00882CC7">
      <w:pPr>
        <w:rPr>
          <w:rFonts w:cs="Times New Roman"/>
          <w:iCs/>
          <w:szCs w:val="24"/>
        </w:rPr>
      </w:pPr>
      <w:r>
        <w:rPr>
          <w:rFonts w:cs="Times New Roman"/>
          <w:iCs/>
          <w:szCs w:val="24"/>
        </w:rPr>
        <w:t xml:space="preserve">Although </w:t>
      </w:r>
      <w:r>
        <w:t xml:space="preserve">all abundant ASVs in </w:t>
      </w:r>
      <w:r>
        <w:rPr>
          <w:rFonts w:cs="Times New Roman"/>
          <w:iCs/>
          <w:szCs w:val="24"/>
        </w:rPr>
        <w:t xml:space="preserve">the high-order streams can be found across different ecoregions, some of them showed different relative abundances between different regions. For example, the relative abundances of ASV235 </w:t>
      </w:r>
      <w:proofErr w:type="spellStart"/>
      <w:r w:rsidRPr="008C017C">
        <w:rPr>
          <w:rFonts w:cs="Times New Roman"/>
          <w:i/>
          <w:szCs w:val="24"/>
        </w:rPr>
        <w:t>Polynucleobacter</w:t>
      </w:r>
      <w:proofErr w:type="spellEnd"/>
      <w:r>
        <w:rPr>
          <w:rFonts w:cs="Times New Roman"/>
          <w:iCs/>
          <w:szCs w:val="24"/>
        </w:rPr>
        <w:t xml:space="preserve"> were significant higher in the streams from Cumberland Plateau ecoregion than others, and the relative abundances of ASV50 </w:t>
      </w:r>
      <w:r w:rsidRPr="008C017C">
        <w:rPr>
          <w:rFonts w:cs="Times New Roman"/>
          <w:i/>
          <w:szCs w:val="24"/>
        </w:rPr>
        <w:t>Flavobacterium</w:t>
      </w:r>
      <w:r>
        <w:rPr>
          <w:rFonts w:cs="Times New Roman"/>
          <w:iCs/>
          <w:szCs w:val="24"/>
        </w:rPr>
        <w:t xml:space="preserve"> were significant higher in the streams from the Low Rolling Hills ecoregion than others. These patterns illustrated </w:t>
      </w:r>
      <w:r w:rsidRPr="00D62FFC">
        <w:rPr>
          <w:rFonts w:cs="Times New Roman"/>
          <w:iCs/>
          <w:szCs w:val="24"/>
        </w:rPr>
        <w:t xml:space="preserve">the local specific contribution </w:t>
      </w:r>
      <w:r>
        <w:rPr>
          <w:rFonts w:cs="Times New Roman"/>
          <w:iCs/>
          <w:szCs w:val="24"/>
        </w:rPr>
        <w:t xml:space="preserve">may be a driven factor to shape </w:t>
      </w:r>
      <w:r w:rsidRPr="00D62FFC">
        <w:rPr>
          <w:rFonts w:cs="Times New Roman"/>
          <w:iCs/>
          <w:szCs w:val="24"/>
        </w:rPr>
        <w:t xml:space="preserve">the distribution of microorganisms in </w:t>
      </w:r>
      <w:r>
        <w:rPr>
          <w:rFonts w:cs="Times New Roman"/>
          <w:iCs/>
          <w:szCs w:val="24"/>
        </w:rPr>
        <w:t>high-order freshwater</w:t>
      </w:r>
      <w:r w:rsidRPr="00D62FFC">
        <w:rPr>
          <w:rFonts w:cs="Times New Roman"/>
          <w:iCs/>
          <w:szCs w:val="24"/>
        </w:rPr>
        <w:t xml:space="preserve"> </w:t>
      </w:r>
      <w:r>
        <w:rPr>
          <w:rFonts w:cs="Times New Roman"/>
          <w:iCs/>
          <w:szCs w:val="24"/>
        </w:rPr>
        <w:t>eco</w:t>
      </w:r>
      <w:r w:rsidRPr="00D62FFC">
        <w:rPr>
          <w:rFonts w:cs="Times New Roman"/>
          <w:iCs/>
          <w:szCs w:val="24"/>
        </w:rPr>
        <w:t>systems</w:t>
      </w:r>
      <w:r>
        <w:rPr>
          <w:rFonts w:cs="Times New Roman"/>
          <w:iCs/>
          <w:szCs w:val="24"/>
        </w:rPr>
        <w:t>.</w:t>
      </w:r>
    </w:p>
    <w:p w14:paraId="0D84A9E0" w14:textId="3F04C9D2" w:rsidR="0016761B" w:rsidRPr="00882CC7" w:rsidRDefault="00882CC7" w:rsidP="00621BDE">
      <w:pPr>
        <w:rPr>
          <w:rFonts w:cs="Times New Roman"/>
          <w:iCs/>
          <w:szCs w:val="24"/>
        </w:rPr>
      </w:pPr>
      <w:r>
        <w:rPr>
          <w:rFonts w:cs="Times New Roman"/>
          <w:iCs/>
          <w:szCs w:val="24"/>
        </w:rPr>
        <w:t xml:space="preserve">The spatial predictors (Figure </w:t>
      </w:r>
      <w:r>
        <w:t>6.</w:t>
      </w:r>
      <w:r>
        <w:rPr>
          <w:rFonts w:cs="Times New Roman"/>
          <w:iCs/>
          <w:szCs w:val="24"/>
        </w:rPr>
        <w:t xml:space="preserve">7) of microbial community compositions showed similar results. Significantly negative relationships between the </w:t>
      </w:r>
      <w:r w:rsidRPr="005E3BA4">
        <w:t>Bray–Curtis</w:t>
      </w:r>
      <w:r>
        <w:rPr>
          <w:rFonts w:cs="Times New Roman"/>
          <w:iCs/>
          <w:szCs w:val="24"/>
        </w:rPr>
        <w:t xml:space="preserve"> similarity of microbial communities and the geographical distance were found in both low-order streams and high-order streams (P&lt;0.01). </w:t>
      </w:r>
      <w:r w:rsidRPr="007D6B66">
        <w:rPr>
          <w:rFonts w:cs="Times New Roman"/>
          <w:iCs/>
          <w:szCs w:val="24"/>
        </w:rPr>
        <w:t xml:space="preserve">This was not </w:t>
      </w:r>
      <w:r>
        <w:rPr>
          <w:rFonts w:cs="Times New Roman"/>
          <w:iCs/>
          <w:szCs w:val="24"/>
        </w:rPr>
        <w:t xml:space="preserve">surprising because multiple studies found </w:t>
      </w:r>
      <w:r w:rsidRPr="007D6B66">
        <w:rPr>
          <w:rFonts w:cs="Times New Roman"/>
          <w:iCs/>
          <w:szCs w:val="24"/>
        </w:rPr>
        <w:t xml:space="preserve">niche partitioning processes </w:t>
      </w:r>
      <w:r>
        <w:rPr>
          <w:rFonts w:cs="Times New Roman"/>
          <w:iCs/>
          <w:szCs w:val="24"/>
        </w:rPr>
        <w:t>to microbial communities in freshwater ecosystems</w:t>
      </w:r>
      <w:r>
        <w:rPr>
          <w:rFonts w:cs="Times New Roman"/>
          <w:szCs w:val="24"/>
        </w:rPr>
        <w:t xml:space="preserve"> </w:t>
      </w:r>
      <w:r>
        <w:rPr>
          <w:rFonts w:cs="Times New Roman"/>
          <w:szCs w:val="24"/>
        </w:rPr>
        <w:fldChar w:fldCharType="begin">
          <w:fldData xml:space="preserve">PEVuZE5vdGU+PENpdGU+PEF1dGhvcj5UZWFjaGV5PC9BdXRob3I+PFllYXI+MjAxOTwvWWVhcj48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</w:fldData>
        </w:fldChar>
      </w:r>
      <w:r>
        <w:rPr>
          <w:rFonts w:cs="Times New Roman"/>
          <w:szCs w:val="24"/>
        </w:rPr>
        <w:instrText xml:space="preserve"> ADDIN EN.CITE </w:instrText>
      </w:r>
      <w:r>
        <w:rPr>
          <w:rFonts w:cs="Times New Roman"/>
          <w:szCs w:val="24"/>
        </w:rPr>
        <w:fldChar w:fldCharType="begin">
          <w:fldData xml:space="preserve">PEVuZE5vdGU+PENpdGU+PEF1dGhvcj5UZWFjaGV5PC9BdXRob3I+PFllYXI+MjAxOTwvWWVhcj48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</w:fldData>
        </w:fldChar>
      </w:r>
      <w:r>
        <w:rPr>
          <w:rFonts w:cs="Times New Roman"/>
          <w:szCs w:val="24"/>
        </w:rPr>
        <w:instrText xml:space="preserve"> ADDIN EN.CITE.DATA </w:instrText>
      </w:r>
      <w:r>
        <w:rPr>
          <w:rFonts w:cs="Times New Roman"/>
          <w:szCs w:val="24"/>
        </w:rPr>
      </w:r>
      <w:r>
        <w:rPr>
          <w:rFonts w:cs="Times New Roman"/>
          <w:szCs w:val="24"/>
        </w:rPr>
        <w:fldChar w:fldCharType="end"/>
      </w:r>
      <w:r>
        <w:rPr>
          <w:rFonts w:cs="Times New Roman"/>
          <w:szCs w:val="24"/>
        </w:rPr>
      </w:r>
      <w:r>
        <w:rPr>
          <w:rFonts w:cs="Times New Roman"/>
          <w:szCs w:val="24"/>
        </w:rPr>
        <w:fldChar w:fldCharType="separate"/>
      </w:r>
      <w:r>
        <w:rPr>
          <w:rFonts w:cs="Times New Roman"/>
          <w:noProof/>
          <w:szCs w:val="24"/>
        </w:rPr>
        <w:t>( Febria et al. 2017, Teachey, McDonald et al. 2019)</w:t>
      </w:r>
      <w:r>
        <w:rPr>
          <w:rFonts w:cs="Times New Roman"/>
          <w:szCs w:val="24"/>
        </w:rPr>
        <w:fldChar w:fldCharType="end"/>
      </w:r>
      <w:r>
        <w:rPr>
          <w:rFonts w:cs="Times New Roman"/>
          <w:szCs w:val="24"/>
        </w:rPr>
        <w:t xml:space="preserve">. </w:t>
      </w:r>
      <w:r>
        <w:rPr>
          <w:rFonts w:cs="Times New Roman"/>
          <w:iCs/>
          <w:szCs w:val="24"/>
        </w:rPr>
        <w:t xml:space="preserve">Moreover, </w:t>
      </w:r>
      <w:r>
        <w:rPr>
          <w:rFonts w:cs="Times New Roman"/>
          <w:szCs w:val="24"/>
        </w:rPr>
        <w:t xml:space="preserve">the low-order streams showed stronger correlations between spatial distances and microbial communities than the high-order streams, the reason may be that the </w:t>
      </w:r>
      <w:r w:rsidRPr="007331A8">
        <w:rPr>
          <w:rFonts w:cs="Times New Roman"/>
          <w:iCs/>
          <w:szCs w:val="24"/>
        </w:rPr>
        <w:t>enrich</w:t>
      </w:r>
      <w:r>
        <w:rPr>
          <w:rFonts w:cs="Times New Roman"/>
          <w:iCs/>
          <w:szCs w:val="24"/>
        </w:rPr>
        <w:t>ment process of</w:t>
      </w:r>
      <w:r w:rsidRPr="007331A8">
        <w:rPr>
          <w:rFonts w:cs="Times New Roman"/>
          <w:iCs/>
          <w:szCs w:val="24"/>
        </w:rPr>
        <w:t xml:space="preserve"> </w:t>
      </w:r>
      <w:r>
        <w:rPr>
          <w:rFonts w:cs="Times New Roman"/>
          <w:iCs/>
          <w:szCs w:val="24"/>
        </w:rPr>
        <w:t>t</w:t>
      </w:r>
      <w:r w:rsidRPr="007331A8">
        <w:rPr>
          <w:rFonts w:cs="Times New Roman"/>
          <w:iCs/>
          <w:szCs w:val="24"/>
        </w:rPr>
        <w:t>he select</w:t>
      </w:r>
      <w:r>
        <w:rPr>
          <w:rFonts w:cs="Times New Roman"/>
          <w:iCs/>
          <w:szCs w:val="24"/>
        </w:rPr>
        <w:t>ed freshwater-associated</w:t>
      </w:r>
      <w:r w:rsidRPr="007331A8">
        <w:rPr>
          <w:rFonts w:cs="Times New Roman"/>
          <w:iCs/>
          <w:szCs w:val="24"/>
        </w:rPr>
        <w:t xml:space="preserve"> </w:t>
      </w:r>
      <w:r>
        <w:rPr>
          <w:rFonts w:cs="Times New Roman"/>
          <w:iCs/>
          <w:szCs w:val="24"/>
        </w:rPr>
        <w:t xml:space="preserve">microbes in high-order streams offset spatial heterogeneity at the east Tennessee geographical scale in this study. </w:t>
      </w:r>
    </w:p>
    <w:p w14:paraId="05D3E737" w14:textId="77777777" w:rsidR="00475689" w:rsidRDefault="00475689" w:rsidP="00621BDE">
      <w:pPr>
        <w:jc w:val="center"/>
        <w:rPr>
          <w:rFonts w:cs="Times New Roman"/>
          <w:iCs/>
          <w:szCs w:val="24"/>
        </w:rPr>
      </w:pPr>
      <w:r>
        <w:rPr>
          <w:noProof/>
        </w:rPr>
        <w:lastRenderedPageBreak/>
        <w:drawing>
          <wp:inline distT="0" distB="0" distL="0" distR="0" wp14:anchorId="54BCDAC4" wp14:editId="6419E7C2">
            <wp:extent cx="5025081" cy="4409159"/>
            <wp:effectExtent l="0" t="0" r="4445" b="0"/>
            <wp:docPr id="44"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5091277" cy="4467242"/>
                    </a:xfrm>
                    <a:prstGeom prst="rect">
                      <a:avLst/>
                    </a:prstGeom>
                  </pic:spPr>
                </pic:pic>
              </a:graphicData>
            </a:graphic>
          </wp:inline>
        </w:drawing>
      </w:r>
    </w:p>
    <w:p w14:paraId="2D59DF01" w14:textId="26D230B1" w:rsidR="00475689" w:rsidRPr="00A77C92" w:rsidRDefault="00475689" w:rsidP="00621BDE">
      <w:pPr>
        <w:jc w:val="left"/>
        <w:rPr>
          <w:rFonts w:cs="Times New Roman"/>
          <w:iCs/>
          <w:szCs w:val="24"/>
        </w:rPr>
      </w:pPr>
      <w:r w:rsidRPr="00A77C92">
        <w:rPr>
          <w:rFonts w:cs="Times New Roman"/>
          <w:iCs/>
          <w:szCs w:val="24"/>
        </w:rPr>
        <w:t xml:space="preserve">Figure </w:t>
      </w:r>
      <w:r w:rsidR="000463E7">
        <w:rPr>
          <w:rFonts w:cs="Times New Roman"/>
          <w:szCs w:val="24"/>
        </w:rPr>
        <w:t>6.</w:t>
      </w:r>
      <w:r w:rsidRPr="00A77C92">
        <w:rPr>
          <w:rFonts w:cs="Times New Roman"/>
          <w:iCs/>
          <w:szCs w:val="24"/>
        </w:rPr>
        <w:t xml:space="preserve">6. </w:t>
      </w:r>
      <w:r w:rsidRPr="00072538">
        <w:rPr>
          <w:rFonts w:cs="Times New Roman"/>
          <w:iCs/>
          <w:szCs w:val="24"/>
        </w:rPr>
        <w:t xml:space="preserve">Percentage of stream water bacterial genera attributable to  sediment, soil, and freshwater ecosystems as determined by  </w:t>
      </w:r>
      <w:proofErr w:type="spellStart"/>
      <w:r w:rsidRPr="00072538">
        <w:rPr>
          <w:rFonts w:cs="Times New Roman"/>
          <w:iCs/>
          <w:szCs w:val="24"/>
        </w:rPr>
        <w:t>Source</w:t>
      </w:r>
      <w:r w:rsidR="00EF1312">
        <w:rPr>
          <w:rFonts w:cs="Times New Roman"/>
          <w:iCs/>
          <w:szCs w:val="24"/>
        </w:rPr>
        <w:t>t</w:t>
      </w:r>
      <w:r w:rsidRPr="00072538">
        <w:rPr>
          <w:rFonts w:cs="Times New Roman"/>
          <w:iCs/>
          <w:szCs w:val="24"/>
        </w:rPr>
        <w:t>racker</w:t>
      </w:r>
      <w:proofErr w:type="spellEnd"/>
      <w:r w:rsidRPr="00072538">
        <w:rPr>
          <w:rFonts w:cs="Times New Roman"/>
          <w:iCs/>
          <w:szCs w:val="24"/>
        </w:rPr>
        <w:t xml:space="preserve">. </w:t>
      </w:r>
    </w:p>
    <w:p w14:paraId="70E3D7A2" w14:textId="30942AFA" w:rsidR="00475689" w:rsidRDefault="00EF1312" w:rsidP="00621BDE">
      <w:pPr>
        <w:jc w:val="center"/>
        <w:rPr>
          <w:rFonts w:cs="Times New Roman"/>
          <w:iCs/>
          <w:szCs w:val="24"/>
        </w:rPr>
      </w:pPr>
      <w:r>
        <w:rPr>
          <w:noProof/>
        </w:rPr>
        <w:lastRenderedPageBreak/>
        <w:drawing>
          <wp:inline distT="0" distB="0" distL="0" distR="0" wp14:anchorId="265352DA" wp14:editId="07E46521">
            <wp:extent cx="4085618" cy="3039762"/>
            <wp:effectExtent l="0" t="0" r="0" b="8255"/>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4116664" cy="3062861"/>
                    </a:xfrm>
                    <a:prstGeom prst="rect">
                      <a:avLst/>
                    </a:prstGeom>
                  </pic:spPr>
                </pic:pic>
              </a:graphicData>
            </a:graphic>
          </wp:inline>
        </w:drawing>
      </w:r>
      <w:r>
        <w:rPr>
          <w:noProof/>
        </w:rPr>
        <w:drawing>
          <wp:inline distT="0" distB="0" distL="0" distR="0" wp14:anchorId="22865B08" wp14:editId="1803C0C3">
            <wp:extent cx="4068542" cy="2982098"/>
            <wp:effectExtent l="0" t="0" r="8255" b="8890"/>
            <wp:docPr id="38"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4081671" cy="2991721"/>
                    </a:xfrm>
                    <a:prstGeom prst="rect">
                      <a:avLst/>
                    </a:prstGeom>
                  </pic:spPr>
                </pic:pic>
              </a:graphicData>
            </a:graphic>
          </wp:inline>
        </w:drawing>
      </w:r>
    </w:p>
    <w:p w14:paraId="6FD44607" w14:textId="4D22E4C9" w:rsidR="00475689" w:rsidRDefault="00475689" w:rsidP="00621BDE">
      <w:pPr>
        <w:rPr>
          <w:rFonts w:cs="Times New Roman"/>
          <w:iCs/>
          <w:szCs w:val="24"/>
        </w:rPr>
      </w:pPr>
      <w:r w:rsidRPr="003143B0">
        <w:rPr>
          <w:rFonts w:cs="Times New Roman"/>
          <w:iCs/>
          <w:szCs w:val="24"/>
        </w:rPr>
        <w:t xml:space="preserve">Figure </w:t>
      </w:r>
      <w:r w:rsidR="000463E7">
        <w:rPr>
          <w:rFonts w:cs="Times New Roman"/>
          <w:szCs w:val="24"/>
        </w:rPr>
        <w:t>6.</w:t>
      </w:r>
      <w:r>
        <w:rPr>
          <w:rFonts w:cs="Times New Roman"/>
          <w:iCs/>
          <w:szCs w:val="24"/>
        </w:rPr>
        <w:t>7</w:t>
      </w:r>
      <w:r w:rsidRPr="003143B0">
        <w:rPr>
          <w:rFonts w:cs="Times New Roman"/>
          <w:iCs/>
          <w:szCs w:val="24"/>
        </w:rPr>
        <w:t xml:space="preserve">. </w:t>
      </w:r>
      <w:r w:rsidRPr="00072538">
        <w:rPr>
          <w:rFonts w:cs="Times New Roman"/>
          <w:iCs/>
          <w:szCs w:val="24"/>
        </w:rPr>
        <w:t>Distance-decay relationships between the bacterial community similarity</w:t>
      </w:r>
      <w:r w:rsidR="000463E7">
        <w:rPr>
          <w:rFonts w:cs="Times New Roman"/>
          <w:iCs/>
          <w:szCs w:val="24"/>
        </w:rPr>
        <w:t>; (A) samples from low-order level streams; (B) samples from high-order level streams</w:t>
      </w:r>
      <w:r w:rsidRPr="00072538">
        <w:rPr>
          <w:rFonts w:cs="Times New Roman"/>
          <w:iCs/>
          <w:szCs w:val="24"/>
        </w:rPr>
        <w:t xml:space="preserve">. </w:t>
      </w:r>
      <w:r w:rsidR="000463E7">
        <w:rPr>
          <w:rFonts w:cs="Times New Roman"/>
          <w:iCs/>
          <w:szCs w:val="24"/>
        </w:rPr>
        <w:t>T</w:t>
      </w:r>
      <w:r w:rsidRPr="00072538">
        <w:rPr>
          <w:rFonts w:cs="Times New Roman"/>
          <w:iCs/>
          <w:szCs w:val="24"/>
        </w:rPr>
        <w:t>he bacterial communities in two types of streams showed significant distance decay across ecoregions (the slope of the distance–decay relationship estimated by least squares regression models were significantly less than zero), the distance-decay slopes of bacterial communities  in low-order level streams (slope = -0.374, P &lt; 0.0001) were significantly steeper than high-order level streams (slope = -0.124, P &lt; 0.002).</w:t>
      </w:r>
    </w:p>
    <w:p w14:paraId="3D8F7533" w14:textId="77777777" w:rsidR="00475689" w:rsidRDefault="00475689" w:rsidP="00621BDE">
      <w:pPr>
        <w:pStyle w:val="2"/>
      </w:pPr>
      <w:bookmarkStart w:id="243" w:name="_Toc56602739"/>
      <w:bookmarkStart w:id="244" w:name="_Toc62683643"/>
      <w:r>
        <w:lastRenderedPageBreak/>
        <w:t>4. Conclusions</w:t>
      </w:r>
      <w:bookmarkEnd w:id="243"/>
      <w:bookmarkEnd w:id="244"/>
      <w:r>
        <w:t xml:space="preserve"> </w:t>
      </w:r>
    </w:p>
    <w:p w14:paraId="43900CB4" w14:textId="2F6AAD26" w:rsidR="00475689" w:rsidRDefault="00475689" w:rsidP="00621BDE">
      <w:pPr>
        <w:rPr>
          <w:rFonts w:cs="Times New Roman"/>
          <w:szCs w:val="24"/>
        </w:rPr>
      </w:pPr>
      <w:r>
        <w:rPr>
          <w:rFonts w:cs="Times New Roman"/>
          <w:szCs w:val="24"/>
        </w:rPr>
        <w:t>Recent a few years</w:t>
      </w:r>
      <w:r w:rsidRPr="000F0396">
        <w:rPr>
          <w:rFonts w:cs="Times New Roman"/>
          <w:szCs w:val="24"/>
        </w:rPr>
        <w:t xml:space="preserve">, various </w:t>
      </w:r>
      <w:r>
        <w:rPr>
          <w:rFonts w:cs="Times New Roman"/>
          <w:szCs w:val="24"/>
        </w:rPr>
        <w:t>microbial community-based methods</w:t>
      </w:r>
      <w:r w:rsidRPr="000F0396">
        <w:rPr>
          <w:rFonts w:cs="Times New Roman"/>
          <w:szCs w:val="24"/>
        </w:rPr>
        <w:t xml:space="preserve"> have been developed, tested and suggested for the </w:t>
      </w:r>
      <w:r>
        <w:rPr>
          <w:rFonts w:cs="Times New Roman"/>
          <w:szCs w:val="24"/>
        </w:rPr>
        <w:t>assessment</w:t>
      </w:r>
      <w:r w:rsidRPr="000F0396">
        <w:rPr>
          <w:rFonts w:cs="Times New Roman"/>
          <w:szCs w:val="24"/>
        </w:rPr>
        <w:t xml:space="preserve"> of the </w:t>
      </w:r>
      <w:r>
        <w:rPr>
          <w:rFonts w:cs="Times New Roman"/>
          <w:szCs w:val="24"/>
        </w:rPr>
        <w:t xml:space="preserve">freshwater </w:t>
      </w:r>
      <w:r w:rsidRPr="000F0396">
        <w:rPr>
          <w:rFonts w:cs="Times New Roman"/>
          <w:szCs w:val="24"/>
        </w:rPr>
        <w:t xml:space="preserve">ecological </w:t>
      </w:r>
      <w:r w:rsidR="004E19F7">
        <w:rPr>
          <w:rFonts w:cs="Times New Roman"/>
          <w:szCs w:val="24"/>
        </w:rPr>
        <w:t>health</w:t>
      </w:r>
      <w:r w:rsidRPr="000F0396">
        <w:rPr>
          <w:rFonts w:cs="Times New Roman"/>
          <w:szCs w:val="24"/>
        </w:rPr>
        <w:t xml:space="preserve">. </w:t>
      </w:r>
      <w:r>
        <w:rPr>
          <w:rFonts w:cs="Times New Roman"/>
          <w:szCs w:val="24"/>
        </w:rPr>
        <w:t>However, challenges were imposed by the spatial variability of microbial community in these ecosystems. This study investigated microorganisms</w:t>
      </w:r>
      <w:r w:rsidRPr="00CA1A04">
        <w:rPr>
          <w:rFonts w:cs="Times New Roman"/>
          <w:szCs w:val="24"/>
        </w:rPr>
        <w:t xml:space="preserve"> in </w:t>
      </w:r>
      <w:r>
        <w:rPr>
          <w:rFonts w:cs="Times New Roman"/>
          <w:szCs w:val="24"/>
        </w:rPr>
        <w:t>15</w:t>
      </w:r>
      <w:r w:rsidRPr="00CA1A04">
        <w:rPr>
          <w:rFonts w:cs="Times New Roman"/>
          <w:szCs w:val="24"/>
        </w:rPr>
        <w:t xml:space="preserve"> reference streams</w:t>
      </w:r>
      <w:r>
        <w:rPr>
          <w:rFonts w:cs="Times New Roman"/>
          <w:szCs w:val="24"/>
        </w:rPr>
        <w:t xml:space="preserve"> across three ecoregions.</w:t>
      </w:r>
      <w:r w:rsidRPr="00EA258A">
        <w:t xml:space="preserve"> </w:t>
      </w:r>
      <w:r>
        <w:t>The results showed that</w:t>
      </w:r>
      <w:r w:rsidRPr="00EA258A">
        <w:t xml:space="preserve"> </w:t>
      </w:r>
      <w:r w:rsidRPr="00057651">
        <w:t xml:space="preserve">low and relatively stable concentrations </w:t>
      </w:r>
      <w:r>
        <w:t xml:space="preserve">of FIB </w:t>
      </w:r>
      <w:r w:rsidRPr="00057651">
        <w:t xml:space="preserve">across sampling locations, but the microbial communities </w:t>
      </w:r>
      <w:r>
        <w:t>revealed</w:t>
      </w:r>
      <w:r w:rsidRPr="00057651">
        <w:t xml:space="preserve"> spatial variation</w:t>
      </w:r>
      <w:r w:rsidR="004E19F7">
        <w:t xml:space="preserve"> patterns</w:t>
      </w:r>
      <w:r w:rsidRPr="00057651">
        <w:t>.</w:t>
      </w:r>
      <w:r>
        <w:t xml:space="preserve"> </w:t>
      </w:r>
      <w:r w:rsidR="004E19F7">
        <w:rPr>
          <w:rFonts w:cs="Times New Roman"/>
          <w:shd w:val="clear" w:color="auto" w:fill="FFFFFF"/>
        </w:rPr>
        <w:t xml:space="preserve">While there was spatial variation observed, the </w:t>
      </w:r>
      <w:r w:rsidR="004E19F7">
        <w:t>stream order level</w:t>
      </w:r>
      <w:r w:rsidR="004E19F7">
        <w:rPr>
          <w:rFonts w:cs="Times New Roman"/>
          <w:shd w:val="clear" w:color="auto" w:fill="FFFFFF"/>
        </w:rPr>
        <w:t xml:space="preserve"> was the larger driver for stream microbial community. </w:t>
      </w:r>
      <w:r>
        <w:rPr>
          <w:rFonts w:cs="Times New Roman"/>
          <w:szCs w:val="24"/>
        </w:rPr>
        <w:t xml:space="preserve">The low-order streams closed to headwater host elevated sediment and </w:t>
      </w:r>
      <w:r w:rsidRPr="00CA1A04">
        <w:rPr>
          <w:rFonts w:cs="Times New Roman"/>
          <w:szCs w:val="24"/>
        </w:rPr>
        <w:t>soil</w:t>
      </w:r>
      <w:r>
        <w:rPr>
          <w:rFonts w:cs="Times New Roman"/>
          <w:szCs w:val="24"/>
        </w:rPr>
        <w:t>-associated</w:t>
      </w:r>
      <w:r w:rsidRPr="00CA1A04">
        <w:rPr>
          <w:rFonts w:cs="Times New Roman"/>
          <w:szCs w:val="24"/>
        </w:rPr>
        <w:t xml:space="preserve"> bacteria</w:t>
      </w:r>
      <w:r>
        <w:rPr>
          <w:rFonts w:cs="Times New Roman"/>
          <w:szCs w:val="24"/>
        </w:rPr>
        <w:t xml:space="preserve"> and diversity levels compared to the </w:t>
      </w:r>
      <w:r w:rsidRPr="00CA1A04">
        <w:rPr>
          <w:rFonts w:cs="Times New Roman"/>
          <w:szCs w:val="24"/>
        </w:rPr>
        <w:t>high-order stream</w:t>
      </w:r>
      <w:r>
        <w:rPr>
          <w:rFonts w:cs="Times New Roman"/>
          <w:szCs w:val="24"/>
        </w:rPr>
        <w:t>s in which t</w:t>
      </w:r>
      <w:r w:rsidRPr="00CA1A04">
        <w:rPr>
          <w:rFonts w:cs="Times New Roman"/>
          <w:szCs w:val="24"/>
        </w:rPr>
        <w:t xml:space="preserve">he microbial community enriches repeatedly for </w:t>
      </w:r>
      <w:r w:rsidR="004E19F7">
        <w:rPr>
          <w:rFonts w:cs="Times New Roman"/>
          <w:szCs w:val="24"/>
        </w:rPr>
        <w:t>freshwater-associated</w:t>
      </w:r>
      <w:r w:rsidR="004E19F7" w:rsidRPr="00CA1A04">
        <w:rPr>
          <w:rFonts w:cs="Times New Roman"/>
          <w:szCs w:val="24"/>
        </w:rPr>
        <w:t xml:space="preserve"> </w:t>
      </w:r>
      <w:r w:rsidRPr="00CA1A04">
        <w:rPr>
          <w:rFonts w:cs="Times New Roman"/>
          <w:szCs w:val="24"/>
        </w:rPr>
        <w:t>taxa</w:t>
      </w:r>
      <w:r>
        <w:rPr>
          <w:rFonts w:cs="Times New Roman"/>
          <w:szCs w:val="24"/>
        </w:rPr>
        <w:t>.</w:t>
      </w:r>
      <w:r w:rsidRPr="00EA258A">
        <w:rPr>
          <w:rFonts w:cs="Times New Roman"/>
          <w:szCs w:val="24"/>
        </w:rPr>
        <w:t xml:space="preserve"> </w:t>
      </w:r>
      <w:r w:rsidR="004E19F7">
        <w:rPr>
          <w:rFonts w:cs="Times New Roman"/>
          <w:szCs w:val="24"/>
        </w:rPr>
        <w:t>Moreover,</w:t>
      </w:r>
      <w:r>
        <w:rPr>
          <w:rFonts w:cs="Times New Roman"/>
          <w:szCs w:val="24"/>
        </w:rPr>
        <w:t xml:space="preserve"> microbial communities in both low-order streams</w:t>
      </w:r>
      <w:r w:rsidRPr="00185A90">
        <w:rPr>
          <w:rFonts w:cs="Times New Roman"/>
          <w:szCs w:val="24"/>
        </w:rPr>
        <w:t xml:space="preserve"> </w:t>
      </w:r>
      <w:r>
        <w:rPr>
          <w:rFonts w:cs="Times New Roman"/>
          <w:szCs w:val="24"/>
        </w:rPr>
        <w:t xml:space="preserve">and high-order streams exhibited </w:t>
      </w:r>
      <w:r w:rsidRPr="00185A90">
        <w:rPr>
          <w:rFonts w:cs="Times New Roman"/>
          <w:szCs w:val="24"/>
        </w:rPr>
        <w:t>significant distance-decay pattern</w:t>
      </w:r>
      <w:r>
        <w:rPr>
          <w:rFonts w:cs="Times New Roman"/>
          <w:szCs w:val="24"/>
        </w:rPr>
        <w:t xml:space="preserve">s, </w:t>
      </w:r>
      <w:r w:rsidR="004E19F7">
        <w:rPr>
          <w:rFonts w:cs="Times New Roman"/>
          <w:szCs w:val="24"/>
        </w:rPr>
        <w:t xml:space="preserve">but </w:t>
      </w:r>
      <w:r>
        <w:rPr>
          <w:rFonts w:cs="Times New Roman"/>
          <w:szCs w:val="24"/>
        </w:rPr>
        <w:t>the communities had a stronger</w:t>
      </w:r>
      <w:r w:rsidRPr="00185A90">
        <w:rPr>
          <w:rFonts w:cs="Times New Roman"/>
          <w:szCs w:val="24"/>
        </w:rPr>
        <w:t xml:space="preserve"> distance-decay</w:t>
      </w:r>
      <w:r>
        <w:rPr>
          <w:rFonts w:cs="Times New Roman"/>
          <w:szCs w:val="24"/>
        </w:rPr>
        <w:t xml:space="preserve"> </w:t>
      </w:r>
      <w:r w:rsidRPr="00185A90">
        <w:rPr>
          <w:rFonts w:cs="Times New Roman"/>
          <w:szCs w:val="24"/>
        </w:rPr>
        <w:t>relationship</w:t>
      </w:r>
      <w:r>
        <w:rPr>
          <w:rFonts w:cs="Times New Roman"/>
          <w:szCs w:val="24"/>
        </w:rPr>
        <w:t xml:space="preserve"> in low-order streams.</w:t>
      </w:r>
      <w:r w:rsidRPr="00EA258A">
        <w:rPr>
          <w:rFonts w:cs="Times New Roman"/>
          <w:szCs w:val="24"/>
        </w:rPr>
        <w:t xml:space="preserve"> </w:t>
      </w:r>
      <w:r w:rsidRPr="00647DAA">
        <w:t xml:space="preserve">Overall, </w:t>
      </w:r>
      <w:r>
        <w:t>this work</w:t>
      </w:r>
      <w:r w:rsidRPr="00647DAA">
        <w:t xml:space="preserve"> suggest</w:t>
      </w:r>
      <w:r>
        <w:t>s</w:t>
      </w:r>
      <w:r w:rsidRPr="00185A90">
        <w:rPr>
          <w:rFonts w:cs="Times New Roman"/>
          <w:szCs w:val="24"/>
        </w:rPr>
        <w:t xml:space="preserve"> </w:t>
      </w:r>
      <w:r>
        <w:rPr>
          <w:rFonts w:cs="Times New Roman"/>
          <w:szCs w:val="24"/>
        </w:rPr>
        <w:t>a</w:t>
      </w:r>
      <w:r w:rsidRPr="00185A90">
        <w:rPr>
          <w:rFonts w:cs="Times New Roman"/>
          <w:szCs w:val="24"/>
        </w:rPr>
        <w:t xml:space="preserve"> </w:t>
      </w:r>
      <w:r>
        <w:rPr>
          <w:rFonts w:cs="Times New Roman"/>
          <w:szCs w:val="24"/>
        </w:rPr>
        <w:t>selection of nearby and similar order type reference streams is important for establishment of reference microbial conditions.</w:t>
      </w:r>
    </w:p>
    <w:p w14:paraId="7B480926" w14:textId="77777777" w:rsidR="00497E19" w:rsidRDefault="00497E19">
      <w:pPr>
        <w:spacing w:after="160" w:line="259" w:lineRule="auto"/>
        <w:jc w:val="left"/>
        <w:rPr>
          <w:rFonts w:eastAsiaTheme="majorEastAsia" w:cstheme="majorBidi"/>
          <w:b/>
          <w:szCs w:val="26"/>
        </w:rPr>
      </w:pPr>
      <w:bookmarkStart w:id="245" w:name="_Toc56602740"/>
      <w:r>
        <w:br w:type="page"/>
      </w:r>
    </w:p>
    <w:p w14:paraId="084433CE" w14:textId="31BB58BD" w:rsidR="00475689" w:rsidRPr="00B064F8" w:rsidRDefault="00475689" w:rsidP="00621BDE">
      <w:pPr>
        <w:pStyle w:val="2"/>
      </w:pPr>
      <w:bookmarkStart w:id="246" w:name="_Toc62683644"/>
      <w:r w:rsidRPr="00751B53">
        <w:lastRenderedPageBreak/>
        <w:t>References</w:t>
      </w:r>
      <w:bookmarkEnd w:id="245"/>
      <w:bookmarkEnd w:id="246"/>
      <w:r>
        <w:t xml:space="preserve"> </w:t>
      </w:r>
    </w:p>
    <w:p w14:paraId="3B841438" w14:textId="77777777" w:rsidR="00475689" w:rsidRPr="000E1E1D" w:rsidRDefault="00475689" w:rsidP="003F6C32">
      <w:pPr>
        <w:pStyle w:val="EndNoteBibliography"/>
        <w:spacing w:after="0" w:line="360" w:lineRule="auto"/>
        <w:ind w:left="0" w:firstLine="0"/>
      </w:pPr>
      <w:r>
        <w:fldChar w:fldCharType="begin"/>
      </w:r>
      <w:r>
        <w:instrText xml:space="preserve"> ADDIN EN.REFLIST </w:instrText>
      </w:r>
      <w:r>
        <w:fldChar w:fldCharType="separate"/>
      </w:r>
      <w:r w:rsidRPr="000E1E1D">
        <w:t xml:space="preserve">Bolyen, E., J. R. Rideout, M. R. Dillon, N. A. Bokulich, C. C. Abnet, G. A. Al-Ghalith, H. Alexander, E. J. Alm, M. Arumugam and F. Asnicar (2019). "Reproducible, interactive, scalable and extensible microbiome data science using QIIME 2." </w:t>
      </w:r>
      <w:r w:rsidRPr="000E1E1D">
        <w:rPr>
          <w:u w:val="single"/>
        </w:rPr>
        <w:t>Nature biotechnology</w:t>
      </w:r>
      <w:r w:rsidRPr="000E1E1D">
        <w:t xml:space="preserve"> </w:t>
      </w:r>
      <w:r w:rsidRPr="000E1E1D">
        <w:rPr>
          <w:b/>
        </w:rPr>
        <w:t>37</w:t>
      </w:r>
      <w:r w:rsidRPr="000E1E1D">
        <w:t>(8): 852-857.</w:t>
      </w:r>
    </w:p>
    <w:p w14:paraId="55086C87" w14:textId="77777777" w:rsidR="00475689" w:rsidRPr="000E1E1D" w:rsidRDefault="00475689" w:rsidP="003F6C32">
      <w:pPr>
        <w:pStyle w:val="EndNoteBibliography"/>
        <w:spacing w:after="0" w:line="360" w:lineRule="auto"/>
        <w:ind w:left="0" w:firstLine="0"/>
      </w:pPr>
      <w:r w:rsidRPr="000E1E1D">
        <w:t xml:space="preserve">Breton-Deval, L., A. Sanchez-Flores, K. Juárez and R. Vera-Estrella (2019). "Integrative study of microbial community dynamics and water quality along The Apatlaco River." </w:t>
      </w:r>
      <w:r w:rsidRPr="000E1E1D">
        <w:rPr>
          <w:u w:val="single"/>
        </w:rPr>
        <w:t>Environmental Pollution</w:t>
      </w:r>
      <w:r w:rsidRPr="000E1E1D">
        <w:t xml:space="preserve"> </w:t>
      </w:r>
      <w:r w:rsidRPr="000E1E1D">
        <w:rPr>
          <w:b/>
        </w:rPr>
        <w:t>255</w:t>
      </w:r>
      <w:r w:rsidRPr="000E1E1D">
        <w:t>: 113158.</w:t>
      </w:r>
    </w:p>
    <w:p w14:paraId="3F385C1F" w14:textId="77777777" w:rsidR="00475689" w:rsidRPr="000E1E1D" w:rsidRDefault="00475689" w:rsidP="003F6C32">
      <w:pPr>
        <w:pStyle w:val="EndNoteBibliography"/>
        <w:spacing w:after="0" w:line="360" w:lineRule="auto"/>
        <w:ind w:left="0" w:firstLine="0"/>
      </w:pPr>
      <w:r w:rsidRPr="000E1E1D">
        <w:t xml:space="preserve">Callahan, B. J., P. J. McMurdie, M. J. Rosen, A. W. Han, A. J. A. Johnson and S. P. Holmes (2016). "DADA2: high-resolution sample inference from Illumina amplicon data." </w:t>
      </w:r>
      <w:r w:rsidRPr="000E1E1D">
        <w:rPr>
          <w:u w:val="single"/>
        </w:rPr>
        <w:t>Nature methods</w:t>
      </w:r>
      <w:r w:rsidRPr="000E1E1D">
        <w:t xml:space="preserve"> </w:t>
      </w:r>
      <w:r w:rsidRPr="000E1E1D">
        <w:rPr>
          <w:b/>
        </w:rPr>
        <w:t>13</w:t>
      </w:r>
      <w:r w:rsidRPr="000E1E1D">
        <w:t>(7): 581.</w:t>
      </w:r>
    </w:p>
    <w:p w14:paraId="7032EC5F" w14:textId="77777777" w:rsidR="00475689" w:rsidRPr="000E1E1D" w:rsidRDefault="00475689" w:rsidP="003F6C32">
      <w:pPr>
        <w:pStyle w:val="EndNoteBibliography"/>
        <w:spacing w:after="0" w:line="360" w:lineRule="auto"/>
        <w:ind w:left="0" w:firstLine="0"/>
      </w:pPr>
      <w:r w:rsidRPr="000E1E1D">
        <w:t xml:space="preserve">Caporaso, J. G., C. L. Lauber, W. A. Walters, D. Berg-Lyons, J. Huntley, N. Fierer, S. M. Owens, J. Betley, L. Fraser and M. Bauer (2012). "Ultra-high-throughput microbial community analysis on the Illumina HiSeq and MiSeq platforms." </w:t>
      </w:r>
      <w:r w:rsidRPr="000E1E1D">
        <w:rPr>
          <w:u w:val="single"/>
        </w:rPr>
        <w:t>The ISME journal</w:t>
      </w:r>
      <w:r w:rsidRPr="000E1E1D">
        <w:t xml:space="preserve"> </w:t>
      </w:r>
      <w:r w:rsidRPr="000E1E1D">
        <w:rPr>
          <w:b/>
        </w:rPr>
        <w:t>6</w:t>
      </w:r>
      <w:r w:rsidRPr="000E1E1D">
        <w:t>(8): 1621.</w:t>
      </w:r>
    </w:p>
    <w:p w14:paraId="6CA2F3EB" w14:textId="77777777" w:rsidR="00475689" w:rsidRPr="000E1E1D" w:rsidRDefault="00475689" w:rsidP="003F6C32">
      <w:pPr>
        <w:pStyle w:val="EndNoteBibliography"/>
        <w:spacing w:after="0" w:line="360" w:lineRule="auto"/>
        <w:ind w:left="0" w:firstLine="0"/>
      </w:pPr>
      <w:r w:rsidRPr="000E1E1D">
        <w:t xml:space="preserve">Grant, M. (1997). "A new membrane filtration medium for simultaneous detection and enumeration of Escherichia coli and total coliforms." </w:t>
      </w:r>
      <w:r w:rsidRPr="000E1E1D">
        <w:rPr>
          <w:u w:val="single"/>
        </w:rPr>
        <w:t>Appl. Environ. Microbiol.</w:t>
      </w:r>
      <w:r w:rsidRPr="000E1E1D">
        <w:t xml:space="preserve"> </w:t>
      </w:r>
      <w:r w:rsidRPr="000E1E1D">
        <w:rPr>
          <w:b/>
        </w:rPr>
        <w:t>63</w:t>
      </w:r>
      <w:r w:rsidRPr="000E1E1D">
        <w:t>(9): 3526-3530.</w:t>
      </w:r>
    </w:p>
    <w:p w14:paraId="42745E81" w14:textId="77777777" w:rsidR="00475689" w:rsidRPr="000E1E1D" w:rsidRDefault="00475689" w:rsidP="003F6C32">
      <w:pPr>
        <w:pStyle w:val="EndNoteBibliography"/>
        <w:spacing w:after="0" w:line="360" w:lineRule="auto"/>
        <w:ind w:left="0" w:firstLine="0"/>
      </w:pPr>
      <w:r w:rsidRPr="000E1E1D">
        <w:t>Griffith, G., J. Omernik and S. Azevedo (1997). "Ecoregions of Tennessee: US Environmental Protection Agency National Health and Environmental Effects Research Laboratory EPA."</w:t>
      </w:r>
    </w:p>
    <w:p w14:paraId="055A5681" w14:textId="77777777" w:rsidR="00475689" w:rsidRPr="000E1E1D" w:rsidRDefault="00475689" w:rsidP="003F6C32">
      <w:pPr>
        <w:pStyle w:val="EndNoteBibliography"/>
        <w:spacing w:after="0" w:line="360" w:lineRule="auto"/>
        <w:ind w:left="0" w:firstLine="0"/>
      </w:pPr>
      <w:r w:rsidRPr="000E1E1D">
        <w:t xml:space="preserve">Hägglund, M., S. Bäckman, A. Macellaro, P. Lindgren, E. Borgmästars, K. Jacobsson, R. Dryselius, P. Stenberg, A. Sjödin and M. Forsman (2018). "Accounting for bacterial overlap between raw water communities and contaminating sources improves the accuracy of signature-based microbial source tracking." </w:t>
      </w:r>
      <w:r w:rsidRPr="000E1E1D">
        <w:rPr>
          <w:u w:val="single"/>
        </w:rPr>
        <w:t>Frontiers in microbiology</w:t>
      </w:r>
      <w:r w:rsidRPr="000E1E1D">
        <w:t xml:space="preserve"> </w:t>
      </w:r>
      <w:r w:rsidRPr="000E1E1D">
        <w:rPr>
          <w:b/>
        </w:rPr>
        <w:t>9</w:t>
      </w:r>
      <w:r w:rsidRPr="000E1E1D">
        <w:t>: 2364.</w:t>
      </w:r>
    </w:p>
    <w:p w14:paraId="75B54BF5" w14:textId="77777777" w:rsidR="00475689" w:rsidRPr="000E1E1D" w:rsidRDefault="00475689" w:rsidP="003F6C32">
      <w:pPr>
        <w:pStyle w:val="EndNoteBibliography"/>
        <w:spacing w:after="0" w:line="360" w:lineRule="auto"/>
        <w:ind w:left="0" w:firstLine="0"/>
      </w:pPr>
      <w:r w:rsidRPr="000E1E1D">
        <w:t xml:space="preserve">Hassell, N., K. A. Tinker, T. Moore and E. A. Ottesen (2018). "Temporal and spatial dynamics in microbial community composition within a temperate stream network." </w:t>
      </w:r>
      <w:r w:rsidRPr="000E1E1D">
        <w:rPr>
          <w:u w:val="single"/>
        </w:rPr>
        <w:t>Environmental Microbiology</w:t>
      </w:r>
      <w:r w:rsidRPr="000E1E1D">
        <w:t xml:space="preserve"> </w:t>
      </w:r>
      <w:r w:rsidRPr="000E1E1D">
        <w:rPr>
          <w:b/>
        </w:rPr>
        <w:t>20</w:t>
      </w:r>
      <w:r w:rsidRPr="000E1E1D">
        <w:t>(10): 3560-3572.</w:t>
      </w:r>
    </w:p>
    <w:p w14:paraId="472FDF94" w14:textId="77777777" w:rsidR="00475689" w:rsidRPr="000E1E1D" w:rsidRDefault="00475689" w:rsidP="003F6C32">
      <w:pPr>
        <w:pStyle w:val="EndNoteBibliography"/>
        <w:spacing w:after="0" w:line="360" w:lineRule="auto"/>
        <w:ind w:left="0" w:firstLine="0"/>
      </w:pPr>
      <w:r w:rsidRPr="000E1E1D">
        <w:t xml:space="preserve">Hilderbrand, R. H., S. R. Keller, S. M. Laperriere, A. E. Santoro, J. Cessna and R. Trott (2020). "Microbial communities can predict the ecological condition of headwater streams." </w:t>
      </w:r>
      <w:r w:rsidRPr="000E1E1D">
        <w:rPr>
          <w:u w:val="single"/>
        </w:rPr>
        <w:t>PloS one</w:t>
      </w:r>
      <w:r w:rsidRPr="000E1E1D">
        <w:t xml:space="preserve"> </w:t>
      </w:r>
      <w:r w:rsidRPr="000E1E1D">
        <w:rPr>
          <w:b/>
        </w:rPr>
        <w:t>15</w:t>
      </w:r>
      <w:r w:rsidRPr="000E1E1D">
        <w:t>(8): e0236932.</w:t>
      </w:r>
    </w:p>
    <w:p w14:paraId="12A1080F" w14:textId="77777777" w:rsidR="00475689" w:rsidRPr="000E1E1D" w:rsidRDefault="00475689" w:rsidP="003F6C32">
      <w:pPr>
        <w:pStyle w:val="EndNoteBibliography"/>
        <w:spacing w:after="0" w:line="360" w:lineRule="auto"/>
        <w:ind w:left="0" w:firstLine="0"/>
      </w:pPr>
      <w:r w:rsidRPr="000E1E1D">
        <w:lastRenderedPageBreak/>
        <w:t xml:space="preserve">Hosen, J. D., C. M. Febria, B. C. Crump and M. A. Palmer (2017). "Watershed urbanization linked to differences in stream bacterial community composition." </w:t>
      </w:r>
      <w:r w:rsidRPr="000E1E1D">
        <w:rPr>
          <w:u w:val="single"/>
        </w:rPr>
        <w:t>Frontiers in Microbiology</w:t>
      </w:r>
      <w:r w:rsidRPr="000E1E1D">
        <w:t xml:space="preserve"> </w:t>
      </w:r>
      <w:r w:rsidRPr="000E1E1D">
        <w:rPr>
          <w:b/>
        </w:rPr>
        <w:t>8</w:t>
      </w:r>
      <w:r w:rsidRPr="000E1E1D">
        <w:t>(AUG).</w:t>
      </w:r>
    </w:p>
    <w:p w14:paraId="46BEF261" w14:textId="77777777" w:rsidR="00475689" w:rsidRPr="000E1E1D" w:rsidRDefault="00475689" w:rsidP="003F6C32">
      <w:pPr>
        <w:pStyle w:val="EndNoteBibliography"/>
        <w:spacing w:after="0" w:line="360" w:lineRule="auto"/>
        <w:ind w:left="0" w:firstLine="0"/>
      </w:pPr>
      <w:r w:rsidRPr="000E1E1D">
        <w:t xml:space="preserve">Knights, D., J. Kuczynski, E. S. Charlson, J. Zaneveld, M. C. Mozer, R. G. Collman, F. D. Bushman, R. Knight and S. T. Kelley (2011). "Bayesian community-wide culture-independent microbial source tracking." </w:t>
      </w:r>
      <w:r w:rsidRPr="000E1E1D">
        <w:rPr>
          <w:u w:val="single"/>
        </w:rPr>
        <w:t>Nature Methods</w:t>
      </w:r>
      <w:r w:rsidRPr="000E1E1D">
        <w:t xml:space="preserve"> </w:t>
      </w:r>
      <w:r w:rsidRPr="000E1E1D">
        <w:rPr>
          <w:b/>
        </w:rPr>
        <w:t>8</w:t>
      </w:r>
      <w:r w:rsidRPr="000E1E1D">
        <w:t>(9): 761-763.</w:t>
      </w:r>
    </w:p>
    <w:p w14:paraId="26653F4B" w14:textId="77777777" w:rsidR="00475689" w:rsidRPr="000E1E1D" w:rsidRDefault="00475689" w:rsidP="003F6C32">
      <w:pPr>
        <w:pStyle w:val="EndNoteBibliography"/>
        <w:spacing w:after="0" w:line="360" w:lineRule="auto"/>
        <w:ind w:left="0" w:firstLine="0"/>
      </w:pPr>
      <w:r w:rsidRPr="000E1E1D">
        <w:t xml:space="preserve">Lau, K. E. M., V. J. Washington, V. Fan, M. W. Neale, G. Lear, J. Curran and G. D. Lewis (2015). "A novel bacterial community index to assess stream ecological health." </w:t>
      </w:r>
      <w:r w:rsidRPr="000E1E1D">
        <w:rPr>
          <w:u w:val="single"/>
        </w:rPr>
        <w:t>Freshwater Biology</w:t>
      </w:r>
      <w:r w:rsidRPr="000E1E1D">
        <w:t xml:space="preserve"> </w:t>
      </w:r>
      <w:r w:rsidRPr="000E1E1D">
        <w:rPr>
          <w:b/>
        </w:rPr>
        <w:t>60</w:t>
      </w:r>
      <w:r w:rsidRPr="000E1E1D">
        <w:t>(10): 1988-2002.</w:t>
      </w:r>
    </w:p>
    <w:p w14:paraId="1539E1BD" w14:textId="77777777" w:rsidR="00475689" w:rsidRPr="000E1E1D" w:rsidRDefault="00475689" w:rsidP="003F6C32">
      <w:pPr>
        <w:pStyle w:val="EndNoteBibliography"/>
        <w:spacing w:after="0" w:line="360" w:lineRule="auto"/>
        <w:ind w:left="0" w:firstLine="0"/>
      </w:pPr>
      <w:r w:rsidRPr="000E1E1D">
        <w:t xml:space="preserve">Li, J., Y. Li, B. Qian, L. Niu, W. Zhang, W. Cai, H. Wu, P. Wang and C. Wang (2017). "Development and validation of a bacteria-based index of biotic integrity for assessing the ecological status of urban rivers: A case study of Qinhuai River basin in Nanjing, China." </w:t>
      </w:r>
      <w:r w:rsidRPr="000E1E1D">
        <w:rPr>
          <w:u w:val="single"/>
        </w:rPr>
        <w:t>Journal of Environmental Management</w:t>
      </w:r>
      <w:r w:rsidRPr="000E1E1D">
        <w:t xml:space="preserve"> </w:t>
      </w:r>
      <w:r w:rsidRPr="000E1E1D">
        <w:rPr>
          <w:b/>
        </w:rPr>
        <w:t>196</w:t>
      </w:r>
      <w:r w:rsidRPr="000E1E1D">
        <w:t>: 161-167.</w:t>
      </w:r>
    </w:p>
    <w:p w14:paraId="6895B9B1" w14:textId="77777777" w:rsidR="00475689" w:rsidRPr="000E1E1D" w:rsidRDefault="00475689" w:rsidP="003F6C32">
      <w:pPr>
        <w:pStyle w:val="EndNoteBibliography"/>
        <w:spacing w:after="0" w:line="360" w:lineRule="auto"/>
        <w:ind w:left="0" w:firstLine="0"/>
      </w:pPr>
      <w:r w:rsidRPr="000E1E1D">
        <w:t xml:space="preserve">Lurry, D. L. and C. M. Kolbe (2000). </w:t>
      </w:r>
      <w:r w:rsidRPr="000E1E1D">
        <w:rPr>
          <w:u w:val="single"/>
        </w:rPr>
        <w:t>Interagency field manual for the collection of water-quality data</w:t>
      </w:r>
      <w:r w:rsidRPr="000E1E1D">
        <w:t>, US Department of the Interior, US Geological Survey.</w:t>
      </w:r>
    </w:p>
    <w:p w14:paraId="5301B7AE" w14:textId="77777777" w:rsidR="00475689" w:rsidRPr="000E1E1D" w:rsidRDefault="00475689" w:rsidP="003F6C32">
      <w:pPr>
        <w:pStyle w:val="EndNoteBibliography"/>
        <w:spacing w:after="0" w:line="360" w:lineRule="auto"/>
        <w:ind w:left="0" w:firstLine="0"/>
      </w:pPr>
      <w:r w:rsidRPr="000E1E1D">
        <w:t xml:space="preserve">Newton, R. J., S. E. Jones, A. Eiler, K. D. McMahon and S. Bertilsson (2011). "A guide to the natural history of freshwater lake bacteria." </w:t>
      </w:r>
      <w:r w:rsidRPr="000E1E1D">
        <w:rPr>
          <w:u w:val="single"/>
        </w:rPr>
        <w:t>Microbiology and molecular biology reviews</w:t>
      </w:r>
      <w:r w:rsidRPr="000E1E1D">
        <w:t xml:space="preserve"> </w:t>
      </w:r>
      <w:r w:rsidRPr="000E1E1D">
        <w:rPr>
          <w:b/>
        </w:rPr>
        <w:t>75</w:t>
      </w:r>
      <w:r w:rsidRPr="000E1E1D">
        <w:t>(1): 14-49.</w:t>
      </w:r>
    </w:p>
    <w:p w14:paraId="03F07C22" w14:textId="77777777" w:rsidR="00475689" w:rsidRPr="000E1E1D" w:rsidRDefault="00475689" w:rsidP="003F6C32">
      <w:pPr>
        <w:pStyle w:val="EndNoteBibliography"/>
        <w:spacing w:after="0" w:line="360" w:lineRule="auto"/>
        <w:ind w:left="0" w:firstLine="0"/>
      </w:pPr>
      <w:r w:rsidRPr="000E1E1D">
        <w:t xml:space="preserve">Niu, L., Y. Li, P. Wang, W. Zhang, C. Wang, J. Li and H. Wu (2018). "Development of a microbial community-based index of biotic integrity (MC-IBI) for the assessment of ecological status of rivers in the Taihu Basin, China." </w:t>
      </w:r>
      <w:r w:rsidRPr="000E1E1D">
        <w:rPr>
          <w:u w:val="single"/>
        </w:rPr>
        <w:t>Ecological Indicators</w:t>
      </w:r>
      <w:r w:rsidRPr="000E1E1D">
        <w:t xml:space="preserve"> </w:t>
      </w:r>
      <w:r w:rsidRPr="000E1E1D">
        <w:rPr>
          <w:b/>
        </w:rPr>
        <w:t>85</w:t>
      </w:r>
      <w:r w:rsidRPr="000E1E1D">
        <w:t>: 204-213.</w:t>
      </w:r>
    </w:p>
    <w:p w14:paraId="3BD6E9BC" w14:textId="77777777" w:rsidR="00475689" w:rsidRPr="000E1E1D" w:rsidRDefault="00475689" w:rsidP="003F6C32">
      <w:pPr>
        <w:pStyle w:val="EndNoteBibliography"/>
        <w:spacing w:after="0" w:line="360" w:lineRule="auto"/>
        <w:ind w:left="0" w:firstLine="0"/>
      </w:pPr>
      <w:r w:rsidRPr="000E1E1D">
        <w:t xml:space="preserve">Oksanen, J., F. G. Blanchet, R. Kindt, P. Legendre, P. R. Minchin, R. B. O'Hara, G. L. Simpson, P. Solymos, M. H. H. Stevens and H. Wagner (2013). "Vegan: Community Ecology Package. R package version 2.0-10." </w:t>
      </w:r>
      <w:r w:rsidRPr="000E1E1D">
        <w:rPr>
          <w:u w:val="single"/>
        </w:rPr>
        <w:t>Vegan: Community Ecology Package</w:t>
      </w:r>
      <w:r w:rsidRPr="000E1E1D">
        <w:t>.</w:t>
      </w:r>
    </w:p>
    <w:p w14:paraId="3ED1B2C7" w14:textId="77777777" w:rsidR="00475689" w:rsidRPr="000E1E1D" w:rsidRDefault="00475689" w:rsidP="003F6C32">
      <w:pPr>
        <w:pStyle w:val="EndNoteBibliography"/>
        <w:spacing w:after="0" w:line="360" w:lineRule="auto"/>
        <w:ind w:left="0" w:firstLine="0"/>
      </w:pPr>
      <w:r w:rsidRPr="000E1E1D">
        <w:t xml:space="preserve">Simonin, M., K. A. Voss, B. A. Hassett, J. D. Rocca, S. Y. Wang, R. L. Bier, C. R. Violin, J. P. Wright and E. S. Bernhardt (2019). "In search of microbial indicator taxa: shifts in stream bacterial communities along an urbanization gradient." </w:t>
      </w:r>
      <w:r w:rsidRPr="000E1E1D">
        <w:rPr>
          <w:u w:val="single"/>
        </w:rPr>
        <w:t>Environmental Microbiology</w:t>
      </w:r>
      <w:r w:rsidRPr="000E1E1D">
        <w:t xml:space="preserve"> </w:t>
      </w:r>
      <w:r w:rsidRPr="000E1E1D">
        <w:rPr>
          <w:b/>
        </w:rPr>
        <w:t>21</w:t>
      </w:r>
      <w:r w:rsidRPr="000E1E1D">
        <w:t>(10): 3653-3668.</w:t>
      </w:r>
    </w:p>
    <w:p w14:paraId="0DC46233" w14:textId="77777777" w:rsidR="00475689" w:rsidRPr="000E1E1D" w:rsidRDefault="00475689" w:rsidP="003F6C32">
      <w:pPr>
        <w:pStyle w:val="EndNoteBibliography"/>
        <w:spacing w:after="0" w:line="360" w:lineRule="auto"/>
        <w:ind w:left="0" w:firstLine="0"/>
      </w:pPr>
      <w:r w:rsidRPr="000E1E1D">
        <w:t xml:space="preserve">Teachey, M. E., J. M. McDonald and E. A. Ottesen (2019). "Rapid and stable microbial community assembly in the headwaters of a third-order stream." </w:t>
      </w:r>
      <w:r w:rsidRPr="000E1E1D">
        <w:rPr>
          <w:u w:val="single"/>
        </w:rPr>
        <w:t>Applied and Environmental Microbiology</w:t>
      </w:r>
      <w:r w:rsidRPr="000E1E1D">
        <w:t xml:space="preserve"> </w:t>
      </w:r>
      <w:r w:rsidRPr="000E1E1D">
        <w:rPr>
          <w:b/>
        </w:rPr>
        <w:t>85</w:t>
      </w:r>
      <w:r w:rsidRPr="000E1E1D">
        <w:t>(11).</w:t>
      </w:r>
    </w:p>
    <w:p w14:paraId="41F7F334" w14:textId="77777777" w:rsidR="00475689" w:rsidRPr="000E1E1D" w:rsidRDefault="00475689" w:rsidP="003F6C32">
      <w:pPr>
        <w:pStyle w:val="EndNoteBibliography"/>
        <w:spacing w:after="0" w:line="360" w:lineRule="auto"/>
        <w:ind w:left="0" w:firstLine="0"/>
      </w:pPr>
      <w:r w:rsidRPr="000E1E1D">
        <w:lastRenderedPageBreak/>
        <w:t xml:space="preserve">Team, R. C. (2017). "R Foundation for Statistical Computing; Vienna, Austria: 2016. R: A language and environment for statistical computing." </w:t>
      </w:r>
      <w:r w:rsidRPr="000E1E1D">
        <w:rPr>
          <w:u w:val="single"/>
        </w:rPr>
        <w:t xml:space="preserve">URL </w:t>
      </w:r>
      <w:hyperlink r:id="rId56" w:history="1">
        <w:r w:rsidRPr="000E1E1D">
          <w:rPr>
            <w:rStyle w:val="a3"/>
          </w:rPr>
          <w:t>http://www</w:t>
        </w:r>
      </w:hyperlink>
      <w:r w:rsidRPr="000E1E1D">
        <w:rPr>
          <w:u w:val="single"/>
        </w:rPr>
        <w:t>. R-project. org/[Google Scholar]</w:t>
      </w:r>
      <w:r w:rsidRPr="000E1E1D">
        <w:t>.</w:t>
      </w:r>
    </w:p>
    <w:p w14:paraId="6039DFF7" w14:textId="77777777" w:rsidR="00475689" w:rsidRPr="000E1E1D" w:rsidRDefault="00475689" w:rsidP="003F6C32">
      <w:pPr>
        <w:pStyle w:val="EndNoteBibliography"/>
        <w:spacing w:after="0" w:line="360" w:lineRule="auto"/>
        <w:ind w:left="0" w:firstLine="0"/>
      </w:pPr>
      <w:r w:rsidRPr="000E1E1D">
        <w:t xml:space="preserve">Thompson, L. R., J. G. Sanders, D. McDonald, A. Amir, J. Ladau, K. J. Locey, R. J. Prill, A. Tripathi, S. M. Gibbons and G. Ackermann (2017). "A communal catalogue reveals Earth’s multiscale microbial diversity." </w:t>
      </w:r>
      <w:r w:rsidRPr="000E1E1D">
        <w:rPr>
          <w:u w:val="single"/>
        </w:rPr>
        <w:t>Nature</w:t>
      </w:r>
      <w:r w:rsidRPr="000E1E1D">
        <w:t xml:space="preserve"> </w:t>
      </w:r>
      <w:r w:rsidRPr="000E1E1D">
        <w:rPr>
          <w:b/>
        </w:rPr>
        <w:t>551</w:t>
      </w:r>
      <w:r w:rsidRPr="000E1E1D">
        <w:t>(7681): 457-463.</w:t>
      </w:r>
    </w:p>
    <w:p w14:paraId="2751EAE9" w14:textId="77777777" w:rsidR="00475689" w:rsidRPr="000E1E1D" w:rsidRDefault="00475689" w:rsidP="003F6C32">
      <w:pPr>
        <w:pStyle w:val="EndNoteBibliography"/>
        <w:spacing w:after="0" w:line="360" w:lineRule="auto"/>
        <w:ind w:left="0" w:firstLine="0"/>
      </w:pPr>
      <w:r w:rsidRPr="000E1E1D">
        <w:t xml:space="preserve">Tolkkinen, M. J., H. Mykrä, R. Virtanen, M. Tolkkinen, T. Kauppila, L. Paasivirta and T. Muotka (2016). "Land use impacts on stream community composition and concordance along a natural stress gradient." </w:t>
      </w:r>
      <w:r w:rsidRPr="000E1E1D">
        <w:rPr>
          <w:u w:val="single"/>
        </w:rPr>
        <w:t>Ecological Indicators</w:t>
      </w:r>
      <w:r w:rsidRPr="000E1E1D">
        <w:t xml:space="preserve"> </w:t>
      </w:r>
      <w:r w:rsidRPr="000E1E1D">
        <w:rPr>
          <w:b/>
        </w:rPr>
        <w:t>62</w:t>
      </w:r>
      <w:r w:rsidRPr="000E1E1D">
        <w:t>: 14-21.</w:t>
      </w:r>
    </w:p>
    <w:p w14:paraId="0CADC0DE" w14:textId="77777777" w:rsidR="00475689" w:rsidRPr="000E1E1D" w:rsidRDefault="00475689" w:rsidP="003F6C32">
      <w:pPr>
        <w:pStyle w:val="EndNoteBibliography"/>
        <w:spacing w:after="0" w:line="360" w:lineRule="auto"/>
        <w:ind w:left="0" w:firstLine="0"/>
      </w:pPr>
      <w:r w:rsidRPr="000E1E1D">
        <w:t xml:space="preserve">Vilmi, A., S. M. Karjalainen, T. Nokela, K. Tolonen and J. Heino (2016). "Unravelling the drivers of aquatic communities using disparate organismal groups and different taxonomic levels." </w:t>
      </w:r>
      <w:r w:rsidRPr="000E1E1D">
        <w:rPr>
          <w:u w:val="single"/>
        </w:rPr>
        <w:t>Ecological Indicators</w:t>
      </w:r>
      <w:r w:rsidRPr="000E1E1D">
        <w:t xml:space="preserve"> </w:t>
      </w:r>
      <w:r w:rsidRPr="000E1E1D">
        <w:rPr>
          <w:b/>
        </w:rPr>
        <w:t>60</w:t>
      </w:r>
      <w:r w:rsidRPr="000E1E1D">
        <w:t>: 108-118.</w:t>
      </w:r>
    </w:p>
    <w:p w14:paraId="00CCBE6C" w14:textId="77777777" w:rsidR="00475689" w:rsidRPr="000E1E1D" w:rsidRDefault="00475689" w:rsidP="003F6C32">
      <w:pPr>
        <w:pStyle w:val="EndNoteBibliography"/>
        <w:spacing w:line="360" w:lineRule="auto"/>
        <w:ind w:left="0" w:firstLine="0"/>
      </w:pPr>
      <w:r w:rsidRPr="000E1E1D">
        <w:t xml:space="preserve">Wyckoff, K. N., S. Chen, A. J. Steinman and Q. He (2017). "Impact of Roadway Stormwater Runoff on Microbial Contamination in the Receiving Stream." </w:t>
      </w:r>
      <w:r w:rsidRPr="000E1E1D">
        <w:rPr>
          <w:u w:val="single"/>
        </w:rPr>
        <w:t>Journal of environmental quality</w:t>
      </w:r>
      <w:r w:rsidRPr="000E1E1D">
        <w:t xml:space="preserve"> </w:t>
      </w:r>
      <w:r w:rsidRPr="000E1E1D">
        <w:rPr>
          <w:b/>
        </w:rPr>
        <w:t>46</w:t>
      </w:r>
      <w:r w:rsidRPr="000E1E1D">
        <w:t>(5): 1065-1071.</w:t>
      </w:r>
    </w:p>
    <w:p w14:paraId="3DA78859" w14:textId="51BBDDD4" w:rsidR="00475689" w:rsidRDefault="00475689" w:rsidP="00621BDE">
      <w:r>
        <w:fldChar w:fldCharType="end"/>
      </w:r>
      <w:bookmarkEnd w:id="182"/>
    </w:p>
    <w:p w14:paraId="3097FC6E" w14:textId="5C6C43A0" w:rsidR="00475689" w:rsidRDefault="00475689" w:rsidP="00621BDE">
      <w:pPr>
        <w:spacing w:after="160"/>
        <w:jc w:val="left"/>
      </w:pPr>
      <w:r>
        <w:br w:type="page"/>
      </w:r>
    </w:p>
    <w:p w14:paraId="548F4886" w14:textId="7DC6E3F0" w:rsidR="00475689" w:rsidRDefault="00475689" w:rsidP="00621BDE">
      <w:pPr>
        <w:pStyle w:val="a9"/>
      </w:pPr>
      <w:bookmarkStart w:id="247" w:name="_Toc56602741"/>
      <w:bookmarkStart w:id="248" w:name="_Toc62683645"/>
      <w:r>
        <w:lastRenderedPageBreak/>
        <w:t xml:space="preserve">Chapter </w:t>
      </w:r>
      <w:r>
        <w:rPr>
          <w:rFonts w:cs="Times New Roman"/>
        </w:rPr>
        <w:t>7</w:t>
      </w:r>
      <w:bookmarkEnd w:id="247"/>
      <w:bookmarkEnd w:id="248"/>
    </w:p>
    <w:p w14:paraId="17DE0DC1" w14:textId="3D472747" w:rsidR="00475689" w:rsidRPr="0055000D" w:rsidRDefault="00475689" w:rsidP="00621BDE">
      <w:pPr>
        <w:pStyle w:val="2"/>
        <w:rPr>
          <w:spacing w:val="-10"/>
          <w:kern w:val="28"/>
          <w:sz w:val="28"/>
          <w:szCs w:val="56"/>
        </w:rPr>
      </w:pPr>
      <w:bookmarkStart w:id="249" w:name="_Toc56602742"/>
      <w:bookmarkStart w:id="250" w:name="_Toc62683646"/>
      <w:r w:rsidRPr="0055000D">
        <w:rPr>
          <w:bCs/>
          <w:spacing w:val="-10"/>
          <w:kern w:val="28"/>
          <w:sz w:val="28"/>
          <w:szCs w:val="56"/>
        </w:rPr>
        <w:t xml:space="preserve">The </w:t>
      </w:r>
      <w:r w:rsidR="006B6791">
        <w:rPr>
          <w:bCs/>
          <w:spacing w:val="-10"/>
          <w:kern w:val="28"/>
          <w:sz w:val="28"/>
          <w:szCs w:val="56"/>
        </w:rPr>
        <w:t>I</w:t>
      </w:r>
      <w:r w:rsidRPr="0055000D">
        <w:rPr>
          <w:bCs/>
          <w:spacing w:val="-10"/>
          <w:kern w:val="28"/>
          <w:sz w:val="28"/>
          <w:szCs w:val="56"/>
        </w:rPr>
        <w:t xml:space="preserve">mpact of Storm Events on </w:t>
      </w:r>
      <w:r w:rsidR="006B6791">
        <w:rPr>
          <w:bCs/>
          <w:spacing w:val="-10"/>
          <w:kern w:val="28"/>
          <w:sz w:val="28"/>
          <w:szCs w:val="56"/>
        </w:rPr>
        <w:t>R</w:t>
      </w:r>
      <w:r w:rsidRPr="0055000D">
        <w:rPr>
          <w:bCs/>
          <w:spacing w:val="-10"/>
          <w:kern w:val="28"/>
          <w:sz w:val="28"/>
          <w:szCs w:val="56"/>
        </w:rPr>
        <w:t xml:space="preserve">eceiving </w:t>
      </w:r>
      <w:r w:rsidR="006B6791">
        <w:rPr>
          <w:bCs/>
          <w:spacing w:val="-10"/>
          <w:kern w:val="28"/>
          <w:sz w:val="28"/>
          <w:szCs w:val="56"/>
        </w:rPr>
        <w:t>S</w:t>
      </w:r>
      <w:r w:rsidRPr="0055000D">
        <w:rPr>
          <w:bCs/>
          <w:spacing w:val="-10"/>
          <w:kern w:val="28"/>
          <w:sz w:val="28"/>
          <w:szCs w:val="56"/>
        </w:rPr>
        <w:t xml:space="preserve">tream </w:t>
      </w:r>
      <w:r w:rsidR="006B6791">
        <w:rPr>
          <w:bCs/>
          <w:spacing w:val="-10"/>
          <w:kern w:val="28"/>
          <w:sz w:val="28"/>
          <w:szCs w:val="56"/>
        </w:rPr>
        <w:t>W</w:t>
      </w:r>
      <w:r w:rsidRPr="0055000D">
        <w:rPr>
          <w:bCs/>
          <w:spacing w:val="-10"/>
          <w:kern w:val="28"/>
          <w:sz w:val="28"/>
          <w:szCs w:val="56"/>
        </w:rPr>
        <w:t xml:space="preserve">ater Bacterial </w:t>
      </w:r>
      <w:r w:rsidR="006B6791">
        <w:rPr>
          <w:bCs/>
          <w:spacing w:val="-10"/>
          <w:kern w:val="28"/>
          <w:sz w:val="28"/>
          <w:szCs w:val="56"/>
        </w:rPr>
        <w:t>C</w:t>
      </w:r>
      <w:r w:rsidRPr="0055000D">
        <w:rPr>
          <w:bCs/>
          <w:spacing w:val="-10"/>
          <w:kern w:val="28"/>
          <w:sz w:val="28"/>
          <w:szCs w:val="56"/>
        </w:rPr>
        <w:t>ommunity</w:t>
      </w:r>
      <w:bookmarkEnd w:id="249"/>
      <w:bookmarkEnd w:id="250"/>
      <w:r w:rsidRPr="0055000D">
        <w:rPr>
          <w:bCs/>
          <w:spacing w:val="-10"/>
          <w:kern w:val="28"/>
          <w:sz w:val="28"/>
          <w:szCs w:val="56"/>
        </w:rPr>
        <w:t xml:space="preserve"> </w:t>
      </w:r>
    </w:p>
    <w:p w14:paraId="6E4949AB" w14:textId="77777777" w:rsidR="005F2439" w:rsidRDefault="005F2439" w:rsidP="00621BDE">
      <w:pPr>
        <w:pStyle w:val="2"/>
      </w:pPr>
      <w:bookmarkStart w:id="251" w:name="_Toc56602743"/>
      <w:bookmarkStart w:id="252" w:name="_Toc62683647"/>
      <w:bookmarkStart w:id="253" w:name="_Hlk57220663"/>
      <w:r>
        <w:t>Abstract</w:t>
      </w:r>
      <w:bookmarkEnd w:id="251"/>
      <w:bookmarkEnd w:id="252"/>
    </w:p>
    <w:p w14:paraId="0C9C0EC6" w14:textId="512C77A2" w:rsidR="005F2439" w:rsidRDefault="005F2439" w:rsidP="00621BDE">
      <w:r w:rsidRPr="00953D2C">
        <w:t>Advances in next-generation sequencing have</w:t>
      </w:r>
      <w:r>
        <w:t xml:space="preserve"> potential</w:t>
      </w:r>
      <w:r w:rsidRPr="00953D2C">
        <w:t xml:space="preserve"> </w:t>
      </w:r>
      <w:r>
        <w:t>shown</w:t>
      </w:r>
      <w:r w:rsidRPr="00953D2C">
        <w:t xml:space="preserve"> </w:t>
      </w:r>
      <w:r>
        <w:t>new</w:t>
      </w:r>
      <w:r w:rsidRPr="00953D2C">
        <w:t xml:space="preserve"> opportunities for</w:t>
      </w:r>
      <w:r>
        <w:t xml:space="preserve"> bacterial contamination assessment</w:t>
      </w:r>
      <w:r w:rsidRPr="00953D2C">
        <w:t xml:space="preserve"> </w:t>
      </w:r>
      <w:r>
        <w:t xml:space="preserve">of the impact of stormwater runoff on receiving stream water </w:t>
      </w:r>
      <w:r w:rsidRPr="00953D2C">
        <w:t>through analysis of microbial communities</w:t>
      </w:r>
      <w:r>
        <w:rPr>
          <w:rFonts w:cs="Times New Roman"/>
          <w:szCs w:val="24"/>
        </w:rPr>
        <w:t>.</w:t>
      </w:r>
      <w:r w:rsidRPr="00404987">
        <w:t xml:space="preserve"> </w:t>
      </w:r>
      <w:r w:rsidRPr="00632D4E">
        <w:t xml:space="preserve">The objectives of this study were to </w:t>
      </w:r>
      <w:r w:rsidRPr="00290275">
        <w:t xml:space="preserve">investigate </w:t>
      </w:r>
      <w:r w:rsidR="00D94C9A">
        <w:t xml:space="preserve">the </w:t>
      </w:r>
      <w:r w:rsidRPr="00290275">
        <w:t xml:space="preserve">microbial community composition-based method for assessment of </w:t>
      </w:r>
      <w:r>
        <w:t xml:space="preserve">the impacts of </w:t>
      </w:r>
      <w:r w:rsidRPr="00290275">
        <w:t xml:space="preserve">stormwater runoff </w:t>
      </w:r>
      <w:r>
        <w:t>to</w:t>
      </w:r>
      <w:r w:rsidRPr="00290275">
        <w:t xml:space="preserve"> receiving </w:t>
      </w:r>
      <w:r>
        <w:t xml:space="preserve">stream </w:t>
      </w:r>
      <w:r w:rsidRPr="00290275">
        <w:t>water</w:t>
      </w:r>
      <w:r>
        <w:t xml:space="preserve"> at three sites in</w:t>
      </w:r>
      <w:r w:rsidRPr="00404987">
        <w:t xml:space="preserve"> </w:t>
      </w:r>
      <w:r>
        <w:t>East Tennessee, USA.</w:t>
      </w:r>
      <w:r w:rsidRPr="00404987">
        <w:rPr>
          <w:color w:val="000000"/>
          <w:shd w:val="clear" w:color="auto" w:fill="FFFFFF"/>
        </w:rPr>
        <w:t xml:space="preserve"> </w:t>
      </w:r>
      <w:r w:rsidR="00D94C9A">
        <w:rPr>
          <w:color w:val="000000"/>
          <w:shd w:val="clear" w:color="auto" w:fill="FFFFFF"/>
        </w:rPr>
        <w:t xml:space="preserve">No doubt, </w:t>
      </w:r>
      <w:r>
        <w:rPr>
          <w:rFonts w:cs="Times New Roman"/>
          <w:szCs w:val="24"/>
        </w:rPr>
        <w:t>t</w:t>
      </w:r>
      <w:r w:rsidRPr="001417CE">
        <w:rPr>
          <w:rFonts w:cs="Times New Roman"/>
          <w:szCs w:val="24"/>
        </w:rPr>
        <w:t>he high</w:t>
      </w:r>
      <w:r>
        <w:rPr>
          <w:rFonts w:cs="Times New Roman"/>
          <w:szCs w:val="24"/>
        </w:rPr>
        <w:t>er</w:t>
      </w:r>
      <w:r w:rsidRPr="001417CE">
        <w:rPr>
          <w:rFonts w:cs="Times New Roman"/>
          <w:szCs w:val="24"/>
        </w:rPr>
        <w:t xml:space="preserve"> </w:t>
      </w:r>
      <w:r>
        <w:rPr>
          <w:rFonts w:cs="Times New Roman"/>
          <w:szCs w:val="24"/>
        </w:rPr>
        <w:t>Turbidity</w:t>
      </w:r>
      <w:r w:rsidRPr="001417CE">
        <w:rPr>
          <w:rFonts w:cs="Times New Roman"/>
          <w:szCs w:val="24"/>
        </w:rPr>
        <w:t xml:space="preserve"> </w:t>
      </w:r>
      <w:r>
        <w:rPr>
          <w:rFonts w:cs="Times New Roman"/>
          <w:szCs w:val="24"/>
        </w:rPr>
        <w:t xml:space="preserve">and </w:t>
      </w:r>
      <w:r w:rsidRPr="001417CE">
        <w:rPr>
          <w:rFonts w:cs="Times New Roman"/>
          <w:szCs w:val="24"/>
        </w:rPr>
        <w:t xml:space="preserve">FIB levels in the wetflow of receiving creeks </w:t>
      </w:r>
      <w:r>
        <w:rPr>
          <w:rFonts w:cs="Times New Roman"/>
          <w:szCs w:val="24"/>
        </w:rPr>
        <w:t>than baseflow</w:t>
      </w:r>
      <w:r w:rsidR="00D94C9A">
        <w:rPr>
          <w:rFonts w:cs="Times New Roman"/>
          <w:szCs w:val="24"/>
        </w:rPr>
        <w:t xml:space="preserve"> in this study, and the </w:t>
      </w:r>
      <w:r w:rsidR="00D94C9A">
        <w:rPr>
          <w:rFonts w:cs="Times New Roman"/>
          <w:shd w:val="clear" w:color="auto" w:fill="FFFFFF"/>
        </w:rPr>
        <w:t>16S rRNA amplicon sequencing method more thoroughly highlights the impact that stormwater runoff has on general water quality</w:t>
      </w:r>
      <w:r>
        <w:rPr>
          <w:rFonts w:cs="Times New Roman"/>
          <w:szCs w:val="24"/>
        </w:rPr>
        <w:t xml:space="preserve">. The dominated taxa in </w:t>
      </w:r>
      <w:r w:rsidRPr="00F36B58">
        <w:rPr>
          <w:rFonts w:cs="Times New Roman"/>
          <w:szCs w:val="24"/>
        </w:rPr>
        <w:t>baseflow</w:t>
      </w:r>
      <w:r>
        <w:rPr>
          <w:rFonts w:cs="Times New Roman"/>
          <w:szCs w:val="24"/>
        </w:rPr>
        <w:t xml:space="preserve"> water samples were</w:t>
      </w:r>
      <w:r w:rsidRPr="00CA1A04">
        <w:rPr>
          <w:rFonts w:cs="Times New Roman"/>
          <w:szCs w:val="24"/>
        </w:rPr>
        <w:t xml:space="preserve"> </w:t>
      </w:r>
      <w:r>
        <w:rPr>
          <w:rFonts w:cs="Times New Roman"/>
          <w:szCs w:val="24"/>
        </w:rPr>
        <w:t>typical freshwater taxa</w:t>
      </w:r>
      <w:r w:rsidRPr="00CA1A04">
        <w:rPr>
          <w:rFonts w:cs="Times New Roman"/>
          <w:szCs w:val="24"/>
        </w:rPr>
        <w:t xml:space="preserve"> </w:t>
      </w:r>
      <w:r>
        <w:rPr>
          <w:rFonts w:cs="Times New Roman"/>
          <w:szCs w:val="24"/>
        </w:rPr>
        <w:t xml:space="preserve">that were also found in nearby unimpaired reference streams, but </w:t>
      </w:r>
      <w:r>
        <w:rPr>
          <w:noProof/>
        </w:rPr>
        <w:t xml:space="preserve">the </w:t>
      </w:r>
      <w:r>
        <w:rPr>
          <w:rFonts w:cs="Times New Roman"/>
          <w:szCs w:val="24"/>
        </w:rPr>
        <w:t xml:space="preserve">runoff-associated </w:t>
      </w:r>
      <w:r>
        <w:rPr>
          <w:noProof/>
        </w:rPr>
        <w:t>microorganisms that were</w:t>
      </w:r>
      <w:r>
        <w:t xml:space="preserve"> rare in baseflow were dramatically increased in wetflow. The </w:t>
      </w:r>
      <w:proofErr w:type="spellStart"/>
      <w:r w:rsidRPr="001417CE">
        <w:t>Source</w:t>
      </w:r>
      <w:r>
        <w:t>t</w:t>
      </w:r>
      <w:r w:rsidRPr="001417CE">
        <w:t>racker</w:t>
      </w:r>
      <w:proofErr w:type="spellEnd"/>
      <w:r w:rsidRPr="001417CE">
        <w:t xml:space="preserve"> analys</w:t>
      </w:r>
      <w:r>
        <w:t xml:space="preserve">is revealed stormwater runoff </w:t>
      </w:r>
      <w:r w:rsidR="00D94C9A">
        <w:t xml:space="preserve">and the receiving stream baseflow </w:t>
      </w:r>
      <w:r>
        <w:t xml:space="preserve">were </w:t>
      </w:r>
      <w:r w:rsidR="00D94C9A">
        <w:t xml:space="preserve">the major contributors for the overall </w:t>
      </w:r>
      <w:r w:rsidR="00D94C9A" w:rsidRPr="00953D2C">
        <w:t xml:space="preserve">microbial </w:t>
      </w:r>
      <w:r w:rsidR="00D94C9A">
        <w:t xml:space="preserve">community in </w:t>
      </w:r>
      <w:r>
        <w:t>we</w:t>
      </w:r>
      <w:r w:rsidR="00D56DFD">
        <w:t>t</w:t>
      </w:r>
      <w:r>
        <w:t xml:space="preserve">flow across the three study sites. </w:t>
      </w:r>
      <w:r w:rsidR="00D94C9A">
        <w:rPr>
          <w:rFonts w:cs="Times New Roman"/>
          <w:shd w:val="clear" w:color="auto" w:fill="FFFFFF"/>
        </w:rPr>
        <w:t>In general, this approach gave a clearer understanding of microbial contamination caused by non-point sources of pollution.</w:t>
      </w:r>
    </w:p>
    <w:p w14:paraId="59EF79E6" w14:textId="77777777" w:rsidR="005F2439" w:rsidRDefault="005F2439" w:rsidP="00621BDE">
      <w:pPr>
        <w:pStyle w:val="2"/>
      </w:pPr>
      <w:bookmarkStart w:id="254" w:name="_Toc56602744"/>
      <w:bookmarkStart w:id="255" w:name="_Toc62683648"/>
      <w:bookmarkEnd w:id="253"/>
      <w:r>
        <w:t xml:space="preserve">1. </w:t>
      </w:r>
      <w:r w:rsidRPr="008727C0">
        <w:t>Introduction</w:t>
      </w:r>
      <w:bookmarkEnd w:id="254"/>
      <w:bookmarkEnd w:id="255"/>
    </w:p>
    <w:p w14:paraId="532460B1" w14:textId="7DB6B234" w:rsidR="005F2439" w:rsidRDefault="005F2439" w:rsidP="00621BDE">
      <w:r w:rsidRPr="00415895">
        <w:t xml:space="preserve">Microbial contaminants have been concerned in </w:t>
      </w:r>
      <w:r w:rsidR="00FD03D9">
        <w:t>pollution</w:t>
      </w:r>
      <w:r>
        <w:t xml:space="preserve"> of water bodies </w:t>
      </w:r>
      <w:r>
        <w:fldChar w:fldCharType="begin">
          <w:fldData xml:space="preserve">PEVuZE5vdGU+PENpdGU+PEF1dGhvcj5Bc2hib2x0PC9BdXRob3I+PFllYXI+MjAwMzwvWWVhcj48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==
</w:fldData>
        </w:fldChar>
      </w:r>
      <w:r>
        <w:instrText xml:space="preserve"> ADDIN EN.CITE </w:instrText>
      </w:r>
      <w:r>
        <w:fldChar w:fldCharType="begin">
          <w:fldData xml:space="preserve">PEVuZE5vdGU+PENpdGU+PEF1dGhvcj5Bc2hib2x0PC9BdXRob3I+PFllYXI+MjAwMzwvWWVhcj48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==
</w:fldData>
        </w:fldChar>
      </w:r>
      <w:r>
        <w:instrText xml:space="preserve"> ADDIN EN.CITE.DATA </w:instrText>
      </w:r>
      <w:r>
        <w:fldChar w:fldCharType="end"/>
      </w:r>
      <w:r>
        <w:fldChar w:fldCharType="separate"/>
      </w:r>
      <w:r>
        <w:rPr>
          <w:noProof/>
        </w:rPr>
        <w:t>(Ashbolt and Bruno 2003, Federigi, Verani et al. 2019)</w:t>
      </w:r>
      <w:r>
        <w:fldChar w:fldCharType="end"/>
      </w:r>
      <w:r>
        <w:t xml:space="preserve">. Those contaminations can be found in runoff and </w:t>
      </w:r>
      <w:r w:rsidRPr="00AB70B0">
        <w:t>subsequently transported to environmental water bodies</w:t>
      </w:r>
      <w:r>
        <w:t>, and s</w:t>
      </w:r>
      <w:r w:rsidRPr="00AB70B0">
        <w:t>tudies have reported a high prevalence of</w:t>
      </w:r>
      <w:r>
        <w:t xml:space="preserve"> m</w:t>
      </w:r>
      <w:r w:rsidRPr="00415895">
        <w:t>icrobial contaminants</w:t>
      </w:r>
      <w:r>
        <w:t xml:space="preserve"> </w:t>
      </w:r>
      <w:r w:rsidRPr="00AB70B0">
        <w:t>in</w:t>
      </w:r>
      <w:r>
        <w:t xml:space="preserve"> </w:t>
      </w:r>
      <w:r w:rsidRPr="00AB70B0">
        <w:t>sewer overflows, defective septic systems, roof-harvested rainwater</w:t>
      </w:r>
      <w:r>
        <w:t>,</w:t>
      </w:r>
      <w:r w:rsidRPr="00AB70B0">
        <w:t xml:space="preserve"> </w:t>
      </w:r>
      <w:r>
        <w:t xml:space="preserve">and </w:t>
      </w:r>
      <w:r w:rsidRPr="00AB70B0">
        <w:t>agricultural runoff</w:t>
      </w:r>
      <w:r>
        <w:t>. However, the studies of m</w:t>
      </w:r>
      <w:r w:rsidRPr="005F1485">
        <w:t>icrobial contamination</w:t>
      </w:r>
      <w:r>
        <w:t xml:space="preserve"> in stormwater runoff from impervious area were rarely </w:t>
      </w:r>
      <w:r>
        <w:fldChar w:fldCharType="begin">
          <w:fldData xml:space="preserve">PEVuZE5vdGU+PENpdGU+PEF1dGhvcj5TYWdldDwvQXV0aG9yPjxZZWFyPjE5OTY8L1llYXI+PFJl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=
</w:fldData>
        </w:fldChar>
      </w:r>
      <w:r>
        <w:instrText xml:space="preserve"> ADDIN EN.CITE </w:instrText>
      </w:r>
      <w:r>
        <w:fldChar w:fldCharType="begin">
          <w:fldData xml:space="preserve">PEVuZE5vdGU+PENpdGU+PEF1dGhvcj5TYWdldDwvQXV0aG9yPjxZZWFyPjE5OTY8L1llYXI+PFJl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=
</w:fldData>
        </w:fldChar>
      </w:r>
      <w:r>
        <w:instrText xml:space="preserve"> ADDIN EN.CITE.DATA </w:instrText>
      </w:r>
      <w:r>
        <w:fldChar w:fldCharType="end"/>
      </w:r>
      <w:r>
        <w:fldChar w:fldCharType="separate"/>
      </w:r>
      <w:r>
        <w:rPr>
          <w:noProof/>
        </w:rPr>
        <w:t>(Saget, Chebbo et al. 1996, Jiang, Noble et al. 2001, Thurston, Gerba et al. 2001, Ahmed, Hamilton et al. 2018, Boehm, Graham et al. 2018, Hamilton, Reyneke et al. 2019)</w:t>
      </w:r>
      <w:r>
        <w:fldChar w:fldCharType="end"/>
      </w:r>
      <w:r>
        <w:t>. It is impossible to monitor all pathogens in water bodies for the determination of microbial contamination because of the great diversity of pathogens. Therefore, fecal indicator bacteria (FIB)</w:t>
      </w:r>
      <w:r w:rsidRPr="00415895">
        <w:t xml:space="preserve">, </w:t>
      </w:r>
      <w:r>
        <w:t xml:space="preserve">like </w:t>
      </w:r>
      <w:r w:rsidR="00A7216F" w:rsidRPr="007258B9">
        <w:rPr>
          <w:i/>
          <w:iCs/>
        </w:rPr>
        <w:t>Escherichia coli</w:t>
      </w:r>
      <w:r w:rsidR="00A7216F">
        <w:t xml:space="preserve"> and </w:t>
      </w:r>
      <w:r>
        <w:t xml:space="preserve">total coliforms, were selected to assess the microbial quality, due to high levels in feces and likely presence of potential pathogens </w:t>
      </w:r>
      <w:r>
        <w:fldChar w:fldCharType="begin"/>
      </w:r>
      <w:r>
        <w:instrText xml:space="preserve"> ADDIN EN.CITE &lt;EndNote&gt;&lt;Cite&gt;&lt;Author&gt;Sidhu&lt;/Author&gt;&lt;Year&gt;2012&lt;/Year&gt;&lt;RecNum&gt;251&lt;/RecNum&gt;&lt;DisplayText&gt;(Sidhu, Gernjak et al. 2012)&lt;/DisplayText&gt;&lt;record&gt;&lt;rec-number&gt;251&lt;/rec-number&gt;&lt;foreign-keys&gt;&lt;key app="EN" db-id="xftztfvrwfsex4e09dqxsv92r9es9zpvpes9" timestamp="1580692919"&gt;251&lt;/key&gt;&lt;/foreign-keys&gt;&lt;ref-type name="Journal Article"&gt;17&lt;/ref-type&gt;&lt;contributors&gt;&lt;authors&gt;&lt;author&gt;Sidhu, J.&lt;/author&gt;&lt;author&gt;Gernjak, W.&lt;/author&gt;&lt;author&gt;Toze, S.&lt;/author&gt;&lt;/authors&gt;&lt;/contributors&gt;&lt;titles&gt;&lt;title&gt;Health risk assessment of urban stormwater&lt;/title&gt;&lt;secondary-title&gt;Urban Water Security Research Alliance Technical Report No. 102&lt;/secondary-title&gt;&lt;/titles&gt;&lt;periodical&gt;&lt;full-title&gt;Urban Water Security Research Alliance Technical Report No. 102&lt;/full-title&gt;&lt;/periodical&gt;&lt;dates&gt;&lt;year&gt;2012&lt;/year&gt;&lt;/dates&gt;&lt;work-type&gt;Article&lt;/work-type&gt;&lt;urls&gt;&lt;/urls&gt;&lt;remote-database-name&gt;Scopus&lt;/remote-database-name&gt;&lt;/record&gt;&lt;/Cite&gt;&lt;/EndNote&gt;</w:instrText>
      </w:r>
      <w:r>
        <w:fldChar w:fldCharType="separate"/>
      </w:r>
      <w:r>
        <w:rPr>
          <w:noProof/>
        </w:rPr>
        <w:t xml:space="preserve">(Sidhu, Gernjak et </w:t>
      </w:r>
      <w:r>
        <w:rPr>
          <w:noProof/>
        </w:rPr>
        <w:lastRenderedPageBreak/>
        <w:t>al. 2012)</w:t>
      </w:r>
      <w:r>
        <w:fldChar w:fldCharType="end"/>
      </w:r>
      <w:r>
        <w:t xml:space="preserve">. However, FIB cannot estimate the relative contributions of microorganisms from multiple sources to the receiving </w:t>
      </w:r>
      <w:r w:rsidRPr="00AB70B0">
        <w:t>environmental water bodies</w:t>
      </w:r>
      <w:r>
        <w:t>.</w:t>
      </w:r>
    </w:p>
    <w:p w14:paraId="359E54F9" w14:textId="77777777" w:rsidR="005F2439" w:rsidRDefault="005F2439" w:rsidP="00621BDE">
      <w:r w:rsidRPr="00953D2C">
        <w:t>Advances in next-generation sequencing have</w:t>
      </w:r>
      <w:r>
        <w:t xml:space="preserve"> potential</w:t>
      </w:r>
      <w:r w:rsidRPr="00953D2C">
        <w:t xml:space="preserve"> </w:t>
      </w:r>
      <w:r>
        <w:t>shown</w:t>
      </w:r>
      <w:r w:rsidRPr="00953D2C">
        <w:t xml:space="preserve"> </w:t>
      </w:r>
      <w:r>
        <w:t>new</w:t>
      </w:r>
      <w:r w:rsidRPr="00953D2C">
        <w:t xml:space="preserve"> opportunities for</w:t>
      </w:r>
      <w:r>
        <w:t xml:space="preserve"> pathogenic contamination assessment</w:t>
      </w:r>
      <w:r w:rsidRPr="00953D2C">
        <w:t xml:space="preserve"> through analysis of microbial communities</w:t>
      </w:r>
      <w:r>
        <w:t xml:space="preserve"> </w:t>
      </w:r>
      <w:r>
        <w:fldChar w:fldCharType="begin">
          <w:fldData xml:space="preserve">PEVuZE5vdGU+PENpdGU+PEF1dGhvcj5NYWRvdWk8L0F1dGhvcj48WWVhcj4yMDE1PC9ZZWFyPjxS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</w:fldData>
        </w:fldChar>
      </w:r>
      <w:r>
        <w:instrText xml:space="preserve"> ADDIN EN.CITE </w:instrText>
      </w:r>
      <w:r>
        <w:fldChar w:fldCharType="begin">
          <w:fldData xml:space="preserve">PEVuZE5vdGU+PENpdGU+PEF1dGhvcj5NYWRvdWk8L0F1dGhvcj48WWVhcj4yMDE1PC9ZZWFyPjxS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</w:fldData>
        </w:fldChar>
      </w:r>
      <w:r>
        <w:instrText xml:space="preserve"> ADDIN EN.CITE.DATA </w:instrText>
      </w:r>
      <w:r>
        <w:fldChar w:fldCharType="end"/>
      </w:r>
      <w:r>
        <w:fldChar w:fldCharType="separate"/>
      </w:r>
      <w:r>
        <w:rPr>
          <w:noProof/>
        </w:rPr>
        <w:t>(Shendure, Porreca et al. 2005, Wang, Garrity et al. 2007, Lazarevic, Whiteson et al. 2009, Claesson, Wang et al. 2010, McLellan, Huse et al. 2010, Kim and Bae 2011, Ashbolt 2015, Eren, Morrison et al. 2015, Madoui, Engelen et al. 2015, Nshimyimana, Freedman et al. 2015, Federigi, Verani et al. 2019)</w:t>
      </w:r>
      <w:r>
        <w:fldChar w:fldCharType="end"/>
      </w:r>
      <w:r w:rsidRPr="00953D2C">
        <w:t>.</w:t>
      </w:r>
      <w:r w:rsidRPr="0081324E">
        <w:rPr>
          <w:rFonts w:cs="Times New Roman"/>
          <w:iCs/>
          <w:szCs w:val="24"/>
        </w:rPr>
        <w:t xml:space="preserve"> </w:t>
      </w:r>
      <w:r>
        <w:rPr>
          <w:rFonts w:cs="Times New Roman"/>
          <w:iCs/>
          <w:szCs w:val="24"/>
        </w:rPr>
        <w:t xml:space="preserve">The </w:t>
      </w:r>
      <w:r w:rsidRPr="004B6754">
        <w:rPr>
          <w:rFonts w:cs="Times New Roman"/>
          <w:iCs/>
          <w:szCs w:val="24"/>
        </w:rPr>
        <w:t xml:space="preserve">high-throughput </w:t>
      </w:r>
      <w:r>
        <w:rPr>
          <w:rFonts w:cs="Times New Roman"/>
          <w:iCs/>
          <w:szCs w:val="24"/>
        </w:rPr>
        <w:t xml:space="preserve">16s rRNA </w:t>
      </w:r>
      <w:r w:rsidRPr="004B6754">
        <w:rPr>
          <w:rFonts w:cs="Times New Roman"/>
          <w:iCs/>
          <w:szCs w:val="24"/>
        </w:rPr>
        <w:t>amplicon sequencing</w:t>
      </w:r>
      <w:r>
        <w:rPr>
          <w:rFonts w:cs="Times New Roman"/>
          <w:iCs/>
          <w:szCs w:val="24"/>
        </w:rPr>
        <w:t xml:space="preserve"> </w:t>
      </w:r>
      <w:r w:rsidRPr="00953D2C">
        <w:rPr>
          <w:rFonts w:cs="Times New Roman"/>
          <w:iCs/>
          <w:szCs w:val="24"/>
        </w:rPr>
        <w:t>is one of the culture</w:t>
      </w:r>
      <w:r>
        <w:rPr>
          <w:rFonts w:cs="Times New Roman"/>
          <w:iCs/>
          <w:szCs w:val="24"/>
        </w:rPr>
        <w:t>-</w:t>
      </w:r>
      <w:r w:rsidRPr="00953D2C">
        <w:rPr>
          <w:rFonts w:cs="Times New Roman"/>
          <w:iCs/>
          <w:szCs w:val="24"/>
        </w:rPr>
        <w:t xml:space="preserve">independent methods used for </w:t>
      </w:r>
      <w:r>
        <w:rPr>
          <w:rFonts w:cs="Times New Roman"/>
          <w:iCs/>
          <w:szCs w:val="24"/>
        </w:rPr>
        <w:t>alternative</w:t>
      </w:r>
      <w:r w:rsidRPr="00953D2C">
        <w:rPr>
          <w:rFonts w:cs="Times New Roman"/>
          <w:iCs/>
          <w:szCs w:val="24"/>
        </w:rPr>
        <w:t xml:space="preserve"> microbiome analysis</w:t>
      </w:r>
      <w:r>
        <w:rPr>
          <w:rFonts w:cs="Times New Roman"/>
          <w:iCs/>
          <w:szCs w:val="24"/>
        </w:rPr>
        <w:t xml:space="preserve"> </w:t>
      </w:r>
      <w:r>
        <w:rPr>
          <w:color w:val="000000"/>
          <w:shd w:val="clear" w:color="auto" w:fill="FFFFFF"/>
        </w:rPr>
        <w:fldChar w:fldCharType="begin">
          <w:fldData xml:space="preserve">PEVuZE5vdGU+PENpdGU+PEF1dGhvcj5TY2hsb3NzPC9BdXRob3I+PFllYXI+MjAxNTwvWWVhcj48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</w:fldData>
        </w:fldChar>
      </w:r>
      <w:r>
        <w:rPr>
          <w:color w:val="000000"/>
          <w:shd w:val="clear" w:color="auto" w:fill="FFFFFF"/>
        </w:rPr>
        <w:instrText xml:space="preserve"> ADDIN EN.CITE </w:instrText>
      </w:r>
      <w:r>
        <w:rPr>
          <w:color w:val="000000"/>
          <w:shd w:val="clear" w:color="auto" w:fill="FFFFFF"/>
        </w:rPr>
        <w:fldChar w:fldCharType="begin">
          <w:fldData xml:space="preserve">PEVuZE5vdGU+PENpdGU+PEF1dGhvcj5TY2hsb3NzPC9BdXRob3I+PFllYXI+MjAxNTwvWWVhcj48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</w:fldData>
        </w:fldChar>
      </w:r>
      <w:r>
        <w:rPr>
          <w:color w:val="000000"/>
          <w:shd w:val="clear" w:color="auto" w:fill="FFFFFF"/>
        </w:rPr>
        <w:instrText xml:space="preserve"> ADDIN EN.CITE.DATA </w:instrText>
      </w:r>
      <w:r>
        <w:rPr>
          <w:color w:val="000000"/>
          <w:shd w:val="clear" w:color="auto" w:fill="FFFFFF"/>
        </w:rPr>
      </w:r>
      <w:r>
        <w:rPr>
          <w:color w:val="000000"/>
          <w:shd w:val="clear" w:color="auto" w:fill="FFFFFF"/>
        </w:rPr>
        <w:fldChar w:fldCharType="end"/>
      </w:r>
      <w:r>
        <w:rPr>
          <w:color w:val="000000"/>
          <w:shd w:val="clear" w:color="auto" w:fill="FFFFFF"/>
        </w:rPr>
      </w:r>
      <w:r>
        <w:rPr>
          <w:color w:val="000000"/>
          <w:shd w:val="clear" w:color="auto" w:fill="FFFFFF"/>
        </w:rPr>
        <w:fldChar w:fldCharType="separate"/>
      </w:r>
      <w:r>
        <w:rPr>
          <w:noProof/>
          <w:color w:val="000000"/>
          <w:shd w:val="clear" w:color="auto" w:fill="FFFFFF"/>
        </w:rPr>
        <w:t>(Liu, Lozupone et al. 2007, Kennedy, Hall et al. 2014, Logares, Sunagawa et al. 2014, Schloss, Westcott et al. 2015, Sinclair, Osman et al. 2015)</w:t>
      </w:r>
      <w:r>
        <w:rPr>
          <w:color w:val="000000"/>
          <w:shd w:val="clear" w:color="auto" w:fill="FFFFFF"/>
        </w:rPr>
        <w:fldChar w:fldCharType="end"/>
      </w:r>
      <w:r w:rsidRPr="00953D2C">
        <w:rPr>
          <w:rFonts w:cs="Times New Roman"/>
          <w:iCs/>
          <w:szCs w:val="24"/>
        </w:rPr>
        <w:t>.</w:t>
      </w:r>
      <w:r>
        <w:rPr>
          <w:rFonts w:cs="Times New Roman"/>
          <w:iCs/>
          <w:szCs w:val="24"/>
        </w:rPr>
        <w:t xml:space="preserve"> </w:t>
      </w:r>
      <w:r>
        <w:rPr>
          <w:color w:val="000000"/>
          <w:shd w:val="clear" w:color="auto" w:fill="FFFFFF"/>
        </w:rPr>
        <w:t>It provides</w:t>
      </w:r>
      <w:r w:rsidRPr="003D561E">
        <w:rPr>
          <w:color w:val="000000"/>
          <w:shd w:val="clear" w:color="auto" w:fill="FFFFFF"/>
        </w:rPr>
        <w:t xml:space="preserve"> a</w:t>
      </w:r>
      <w:r>
        <w:rPr>
          <w:color w:val="000000"/>
          <w:shd w:val="clear" w:color="auto" w:fill="FFFFFF"/>
        </w:rPr>
        <w:t>n</w:t>
      </w:r>
      <w:r w:rsidRPr="003D561E">
        <w:rPr>
          <w:color w:val="000000"/>
          <w:shd w:val="clear" w:color="auto" w:fill="FFFFFF"/>
        </w:rPr>
        <w:t xml:space="preserve"> opportunity to identify the bacterial taxonomy of associated with </w:t>
      </w:r>
      <w:r>
        <w:rPr>
          <w:color w:val="000000"/>
          <w:shd w:val="clear" w:color="auto" w:fill="FFFFFF"/>
        </w:rPr>
        <w:t xml:space="preserve">different </w:t>
      </w:r>
      <w:r w:rsidRPr="00953D2C">
        <w:t>environmental matrices</w:t>
      </w:r>
      <w:r>
        <w:t xml:space="preserve"> based on </w:t>
      </w:r>
      <w:r w:rsidRPr="003D561E">
        <w:rPr>
          <w:color w:val="000000"/>
          <w:shd w:val="clear" w:color="auto" w:fill="FFFFFF"/>
        </w:rPr>
        <w:t>design</w:t>
      </w:r>
      <w:r>
        <w:rPr>
          <w:color w:val="000000"/>
          <w:shd w:val="clear" w:color="auto" w:fill="FFFFFF"/>
        </w:rPr>
        <w:t>ing</w:t>
      </w:r>
      <w:r w:rsidRPr="003D561E">
        <w:rPr>
          <w:color w:val="000000"/>
          <w:shd w:val="clear" w:color="auto" w:fill="FFFFFF"/>
        </w:rPr>
        <w:t xml:space="preserve"> generic PCR primers to amplify and sequence </w:t>
      </w:r>
      <w:r>
        <w:rPr>
          <w:color w:val="000000"/>
          <w:shd w:val="clear" w:color="auto" w:fill="FFFFFF"/>
        </w:rPr>
        <w:t>the</w:t>
      </w:r>
      <w:r w:rsidRPr="003D561E">
        <w:rPr>
          <w:color w:val="000000"/>
          <w:shd w:val="clear" w:color="auto" w:fill="FFFFFF"/>
        </w:rPr>
        <w:t xml:space="preserve"> hypervariable </w:t>
      </w:r>
      <w:r>
        <w:rPr>
          <w:color w:val="000000"/>
          <w:shd w:val="clear" w:color="auto" w:fill="FFFFFF"/>
        </w:rPr>
        <w:t xml:space="preserve">regions </w:t>
      </w:r>
      <w:r>
        <w:rPr>
          <w:color w:val="000000"/>
          <w:shd w:val="clear" w:color="auto" w:fill="FFFFFF"/>
        </w:rPr>
        <w:fldChar w:fldCharType="begin">
          <w:fldData xml:space="preserve">PEVuZE5vdGU+PENpdGU+PEF1dGhvcj5MaXU8L0F1dGhvcj48WWVhcj4yMDA4PC9ZZWFyPjxSZWNO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</w:fldData>
        </w:fldChar>
      </w:r>
      <w:r>
        <w:rPr>
          <w:color w:val="000000"/>
          <w:shd w:val="clear" w:color="auto" w:fill="FFFFFF"/>
        </w:rPr>
        <w:instrText xml:space="preserve"> ADDIN EN.CITE </w:instrText>
      </w:r>
      <w:r>
        <w:rPr>
          <w:color w:val="000000"/>
          <w:shd w:val="clear" w:color="auto" w:fill="FFFFFF"/>
        </w:rPr>
        <w:fldChar w:fldCharType="begin">
          <w:fldData xml:space="preserve">PEVuZE5vdGU+PENpdGU+PEF1dGhvcj5MaXU8L0F1dGhvcj48WWVhcj4yMDA4PC9ZZWFyPjxSZWNO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</w:fldData>
        </w:fldChar>
      </w:r>
      <w:r>
        <w:rPr>
          <w:color w:val="000000"/>
          <w:shd w:val="clear" w:color="auto" w:fill="FFFFFF"/>
        </w:rPr>
        <w:instrText xml:space="preserve"> ADDIN EN.CITE.DATA </w:instrText>
      </w:r>
      <w:r>
        <w:rPr>
          <w:color w:val="000000"/>
          <w:shd w:val="clear" w:color="auto" w:fill="FFFFFF"/>
        </w:rPr>
      </w:r>
      <w:r>
        <w:rPr>
          <w:color w:val="000000"/>
          <w:shd w:val="clear" w:color="auto" w:fill="FFFFFF"/>
        </w:rPr>
        <w:fldChar w:fldCharType="end"/>
      </w:r>
      <w:r>
        <w:rPr>
          <w:color w:val="000000"/>
          <w:shd w:val="clear" w:color="auto" w:fill="FFFFFF"/>
        </w:rPr>
      </w:r>
      <w:r>
        <w:rPr>
          <w:color w:val="000000"/>
          <w:shd w:val="clear" w:color="auto" w:fill="FFFFFF"/>
        </w:rPr>
        <w:fldChar w:fldCharType="separate"/>
      </w:r>
      <w:r>
        <w:rPr>
          <w:noProof/>
          <w:color w:val="000000"/>
          <w:shd w:val="clear" w:color="auto" w:fill="FFFFFF"/>
        </w:rPr>
        <w:t>(Chakravorty, Helb et al. 2007, Liu, Desantis et al. 2008, Humblot and Guyot 2009)</w:t>
      </w:r>
      <w:r>
        <w:rPr>
          <w:color w:val="000000"/>
          <w:shd w:val="clear" w:color="auto" w:fill="FFFFFF"/>
        </w:rPr>
        <w:fldChar w:fldCharType="end"/>
      </w:r>
      <w:r>
        <w:rPr>
          <w:color w:val="000000"/>
          <w:shd w:val="clear" w:color="auto" w:fill="FFFFFF"/>
        </w:rPr>
        <w:t xml:space="preserve">. Moreover, the sequencing data with computational models, like </w:t>
      </w:r>
      <w:proofErr w:type="spellStart"/>
      <w:r>
        <w:rPr>
          <w:color w:val="000000"/>
          <w:shd w:val="clear" w:color="auto" w:fill="FFFFFF"/>
        </w:rPr>
        <w:t>Sourcetracker</w:t>
      </w:r>
      <w:proofErr w:type="spellEnd"/>
      <w:r>
        <w:rPr>
          <w:color w:val="000000"/>
          <w:shd w:val="clear" w:color="auto" w:fill="FFFFFF"/>
        </w:rPr>
        <w:t>,</w:t>
      </w:r>
      <w:r w:rsidRPr="0081324E">
        <w:t xml:space="preserve"> </w:t>
      </w:r>
      <w:r>
        <w:t>take</w:t>
      </w:r>
      <w:r w:rsidRPr="00A24522">
        <w:t xml:space="preserve"> contamination </w:t>
      </w:r>
      <w:r>
        <w:t xml:space="preserve">sources </w:t>
      </w:r>
      <w:r w:rsidRPr="00A24522">
        <w:t>as</w:t>
      </w:r>
      <w:r>
        <w:t xml:space="preserve"> </w:t>
      </w:r>
      <w:r w:rsidRPr="00A24522">
        <w:t xml:space="preserve">entire source communities into </w:t>
      </w:r>
      <w:r>
        <w:t>the</w:t>
      </w:r>
      <w:r w:rsidRPr="00A24522">
        <w:t xml:space="preserve"> </w:t>
      </w:r>
      <w:r>
        <w:t>contaminated</w:t>
      </w:r>
      <w:r w:rsidRPr="00A24522">
        <w:t xml:space="preserve"> communit</w:t>
      </w:r>
      <w:r>
        <w:t>ies, which are the sink communities</w:t>
      </w:r>
      <w:r w:rsidRPr="00A24522">
        <w:t xml:space="preserve">, where the mixing proportions are </w:t>
      </w:r>
      <w:r>
        <w:t>trying to be determined</w:t>
      </w:r>
      <w:r>
        <w:rPr>
          <w:rFonts w:cs="Times New Roman"/>
          <w:szCs w:val="24"/>
        </w:rPr>
        <w:t xml:space="preserve"> </w:t>
      </w:r>
      <w:r>
        <w:rPr>
          <w:rFonts w:cs="Times New Roman"/>
          <w:szCs w:val="24"/>
        </w:rPr>
        <w:fldChar w:fldCharType="begin"/>
      </w:r>
      <w:r>
        <w:rPr>
          <w:rFonts w:cs="Times New Roman"/>
          <w:szCs w:val="24"/>
        </w:rPr>
        <w:instrText xml:space="preserve"> ADDIN EN.CITE &lt;EndNote&gt;&lt;Cite&gt;&lt;Author&gt;Knights&lt;/Author&gt;&lt;Year&gt;2011&lt;/Year&gt;&lt;RecNum&gt;936&lt;/RecNum&gt;&lt;DisplayText&gt;(Knights, Kuczynski et al. 2011)&lt;/DisplayText&gt;&lt;record&gt;&lt;rec-number&gt;936&lt;/rec-number&gt;&lt;foreign-keys&gt;&lt;key app="EN" db-id="xftztfvrwfsex4e09dqxsv92r9es9zpvpes9" timestamp="1580702824"&gt;936&lt;/key&gt;&lt;/foreign-keys&gt;&lt;ref-type name="Journal Article"&gt;17&lt;/ref-type&gt;&lt;contributors&gt;&lt;authors&gt;&lt;author&gt;Knights, Dan&lt;/author&gt;&lt;author&gt;Kuczynski, Justin&lt;/author&gt;&lt;author&gt;Charlson, Emily S.&lt;/author&gt;&lt;author&gt;Zaneveld, Jesse&lt;/author&gt;&lt;author&gt;Mozer, Michael C.&lt;/author&gt;&lt;author&gt;Collman, Ronald G.&lt;/author&gt;&lt;author&gt;Bushman, Frederic D.&lt;/author&gt;&lt;author&gt;Knight, Rob&lt;/author&gt;&lt;author&gt;Kelley, Scott T.&lt;/author&gt;&lt;/authors&gt;&lt;/contributors&gt;&lt;titles&gt;&lt;title&gt;Bayesian community-wide culture-independent microbial source tracking&lt;/title&gt;&lt;secondary-title&gt;Nature Methods&lt;/secondary-title&gt;&lt;/titles&gt;&lt;periodical&gt;&lt;full-title&gt;Nature Methods&lt;/full-title&gt;&lt;/periodical&gt;&lt;pages&gt;761-763&lt;/pages&gt;&lt;volume&gt;8&lt;/volume&gt;&lt;number&gt;9&lt;/number&gt;&lt;dates&gt;&lt;year&gt;2011&lt;/year&gt;&lt;pub-dates&gt;&lt;date&gt;2011/09/01&lt;/date&gt;&lt;/pub-dates&gt;&lt;/dates&gt;&lt;isbn&gt;1548-7105&lt;/isbn&gt;&lt;urls&gt;&lt;related-urls&gt;&lt;url&gt;https://doi.org/10.1038/nmeth.1650&lt;/url&gt;&lt;/related-urls&gt;&lt;/urls&gt;&lt;electronic-resource-num&gt;10.1038/nmeth.1650&lt;/electronic-resource-num&gt;&lt;/record&gt;&lt;/Cite&gt;&lt;/EndNote&gt;</w:instrText>
      </w:r>
      <w:r>
        <w:rPr>
          <w:rFonts w:cs="Times New Roman"/>
          <w:szCs w:val="24"/>
        </w:rPr>
        <w:fldChar w:fldCharType="separate"/>
      </w:r>
      <w:r>
        <w:rPr>
          <w:rFonts w:cs="Times New Roman"/>
          <w:noProof/>
          <w:szCs w:val="24"/>
        </w:rPr>
        <w:t>(Knights, Kuczynski et al. 2011)</w:t>
      </w:r>
      <w:r>
        <w:rPr>
          <w:rFonts w:cs="Times New Roman"/>
          <w:szCs w:val="24"/>
        </w:rPr>
        <w:fldChar w:fldCharType="end"/>
      </w:r>
      <w:r>
        <w:t>.</w:t>
      </w:r>
    </w:p>
    <w:p w14:paraId="162E92CD" w14:textId="077348CE" w:rsidR="005F2439" w:rsidRDefault="005F2439" w:rsidP="00621BDE">
      <w:r w:rsidRPr="00632D4E">
        <w:t xml:space="preserve">The objectives of this study were to </w:t>
      </w:r>
      <w:r w:rsidRPr="00290275">
        <w:t xml:space="preserve">investigate microbial community composition-based methods for assessment of </w:t>
      </w:r>
      <w:r>
        <w:t xml:space="preserve">the impacts of </w:t>
      </w:r>
      <w:r w:rsidRPr="00290275">
        <w:t xml:space="preserve">stormwater runoff </w:t>
      </w:r>
      <w:r>
        <w:t>to</w:t>
      </w:r>
      <w:r w:rsidRPr="00290275">
        <w:t xml:space="preserve"> receiving </w:t>
      </w:r>
      <w:r>
        <w:t xml:space="preserve">stream </w:t>
      </w:r>
      <w:r w:rsidRPr="00290275">
        <w:t>water.</w:t>
      </w:r>
      <w:r>
        <w:t xml:space="preserve"> Three sites in </w:t>
      </w:r>
      <w:r w:rsidR="00A7216F">
        <w:t>E</w:t>
      </w:r>
      <w:r>
        <w:t>ast Tennessee were selected.</w:t>
      </w:r>
      <w:r w:rsidRPr="00BD29CC">
        <w:t xml:space="preserve"> </w:t>
      </w:r>
      <w:r>
        <w:t xml:space="preserve">the </w:t>
      </w:r>
      <w:r w:rsidRPr="00290275">
        <w:t>stormwater runoff</w:t>
      </w:r>
      <w:r>
        <w:t>,</w:t>
      </w:r>
      <w:r w:rsidRPr="00BD29CC">
        <w:t xml:space="preserve"> </w:t>
      </w:r>
      <w:r w:rsidRPr="00290275">
        <w:t xml:space="preserve">receiving </w:t>
      </w:r>
      <w:r>
        <w:t xml:space="preserve">stream baseflow prior storm events, and </w:t>
      </w:r>
      <w:r w:rsidRPr="00290275">
        <w:t xml:space="preserve">receiving </w:t>
      </w:r>
      <w:r>
        <w:t>stream wetflow water samples were sampled</w:t>
      </w:r>
      <w:r w:rsidRPr="00BD29CC">
        <w:t xml:space="preserve"> </w:t>
      </w:r>
      <w:r>
        <w:t xml:space="preserve">at each site. Turbidity, FIB and </w:t>
      </w:r>
      <w:r w:rsidRPr="00BD29CC">
        <w:t xml:space="preserve">microbial communities were </w:t>
      </w:r>
      <w:r>
        <w:t>analyzed to address following questions: (1) Does storm events impact  turbidity, FIB and</w:t>
      </w:r>
      <w:r w:rsidRPr="00BD29CC">
        <w:t xml:space="preserve"> microbial communities</w:t>
      </w:r>
      <w:r>
        <w:t xml:space="preserve"> in the receiving streams</w:t>
      </w:r>
      <w:r w:rsidRPr="00185F4D">
        <w:t xml:space="preserve"> </w:t>
      </w:r>
      <w:r>
        <w:t>across the study sites? (2)</w:t>
      </w:r>
      <w:r w:rsidRPr="00290275">
        <w:t xml:space="preserve">What are </w:t>
      </w:r>
      <w:r w:rsidRPr="00922EF2">
        <w:t>the relationships of bacteria among</w:t>
      </w:r>
      <w:r w:rsidRPr="00290275">
        <w:t xml:space="preserve"> </w:t>
      </w:r>
      <w:r>
        <w:t>stormwater runoff, receiving stream baseflow</w:t>
      </w:r>
      <w:r w:rsidRPr="00290275">
        <w:t xml:space="preserve">, </w:t>
      </w:r>
      <w:r>
        <w:t xml:space="preserve">and </w:t>
      </w:r>
      <w:r w:rsidRPr="00290275">
        <w:t>wetflow</w:t>
      </w:r>
      <w:r w:rsidR="001E2702">
        <w:t xml:space="preserve"> at the three sampling sites</w:t>
      </w:r>
      <w:r>
        <w:t xml:space="preserve">? (3) What </w:t>
      </w:r>
      <w:r w:rsidR="001E2702">
        <w:t>are</w:t>
      </w:r>
      <w:r>
        <w:t xml:space="preserve"> </w:t>
      </w:r>
      <w:bookmarkStart w:id="256" w:name="_Hlk53088036"/>
      <w:r>
        <w:t xml:space="preserve">the relative </w:t>
      </w:r>
      <w:r w:rsidR="00A7216F">
        <w:t>contributions</w:t>
      </w:r>
      <w:r>
        <w:t xml:space="preserve"> of stormwater runoff </w:t>
      </w:r>
      <w:r w:rsidR="00A7216F">
        <w:t>and</w:t>
      </w:r>
      <w:r>
        <w:t xml:space="preserve"> receiving stream baseflow in contributing the microbes in wetflow</w:t>
      </w:r>
      <w:bookmarkEnd w:id="256"/>
      <w:r>
        <w:t>?</w:t>
      </w:r>
    </w:p>
    <w:p w14:paraId="13C27ABF" w14:textId="21ABB7DB" w:rsidR="005F2439" w:rsidRPr="0002364D" w:rsidRDefault="005F2439" w:rsidP="00621BDE">
      <w:pPr>
        <w:pStyle w:val="2"/>
      </w:pPr>
      <w:bookmarkStart w:id="257" w:name="_Toc56602745"/>
      <w:bookmarkStart w:id="258" w:name="_Toc62683649"/>
      <w:r w:rsidRPr="0002364D">
        <w:lastRenderedPageBreak/>
        <w:t xml:space="preserve">2. Materials and </w:t>
      </w:r>
      <w:r>
        <w:t>M</w:t>
      </w:r>
      <w:r w:rsidRPr="0002364D">
        <w:t>ethods</w:t>
      </w:r>
      <w:bookmarkEnd w:id="257"/>
      <w:bookmarkEnd w:id="258"/>
    </w:p>
    <w:p w14:paraId="26EBB4AD" w14:textId="77777777" w:rsidR="005F2439" w:rsidRDefault="005F2439" w:rsidP="00621BDE">
      <w:pPr>
        <w:pStyle w:val="3"/>
      </w:pPr>
      <w:bookmarkStart w:id="259" w:name="_Toc56602746"/>
      <w:bookmarkStart w:id="260" w:name="_Toc62683650"/>
      <w:r>
        <w:t>2.1 Sites selection</w:t>
      </w:r>
      <w:bookmarkEnd w:id="259"/>
      <w:bookmarkEnd w:id="260"/>
    </w:p>
    <w:p w14:paraId="3B7F08AB" w14:textId="3B4C598C" w:rsidR="005F2439" w:rsidRDefault="00FD03D9" w:rsidP="00621BDE">
      <w:r w:rsidRPr="009034B6">
        <w:t xml:space="preserve">The study was conducted in </w:t>
      </w:r>
      <w:r>
        <w:t>East Tennessee</w:t>
      </w:r>
      <w:r w:rsidRPr="009034B6">
        <w:t>, USA</w:t>
      </w:r>
      <w:r>
        <w:t xml:space="preserve"> (Figure 7.1)</w:t>
      </w:r>
      <w:r w:rsidRPr="009034B6">
        <w:t>.</w:t>
      </w:r>
      <w:r>
        <w:t xml:space="preserve"> </w:t>
      </w:r>
      <w:r w:rsidR="005F2439">
        <w:t>Three types of water samples, including storm</w:t>
      </w:r>
      <w:r w:rsidR="005F2439" w:rsidRPr="00831D79">
        <w:rPr>
          <w:rFonts w:cs="Times New Roman"/>
          <w:shd w:val="clear" w:color="auto" w:fill="FFFFFF"/>
        </w:rPr>
        <w:t xml:space="preserve"> runoff</w:t>
      </w:r>
      <w:r w:rsidR="005F2439">
        <w:rPr>
          <w:rFonts w:cs="Times New Roman"/>
          <w:shd w:val="clear" w:color="auto" w:fill="FFFFFF"/>
        </w:rPr>
        <w:t>,</w:t>
      </w:r>
      <w:r w:rsidR="005F2439" w:rsidRPr="00290275">
        <w:t xml:space="preserve"> </w:t>
      </w:r>
      <w:r w:rsidR="005F2439">
        <w:t xml:space="preserve">the receiving </w:t>
      </w:r>
      <w:r w:rsidR="005F2439" w:rsidRPr="00831D79">
        <w:rPr>
          <w:rFonts w:cs="Times New Roman"/>
          <w:shd w:val="clear" w:color="auto" w:fill="FFFFFF"/>
        </w:rPr>
        <w:t>stream baseflow</w:t>
      </w:r>
      <w:r w:rsidR="005F2439">
        <w:rPr>
          <w:rFonts w:cs="Times New Roman"/>
          <w:shd w:val="clear" w:color="auto" w:fill="FFFFFF"/>
        </w:rPr>
        <w:t xml:space="preserve"> and</w:t>
      </w:r>
      <w:r w:rsidR="005F2439" w:rsidRPr="00831D79">
        <w:rPr>
          <w:rFonts w:cs="Times New Roman"/>
          <w:shd w:val="clear" w:color="auto" w:fill="FFFFFF"/>
        </w:rPr>
        <w:t xml:space="preserve"> storm flow</w:t>
      </w:r>
      <w:r w:rsidR="005F2439" w:rsidRPr="00290275">
        <w:t xml:space="preserve"> </w:t>
      </w:r>
      <w:r w:rsidR="005F2439">
        <w:t xml:space="preserve">at the immediate downstream of runoff effluent were collected </w:t>
      </w:r>
      <w:r w:rsidR="005F2439" w:rsidRPr="00F05BCE">
        <w:rPr>
          <w:rFonts w:cs="Times New Roman"/>
          <w:szCs w:val="24"/>
        </w:rPr>
        <w:t xml:space="preserve">from </w:t>
      </w:r>
      <w:r w:rsidR="005F2439">
        <w:rPr>
          <w:rFonts w:cs="Times New Roman"/>
          <w:szCs w:val="24"/>
        </w:rPr>
        <w:t>in</w:t>
      </w:r>
      <w:r w:rsidR="005F2439" w:rsidRPr="00F05BCE">
        <w:rPr>
          <w:rFonts w:cs="Times New Roman"/>
          <w:szCs w:val="24"/>
        </w:rPr>
        <w:t xml:space="preserve"> </w:t>
      </w:r>
      <w:r w:rsidR="005F2439">
        <w:rPr>
          <w:rFonts w:cs="Times New Roman"/>
          <w:szCs w:val="24"/>
        </w:rPr>
        <w:t>October 2018</w:t>
      </w:r>
      <w:r w:rsidR="005F2439" w:rsidRPr="00D03788">
        <w:rPr>
          <w:rFonts w:cs="Times New Roman"/>
          <w:szCs w:val="24"/>
        </w:rPr>
        <w:t xml:space="preserve"> </w:t>
      </w:r>
      <w:r w:rsidR="005F2439" w:rsidRPr="00F05BCE">
        <w:rPr>
          <w:rFonts w:cs="Times New Roman"/>
          <w:szCs w:val="24"/>
        </w:rPr>
        <w:t>and</w:t>
      </w:r>
      <w:r w:rsidR="005F2439">
        <w:rPr>
          <w:rFonts w:cs="Times New Roman"/>
          <w:szCs w:val="24"/>
        </w:rPr>
        <w:t xml:space="preserve"> February 2020</w:t>
      </w:r>
      <w:r w:rsidR="005F2439">
        <w:t xml:space="preserve">. </w:t>
      </w:r>
    </w:p>
    <w:p w14:paraId="137C6E54" w14:textId="77777777" w:rsidR="005F2439" w:rsidRPr="00290275" w:rsidRDefault="005F2439" w:rsidP="00621BDE">
      <w:r w:rsidRPr="00290275">
        <w:t xml:space="preserve">Stream-water samples were collected by dipping a sterile 1 L bottle below the stream surface following Standard Method </w:t>
      </w:r>
      <w:r w:rsidRPr="00290275">
        <w:fldChar w:fldCharType="begin"/>
      </w:r>
      <w:r>
        <w:instrText xml:space="preserve"> ADDIN EN.CITE &lt;EndNote&gt;&lt;Cite&gt;&lt;Author&gt;Lurry&lt;/Author&gt;&lt;Year&gt;2000&lt;/Year&gt;&lt;RecNum&gt;1609&lt;/RecNum&gt;&lt;DisplayText&gt;(Lurry and Kolbe 2000)&lt;/DisplayText&gt;&lt;record&gt;&lt;rec-number&gt;1609&lt;/rec-number&gt;&lt;foreign-keys&gt;&lt;key app="EN" db-id="xftztfvrwfsex4e09dqxsv92r9es9zpvpes9" timestamp="1600838577"&gt;1609&lt;/key&gt;&lt;/foreign-keys&gt;&lt;ref-type name="Book"&gt;6&lt;/ref-type&gt;&lt;contributors&gt;&lt;authors&gt;&lt;author&gt;Lurry, Dee L&lt;/author&gt;&lt;author&gt;Kolbe, Christine M&lt;/author&gt;&lt;/authors&gt;&lt;/contributors&gt;&lt;titles&gt;&lt;title&gt;Interagency field manual for the collection of water-quality data&lt;/title&gt;&lt;/titles&gt;&lt;dates&gt;&lt;year&gt;2000&lt;/year&gt;&lt;/dates&gt;&lt;publisher&gt;US Department of the Interior, US Geological Survey&lt;/publisher&gt;&lt;urls&gt;&lt;/urls&gt;&lt;/record&gt;&lt;/Cite&gt;&lt;/EndNote&gt;</w:instrText>
      </w:r>
      <w:r w:rsidRPr="00290275">
        <w:fldChar w:fldCharType="separate"/>
      </w:r>
      <w:r w:rsidRPr="00290275">
        <w:rPr>
          <w:noProof/>
        </w:rPr>
        <w:t>(Lurry and Kolbe 2000)</w:t>
      </w:r>
      <w:r w:rsidRPr="00290275">
        <w:fldChar w:fldCharType="end"/>
      </w:r>
      <w:r w:rsidRPr="00290275">
        <w:t xml:space="preserve"> </w:t>
      </w:r>
      <w:r>
        <w:t xml:space="preserve">. The baseflow water samples were collected prior to </w:t>
      </w:r>
      <w:r w:rsidRPr="00290275">
        <w:t>the anticipated storms</w:t>
      </w:r>
      <w:r>
        <w:t>.</w:t>
      </w:r>
    </w:p>
    <w:p w14:paraId="27A136B4" w14:textId="77777777" w:rsidR="005F2439" w:rsidRDefault="005F2439" w:rsidP="00621BDE">
      <w:r w:rsidRPr="00290275">
        <w:t>Stormwater-runoff sampling was conducted using Nalgene™ Storm Water Samplers installed prior to the anticipated storms, and the sampler collected a full one-liter grab sample of first flush storm water runoff.</w:t>
      </w:r>
      <w:r>
        <w:t xml:space="preserve"> </w:t>
      </w:r>
      <w:bookmarkStart w:id="261" w:name="_Hlk51176074"/>
      <w:r>
        <w:t xml:space="preserve">Meanwhile, the receiving stream wetflow water samples were collected following the same sampling methods of baseflow. </w:t>
      </w:r>
    </w:p>
    <w:p w14:paraId="6EBC54FB" w14:textId="77777777" w:rsidR="005F2439" w:rsidRPr="00290275" w:rsidRDefault="005F2439" w:rsidP="00621BDE">
      <w:r w:rsidRPr="00290275">
        <w:t>After collection, all samples were transported using cooler with ice</w:t>
      </w:r>
      <w:r w:rsidRPr="006E653B">
        <w:t xml:space="preserve"> </w:t>
      </w:r>
      <w:r w:rsidRPr="00290275">
        <w:t>and delivered to the laboratory within 6 h</w:t>
      </w:r>
      <w:r w:rsidRPr="00290275">
        <w:rPr>
          <w:rFonts w:hint="eastAsia"/>
        </w:rPr>
        <w:t>ou</w:t>
      </w:r>
      <w:r w:rsidRPr="00290275">
        <w:t>rs.</w:t>
      </w:r>
      <w:bookmarkEnd w:id="261"/>
      <w:r w:rsidRPr="00290275">
        <w:t xml:space="preserve"> </w:t>
      </w:r>
    </w:p>
    <w:p w14:paraId="4A1506DC" w14:textId="77777777" w:rsidR="005F2439" w:rsidRDefault="005F2439" w:rsidP="00621BDE">
      <w:pPr>
        <w:pStyle w:val="3"/>
      </w:pPr>
      <w:bookmarkStart w:id="262" w:name="_Toc56602747"/>
      <w:bookmarkStart w:id="263" w:name="_Toc62683651"/>
      <w:r>
        <w:t>2.2 FIB and turbidity test</w:t>
      </w:r>
      <w:bookmarkEnd w:id="262"/>
      <w:bookmarkEnd w:id="263"/>
    </w:p>
    <w:p w14:paraId="23B5127F" w14:textId="25C4E79F" w:rsidR="005F2439" w:rsidRPr="00262F29" w:rsidRDefault="005F2439" w:rsidP="00621BDE">
      <w:pPr>
        <w:rPr>
          <w:rFonts w:cs="Times New Roman"/>
          <w:iCs/>
          <w:szCs w:val="24"/>
        </w:rPr>
      </w:pPr>
      <w:r>
        <w:t>FIB and turbidity</w:t>
      </w:r>
      <w:r w:rsidRPr="00822AE9">
        <w:rPr>
          <w:rFonts w:cs="Times New Roman"/>
          <w:color w:val="000000"/>
          <w:szCs w:val="24"/>
          <w:shd w:val="clear" w:color="auto" w:fill="FFFFFF"/>
        </w:rPr>
        <w:t xml:space="preserve"> analyses were generally performed within 8 hours of sample collection. Turbidity was measured by the turbidity meter following the manufacturer instrument (Thermo Scientific™ AQ3010)</w:t>
      </w:r>
      <w:r w:rsidRPr="00262F29">
        <w:rPr>
          <w:rFonts w:cs="Times New Roman"/>
          <w:color w:val="000000"/>
          <w:szCs w:val="24"/>
          <w:shd w:val="clear" w:color="auto" w:fill="FFFFFF"/>
        </w:rPr>
        <w:t xml:space="preserve">. </w:t>
      </w:r>
      <w:r w:rsidR="001E2702" w:rsidRPr="001E2702">
        <w:rPr>
          <w:rFonts w:cs="Times New Roman"/>
          <w:i/>
          <w:iCs/>
          <w:color w:val="000000"/>
          <w:szCs w:val="24"/>
          <w:shd w:val="clear" w:color="auto" w:fill="FFFFFF"/>
        </w:rPr>
        <w:t>E. coli</w:t>
      </w:r>
      <w:r w:rsidR="00254005" w:rsidRPr="00262F29">
        <w:rPr>
          <w:rFonts w:cs="Times New Roman"/>
          <w:color w:val="000000"/>
          <w:szCs w:val="24"/>
          <w:shd w:val="clear" w:color="auto" w:fill="FFFFFF"/>
        </w:rPr>
        <w:t xml:space="preserve"> and total coliform</w:t>
      </w:r>
      <w:r w:rsidR="00254005">
        <w:rPr>
          <w:rFonts w:cs="Times New Roman"/>
          <w:color w:val="000000"/>
          <w:szCs w:val="24"/>
          <w:shd w:val="clear" w:color="auto" w:fill="FFFFFF"/>
        </w:rPr>
        <w:t>s</w:t>
      </w:r>
      <w:r w:rsidRPr="00262F29">
        <w:rPr>
          <w:rFonts w:cs="Times New Roman"/>
          <w:color w:val="000000"/>
          <w:szCs w:val="24"/>
          <w:shd w:val="clear" w:color="auto" w:fill="FFFFFF"/>
        </w:rPr>
        <w:t xml:space="preserve"> </w:t>
      </w:r>
      <w:r>
        <w:rPr>
          <w:rFonts w:cs="Times New Roman"/>
          <w:color w:val="000000"/>
          <w:szCs w:val="24"/>
          <w:shd w:val="clear" w:color="auto" w:fill="FFFFFF"/>
        </w:rPr>
        <w:t>were</w:t>
      </w:r>
      <w:r w:rsidRPr="00262F29">
        <w:rPr>
          <w:rFonts w:cs="Times New Roman"/>
          <w:color w:val="000000"/>
          <w:szCs w:val="24"/>
          <w:shd w:val="clear" w:color="auto" w:fill="FFFFFF"/>
        </w:rPr>
        <w:t xml:space="preserve"> determined by growth on the selective and differential membrane filtration m-C</w:t>
      </w:r>
      <w:r w:rsidRPr="00262F29">
        <w:rPr>
          <w:rFonts w:eastAsia="Times New Roman" w:cs="Times New Roman"/>
          <w:color w:val="000000"/>
          <w:szCs w:val="24"/>
        </w:rPr>
        <w:t>oliblue24® broth (Hach Co., Loveland, CO). The filters were incubated at 37 °C and growth was observed at 24 h.</w:t>
      </w:r>
    </w:p>
    <w:p w14:paraId="74934D2D" w14:textId="77777777" w:rsidR="005F2439" w:rsidRDefault="005F2439" w:rsidP="00621BDE">
      <w:pPr>
        <w:pStyle w:val="3"/>
      </w:pPr>
      <w:bookmarkStart w:id="264" w:name="_Toc56602748"/>
      <w:bookmarkStart w:id="265" w:name="_Toc62683652"/>
      <w:r w:rsidRPr="00354463">
        <w:t xml:space="preserve">2.3 </w:t>
      </w:r>
      <w:r w:rsidRPr="00751B53">
        <w:t xml:space="preserve">DNA </w:t>
      </w:r>
      <w:r>
        <w:t>e</w:t>
      </w:r>
      <w:r w:rsidRPr="00751B53">
        <w:t xml:space="preserve">xtraction and </w:t>
      </w:r>
      <w:r>
        <w:t>h</w:t>
      </w:r>
      <w:r w:rsidRPr="00751B53">
        <w:t>igh-</w:t>
      </w:r>
      <w:r>
        <w:t>t</w:t>
      </w:r>
      <w:r w:rsidRPr="00751B53">
        <w:t xml:space="preserve">hroughput 16s rRNA </w:t>
      </w:r>
      <w:r>
        <w:t>a</w:t>
      </w:r>
      <w:r w:rsidRPr="00751B53">
        <w:t xml:space="preserve">mplicon </w:t>
      </w:r>
      <w:r>
        <w:t>s</w:t>
      </w:r>
      <w:r w:rsidRPr="00751B53">
        <w:t>equencing</w:t>
      </w:r>
      <w:bookmarkEnd w:id="264"/>
      <w:bookmarkEnd w:id="265"/>
      <w:r>
        <w:t xml:space="preserve"> </w:t>
      </w:r>
    </w:p>
    <w:p w14:paraId="5204BCA5" w14:textId="77777777" w:rsidR="005F2439" w:rsidRDefault="005F2439" w:rsidP="00621BDE">
      <w:pPr>
        <w:rPr>
          <w:rFonts w:cs="Times New Roman"/>
          <w:szCs w:val="24"/>
        </w:rPr>
      </w:pPr>
      <w:r>
        <w:rPr>
          <w:rFonts w:cs="Times New Roman"/>
          <w:szCs w:val="24"/>
        </w:rPr>
        <w:t xml:space="preserve">DNA from the colony isolates was extracted by the </w:t>
      </w:r>
      <w:proofErr w:type="spellStart"/>
      <w:r w:rsidRPr="00511BD9">
        <w:rPr>
          <w:rFonts w:cs="Times New Roman"/>
          <w:szCs w:val="24"/>
        </w:rPr>
        <w:t>FastDNA</w:t>
      </w:r>
      <w:proofErr w:type="spellEnd"/>
      <w:r w:rsidRPr="00511BD9">
        <w:rPr>
          <w:rFonts w:cs="Times New Roman"/>
          <w:szCs w:val="24"/>
        </w:rPr>
        <w:t xml:space="preserve"> Spin Kit for Soil (MP Biomedicals)</w:t>
      </w:r>
      <w:r>
        <w:rPr>
          <w:rFonts w:cs="Times New Roman"/>
          <w:szCs w:val="24"/>
        </w:rPr>
        <w:t xml:space="preserve"> following</w:t>
      </w:r>
      <w:r w:rsidRPr="00511BD9">
        <w:rPr>
          <w:rFonts w:cs="Times New Roman"/>
          <w:szCs w:val="24"/>
        </w:rPr>
        <w:t xml:space="preserve"> </w:t>
      </w:r>
      <w:r w:rsidRPr="00A957CC">
        <w:rPr>
          <w:rFonts w:cs="Times New Roman"/>
          <w:szCs w:val="24"/>
        </w:rPr>
        <w:t>the manufacturer</w:t>
      </w:r>
      <w:r>
        <w:rPr>
          <w:rFonts w:cs="Times New Roman"/>
          <w:szCs w:val="24"/>
        </w:rPr>
        <w:t xml:space="preserve">’s </w:t>
      </w:r>
      <w:r w:rsidRPr="00A957CC">
        <w:rPr>
          <w:rFonts w:cs="Times New Roman"/>
          <w:szCs w:val="24"/>
        </w:rPr>
        <w:t>protocol</w:t>
      </w:r>
      <w:r>
        <w:rPr>
          <w:rFonts w:cs="Times New Roman"/>
          <w:szCs w:val="24"/>
        </w:rPr>
        <w:t>.</w:t>
      </w:r>
    </w:p>
    <w:p w14:paraId="3595D26D" w14:textId="09ECC892" w:rsidR="005F2439" w:rsidRDefault="005F2439" w:rsidP="00621BDE">
      <w:pPr>
        <w:jc w:val="center"/>
        <w:rPr>
          <w:rFonts w:cs="Times New Roman"/>
          <w:szCs w:val="24"/>
        </w:rPr>
      </w:pPr>
    </w:p>
    <w:p w14:paraId="42E33F69" w14:textId="1FC0C3F9" w:rsidR="00FE61F5" w:rsidRDefault="00FE61F5" w:rsidP="00621BDE">
      <w:pPr>
        <w:jc w:val="center"/>
        <w:rPr>
          <w:rFonts w:cs="Times New Roman"/>
          <w:szCs w:val="24"/>
        </w:rPr>
      </w:pPr>
      <w:r>
        <w:rPr>
          <w:noProof/>
        </w:rPr>
        <w:lastRenderedPageBreak/>
        <w:drawing>
          <wp:inline distT="0" distB="0" distL="0" distR="0" wp14:anchorId="412AD982" wp14:editId="58CEA069">
            <wp:extent cx="5943600" cy="2493645"/>
            <wp:effectExtent l="0" t="0" r="0" b="1905"/>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5943600" cy="2493645"/>
                    </a:xfrm>
                    <a:prstGeom prst="rect">
                      <a:avLst/>
                    </a:prstGeom>
                  </pic:spPr>
                </pic:pic>
              </a:graphicData>
            </a:graphic>
          </wp:inline>
        </w:drawing>
      </w:r>
    </w:p>
    <w:p w14:paraId="4FB66DE6" w14:textId="31F66462" w:rsidR="005F2439" w:rsidRDefault="005F2439" w:rsidP="00621BDE">
      <w:pPr>
        <w:jc w:val="left"/>
      </w:pPr>
      <w:r w:rsidRPr="00A77C92">
        <w:rPr>
          <w:rFonts w:cs="Times New Roman"/>
          <w:szCs w:val="24"/>
        </w:rPr>
        <w:t xml:space="preserve">Figure </w:t>
      </w:r>
      <w:r w:rsidR="00FD03D9">
        <w:rPr>
          <w:rFonts w:cs="Times New Roman"/>
          <w:szCs w:val="24"/>
        </w:rPr>
        <w:t>7.</w:t>
      </w:r>
      <w:r>
        <w:rPr>
          <w:rFonts w:cs="Times New Roman"/>
          <w:szCs w:val="24"/>
        </w:rPr>
        <w:t>1</w:t>
      </w:r>
      <w:r>
        <w:t>.</w:t>
      </w:r>
      <w:r w:rsidRPr="00B22D70">
        <w:t xml:space="preserve"> </w:t>
      </w:r>
      <w:r w:rsidR="003E7F4D">
        <w:t>The map of s</w:t>
      </w:r>
      <w:r>
        <w:t>ampling sites</w:t>
      </w:r>
      <w:r w:rsidRPr="00B22D70">
        <w:t>.</w:t>
      </w:r>
      <w:r>
        <w:t xml:space="preserve"> Three sites, including </w:t>
      </w:r>
      <w:r w:rsidR="00254005">
        <w:t>Site A</w:t>
      </w:r>
      <w:r>
        <w:t xml:space="preserve">, </w:t>
      </w:r>
      <w:r w:rsidR="00254005">
        <w:t>Site B</w:t>
      </w:r>
      <w:r>
        <w:t xml:space="preserve">, and </w:t>
      </w:r>
      <w:r w:rsidR="00254005">
        <w:t xml:space="preserve">Site C </w:t>
      </w:r>
      <w:r>
        <w:t>were chosen for this study. At each site, three types of water samples, including storm</w:t>
      </w:r>
      <w:r w:rsidRPr="00831D79">
        <w:rPr>
          <w:rFonts w:cs="Times New Roman"/>
          <w:shd w:val="clear" w:color="auto" w:fill="FFFFFF"/>
        </w:rPr>
        <w:t xml:space="preserve"> runoff</w:t>
      </w:r>
      <w:r>
        <w:rPr>
          <w:rFonts w:cs="Times New Roman"/>
          <w:shd w:val="clear" w:color="auto" w:fill="FFFFFF"/>
        </w:rPr>
        <w:t>,</w:t>
      </w:r>
      <w:r w:rsidRPr="00290275">
        <w:t xml:space="preserve"> </w:t>
      </w:r>
      <w:r>
        <w:t xml:space="preserve">the receiving </w:t>
      </w:r>
      <w:r w:rsidRPr="00831D79">
        <w:rPr>
          <w:rFonts w:cs="Times New Roman"/>
          <w:shd w:val="clear" w:color="auto" w:fill="FFFFFF"/>
        </w:rPr>
        <w:t>stream baseflow</w:t>
      </w:r>
      <w:r>
        <w:rPr>
          <w:rFonts w:cs="Times New Roman"/>
          <w:shd w:val="clear" w:color="auto" w:fill="FFFFFF"/>
        </w:rPr>
        <w:t xml:space="preserve"> and</w:t>
      </w:r>
      <w:r w:rsidRPr="00831D79">
        <w:rPr>
          <w:rFonts w:cs="Times New Roman"/>
          <w:shd w:val="clear" w:color="auto" w:fill="FFFFFF"/>
        </w:rPr>
        <w:t xml:space="preserve"> </w:t>
      </w:r>
      <w:r w:rsidR="00254005">
        <w:rPr>
          <w:rFonts w:cs="Times New Roman"/>
          <w:shd w:val="clear" w:color="auto" w:fill="FFFFFF"/>
        </w:rPr>
        <w:t>wet</w:t>
      </w:r>
      <w:r w:rsidRPr="00831D79">
        <w:rPr>
          <w:rFonts w:cs="Times New Roman"/>
          <w:shd w:val="clear" w:color="auto" w:fill="FFFFFF"/>
        </w:rPr>
        <w:t>flow</w:t>
      </w:r>
      <w:r w:rsidRPr="00290275">
        <w:t xml:space="preserve"> </w:t>
      </w:r>
      <w:r>
        <w:t xml:space="preserve">at the immediate downstream of runoff effluent were collected. </w:t>
      </w:r>
    </w:p>
    <w:p w14:paraId="5475D7F8" w14:textId="47EB332A" w:rsidR="00D56DFD" w:rsidRDefault="00D56DFD" w:rsidP="00621BDE">
      <w:pPr>
        <w:jc w:val="left"/>
      </w:pPr>
    </w:p>
    <w:p w14:paraId="2516A594" w14:textId="70DAF801" w:rsidR="00D56DFD" w:rsidRDefault="00D56DFD" w:rsidP="00621BDE">
      <w:pPr>
        <w:jc w:val="left"/>
      </w:pPr>
    </w:p>
    <w:p w14:paraId="1B692505" w14:textId="2BBDDE99" w:rsidR="00D56DFD" w:rsidRDefault="00D56DFD" w:rsidP="00621BDE">
      <w:pPr>
        <w:jc w:val="left"/>
      </w:pPr>
    </w:p>
    <w:p w14:paraId="2E116CC0" w14:textId="6D85BB11" w:rsidR="00D56DFD" w:rsidRDefault="00D56DFD" w:rsidP="00621BDE">
      <w:pPr>
        <w:jc w:val="left"/>
      </w:pPr>
    </w:p>
    <w:p w14:paraId="3E6679A8" w14:textId="7C55ECE2" w:rsidR="00D56DFD" w:rsidRDefault="00D56DFD" w:rsidP="00621BDE">
      <w:pPr>
        <w:jc w:val="left"/>
      </w:pPr>
    </w:p>
    <w:p w14:paraId="076D858D" w14:textId="0FA937FC" w:rsidR="00D56DFD" w:rsidRDefault="00D56DFD" w:rsidP="00621BDE">
      <w:pPr>
        <w:jc w:val="left"/>
      </w:pPr>
    </w:p>
    <w:p w14:paraId="69D57624" w14:textId="3D223ABD" w:rsidR="00D56DFD" w:rsidRDefault="00D56DFD" w:rsidP="00621BDE">
      <w:pPr>
        <w:jc w:val="left"/>
      </w:pPr>
    </w:p>
    <w:p w14:paraId="65344192" w14:textId="20C460DF" w:rsidR="00D56DFD" w:rsidRDefault="00D56DFD" w:rsidP="00621BDE">
      <w:pPr>
        <w:jc w:val="left"/>
      </w:pPr>
    </w:p>
    <w:p w14:paraId="28C514E5" w14:textId="2BBF4C6A" w:rsidR="00D56DFD" w:rsidRDefault="00D56DFD" w:rsidP="00621BDE">
      <w:pPr>
        <w:jc w:val="left"/>
      </w:pPr>
    </w:p>
    <w:p w14:paraId="64E35353" w14:textId="000088AC" w:rsidR="00D56DFD" w:rsidRDefault="00D56DFD" w:rsidP="00621BDE">
      <w:pPr>
        <w:jc w:val="left"/>
      </w:pPr>
    </w:p>
    <w:p w14:paraId="2F87E914" w14:textId="0C057FC2" w:rsidR="00D56DFD" w:rsidRDefault="00D56DFD" w:rsidP="00621BDE">
      <w:pPr>
        <w:jc w:val="left"/>
      </w:pPr>
    </w:p>
    <w:p w14:paraId="4A02EE6C" w14:textId="6D8180DF" w:rsidR="00D56DFD" w:rsidRDefault="00D56DFD" w:rsidP="00621BDE">
      <w:pPr>
        <w:jc w:val="left"/>
      </w:pPr>
    </w:p>
    <w:p w14:paraId="1C39CA79" w14:textId="77777777" w:rsidR="00D56DFD" w:rsidRDefault="00D56DFD" w:rsidP="00621BDE">
      <w:pPr>
        <w:jc w:val="left"/>
      </w:pPr>
    </w:p>
    <w:p w14:paraId="3F3DD0C5" w14:textId="77777777" w:rsidR="00C63E69" w:rsidRDefault="00C63E69" w:rsidP="00C63E69">
      <w:pPr>
        <w:rPr>
          <w:rFonts w:cs="Times New Roman"/>
          <w:szCs w:val="24"/>
        </w:rPr>
      </w:pPr>
      <w:r w:rsidRPr="00CC7A43">
        <w:rPr>
          <w:rFonts w:cs="Times New Roman"/>
          <w:szCs w:val="24"/>
        </w:rPr>
        <w:lastRenderedPageBreak/>
        <w:t>High-Throughput 16s rRNA Amplicon Sequencing</w:t>
      </w:r>
      <w:r>
        <w:rPr>
          <w:rFonts w:cs="Times New Roman"/>
          <w:szCs w:val="24"/>
        </w:rPr>
        <w:t xml:space="preserve"> was performed as </w:t>
      </w:r>
      <w:r w:rsidRPr="00CC7A43">
        <w:rPr>
          <w:rFonts w:cs="Times New Roman"/>
          <w:szCs w:val="24"/>
        </w:rPr>
        <w:t>previously described</w:t>
      </w:r>
      <w:r>
        <w:rPr>
          <w:rFonts w:cs="Times New Roman"/>
          <w:szCs w:val="24"/>
        </w:rPr>
        <w:t xml:space="preserve"> </w:t>
      </w:r>
      <w:r>
        <w:rPr>
          <w:rFonts w:cs="Times New Roman"/>
          <w:szCs w:val="24"/>
        </w:rPr>
        <w:fldChar w:fldCharType="begin"/>
      </w:r>
      <w:r>
        <w:rPr>
          <w:rFonts w:cs="Times New Roman"/>
          <w:szCs w:val="24"/>
        </w:rPr>
        <w:instrText xml:space="preserve"> ADDIN EN.CITE &lt;EndNote&gt;&lt;Cite&gt;&lt;Author&gt;Wyckoff&lt;/Author&gt;&lt;Year&gt;2017&lt;/Year&gt;&lt;RecNum&gt;1286&lt;/RecNum&gt;&lt;DisplayText&gt;(Wyckoff, Chen et al. 2017)&lt;/DisplayText&gt;&lt;record&gt;&lt;rec-number&gt;1286&lt;/rec-number&gt;&lt;foreign-keys&gt;&lt;key app="EN" db-id="xftztfvrwfsex4e09dqxsv92r9es9zpvpes9" timestamp="1587249951"&gt;1286&lt;/key&gt;&lt;/foreign-keys&gt;&lt;ref-type name="Journal Article"&gt;17&lt;/ref-type&gt;&lt;contributors&gt;&lt;authors&gt;&lt;author&gt;Wyckoff, Kristen N&lt;/author&gt;&lt;author&gt;Chen, Si&lt;/author&gt;&lt;author&gt;Steinman, Andrew J&lt;/author&gt;&lt;author&gt;He, Qiang&lt;/author&gt;&lt;/authors&gt;&lt;/contributors&gt;&lt;titles&gt;&lt;title&gt;Impact of Roadway Stormwater Runoff on Microbial Contamination in the Receiving Stream&lt;/title&gt;&lt;secondary-title&gt;Journal of environmental quality&lt;/secondary-title&gt;&lt;/titles&gt;&lt;periodical&gt;&lt;full-title&gt;Journal of Environmental Quality&lt;/full-title&gt;&lt;/periodical&gt;&lt;pages&gt;1065-1071&lt;/pages&gt;&lt;volume&gt;46&lt;/volume&gt;&lt;number&gt;5&lt;/number&gt;&lt;dates&gt;&lt;year&gt;2017&lt;/year&gt;&lt;/dates&gt;&lt;isbn&gt;0047-2425&lt;/isbn&gt;&lt;urls&gt;&lt;/urls&gt;&lt;/record&gt;&lt;/Cite&gt;&lt;/EndNote&gt;</w:instrText>
      </w:r>
      <w:r>
        <w:rPr>
          <w:rFonts w:cs="Times New Roman"/>
          <w:szCs w:val="24"/>
        </w:rPr>
        <w:fldChar w:fldCharType="separate"/>
      </w:r>
      <w:r>
        <w:rPr>
          <w:rFonts w:cs="Times New Roman"/>
          <w:noProof/>
          <w:szCs w:val="24"/>
        </w:rPr>
        <w:t>(Wyckoff, Chen et al. 2017)</w:t>
      </w:r>
      <w:r>
        <w:rPr>
          <w:rFonts w:cs="Times New Roman"/>
          <w:szCs w:val="24"/>
        </w:rPr>
        <w:fldChar w:fldCharType="end"/>
      </w:r>
      <w:r>
        <w:rPr>
          <w:rFonts w:cs="Times New Roman"/>
          <w:szCs w:val="24"/>
        </w:rPr>
        <w:t xml:space="preserve">. The PCR </w:t>
      </w:r>
      <w:r w:rsidRPr="00CC7A43">
        <w:rPr>
          <w:rFonts w:cs="Times New Roman"/>
          <w:szCs w:val="24"/>
        </w:rPr>
        <w:t>amplification</w:t>
      </w:r>
      <w:r>
        <w:rPr>
          <w:rFonts w:cs="Times New Roman"/>
          <w:szCs w:val="24"/>
        </w:rPr>
        <w:t xml:space="preserve"> used </w:t>
      </w:r>
      <w:r w:rsidRPr="00CC7A43">
        <w:rPr>
          <w:rFonts w:cs="Times New Roman"/>
          <w:szCs w:val="24"/>
        </w:rPr>
        <w:t>primers 515-F and 806-R</w:t>
      </w:r>
      <w:r>
        <w:rPr>
          <w:rFonts w:cs="Times New Roman"/>
          <w:szCs w:val="24"/>
        </w:rPr>
        <w:t xml:space="preserve"> to </w:t>
      </w:r>
      <w:r w:rsidRPr="00CC7A43">
        <w:rPr>
          <w:rFonts w:cs="Times New Roman"/>
          <w:szCs w:val="24"/>
        </w:rPr>
        <w:t>target the V4 region of the 16S rRNA gene</w:t>
      </w:r>
      <w:r>
        <w:rPr>
          <w:rFonts w:cs="Times New Roman"/>
          <w:szCs w:val="24"/>
        </w:rPr>
        <w:fldChar w:fldCharType="begin"/>
      </w:r>
      <w:r>
        <w:rPr>
          <w:rFonts w:cs="Times New Roman"/>
          <w:szCs w:val="24"/>
        </w:rPr>
        <w:instrText xml:space="preserve"> ADDIN EN.CITE &lt;EndNote&gt;&lt;Cite&gt;&lt;Author&gt;Caporaso&lt;/Author&gt;&lt;Year&gt;2012&lt;/Year&gt;&lt;RecNum&gt;22&lt;/RecNum&gt;&lt;DisplayText&gt;(Caporaso, Lauber et al. 2012)&lt;/DisplayText&gt;&lt;record&gt;&lt;rec-number&gt;22&lt;/rec-number&gt;&lt;foreign-keys&gt;&lt;key app="EN" db-id="w2tzx2d5qa2ezqe90pvxxtfdxettes99f25r" timestamp="1571239592"&gt;22&lt;/key&gt;&lt;/foreign-keys&gt;&lt;ref-type name="Journal Article"&gt;17&lt;/ref-type&gt;&lt;contributors&gt;&lt;authors&gt;&lt;author&gt;Caporaso, J Gregory&lt;/author&gt;&lt;author&gt;Lauber, Christian L&lt;/author&gt;&lt;author&gt;Walters, William A&lt;/author&gt;&lt;author&gt;Berg-Lyons, Donna&lt;/author&gt;&lt;author&gt;Huntley, James&lt;/author&gt;&lt;author&gt;Fierer, Noah&lt;/author&gt;&lt;author&gt;Owens, Sarah M&lt;/author&gt;&lt;author&gt;Betley, Jason&lt;/author&gt;&lt;author&gt;Fraser, Louise&lt;/author&gt;&lt;author&gt;Bauer, Markus&lt;/author&gt;&lt;/authors&gt;&lt;/contributors&gt;&lt;titles&gt;&lt;title&gt;Ultra-high-throughput microbial community analysis on the Illumina HiSeq and MiSeq platforms&lt;/title&gt;&lt;secondary-title&gt;The ISME journal&lt;/secondary-title&gt;&lt;/titles&gt;&lt;periodical&gt;&lt;full-title&gt;The ISME journal&lt;/full-title&gt;&lt;/periodical&gt;&lt;pages&gt;1621&lt;/pages&gt;&lt;volume&gt;6&lt;/volume&gt;&lt;number&gt;8&lt;/number&gt;&lt;dates&gt;&lt;year&gt;2012&lt;/year&gt;&lt;/dates&gt;&lt;isbn&gt;1751-7370&lt;/isbn&gt;&lt;urls&gt;&lt;/urls&gt;&lt;/record&gt;&lt;/Cite&gt;&lt;/EndNote&gt;</w:instrText>
      </w:r>
      <w:r>
        <w:rPr>
          <w:rFonts w:cs="Times New Roman"/>
          <w:szCs w:val="24"/>
        </w:rPr>
        <w:fldChar w:fldCharType="separate"/>
      </w:r>
      <w:r>
        <w:rPr>
          <w:rFonts w:cs="Times New Roman"/>
          <w:noProof/>
          <w:szCs w:val="24"/>
        </w:rPr>
        <w:t>(</w:t>
      </w:r>
      <w:proofErr w:type="spellStart"/>
      <w:r>
        <w:rPr>
          <w:rFonts w:cs="Times New Roman"/>
          <w:noProof/>
          <w:szCs w:val="24"/>
        </w:rPr>
        <w:t>Caporaso</w:t>
      </w:r>
      <w:proofErr w:type="spellEnd"/>
      <w:r>
        <w:rPr>
          <w:rFonts w:cs="Times New Roman"/>
          <w:noProof/>
          <w:szCs w:val="24"/>
        </w:rPr>
        <w:t>, Lauber et al. 2012)</w:t>
      </w:r>
      <w:r>
        <w:rPr>
          <w:rFonts w:cs="Times New Roman"/>
          <w:szCs w:val="24"/>
        </w:rPr>
        <w:fldChar w:fldCharType="end"/>
      </w:r>
      <w:r>
        <w:rPr>
          <w:rFonts w:cs="Times New Roman"/>
          <w:szCs w:val="24"/>
        </w:rPr>
        <w:t xml:space="preserve">. </w:t>
      </w:r>
      <w:r w:rsidRPr="00CC7A43">
        <w:rPr>
          <w:rFonts w:cs="Times New Roman"/>
          <w:szCs w:val="24"/>
        </w:rPr>
        <w:t>PCR products were purified</w:t>
      </w:r>
      <w:r>
        <w:rPr>
          <w:rFonts w:cs="Times New Roman"/>
          <w:szCs w:val="24"/>
        </w:rPr>
        <w:t xml:space="preserve"> using</w:t>
      </w:r>
      <w:r w:rsidRPr="00CC7A43">
        <w:rPr>
          <w:rFonts w:cs="Times New Roman"/>
          <w:szCs w:val="24"/>
        </w:rPr>
        <w:t xml:space="preserve"> </w:t>
      </w:r>
      <w:r w:rsidRPr="007A2ABD">
        <w:rPr>
          <w:rFonts w:cs="Times New Roman"/>
          <w:szCs w:val="24"/>
        </w:rPr>
        <w:t xml:space="preserve">the Wizard SV Gel and PCR Clean-Up system (Promega) </w:t>
      </w:r>
      <w:r w:rsidRPr="00CC7A43">
        <w:rPr>
          <w:rFonts w:cs="Times New Roman"/>
          <w:szCs w:val="24"/>
        </w:rPr>
        <w:t xml:space="preserve">and </w:t>
      </w:r>
      <w:r w:rsidRPr="0045547D">
        <w:rPr>
          <w:rFonts w:cs="Times New Roman"/>
          <w:szCs w:val="24"/>
        </w:rPr>
        <w:t xml:space="preserve">paired-end </w:t>
      </w:r>
      <w:r w:rsidRPr="00CC7A43">
        <w:rPr>
          <w:rFonts w:cs="Times New Roman"/>
          <w:szCs w:val="24"/>
        </w:rPr>
        <w:t xml:space="preserve">sequencing </w:t>
      </w:r>
      <w:r>
        <w:rPr>
          <w:rFonts w:cs="Times New Roman"/>
          <w:szCs w:val="24"/>
        </w:rPr>
        <w:t xml:space="preserve">was </w:t>
      </w:r>
      <w:r w:rsidRPr="007A2ABD">
        <w:rPr>
          <w:rFonts w:cs="Times New Roman"/>
          <w:szCs w:val="24"/>
        </w:rPr>
        <w:t xml:space="preserve">completed using the Illumina </w:t>
      </w:r>
      <w:proofErr w:type="spellStart"/>
      <w:r w:rsidRPr="007A2ABD">
        <w:rPr>
          <w:rFonts w:cs="Times New Roman"/>
          <w:szCs w:val="24"/>
        </w:rPr>
        <w:t>MiSeq</w:t>
      </w:r>
      <w:proofErr w:type="spellEnd"/>
      <w:r w:rsidRPr="007A2ABD">
        <w:rPr>
          <w:rFonts w:cs="Times New Roman"/>
          <w:szCs w:val="24"/>
        </w:rPr>
        <w:t xml:space="preserve"> platform</w:t>
      </w:r>
      <w:r>
        <w:rPr>
          <w:rFonts w:cs="Times New Roman"/>
          <w:szCs w:val="24"/>
        </w:rPr>
        <w:t>.</w:t>
      </w:r>
    </w:p>
    <w:p w14:paraId="417EFBD8" w14:textId="77777777" w:rsidR="00C63E69" w:rsidRDefault="00C63E69" w:rsidP="00C63E69">
      <w:pPr>
        <w:pStyle w:val="3"/>
      </w:pPr>
      <w:bookmarkStart w:id="266" w:name="_Toc56602749"/>
      <w:bookmarkStart w:id="267" w:name="_Toc62683653"/>
      <w:r>
        <w:t>2.4</w:t>
      </w:r>
      <w:r w:rsidRPr="00751B53">
        <w:t xml:space="preserve"> </w:t>
      </w:r>
      <w:r w:rsidRPr="00262F29">
        <w:t>Bioinformatic and statistical analyses.</w:t>
      </w:r>
      <w:bookmarkEnd w:id="266"/>
      <w:bookmarkEnd w:id="267"/>
    </w:p>
    <w:p w14:paraId="3F9064FC" w14:textId="77777777" w:rsidR="00C63E69" w:rsidRPr="00F52D57" w:rsidRDefault="00C63E69" w:rsidP="00C63E69">
      <w:pPr>
        <w:rPr>
          <w:rFonts w:cs="Times New Roman"/>
          <w:szCs w:val="24"/>
        </w:rPr>
      </w:pPr>
      <w:r w:rsidRPr="0045547D">
        <w:rPr>
          <w:rFonts w:cs="Times New Roman"/>
          <w:szCs w:val="24"/>
        </w:rPr>
        <w:t>Analysis of sequence reads</w:t>
      </w:r>
      <w:r>
        <w:rPr>
          <w:rFonts w:cs="Times New Roman"/>
          <w:szCs w:val="24"/>
        </w:rPr>
        <w:t xml:space="preserve"> was conducted using</w:t>
      </w:r>
      <w:r w:rsidRPr="00981C3E">
        <w:rPr>
          <w:rFonts w:cs="Times New Roman"/>
          <w:szCs w:val="24"/>
        </w:rPr>
        <w:t xml:space="preserve"> QIIME 2</w:t>
      </w:r>
      <w:r>
        <w:rPr>
          <w:rFonts w:cs="Times New Roman"/>
          <w:szCs w:val="24"/>
        </w:rPr>
        <w:t xml:space="preserve"> </w:t>
      </w:r>
      <w:r>
        <w:rPr>
          <w:rFonts w:cs="Times New Roman"/>
          <w:szCs w:val="24"/>
        </w:rPr>
        <w:fldChar w:fldCharType="begin"/>
      </w:r>
      <w:r>
        <w:rPr>
          <w:rFonts w:cs="Times New Roman"/>
          <w:szCs w:val="24"/>
        </w:rPr>
        <w:instrText xml:space="preserve"> ADDIN EN.CITE &lt;EndNote&gt;&lt;Cite&gt;&lt;Author&gt;Bolyen&lt;/Author&gt;&lt;Year&gt;2019&lt;/Year&gt;&lt;RecNum&gt;23&lt;/RecNum&gt;&lt;DisplayText&gt;(Bolyen, Rideout et al. 2019)&lt;/DisplayText&gt;&lt;record&gt;&lt;rec-number&gt;23&lt;/rec-number&gt;&lt;foreign-keys&gt;&lt;key app="EN" db-id="w2tzx2d5qa2ezqe90pvxxtfdxettes99f25r" timestamp="1571239788"&gt;23&lt;/key&gt;&lt;/foreign-keys&gt;&lt;ref-type name="Journal Article"&gt;17&lt;/ref-type&gt;&lt;contributors&gt;&lt;authors&gt;&lt;author&gt;Bolyen, Evan&lt;/author&gt;&lt;author&gt;Rideout, Jai Ram&lt;/author&gt;&lt;author&gt;Dillon, Matthew R&lt;/author&gt;&lt;author&gt;Bokulich, Nicholas A&lt;/author&gt;&lt;author&gt;Abnet, Christian C&lt;/author&gt;&lt;author&gt;Al-Ghalith, Gabriel A&lt;/author&gt;&lt;author&gt;Alexander, Harriet&lt;/author&gt;&lt;author&gt;Alm, Eric J&lt;/author&gt;&lt;author&gt;Arumugam, Manimozhiyan&lt;/author&gt;&lt;author&gt;Asnicar, Francesco&lt;/author&gt;&lt;/authors&gt;&lt;/contributors&gt;&lt;titles&gt;&lt;title&gt;Reproducible, interactive, scalable and extensible microbiome data science using QIIME 2&lt;/title&gt;&lt;secondary-title&gt;Nature biotechnology&lt;/secondary-title&gt;&lt;/titles&gt;&lt;periodical&gt;&lt;full-title&gt;Nature biotechnology&lt;/full-title&gt;&lt;/periodical&gt;&lt;pages&gt;852-857&lt;/pages&gt;&lt;volume&gt;37&lt;/volume&gt;&lt;number&gt;8&lt;/number&gt;&lt;dates&gt;&lt;year&gt;2019&lt;/year&gt;&lt;/dates&gt;&lt;isbn&gt;1546-1696&lt;/isbn&gt;&lt;urls&gt;&lt;/urls&gt;&lt;/record&gt;&lt;/Cite&gt;&lt;/EndNote&gt;</w:instrText>
      </w:r>
      <w:r>
        <w:rPr>
          <w:rFonts w:cs="Times New Roman"/>
          <w:szCs w:val="24"/>
        </w:rPr>
        <w:fldChar w:fldCharType="separate"/>
      </w:r>
      <w:r>
        <w:rPr>
          <w:rFonts w:cs="Times New Roman"/>
          <w:noProof/>
          <w:szCs w:val="24"/>
        </w:rPr>
        <w:t>(Bolyen, Rideout et al. 2019)</w:t>
      </w:r>
      <w:r>
        <w:rPr>
          <w:rFonts w:cs="Times New Roman"/>
          <w:szCs w:val="24"/>
        </w:rPr>
        <w:fldChar w:fldCharType="end"/>
      </w:r>
      <w:r>
        <w:rPr>
          <w:rFonts w:cs="Times New Roman"/>
          <w:szCs w:val="24"/>
        </w:rPr>
        <w:t>. A</w:t>
      </w:r>
      <w:r w:rsidRPr="00701182">
        <w:rPr>
          <w:rFonts w:cs="Times New Roman"/>
          <w:szCs w:val="24"/>
        </w:rPr>
        <w:t>mplicon sequence variant</w:t>
      </w:r>
      <w:r>
        <w:rPr>
          <w:rFonts w:cs="Times New Roman"/>
          <w:szCs w:val="24"/>
        </w:rPr>
        <w:t xml:space="preserve">s (ASVs) enumeration was </w:t>
      </w:r>
      <w:r w:rsidRPr="00F52D57">
        <w:rPr>
          <w:rFonts w:cs="Times New Roman"/>
          <w:szCs w:val="24"/>
        </w:rPr>
        <w:t xml:space="preserve">performed using the DADA2 pipeline </w:t>
      </w:r>
      <w:r>
        <w:rPr>
          <w:rFonts w:cs="Times New Roman"/>
          <w:szCs w:val="24"/>
        </w:rPr>
        <w:fldChar w:fldCharType="begin"/>
      </w:r>
      <w:r>
        <w:rPr>
          <w:rFonts w:cs="Times New Roman"/>
          <w:szCs w:val="24"/>
        </w:rPr>
        <w:instrText xml:space="preserve"> ADDIN EN.CITE &lt;EndNote&gt;&lt;Cite&gt;&lt;Author&gt;Callahan&lt;/Author&gt;&lt;Year&gt;2016&lt;/Year&gt;&lt;RecNum&gt;24&lt;/RecNum&gt;&lt;DisplayText&gt;(Callahan, McMurdie et al. 2016)&lt;/DisplayText&gt;&lt;record&gt;&lt;rec-number&gt;24&lt;/rec-number&gt;&lt;foreign-keys&gt;&lt;key app="EN" db-id="w2tzx2d5qa2ezqe90pvxxtfdxettes99f25r" timestamp="1571239828"&gt;24&lt;/key&gt;&lt;/foreign-keys&gt;&lt;ref-type name="Journal Article"&gt;17&lt;/ref-type&gt;&lt;contributors&gt;&lt;authors&gt;&lt;author&gt;Callahan, Benjamin J&lt;/author&gt;&lt;author&gt;McMurdie, Paul J&lt;/author&gt;&lt;author&gt;Rosen, Michael J&lt;/author&gt;&lt;author&gt;Han, Andrew W&lt;/author&gt;&lt;author&gt;Johnson, Amy Jo A&lt;/author&gt;&lt;author&gt;Holmes, Susan P&lt;/author&gt;&lt;/authors&gt;&lt;/contributors&gt;&lt;titles&gt;&lt;title&gt;DADA2: high-resolution sample inference from Illumina amplicon data&lt;/title&gt;&lt;secondary-title&gt;Nature methods&lt;/secondary-title&gt;&lt;/titles&gt;&lt;periodical&gt;&lt;full-title&gt;Nature methods&lt;/full-title&gt;&lt;/periodical&gt;&lt;pages&gt;581&lt;/pages&gt;&lt;volume&gt;13&lt;/volume&gt;&lt;number&gt;7&lt;/number&gt;&lt;dates&gt;&lt;year&gt;2016&lt;/year&gt;&lt;/dates&gt;&lt;isbn&gt;1548-7105&lt;/isbn&gt;&lt;urls&gt;&lt;/urls&gt;&lt;/record&gt;&lt;/Cite&gt;&lt;/EndNote&gt;</w:instrText>
      </w:r>
      <w:r>
        <w:rPr>
          <w:rFonts w:cs="Times New Roman"/>
          <w:szCs w:val="24"/>
        </w:rPr>
        <w:fldChar w:fldCharType="separate"/>
      </w:r>
      <w:r>
        <w:rPr>
          <w:rFonts w:cs="Times New Roman"/>
          <w:noProof/>
          <w:szCs w:val="24"/>
        </w:rPr>
        <w:t>(Callahan, McMurdie et al. 2016)</w:t>
      </w:r>
      <w:r>
        <w:rPr>
          <w:rFonts w:cs="Times New Roman"/>
          <w:szCs w:val="24"/>
        </w:rPr>
        <w:fldChar w:fldCharType="end"/>
      </w:r>
      <w:r w:rsidRPr="00F52D57">
        <w:rPr>
          <w:rFonts w:cs="Times New Roman"/>
          <w:szCs w:val="24"/>
        </w:rPr>
        <w:t xml:space="preserve">. </w:t>
      </w:r>
      <w:r>
        <w:rPr>
          <w:rFonts w:cs="Times New Roman"/>
          <w:szCs w:val="24"/>
        </w:rPr>
        <w:t>In contrast to</w:t>
      </w:r>
      <w:r w:rsidRPr="00F52D57">
        <w:rPr>
          <w:rFonts w:cs="Times New Roman"/>
          <w:szCs w:val="24"/>
        </w:rPr>
        <w:t xml:space="preserve"> the</w:t>
      </w:r>
      <w:r>
        <w:rPr>
          <w:rFonts w:cs="Times New Roman"/>
          <w:szCs w:val="24"/>
        </w:rPr>
        <w:t xml:space="preserve"> traditional</w:t>
      </w:r>
      <w:r w:rsidRPr="00F52D57">
        <w:rPr>
          <w:rFonts w:cs="Times New Roman"/>
          <w:szCs w:val="24"/>
        </w:rPr>
        <w:t xml:space="preserve"> cluster-based methods</w:t>
      </w:r>
      <w:r>
        <w:rPr>
          <w:rFonts w:cs="Times New Roman"/>
          <w:szCs w:val="24"/>
        </w:rPr>
        <w:t xml:space="preserve"> </w:t>
      </w:r>
      <w:r w:rsidRPr="00F52D57">
        <w:rPr>
          <w:rFonts w:cs="Times New Roman"/>
          <w:szCs w:val="24"/>
        </w:rPr>
        <w:t xml:space="preserve">based on 97% sequence identity, DADA2 is an error model </w:t>
      </w:r>
      <w:r>
        <w:rPr>
          <w:rFonts w:cs="Times New Roman"/>
          <w:szCs w:val="24"/>
        </w:rPr>
        <w:t>that can differentiate</w:t>
      </w:r>
      <w:r w:rsidRPr="00F52D57">
        <w:rPr>
          <w:rFonts w:cs="Times New Roman"/>
          <w:szCs w:val="24"/>
        </w:rPr>
        <w:t xml:space="preserve"> ASVs </w:t>
      </w:r>
      <w:r>
        <w:rPr>
          <w:rFonts w:cs="Times New Roman"/>
          <w:szCs w:val="24"/>
        </w:rPr>
        <w:t>based on</w:t>
      </w:r>
      <w:r w:rsidRPr="00F52D57">
        <w:rPr>
          <w:rFonts w:cs="Times New Roman"/>
          <w:szCs w:val="24"/>
        </w:rPr>
        <w:t xml:space="preserve"> as little as a single nucleotide. This method is </w:t>
      </w:r>
      <w:r>
        <w:rPr>
          <w:rFonts w:cs="Times New Roman"/>
          <w:szCs w:val="24"/>
        </w:rPr>
        <w:t>preferred for</w:t>
      </w:r>
      <w:r w:rsidRPr="00F52D57">
        <w:rPr>
          <w:rFonts w:cs="Times New Roman"/>
          <w:szCs w:val="24"/>
        </w:rPr>
        <w:t xml:space="preserve"> this study because the 16S V4 region amplicon is short</w:t>
      </w:r>
      <w:r>
        <w:rPr>
          <w:rFonts w:cs="Times New Roman"/>
          <w:szCs w:val="24"/>
        </w:rPr>
        <w:t>,</w:t>
      </w:r>
      <w:r w:rsidRPr="00F52D57">
        <w:rPr>
          <w:rFonts w:cs="Times New Roman"/>
          <w:szCs w:val="24"/>
        </w:rPr>
        <w:t xml:space="preserve"> and some TC species differ at only one position</w:t>
      </w:r>
      <w:r>
        <w:rPr>
          <w:rFonts w:cs="Times New Roman"/>
          <w:szCs w:val="24"/>
        </w:rPr>
        <w:t xml:space="preserve">. If traditional 97% identification methods were used, </w:t>
      </w:r>
      <w:r w:rsidRPr="00F52D57">
        <w:rPr>
          <w:rFonts w:cs="Times New Roman"/>
          <w:szCs w:val="24"/>
        </w:rPr>
        <w:t xml:space="preserve">these taxa </w:t>
      </w:r>
      <w:r>
        <w:rPr>
          <w:rFonts w:cs="Times New Roman"/>
          <w:szCs w:val="24"/>
        </w:rPr>
        <w:t xml:space="preserve">may </w:t>
      </w:r>
      <w:r w:rsidRPr="00F52D57">
        <w:rPr>
          <w:rFonts w:cs="Times New Roman"/>
          <w:szCs w:val="24"/>
        </w:rPr>
        <w:t xml:space="preserve">be </w:t>
      </w:r>
      <w:r>
        <w:rPr>
          <w:rFonts w:cs="Times New Roman"/>
          <w:szCs w:val="24"/>
        </w:rPr>
        <w:t xml:space="preserve">mistakenly </w:t>
      </w:r>
      <w:r w:rsidRPr="00F52D57">
        <w:rPr>
          <w:rFonts w:cs="Times New Roman"/>
          <w:szCs w:val="24"/>
        </w:rPr>
        <w:t xml:space="preserve">grouped together. </w:t>
      </w:r>
    </w:p>
    <w:p w14:paraId="217EF762" w14:textId="77777777" w:rsidR="00C63E69" w:rsidRDefault="00C63E69" w:rsidP="00C63E69">
      <w:pPr>
        <w:rPr>
          <w:rFonts w:cs="Times New Roman"/>
          <w:szCs w:val="24"/>
        </w:rPr>
      </w:pPr>
      <w:r w:rsidRPr="00F46F47">
        <w:rPr>
          <w:rFonts w:cs="Times New Roman"/>
          <w:szCs w:val="24"/>
        </w:rPr>
        <w:t>Statistical analysis and data visualization were carried out using R version 3.</w:t>
      </w:r>
      <w:r>
        <w:rPr>
          <w:rFonts w:cs="Times New Roman"/>
          <w:szCs w:val="24"/>
        </w:rPr>
        <w:t>50</w:t>
      </w:r>
      <w:r w:rsidRPr="00F46F47">
        <w:rPr>
          <w:rFonts w:cs="Times New Roman"/>
          <w:szCs w:val="24"/>
        </w:rPr>
        <w:t xml:space="preserve"> </w:t>
      </w:r>
      <w:r>
        <w:rPr>
          <w:rFonts w:cs="Times New Roman"/>
          <w:szCs w:val="24"/>
        </w:rPr>
        <w:fldChar w:fldCharType="begin"/>
      </w:r>
      <w:r>
        <w:rPr>
          <w:rFonts w:cs="Times New Roman"/>
          <w:szCs w:val="24"/>
        </w:rPr>
        <w:instrText xml:space="preserve"> ADDIN EN.CITE &lt;EndNote&gt;&lt;Cite&gt;&lt;Author&gt;Team&lt;/Author&gt;&lt;Year&gt;2017&lt;/Year&gt;&lt;RecNum&gt;1677&lt;/RecNum&gt;&lt;DisplayText&gt;(Team 2017)&lt;/DisplayText&gt;&lt;record&gt;&lt;rec-number&gt;1677&lt;/rec-number&gt;&lt;foreign-keys&gt;&lt;key app="EN" db-id="xftztfvrwfsex4e09dqxsv92r9es9zpvpes9" timestamp="1602212124"&gt;1677&lt;/key&gt;&lt;/foreign-keys&gt;&lt;ref-type name="Journal Article"&gt;17&lt;/ref-type&gt;&lt;contributors&gt;&lt;authors&gt;&lt;author&gt;Team, R Core&lt;/author&gt;&lt;/authors&gt;&lt;/contributors&gt;&lt;titles&gt;&lt;title&gt;R Foundation for Statistical Computing; Vienna, Austria: 2016. R: A language and environment for statistical computing&lt;/title&gt;&lt;secondary-title&gt;URL http://www. R-project. org/[Google Scholar]&lt;/secondary-title&gt;&lt;/titles&gt;&lt;periodical&gt;&lt;full-title&gt;URL http://www. R-project. org/[Google Scholar]&lt;/full-title&gt;&lt;/periodical&gt;&lt;dates&gt;&lt;year&gt;2017&lt;/year&gt;&lt;/dates&gt;&lt;isbn&gt;3900051070&lt;/isbn&gt;&lt;urls&gt;&lt;/urls&gt;&lt;/record&gt;&lt;/Cite&gt;&lt;/EndNote&gt;</w:instrText>
      </w:r>
      <w:r>
        <w:rPr>
          <w:rFonts w:cs="Times New Roman"/>
          <w:szCs w:val="24"/>
        </w:rPr>
        <w:fldChar w:fldCharType="separate"/>
      </w:r>
      <w:r>
        <w:rPr>
          <w:rFonts w:cs="Times New Roman"/>
          <w:noProof/>
          <w:szCs w:val="24"/>
        </w:rPr>
        <w:t>(Team 2017)</w:t>
      </w:r>
      <w:r>
        <w:rPr>
          <w:rFonts w:cs="Times New Roman"/>
          <w:szCs w:val="24"/>
        </w:rPr>
        <w:fldChar w:fldCharType="end"/>
      </w:r>
      <w:r>
        <w:rPr>
          <w:rFonts w:cs="Times New Roman"/>
          <w:szCs w:val="24"/>
        </w:rPr>
        <w:t xml:space="preserve">. </w:t>
      </w:r>
      <w:r w:rsidRPr="00F46F47">
        <w:rPr>
          <w:rFonts w:cs="Times New Roman"/>
          <w:szCs w:val="24"/>
        </w:rPr>
        <w:t xml:space="preserve">Bray–Curtis (abundance-based) </w:t>
      </w:r>
      <w:r>
        <w:rPr>
          <w:rFonts w:cs="Times New Roman"/>
          <w:szCs w:val="24"/>
        </w:rPr>
        <w:t>dissimilarity was</w:t>
      </w:r>
      <w:r w:rsidRPr="00F46F47">
        <w:rPr>
          <w:rFonts w:cs="Times New Roman"/>
          <w:szCs w:val="24"/>
        </w:rPr>
        <w:t xml:space="preserve"> calculated to represent the taxonomic β-diversity using the vegan</w:t>
      </w:r>
      <w:r>
        <w:rPr>
          <w:rFonts w:cs="Times New Roman"/>
          <w:szCs w:val="24"/>
        </w:rPr>
        <w:t xml:space="preserve"> </w:t>
      </w:r>
      <w:r w:rsidRPr="00F46F47">
        <w:rPr>
          <w:rFonts w:cs="Times New Roman"/>
          <w:szCs w:val="24"/>
        </w:rPr>
        <w:t>R package</w:t>
      </w:r>
      <w:r>
        <w:rPr>
          <w:rFonts w:cs="Times New Roman"/>
          <w:szCs w:val="24"/>
        </w:rPr>
        <w:t>.</w:t>
      </w:r>
    </w:p>
    <w:p w14:paraId="1EE52A4B" w14:textId="096D666F" w:rsidR="00C63E69" w:rsidRDefault="00C63E69" w:rsidP="00C63E69">
      <w:pPr>
        <w:rPr>
          <w:rFonts w:cs="Times New Roman"/>
          <w:szCs w:val="24"/>
        </w:rPr>
      </w:pPr>
      <w:proofErr w:type="spellStart"/>
      <w:r w:rsidRPr="00C93A62">
        <w:rPr>
          <w:rFonts w:cs="Times New Roman"/>
          <w:szCs w:val="24"/>
        </w:rPr>
        <w:t>Source</w:t>
      </w:r>
      <w:r>
        <w:rPr>
          <w:rFonts w:cs="Times New Roman"/>
          <w:szCs w:val="24"/>
        </w:rPr>
        <w:t>t</w:t>
      </w:r>
      <w:r w:rsidRPr="00C93A62">
        <w:rPr>
          <w:rFonts w:cs="Times New Roman"/>
          <w:szCs w:val="24"/>
        </w:rPr>
        <w:t>racker</w:t>
      </w:r>
      <w:proofErr w:type="spellEnd"/>
      <w:r>
        <w:rPr>
          <w:rFonts w:cs="Times New Roman"/>
          <w:szCs w:val="24"/>
        </w:rPr>
        <w:t xml:space="preserve"> </w:t>
      </w:r>
      <w:r w:rsidRPr="00C93A62">
        <w:rPr>
          <w:rFonts w:cs="Times New Roman"/>
          <w:szCs w:val="24"/>
        </w:rPr>
        <w:t xml:space="preserve">was </w:t>
      </w:r>
      <w:r>
        <w:rPr>
          <w:rFonts w:cs="Times New Roman"/>
          <w:szCs w:val="24"/>
        </w:rPr>
        <w:t xml:space="preserve">used to determine </w:t>
      </w:r>
      <w:r>
        <w:t xml:space="preserve">the relative importance of stormwater runoff versus receiving stream baseflow in contributing the microbes in wetflow </w:t>
      </w:r>
      <w:r>
        <w:rPr>
          <w:rFonts w:cs="Times New Roman"/>
          <w:szCs w:val="24"/>
        </w:rPr>
        <w:fldChar w:fldCharType="begin"/>
      </w:r>
      <w:r>
        <w:rPr>
          <w:rFonts w:cs="Times New Roman"/>
          <w:szCs w:val="24"/>
        </w:rPr>
        <w:instrText xml:space="preserve"> ADDIN EN.CITE &lt;EndNote&gt;&lt;Cite&gt;&lt;Author&gt;Knights&lt;/Author&gt;&lt;Year&gt;2011&lt;/Year&gt;&lt;RecNum&gt;936&lt;/RecNum&gt;&lt;DisplayText&gt;(Knights, Kuczynski et al. 2011)&lt;/DisplayText&gt;&lt;record&gt;&lt;rec-number&gt;936&lt;/rec-number&gt;&lt;foreign-keys&gt;&lt;key app="EN" db-id="xftztfvrwfsex4e09dqxsv92r9es9zpvpes9" timestamp="1580702824"&gt;936&lt;/key&gt;&lt;/foreign-keys&gt;&lt;ref-type name="Journal Article"&gt;17&lt;/ref-type&gt;&lt;contributors&gt;&lt;authors&gt;&lt;author&gt;Knights, Dan&lt;/author&gt;&lt;author&gt;Kuczynski, Justin&lt;/author&gt;&lt;author&gt;Charlson, Emily S.&lt;/author&gt;&lt;author&gt;Zaneveld, Jesse&lt;/author&gt;&lt;author&gt;Mozer, Michael C.&lt;/author&gt;&lt;author&gt;Collman, Ronald G.&lt;/author&gt;&lt;author&gt;Bushman, Frederic D.&lt;/author&gt;&lt;author&gt;Knight, Rob&lt;/author&gt;&lt;author&gt;Kelley, Scott T.&lt;/author&gt;&lt;/authors&gt;&lt;/contributors&gt;&lt;titles&gt;&lt;title&gt;Bayesian community-wide culture-independent microbial source tracking&lt;/title&gt;&lt;secondary-title&gt;Nature Methods&lt;/secondary-title&gt;&lt;/titles&gt;&lt;periodical&gt;&lt;full-title&gt;Nature Methods&lt;/full-title&gt;&lt;/periodical&gt;&lt;pages&gt;761-763&lt;/pages&gt;&lt;volume&gt;8&lt;/volume&gt;&lt;number&gt;9&lt;/number&gt;&lt;dates&gt;&lt;year&gt;2011&lt;/year&gt;&lt;pub-dates&gt;&lt;date&gt;2011/09/01&lt;/date&gt;&lt;/pub-dates&gt;&lt;/dates&gt;&lt;isbn&gt;1548-7105&lt;/isbn&gt;&lt;urls&gt;&lt;related-urls&gt;&lt;url&gt;https://doi.org/10.1038/nmeth.1650&lt;/url&gt;&lt;/related-urls&gt;&lt;/urls&gt;&lt;electronic-resource-num&gt;10.1038/nmeth.1650&lt;/electronic-resource-num&gt;&lt;/record&gt;&lt;/Cite&gt;&lt;/EndNote&gt;</w:instrText>
      </w:r>
      <w:r>
        <w:rPr>
          <w:rFonts w:cs="Times New Roman"/>
          <w:szCs w:val="24"/>
        </w:rPr>
        <w:fldChar w:fldCharType="separate"/>
      </w:r>
      <w:r>
        <w:rPr>
          <w:rFonts w:cs="Times New Roman"/>
          <w:noProof/>
          <w:szCs w:val="24"/>
        </w:rPr>
        <w:t>(Knights, Kuczynski et al. 2011)</w:t>
      </w:r>
      <w:r>
        <w:rPr>
          <w:rFonts w:cs="Times New Roman"/>
          <w:szCs w:val="24"/>
        </w:rPr>
        <w:fldChar w:fldCharType="end"/>
      </w:r>
      <w:r>
        <w:t xml:space="preserve">. Wetflow water samples </w:t>
      </w:r>
      <w:r w:rsidR="00A37AC2">
        <w:t>were</w:t>
      </w:r>
      <w:r>
        <w:t xml:space="preserve"> considered as sinks, while the receiving stream baseflow and nearby stormwater runoff were considered as sources of microbes</w:t>
      </w:r>
      <w:r w:rsidR="00A37AC2">
        <w:t>.</w:t>
      </w:r>
      <w:r>
        <w:rPr>
          <w:noProof/>
        </w:rPr>
        <w:t xml:space="preserve"> </w:t>
      </w:r>
    </w:p>
    <w:p w14:paraId="17F5E2A7" w14:textId="77777777" w:rsidR="005F2439" w:rsidRPr="008D20E9" w:rsidRDefault="005F2439" w:rsidP="00621BDE">
      <w:pPr>
        <w:pStyle w:val="2"/>
      </w:pPr>
      <w:bookmarkStart w:id="268" w:name="_Toc56602750"/>
      <w:bookmarkStart w:id="269" w:name="_Toc62683654"/>
      <w:r w:rsidRPr="008D20E9">
        <w:t xml:space="preserve">3. Results and </w:t>
      </w:r>
      <w:r>
        <w:t>D</w:t>
      </w:r>
      <w:r w:rsidRPr="008D20E9">
        <w:t>iscussions</w:t>
      </w:r>
      <w:bookmarkEnd w:id="268"/>
      <w:bookmarkEnd w:id="269"/>
    </w:p>
    <w:p w14:paraId="4F04DB90" w14:textId="77777777" w:rsidR="005F2439" w:rsidRDefault="005F2439" w:rsidP="00621BDE">
      <w:pPr>
        <w:pStyle w:val="3"/>
      </w:pPr>
      <w:bookmarkStart w:id="270" w:name="_Toc56602751"/>
      <w:bookmarkStart w:id="271" w:name="_Toc62683655"/>
      <w:r w:rsidRPr="00EE543E">
        <w:t>3.1</w:t>
      </w:r>
      <w:r>
        <w:t xml:space="preserve"> FIB and Turbidity in stormwater runoff and receiving stream water</w:t>
      </w:r>
      <w:bookmarkEnd w:id="270"/>
      <w:bookmarkEnd w:id="271"/>
    </w:p>
    <w:p w14:paraId="0867F450" w14:textId="64F6B56A" w:rsidR="005F2439" w:rsidRDefault="005F2439" w:rsidP="00621BDE">
      <w:r>
        <w:t>FIB (</w:t>
      </w:r>
      <w:r w:rsidR="001E2702" w:rsidRPr="001E2702">
        <w:rPr>
          <w:rFonts w:cs="Times New Roman"/>
          <w:i/>
          <w:iCs/>
          <w:color w:val="000000"/>
          <w:szCs w:val="24"/>
          <w:shd w:val="clear" w:color="auto" w:fill="FFFFFF"/>
        </w:rPr>
        <w:t>E. coli</w:t>
      </w:r>
      <w:r w:rsidRPr="00262F29">
        <w:rPr>
          <w:rFonts w:cs="Times New Roman"/>
          <w:color w:val="000000"/>
          <w:szCs w:val="24"/>
          <w:shd w:val="clear" w:color="auto" w:fill="FFFFFF"/>
        </w:rPr>
        <w:t xml:space="preserve"> and total coliform</w:t>
      </w:r>
      <w:r>
        <w:rPr>
          <w:rFonts w:cs="Times New Roman"/>
          <w:color w:val="000000"/>
          <w:szCs w:val="24"/>
          <w:shd w:val="clear" w:color="auto" w:fill="FFFFFF"/>
        </w:rPr>
        <w:t>s</w:t>
      </w:r>
      <w:r>
        <w:t>) and Turbidity</w:t>
      </w:r>
      <w:r w:rsidRPr="00262F29">
        <w:rPr>
          <w:rFonts w:cs="Times New Roman"/>
          <w:i/>
          <w:iCs/>
          <w:color w:val="000000"/>
          <w:szCs w:val="24"/>
          <w:shd w:val="clear" w:color="auto" w:fill="FFFFFF"/>
        </w:rPr>
        <w:t xml:space="preserve"> </w:t>
      </w:r>
      <w:r>
        <w:rPr>
          <w:rFonts w:cs="Times New Roman"/>
          <w:color w:val="000000"/>
          <w:szCs w:val="24"/>
          <w:shd w:val="clear" w:color="auto" w:fill="FFFFFF"/>
        </w:rPr>
        <w:t xml:space="preserve">results across the three sites were shown in figure </w:t>
      </w:r>
      <w:r w:rsidR="00A37AC2">
        <w:rPr>
          <w:rFonts w:cs="Times New Roman"/>
          <w:color w:val="000000"/>
          <w:szCs w:val="24"/>
          <w:shd w:val="clear" w:color="auto" w:fill="FFFFFF"/>
        </w:rPr>
        <w:t>7.</w:t>
      </w:r>
      <w:r>
        <w:rPr>
          <w:rFonts w:cs="Times New Roman"/>
          <w:color w:val="000000"/>
          <w:szCs w:val="24"/>
          <w:shd w:val="clear" w:color="auto" w:fill="FFFFFF"/>
        </w:rPr>
        <w:t xml:space="preserve">2, and the pairwise t-test results were shown in table </w:t>
      </w:r>
      <w:r w:rsidR="0086100C">
        <w:rPr>
          <w:rFonts w:cs="Times New Roman"/>
          <w:color w:val="000000"/>
          <w:szCs w:val="24"/>
          <w:shd w:val="clear" w:color="auto" w:fill="FFFFFF"/>
        </w:rPr>
        <w:t>7.</w:t>
      </w:r>
      <w:r w:rsidR="00D830C6">
        <w:rPr>
          <w:rFonts w:cs="Times New Roman"/>
          <w:color w:val="000000"/>
          <w:szCs w:val="24"/>
          <w:shd w:val="clear" w:color="auto" w:fill="FFFFFF"/>
        </w:rPr>
        <w:t>S</w:t>
      </w:r>
      <w:r>
        <w:rPr>
          <w:rFonts w:cs="Times New Roman"/>
          <w:color w:val="000000"/>
          <w:szCs w:val="24"/>
          <w:shd w:val="clear" w:color="auto" w:fill="FFFFFF"/>
        </w:rPr>
        <w:t xml:space="preserve">1. </w:t>
      </w:r>
      <w:r>
        <w:t xml:space="preserve">FIB and Turbidity in receiving stream baseflow water samples were significantly lower than runoff and wetflow water samples (P &lt; 0.01), although they show huge variations in each type of water samples. Numerous researches also reported FIB and turbidity were significantly higher in impaired streams after storm events </w:t>
      </w:r>
      <w:r>
        <w:fldChar w:fldCharType="begin"/>
      </w:r>
      <w:r>
        <w:instrText xml:space="preserve"> ADDIN EN.CITE &lt;EndNote&gt;&lt;Cite&gt;&lt;Author&gt;Makepeace&lt;/Author&gt;&lt;Year&gt;1995&lt;/Year&gt;&lt;RecNum&gt;100&lt;/RecNum&gt;&lt;DisplayText&gt;(Makepeace, Smith et al. 1995)&lt;/DisplayText&gt;&lt;record&gt;&lt;rec-number&gt;100&lt;/rec-number&gt;&lt;foreign-keys&gt;&lt;key app="EN" db-id="xftztfvrwfsex4e09dqxsv92r9es9zpvpes9" timestamp="1580692918"&gt;100&lt;/key&gt;&lt;/foreign-keys&gt;&lt;ref-type name="Journal Article"&gt;17&lt;/ref-type&gt;&lt;contributors&gt;&lt;authors&gt;&lt;author&gt;Makepeace, D. K.&lt;/author&gt;&lt;author&gt;Smith, D. W.&lt;/author&gt;&lt;author&gt;Stanley, S. J.&lt;/author&gt;&lt;/authors&gt;&lt;/contributors&gt;&lt;titles&gt;&lt;title&gt;Urban Stormwater Quality: Summary of Contaminant Data&lt;/title&gt;&lt;secondary-title&gt;Critical Reviews in Environmental Science and Technology&lt;/secondary-title&gt;&lt;/titles&gt;&lt;periodical&gt;&lt;full-title&gt;Critical Reviews in Environmental Science and Technology&lt;/full-title&gt;&lt;/periodical&gt;&lt;pages&gt;93-139&lt;/pages&gt;&lt;volume&gt;25&lt;/volume&gt;&lt;number&gt;2&lt;/number&gt;&lt;dates&gt;&lt;year&gt;1995&lt;/year&gt;&lt;/dates&gt;&lt;work-type&gt;Article&lt;/work-type&gt;&lt;urls&gt;&lt;related-urls&gt;&lt;url&gt;https://www.scopus.com/inward/record.uri?eid=2-s2.0-0029032286&amp;amp;doi=10.1080%2f10643389509388476&amp;amp;partnerID=40&amp;amp;md5=ff32473be97313f64b9f97480a95a020&lt;/url&gt;&lt;/related-urls&gt;&lt;/urls&gt;&lt;electronic-resource-num&gt;10.1080/10643389509388476&lt;/electronic-resource-num&gt;&lt;remote-database-name&gt;Scopus&lt;/remote-database-name&gt;&lt;/record&gt;&lt;/Cite&gt;&lt;/EndNote&gt;</w:instrText>
      </w:r>
      <w:r>
        <w:fldChar w:fldCharType="separate"/>
      </w:r>
      <w:r>
        <w:rPr>
          <w:noProof/>
        </w:rPr>
        <w:t>(Makepeace, Smith et al. 1995)</w:t>
      </w:r>
      <w:r>
        <w:fldChar w:fldCharType="end"/>
      </w:r>
      <w:r>
        <w:t>. There is no doubt that storm events were highly impact the levels of  FIB and Turbidity for the receiving streams in this study.</w:t>
      </w:r>
    </w:p>
    <w:p w14:paraId="58441745" w14:textId="77777777" w:rsidR="00C63E69" w:rsidRDefault="00C63E69" w:rsidP="00C63E69">
      <w:pPr>
        <w:jc w:val="center"/>
      </w:pPr>
      <w:r w:rsidRPr="00254005">
        <w:rPr>
          <w:noProof/>
        </w:rPr>
        <w:lastRenderedPageBreak/>
        <w:drawing>
          <wp:inline distT="0" distB="0" distL="0" distR="0" wp14:anchorId="2001CB63" wp14:editId="7FE449F0">
            <wp:extent cx="5943600" cy="2917190"/>
            <wp:effectExtent l="0" t="0" r="0" b="0"/>
            <wp:docPr id="5" name="图片 4">
              <a:extLst xmlns:a="http://schemas.openxmlformats.org/drawingml/2006/main">
                <a:ext uri="{FF2B5EF4-FFF2-40B4-BE49-F238E27FC236}">
                  <a16:creationId xmlns:a16="http://schemas.microsoft.com/office/drawing/2014/main" id="{C6192058-B38D-4741-AF97-335D28E691C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a:extLst>
                        <a:ext uri="{FF2B5EF4-FFF2-40B4-BE49-F238E27FC236}">
                          <a16:creationId xmlns:a16="http://schemas.microsoft.com/office/drawing/2014/main" id="{C6192058-B38D-4741-AF97-335D28E691C4}"/>
                        </a:ext>
                      </a:extLst>
                    </pic:cNvPr>
                    <pic:cNvPicPr>
                      <a:picLocks noChangeAspect="1"/>
                    </pic:cNvPicPr>
                  </pic:nvPicPr>
                  <pic:blipFill>
                    <a:blip r:embed="rId58"/>
                    <a:stretch>
                      <a:fillRect/>
                    </a:stretch>
                  </pic:blipFill>
                  <pic:spPr>
                    <a:xfrm>
                      <a:off x="0" y="0"/>
                      <a:ext cx="5943600" cy="2917190"/>
                    </a:xfrm>
                    <a:prstGeom prst="rect">
                      <a:avLst/>
                    </a:prstGeom>
                  </pic:spPr>
                </pic:pic>
              </a:graphicData>
            </a:graphic>
          </wp:inline>
        </w:drawing>
      </w:r>
      <w:r w:rsidRPr="00A77C92">
        <w:t xml:space="preserve"> </w:t>
      </w:r>
    </w:p>
    <w:p w14:paraId="473D9173" w14:textId="50AEB6FF" w:rsidR="00C63E69" w:rsidRDefault="00C63E69" w:rsidP="00C63E69">
      <w:pPr>
        <w:jc w:val="left"/>
        <w:rPr>
          <w:rFonts w:cs="Times New Roman"/>
          <w:szCs w:val="24"/>
        </w:rPr>
      </w:pPr>
      <w:r w:rsidRPr="00A77C92">
        <w:rPr>
          <w:rFonts w:cs="Times New Roman"/>
          <w:szCs w:val="24"/>
        </w:rPr>
        <w:t xml:space="preserve">Figure </w:t>
      </w:r>
      <w:r w:rsidR="006636A5">
        <w:rPr>
          <w:rFonts w:cs="Times New Roman"/>
          <w:szCs w:val="24"/>
        </w:rPr>
        <w:t>7.</w:t>
      </w:r>
      <w:r w:rsidRPr="00A77C92">
        <w:rPr>
          <w:rFonts w:cs="Times New Roman"/>
          <w:szCs w:val="24"/>
        </w:rPr>
        <w:t xml:space="preserve">2. </w:t>
      </w:r>
      <w:r>
        <w:t>FIB and Turbidity</w:t>
      </w:r>
      <w:r w:rsidRPr="008B6438">
        <w:t xml:space="preserve"> </w:t>
      </w:r>
      <w:r>
        <w:t>in stormwater runoff and receiving stream water across the three study sites</w:t>
      </w:r>
      <w:r w:rsidRPr="00A77C92">
        <w:rPr>
          <w:rFonts w:cs="Times New Roman"/>
          <w:szCs w:val="24"/>
        </w:rPr>
        <w:t>.</w:t>
      </w:r>
    </w:p>
    <w:p w14:paraId="59AF337F" w14:textId="31576754" w:rsidR="00D56DFD" w:rsidRDefault="00D56DFD" w:rsidP="00C63E69">
      <w:pPr>
        <w:jc w:val="left"/>
        <w:rPr>
          <w:rFonts w:cs="Times New Roman"/>
          <w:szCs w:val="24"/>
        </w:rPr>
      </w:pPr>
    </w:p>
    <w:p w14:paraId="0123D357" w14:textId="0E5B2226" w:rsidR="00D56DFD" w:rsidRDefault="00D56DFD" w:rsidP="00C63E69">
      <w:pPr>
        <w:jc w:val="left"/>
        <w:rPr>
          <w:rFonts w:cs="Times New Roman"/>
          <w:szCs w:val="24"/>
        </w:rPr>
      </w:pPr>
    </w:p>
    <w:p w14:paraId="5939C8B8" w14:textId="59A5B18E" w:rsidR="00D56DFD" w:rsidRDefault="00D56DFD" w:rsidP="00C63E69">
      <w:pPr>
        <w:jc w:val="left"/>
        <w:rPr>
          <w:rFonts w:cs="Times New Roman"/>
          <w:szCs w:val="24"/>
        </w:rPr>
      </w:pPr>
    </w:p>
    <w:p w14:paraId="4499711F" w14:textId="2203D308" w:rsidR="00D56DFD" w:rsidRDefault="00D56DFD" w:rsidP="00C63E69">
      <w:pPr>
        <w:jc w:val="left"/>
        <w:rPr>
          <w:rFonts w:cs="Times New Roman"/>
          <w:szCs w:val="24"/>
        </w:rPr>
      </w:pPr>
    </w:p>
    <w:p w14:paraId="07C399F9" w14:textId="0D4E30A8" w:rsidR="00D56DFD" w:rsidRDefault="00D56DFD" w:rsidP="00C63E69">
      <w:pPr>
        <w:jc w:val="left"/>
        <w:rPr>
          <w:rFonts w:cs="Times New Roman"/>
          <w:szCs w:val="24"/>
        </w:rPr>
      </w:pPr>
    </w:p>
    <w:p w14:paraId="0BAD5F92" w14:textId="018656E6" w:rsidR="00D56DFD" w:rsidRDefault="00D56DFD" w:rsidP="00C63E69">
      <w:pPr>
        <w:jc w:val="left"/>
        <w:rPr>
          <w:rFonts w:cs="Times New Roman"/>
          <w:szCs w:val="24"/>
        </w:rPr>
      </w:pPr>
    </w:p>
    <w:p w14:paraId="19C07000" w14:textId="4F07E7C3" w:rsidR="00D56DFD" w:rsidRDefault="00D56DFD" w:rsidP="00C63E69">
      <w:pPr>
        <w:jc w:val="left"/>
        <w:rPr>
          <w:rFonts w:cs="Times New Roman"/>
          <w:szCs w:val="24"/>
        </w:rPr>
      </w:pPr>
    </w:p>
    <w:p w14:paraId="7D5301C2" w14:textId="1A07BDEC" w:rsidR="00D56DFD" w:rsidRDefault="00D56DFD" w:rsidP="00C63E69">
      <w:pPr>
        <w:jc w:val="left"/>
        <w:rPr>
          <w:rFonts w:cs="Times New Roman"/>
          <w:szCs w:val="24"/>
        </w:rPr>
      </w:pPr>
    </w:p>
    <w:p w14:paraId="360DD0EA" w14:textId="07C0FC19" w:rsidR="00D56DFD" w:rsidRDefault="00D56DFD" w:rsidP="00C63E69">
      <w:pPr>
        <w:jc w:val="left"/>
        <w:rPr>
          <w:rFonts w:cs="Times New Roman"/>
          <w:szCs w:val="24"/>
        </w:rPr>
      </w:pPr>
    </w:p>
    <w:p w14:paraId="1193F798" w14:textId="1E14C98A" w:rsidR="00D56DFD" w:rsidRDefault="00D56DFD" w:rsidP="00C63E69">
      <w:pPr>
        <w:jc w:val="left"/>
        <w:rPr>
          <w:rFonts w:cs="Times New Roman"/>
          <w:szCs w:val="24"/>
        </w:rPr>
      </w:pPr>
    </w:p>
    <w:p w14:paraId="1E846D21" w14:textId="7B178C35" w:rsidR="00D56DFD" w:rsidRDefault="00D56DFD" w:rsidP="00C63E69">
      <w:pPr>
        <w:jc w:val="left"/>
        <w:rPr>
          <w:rFonts w:cs="Times New Roman"/>
          <w:szCs w:val="24"/>
        </w:rPr>
      </w:pPr>
    </w:p>
    <w:p w14:paraId="516ACB5C" w14:textId="43234B19" w:rsidR="00D56DFD" w:rsidRDefault="00D56DFD" w:rsidP="00C63E69">
      <w:pPr>
        <w:jc w:val="left"/>
        <w:rPr>
          <w:rFonts w:cs="Times New Roman"/>
          <w:szCs w:val="24"/>
        </w:rPr>
      </w:pPr>
    </w:p>
    <w:p w14:paraId="3C04E017" w14:textId="77777777" w:rsidR="00D56DFD" w:rsidRDefault="00D56DFD" w:rsidP="00C63E69">
      <w:pPr>
        <w:jc w:val="left"/>
        <w:rPr>
          <w:rFonts w:cs="Times New Roman"/>
          <w:szCs w:val="24"/>
        </w:rPr>
      </w:pPr>
    </w:p>
    <w:p w14:paraId="02CA8084" w14:textId="77777777" w:rsidR="00D56DFD" w:rsidRDefault="00D56DFD" w:rsidP="00D56DFD">
      <w:r>
        <w:lastRenderedPageBreak/>
        <w:t>The average of turbidities was 1.4 NTU in baseflow, 9.6 NTU in wetflow, and 28.4 NTU in runoff across the three streams, respectively. Not only turbidities in receiving stream baseflow were significantly lower than wetflow, but also turbidities in wetflow were</w:t>
      </w:r>
      <w:r w:rsidRPr="00350551">
        <w:t xml:space="preserve"> </w:t>
      </w:r>
      <w:r>
        <w:t>significantly lower than runoff at Site A and Site B.</w:t>
      </w:r>
    </w:p>
    <w:p w14:paraId="2DB104F2" w14:textId="77777777" w:rsidR="00D56DFD" w:rsidRDefault="00D56DFD" w:rsidP="00D56DFD">
      <w:r>
        <w:t xml:space="preserve">There is no significant difference of FIB between stormwater runoff and receiving stream wetflow water samples across the three sites. The ranges of </w:t>
      </w:r>
      <w:r w:rsidRPr="001E2702">
        <w:rPr>
          <w:rFonts w:cs="Times New Roman"/>
          <w:i/>
          <w:iCs/>
          <w:color w:val="000000"/>
          <w:szCs w:val="24"/>
          <w:shd w:val="clear" w:color="auto" w:fill="FFFFFF"/>
        </w:rPr>
        <w:t>E. coli</w:t>
      </w:r>
      <w:r w:rsidRPr="00262F29">
        <w:rPr>
          <w:rFonts w:cs="Times New Roman"/>
          <w:color w:val="000000"/>
          <w:szCs w:val="24"/>
          <w:shd w:val="clear" w:color="auto" w:fill="FFFFFF"/>
        </w:rPr>
        <w:t xml:space="preserve"> </w:t>
      </w:r>
      <w:r>
        <w:rPr>
          <w:rFonts w:cs="Times New Roman"/>
          <w:color w:val="000000"/>
          <w:szCs w:val="24"/>
          <w:shd w:val="clear" w:color="auto" w:fill="FFFFFF"/>
        </w:rPr>
        <w:t xml:space="preserve">concentrations </w:t>
      </w:r>
      <w:r>
        <w:t>were huge, from 10 to 2400 CFU/100mL</w:t>
      </w:r>
      <w:r w:rsidRPr="0005705D">
        <w:t xml:space="preserve"> </w:t>
      </w:r>
      <w:r>
        <w:t>in baseflow, from 240 to 120000</w:t>
      </w:r>
      <w:r w:rsidRPr="0005705D">
        <w:t xml:space="preserve"> </w:t>
      </w:r>
      <w:r>
        <w:t>CFU/100mL</w:t>
      </w:r>
      <w:r w:rsidRPr="0005705D">
        <w:t xml:space="preserve"> </w:t>
      </w:r>
      <w:r>
        <w:t>in wetflow, and from 60 to 180000</w:t>
      </w:r>
      <w:r w:rsidRPr="0005705D">
        <w:t xml:space="preserve"> </w:t>
      </w:r>
      <w:r>
        <w:t>CFU/100mL in Runoff. Meanwhile,</w:t>
      </w:r>
      <w:r w:rsidRPr="008C3E78">
        <w:t xml:space="preserve"> </w:t>
      </w:r>
      <w:r>
        <w:t xml:space="preserve">the ranges of </w:t>
      </w:r>
      <w:r w:rsidRPr="00262F29">
        <w:rPr>
          <w:rFonts w:cs="Times New Roman"/>
          <w:color w:val="000000"/>
          <w:szCs w:val="24"/>
          <w:shd w:val="clear" w:color="auto" w:fill="FFFFFF"/>
        </w:rPr>
        <w:t>total coliform</w:t>
      </w:r>
      <w:r>
        <w:rPr>
          <w:rFonts w:cs="Times New Roman"/>
          <w:color w:val="000000"/>
          <w:szCs w:val="24"/>
          <w:shd w:val="clear" w:color="auto" w:fill="FFFFFF"/>
        </w:rPr>
        <w:t xml:space="preserve">s concentrations </w:t>
      </w:r>
      <w:r>
        <w:t>were also huge, from 70 to 12000 CFU/100mL</w:t>
      </w:r>
      <w:r w:rsidRPr="0005705D">
        <w:t xml:space="preserve"> </w:t>
      </w:r>
      <w:r>
        <w:t>in baseflow, from 380 to 210000</w:t>
      </w:r>
      <w:r w:rsidRPr="0005705D">
        <w:t xml:space="preserve"> </w:t>
      </w:r>
      <w:r>
        <w:t>CFU/100mL</w:t>
      </w:r>
      <w:r w:rsidRPr="0005705D">
        <w:t xml:space="preserve"> </w:t>
      </w:r>
      <w:r>
        <w:t>in wetflow, and from 850 to 240000</w:t>
      </w:r>
      <w:r w:rsidRPr="0005705D">
        <w:t xml:space="preserve"> </w:t>
      </w:r>
      <w:r>
        <w:t>CFU/100mL in Runoff. Although the variations of FIB concentrations were high, pairwise t-test showed the significant lower concentrations in baseflow, which means the concentrations of FIB were always higher in the wetflow and runoff after the storm events compared to the prior baseflow sampling points.</w:t>
      </w:r>
    </w:p>
    <w:p w14:paraId="51DE0929" w14:textId="77777777" w:rsidR="00D56DFD" w:rsidRPr="00D56DFD" w:rsidRDefault="00D56DFD" w:rsidP="00C63E69">
      <w:pPr>
        <w:jc w:val="left"/>
        <w:rPr>
          <w:rFonts w:cs="Times New Roman"/>
          <w:szCs w:val="24"/>
        </w:rPr>
      </w:pPr>
    </w:p>
    <w:p w14:paraId="73904631" w14:textId="77777777" w:rsidR="00C63E69" w:rsidRPr="00DB2591" w:rsidRDefault="00C63E69" w:rsidP="00C63E69">
      <w:pPr>
        <w:pStyle w:val="3"/>
      </w:pPr>
      <w:bookmarkStart w:id="272" w:name="_Toc62683656"/>
      <w:r w:rsidRPr="00DB2591">
        <w:t xml:space="preserve">3.2 </w:t>
      </w:r>
      <w:r>
        <w:t>Bacterial</w:t>
      </w:r>
      <w:r w:rsidRPr="006656AD">
        <w:t xml:space="preserve"> </w:t>
      </w:r>
      <w:r w:rsidRPr="00195D55">
        <w:t xml:space="preserve">community </w:t>
      </w:r>
      <w:r w:rsidRPr="00000E0B">
        <w:t xml:space="preserve">structure </w:t>
      </w:r>
      <w:r>
        <w:t>in the receiving stream baseflow, wetflow, and stormwater runoff</w:t>
      </w:r>
      <w:bookmarkEnd w:id="272"/>
    </w:p>
    <w:p w14:paraId="2ED793CD" w14:textId="13503AAF" w:rsidR="00C63E69" w:rsidRPr="00D830C6" w:rsidRDefault="00C63E69" w:rsidP="00621BDE">
      <w:pPr>
        <w:rPr>
          <w:rFonts w:cs="Times New Roman" w:hint="eastAsia"/>
          <w:iCs/>
          <w:szCs w:val="24"/>
        </w:rPr>
        <w:sectPr w:rsidR="00C63E69" w:rsidRPr="00D830C6" w:rsidSect="00A650EF">
          <w:footerReference w:type="default" r:id="rId59"/>
          <w:type w:val="continuous"/>
          <w:pgSz w:w="12240" w:h="15840"/>
          <w:pgMar w:top="1440" w:right="1440" w:bottom="1440" w:left="1440" w:header="720" w:footer="720" w:gutter="0"/>
          <w:pgNumType w:start="2"/>
          <w:cols w:space="720"/>
          <w:docGrid w:linePitch="360"/>
        </w:sectPr>
      </w:pPr>
      <w:r w:rsidRPr="004A4BEE">
        <w:t>Non-metric Multi-dimensional Scaling analysis</w:t>
      </w:r>
      <w:r>
        <w:t xml:space="preserve"> (NMDS) </w:t>
      </w:r>
      <w:r>
        <w:rPr>
          <w:rFonts w:cs="Times New Roman"/>
          <w:iCs/>
          <w:szCs w:val="24"/>
        </w:rPr>
        <w:t xml:space="preserve"> </w:t>
      </w:r>
      <w:r w:rsidRPr="00251534">
        <w:rPr>
          <w:rFonts w:cs="Times New Roman"/>
          <w:iCs/>
          <w:szCs w:val="24"/>
        </w:rPr>
        <w:t xml:space="preserve">showed a clear separation of </w:t>
      </w:r>
      <w:r>
        <w:t>stormwater runoff</w:t>
      </w:r>
      <w:r w:rsidRPr="00251534">
        <w:rPr>
          <w:rFonts w:cs="Times New Roman"/>
          <w:iCs/>
          <w:szCs w:val="24"/>
        </w:rPr>
        <w:t xml:space="preserve"> </w:t>
      </w:r>
      <w:r>
        <w:rPr>
          <w:rFonts w:cs="Times New Roman"/>
          <w:iCs/>
          <w:szCs w:val="24"/>
        </w:rPr>
        <w:t>and receiving stream baseflow,</w:t>
      </w:r>
      <w:r w:rsidRPr="00251534">
        <w:rPr>
          <w:rFonts w:cs="Times New Roman"/>
          <w:iCs/>
          <w:szCs w:val="24"/>
        </w:rPr>
        <w:t xml:space="preserve"> while samples from </w:t>
      </w:r>
      <w:r>
        <w:rPr>
          <w:rFonts w:cs="Times New Roman"/>
          <w:iCs/>
          <w:szCs w:val="24"/>
        </w:rPr>
        <w:t>receiving stream wet</w:t>
      </w:r>
      <w:r w:rsidR="006D6D28">
        <w:rPr>
          <w:rFonts w:cs="Times New Roman"/>
          <w:iCs/>
          <w:szCs w:val="24"/>
        </w:rPr>
        <w:t>flow</w:t>
      </w:r>
      <w:r w:rsidRPr="00251534">
        <w:rPr>
          <w:rFonts w:cs="Times New Roman"/>
          <w:iCs/>
          <w:szCs w:val="24"/>
        </w:rPr>
        <w:t xml:space="preserve"> </w:t>
      </w:r>
      <w:r>
        <w:rPr>
          <w:rFonts w:cs="Times New Roman"/>
          <w:iCs/>
          <w:szCs w:val="24"/>
        </w:rPr>
        <w:t>placed in the middle of baseflow and runoff (Figure</w:t>
      </w:r>
      <w:r>
        <w:t xml:space="preserve"> </w:t>
      </w:r>
      <w:r w:rsidR="006D6D28">
        <w:t>7.</w:t>
      </w:r>
      <w:r>
        <w:t>1</w:t>
      </w:r>
      <w:r w:rsidR="006D6D28">
        <w:t>A</w:t>
      </w:r>
      <w:r>
        <w:t>)</w:t>
      </w:r>
      <w:r w:rsidRPr="00251534">
        <w:rPr>
          <w:rFonts w:cs="Times New Roman"/>
          <w:iCs/>
          <w:szCs w:val="24"/>
        </w:rPr>
        <w:t>.</w:t>
      </w:r>
      <w:r>
        <w:rPr>
          <w:rFonts w:cs="Times New Roman"/>
          <w:iCs/>
          <w:szCs w:val="24"/>
        </w:rPr>
        <w:t xml:space="preserve"> Meanwhile, both</w:t>
      </w:r>
      <w:r w:rsidRPr="00251534">
        <w:rPr>
          <w:rFonts w:cs="Times New Roman"/>
          <w:iCs/>
          <w:szCs w:val="24"/>
        </w:rPr>
        <w:t xml:space="preserve"> </w:t>
      </w:r>
      <w:r>
        <w:t>stormwater runoff</w:t>
      </w:r>
      <w:r w:rsidRPr="00251534">
        <w:rPr>
          <w:rFonts w:cs="Times New Roman"/>
          <w:iCs/>
          <w:szCs w:val="24"/>
        </w:rPr>
        <w:t xml:space="preserve"> </w:t>
      </w:r>
      <w:r>
        <w:rPr>
          <w:rFonts w:cs="Times New Roman"/>
          <w:iCs/>
          <w:szCs w:val="24"/>
        </w:rPr>
        <w:t xml:space="preserve">and stream wetflow water from different sampling sites clustered together, but samples of baseflow from the </w:t>
      </w:r>
      <w:r w:rsidR="00372397">
        <w:rPr>
          <w:rFonts w:cs="Times New Roman"/>
          <w:iCs/>
          <w:szCs w:val="24"/>
        </w:rPr>
        <w:t>Site C</w:t>
      </w:r>
      <w:r>
        <w:rPr>
          <w:rFonts w:cs="Times New Roman"/>
          <w:iCs/>
          <w:szCs w:val="24"/>
        </w:rPr>
        <w:t xml:space="preserve"> separated from </w:t>
      </w:r>
      <w:r w:rsidR="00372397">
        <w:rPr>
          <w:rFonts w:cs="Times New Roman"/>
          <w:iCs/>
          <w:szCs w:val="24"/>
        </w:rPr>
        <w:t>Site A</w:t>
      </w:r>
      <w:r>
        <w:rPr>
          <w:rFonts w:cs="Times New Roman"/>
          <w:iCs/>
          <w:szCs w:val="24"/>
        </w:rPr>
        <w:t xml:space="preserve"> and </w:t>
      </w:r>
      <w:r w:rsidR="00372397">
        <w:rPr>
          <w:rFonts w:cs="Times New Roman"/>
          <w:iCs/>
          <w:szCs w:val="24"/>
        </w:rPr>
        <w:t>Site B</w:t>
      </w:r>
      <w:r>
        <w:rPr>
          <w:rFonts w:cs="Times New Roman"/>
          <w:iCs/>
          <w:szCs w:val="24"/>
        </w:rPr>
        <w:t xml:space="preserve">.  The </w:t>
      </w:r>
      <w:r w:rsidRPr="00B71292">
        <w:rPr>
          <w:rFonts w:cs="Times New Roman"/>
          <w:iCs/>
          <w:szCs w:val="24"/>
        </w:rPr>
        <w:t xml:space="preserve">dissimilarity </w:t>
      </w:r>
      <w:r>
        <w:rPr>
          <w:rFonts w:cs="Times New Roman"/>
          <w:iCs/>
          <w:szCs w:val="24"/>
        </w:rPr>
        <w:t xml:space="preserve">among baseflow samples may be resulted in the geographical distances, and </w:t>
      </w:r>
      <w:r w:rsidR="00372397">
        <w:rPr>
          <w:rFonts w:cs="Times New Roman"/>
          <w:iCs/>
          <w:szCs w:val="24"/>
        </w:rPr>
        <w:t xml:space="preserve">Site C </w:t>
      </w:r>
      <w:r>
        <w:rPr>
          <w:rFonts w:cs="Times New Roman"/>
          <w:iCs/>
          <w:szCs w:val="24"/>
        </w:rPr>
        <w:t xml:space="preserve">is far away from </w:t>
      </w:r>
      <w:r w:rsidR="00372397">
        <w:rPr>
          <w:rFonts w:cs="Times New Roman"/>
          <w:iCs/>
          <w:szCs w:val="24"/>
        </w:rPr>
        <w:t>Site A and Site B</w:t>
      </w:r>
      <w:r>
        <w:rPr>
          <w:rFonts w:cs="Times New Roman"/>
          <w:iCs/>
          <w:szCs w:val="24"/>
        </w:rPr>
        <w:t xml:space="preserve">; The geographical distance between </w:t>
      </w:r>
      <w:r w:rsidR="00372397">
        <w:rPr>
          <w:rFonts w:cs="Times New Roman"/>
          <w:iCs/>
          <w:szCs w:val="24"/>
        </w:rPr>
        <w:t>A</w:t>
      </w:r>
      <w:r>
        <w:rPr>
          <w:rFonts w:cs="Times New Roman"/>
          <w:iCs/>
          <w:szCs w:val="24"/>
        </w:rPr>
        <w:t xml:space="preserve"> and </w:t>
      </w:r>
      <w:r w:rsidR="00372397">
        <w:rPr>
          <w:rFonts w:cs="Times New Roman"/>
          <w:iCs/>
          <w:szCs w:val="24"/>
        </w:rPr>
        <w:t>B</w:t>
      </w:r>
      <w:r>
        <w:rPr>
          <w:rFonts w:cs="Times New Roman"/>
          <w:iCs/>
          <w:szCs w:val="24"/>
        </w:rPr>
        <w:t xml:space="preserve"> sampling site is 37 km, while the distance between </w:t>
      </w:r>
      <w:r w:rsidR="00372397">
        <w:rPr>
          <w:rFonts w:cs="Times New Roman"/>
          <w:iCs/>
          <w:szCs w:val="24"/>
        </w:rPr>
        <w:t>A</w:t>
      </w:r>
      <w:r>
        <w:rPr>
          <w:rFonts w:cs="Times New Roman"/>
          <w:iCs/>
          <w:szCs w:val="24"/>
        </w:rPr>
        <w:t xml:space="preserve"> and </w:t>
      </w:r>
      <w:r w:rsidR="00372397">
        <w:rPr>
          <w:rFonts w:cs="Times New Roman"/>
          <w:iCs/>
          <w:szCs w:val="24"/>
        </w:rPr>
        <w:t>C</w:t>
      </w:r>
      <w:r>
        <w:rPr>
          <w:rFonts w:cs="Times New Roman"/>
          <w:iCs/>
          <w:szCs w:val="24"/>
        </w:rPr>
        <w:t xml:space="preserve"> is 238 km and the distance between </w:t>
      </w:r>
      <w:r w:rsidR="00372397">
        <w:rPr>
          <w:rFonts w:cs="Times New Roman"/>
          <w:iCs/>
          <w:szCs w:val="24"/>
        </w:rPr>
        <w:t>B</w:t>
      </w:r>
      <w:r>
        <w:rPr>
          <w:rFonts w:cs="Times New Roman"/>
          <w:iCs/>
          <w:szCs w:val="24"/>
        </w:rPr>
        <w:t xml:space="preserve"> and </w:t>
      </w:r>
      <w:r w:rsidR="00372397">
        <w:rPr>
          <w:rFonts w:cs="Times New Roman"/>
          <w:iCs/>
          <w:szCs w:val="24"/>
        </w:rPr>
        <w:t>C</w:t>
      </w:r>
      <w:r>
        <w:rPr>
          <w:rFonts w:cs="Times New Roman"/>
          <w:iCs/>
          <w:szCs w:val="24"/>
        </w:rPr>
        <w:t xml:space="preserve"> is 249 km. Multiple studies reported the significant distance decay relationships of bacterial communities in freshwater ecosystems</w:t>
      </w:r>
      <w:r w:rsidR="00372397">
        <w:rPr>
          <w:rFonts w:cs="Times New Roman"/>
          <w:iCs/>
          <w:szCs w:val="24"/>
        </w:rPr>
        <w:t xml:space="preserve"> </w:t>
      </w:r>
      <w:r w:rsidR="00372397">
        <w:rPr>
          <w:rFonts w:cs="Times New Roman"/>
          <w:szCs w:val="24"/>
        </w:rPr>
        <w:fldChar w:fldCharType="begin">
          <w:fldData xml:space="preserve">PEVuZE5vdGU+PENpdGU+PEF1dGhvcj5UZWFjaGV5PC9BdXRob3I+PFllYXI+MjAxOTwvWWVhcj48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</w:fldData>
        </w:fldChar>
      </w:r>
      <w:r w:rsidR="00372397">
        <w:rPr>
          <w:rFonts w:cs="Times New Roman"/>
          <w:szCs w:val="24"/>
        </w:rPr>
        <w:instrText xml:space="preserve"> ADDIN EN.CITE </w:instrText>
      </w:r>
      <w:r w:rsidR="00372397">
        <w:rPr>
          <w:rFonts w:cs="Times New Roman"/>
          <w:szCs w:val="24"/>
        </w:rPr>
        <w:fldChar w:fldCharType="begin">
          <w:fldData xml:space="preserve">PEVuZE5vdGU+PENpdGU+PEF1dGhvcj5UZWFjaGV5PC9BdXRob3I+PFllYXI+MjAxOTwvWWVhcj48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</w:fldData>
        </w:fldChar>
      </w:r>
      <w:r w:rsidR="00372397">
        <w:rPr>
          <w:rFonts w:cs="Times New Roman"/>
          <w:szCs w:val="24"/>
        </w:rPr>
        <w:instrText xml:space="preserve"> ADDIN EN.CITE.DATA </w:instrText>
      </w:r>
      <w:r w:rsidR="00372397">
        <w:rPr>
          <w:rFonts w:cs="Times New Roman"/>
          <w:szCs w:val="24"/>
        </w:rPr>
      </w:r>
      <w:r w:rsidR="00372397">
        <w:rPr>
          <w:rFonts w:cs="Times New Roman"/>
          <w:szCs w:val="24"/>
        </w:rPr>
        <w:fldChar w:fldCharType="end"/>
      </w:r>
      <w:r w:rsidR="00372397">
        <w:rPr>
          <w:rFonts w:cs="Times New Roman"/>
          <w:szCs w:val="24"/>
        </w:rPr>
      </w:r>
      <w:r w:rsidR="00372397">
        <w:rPr>
          <w:rFonts w:cs="Times New Roman"/>
          <w:szCs w:val="24"/>
        </w:rPr>
        <w:fldChar w:fldCharType="separate"/>
      </w:r>
      <w:r w:rsidR="00372397">
        <w:rPr>
          <w:rFonts w:cs="Times New Roman"/>
          <w:noProof/>
          <w:szCs w:val="24"/>
        </w:rPr>
        <w:t>(Tolkkinen, Mykrä et al. 2016, Vilmi, Karjalainen et al. 2016, Hosen, Febria et al. 2017, Teachey, McDonald et al. 2019)</w:t>
      </w:r>
      <w:r w:rsidR="00372397">
        <w:rPr>
          <w:rFonts w:cs="Times New Roman"/>
          <w:szCs w:val="24"/>
        </w:rPr>
        <w:fldChar w:fldCharType="end"/>
      </w:r>
      <w:r>
        <w:rPr>
          <w:rFonts w:cs="Times New Roman"/>
          <w:iCs/>
          <w:szCs w:val="24"/>
        </w:rPr>
        <w:t>.</w:t>
      </w:r>
    </w:p>
    <w:p w14:paraId="0CB5CB7F" w14:textId="1AA5CF5C" w:rsidR="00033818" w:rsidRPr="00033818" w:rsidRDefault="00033818" w:rsidP="00033818">
      <w:pPr>
        <w:tabs>
          <w:tab w:val="center" w:pos="6480"/>
        </w:tabs>
        <w:sectPr w:rsidR="00033818" w:rsidRPr="00033818" w:rsidSect="00D830C6">
          <w:footerReference w:type="default" r:id="rId60"/>
          <w:type w:val="continuous"/>
          <w:pgSz w:w="12240" w:h="15840"/>
          <w:pgMar w:top="1440" w:right="1440" w:bottom="1440" w:left="1440" w:header="720" w:footer="720" w:gutter="0"/>
          <w:pgNumType w:start="1"/>
          <w:cols w:space="720"/>
          <w:docGrid w:linePitch="360"/>
        </w:sectPr>
      </w:pPr>
      <w:bookmarkStart w:id="273" w:name="_Toc56602752"/>
      <w:r>
        <w:tab/>
      </w:r>
    </w:p>
    <w:bookmarkEnd w:id="273"/>
    <w:p w14:paraId="59B14249" w14:textId="25C33397" w:rsidR="005F2439" w:rsidRDefault="00033818" w:rsidP="00621BDE">
      <w:pPr>
        <w:jc w:val="center"/>
        <w:rPr>
          <w:rFonts w:cs="Times New Roman"/>
          <w:iCs/>
          <w:szCs w:val="24"/>
        </w:rPr>
      </w:pPr>
      <w:r>
        <w:rPr>
          <w:noProof/>
        </w:rPr>
        <w:lastRenderedPageBreak/>
        <w:drawing>
          <wp:inline distT="0" distB="0" distL="0" distR="0" wp14:anchorId="5C66EF3E" wp14:editId="177AD864">
            <wp:extent cx="5517136" cy="2780377"/>
            <wp:effectExtent l="0" t="0" r="7620" b="1270"/>
            <wp:docPr id="71" name="图片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5527071" cy="2785384"/>
                    </a:xfrm>
                    <a:prstGeom prst="rect">
                      <a:avLst/>
                    </a:prstGeom>
                  </pic:spPr>
                </pic:pic>
              </a:graphicData>
            </a:graphic>
          </wp:inline>
        </w:drawing>
      </w:r>
    </w:p>
    <w:p w14:paraId="0048D5AC" w14:textId="14A656DF" w:rsidR="005F2439" w:rsidRDefault="005F2439" w:rsidP="00621BDE">
      <w:r w:rsidRPr="00A77C92">
        <w:t xml:space="preserve">Figure </w:t>
      </w:r>
      <w:r w:rsidR="00033818">
        <w:t>7.</w:t>
      </w:r>
      <w:r w:rsidRPr="00A77C92">
        <w:t>3.</w:t>
      </w:r>
      <w:r w:rsidRPr="004A4BEE">
        <w:rPr>
          <w:rFonts w:hAnsi="Calibri"/>
          <w:color w:val="000000" w:themeColor="text1"/>
          <w:kern w:val="24"/>
          <w:sz w:val="36"/>
          <w:szCs w:val="36"/>
        </w:rPr>
        <w:t xml:space="preserve"> </w:t>
      </w:r>
      <w:r w:rsidR="00033818" w:rsidRPr="005E3BA4">
        <w:t xml:space="preserve">Beta-diversity </w:t>
      </w:r>
      <w:r w:rsidR="00033818">
        <w:t xml:space="preserve">of the microbial community in this study. (A) </w:t>
      </w:r>
      <w:r w:rsidRPr="004A4BEE">
        <w:t>Non-metric Multi-dimensional Scaling analysis</w:t>
      </w:r>
      <w:r>
        <w:t xml:space="preserve"> (NMDS) </w:t>
      </w:r>
      <w:r w:rsidRPr="004A4BEE">
        <w:t xml:space="preserve"> of samples based on Bray–Curtis distance from the microbe cluster by water types(color) and sampling sites</w:t>
      </w:r>
      <w:r w:rsidR="00033818">
        <w:t xml:space="preserve">; (B) </w:t>
      </w:r>
      <w:r w:rsidR="00033818" w:rsidRPr="002775C7">
        <w:t xml:space="preserve">Bray–Curtis </w:t>
      </w:r>
      <w:r w:rsidR="00033818">
        <w:t>dis</w:t>
      </w:r>
      <w:r w:rsidR="00033818" w:rsidRPr="002775C7">
        <w:t>similarit</w:t>
      </w:r>
      <w:r w:rsidR="00033818">
        <w:t>ies</w:t>
      </w:r>
      <w:r w:rsidR="00033818" w:rsidRPr="002775C7">
        <w:t xml:space="preserve"> </w:t>
      </w:r>
      <w:r w:rsidR="00033818">
        <w:t>within water types and among water types at each site.</w:t>
      </w:r>
      <w:r w:rsidR="00033818" w:rsidRPr="002775C7">
        <w:t xml:space="preserve"> Two-group comparisons were done by Permutation T-Test.</w:t>
      </w:r>
      <w:r w:rsidR="00D56DFD" w:rsidRPr="00D56DFD">
        <w:t xml:space="preserve"> </w:t>
      </w:r>
      <w:r w:rsidR="00D56DFD" w:rsidRPr="00F76341">
        <w:t>*</w:t>
      </w:r>
      <w:r w:rsidR="00D56DFD">
        <w:t>,</w:t>
      </w:r>
      <w:r w:rsidR="00D56DFD" w:rsidRPr="00F76341">
        <w:t>P &lt; 0.</w:t>
      </w:r>
      <w:r w:rsidR="00D56DFD">
        <w:t>05;</w:t>
      </w:r>
      <w:r w:rsidR="00D56DFD" w:rsidRPr="00F76341">
        <w:t xml:space="preserve"> **</w:t>
      </w:r>
      <w:r w:rsidR="00D56DFD">
        <w:t>,</w:t>
      </w:r>
      <w:r w:rsidR="00D56DFD" w:rsidRPr="00F76341">
        <w:t>P &lt; 0.01; ***</w:t>
      </w:r>
      <w:r w:rsidR="00D56DFD">
        <w:t>,</w:t>
      </w:r>
      <w:r w:rsidR="00D56DFD" w:rsidRPr="00F76341">
        <w:t>P &lt; 0.001</w:t>
      </w:r>
      <w:r w:rsidR="00033818">
        <w:t>.</w:t>
      </w:r>
    </w:p>
    <w:p w14:paraId="5A64ACE5" w14:textId="77777777" w:rsidR="00D56DFD" w:rsidRDefault="00D56DFD" w:rsidP="00621BDE"/>
    <w:p w14:paraId="7C7FE787" w14:textId="77777777" w:rsidR="00033818" w:rsidRDefault="00033818" w:rsidP="00033818">
      <w:pPr>
        <w:jc w:val="center"/>
      </w:pPr>
      <w:r>
        <w:rPr>
          <w:noProof/>
        </w:rPr>
        <w:drawing>
          <wp:inline distT="0" distB="0" distL="0" distR="0" wp14:anchorId="6866F8B9" wp14:editId="43F58849">
            <wp:extent cx="4618104" cy="2873487"/>
            <wp:effectExtent l="0" t="0" r="0" b="3175"/>
            <wp:docPr id="66" name="图片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4742448" cy="2950857"/>
                    </a:xfrm>
                    <a:prstGeom prst="rect">
                      <a:avLst/>
                    </a:prstGeom>
                  </pic:spPr>
                </pic:pic>
              </a:graphicData>
            </a:graphic>
          </wp:inline>
        </w:drawing>
      </w:r>
    </w:p>
    <w:p w14:paraId="51E20F04" w14:textId="06DBCE03" w:rsidR="00033818" w:rsidRDefault="00033818" w:rsidP="00033818">
      <w:r w:rsidRPr="00A77C92">
        <w:t xml:space="preserve">Figure </w:t>
      </w:r>
      <w:r>
        <w:t>7.</w:t>
      </w:r>
      <w:r w:rsidR="006636A5">
        <w:t>4</w:t>
      </w:r>
      <w:r w:rsidRPr="00A77C92">
        <w:t xml:space="preserve">. </w:t>
      </w:r>
      <w:r w:rsidRPr="005356C7">
        <w:t xml:space="preserve">Relative abundances of top taxonomies </w:t>
      </w:r>
      <w:r>
        <w:t xml:space="preserve">at the genus level </w:t>
      </w:r>
      <w:r w:rsidRPr="005356C7">
        <w:t>found in different water types at each site.</w:t>
      </w:r>
    </w:p>
    <w:p w14:paraId="611E402E" w14:textId="77777777" w:rsidR="008C3355" w:rsidRDefault="005F2439" w:rsidP="00621BDE">
      <w:pPr>
        <w:rPr>
          <w:rFonts w:cs="Times New Roman"/>
          <w:iCs/>
          <w:szCs w:val="24"/>
        </w:rPr>
      </w:pPr>
      <w:r w:rsidRPr="00B71292">
        <w:rPr>
          <w:rFonts w:cs="Times New Roman"/>
          <w:iCs/>
          <w:szCs w:val="24"/>
        </w:rPr>
        <w:lastRenderedPageBreak/>
        <w:t xml:space="preserve">Bray-Curtis dissimilarity analyses revealed the dissimilarities </w:t>
      </w:r>
      <w:r>
        <w:rPr>
          <w:rFonts w:cs="Times New Roman"/>
          <w:iCs/>
          <w:szCs w:val="24"/>
        </w:rPr>
        <w:t xml:space="preserve">among water types were significantly higher than within each water type (P&lt;0.001), meanwhile </w:t>
      </w:r>
      <w:r w:rsidRPr="00B71292">
        <w:rPr>
          <w:rFonts w:cs="Times New Roman"/>
          <w:iCs/>
          <w:szCs w:val="24"/>
        </w:rPr>
        <w:t>the dissimilarities</w:t>
      </w:r>
      <w:r>
        <w:rPr>
          <w:rFonts w:cs="Times New Roman"/>
          <w:iCs/>
          <w:szCs w:val="24"/>
        </w:rPr>
        <w:t xml:space="preserve"> between </w:t>
      </w:r>
      <w:r>
        <w:t>stormwater runoff</w:t>
      </w:r>
      <w:r w:rsidRPr="00251534">
        <w:rPr>
          <w:rFonts w:cs="Times New Roman"/>
          <w:iCs/>
          <w:szCs w:val="24"/>
        </w:rPr>
        <w:t xml:space="preserve"> </w:t>
      </w:r>
      <w:r>
        <w:rPr>
          <w:rFonts w:cs="Times New Roman"/>
          <w:iCs/>
          <w:szCs w:val="24"/>
        </w:rPr>
        <w:t xml:space="preserve">and receiving stream baseflow were highest at each site. However, </w:t>
      </w:r>
      <w:r w:rsidRPr="00B71292">
        <w:rPr>
          <w:rFonts w:cs="Times New Roman"/>
          <w:iCs/>
          <w:szCs w:val="24"/>
        </w:rPr>
        <w:t>the dissimilarities</w:t>
      </w:r>
      <w:r>
        <w:rPr>
          <w:rFonts w:cs="Times New Roman"/>
          <w:iCs/>
          <w:szCs w:val="24"/>
        </w:rPr>
        <w:t xml:space="preserve"> between baseflow and wetflow were not found significant difference compared to </w:t>
      </w:r>
      <w:r w:rsidRPr="00B71292">
        <w:rPr>
          <w:rFonts w:cs="Times New Roman"/>
          <w:iCs/>
          <w:szCs w:val="24"/>
        </w:rPr>
        <w:t>the dissimilarities</w:t>
      </w:r>
      <w:r>
        <w:rPr>
          <w:rFonts w:cs="Times New Roman"/>
          <w:iCs/>
          <w:szCs w:val="24"/>
        </w:rPr>
        <w:t xml:space="preserve"> between </w:t>
      </w:r>
      <w:r w:rsidR="008C3355">
        <w:rPr>
          <w:rFonts w:cs="Times New Roman"/>
          <w:iCs/>
          <w:szCs w:val="24"/>
        </w:rPr>
        <w:t xml:space="preserve">wetflow </w:t>
      </w:r>
      <w:r>
        <w:rPr>
          <w:rFonts w:cs="Times New Roman"/>
          <w:iCs/>
          <w:szCs w:val="24"/>
        </w:rPr>
        <w:t xml:space="preserve">and </w:t>
      </w:r>
      <w:r w:rsidR="008C3355">
        <w:rPr>
          <w:rFonts w:cs="Times New Roman"/>
          <w:iCs/>
          <w:szCs w:val="24"/>
        </w:rPr>
        <w:t xml:space="preserve">runoff </w:t>
      </w:r>
      <w:r>
        <w:rPr>
          <w:rFonts w:cs="Times New Roman"/>
          <w:iCs/>
          <w:szCs w:val="24"/>
        </w:rPr>
        <w:t xml:space="preserve">at each site. The results illustrated both </w:t>
      </w:r>
      <w:r>
        <w:t>stormwater runoff</w:t>
      </w:r>
      <w:r w:rsidRPr="00251534">
        <w:rPr>
          <w:rFonts w:cs="Times New Roman"/>
          <w:iCs/>
          <w:szCs w:val="24"/>
        </w:rPr>
        <w:t xml:space="preserve"> </w:t>
      </w:r>
      <w:r>
        <w:rPr>
          <w:rFonts w:cs="Times New Roman"/>
          <w:iCs/>
          <w:szCs w:val="24"/>
        </w:rPr>
        <w:t>and receiving stream baseflow influenced the wetflow in this study</w:t>
      </w:r>
      <w:r w:rsidR="008C3355">
        <w:rPr>
          <w:rFonts w:cs="Times New Roman"/>
          <w:iCs/>
          <w:szCs w:val="24"/>
        </w:rPr>
        <w:t>.</w:t>
      </w:r>
    </w:p>
    <w:p w14:paraId="161C31DB" w14:textId="24F6179E" w:rsidR="005F2439" w:rsidRDefault="008C3355" w:rsidP="00621BDE">
      <w:pPr>
        <w:rPr>
          <w:rFonts w:cs="Times New Roman"/>
          <w:iCs/>
          <w:szCs w:val="24"/>
        </w:rPr>
      </w:pPr>
      <w:r>
        <w:t>The r</w:t>
      </w:r>
      <w:r w:rsidRPr="005356C7">
        <w:t xml:space="preserve">elative abundances of top taxonomies </w:t>
      </w:r>
      <w:r>
        <w:t>at the genus level</w:t>
      </w:r>
      <w:r w:rsidR="00086E20" w:rsidRPr="00086E20">
        <w:rPr>
          <w:rFonts w:cs="Times New Roman"/>
          <w:iCs/>
          <w:szCs w:val="24"/>
        </w:rPr>
        <w:t xml:space="preserve"> </w:t>
      </w:r>
      <w:r w:rsidR="00086E20">
        <w:rPr>
          <w:rFonts w:cs="Times New Roman"/>
          <w:iCs/>
          <w:szCs w:val="24"/>
        </w:rPr>
        <w:t xml:space="preserve">among different water types also showed similar patterns with </w:t>
      </w:r>
      <w:r w:rsidR="00086E20" w:rsidRPr="005E3BA4">
        <w:t xml:space="preserve">Beta-diversity </w:t>
      </w:r>
      <w:r w:rsidR="00086E20">
        <w:t>of the microbial community</w:t>
      </w:r>
      <w:r w:rsidR="006636A5">
        <w:t xml:space="preserve"> (Figure</w:t>
      </w:r>
      <w:r w:rsidR="00265567">
        <w:t xml:space="preserve"> </w:t>
      </w:r>
      <w:r w:rsidR="006636A5">
        <w:t>7.4)</w:t>
      </w:r>
      <w:r w:rsidR="005F2439">
        <w:rPr>
          <w:rFonts w:cs="Times New Roman"/>
          <w:iCs/>
          <w:szCs w:val="24"/>
        </w:rPr>
        <w:t>.</w:t>
      </w:r>
      <w:r w:rsidR="00086E20">
        <w:rPr>
          <w:rFonts w:cs="Times New Roman"/>
          <w:iCs/>
          <w:szCs w:val="24"/>
        </w:rPr>
        <w:t xml:space="preserve"> The dominant genera like </w:t>
      </w:r>
      <w:r w:rsidR="00086E20" w:rsidRPr="00CF44DF">
        <w:rPr>
          <w:i/>
          <w:iCs/>
          <w:noProof/>
        </w:rPr>
        <w:t>Massilia</w:t>
      </w:r>
      <w:r w:rsidR="00086E20" w:rsidRPr="00086E20">
        <w:rPr>
          <w:noProof/>
        </w:rPr>
        <w:t>,</w:t>
      </w:r>
      <w:r w:rsidR="00086E20">
        <w:rPr>
          <w:rFonts w:cs="Times New Roman"/>
          <w:iCs/>
          <w:szCs w:val="24"/>
        </w:rPr>
        <w:t xml:space="preserve"> </w:t>
      </w:r>
      <w:r w:rsidR="00086E20" w:rsidRPr="00086E20">
        <w:rPr>
          <w:rFonts w:cs="Times New Roman"/>
          <w:i/>
          <w:szCs w:val="24"/>
        </w:rPr>
        <w:t>Acinetobacter</w:t>
      </w:r>
      <w:r w:rsidR="00086E20" w:rsidRPr="00086E20">
        <w:rPr>
          <w:rFonts w:cs="Times New Roman"/>
          <w:iCs/>
          <w:szCs w:val="24"/>
        </w:rPr>
        <w:t xml:space="preserve">, </w:t>
      </w:r>
      <w:r w:rsidR="00086E20">
        <w:rPr>
          <w:rFonts w:cs="Times New Roman"/>
          <w:iCs/>
          <w:szCs w:val="24"/>
        </w:rPr>
        <w:t xml:space="preserve">and </w:t>
      </w:r>
      <w:r w:rsidR="00086E20" w:rsidRPr="00086E20">
        <w:rPr>
          <w:rFonts w:cs="Times New Roman"/>
          <w:i/>
          <w:szCs w:val="24"/>
        </w:rPr>
        <w:t>Pseudomonas</w:t>
      </w:r>
      <w:r w:rsidR="00086E20">
        <w:rPr>
          <w:rFonts w:cs="Times New Roman"/>
          <w:iCs/>
          <w:szCs w:val="24"/>
        </w:rPr>
        <w:t xml:space="preserve"> were rarely found in the receiving stream baseflow, but they were increased in the wetflow. Meanwhile, the dominant genera in runoff were abundant across the three sample sites</w:t>
      </w:r>
      <w:r w:rsidR="006636A5">
        <w:rPr>
          <w:rFonts w:cs="Times New Roman"/>
          <w:iCs/>
          <w:szCs w:val="24"/>
        </w:rPr>
        <w:t>. However, the</w:t>
      </w:r>
      <w:r w:rsidR="006636A5" w:rsidRPr="006636A5">
        <w:rPr>
          <w:rFonts w:cs="Times New Roman"/>
          <w:iCs/>
          <w:szCs w:val="24"/>
        </w:rPr>
        <w:t xml:space="preserve"> </w:t>
      </w:r>
      <w:r w:rsidR="006636A5">
        <w:rPr>
          <w:rFonts w:cs="Times New Roman"/>
          <w:iCs/>
          <w:szCs w:val="24"/>
        </w:rPr>
        <w:t xml:space="preserve">dominant genera in baseflow showed high variant across the three streams, for example, the mean relative abundance of </w:t>
      </w:r>
      <w:proofErr w:type="spellStart"/>
      <w:r w:rsidR="006636A5" w:rsidRPr="006636A5">
        <w:rPr>
          <w:rFonts w:cs="Times New Roman"/>
          <w:i/>
          <w:szCs w:val="24"/>
        </w:rPr>
        <w:t>Psedarcicella</w:t>
      </w:r>
      <w:proofErr w:type="spellEnd"/>
      <w:r w:rsidR="006636A5">
        <w:rPr>
          <w:rFonts w:cs="Times New Roman"/>
          <w:iCs/>
          <w:szCs w:val="24"/>
        </w:rPr>
        <w:t xml:space="preserve"> was 13.4% in stream C, but 1.2% and 0.1% in stream A and stream B, respectively. Moreover, the</w:t>
      </w:r>
      <w:r w:rsidR="006636A5" w:rsidRPr="006636A5">
        <w:rPr>
          <w:rFonts w:cs="Times New Roman"/>
          <w:iCs/>
          <w:szCs w:val="24"/>
        </w:rPr>
        <w:t xml:space="preserve"> </w:t>
      </w:r>
      <w:r w:rsidR="006636A5">
        <w:rPr>
          <w:rFonts w:cs="Times New Roman"/>
          <w:iCs/>
          <w:szCs w:val="24"/>
        </w:rPr>
        <w:t>dominant genera in both runoff and receiving stream baseflow, were all found in wetflow.</w:t>
      </w:r>
    </w:p>
    <w:p w14:paraId="080F59FD" w14:textId="77777777" w:rsidR="00C63E69" w:rsidRPr="00DB2591" w:rsidRDefault="00C63E69" w:rsidP="00C63E69">
      <w:pPr>
        <w:pStyle w:val="3"/>
      </w:pPr>
      <w:bookmarkStart w:id="274" w:name="_Toc56602753"/>
      <w:bookmarkStart w:id="275" w:name="_Toc62683657"/>
      <w:r w:rsidRPr="00DB2591">
        <w:t>3.</w:t>
      </w:r>
      <w:r>
        <w:t>3</w:t>
      </w:r>
      <w:r w:rsidRPr="00DB2591">
        <w:t xml:space="preserve"> </w:t>
      </w:r>
      <w:r>
        <w:t xml:space="preserve">The abundances of individual ASVs in </w:t>
      </w:r>
      <w:bookmarkStart w:id="276" w:name="_Hlk53009749"/>
      <w:r>
        <w:t>the receiving stream baseflow, wetflow, and stormwater runoff</w:t>
      </w:r>
      <w:bookmarkEnd w:id="274"/>
      <w:bookmarkEnd w:id="275"/>
      <w:bookmarkEnd w:id="276"/>
    </w:p>
    <w:p w14:paraId="710C8320" w14:textId="32300037" w:rsidR="00C63E69" w:rsidRPr="00033818" w:rsidRDefault="00C63E69" w:rsidP="00621BDE">
      <w:pPr>
        <w:rPr>
          <w:noProof/>
        </w:rPr>
      </w:pPr>
      <w:r>
        <w:rPr>
          <w:rFonts w:hint="eastAsia"/>
          <w:noProof/>
        </w:rPr>
        <w:t>Figure</w:t>
      </w:r>
      <w:r>
        <w:rPr>
          <w:noProof/>
        </w:rPr>
        <w:t xml:space="preserve"> </w:t>
      </w:r>
      <w:r w:rsidR="006636A5">
        <w:rPr>
          <w:noProof/>
        </w:rPr>
        <w:t>7.</w:t>
      </w:r>
      <w:r>
        <w:rPr>
          <w:noProof/>
        </w:rPr>
        <w:t xml:space="preserve">5 showed the top 10 ASVs in the receiving stream baseflow compared to wetflow, runoff and nearby unimpaired reference streams. As expected, most of the ASVs were not found in stormwater runoff, or the relative abundances of them were much smaller in runoff than baseflow. However, a few of the ASVs, like ASV17 </w:t>
      </w:r>
      <w:r w:rsidRPr="00CF44DF">
        <w:rPr>
          <w:i/>
          <w:iCs/>
          <w:noProof/>
        </w:rPr>
        <w:t>Comanomadaceae</w:t>
      </w:r>
      <w:r>
        <w:rPr>
          <w:noProof/>
        </w:rPr>
        <w:t xml:space="preserve">, ASV12 </w:t>
      </w:r>
      <w:r w:rsidRPr="00CF44DF">
        <w:rPr>
          <w:i/>
          <w:iCs/>
          <w:noProof/>
        </w:rPr>
        <w:t>Hydrogenophaga</w:t>
      </w:r>
      <w:r>
        <w:rPr>
          <w:noProof/>
        </w:rPr>
        <w:t xml:space="preserve">, ASV22 </w:t>
      </w:r>
      <w:r w:rsidRPr="00CF44DF">
        <w:rPr>
          <w:i/>
          <w:iCs/>
          <w:noProof/>
        </w:rPr>
        <w:t>Comanomadaceae</w:t>
      </w:r>
      <w:r>
        <w:rPr>
          <w:noProof/>
        </w:rPr>
        <w:t xml:space="preserve">, and ASV28 </w:t>
      </w:r>
      <w:r w:rsidRPr="00CF44DF">
        <w:rPr>
          <w:i/>
          <w:iCs/>
          <w:noProof/>
        </w:rPr>
        <w:t>Aeromonas</w:t>
      </w:r>
      <w:r>
        <w:rPr>
          <w:noProof/>
        </w:rPr>
        <w:t xml:space="preserve">, were found similar relative abundances in baseflow and runoff. These ASVs also presented in nearby unimpaired refenrece streams, which means they may exist in different habitats in this region. The results denied the hypothesis that these ASVs in baseflow were introduced from runoff and then persist in the streams. </w:t>
      </w:r>
    </w:p>
    <w:p w14:paraId="2FFD4455" w14:textId="32B622F2" w:rsidR="005F2439" w:rsidRDefault="00A03B60" w:rsidP="00621BDE">
      <w:pPr>
        <w:jc w:val="center"/>
        <w:rPr>
          <w:rFonts w:eastAsiaTheme="majorEastAsia" w:cstheme="majorBidi"/>
          <w:szCs w:val="24"/>
        </w:rPr>
      </w:pPr>
      <w:r>
        <w:rPr>
          <w:noProof/>
        </w:rPr>
        <w:lastRenderedPageBreak/>
        <w:drawing>
          <wp:inline distT="0" distB="0" distL="0" distR="0" wp14:anchorId="552A1C31" wp14:editId="1085A280">
            <wp:extent cx="2521800" cy="3362400"/>
            <wp:effectExtent l="0" t="0" r="0" b="0"/>
            <wp:docPr id="55"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2530532" cy="3374042"/>
                    </a:xfrm>
                    <a:prstGeom prst="rect">
                      <a:avLst/>
                    </a:prstGeom>
                  </pic:spPr>
                </pic:pic>
              </a:graphicData>
            </a:graphic>
          </wp:inline>
        </w:drawing>
      </w:r>
      <w:r>
        <w:rPr>
          <w:noProof/>
        </w:rPr>
        <w:t xml:space="preserve"> </w:t>
      </w:r>
      <w:r>
        <w:rPr>
          <w:noProof/>
        </w:rPr>
        <w:drawing>
          <wp:inline distT="0" distB="0" distL="0" distR="0" wp14:anchorId="5EF87B08" wp14:editId="2269CFDE">
            <wp:extent cx="2473549" cy="3340800"/>
            <wp:effectExtent l="0" t="0" r="3175" b="0"/>
            <wp:docPr id="56"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2483263" cy="3353920"/>
                    </a:xfrm>
                    <a:prstGeom prst="rect">
                      <a:avLst/>
                    </a:prstGeom>
                  </pic:spPr>
                </pic:pic>
              </a:graphicData>
            </a:graphic>
          </wp:inline>
        </w:drawing>
      </w:r>
      <w:r w:rsidR="005F2439" w:rsidRPr="002775C7">
        <w:rPr>
          <w:noProof/>
        </w:rPr>
        <w:t xml:space="preserve"> </w:t>
      </w:r>
      <w:r w:rsidRPr="00A03B60">
        <w:rPr>
          <w:noProof/>
        </w:rPr>
        <w:t xml:space="preserve"> </w:t>
      </w:r>
      <w:r>
        <w:rPr>
          <w:noProof/>
        </w:rPr>
        <w:drawing>
          <wp:inline distT="0" distB="0" distL="0" distR="0" wp14:anchorId="0E677359" wp14:editId="271E1879">
            <wp:extent cx="3592800" cy="3423182"/>
            <wp:effectExtent l="0" t="0" r="8255" b="6350"/>
            <wp:docPr id="57"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3622960" cy="3451918"/>
                    </a:xfrm>
                    <a:prstGeom prst="rect">
                      <a:avLst/>
                    </a:prstGeom>
                  </pic:spPr>
                </pic:pic>
              </a:graphicData>
            </a:graphic>
          </wp:inline>
        </w:drawing>
      </w:r>
    </w:p>
    <w:p w14:paraId="22332DA6" w14:textId="415AC179" w:rsidR="005F2439" w:rsidRPr="00A77C92" w:rsidRDefault="005F2439" w:rsidP="00621BDE">
      <w:pPr>
        <w:rPr>
          <w:rFonts w:eastAsiaTheme="majorEastAsia" w:cstheme="majorBidi"/>
          <w:szCs w:val="24"/>
        </w:rPr>
      </w:pPr>
      <w:r w:rsidRPr="00A77C92">
        <w:rPr>
          <w:rFonts w:eastAsiaTheme="majorEastAsia" w:cstheme="majorBidi"/>
          <w:szCs w:val="24"/>
        </w:rPr>
        <w:t xml:space="preserve">Figure </w:t>
      </w:r>
      <w:r w:rsidR="00F26D6A">
        <w:rPr>
          <w:rFonts w:eastAsiaTheme="majorEastAsia" w:cstheme="majorBidi"/>
          <w:szCs w:val="24"/>
        </w:rPr>
        <w:t>7.</w:t>
      </w:r>
      <w:r>
        <w:rPr>
          <w:rFonts w:eastAsiaTheme="majorEastAsia" w:cstheme="majorBidi"/>
          <w:szCs w:val="24"/>
        </w:rPr>
        <w:t>5</w:t>
      </w:r>
      <w:r w:rsidR="00F26D6A">
        <w:rPr>
          <w:rFonts w:eastAsiaTheme="majorEastAsia" w:cstheme="majorBidi"/>
          <w:szCs w:val="24"/>
        </w:rPr>
        <w:t>.</w:t>
      </w:r>
      <w:r w:rsidRPr="00A77C92">
        <w:rPr>
          <w:rFonts w:eastAsiaTheme="majorEastAsia" w:cstheme="majorBidi"/>
          <w:szCs w:val="24"/>
        </w:rPr>
        <w:t xml:space="preserve"> Top 10 ASVs </w:t>
      </w:r>
      <w:r>
        <w:rPr>
          <w:noProof/>
        </w:rPr>
        <w:t>in the receiving stream baseflow compared to wetflow, runoff and nearby unimpaired reference streams at each sampling site</w:t>
      </w:r>
      <w:r w:rsidRPr="00A77C92">
        <w:rPr>
          <w:rFonts w:eastAsiaTheme="majorEastAsia" w:cstheme="majorBidi"/>
          <w:szCs w:val="24"/>
        </w:rPr>
        <w:t>.</w:t>
      </w:r>
      <w:r w:rsidR="005356C7" w:rsidRPr="005356C7">
        <w:rPr>
          <w:rFonts w:cs="Times New Roman"/>
          <w:szCs w:val="24"/>
        </w:rPr>
        <w:t xml:space="preserve"> </w:t>
      </w:r>
      <w:r w:rsidR="005356C7">
        <w:rPr>
          <w:rFonts w:cs="Times New Roman"/>
          <w:szCs w:val="24"/>
        </w:rPr>
        <w:t>(A)</w:t>
      </w:r>
      <w:r w:rsidR="005356C7" w:rsidRPr="00A77C92">
        <w:rPr>
          <w:rFonts w:cs="Times New Roman"/>
          <w:szCs w:val="24"/>
        </w:rPr>
        <w:t xml:space="preserve"> The sampling</w:t>
      </w:r>
      <w:r w:rsidR="005356C7">
        <w:rPr>
          <w:rFonts w:cs="Times New Roman"/>
          <w:szCs w:val="24"/>
        </w:rPr>
        <w:t xml:space="preserve"> </w:t>
      </w:r>
      <w:r w:rsidR="005356C7" w:rsidRPr="00A77C92">
        <w:rPr>
          <w:rFonts w:cs="Times New Roman"/>
          <w:szCs w:val="24"/>
        </w:rPr>
        <w:t xml:space="preserve">site A; </w:t>
      </w:r>
      <w:r w:rsidR="005356C7">
        <w:rPr>
          <w:rFonts w:cs="Times New Roman"/>
          <w:szCs w:val="24"/>
        </w:rPr>
        <w:t>(B)</w:t>
      </w:r>
      <w:r w:rsidR="005356C7" w:rsidRPr="00A77C92">
        <w:rPr>
          <w:rFonts w:cs="Times New Roman"/>
          <w:szCs w:val="24"/>
        </w:rPr>
        <w:t xml:space="preserve"> The sampling site B</w:t>
      </w:r>
      <w:r w:rsidR="005356C7">
        <w:rPr>
          <w:rFonts w:cs="Times New Roman"/>
          <w:szCs w:val="24"/>
        </w:rPr>
        <w:t>; (C)</w:t>
      </w:r>
      <w:r w:rsidR="005356C7" w:rsidRPr="00A77C92">
        <w:rPr>
          <w:rFonts w:cs="Times New Roman"/>
          <w:szCs w:val="24"/>
        </w:rPr>
        <w:t xml:space="preserve"> The sampling stream C</w:t>
      </w:r>
    </w:p>
    <w:p w14:paraId="42D391C4" w14:textId="6A65A100" w:rsidR="005F2439" w:rsidRDefault="005F2439" w:rsidP="00621BDE">
      <w:pPr>
        <w:jc w:val="center"/>
        <w:rPr>
          <w:noProof/>
        </w:rPr>
      </w:pPr>
      <w:r w:rsidRPr="002775C7">
        <w:rPr>
          <w:noProof/>
        </w:rPr>
        <w:lastRenderedPageBreak/>
        <w:t xml:space="preserve"> </w:t>
      </w:r>
      <w:r w:rsidR="00A03B60">
        <w:rPr>
          <w:noProof/>
        </w:rPr>
        <w:drawing>
          <wp:inline distT="0" distB="0" distL="0" distR="0" wp14:anchorId="3BA4E207" wp14:editId="4D2B5978">
            <wp:extent cx="2426400" cy="3331773"/>
            <wp:effectExtent l="0" t="0" r="0" b="2540"/>
            <wp:docPr id="58"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2438938" cy="3348990"/>
                    </a:xfrm>
                    <a:prstGeom prst="rect">
                      <a:avLst/>
                    </a:prstGeom>
                  </pic:spPr>
                </pic:pic>
              </a:graphicData>
            </a:graphic>
          </wp:inline>
        </w:drawing>
      </w:r>
      <w:r w:rsidR="00A03B60">
        <w:rPr>
          <w:noProof/>
        </w:rPr>
        <w:t xml:space="preserve"> </w:t>
      </w:r>
      <w:r w:rsidR="00A03B60">
        <w:rPr>
          <w:noProof/>
        </w:rPr>
        <w:drawing>
          <wp:inline distT="0" distB="0" distL="0" distR="0" wp14:anchorId="5A689115" wp14:editId="47B4A9F2">
            <wp:extent cx="2383979" cy="3297600"/>
            <wp:effectExtent l="0" t="0" r="0" b="0"/>
            <wp:docPr id="59"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2393454" cy="3310706"/>
                    </a:xfrm>
                    <a:prstGeom prst="rect">
                      <a:avLst/>
                    </a:prstGeom>
                  </pic:spPr>
                </pic:pic>
              </a:graphicData>
            </a:graphic>
          </wp:inline>
        </w:drawing>
      </w:r>
      <w:r w:rsidRPr="002775C7">
        <w:rPr>
          <w:noProof/>
        </w:rPr>
        <w:t xml:space="preserve"> </w:t>
      </w:r>
      <w:r w:rsidR="00A03B60" w:rsidRPr="00A03B60">
        <w:rPr>
          <w:noProof/>
        </w:rPr>
        <w:t xml:space="preserve"> </w:t>
      </w:r>
      <w:r w:rsidR="00A03B60">
        <w:rPr>
          <w:noProof/>
        </w:rPr>
        <w:drawing>
          <wp:inline distT="0" distB="0" distL="0" distR="0" wp14:anchorId="16FA0C7D" wp14:editId="7B19DC37">
            <wp:extent cx="3499200" cy="3432051"/>
            <wp:effectExtent l="0" t="0" r="6350" b="0"/>
            <wp:docPr id="60"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3514781" cy="3447333"/>
                    </a:xfrm>
                    <a:prstGeom prst="rect">
                      <a:avLst/>
                    </a:prstGeom>
                  </pic:spPr>
                </pic:pic>
              </a:graphicData>
            </a:graphic>
          </wp:inline>
        </w:drawing>
      </w:r>
    </w:p>
    <w:p w14:paraId="787ED690" w14:textId="5AE126BA" w:rsidR="005356C7" w:rsidRPr="00A77C92" w:rsidRDefault="005F2439" w:rsidP="005356C7">
      <w:pPr>
        <w:rPr>
          <w:rFonts w:eastAsiaTheme="majorEastAsia" w:cstheme="majorBidi"/>
          <w:szCs w:val="24"/>
        </w:rPr>
      </w:pPr>
      <w:r w:rsidRPr="00A77C92">
        <w:rPr>
          <w:rFonts w:eastAsiaTheme="majorEastAsia" w:cstheme="majorBidi"/>
          <w:szCs w:val="24"/>
        </w:rPr>
        <w:t xml:space="preserve">Figure </w:t>
      </w:r>
      <w:r w:rsidR="00F26D6A">
        <w:rPr>
          <w:rFonts w:eastAsiaTheme="majorEastAsia" w:cstheme="majorBidi"/>
          <w:szCs w:val="24"/>
        </w:rPr>
        <w:t>7.</w:t>
      </w:r>
      <w:r>
        <w:rPr>
          <w:rFonts w:eastAsiaTheme="majorEastAsia" w:cstheme="majorBidi"/>
          <w:szCs w:val="24"/>
        </w:rPr>
        <w:t>6</w:t>
      </w:r>
      <w:r w:rsidRPr="00A77C92">
        <w:rPr>
          <w:rFonts w:eastAsiaTheme="majorEastAsia" w:cstheme="majorBidi"/>
          <w:szCs w:val="24"/>
        </w:rPr>
        <w:t xml:space="preserve">. Top 10 ASVs </w:t>
      </w:r>
      <w:r>
        <w:rPr>
          <w:noProof/>
        </w:rPr>
        <w:t>in the receiving stream wetflow compared to baseflow, runoff and nearby unimpaired reference streams at each sampling site</w:t>
      </w:r>
      <w:r w:rsidRPr="00A77C92">
        <w:rPr>
          <w:rFonts w:eastAsiaTheme="majorEastAsia" w:cstheme="majorBidi"/>
          <w:szCs w:val="24"/>
        </w:rPr>
        <w:t>.</w:t>
      </w:r>
      <w:r w:rsidR="005356C7" w:rsidRPr="005356C7">
        <w:rPr>
          <w:rFonts w:cs="Times New Roman"/>
          <w:szCs w:val="24"/>
        </w:rPr>
        <w:t xml:space="preserve"> </w:t>
      </w:r>
      <w:r w:rsidR="005356C7">
        <w:rPr>
          <w:rFonts w:cs="Times New Roman"/>
          <w:szCs w:val="24"/>
        </w:rPr>
        <w:t>(A)</w:t>
      </w:r>
      <w:r w:rsidR="005356C7" w:rsidRPr="00A77C92">
        <w:rPr>
          <w:rFonts w:cs="Times New Roman"/>
          <w:szCs w:val="24"/>
        </w:rPr>
        <w:t xml:space="preserve"> The sampling</w:t>
      </w:r>
      <w:r w:rsidR="005356C7">
        <w:rPr>
          <w:rFonts w:cs="Times New Roman"/>
          <w:szCs w:val="24"/>
        </w:rPr>
        <w:t xml:space="preserve"> </w:t>
      </w:r>
      <w:r w:rsidR="005356C7" w:rsidRPr="00A77C92">
        <w:rPr>
          <w:rFonts w:cs="Times New Roman"/>
          <w:szCs w:val="24"/>
        </w:rPr>
        <w:t xml:space="preserve">site A; </w:t>
      </w:r>
      <w:r w:rsidR="005356C7">
        <w:rPr>
          <w:rFonts w:cs="Times New Roman"/>
          <w:szCs w:val="24"/>
        </w:rPr>
        <w:t>(B)</w:t>
      </w:r>
      <w:r w:rsidR="005356C7" w:rsidRPr="00A77C92">
        <w:rPr>
          <w:rFonts w:cs="Times New Roman"/>
          <w:szCs w:val="24"/>
        </w:rPr>
        <w:t xml:space="preserve"> The sampling site B</w:t>
      </w:r>
      <w:r w:rsidR="005356C7">
        <w:rPr>
          <w:rFonts w:cs="Times New Roman"/>
          <w:szCs w:val="24"/>
        </w:rPr>
        <w:t>; (C)</w:t>
      </w:r>
      <w:r w:rsidR="005356C7" w:rsidRPr="00A77C92">
        <w:rPr>
          <w:rFonts w:cs="Times New Roman"/>
          <w:szCs w:val="24"/>
        </w:rPr>
        <w:t xml:space="preserve"> The sampling stream C</w:t>
      </w:r>
    </w:p>
    <w:p w14:paraId="498BE285" w14:textId="34FA4448" w:rsidR="005F2439" w:rsidRPr="005356C7" w:rsidRDefault="005F2439" w:rsidP="00621BDE">
      <w:pPr>
        <w:rPr>
          <w:rFonts w:eastAsiaTheme="majorEastAsia" w:cstheme="majorBidi"/>
          <w:szCs w:val="24"/>
        </w:rPr>
      </w:pPr>
    </w:p>
    <w:p w14:paraId="15AF984A" w14:textId="11F31B9E" w:rsidR="005F2439" w:rsidRDefault="005356C7" w:rsidP="00621BDE">
      <w:pPr>
        <w:jc w:val="center"/>
        <w:rPr>
          <w:noProof/>
        </w:rPr>
      </w:pPr>
      <w:r>
        <w:rPr>
          <w:noProof/>
        </w:rPr>
        <w:lastRenderedPageBreak/>
        <w:drawing>
          <wp:inline distT="0" distB="0" distL="0" distR="0" wp14:anchorId="3ABBEE6D" wp14:editId="7D7DC19F">
            <wp:extent cx="2527200" cy="3451604"/>
            <wp:effectExtent l="0" t="0" r="6985" b="0"/>
            <wp:docPr id="61"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2549802" cy="3482473"/>
                    </a:xfrm>
                    <a:prstGeom prst="rect">
                      <a:avLst/>
                    </a:prstGeom>
                  </pic:spPr>
                </pic:pic>
              </a:graphicData>
            </a:graphic>
          </wp:inline>
        </w:drawing>
      </w:r>
      <w:r>
        <w:rPr>
          <w:noProof/>
        </w:rPr>
        <w:t xml:space="preserve"> </w:t>
      </w:r>
      <w:r>
        <w:rPr>
          <w:noProof/>
        </w:rPr>
        <w:drawing>
          <wp:inline distT="0" distB="0" distL="0" distR="0" wp14:anchorId="285C2529" wp14:editId="767D3E73">
            <wp:extent cx="2546332" cy="3420000"/>
            <wp:effectExtent l="0" t="0" r="6985" b="0"/>
            <wp:docPr id="62" name="图片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2559418" cy="3437576"/>
                    </a:xfrm>
                    <a:prstGeom prst="rect">
                      <a:avLst/>
                    </a:prstGeom>
                  </pic:spPr>
                </pic:pic>
              </a:graphicData>
            </a:graphic>
          </wp:inline>
        </w:drawing>
      </w:r>
      <w:r w:rsidR="005F2439" w:rsidRPr="002775C7">
        <w:rPr>
          <w:noProof/>
        </w:rPr>
        <w:t xml:space="preserve"> </w:t>
      </w:r>
      <w:r w:rsidRPr="005356C7">
        <w:rPr>
          <w:noProof/>
        </w:rPr>
        <w:t xml:space="preserve"> </w:t>
      </w:r>
      <w:r>
        <w:rPr>
          <w:noProof/>
        </w:rPr>
        <w:drawing>
          <wp:inline distT="0" distB="0" distL="0" distR="0" wp14:anchorId="331C1ED1" wp14:editId="272357FC">
            <wp:extent cx="3329495" cy="3189600"/>
            <wp:effectExtent l="0" t="0" r="4445" b="0"/>
            <wp:docPr id="64" name="图片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stretch>
                      <a:fillRect/>
                    </a:stretch>
                  </pic:blipFill>
                  <pic:spPr>
                    <a:xfrm>
                      <a:off x="0" y="0"/>
                      <a:ext cx="3334300" cy="3194203"/>
                    </a:xfrm>
                    <a:prstGeom prst="rect">
                      <a:avLst/>
                    </a:prstGeom>
                  </pic:spPr>
                </pic:pic>
              </a:graphicData>
            </a:graphic>
          </wp:inline>
        </w:drawing>
      </w:r>
    </w:p>
    <w:p w14:paraId="0987132A" w14:textId="0EFA5223" w:rsidR="005356C7" w:rsidRPr="00A77C92" w:rsidRDefault="005F2439" w:rsidP="005356C7">
      <w:pPr>
        <w:rPr>
          <w:rFonts w:eastAsiaTheme="majorEastAsia" w:cstheme="majorBidi"/>
          <w:szCs w:val="24"/>
        </w:rPr>
      </w:pPr>
      <w:r w:rsidRPr="00A77C92">
        <w:rPr>
          <w:rFonts w:eastAsiaTheme="majorEastAsia" w:cstheme="majorBidi"/>
          <w:szCs w:val="24"/>
        </w:rPr>
        <w:t xml:space="preserve">Figure </w:t>
      </w:r>
      <w:r w:rsidR="00F26D6A">
        <w:rPr>
          <w:rFonts w:eastAsiaTheme="majorEastAsia" w:cstheme="majorBidi"/>
          <w:szCs w:val="24"/>
        </w:rPr>
        <w:t>7.</w:t>
      </w:r>
      <w:r>
        <w:rPr>
          <w:rFonts w:eastAsiaTheme="majorEastAsia" w:cstheme="majorBidi"/>
          <w:szCs w:val="24"/>
        </w:rPr>
        <w:t>7</w:t>
      </w:r>
      <w:r w:rsidRPr="00A77C92">
        <w:rPr>
          <w:rFonts w:eastAsiaTheme="majorEastAsia" w:cstheme="majorBidi"/>
          <w:szCs w:val="24"/>
        </w:rPr>
        <w:t xml:space="preserve">. Top 10 ASVs </w:t>
      </w:r>
      <w:r>
        <w:rPr>
          <w:noProof/>
        </w:rPr>
        <w:t>in the runoff, compared to the receiving stream baseflow, wetflow, and nearby unimpaired reference streams at each sampling site</w:t>
      </w:r>
      <w:r w:rsidRPr="00A77C92">
        <w:rPr>
          <w:rFonts w:eastAsiaTheme="majorEastAsia" w:cstheme="majorBidi"/>
          <w:szCs w:val="24"/>
        </w:rPr>
        <w:t>.</w:t>
      </w:r>
      <w:r w:rsidR="005356C7" w:rsidRPr="005356C7">
        <w:rPr>
          <w:rFonts w:cs="Times New Roman"/>
          <w:szCs w:val="24"/>
        </w:rPr>
        <w:t xml:space="preserve"> </w:t>
      </w:r>
      <w:r w:rsidR="005356C7">
        <w:rPr>
          <w:rFonts w:cs="Times New Roman"/>
          <w:szCs w:val="24"/>
        </w:rPr>
        <w:t>(A)</w:t>
      </w:r>
      <w:r w:rsidR="005356C7" w:rsidRPr="00A77C92">
        <w:rPr>
          <w:rFonts w:cs="Times New Roman"/>
          <w:szCs w:val="24"/>
        </w:rPr>
        <w:t xml:space="preserve"> The sampling</w:t>
      </w:r>
      <w:r w:rsidR="005356C7">
        <w:rPr>
          <w:rFonts w:cs="Times New Roman"/>
          <w:szCs w:val="24"/>
        </w:rPr>
        <w:t xml:space="preserve"> </w:t>
      </w:r>
      <w:r w:rsidR="005356C7" w:rsidRPr="00A77C92">
        <w:rPr>
          <w:rFonts w:cs="Times New Roman"/>
          <w:szCs w:val="24"/>
        </w:rPr>
        <w:t xml:space="preserve">site A; </w:t>
      </w:r>
      <w:r w:rsidR="005356C7">
        <w:rPr>
          <w:rFonts w:cs="Times New Roman"/>
          <w:szCs w:val="24"/>
        </w:rPr>
        <w:t>(B)</w:t>
      </w:r>
      <w:r w:rsidR="005356C7" w:rsidRPr="00A77C92">
        <w:rPr>
          <w:rFonts w:cs="Times New Roman"/>
          <w:szCs w:val="24"/>
        </w:rPr>
        <w:t xml:space="preserve"> The sampling site B</w:t>
      </w:r>
      <w:r w:rsidR="005356C7">
        <w:rPr>
          <w:rFonts w:cs="Times New Roman"/>
          <w:szCs w:val="24"/>
        </w:rPr>
        <w:t>; (C)</w:t>
      </w:r>
      <w:r w:rsidR="005356C7" w:rsidRPr="00A77C92">
        <w:rPr>
          <w:rFonts w:cs="Times New Roman"/>
          <w:szCs w:val="24"/>
        </w:rPr>
        <w:t xml:space="preserve"> The sampling stream C</w:t>
      </w:r>
    </w:p>
    <w:p w14:paraId="5BA71BB9" w14:textId="7BC0B57F" w:rsidR="00F26D6A" w:rsidRDefault="00F26D6A" w:rsidP="00F26D6A">
      <w:pPr>
        <w:rPr>
          <w:noProof/>
        </w:rPr>
      </w:pPr>
      <w:r>
        <w:rPr>
          <w:noProof/>
        </w:rPr>
        <w:lastRenderedPageBreak/>
        <w:t xml:space="preserve">All top 10 ASVs in baseflow at each site were also found in wetflow, and most of them showed similar relative abundances across dry and wet weather condtions.  Meanwhile, most of the top 10 ASVs in the receiving stream wetflow revealed the similar abundances in baseflow (Figure 7.6). ASV505 </w:t>
      </w:r>
      <w:r w:rsidRPr="00CF44DF">
        <w:rPr>
          <w:i/>
          <w:iCs/>
          <w:noProof/>
        </w:rPr>
        <w:t>Massilia</w:t>
      </w:r>
      <w:r>
        <w:rPr>
          <w:noProof/>
        </w:rPr>
        <w:t xml:space="preserve"> and ASV2441 </w:t>
      </w:r>
      <w:r w:rsidRPr="00CF44DF">
        <w:rPr>
          <w:i/>
          <w:iCs/>
          <w:noProof/>
        </w:rPr>
        <w:t>Massilia</w:t>
      </w:r>
      <w:r>
        <w:rPr>
          <w:noProof/>
        </w:rPr>
        <w:t xml:space="preserve"> are the only two ASVs were abundant in Wetflow and runoff, while low relative abundances in baseflow. The results illustrated the impacts of storm events for the top 10 populations in stream water were limited.</w:t>
      </w:r>
    </w:p>
    <w:p w14:paraId="10675FB4" w14:textId="339F2BF9" w:rsidR="00F748AF" w:rsidRDefault="00F748AF" w:rsidP="00F748AF">
      <w:pPr>
        <w:rPr>
          <w:noProof/>
        </w:rPr>
      </w:pPr>
      <w:r>
        <w:rPr>
          <w:noProof/>
        </w:rPr>
        <w:t xml:space="preserve">However, the dominant populations in stormwater runoff dramaticly increased in stream water wetflow, while they were rare in baseflow (Figure </w:t>
      </w:r>
      <w:r w:rsidR="00F26D6A">
        <w:rPr>
          <w:noProof/>
        </w:rPr>
        <w:t>7.</w:t>
      </w:r>
      <w:r>
        <w:rPr>
          <w:noProof/>
        </w:rPr>
        <w:t xml:space="preserve">7). For example, </w:t>
      </w:r>
      <w:r w:rsidRPr="00AD38E5">
        <w:rPr>
          <w:noProof/>
        </w:rPr>
        <w:t>ASV5174</w:t>
      </w:r>
      <w:r>
        <w:rPr>
          <w:noProof/>
        </w:rPr>
        <w:t xml:space="preserve"> </w:t>
      </w:r>
      <w:r w:rsidRPr="00F36B58">
        <w:rPr>
          <w:i/>
          <w:iCs/>
          <w:noProof/>
        </w:rPr>
        <w:t>Massilia</w:t>
      </w:r>
      <w:r>
        <w:rPr>
          <w:noProof/>
        </w:rPr>
        <w:t xml:space="preserve"> as one of top 10 ASVs in runoff at both Clinton and Cook, whose mean relative abundance was 2.2% and 0.75% in Clinton runoff  and Cook runoff respectively; meanwhile, the mean relative abundance of </w:t>
      </w:r>
      <w:r w:rsidRPr="00AD38E5">
        <w:rPr>
          <w:noProof/>
        </w:rPr>
        <w:t>ASV5174</w:t>
      </w:r>
      <w:r>
        <w:rPr>
          <w:noProof/>
        </w:rPr>
        <w:t xml:space="preserve"> </w:t>
      </w:r>
      <w:r w:rsidRPr="00F36B58">
        <w:rPr>
          <w:i/>
          <w:iCs/>
          <w:noProof/>
        </w:rPr>
        <w:t>Massilia</w:t>
      </w:r>
      <w:r>
        <w:rPr>
          <w:noProof/>
        </w:rPr>
        <w:t xml:space="preserve"> was 0.48% and 0.11%</w:t>
      </w:r>
      <w:r w:rsidRPr="00AD38E5">
        <w:rPr>
          <w:noProof/>
        </w:rPr>
        <w:t xml:space="preserve"> </w:t>
      </w:r>
      <w:r>
        <w:rPr>
          <w:noProof/>
        </w:rPr>
        <w:t>in Clinton wetflow and Cook wetflow respectively, but this taxa did not exist in baseflow and reference stream water samples.</w:t>
      </w:r>
      <w:r w:rsidRPr="002775C7">
        <w:rPr>
          <w:noProof/>
        </w:rPr>
        <w:t xml:space="preserve"> </w:t>
      </w:r>
    </w:p>
    <w:p w14:paraId="68CF424C" w14:textId="452E2C9A" w:rsidR="00F748AF" w:rsidRPr="002775C7" w:rsidRDefault="00F748AF" w:rsidP="00F748AF">
      <w:pPr>
        <w:rPr>
          <w:noProof/>
        </w:rPr>
      </w:pPr>
      <w:r>
        <w:rPr>
          <w:noProof/>
        </w:rPr>
        <w:t xml:space="preserve">All top 10 ASVs in runoff at each site were also found in wetflow, even though some of them did not exist in baseflow. ASV1037 </w:t>
      </w:r>
      <w:r w:rsidRPr="00CF44DF">
        <w:rPr>
          <w:i/>
          <w:iCs/>
          <w:noProof/>
        </w:rPr>
        <w:t>Rheinheimera</w:t>
      </w:r>
      <w:r>
        <w:rPr>
          <w:i/>
          <w:iCs/>
          <w:noProof/>
        </w:rPr>
        <w:t xml:space="preserve"> </w:t>
      </w:r>
      <w:r>
        <w:rPr>
          <w:noProof/>
        </w:rPr>
        <w:t>was the only one population which showed similar relative abundance</w:t>
      </w:r>
      <w:r w:rsidR="00F26D6A">
        <w:rPr>
          <w:noProof/>
        </w:rPr>
        <w:t>s</w:t>
      </w:r>
      <w:r>
        <w:rPr>
          <w:noProof/>
        </w:rPr>
        <w:t xml:space="preserve"> </w:t>
      </w:r>
      <w:r w:rsidR="00F26D6A">
        <w:rPr>
          <w:noProof/>
        </w:rPr>
        <w:t xml:space="preserve">in baseflow and </w:t>
      </w:r>
      <w:r>
        <w:rPr>
          <w:noProof/>
        </w:rPr>
        <w:t>wetflow</w:t>
      </w:r>
      <w:r w:rsidR="00F26D6A">
        <w:rPr>
          <w:noProof/>
        </w:rPr>
        <w:t>,</w:t>
      </w:r>
      <w:r>
        <w:rPr>
          <w:noProof/>
        </w:rPr>
        <w:t xml:space="preserve"> but </w:t>
      </w:r>
      <w:r w:rsidRPr="00B648D4">
        <w:rPr>
          <w:noProof/>
        </w:rPr>
        <w:t>nonexistent</w:t>
      </w:r>
      <w:r>
        <w:rPr>
          <w:noProof/>
        </w:rPr>
        <w:t xml:space="preserve"> in reference streams. The results demonstrated the stormwater runoff</w:t>
      </w:r>
      <w:r w:rsidRPr="00157338">
        <w:t xml:space="preserve"> </w:t>
      </w:r>
      <w:r w:rsidRPr="00157338">
        <w:rPr>
          <w:noProof/>
        </w:rPr>
        <w:t>heavily influenced wetflow of receiving streams as exogenous microbial communities</w:t>
      </w:r>
      <w:r>
        <w:rPr>
          <w:noProof/>
        </w:rPr>
        <w:t xml:space="preserve">, while almost of the </w:t>
      </w:r>
      <w:r w:rsidRPr="00157338">
        <w:rPr>
          <w:noProof/>
        </w:rPr>
        <w:t xml:space="preserve">exogenous </w:t>
      </w:r>
      <w:r>
        <w:rPr>
          <w:noProof/>
        </w:rPr>
        <w:t>microorganisms could not persistent in stream water.</w:t>
      </w:r>
    </w:p>
    <w:p w14:paraId="0C72006A" w14:textId="448C3248" w:rsidR="005F2439" w:rsidRDefault="00D014AD" w:rsidP="00621BDE">
      <w:r w:rsidRPr="00D014AD">
        <w:t>Ternary plots</w:t>
      </w:r>
      <w:r>
        <w:t xml:space="preserve"> showed denser nearby the triangle sides and thin in the middle of the graphics, which further illustrated that the most of microbiomes in the receiving stream wetflow samples were either from baseflow or runoff samples (Figure 7.8). Meanwhile, A few of </w:t>
      </w:r>
      <w:r w:rsidRPr="00621BDE">
        <w:t>dominant ASVs</w:t>
      </w:r>
      <w:r>
        <w:t xml:space="preserve"> presented across the three types of water, which belonged to </w:t>
      </w:r>
      <w:r w:rsidRPr="00D014AD">
        <w:rPr>
          <w:i/>
          <w:iCs/>
        </w:rPr>
        <w:t>Proteobacteria</w:t>
      </w:r>
      <w:r>
        <w:t xml:space="preserve"> mostly.</w:t>
      </w:r>
    </w:p>
    <w:p w14:paraId="46EDACE4" w14:textId="37FECB61" w:rsidR="00F748AF" w:rsidRPr="006072B9" w:rsidRDefault="00E67514" w:rsidP="00621BDE">
      <w:pPr>
        <w:rPr>
          <w:rFonts w:asciiTheme="minorHAnsi" w:hAnsi="Calibri"/>
          <w:color w:val="000000" w:themeColor="text1"/>
          <w:kern w:val="24"/>
          <w:sz w:val="22"/>
        </w:rPr>
      </w:pPr>
      <w:r>
        <w:rPr>
          <w:rFonts w:hint="eastAsia"/>
        </w:rPr>
        <w:t>I</w:t>
      </w:r>
      <w:r>
        <w:t>nterestingly, a few of</w:t>
      </w:r>
      <w:r w:rsidRPr="00E67514">
        <w:t xml:space="preserve"> </w:t>
      </w:r>
      <w:r w:rsidRPr="00621BDE">
        <w:t>dominant ASVs</w:t>
      </w:r>
      <w:r>
        <w:t xml:space="preserve"> were found on the triangle points, which means they uniquely presented in one type of water. </w:t>
      </w:r>
      <w:r w:rsidRPr="00E67514">
        <w:t>Figure 7.9</w:t>
      </w:r>
      <w:r>
        <w:t xml:space="preserve"> was further revealed the pattern. </w:t>
      </w:r>
      <w:r w:rsidRPr="00E67514">
        <w:t xml:space="preserve">ASV440 </w:t>
      </w:r>
      <w:proofErr w:type="spellStart"/>
      <w:r w:rsidRPr="00E67514">
        <w:rPr>
          <w:i/>
          <w:iCs/>
        </w:rPr>
        <w:t>Hydrogenophaga</w:t>
      </w:r>
      <w:proofErr w:type="spellEnd"/>
      <w:r w:rsidRPr="00E67514">
        <w:t xml:space="preserve"> was the only dominant ASV that uniquely present in receiving stream wetflow samples, which illustrated baseflow and runoff are the major contributors for microorganisms in wetflow</w:t>
      </w:r>
      <w:r>
        <w:t xml:space="preserve"> and</w:t>
      </w:r>
      <w:r w:rsidRPr="00E67514">
        <w:t xml:space="preserve"> the contributions of other unknown sources were limited.</w:t>
      </w:r>
      <w:r w:rsidRPr="00E67514">
        <w:rPr>
          <w:rFonts w:asciiTheme="minorHAnsi" w:hAnsi="Calibri"/>
          <w:color w:val="000000" w:themeColor="text1"/>
          <w:kern w:val="24"/>
          <w:sz w:val="22"/>
        </w:rPr>
        <w:t xml:space="preserve"> </w:t>
      </w:r>
    </w:p>
    <w:p w14:paraId="583D85C8" w14:textId="5B5BF670" w:rsidR="00621BDE" w:rsidRDefault="00621BDE" w:rsidP="00621BDE">
      <w:pPr>
        <w:jc w:val="center"/>
      </w:pPr>
      <w:r>
        <w:rPr>
          <w:noProof/>
        </w:rPr>
        <w:lastRenderedPageBreak/>
        <w:drawing>
          <wp:inline distT="0" distB="0" distL="0" distR="0" wp14:anchorId="720A1DD2" wp14:editId="43427F94">
            <wp:extent cx="5521386" cy="6162595"/>
            <wp:effectExtent l="0" t="0" r="3175" b="0"/>
            <wp:docPr id="54"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stretch>
                      <a:fillRect/>
                    </a:stretch>
                  </pic:blipFill>
                  <pic:spPr>
                    <a:xfrm>
                      <a:off x="0" y="0"/>
                      <a:ext cx="5604616" cy="6255490"/>
                    </a:xfrm>
                    <a:prstGeom prst="rect">
                      <a:avLst/>
                    </a:prstGeom>
                  </pic:spPr>
                </pic:pic>
              </a:graphicData>
            </a:graphic>
          </wp:inline>
        </w:drawing>
      </w:r>
    </w:p>
    <w:p w14:paraId="6555B002" w14:textId="3D7A350E" w:rsidR="00621BDE" w:rsidRDefault="00621BDE" w:rsidP="00621BDE">
      <w:pPr>
        <w:jc w:val="left"/>
      </w:pPr>
      <w:r w:rsidRPr="00621BDE">
        <w:t xml:space="preserve">Figure </w:t>
      </w:r>
      <w:r w:rsidR="00C63E69">
        <w:t>7.</w:t>
      </w:r>
      <w:r w:rsidRPr="00621BDE">
        <w:t xml:space="preserve">8. </w:t>
      </w:r>
      <w:bookmarkStart w:id="277" w:name="_Hlk57328351"/>
      <w:r w:rsidR="003E7F4D" w:rsidRPr="00621BDE">
        <w:t>Ternary plots</w:t>
      </w:r>
      <w:r w:rsidR="003E7F4D">
        <w:t xml:space="preserve"> of dominant ASVs across the three types of water. </w:t>
      </w:r>
      <w:r w:rsidR="006072B9">
        <w:t>(A)</w:t>
      </w:r>
      <w:r w:rsidRPr="00621BDE">
        <w:t>Ternary plots</w:t>
      </w:r>
      <w:bookmarkEnd w:id="277"/>
      <w:r w:rsidRPr="00621BDE">
        <w:t xml:space="preserve"> showing the distributions of dominant ASVs (&gt; 1% in at least one sample,</w:t>
      </w:r>
      <w:r>
        <w:t xml:space="preserve"> </w:t>
      </w:r>
      <w:r w:rsidRPr="00621BDE">
        <w:t xml:space="preserve">total number is 219) among baseflow, wetflow, and runoff. </w:t>
      </w:r>
      <w:r w:rsidR="006072B9">
        <w:t>(B)</w:t>
      </w:r>
      <w:r w:rsidRPr="00621BDE">
        <w:t>The density pattern of ternary plots.</w:t>
      </w:r>
    </w:p>
    <w:p w14:paraId="14524071" w14:textId="327EE72C" w:rsidR="00D56DFD" w:rsidRDefault="00D56DFD" w:rsidP="00621BDE">
      <w:pPr>
        <w:jc w:val="left"/>
      </w:pPr>
    </w:p>
    <w:p w14:paraId="49775EB2" w14:textId="0378B918" w:rsidR="00D56DFD" w:rsidRDefault="00D56DFD" w:rsidP="00621BDE">
      <w:pPr>
        <w:jc w:val="left"/>
      </w:pPr>
    </w:p>
    <w:p w14:paraId="330AB94D" w14:textId="77777777" w:rsidR="00D56DFD" w:rsidRDefault="00D56DFD" w:rsidP="00621BDE">
      <w:pPr>
        <w:jc w:val="left"/>
      </w:pPr>
    </w:p>
    <w:p w14:paraId="5344F203" w14:textId="62EA9F3B" w:rsidR="006072B9" w:rsidRDefault="006072B9" w:rsidP="006072B9">
      <w:r w:rsidRPr="00E67514">
        <w:lastRenderedPageBreak/>
        <w:t xml:space="preserve">There are 19 dominant ASVs were unique in runoff, </w:t>
      </w:r>
      <w:r>
        <w:t>a</w:t>
      </w:r>
      <w:r w:rsidRPr="00E67514">
        <w:t>nd 6 dominant ASVs were unique in baseflow</w:t>
      </w:r>
      <w:r>
        <w:t>; meanwhile,</w:t>
      </w:r>
      <w:r w:rsidRPr="00E67514">
        <w:t xml:space="preserve"> </w:t>
      </w:r>
      <w:r>
        <w:t>t</w:t>
      </w:r>
      <w:r w:rsidRPr="00E67514">
        <w:t xml:space="preserve">he unique ASVs that were in runoff </w:t>
      </w:r>
      <w:r>
        <w:t xml:space="preserve">or baseflow </w:t>
      </w:r>
      <w:r w:rsidRPr="00E67514">
        <w:t>showed high variant across sites and events</w:t>
      </w:r>
      <w:r>
        <w:t>, and t</w:t>
      </w:r>
      <w:r w:rsidRPr="00E67514">
        <w:t xml:space="preserve">here is no </w:t>
      </w:r>
      <w:r>
        <w:t xml:space="preserve">unique </w:t>
      </w:r>
      <w:r w:rsidRPr="00E67514">
        <w:t>ASV that was found across all sites and events</w:t>
      </w:r>
      <w:r w:rsidR="001E2702">
        <w:t xml:space="preserve"> in each type of water</w:t>
      </w:r>
      <w:r w:rsidRPr="00E67514">
        <w:t>.</w:t>
      </w:r>
      <w:r>
        <w:t xml:space="preserve"> </w:t>
      </w:r>
      <w:r w:rsidRPr="00E67514">
        <w:t>Th</w:t>
      </w:r>
      <w:r>
        <w:t>ese</w:t>
      </w:r>
      <w:r w:rsidRPr="00E67514">
        <w:t xml:space="preserve"> results revealed that  </w:t>
      </w:r>
      <w:r>
        <w:t>both receiving stream baseflow and stormwater runoff existed some</w:t>
      </w:r>
      <w:r w:rsidRPr="00E67514">
        <w:t xml:space="preserve"> of dominant ASVs </w:t>
      </w:r>
      <w:r>
        <w:t xml:space="preserve">that </w:t>
      </w:r>
      <w:r w:rsidRPr="002A33A6">
        <w:t>showed susceptibility and could not be detected after receiving runoff</w:t>
      </w:r>
      <w:r>
        <w:t>.</w:t>
      </w:r>
    </w:p>
    <w:p w14:paraId="17053835" w14:textId="69252030" w:rsidR="006072B9" w:rsidRDefault="006072B9" w:rsidP="006072B9">
      <w:r>
        <w:t xml:space="preserve">Moreover, the evenness of microbial structure in </w:t>
      </w:r>
      <w:r w:rsidRPr="00E67514">
        <w:t xml:space="preserve">receiving stream wetflow </w:t>
      </w:r>
      <w:r>
        <w:t>were significantly higher than baseflow and runoff (P&lt;0.001) (Figure 7.10), which is reasonable due to dilution process in both baseflow and runoff</w:t>
      </w:r>
      <w:r w:rsidRPr="00E67514">
        <w:t>.</w:t>
      </w:r>
      <w:r>
        <w:t xml:space="preserve"> However, the richness in wetflow did not significantly increase compared to baseflow, even though </w:t>
      </w:r>
      <w:r w:rsidRPr="006072B9">
        <w:t>wetflow received exogenous microbes</w:t>
      </w:r>
      <w:r>
        <w:t xml:space="preserve"> from runoff. This phenomenon further explained that some of susceptible ASVs in stream water </w:t>
      </w:r>
      <w:r w:rsidRPr="002A33A6">
        <w:t>could not be detected after receiving runoff</w:t>
      </w:r>
      <w:r>
        <w:t>.</w:t>
      </w:r>
    </w:p>
    <w:p w14:paraId="71761C16" w14:textId="77777777" w:rsidR="00D56DFD" w:rsidRDefault="00D56DFD" w:rsidP="00D56DFD">
      <w:pPr>
        <w:pStyle w:val="3"/>
      </w:pPr>
      <w:bookmarkStart w:id="278" w:name="_Toc56602754"/>
      <w:bookmarkStart w:id="279" w:name="_Toc62683658"/>
      <w:r>
        <w:t xml:space="preserve">3.4 </w:t>
      </w:r>
      <w:proofErr w:type="spellStart"/>
      <w:r>
        <w:t>Sourcetracker</w:t>
      </w:r>
      <w:proofErr w:type="spellEnd"/>
      <w:r>
        <w:t xml:space="preserve"> analysis</w:t>
      </w:r>
      <w:bookmarkEnd w:id="278"/>
      <w:bookmarkEnd w:id="279"/>
    </w:p>
    <w:p w14:paraId="6943B291" w14:textId="73AED452" w:rsidR="0099186A" w:rsidRDefault="00D56DFD" w:rsidP="006072B9">
      <w:proofErr w:type="spellStart"/>
      <w:r>
        <w:t>Sourcetracker</w:t>
      </w:r>
      <w:proofErr w:type="spellEnd"/>
      <w:r>
        <w:t>, a Bayesian method, was used to determine</w:t>
      </w:r>
      <w:r w:rsidRPr="00FB00F3">
        <w:t xml:space="preserve"> </w:t>
      </w:r>
      <w:r>
        <w:t>p</w:t>
      </w:r>
      <w:r w:rsidRPr="00FB00F3">
        <w:t xml:space="preserve">utative source environments </w:t>
      </w:r>
      <w:r>
        <w:t>of</w:t>
      </w:r>
      <w:r w:rsidRPr="00FB00F3">
        <w:t xml:space="preserve"> </w:t>
      </w:r>
      <w:r w:rsidRPr="00157338">
        <w:rPr>
          <w:noProof/>
        </w:rPr>
        <w:t xml:space="preserve">microbial </w:t>
      </w:r>
      <w:r>
        <w:t xml:space="preserve">communities in receiving stream wetflow. Wetflow water samples was considered as sinks, while baseflow and stormwater runoff were considered as sources of microbes (Figure 7.11). Based on the results, baseflow and stormwater runoff were the major sources that contributed to the microbes in wetflow, and they are significantly higher than other unknown sources. </w:t>
      </w:r>
      <w:r w:rsidR="0099186A">
        <w:t>The baseflow with the average values of the relative contributions were higher than 49% and the microbes in runoff accounted for higher than 24% in wetflow, while the mean contributions of the unknown sources were less than 16%</w:t>
      </w:r>
      <w:r w:rsidR="005C6B6A">
        <w:t xml:space="preserve"> across stream sites</w:t>
      </w:r>
      <w:r w:rsidR="0099186A">
        <w:t>.</w:t>
      </w:r>
    </w:p>
    <w:p w14:paraId="0BDDB3BC" w14:textId="27465579" w:rsidR="006072B9" w:rsidRPr="006072B9" w:rsidRDefault="0099186A" w:rsidP="005C6B6A">
      <w:r>
        <w:t xml:space="preserve">Although </w:t>
      </w:r>
      <w:r w:rsidRPr="006072B9">
        <w:t>the methods identified the intrusive bacteria sourced from the stormwater runoff,</w:t>
      </w:r>
      <w:r>
        <w:t xml:space="preserve"> the</w:t>
      </w:r>
      <w:r w:rsidRPr="006072B9">
        <w:t xml:space="preserve"> </w:t>
      </w:r>
      <w:r>
        <w:t>relative contributions showed high variations across stream sites and sampling events. The range of baseflow contributions was from 32% to 66%, and the</w:t>
      </w:r>
      <w:r w:rsidRPr="0099186A">
        <w:t xml:space="preserve"> </w:t>
      </w:r>
      <w:r>
        <w:t>range of baseflow contributions was from 14% to 59%</w:t>
      </w:r>
      <w:r w:rsidR="00D56DFD">
        <w:t>.</w:t>
      </w:r>
      <w:r>
        <w:t xml:space="preserve"> Although the means of the relative contributions of stormwater runoff</w:t>
      </w:r>
      <w:r w:rsidR="00D56DFD">
        <w:t xml:space="preserve"> were </w:t>
      </w:r>
      <w:r>
        <w:t>less</w:t>
      </w:r>
      <w:r w:rsidR="00D56DFD">
        <w:t xml:space="preserve"> than baseflow across the three sites</w:t>
      </w:r>
      <w:r>
        <w:t>, there is no significant difference due to high variations</w:t>
      </w:r>
      <w:r w:rsidR="00D56DFD">
        <w:t xml:space="preserve">. </w:t>
      </w:r>
      <w:r>
        <w:t>T</w:t>
      </w:r>
      <w:r w:rsidR="00D56DFD">
        <w:t>he contributions of runoff associated stream features and weather conditions need to be determined based on more sampling efforts in future.</w:t>
      </w:r>
    </w:p>
    <w:p w14:paraId="73C10266" w14:textId="5049BA7A" w:rsidR="00F748AF" w:rsidRDefault="00F748AF" w:rsidP="00621BDE">
      <w:pPr>
        <w:jc w:val="left"/>
      </w:pPr>
      <w:r>
        <w:rPr>
          <w:noProof/>
        </w:rPr>
        <w:lastRenderedPageBreak/>
        <w:drawing>
          <wp:inline distT="0" distB="0" distL="0" distR="0" wp14:anchorId="011EC1C9" wp14:editId="5C99C60F">
            <wp:extent cx="5943600" cy="3763010"/>
            <wp:effectExtent l="0" t="0" r="0" b="8890"/>
            <wp:docPr id="67" name="图片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stretch>
                      <a:fillRect/>
                    </a:stretch>
                  </pic:blipFill>
                  <pic:spPr>
                    <a:xfrm>
                      <a:off x="0" y="0"/>
                      <a:ext cx="5943600" cy="3763010"/>
                    </a:xfrm>
                    <a:prstGeom prst="rect">
                      <a:avLst/>
                    </a:prstGeom>
                  </pic:spPr>
                </pic:pic>
              </a:graphicData>
            </a:graphic>
          </wp:inline>
        </w:drawing>
      </w:r>
      <w:r w:rsidRPr="00F748AF">
        <w:t xml:space="preserve"> </w:t>
      </w:r>
      <w:bookmarkStart w:id="280" w:name="_Hlk57329719"/>
      <w:r w:rsidRPr="00F748AF">
        <w:t xml:space="preserve">Figure </w:t>
      </w:r>
      <w:r w:rsidR="00E67514">
        <w:t>7.</w:t>
      </w:r>
      <w:r w:rsidRPr="00F748AF">
        <w:t>9.</w:t>
      </w:r>
      <w:bookmarkEnd w:id="280"/>
      <w:r w:rsidRPr="00F748AF">
        <w:t xml:space="preserve"> The unique dominant ASVs (&gt; 1% in at least one sample) in each type of water.</w:t>
      </w:r>
    </w:p>
    <w:p w14:paraId="3783CB03" w14:textId="77777777" w:rsidR="005C6B6A" w:rsidRDefault="005C6B6A" w:rsidP="00621BDE">
      <w:pPr>
        <w:jc w:val="left"/>
      </w:pPr>
    </w:p>
    <w:p w14:paraId="0016CB8E" w14:textId="6FAF68CE" w:rsidR="00F748AF" w:rsidRDefault="00F748AF" w:rsidP="00F748AF">
      <w:pPr>
        <w:jc w:val="center"/>
      </w:pPr>
      <w:r>
        <w:rPr>
          <w:noProof/>
        </w:rPr>
        <w:drawing>
          <wp:inline distT="0" distB="0" distL="0" distR="0" wp14:anchorId="412EC57E" wp14:editId="07E734BE">
            <wp:extent cx="3409229" cy="2750023"/>
            <wp:effectExtent l="0" t="0" r="1270" b="0"/>
            <wp:docPr id="68" name="图片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stretch>
                      <a:fillRect/>
                    </a:stretch>
                  </pic:blipFill>
                  <pic:spPr>
                    <a:xfrm>
                      <a:off x="0" y="0"/>
                      <a:ext cx="3422184" cy="2760473"/>
                    </a:xfrm>
                    <a:prstGeom prst="rect">
                      <a:avLst/>
                    </a:prstGeom>
                  </pic:spPr>
                </pic:pic>
              </a:graphicData>
            </a:graphic>
          </wp:inline>
        </w:drawing>
      </w:r>
    </w:p>
    <w:p w14:paraId="51016496" w14:textId="194B916E" w:rsidR="00F748AF" w:rsidRDefault="00F748AF" w:rsidP="006072B9">
      <w:pPr>
        <w:jc w:val="left"/>
      </w:pPr>
      <w:r w:rsidRPr="00F748AF">
        <w:t xml:space="preserve">Figure </w:t>
      </w:r>
      <w:r w:rsidR="002A33A6">
        <w:t>7.</w:t>
      </w:r>
      <w:r>
        <w:t>10</w:t>
      </w:r>
      <w:r w:rsidRPr="00F748AF">
        <w:t xml:space="preserve">. Compared alpha diversity (Richness, Shannon index , and </w:t>
      </w:r>
      <w:r>
        <w:t>E</w:t>
      </w:r>
      <w:r w:rsidRPr="00F748AF">
        <w:t xml:space="preserve">venness) </w:t>
      </w:r>
      <w:r w:rsidR="002A33A6">
        <w:t xml:space="preserve">of microbial structures </w:t>
      </w:r>
      <w:r w:rsidRPr="00F748AF">
        <w:t>among three types of water samples.</w:t>
      </w:r>
    </w:p>
    <w:p w14:paraId="1F83A151" w14:textId="77777777" w:rsidR="005C6B6A" w:rsidRDefault="005C6B6A" w:rsidP="005C6B6A">
      <w:pPr>
        <w:jc w:val="center"/>
        <w:rPr>
          <w:rFonts w:cs="Times New Roman"/>
          <w:iCs/>
          <w:szCs w:val="24"/>
        </w:rPr>
      </w:pPr>
      <w:r>
        <w:rPr>
          <w:noProof/>
        </w:rPr>
        <w:lastRenderedPageBreak/>
        <w:drawing>
          <wp:inline distT="0" distB="0" distL="0" distR="0" wp14:anchorId="32C758B3" wp14:editId="5CACDF69">
            <wp:extent cx="5575389" cy="2919933"/>
            <wp:effectExtent l="0" t="0" r="6350" b="0"/>
            <wp:docPr id="73" name="图片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stretch>
                      <a:fillRect/>
                    </a:stretch>
                  </pic:blipFill>
                  <pic:spPr>
                    <a:xfrm>
                      <a:off x="0" y="0"/>
                      <a:ext cx="5634465" cy="2950872"/>
                    </a:xfrm>
                    <a:prstGeom prst="rect">
                      <a:avLst/>
                    </a:prstGeom>
                  </pic:spPr>
                </pic:pic>
              </a:graphicData>
            </a:graphic>
          </wp:inline>
        </w:drawing>
      </w:r>
    </w:p>
    <w:p w14:paraId="17D0728D" w14:textId="79E27844" w:rsidR="005C6B6A" w:rsidRDefault="005C6B6A" w:rsidP="005C6B6A">
      <w:r w:rsidRPr="00A77C92">
        <w:rPr>
          <w:rFonts w:cs="Times New Roman"/>
          <w:iCs/>
          <w:szCs w:val="24"/>
        </w:rPr>
        <w:t xml:space="preserve">Figure </w:t>
      </w:r>
      <w:r>
        <w:rPr>
          <w:rFonts w:cs="Times New Roman"/>
          <w:iCs/>
          <w:szCs w:val="24"/>
        </w:rPr>
        <w:t>7.11.</w:t>
      </w:r>
      <w:r w:rsidRPr="00A77C92">
        <w:rPr>
          <w:rFonts w:cs="Times New Roman"/>
          <w:iCs/>
          <w:szCs w:val="24"/>
        </w:rPr>
        <w:t xml:space="preserve"> </w:t>
      </w:r>
      <w:proofErr w:type="spellStart"/>
      <w:r w:rsidRPr="002775C7">
        <w:rPr>
          <w:rFonts w:cs="Times New Roman"/>
          <w:iCs/>
          <w:szCs w:val="24"/>
        </w:rPr>
        <w:t>Source</w:t>
      </w:r>
      <w:r>
        <w:rPr>
          <w:rFonts w:cs="Times New Roman"/>
          <w:iCs/>
          <w:szCs w:val="24"/>
        </w:rPr>
        <w:t>t</w:t>
      </w:r>
      <w:r w:rsidRPr="002775C7">
        <w:rPr>
          <w:rFonts w:cs="Times New Roman"/>
          <w:iCs/>
          <w:szCs w:val="24"/>
        </w:rPr>
        <w:t>racker</w:t>
      </w:r>
      <w:proofErr w:type="spellEnd"/>
      <w:r w:rsidRPr="002775C7">
        <w:rPr>
          <w:rFonts w:cs="Times New Roman"/>
          <w:iCs/>
          <w:szCs w:val="24"/>
        </w:rPr>
        <w:t xml:space="preserve"> analysis showing the relative contributions of</w:t>
      </w:r>
      <w:r>
        <w:rPr>
          <w:rFonts w:cs="Times New Roman"/>
          <w:iCs/>
          <w:szCs w:val="24"/>
        </w:rPr>
        <w:t xml:space="preserve"> stormwater runoff and receiving stream baseflow to the </w:t>
      </w:r>
      <w:r w:rsidRPr="002775C7">
        <w:rPr>
          <w:rFonts w:cs="Times New Roman"/>
          <w:iCs/>
          <w:szCs w:val="24"/>
        </w:rPr>
        <w:t>overall microbial community</w:t>
      </w:r>
      <w:r>
        <w:rPr>
          <w:rFonts w:cs="Times New Roman"/>
          <w:iCs/>
          <w:szCs w:val="24"/>
        </w:rPr>
        <w:t xml:space="preserve"> of wetflow water samples at each site.</w:t>
      </w:r>
      <w:r w:rsidRPr="00D56DFD">
        <w:t xml:space="preserve"> </w:t>
      </w:r>
      <w:r w:rsidRPr="00F76341">
        <w:t>*</w:t>
      </w:r>
      <w:r>
        <w:t>,</w:t>
      </w:r>
      <w:r w:rsidRPr="00F76341">
        <w:t>P &lt; 0.</w:t>
      </w:r>
      <w:r>
        <w:t>05;</w:t>
      </w:r>
      <w:r w:rsidRPr="00F76341">
        <w:t xml:space="preserve"> **</w:t>
      </w:r>
      <w:r>
        <w:t>,</w:t>
      </w:r>
      <w:r w:rsidRPr="00F76341">
        <w:t>P &lt; 0.01; ***</w:t>
      </w:r>
      <w:r>
        <w:t>,</w:t>
      </w:r>
      <w:r w:rsidRPr="00F76341">
        <w:t>P &lt; 0.001</w:t>
      </w:r>
      <w:r>
        <w:t>.</w:t>
      </w:r>
    </w:p>
    <w:p w14:paraId="002CB906" w14:textId="4EC2D972" w:rsidR="005C6B6A" w:rsidRDefault="005C6B6A" w:rsidP="005C6B6A"/>
    <w:p w14:paraId="241CC215" w14:textId="7E4E756B" w:rsidR="005C6B6A" w:rsidRDefault="005C6B6A" w:rsidP="005C6B6A"/>
    <w:p w14:paraId="22FB8940" w14:textId="26CD2E00" w:rsidR="005C6B6A" w:rsidRDefault="005C6B6A" w:rsidP="005C6B6A"/>
    <w:p w14:paraId="286A6FFF" w14:textId="165753BE" w:rsidR="005C6B6A" w:rsidRDefault="005C6B6A" w:rsidP="005C6B6A"/>
    <w:p w14:paraId="2F346C27" w14:textId="0925DCA1" w:rsidR="005C6B6A" w:rsidRDefault="005C6B6A" w:rsidP="005C6B6A"/>
    <w:p w14:paraId="0C8DB268" w14:textId="3301EFD0" w:rsidR="005C6B6A" w:rsidRDefault="005C6B6A" w:rsidP="005C6B6A"/>
    <w:p w14:paraId="6C59C298" w14:textId="4A8B3EB9" w:rsidR="005C6B6A" w:rsidRDefault="005C6B6A" w:rsidP="005C6B6A"/>
    <w:p w14:paraId="5AF222A3" w14:textId="1627A27B" w:rsidR="005C6B6A" w:rsidRDefault="005C6B6A" w:rsidP="005C6B6A"/>
    <w:p w14:paraId="0991054E" w14:textId="1B8532CB" w:rsidR="005C6B6A" w:rsidRDefault="005C6B6A" w:rsidP="005C6B6A"/>
    <w:p w14:paraId="5FFA44B9" w14:textId="1F2B6924" w:rsidR="005C6B6A" w:rsidRDefault="005C6B6A" w:rsidP="005C6B6A"/>
    <w:p w14:paraId="5F6D4E30" w14:textId="77777777" w:rsidR="005C6B6A" w:rsidRDefault="005C6B6A" w:rsidP="005C6B6A">
      <w:pPr>
        <w:rPr>
          <w:rFonts w:cs="Times New Roman"/>
          <w:iCs/>
          <w:szCs w:val="24"/>
        </w:rPr>
      </w:pPr>
    </w:p>
    <w:p w14:paraId="0316DF5D" w14:textId="77777777" w:rsidR="005C6B6A" w:rsidRPr="00F748AF" w:rsidRDefault="005C6B6A" w:rsidP="006072B9">
      <w:pPr>
        <w:jc w:val="left"/>
      </w:pPr>
    </w:p>
    <w:p w14:paraId="6EC8C54F" w14:textId="77777777" w:rsidR="005C6B6A" w:rsidRDefault="005C6B6A" w:rsidP="005C6B6A">
      <w:pPr>
        <w:pStyle w:val="2"/>
      </w:pPr>
      <w:bookmarkStart w:id="281" w:name="_Toc56602755"/>
      <w:bookmarkStart w:id="282" w:name="_Toc62683659"/>
      <w:r>
        <w:lastRenderedPageBreak/>
        <w:t>4. Conclusions</w:t>
      </w:r>
      <w:bookmarkEnd w:id="281"/>
      <w:bookmarkEnd w:id="282"/>
      <w:r>
        <w:t xml:space="preserve"> </w:t>
      </w:r>
    </w:p>
    <w:p w14:paraId="26CACBB6" w14:textId="1CDE864C" w:rsidR="00C63E69" w:rsidRPr="006072B9" w:rsidRDefault="006072B9" w:rsidP="006072B9">
      <w:pPr>
        <w:rPr>
          <w:noProof/>
        </w:rPr>
      </w:pPr>
      <w:r>
        <w:rPr>
          <w:rFonts w:cs="Times New Roman"/>
          <w:szCs w:val="24"/>
        </w:rPr>
        <w:t>Turbidity, FIB and Bacterial</w:t>
      </w:r>
      <w:r w:rsidRPr="00CA1A04">
        <w:rPr>
          <w:rFonts w:cs="Times New Roman"/>
          <w:szCs w:val="24"/>
        </w:rPr>
        <w:t xml:space="preserve"> communities in </w:t>
      </w:r>
      <w:r w:rsidRPr="00F36B58">
        <w:rPr>
          <w:rFonts w:cs="Times New Roman"/>
          <w:szCs w:val="24"/>
        </w:rPr>
        <w:t xml:space="preserve">the receiving stream baseflow, wetflow, and stormwater runoff </w:t>
      </w:r>
      <w:r>
        <w:rPr>
          <w:rFonts w:cs="Times New Roman"/>
          <w:szCs w:val="24"/>
        </w:rPr>
        <w:t xml:space="preserve">were studied at three sites. </w:t>
      </w:r>
      <w:r w:rsidRPr="001417CE">
        <w:rPr>
          <w:rFonts w:cs="Times New Roman"/>
          <w:szCs w:val="24"/>
        </w:rPr>
        <w:t xml:space="preserve">The high </w:t>
      </w:r>
      <w:r>
        <w:rPr>
          <w:rFonts w:cs="Times New Roman"/>
          <w:szCs w:val="24"/>
        </w:rPr>
        <w:t>Turbidity</w:t>
      </w:r>
      <w:r w:rsidRPr="001417CE">
        <w:rPr>
          <w:rFonts w:cs="Times New Roman"/>
          <w:szCs w:val="24"/>
        </w:rPr>
        <w:t xml:space="preserve"> </w:t>
      </w:r>
      <w:r>
        <w:rPr>
          <w:rFonts w:cs="Times New Roman"/>
          <w:szCs w:val="24"/>
        </w:rPr>
        <w:t xml:space="preserve">and </w:t>
      </w:r>
      <w:r w:rsidRPr="001417CE">
        <w:rPr>
          <w:rFonts w:cs="Times New Roman"/>
          <w:szCs w:val="24"/>
        </w:rPr>
        <w:t>FIB levels in the wetflow of receiving creeks likely resulted</w:t>
      </w:r>
      <w:r>
        <w:rPr>
          <w:rFonts w:cs="Times New Roman"/>
          <w:szCs w:val="24"/>
        </w:rPr>
        <w:t xml:space="preserve"> </w:t>
      </w:r>
      <w:r w:rsidRPr="001417CE">
        <w:rPr>
          <w:rFonts w:cs="Times New Roman"/>
          <w:szCs w:val="24"/>
        </w:rPr>
        <w:t>from nonpoint runoff</w:t>
      </w:r>
      <w:r>
        <w:rPr>
          <w:rFonts w:cs="Times New Roman"/>
          <w:szCs w:val="24"/>
        </w:rPr>
        <w:t xml:space="preserve"> </w:t>
      </w:r>
      <w:r w:rsidRPr="001417CE">
        <w:rPr>
          <w:rFonts w:cs="Times New Roman"/>
          <w:szCs w:val="24"/>
        </w:rPr>
        <w:t xml:space="preserve">sources. </w:t>
      </w:r>
      <w:r>
        <w:rPr>
          <w:rFonts w:cs="Times New Roman"/>
          <w:szCs w:val="24"/>
        </w:rPr>
        <w:t xml:space="preserve">The dominated taxa in </w:t>
      </w:r>
      <w:r w:rsidRPr="00F36B58">
        <w:rPr>
          <w:rFonts w:cs="Times New Roman"/>
          <w:szCs w:val="24"/>
        </w:rPr>
        <w:t>baseflow</w:t>
      </w:r>
      <w:r>
        <w:rPr>
          <w:rFonts w:cs="Times New Roman"/>
          <w:szCs w:val="24"/>
        </w:rPr>
        <w:t xml:space="preserve"> water samples were</w:t>
      </w:r>
      <w:r w:rsidRPr="00CA1A04">
        <w:rPr>
          <w:rFonts w:cs="Times New Roman"/>
          <w:szCs w:val="24"/>
        </w:rPr>
        <w:t xml:space="preserve"> </w:t>
      </w:r>
      <w:r>
        <w:rPr>
          <w:rFonts w:cs="Times New Roman"/>
          <w:szCs w:val="24"/>
        </w:rPr>
        <w:t>typical freshwater taxa</w:t>
      </w:r>
      <w:r w:rsidRPr="00CA1A04">
        <w:rPr>
          <w:rFonts w:cs="Times New Roman"/>
          <w:szCs w:val="24"/>
        </w:rPr>
        <w:t xml:space="preserve"> </w:t>
      </w:r>
      <w:r>
        <w:rPr>
          <w:rFonts w:cs="Times New Roman"/>
          <w:szCs w:val="24"/>
        </w:rPr>
        <w:t xml:space="preserve">that were also found in nearby unimpaired reference streams, but </w:t>
      </w:r>
      <w:r>
        <w:rPr>
          <w:noProof/>
        </w:rPr>
        <w:t xml:space="preserve">the </w:t>
      </w:r>
      <w:r>
        <w:rPr>
          <w:rFonts w:cs="Times New Roman"/>
          <w:szCs w:val="24"/>
        </w:rPr>
        <w:t xml:space="preserve">runoff-associated </w:t>
      </w:r>
      <w:r>
        <w:rPr>
          <w:noProof/>
        </w:rPr>
        <w:t>microorganisms that were</w:t>
      </w:r>
      <w:r>
        <w:t xml:space="preserve"> rare in baseflow were dramatically increased in wetflow. The </w:t>
      </w:r>
      <w:proofErr w:type="spellStart"/>
      <w:r w:rsidRPr="001417CE">
        <w:t>Source</w:t>
      </w:r>
      <w:r>
        <w:t>t</w:t>
      </w:r>
      <w:r w:rsidRPr="001417CE">
        <w:t>racker</w:t>
      </w:r>
      <w:proofErr w:type="spellEnd"/>
      <w:r w:rsidRPr="001417CE">
        <w:t xml:space="preserve"> analys</w:t>
      </w:r>
      <w:r>
        <w:t>is also revealed the stormwater runoff as the major source for the intrusive bacteria.</w:t>
      </w:r>
      <w:r>
        <w:rPr>
          <w:noProof/>
        </w:rPr>
        <w:t xml:space="preserve"> Overall, </w:t>
      </w:r>
      <w:r>
        <w:t xml:space="preserve">the </w:t>
      </w:r>
      <w:r w:rsidRPr="00290275">
        <w:t>microbial community composition-based method</w:t>
      </w:r>
      <w:r>
        <w:rPr>
          <w:rFonts w:cs="Times New Roman"/>
          <w:shd w:val="clear" w:color="auto" w:fill="FFFFFF"/>
        </w:rPr>
        <w:t xml:space="preserve"> gave a clearer understanding of microbial contamination in receiving streams caused by non-point sources of pollution.</w:t>
      </w:r>
    </w:p>
    <w:p w14:paraId="45501699" w14:textId="77777777" w:rsidR="00C63E69" w:rsidRPr="00C63E69" w:rsidRDefault="00C63E69" w:rsidP="00621BDE">
      <w:pPr>
        <w:rPr>
          <w:rFonts w:cs="Times New Roman"/>
          <w:iCs/>
          <w:szCs w:val="24"/>
        </w:rPr>
      </w:pPr>
    </w:p>
    <w:p w14:paraId="6586BB5B" w14:textId="77777777" w:rsidR="00497E19" w:rsidRDefault="00497E19">
      <w:pPr>
        <w:spacing w:after="160" w:line="259" w:lineRule="auto"/>
        <w:jc w:val="left"/>
        <w:rPr>
          <w:rFonts w:eastAsiaTheme="majorEastAsia" w:cstheme="majorBidi"/>
          <w:b/>
          <w:szCs w:val="26"/>
        </w:rPr>
      </w:pPr>
      <w:bookmarkStart w:id="283" w:name="_Toc56602756"/>
      <w:r>
        <w:br w:type="page"/>
      </w:r>
    </w:p>
    <w:p w14:paraId="7048898A" w14:textId="1593E361" w:rsidR="005F2439" w:rsidRPr="00B064F8" w:rsidRDefault="005F2439" w:rsidP="00621BDE">
      <w:pPr>
        <w:pStyle w:val="2"/>
      </w:pPr>
      <w:bookmarkStart w:id="284" w:name="_Toc62683660"/>
      <w:r w:rsidRPr="00751B53">
        <w:lastRenderedPageBreak/>
        <w:t>References</w:t>
      </w:r>
      <w:bookmarkEnd w:id="283"/>
      <w:bookmarkEnd w:id="284"/>
      <w:r>
        <w:t xml:space="preserve"> </w:t>
      </w:r>
    </w:p>
    <w:p w14:paraId="29D1573D" w14:textId="77777777" w:rsidR="005F2439" w:rsidRPr="00763D4E" w:rsidRDefault="005F2439" w:rsidP="00621BDE">
      <w:pPr>
        <w:pStyle w:val="EndNoteBibliography"/>
        <w:spacing w:after="0" w:line="360" w:lineRule="auto"/>
        <w:ind w:left="0" w:firstLine="0"/>
      </w:pPr>
      <w:r>
        <w:fldChar w:fldCharType="begin"/>
      </w:r>
      <w:r>
        <w:instrText xml:space="preserve"> ADDIN EN.REFLIST </w:instrText>
      </w:r>
      <w:r>
        <w:fldChar w:fldCharType="separate"/>
      </w:r>
      <w:r w:rsidRPr="00763D4E">
        <w:t xml:space="preserve">Ahmed, W., K. A. Hamilton, A. Lobos, B. Hughes, C. Staley, M. J. Sadowsky and V. J. Harwood (2018). "Quantitative microbial risk assessment of microbial source tracking markers in recreational water contaminated with fresh untreated and secondary treated sewage." </w:t>
      </w:r>
      <w:r w:rsidRPr="00763D4E">
        <w:rPr>
          <w:u w:val="single"/>
        </w:rPr>
        <w:t>Environment International</w:t>
      </w:r>
      <w:r w:rsidRPr="00763D4E">
        <w:t xml:space="preserve"> </w:t>
      </w:r>
      <w:r w:rsidRPr="00763D4E">
        <w:rPr>
          <w:b/>
        </w:rPr>
        <w:t>117</w:t>
      </w:r>
      <w:r w:rsidRPr="00763D4E">
        <w:t>: 243-249.</w:t>
      </w:r>
    </w:p>
    <w:p w14:paraId="5F0C8C69" w14:textId="77777777" w:rsidR="005F2439" w:rsidRPr="00763D4E" w:rsidRDefault="005F2439" w:rsidP="00621BDE">
      <w:pPr>
        <w:pStyle w:val="EndNoteBibliography"/>
        <w:spacing w:after="0" w:line="360" w:lineRule="auto"/>
        <w:ind w:left="0" w:firstLine="0"/>
      </w:pPr>
      <w:r w:rsidRPr="00763D4E">
        <w:t xml:space="preserve">Ashbolt, N. J. (2015). "Microbial Contamination of Drinking Water and Human Health from Community Water Systems." </w:t>
      </w:r>
      <w:r w:rsidRPr="00763D4E">
        <w:rPr>
          <w:u w:val="single"/>
        </w:rPr>
        <w:t>Current environmental health reports</w:t>
      </w:r>
      <w:r w:rsidRPr="00763D4E">
        <w:t xml:space="preserve"> </w:t>
      </w:r>
      <w:r w:rsidRPr="00763D4E">
        <w:rPr>
          <w:b/>
        </w:rPr>
        <w:t>2</w:t>
      </w:r>
      <w:r w:rsidRPr="00763D4E">
        <w:t>(1): 95-106.</w:t>
      </w:r>
    </w:p>
    <w:p w14:paraId="7F737C65" w14:textId="77777777" w:rsidR="005F2439" w:rsidRPr="00763D4E" w:rsidRDefault="005F2439" w:rsidP="00621BDE">
      <w:pPr>
        <w:pStyle w:val="EndNoteBibliography"/>
        <w:spacing w:after="0" w:line="360" w:lineRule="auto"/>
        <w:ind w:left="0" w:firstLine="0"/>
      </w:pPr>
      <w:r w:rsidRPr="00763D4E">
        <w:t xml:space="preserve">Ashbolt, N. J. and M. Bruno (2003). "Application and refinement of the WHO risk framework for recreational waters in Sydney, Australia." </w:t>
      </w:r>
      <w:r w:rsidRPr="00763D4E">
        <w:rPr>
          <w:u w:val="single"/>
        </w:rPr>
        <w:t>Journal of Water and Health</w:t>
      </w:r>
      <w:r w:rsidRPr="00763D4E">
        <w:t xml:space="preserve"> </w:t>
      </w:r>
      <w:r w:rsidRPr="00763D4E">
        <w:rPr>
          <w:b/>
        </w:rPr>
        <w:t>1</w:t>
      </w:r>
      <w:r w:rsidRPr="00763D4E">
        <w:t>(3): 125-131.</w:t>
      </w:r>
    </w:p>
    <w:p w14:paraId="0C78303F" w14:textId="77777777" w:rsidR="005F2439" w:rsidRPr="00763D4E" w:rsidRDefault="005F2439" w:rsidP="00621BDE">
      <w:pPr>
        <w:pStyle w:val="EndNoteBibliography"/>
        <w:spacing w:after="0" w:line="360" w:lineRule="auto"/>
        <w:ind w:left="0" w:firstLine="0"/>
      </w:pPr>
      <w:r w:rsidRPr="00763D4E">
        <w:t xml:space="preserve">Boehm, A. B., K. E. Graham and W. C. Jennings (2018). "Can We Swim Yet? Systematic Review, Meta-Analysis, and Risk Assessment of Aging Sewage in Surface Waters." </w:t>
      </w:r>
      <w:r w:rsidRPr="00763D4E">
        <w:rPr>
          <w:u w:val="single"/>
        </w:rPr>
        <w:t>Environmental Science and Technology</w:t>
      </w:r>
      <w:r w:rsidRPr="00763D4E">
        <w:t xml:space="preserve"> </w:t>
      </w:r>
      <w:r w:rsidRPr="00763D4E">
        <w:rPr>
          <w:b/>
        </w:rPr>
        <w:t>52</w:t>
      </w:r>
      <w:r w:rsidRPr="00763D4E">
        <w:t>(17): 9634-9645.</w:t>
      </w:r>
    </w:p>
    <w:p w14:paraId="79DF969B" w14:textId="77777777" w:rsidR="005F2439" w:rsidRPr="00763D4E" w:rsidRDefault="005F2439" w:rsidP="00621BDE">
      <w:pPr>
        <w:pStyle w:val="EndNoteBibliography"/>
        <w:spacing w:after="0" w:line="360" w:lineRule="auto"/>
        <w:ind w:left="0" w:firstLine="0"/>
      </w:pPr>
      <w:r w:rsidRPr="00763D4E">
        <w:t xml:space="preserve">Bolyen, E., J. R. Rideout, M. R. Dillon, N. A. Bokulich, C. C. Abnet, G. A. Al-Ghalith, H. Alexander, E. J. Alm, M. Arumugam and F. Asnicar (2019). "Reproducible, interactive, scalable and extensible microbiome data science using QIIME 2." </w:t>
      </w:r>
      <w:r w:rsidRPr="00763D4E">
        <w:rPr>
          <w:u w:val="single"/>
        </w:rPr>
        <w:t>Nature biotechnology</w:t>
      </w:r>
      <w:r w:rsidRPr="00763D4E">
        <w:t xml:space="preserve"> </w:t>
      </w:r>
      <w:r w:rsidRPr="00763D4E">
        <w:rPr>
          <w:b/>
        </w:rPr>
        <w:t>37</w:t>
      </w:r>
      <w:r w:rsidRPr="00763D4E">
        <w:t>(8): 852-857.</w:t>
      </w:r>
    </w:p>
    <w:p w14:paraId="11A1C195" w14:textId="77777777" w:rsidR="005F2439" w:rsidRPr="00763D4E" w:rsidRDefault="005F2439" w:rsidP="00621BDE">
      <w:pPr>
        <w:pStyle w:val="EndNoteBibliography"/>
        <w:spacing w:after="0" w:line="360" w:lineRule="auto"/>
        <w:ind w:left="0" w:firstLine="0"/>
      </w:pPr>
      <w:r w:rsidRPr="00763D4E">
        <w:t xml:space="preserve">Callahan, B. J., P. J. McMurdie, M. J. Rosen, A. W. Han, A. J. A. Johnson and S. P. Holmes (2016). "DADA2: high-resolution sample inference from Illumina amplicon data." </w:t>
      </w:r>
      <w:r w:rsidRPr="00763D4E">
        <w:rPr>
          <w:u w:val="single"/>
        </w:rPr>
        <w:t>Nature methods</w:t>
      </w:r>
      <w:r w:rsidRPr="00763D4E">
        <w:t xml:space="preserve"> </w:t>
      </w:r>
      <w:r w:rsidRPr="00763D4E">
        <w:rPr>
          <w:b/>
        </w:rPr>
        <w:t>13</w:t>
      </w:r>
      <w:r w:rsidRPr="00763D4E">
        <w:t>(7): 581.</w:t>
      </w:r>
    </w:p>
    <w:p w14:paraId="058C1B9E" w14:textId="77777777" w:rsidR="005F2439" w:rsidRPr="00763D4E" w:rsidRDefault="005F2439" w:rsidP="00621BDE">
      <w:pPr>
        <w:pStyle w:val="EndNoteBibliography"/>
        <w:spacing w:after="0" w:line="360" w:lineRule="auto"/>
        <w:ind w:left="0" w:firstLine="0"/>
      </w:pPr>
      <w:r w:rsidRPr="00763D4E">
        <w:t xml:space="preserve">Caporaso, J. G., C. L. Lauber, W. A. Walters, D. Berg-Lyons, J. Huntley, N. Fierer, S. M. Owens, J. Betley, L. Fraser and M. Bauer (2012). "Ultra-high-throughput microbial community analysis on the Illumina HiSeq and MiSeq platforms." </w:t>
      </w:r>
      <w:r w:rsidRPr="00763D4E">
        <w:rPr>
          <w:u w:val="single"/>
        </w:rPr>
        <w:t>The ISME journal</w:t>
      </w:r>
      <w:r w:rsidRPr="00763D4E">
        <w:t xml:space="preserve"> </w:t>
      </w:r>
      <w:r w:rsidRPr="00763D4E">
        <w:rPr>
          <w:b/>
        </w:rPr>
        <w:t>6</w:t>
      </w:r>
      <w:r w:rsidRPr="00763D4E">
        <w:t>(8): 1621.</w:t>
      </w:r>
    </w:p>
    <w:p w14:paraId="6B0C2F7F" w14:textId="77777777" w:rsidR="005F2439" w:rsidRPr="00763D4E" w:rsidRDefault="005F2439" w:rsidP="00621BDE">
      <w:pPr>
        <w:pStyle w:val="EndNoteBibliography"/>
        <w:spacing w:after="0" w:line="360" w:lineRule="auto"/>
        <w:ind w:left="0" w:firstLine="0"/>
      </w:pPr>
      <w:r w:rsidRPr="00763D4E">
        <w:t xml:space="preserve">Chakravorty, S., D. Helb, M. Burday, N. Connell and D. Alland (2007). "A detailed analysis of 16S ribosomal RNA gene segments for the diagnosis of pathogenic bacteria." </w:t>
      </w:r>
      <w:r w:rsidRPr="00763D4E">
        <w:rPr>
          <w:u w:val="single"/>
        </w:rPr>
        <w:t>Journal of Microbiological Methods</w:t>
      </w:r>
      <w:r w:rsidRPr="00763D4E">
        <w:t xml:space="preserve"> </w:t>
      </w:r>
      <w:r w:rsidRPr="00763D4E">
        <w:rPr>
          <w:b/>
        </w:rPr>
        <w:t>69</w:t>
      </w:r>
      <w:r w:rsidRPr="00763D4E">
        <w:t>(2): 330-339.</w:t>
      </w:r>
    </w:p>
    <w:p w14:paraId="4D8716B1" w14:textId="77777777" w:rsidR="005F2439" w:rsidRPr="00763D4E" w:rsidRDefault="005F2439" w:rsidP="00621BDE">
      <w:pPr>
        <w:pStyle w:val="EndNoteBibliography"/>
        <w:spacing w:after="0" w:line="360" w:lineRule="auto"/>
        <w:ind w:left="0" w:firstLine="0"/>
      </w:pPr>
      <w:r w:rsidRPr="00763D4E">
        <w:t xml:space="preserve">Claesson, M. J., Q. Wang, O. O'Sullivan, R. Greene-Diniz, J. R. Cole, R. P. Ross and P. W. O'Toole (2010). "Comparison of two next-generation sequencing technologies for resolving highly complex microbiota composition using tandem variable 16S rRNA gene regions." </w:t>
      </w:r>
      <w:r w:rsidRPr="00763D4E">
        <w:rPr>
          <w:u w:val="single"/>
        </w:rPr>
        <w:t>Nucleic Acids Research</w:t>
      </w:r>
      <w:r w:rsidRPr="00763D4E">
        <w:t xml:space="preserve"> </w:t>
      </w:r>
      <w:r w:rsidRPr="00763D4E">
        <w:rPr>
          <w:b/>
        </w:rPr>
        <w:t>38</w:t>
      </w:r>
      <w:r w:rsidRPr="00763D4E">
        <w:t>(22).</w:t>
      </w:r>
    </w:p>
    <w:p w14:paraId="527E725F" w14:textId="77777777" w:rsidR="005F2439" w:rsidRPr="00763D4E" w:rsidRDefault="005F2439" w:rsidP="00621BDE">
      <w:pPr>
        <w:pStyle w:val="EndNoteBibliography"/>
        <w:spacing w:after="0" w:line="360" w:lineRule="auto"/>
        <w:ind w:left="0" w:firstLine="0"/>
      </w:pPr>
      <w:r w:rsidRPr="00763D4E">
        <w:lastRenderedPageBreak/>
        <w:t xml:space="preserve">Eren, A. M., H. G. Morrison, P. J. Lescault, J. Reveillaud, J. H. Vineis and M. L. Sogin (2015). "Minimum entropy decomposition: Unsupervised oligotyping for sensitive partitioning of high-throughput marker gene sequences." </w:t>
      </w:r>
      <w:r w:rsidRPr="00763D4E">
        <w:rPr>
          <w:u w:val="single"/>
        </w:rPr>
        <w:t>ISME Journal</w:t>
      </w:r>
      <w:r w:rsidRPr="00763D4E">
        <w:t xml:space="preserve"> </w:t>
      </w:r>
      <w:r w:rsidRPr="00763D4E">
        <w:rPr>
          <w:b/>
        </w:rPr>
        <w:t>9</w:t>
      </w:r>
      <w:r w:rsidRPr="00763D4E">
        <w:t>: 968-979.</w:t>
      </w:r>
    </w:p>
    <w:p w14:paraId="57F679D5" w14:textId="77777777" w:rsidR="005F2439" w:rsidRPr="00763D4E" w:rsidRDefault="005F2439" w:rsidP="00621BDE">
      <w:pPr>
        <w:pStyle w:val="EndNoteBibliography"/>
        <w:spacing w:after="0" w:line="360" w:lineRule="auto"/>
        <w:ind w:left="0" w:firstLine="0"/>
      </w:pPr>
      <w:r w:rsidRPr="00763D4E">
        <w:t xml:space="preserve">Federigi, I., M. Verani, G. Donzelli, L. Cioni and A. Carducci (2019). "The application of quantitative microbial risk assessment to natural recreational waters: A review." </w:t>
      </w:r>
      <w:r w:rsidRPr="00763D4E">
        <w:rPr>
          <w:u w:val="single"/>
        </w:rPr>
        <w:t>Marine Pollution Bulletin</w:t>
      </w:r>
      <w:r w:rsidRPr="00763D4E">
        <w:t xml:space="preserve"> </w:t>
      </w:r>
      <w:r w:rsidRPr="00763D4E">
        <w:rPr>
          <w:b/>
        </w:rPr>
        <w:t>144</w:t>
      </w:r>
      <w:r w:rsidRPr="00763D4E">
        <w:t>: 334-350.</w:t>
      </w:r>
    </w:p>
    <w:p w14:paraId="25ACB99F" w14:textId="77777777" w:rsidR="005F2439" w:rsidRPr="00763D4E" w:rsidRDefault="005F2439" w:rsidP="00621BDE">
      <w:pPr>
        <w:pStyle w:val="EndNoteBibliography"/>
        <w:spacing w:after="0" w:line="360" w:lineRule="auto"/>
        <w:ind w:left="0" w:firstLine="0"/>
      </w:pPr>
      <w:r w:rsidRPr="00763D4E">
        <w:t xml:space="preserve">Hamilton, K. A., B. Reyneke, M. Waso, T. Clements, T. Ndlovu, W. Khan, K. GiGiovanni, E. Rakestraw, F. Montalto, C. N. Haas and W. Ahmed (2019). "A global review of the microbiological quality and potential health risks associated with roof-harvested rainwater tanks." </w:t>
      </w:r>
      <w:r w:rsidRPr="00763D4E">
        <w:rPr>
          <w:u w:val="single"/>
        </w:rPr>
        <w:t>NPJ Clean Water</w:t>
      </w:r>
      <w:r w:rsidRPr="00763D4E">
        <w:t xml:space="preserve"> </w:t>
      </w:r>
      <w:r w:rsidRPr="00763D4E">
        <w:rPr>
          <w:b/>
        </w:rPr>
        <w:t>2</w:t>
      </w:r>
      <w:r w:rsidRPr="00763D4E">
        <w:t>(7).</w:t>
      </w:r>
    </w:p>
    <w:p w14:paraId="6E59C90C" w14:textId="77777777" w:rsidR="005F2439" w:rsidRPr="00763D4E" w:rsidRDefault="005F2439" w:rsidP="00621BDE">
      <w:pPr>
        <w:pStyle w:val="EndNoteBibliography"/>
        <w:spacing w:after="0" w:line="360" w:lineRule="auto"/>
        <w:ind w:left="0" w:firstLine="0"/>
      </w:pPr>
      <w:r w:rsidRPr="00763D4E">
        <w:t xml:space="preserve">Humblot, C. and J. P. Guyot (2009). "Pyrosequencing of tagged 16S rRNA gene amplicons for rapid deciphering of the microbiomes of fermented foods such as pearl millet slurries." </w:t>
      </w:r>
      <w:r w:rsidRPr="00763D4E">
        <w:rPr>
          <w:u w:val="single"/>
        </w:rPr>
        <w:t>Applied and Environmental Microbiology</w:t>
      </w:r>
      <w:r w:rsidRPr="00763D4E">
        <w:t xml:space="preserve"> </w:t>
      </w:r>
      <w:r w:rsidRPr="00763D4E">
        <w:rPr>
          <w:b/>
        </w:rPr>
        <w:t>75</w:t>
      </w:r>
      <w:r w:rsidRPr="00763D4E">
        <w:t>(13): 4354-4361.</w:t>
      </w:r>
    </w:p>
    <w:p w14:paraId="0582CBB9" w14:textId="77777777" w:rsidR="005F2439" w:rsidRPr="00763D4E" w:rsidRDefault="005F2439" w:rsidP="00621BDE">
      <w:pPr>
        <w:pStyle w:val="EndNoteBibliography"/>
        <w:spacing w:after="0" w:line="360" w:lineRule="auto"/>
        <w:ind w:left="0" w:firstLine="0"/>
      </w:pPr>
      <w:r w:rsidRPr="00763D4E">
        <w:t xml:space="preserve">Jiang, S., R. Noble and W. Chu (2001). "Human adenoviruses and coliphages in urban runoff-impacted coastal waters of Southern California." </w:t>
      </w:r>
      <w:r w:rsidRPr="00763D4E">
        <w:rPr>
          <w:u w:val="single"/>
        </w:rPr>
        <w:t>Applied and Environmental Microbiology</w:t>
      </w:r>
      <w:r w:rsidRPr="00763D4E">
        <w:t xml:space="preserve"> </w:t>
      </w:r>
      <w:r w:rsidRPr="00763D4E">
        <w:rPr>
          <w:b/>
        </w:rPr>
        <w:t>67</w:t>
      </w:r>
      <w:r w:rsidRPr="00763D4E">
        <w:t>(1): 179-184.</w:t>
      </w:r>
    </w:p>
    <w:p w14:paraId="05CE1D27" w14:textId="77777777" w:rsidR="005F2439" w:rsidRPr="00763D4E" w:rsidRDefault="005F2439" w:rsidP="00621BDE">
      <w:pPr>
        <w:pStyle w:val="EndNoteBibliography"/>
        <w:spacing w:after="0" w:line="360" w:lineRule="auto"/>
        <w:ind w:left="0" w:firstLine="0"/>
      </w:pPr>
      <w:r w:rsidRPr="00763D4E">
        <w:t xml:space="preserve">Kennedy, K., M. W. Hall, M. D. J. Lynch, G. Moreno-Hagelsieb and J. D. Neufeld (2014). "Evaluating bias of Illumina-based bacterial 16S rRNA gene profiles." </w:t>
      </w:r>
      <w:r w:rsidRPr="00763D4E">
        <w:rPr>
          <w:u w:val="single"/>
        </w:rPr>
        <w:t>Applied and Environmental Microbiology</w:t>
      </w:r>
      <w:r w:rsidRPr="00763D4E">
        <w:t xml:space="preserve"> </w:t>
      </w:r>
      <w:r w:rsidRPr="00763D4E">
        <w:rPr>
          <w:b/>
        </w:rPr>
        <w:t>80</w:t>
      </w:r>
      <w:r w:rsidRPr="00763D4E">
        <w:t>(18): 5717-5722.</w:t>
      </w:r>
    </w:p>
    <w:p w14:paraId="4F410356" w14:textId="77777777" w:rsidR="005F2439" w:rsidRPr="00763D4E" w:rsidRDefault="005F2439" w:rsidP="00621BDE">
      <w:pPr>
        <w:pStyle w:val="EndNoteBibliography"/>
        <w:spacing w:after="0" w:line="360" w:lineRule="auto"/>
        <w:ind w:left="0" w:firstLine="0"/>
      </w:pPr>
      <w:r w:rsidRPr="00763D4E">
        <w:t xml:space="preserve">Kim, K. H. and J. W. Bae (2011). "Amplification methods bias metagenomic libraries of uncultured single-stranded and double-stranded DNA viruses." </w:t>
      </w:r>
      <w:r w:rsidRPr="00763D4E">
        <w:rPr>
          <w:u w:val="single"/>
        </w:rPr>
        <w:t>Applied and Environmental Microbiology</w:t>
      </w:r>
      <w:r w:rsidRPr="00763D4E">
        <w:t xml:space="preserve"> </w:t>
      </w:r>
      <w:r w:rsidRPr="00763D4E">
        <w:rPr>
          <w:b/>
        </w:rPr>
        <w:t>77</w:t>
      </w:r>
      <w:r w:rsidRPr="00763D4E">
        <w:t>(21): 7663-7668.</w:t>
      </w:r>
    </w:p>
    <w:p w14:paraId="0C29CD7E" w14:textId="77777777" w:rsidR="005F2439" w:rsidRPr="00763D4E" w:rsidRDefault="005F2439" w:rsidP="00621BDE">
      <w:pPr>
        <w:pStyle w:val="EndNoteBibliography"/>
        <w:spacing w:after="0" w:line="360" w:lineRule="auto"/>
        <w:ind w:left="0" w:firstLine="0"/>
      </w:pPr>
      <w:r w:rsidRPr="00763D4E">
        <w:t xml:space="preserve">Knights, D., J. Kuczynski, E. S. Charlson, J. Zaneveld, M. C. Mozer, R. G. Collman, F. D. Bushman, R. Knight and S. T. Kelley (2011). "Bayesian community-wide culture-independent microbial source tracking." </w:t>
      </w:r>
      <w:r w:rsidRPr="00763D4E">
        <w:rPr>
          <w:u w:val="single"/>
        </w:rPr>
        <w:t>Nature Methods</w:t>
      </w:r>
      <w:r w:rsidRPr="00763D4E">
        <w:t xml:space="preserve"> </w:t>
      </w:r>
      <w:r w:rsidRPr="00763D4E">
        <w:rPr>
          <w:b/>
        </w:rPr>
        <w:t>8</w:t>
      </w:r>
      <w:r w:rsidRPr="00763D4E">
        <w:t>(9): 761-763.</w:t>
      </w:r>
    </w:p>
    <w:p w14:paraId="3ABD06AF" w14:textId="77777777" w:rsidR="005F2439" w:rsidRPr="00763D4E" w:rsidRDefault="005F2439" w:rsidP="00621BDE">
      <w:pPr>
        <w:pStyle w:val="EndNoteBibliography"/>
        <w:spacing w:after="0" w:line="360" w:lineRule="auto"/>
        <w:ind w:left="0" w:firstLine="0"/>
      </w:pPr>
      <w:r w:rsidRPr="00763D4E">
        <w:t xml:space="preserve">Lazarevic, V., K. Whiteson, S. Huse, D. Hernandez, L. Farinelli, M. Østerås, J. Schrenzel and P. François (2009). "Metagenomic study of the oral microbiota by Illumina high-throughput sequencing." </w:t>
      </w:r>
      <w:r w:rsidRPr="00763D4E">
        <w:rPr>
          <w:u w:val="single"/>
        </w:rPr>
        <w:t>Journal of Microbiological Methods</w:t>
      </w:r>
      <w:r w:rsidRPr="00763D4E">
        <w:t xml:space="preserve"> </w:t>
      </w:r>
      <w:r w:rsidRPr="00763D4E">
        <w:rPr>
          <w:b/>
        </w:rPr>
        <w:t>79</w:t>
      </w:r>
      <w:r w:rsidRPr="00763D4E">
        <w:t>(3): 266-271.</w:t>
      </w:r>
    </w:p>
    <w:p w14:paraId="00B62BFD" w14:textId="77777777" w:rsidR="005F2439" w:rsidRPr="00763D4E" w:rsidRDefault="005F2439" w:rsidP="00621BDE">
      <w:pPr>
        <w:pStyle w:val="EndNoteBibliography"/>
        <w:spacing w:after="0" w:line="360" w:lineRule="auto"/>
        <w:ind w:left="0" w:firstLine="0"/>
      </w:pPr>
      <w:r w:rsidRPr="00763D4E">
        <w:lastRenderedPageBreak/>
        <w:t xml:space="preserve">Liu, Z., T. Z. Desantis, G. L. Andersen and R. Knight (2008). "Accurate taxonomy assignments from 16S rRNA sequences produced by highly parallel pyrosequencers." </w:t>
      </w:r>
      <w:r w:rsidRPr="00763D4E">
        <w:rPr>
          <w:u w:val="single"/>
        </w:rPr>
        <w:t>Nucleic Acids Research</w:t>
      </w:r>
      <w:r w:rsidRPr="00763D4E">
        <w:t xml:space="preserve"> </w:t>
      </w:r>
      <w:r w:rsidRPr="00763D4E">
        <w:rPr>
          <w:b/>
        </w:rPr>
        <w:t>36</w:t>
      </w:r>
      <w:r w:rsidRPr="00763D4E">
        <w:t>(18).</w:t>
      </w:r>
    </w:p>
    <w:p w14:paraId="67C2362A" w14:textId="77777777" w:rsidR="005F2439" w:rsidRPr="00763D4E" w:rsidRDefault="005F2439" w:rsidP="00621BDE">
      <w:pPr>
        <w:pStyle w:val="EndNoteBibliography"/>
        <w:spacing w:after="0" w:line="360" w:lineRule="auto"/>
        <w:ind w:left="0" w:firstLine="0"/>
      </w:pPr>
      <w:r w:rsidRPr="00763D4E">
        <w:t xml:space="preserve">Liu, Z., C. Lozupone, M. Hamady, F. D. Bushman and R. Knight (2007). "Short pyrosequencing reads suffice for accurate microbial community analysis." </w:t>
      </w:r>
      <w:r w:rsidRPr="00763D4E">
        <w:rPr>
          <w:u w:val="single"/>
        </w:rPr>
        <w:t>Nucleic Acids Research</w:t>
      </w:r>
      <w:r w:rsidRPr="00763D4E">
        <w:t xml:space="preserve"> </w:t>
      </w:r>
      <w:r w:rsidRPr="00763D4E">
        <w:rPr>
          <w:b/>
        </w:rPr>
        <w:t>35</w:t>
      </w:r>
      <w:r w:rsidRPr="00763D4E">
        <w:t>(18).</w:t>
      </w:r>
    </w:p>
    <w:p w14:paraId="20A4DE60" w14:textId="77777777" w:rsidR="005F2439" w:rsidRPr="00763D4E" w:rsidRDefault="005F2439" w:rsidP="00621BDE">
      <w:pPr>
        <w:pStyle w:val="EndNoteBibliography"/>
        <w:spacing w:after="0" w:line="360" w:lineRule="auto"/>
        <w:ind w:left="0" w:firstLine="0"/>
      </w:pPr>
      <w:r w:rsidRPr="00763D4E">
        <w:t xml:space="preserve">Logares, R., S. Sunagawa, G. Salazar, F. M. Cornejo-Castillo, I. Ferrera, H. Sarmento, P. Hingamp, H. Ogata, C. de Vargas, G. Lima-Mendez, J. Raes, J. Poulain, O. Jaillon, P. Wincker, S. Kandels-Lewis, E. Karsenti, P. Bork and S. G. Acinas (2014). "Metagenomic 16S rDNA Illumina tags are a powerful alternative to amplicon sequencing to explore diversity and structure of microbial communities." </w:t>
      </w:r>
      <w:r w:rsidRPr="00763D4E">
        <w:rPr>
          <w:u w:val="single"/>
        </w:rPr>
        <w:t>Environmental Microbiology</w:t>
      </w:r>
      <w:r w:rsidRPr="00763D4E">
        <w:t xml:space="preserve"> </w:t>
      </w:r>
      <w:r w:rsidRPr="00763D4E">
        <w:rPr>
          <w:b/>
        </w:rPr>
        <w:t>16</w:t>
      </w:r>
      <w:r w:rsidRPr="00763D4E">
        <w:t>(9): 2659-2671.</w:t>
      </w:r>
    </w:p>
    <w:p w14:paraId="6FF3C424" w14:textId="77777777" w:rsidR="005F2439" w:rsidRPr="00763D4E" w:rsidRDefault="005F2439" w:rsidP="00621BDE">
      <w:pPr>
        <w:pStyle w:val="EndNoteBibliography"/>
        <w:spacing w:after="0" w:line="360" w:lineRule="auto"/>
        <w:ind w:left="0" w:firstLine="0"/>
      </w:pPr>
      <w:r w:rsidRPr="00763D4E">
        <w:t xml:space="preserve">Lurry, D. L. and C. M. Kolbe (2000). </w:t>
      </w:r>
      <w:r w:rsidRPr="00763D4E">
        <w:rPr>
          <w:u w:val="single"/>
        </w:rPr>
        <w:t>Interagency field manual for the collection of water-quality data</w:t>
      </w:r>
      <w:r w:rsidRPr="00763D4E">
        <w:t>, US Department of the Interior, US Geological Survey.</w:t>
      </w:r>
    </w:p>
    <w:p w14:paraId="75B88CEA" w14:textId="77777777" w:rsidR="005F2439" w:rsidRPr="00763D4E" w:rsidRDefault="005F2439" w:rsidP="00621BDE">
      <w:pPr>
        <w:pStyle w:val="EndNoteBibliography"/>
        <w:spacing w:after="0" w:line="360" w:lineRule="auto"/>
        <w:ind w:left="0" w:firstLine="0"/>
      </w:pPr>
      <w:r w:rsidRPr="00763D4E">
        <w:t xml:space="preserve">Madoui, M. A., S. Engelen, C. Cruaud, C. Belser, L. Bertrand, A. Alberti, A. Lemainque, P. Wincker and J. M. Aury (2015). "Genome assembly using Nanopore-guided long and error-free DNA reads." </w:t>
      </w:r>
      <w:r w:rsidRPr="00763D4E">
        <w:rPr>
          <w:u w:val="single"/>
        </w:rPr>
        <w:t>BMC Genomics</w:t>
      </w:r>
      <w:r w:rsidRPr="00763D4E">
        <w:t xml:space="preserve"> </w:t>
      </w:r>
      <w:r w:rsidRPr="00763D4E">
        <w:rPr>
          <w:b/>
        </w:rPr>
        <w:t>16</w:t>
      </w:r>
      <w:r w:rsidRPr="00763D4E">
        <w:t>(1).</w:t>
      </w:r>
    </w:p>
    <w:p w14:paraId="4402E651" w14:textId="77777777" w:rsidR="005F2439" w:rsidRPr="00763D4E" w:rsidRDefault="005F2439" w:rsidP="00621BDE">
      <w:pPr>
        <w:pStyle w:val="EndNoteBibliography"/>
        <w:spacing w:after="0" w:line="360" w:lineRule="auto"/>
        <w:ind w:left="0" w:firstLine="0"/>
      </w:pPr>
      <w:r w:rsidRPr="00763D4E">
        <w:t xml:space="preserve">Makepeace, D. K., D. W. Smith and S. J. Stanley (1995). "Urban Stormwater Quality: Summary of Contaminant Data." </w:t>
      </w:r>
      <w:r w:rsidRPr="00763D4E">
        <w:rPr>
          <w:u w:val="single"/>
        </w:rPr>
        <w:t>Critical Reviews in Environmental Science and Technology</w:t>
      </w:r>
      <w:r w:rsidRPr="00763D4E">
        <w:t xml:space="preserve"> </w:t>
      </w:r>
      <w:r w:rsidRPr="00763D4E">
        <w:rPr>
          <w:b/>
        </w:rPr>
        <w:t>25</w:t>
      </w:r>
      <w:r w:rsidRPr="00763D4E">
        <w:t>(2): 93-139.</w:t>
      </w:r>
    </w:p>
    <w:p w14:paraId="3E4A8E43" w14:textId="77777777" w:rsidR="005F2439" w:rsidRPr="00763D4E" w:rsidRDefault="005F2439" w:rsidP="00621BDE">
      <w:pPr>
        <w:pStyle w:val="EndNoteBibliography"/>
        <w:spacing w:after="0" w:line="360" w:lineRule="auto"/>
        <w:ind w:left="0" w:firstLine="0"/>
      </w:pPr>
      <w:r w:rsidRPr="00763D4E">
        <w:t xml:space="preserve">McLellan, S. L., S. M. Huse, S. R. Mueller-Spitz, E. N. Andreishcheva and M. L. Sogin (2010). "Diversity and population structure of sewage-derived microorganisms in wastewater treatment plant influent." </w:t>
      </w:r>
      <w:r w:rsidRPr="00763D4E">
        <w:rPr>
          <w:u w:val="single"/>
        </w:rPr>
        <w:t>Environmental Microbiology</w:t>
      </w:r>
      <w:r w:rsidRPr="00763D4E">
        <w:t xml:space="preserve"> </w:t>
      </w:r>
      <w:r w:rsidRPr="00763D4E">
        <w:rPr>
          <w:b/>
        </w:rPr>
        <w:t>12</w:t>
      </w:r>
      <w:r w:rsidRPr="00763D4E">
        <w:t>(2): 378-392.</w:t>
      </w:r>
    </w:p>
    <w:p w14:paraId="4D407C34" w14:textId="77777777" w:rsidR="005F2439" w:rsidRPr="00763D4E" w:rsidRDefault="005F2439" w:rsidP="00621BDE">
      <w:pPr>
        <w:pStyle w:val="EndNoteBibliography"/>
        <w:spacing w:after="0" w:line="360" w:lineRule="auto"/>
        <w:ind w:left="0" w:firstLine="0"/>
      </w:pPr>
      <w:r w:rsidRPr="00763D4E">
        <w:t xml:space="preserve">Nshimyimana, J. P., A. J. E. Freedman, P. Shanahan, L. C. H. Chua and J. R. Thompson (2015). ""Variation of Bacterial Communities and Pathogen Taxa as a Function of Land Use and Water Quality in an Urban Tropical Catchment of Singapore"." </w:t>
      </w:r>
      <w:r w:rsidRPr="00763D4E">
        <w:rPr>
          <w:u w:val="single"/>
        </w:rPr>
        <w:t>Proceedings of the 115th General Meeting of American Society for Microbiology</w:t>
      </w:r>
      <w:r w:rsidRPr="00763D4E">
        <w:t>.</w:t>
      </w:r>
    </w:p>
    <w:p w14:paraId="3DE9A4E4" w14:textId="77777777" w:rsidR="005F2439" w:rsidRPr="00763D4E" w:rsidRDefault="005F2439" w:rsidP="00621BDE">
      <w:pPr>
        <w:pStyle w:val="EndNoteBibliography"/>
        <w:spacing w:after="0" w:line="360" w:lineRule="auto"/>
        <w:ind w:left="0" w:firstLine="0"/>
      </w:pPr>
      <w:r w:rsidRPr="00763D4E">
        <w:t xml:space="preserve">Saget, A., G. Chebbo and J. L. Bertrand-Krajewski (1996). "The first flush in sewer systems." </w:t>
      </w:r>
      <w:r w:rsidRPr="00763D4E">
        <w:rPr>
          <w:u w:val="single"/>
        </w:rPr>
        <w:t>Water Science and Technology</w:t>
      </w:r>
      <w:r w:rsidRPr="00763D4E">
        <w:t xml:space="preserve"> </w:t>
      </w:r>
      <w:r w:rsidRPr="00763D4E">
        <w:rPr>
          <w:b/>
        </w:rPr>
        <w:t>33</w:t>
      </w:r>
      <w:r w:rsidRPr="00763D4E">
        <w:t>(9): 101-108.</w:t>
      </w:r>
    </w:p>
    <w:p w14:paraId="47679C0A" w14:textId="77777777" w:rsidR="005F2439" w:rsidRPr="00763D4E" w:rsidRDefault="005F2439" w:rsidP="00621BDE">
      <w:pPr>
        <w:pStyle w:val="EndNoteBibliography"/>
        <w:spacing w:after="0" w:line="360" w:lineRule="auto"/>
        <w:ind w:left="0" w:firstLine="0"/>
      </w:pPr>
      <w:r w:rsidRPr="00763D4E">
        <w:t xml:space="preserve">Schloss, P. D., S. L. Westcott, M. L. Jenior and S. K. Highlander (2015). "Sequencing 16S rRNA gene fragments using the PacBio SMRT DNA sequencing system." </w:t>
      </w:r>
      <w:r w:rsidRPr="00763D4E">
        <w:rPr>
          <w:u w:val="single"/>
        </w:rPr>
        <w:t>PeerJ PrePrints</w:t>
      </w:r>
      <w:r w:rsidRPr="00763D4E">
        <w:t xml:space="preserve"> </w:t>
      </w:r>
      <w:r w:rsidRPr="00763D4E">
        <w:rPr>
          <w:b/>
        </w:rPr>
        <w:t>3</w:t>
      </w:r>
      <w:r w:rsidRPr="00763D4E">
        <w:t>.</w:t>
      </w:r>
    </w:p>
    <w:p w14:paraId="6CDA03F9" w14:textId="77777777" w:rsidR="005F2439" w:rsidRPr="00763D4E" w:rsidRDefault="005F2439" w:rsidP="00621BDE">
      <w:pPr>
        <w:pStyle w:val="EndNoteBibliography"/>
        <w:spacing w:after="0" w:line="360" w:lineRule="auto"/>
        <w:ind w:left="0" w:firstLine="0"/>
      </w:pPr>
      <w:r w:rsidRPr="00763D4E">
        <w:lastRenderedPageBreak/>
        <w:t xml:space="preserve">Shendure, J., G. J. Porreca, N. B. Reppas, X. Lin, J. P. McCutcheon, A. M. Rosenbaum, M. D. Wang, K. Zhang, R. D. Mitra and G. M. Church (2005). "Molecular biology: Accurate multiplex polony sequencing of an evolved bacterial genome." </w:t>
      </w:r>
      <w:r w:rsidRPr="00763D4E">
        <w:rPr>
          <w:u w:val="single"/>
        </w:rPr>
        <w:t>Science</w:t>
      </w:r>
      <w:r w:rsidRPr="00763D4E">
        <w:t xml:space="preserve"> </w:t>
      </w:r>
      <w:r w:rsidRPr="00763D4E">
        <w:rPr>
          <w:b/>
        </w:rPr>
        <w:t>309</w:t>
      </w:r>
      <w:r w:rsidRPr="00763D4E">
        <w:t>(5741): 1728-1732.</w:t>
      </w:r>
    </w:p>
    <w:p w14:paraId="02D74738" w14:textId="77777777" w:rsidR="005F2439" w:rsidRPr="00763D4E" w:rsidRDefault="005F2439" w:rsidP="00621BDE">
      <w:pPr>
        <w:pStyle w:val="EndNoteBibliography"/>
        <w:spacing w:after="0" w:line="360" w:lineRule="auto"/>
        <w:ind w:left="0" w:firstLine="0"/>
      </w:pPr>
      <w:r w:rsidRPr="00763D4E">
        <w:t xml:space="preserve">Sidhu, J., W. Gernjak and S. Toze (2012). "Health risk assessment of urban stormwater." </w:t>
      </w:r>
      <w:r w:rsidRPr="00763D4E">
        <w:rPr>
          <w:u w:val="single"/>
        </w:rPr>
        <w:t>Urban Water Security Research Alliance Technical Report No. 102</w:t>
      </w:r>
      <w:r w:rsidRPr="00763D4E">
        <w:t>.</w:t>
      </w:r>
    </w:p>
    <w:p w14:paraId="17D3E838" w14:textId="77777777" w:rsidR="005F2439" w:rsidRPr="00763D4E" w:rsidRDefault="005F2439" w:rsidP="00621BDE">
      <w:pPr>
        <w:pStyle w:val="EndNoteBibliography"/>
        <w:spacing w:after="0" w:line="360" w:lineRule="auto"/>
        <w:ind w:left="0" w:firstLine="0"/>
      </w:pPr>
      <w:r w:rsidRPr="00763D4E">
        <w:t xml:space="preserve">Sinclair, L., O. A. Osman, S. Bertilsson and A. Eiler (2015). "Microbial community composition and diversity via 16S rRNA gene amplicons: Evaluating the illumina platform." </w:t>
      </w:r>
      <w:r w:rsidRPr="00763D4E">
        <w:rPr>
          <w:u w:val="single"/>
        </w:rPr>
        <w:t>PLoS ONE</w:t>
      </w:r>
      <w:r w:rsidRPr="00763D4E">
        <w:t xml:space="preserve"> </w:t>
      </w:r>
      <w:r w:rsidRPr="00763D4E">
        <w:rPr>
          <w:b/>
        </w:rPr>
        <w:t>10</w:t>
      </w:r>
      <w:r w:rsidRPr="00763D4E">
        <w:t>(2).</w:t>
      </w:r>
    </w:p>
    <w:p w14:paraId="37805AA7" w14:textId="77777777" w:rsidR="005F2439" w:rsidRPr="00763D4E" w:rsidRDefault="005F2439" w:rsidP="00621BDE">
      <w:pPr>
        <w:pStyle w:val="EndNoteBibliography"/>
        <w:spacing w:after="0" w:line="360" w:lineRule="auto"/>
        <w:ind w:left="0" w:firstLine="0"/>
      </w:pPr>
      <w:r w:rsidRPr="00763D4E">
        <w:t xml:space="preserve">Team, R. C. (2017). "R Foundation for Statistical Computing; Vienna, Austria: 2016. R: A language and environment for statistical computing." </w:t>
      </w:r>
      <w:r w:rsidRPr="00763D4E">
        <w:rPr>
          <w:u w:val="single"/>
        </w:rPr>
        <w:t xml:space="preserve">URL </w:t>
      </w:r>
      <w:hyperlink r:id="rId76" w:history="1">
        <w:r w:rsidRPr="00763D4E">
          <w:rPr>
            <w:rStyle w:val="a3"/>
          </w:rPr>
          <w:t>http://www</w:t>
        </w:r>
      </w:hyperlink>
      <w:r w:rsidRPr="00763D4E">
        <w:rPr>
          <w:u w:val="single"/>
        </w:rPr>
        <w:t>. R-project. org/[Google Scholar]</w:t>
      </w:r>
      <w:r w:rsidRPr="00763D4E">
        <w:t>.</w:t>
      </w:r>
    </w:p>
    <w:p w14:paraId="52228CE3" w14:textId="77777777" w:rsidR="005F2439" w:rsidRPr="00763D4E" w:rsidRDefault="005F2439" w:rsidP="00621BDE">
      <w:pPr>
        <w:pStyle w:val="EndNoteBibliography"/>
        <w:spacing w:after="0" w:line="360" w:lineRule="auto"/>
        <w:ind w:left="0" w:firstLine="0"/>
      </w:pPr>
      <w:r w:rsidRPr="00763D4E">
        <w:t xml:space="preserve">Thurston, J. A., C. P. Gerba, K. E. Foster and M. M. Karpiscak (2001). "Fate of indicator microorganisms, giardia and cryptosporidium in subsurface flow constructed wetlands." </w:t>
      </w:r>
      <w:r w:rsidRPr="00763D4E">
        <w:rPr>
          <w:u w:val="single"/>
        </w:rPr>
        <w:t>Water Research</w:t>
      </w:r>
      <w:r w:rsidRPr="00763D4E">
        <w:t xml:space="preserve"> </w:t>
      </w:r>
      <w:r w:rsidRPr="00763D4E">
        <w:rPr>
          <w:b/>
        </w:rPr>
        <w:t>35</w:t>
      </w:r>
      <w:r w:rsidRPr="00763D4E">
        <w:t>(6): 1547-1551.</w:t>
      </w:r>
    </w:p>
    <w:p w14:paraId="1283C09A" w14:textId="77777777" w:rsidR="005F2439" w:rsidRPr="00763D4E" w:rsidRDefault="005F2439" w:rsidP="00621BDE">
      <w:pPr>
        <w:pStyle w:val="EndNoteBibliography"/>
        <w:spacing w:after="0" w:line="360" w:lineRule="auto"/>
        <w:ind w:left="0" w:firstLine="0"/>
      </w:pPr>
      <w:r w:rsidRPr="00763D4E">
        <w:t xml:space="preserve">Wang, Q., G. M. Garrity, J. M. Tiedje and J. R. Cole (2007). "Naïve Bayesian classifier for rapid assignment of rRNA sequences into the new bacterial taxonomy." </w:t>
      </w:r>
      <w:r w:rsidRPr="00763D4E">
        <w:rPr>
          <w:u w:val="single"/>
        </w:rPr>
        <w:t>Applied and Environmental Microbiology</w:t>
      </w:r>
      <w:r w:rsidRPr="00763D4E">
        <w:t xml:space="preserve"> </w:t>
      </w:r>
      <w:r w:rsidRPr="00763D4E">
        <w:rPr>
          <w:b/>
        </w:rPr>
        <w:t>73</w:t>
      </w:r>
      <w:r w:rsidRPr="00763D4E">
        <w:t>(16): 5261-5267.</w:t>
      </w:r>
    </w:p>
    <w:p w14:paraId="63808924" w14:textId="0434D42B" w:rsidR="005F2439" w:rsidRDefault="005F2439" w:rsidP="00621BDE">
      <w:pPr>
        <w:pStyle w:val="EndNoteBibliography"/>
        <w:spacing w:line="360" w:lineRule="auto"/>
        <w:ind w:left="0" w:firstLine="0"/>
      </w:pPr>
      <w:r w:rsidRPr="00763D4E">
        <w:t xml:space="preserve">Wyckoff, K. N., S. Chen, A. J. Steinman and Q. He (2017). "Impact of Roadway Stormwater Runoff on Microbial Contamination in the Receiving Stream." </w:t>
      </w:r>
      <w:r w:rsidRPr="00763D4E">
        <w:rPr>
          <w:u w:val="single"/>
        </w:rPr>
        <w:t>Journal of environmental quality</w:t>
      </w:r>
      <w:r w:rsidRPr="00763D4E">
        <w:t xml:space="preserve"> </w:t>
      </w:r>
      <w:r w:rsidRPr="00763D4E">
        <w:rPr>
          <w:b/>
        </w:rPr>
        <w:t>46</w:t>
      </w:r>
      <w:r w:rsidRPr="00763D4E">
        <w:t>(5): 1065-1071.</w:t>
      </w:r>
    </w:p>
    <w:p w14:paraId="79BC39CD" w14:textId="1FA1E7F5" w:rsidR="00254005" w:rsidRDefault="00254005" w:rsidP="00621BDE">
      <w:pPr>
        <w:spacing w:after="160"/>
        <w:jc w:val="left"/>
        <w:rPr>
          <w:rFonts w:cs="Times New Roman"/>
          <w:noProof/>
        </w:rPr>
      </w:pPr>
      <w:r>
        <w:br w:type="page"/>
      </w:r>
    </w:p>
    <w:p w14:paraId="6E750BCE" w14:textId="2CB3AE5C" w:rsidR="00254005" w:rsidRDefault="005F2439" w:rsidP="00621BDE">
      <w:pPr>
        <w:pStyle w:val="a9"/>
      </w:pPr>
      <w:r>
        <w:lastRenderedPageBreak/>
        <w:fldChar w:fldCharType="end"/>
      </w:r>
      <w:r w:rsidR="00254005" w:rsidRPr="00254005">
        <w:t xml:space="preserve"> </w:t>
      </w:r>
      <w:bookmarkStart w:id="285" w:name="_Toc56602757"/>
      <w:bookmarkStart w:id="286" w:name="_Toc62683661"/>
      <w:r w:rsidR="00254005">
        <w:t>Conclusion</w:t>
      </w:r>
      <w:bookmarkEnd w:id="285"/>
      <w:bookmarkEnd w:id="286"/>
    </w:p>
    <w:p w14:paraId="577ECD35" w14:textId="77777777" w:rsidR="00E33728" w:rsidRDefault="000F2B51" w:rsidP="00E33728">
      <w:r w:rsidRPr="00831D79">
        <w:rPr>
          <w:rFonts w:eastAsia="宋体" w:cs="Times New Roman"/>
          <w:szCs w:val="24"/>
        </w:rPr>
        <w:t xml:space="preserve">As a significant source of </w:t>
      </w:r>
      <w:r>
        <w:rPr>
          <w:rFonts w:eastAsia="宋体" w:cs="Times New Roman"/>
          <w:szCs w:val="24"/>
        </w:rPr>
        <w:t xml:space="preserve">microbial </w:t>
      </w:r>
      <w:r w:rsidRPr="00831D79">
        <w:rPr>
          <w:rFonts w:eastAsia="宋体" w:cs="Times New Roman"/>
          <w:szCs w:val="24"/>
        </w:rPr>
        <w:t>pollution, stormwater runoff is mainly discharged into receiving waters</w:t>
      </w:r>
      <w:r w:rsidRPr="00831D79">
        <w:rPr>
          <w:rFonts w:cs="Times New Roman"/>
          <w:shd w:val="clear" w:color="auto" w:fill="FFFFFF"/>
        </w:rPr>
        <w:t xml:space="preserve"> and may be responsible for serious ecological impacts.</w:t>
      </w:r>
      <w:r w:rsidRPr="000F2B51">
        <w:rPr>
          <w:rFonts w:cs="Times New Roman"/>
          <w:shd w:val="clear" w:color="auto" w:fill="FFFFFF"/>
        </w:rPr>
        <w:t xml:space="preserve"> For this dissertation,</w:t>
      </w:r>
      <w:r>
        <w:rPr>
          <w:rFonts w:cs="Times New Roman"/>
          <w:shd w:val="clear" w:color="auto" w:fill="FFFFFF"/>
        </w:rPr>
        <w:t xml:space="preserve"> </w:t>
      </w:r>
      <w:r w:rsidRPr="000F2B51">
        <w:rPr>
          <w:rFonts w:cs="Times New Roman"/>
          <w:shd w:val="clear" w:color="auto" w:fill="FFFFFF"/>
        </w:rPr>
        <w:t>Culture-based enumeration of FIB and sequencing-based microbial community served as the microbial analysis for stormwater runoff and streams</w:t>
      </w:r>
      <w:r>
        <w:rPr>
          <w:rFonts w:cs="Times New Roman"/>
          <w:shd w:val="clear" w:color="auto" w:fill="FFFFFF"/>
        </w:rPr>
        <w:t>.</w:t>
      </w:r>
      <w:r w:rsidR="00E33728" w:rsidRPr="00E33728">
        <w:t xml:space="preserve"> </w:t>
      </w:r>
    </w:p>
    <w:p w14:paraId="5F82E210" w14:textId="777ED358" w:rsidR="00E33728" w:rsidRPr="00E33728" w:rsidRDefault="00E33728" w:rsidP="00E33728">
      <w:pPr>
        <w:rPr>
          <w:rFonts w:cs="Times New Roman"/>
          <w:shd w:val="clear" w:color="auto" w:fill="FFFFFF"/>
        </w:rPr>
      </w:pPr>
      <w:r w:rsidRPr="00E33728">
        <w:rPr>
          <w:rFonts w:cs="Times New Roman"/>
          <w:shd w:val="clear" w:color="auto" w:fill="FFFFFF"/>
        </w:rPr>
        <w:t>With the widespread use of FIB, the efficacy of culture-based coliform testing was assessed. A variety of environmental matrices, including stream water, stormwater runoff, sewage, and stream sediments, were used to confirm the performance of the coliform testing method through a comparison with high-throughput 16s rRNA amplicon sequencing. The results suggested that this method was generally accurate at correctly identifying FIB.</w:t>
      </w:r>
    </w:p>
    <w:p w14:paraId="740DFAA4" w14:textId="77777777" w:rsidR="00E33728" w:rsidRPr="00E33728" w:rsidRDefault="00E33728" w:rsidP="00E33728">
      <w:pPr>
        <w:rPr>
          <w:rFonts w:cs="Times New Roman"/>
          <w:shd w:val="clear" w:color="auto" w:fill="FFFFFF"/>
        </w:rPr>
      </w:pPr>
      <w:r w:rsidRPr="00E33728">
        <w:rPr>
          <w:rFonts w:cs="Times New Roman"/>
          <w:shd w:val="clear" w:color="auto" w:fill="FFFFFF"/>
        </w:rPr>
        <w:t>With the efficacy of FIB culture-based detection being validated, this method was used to monitor stormwater runoff including pavement runoff and culvert runoff over 23 storm events at 6 sites. It was revealed that while there was moderate relationship between storm characteristics and FIB levels in stormwater runoff, FIB levels were more related with site characteristics and seasonal impacts.</w:t>
      </w:r>
    </w:p>
    <w:p w14:paraId="017C436D" w14:textId="3A52A0A5" w:rsidR="00E33728" w:rsidRPr="00E33728" w:rsidRDefault="00E33728" w:rsidP="00E33728">
      <w:pPr>
        <w:rPr>
          <w:rFonts w:cs="Times New Roman"/>
          <w:shd w:val="clear" w:color="auto" w:fill="FFFFFF"/>
        </w:rPr>
      </w:pPr>
      <w:r>
        <w:rPr>
          <w:rFonts w:cs="Times New Roman"/>
          <w:shd w:val="clear" w:color="auto" w:fill="FFFFFF"/>
        </w:rPr>
        <w:t>T</w:t>
      </w:r>
      <w:r w:rsidRPr="00E33728">
        <w:rPr>
          <w:rFonts w:cs="Times New Roman"/>
          <w:shd w:val="clear" w:color="auto" w:fill="FFFFFF"/>
        </w:rPr>
        <w:t xml:space="preserve">his study also evaluated the survival of </w:t>
      </w:r>
      <w:r w:rsidR="001E2702" w:rsidRPr="001E2702">
        <w:rPr>
          <w:rFonts w:cs="Times New Roman"/>
          <w:i/>
          <w:iCs/>
          <w:shd w:val="clear" w:color="auto" w:fill="FFFFFF"/>
        </w:rPr>
        <w:t>E. coli</w:t>
      </w:r>
      <w:r w:rsidRPr="00E33728">
        <w:rPr>
          <w:rFonts w:cs="Times New Roman"/>
          <w:shd w:val="clear" w:color="auto" w:fill="FFFFFF"/>
        </w:rPr>
        <w:t xml:space="preserve"> strains isolated from stormwater runoff under environmentally relevant conditions.</w:t>
      </w:r>
      <w:r>
        <w:rPr>
          <w:rFonts w:cs="Times New Roman"/>
          <w:shd w:val="clear" w:color="auto" w:fill="FFFFFF"/>
        </w:rPr>
        <w:t xml:space="preserve"> </w:t>
      </w:r>
      <w:r w:rsidRPr="00E33728">
        <w:rPr>
          <w:rFonts w:cs="Times New Roman"/>
          <w:shd w:val="clear" w:color="auto" w:fill="FFFFFF"/>
        </w:rPr>
        <w:t>Findings indicate that the wild-type strains isolated from runoff persisted for a longer period of time than the lab strain under all environmental conditions tested, but with high temperature or sunlight exposure the counts of the wild-type strains were below detection limit within a few hours.</w:t>
      </w:r>
      <w:r>
        <w:rPr>
          <w:rFonts w:cs="Times New Roman"/>
          <w:shd w:val="clear" w:color="auto" w:fill="FFFFFF"/>
        </w:rPr>
        <w:t xml:space="preserve"> </w:t>
      </w:r>
      <w:r w:rsidRPr="00E33728">
        <w:rPr>
          <w:rFonts w:cs="Times New Roman"/>
          <w:shd w:val="clear" w:color="auto" w:fill="FFFFFF"/>
        </w:rPr>
        <w:t xml:space="preserve">Moreover, the persistence of </w:t>
      </w:r>
      <w:r w:rsidR="001E2702" w:rsidRPr="001E2702">
        <w:rPr>
          <w:rFonts w:cs="Times New Roman"/>
          <w:i/>
          <w:iCs/>
          <w:shd w:val="clear" w:color="auto" w:fill="FFFFFF"/>
        </w:rPr>
        <w:t>E. coli</w:t>
      </w:r>
      <w:r w:rsidRPr="00E33728">
        <w:rPr>
          <w:rFonts w:cs="Times New Roman"/>
          <w:shd w:val="clear" w:color="auto" w:fill="FFFFFF"/>
        </w:rPr>
        <w:t xml:space="preserve"> in receiving streams may mislead the recent fecal contamination, especially in winter due to the prolonged persistence at lower temperature. </w:t>
      </w:r>
    </w:p>
    <w:p w14:paraId="27FF75D4" w14:textId="01B2DCBD" w:rsidR="00E33728" w:rsidRPr="00E33728" w:rsidRDefault="00E33728" w:rsidP="00E33728">
      <w:pPr>
        <w:rPr>
          <w:rFonts w:cs="Times New Roman"/>
          <w:shd w:val="clear" w:color="auto" w:fill="FFFFFF"/>
        </w:rPr>
      </w:pPr>
      <w:r w:rsidRPr="00E33728">
        <w:rPr>
          <w:rFonts w:cs="Times New Roman"/>
          <w:shd w:val="clear" w:color="auto" w:fill="FFFFFF"/>
        </w:rPr>
        <w:t>With the concerns that FIB might  not actually be an indication of fecal contamination, the microbial water quality was assessed utilizing 16S rRNA amplicon sequencing for a more in-depth microbial community analysis.</w:t>
      </w:r>
      <w:r>
        <w:rPr>
          <w:rFonts w:cs="Times New Roman"/>
          <w:shd w:val="clear" w:color="auto" w:fill="FFFFFF"/>
        </w:rPr>
        <w:t xml:space="preserve"> </w:t>
      </w:r>
      <w:r w:rsidRPr="00E33728">
        <w:rPr>
          <w:rFonts w:cs="Times New Roman"/>
          <w:shd w:val="clear" w:color="auto" w:fill="FFFFFF"/>
        </w:rPr>
        <w:t>The understanding of natural variation of the bacterioplankton communities in the streams where the absence of anthropogenic sources is needed before assessing the potential applicability of microbial community as assessment of stream ecological conditions.</w:t>
      </w:r>
      <w:r>
        <w:rPr>
          <w:rFonts w:cs="Times New Roman"/>
          <w:shd w:val="clear" w:color="auto" w:fill="FFFFFF"/>
        </w:rPr>
        <w:t xml:space="preserve"> </w:t>
      </w:r>
      <w:r w:rsidRPr="00E33728">
        <w:rPr>
          <w:rFonts w:cs="Times New Roman"/>
          <w:shd w:val="clear" w:color="auto" w:fill="FFFFFF"/>
        </w:rPr>
        <w:t>It was revealed that while there was spatial and temporal variation observed, the stream sizes and characteristics were larger drivers for stream microbial community.</w:t>
      </w:r>
    </w:p>
    <w:p w14:paraId="70B5D5F8" w14:textId="4FFEF0F3" w:rsidR="00E33728" w:rsidRDefault="00E33728" w:rsidP="00E33728">
      <w:pPr>
        <w:rPr>
          <w:rFonts w:cs="Times New Roman"/>
          <w:shd w:val="clear" w:color="auto" w:fill="FFFFFF"/>
        </w:rPr>
      </w:pPr>
      <w:r w:rsidRPr="00E33728">
        <w:rPr>
          <w:rFonts w:cs="Times New Roman"/>
          <w:shd w:val="clear" w:color="auto" w:fill="FFFFFF"/>
        </w:rPr>
        <w:lastRenderedPageBreak/>
        <w:t xml:space="preserve">This study also investigated microbial community composition-based methods for assessment of the impacts of stormwater runoff to receiving stream water where the impacts of stormwater runoff were highlighted by FIB culture-based approaches. The results showed that the dominated taxa in baseflow water samples were typical freshwater taxa that were also found in nearby unimpaired reference streams, and no doubt distinct with the bacterial community in stormwater runoff. It indicated that the potential applicability of microbial community as assessment of the impact of runoff on receiving stream water. Moreover, </w:t>
      </w:r>
      <w:bookmarkStart w:id="287" w:name="_Hlk57332722"/>
      <w:r w:rsidRPr="00E33728">
        <w:rPr>
          <w:rFonts w:cs="Times New Roman"/>
          <w:shd w:val="clear" w:color="auto" w:fill="FFFFFF"/>
        </w:rPr>
        <w:t>the methods identified the intrusive bacteria sourced from the stormwater runoff,</w:t>
      </w:r>
      <w:bookmarkEnd w:id="287"/>
      <w:r w:rsidRPr="00E33728">
        <w:rPr>
          <w:rFonts w:cs="Times New Roman"/>
          <w:shd w:val="clear" w:color="auto" w:fill="FFFFFF"/>
        </w:rPr>
        <w:t xml:space="preserve"> as well as identifying the overall impact that stormwater runoff had on the microbial water quality of streams.</w:t>
      </w:r>
    </w:p>
    <w:p w14:paraId="16A69BC8" w14:textId="10B30939" w:rsidR="00E33728" w:rsidRDefault="00E33728" w:rsidP="00E33728">
      <w:pPr>
        <w:rPr>
          <w:rFonts w:cs="Times New Roman"/>
          <w:shd w:val="clear" w:color="auto" w:fill="FFFFFF"/>
        </w:rPr>
      </w:pPr>
    </w:p>
    <w:p w14:paraId="3F7580B6" w14:textId="19D79804" w:rsidR="00E33728" w:rsidRDefault="00E33728" w:rsidP="00E33728">
      <w:pPr>
        <w:rPr>
          <w:rFonts w:cs="Times New Roman"/>
          <w:shd w:val="clear" w:color="auto" w:fill="FFFFFF"/>
        </w:rPr>
      </w:pPr>
    </w:p>
    <w:p w14:paraId="7EEF9961" w14:textId="48DC2CD4" w:rsidR="00E33728" w:rsidRDefault="00E33728" w:rsidP="00E33728">
      <w:pPr>
        <w:rPr>
          <w:rFonts w:cs="Times New Roman"/>
          <w:shd w:val="clear" w:color="auto" w:fill="FFFFFF"/>
        </w:rPr>
      </w:pPr>
    </w:p>
    <w:p w14:paraId="41B08DF8" w14:textId="2D432B7A" w:rsidR="00E33728" w:rsidRDefault="00E33728" w:rsidP="00E33728">
      <w:pPr>
        <w:rPr>
          <w:rFonts w:cs="Times New Roman"/>
          <w:shd w:val="clear" w:color="auto" w:fill="FFFFFF"/>
        </w:rPr>
      </w:pPr>
    </w:p>
    <w:p w14:paraId="04E7ACA2" w14:textId="46D67700" w:rsidR="00E33728" w:rsidRDefault="00E33728" w:rsidP="00E33728">
      <w:pPr>
        <w:rPr>
          <w:rFonts w:cs="Times New Roman"/>
          <w:shd w:val="clear" w:color="auto" w:fill="FFFFFF"/>
        </w:rPr>
      </w:pPr>
    </w:p>
    <w:p w14:paraId="2CA02506" w14:textId="16B931D9" w:rsidR="00E33728" w:rsidRDefault="00E33728" w:rsidP="00E33728">
      <w:pPr>
        <w:rPr>
          <w:rFonts w:cs="Times New Roman"/>
          <w:shd w:val="clear" w:color="auto" w:fill="FFFFFF"/>
        </w:rPr>
      </w:pPr>
    </w:p>
    <w:p w14:paraId="59B9FD10" w14:textId="4F2E4799" w:rsidR="00E33728" w:rsidRDefault="00E33728" w:rsidP="00E33728">
      <w:pPr>
        <w:rPr>
          <w:rFonts w:cs="Times New Roman"/>
          <w:shd w:val="clear" w:color="auto" w:fill="FFFFFF"/>
        </w:rPr>
      </w:pPr>
    </w:p>
    <w:p w14:paraId="3D7D8AEE" w14:textId="144797D7" w:rsidR="00E33728" w:rsidRDefault="00E33728" w:rsidP="00E33728">
      <w:pPr>
        <w:rPr>
          <w:rFonts w:cs="Times New Roman"/>
          <w:shd w:val="clear" w:color="auto" w:fill="FFFFFF"/>
        </w:rPr>
      </w:pPr>
    </w:p>
    <w:p w14:paraId="1998E29B" w14:textId="193A2370" w:rsidR="00E33728" w:rsidRDefault="00E33728" w:rsidP="00E33728">
      <w:pPr>
        <w:rPr>
          <w:rFonts w:cs="Times New Roman"/>
          <w:shd w:val="clear" w:color="auto" w:fill="FFFFFF"/>
        </w:rPr>
      </w:pPr>
    </w:p>
    <w:p w14:paraId="666E2BF8" w14:textId="2B99B059" w:rsidR="00E33728" w:rsidRDefault="00E33728" w:rsidP="00E33728">
      <w:pPr>
        <w:rPr>
          <w:rFonts w:cs="Times New Roman"/>
          <w:shd w:val="clear" w:color="auto" w:fill="FFFFFF"/>
        </w:rPr>
      </w:pPr>
    </w:p>
    <w:p w14:paraId="7BD7A815" w14:textId="1B5829F0" w:rsidR="00E33728" w:rsidRPr="00E33728" w:rsidRDefault="00566FFA" w:rsidP="00566FFA">
      <w:pPr>
        <w:spacing w:after="160" w:line="259" w:lineRule="auto"/>
        <w:jc w:val="left"/>
        <w:rPr>
          <w:rFonts w:cs="Times New Roman"/>
          <w:shd w:val="clear" w:color="auto" w:fill="FFFFFF"/>
        </w:rPr>
      </w:pPr>
      <w:r>
        <w:rPr>
          <w:rFonts w:cs="Times New Roman"/>
          <w:shd w:val="clear" w:color="auto" w:fill="FFFFFF"/>
        </w:rPr>
        <w:br w:type="page"/>
      </w:r>
    </w:p>
    <w:p w14:paraId="70F10E6D" w14:textId="48310115" w:rsidR="00D830C6" w:rsidRDefault="00D830C6" w:rsidP="00D830C6">
      <w:pPr>
        <w:pStyle w:val="a9"/>
      </w:pPr>
      <w:bookmarkStart w:id="288" w:name="_Toc56602758"/>
      <w:bookmarkStart w:id="289" w:name="_Toc62683662"/>
      <w:bookmarkStart w:id="290" w:name="_Toc56602688"/>
      <w:r w:rsidRPr="00494B0A">
        <w:lastRenderedPageBreak/>
        <w:t>Appendi</w:t>
      </w:r>
      <w:r>
        <w:t>x</w:t>
      </w:r>
      <w:bookmarkEnd w:id="290"/>
    </w:p>
    <w:p w14:paraId="1B03690F" w14:textId="77777777" w:rsidR="00D830C6" w:rsidRPr="00D830C6" w:rsidRDefault="00D830C6" w:rsidP="00D830C6">
      <w:pPr>
        <w:rPr>
          <w:rFonts w:hint="eastAsia"/>
        </w:rPr>
      </w:pPr>
    </w:p>
    <w:p w14:paraId="6AC35AB7" w14:textId="77777777" w:rsidR="00D830C6" w:rsidRDefault="00D830C6" w:rsidP="00D830C6">
      <w:pPr>
        <w:jc w:val="center"/>
      </w:pPr>
      <w:r>
        <w:rPr>
          <w:noProof/>
        </w:rPr>
        <w:drawing>
          <wp:inline distT="0" distB="0" distL="0" distR="0" wp14:anchorId="67EB3EF4" wp14:editId="46DB05E9">
            <wp:extent cx="3893820" cy="2737680"/>
            <wp:effectExtent l="0" t="0" r="0" b="5715"/>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3916921" cy="2753922"/>
                    </a:xfrm>
                    <a:prstGeom prst="rect">
                      <a:avLst/>
                    </a:prstGeom>
                    <a:noFill/>
                  </pic:spPr>
                </pic:pic>
              </a:graphicData>
            </a:graphic>
          </wp:inline>
        </w:drawing>
      </w:r>
    </w:p>
    <w:p w14:paraId="637C06B4" w14:textId="77777777" w:rsidR="00D830C6" w:rsidRPr="00F76341" w:rsidRDefault="00D830C6" w:rsidP="00D830C6">
      <w:pPr>
        <w:jc w:val="left"/>
      </w:pPr>
      <w:r w:rsidRPr="00751B53">
        <w:t>Figure</w:t>
      </w:r>
      <w:r>
        <w:t xml:space="preserve"> 3.S1</w:t>
      </w:r>
      <w:r w:rsidRPr="00751B53">
        <w:t xml:space="preserve">. Turbidity </w:t>
      </w:r>
      <w:r w:rsidRPr="00F76341">
        <w:t>in runoff ranked by PI and ADP</w:t>
      </w:r>
    </w:p>
    <w:p w14:paraId="0C7C7A44" w14:textId="77777777" w:rsidR="00D830C6" w:rsidRDefault="00D830C6" w:rsidP="00D830C6">
      <w:pPr>
        <w:jc w:val="center"/>
      </w:pPr>
    </w:p>
    <w:p w14:paraId="31A9B910" w14:textId="77777777" w:rsidR="00D830C6" w:rsidRDefault="00D830C6" w:rsidP="00D830C6">
      <w:pPr>
        <w:jc w:val="center"/>
      </w:pPr>
      <w:r>
        <w:rPr>
          <w:noProof/>
        </w:rPr>
        <w:drawing>
          <wp:inline distT="0" distB="0" distL="0" distR="0" wp14:anchorId="5B7E8B5E" wp14:editId="20B5792E">
            <wp:extent cx="2836545" cy="2702996"/>
            <wp:effectExtent l="0" t="0" r="1905" b="254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2847802" cy="2713723"/>
                    </a:xfrm>
                    <a:prstGeom prst="rect">
                      <a:avLst/>
                    </a:prstGeom>
                    <a:noFill/>
                  </pic:spPr>
                </pic:pic>
              </a:graphicData>
            </a:graphic>
          </wp:inline>
        </w:drawing>
      </w:r>
      <w:bookmarkStart w:id="291" w:name="_GoBack"/>
      <w:bookmarkEnd w:id="291"/>
    </w:p>
    <w:p w14:paraId="737BD43C" w14:textId="51973577" w:rsidR="00D830C6" w:rsidRDefault="00D830C6" w:rsidP="00D830C6">
      <w:pPr>
        <w:jc w:val="center"/>
      </w:pPr>
      <w:r w:rsidRPr="00751B53">
        <w:t>Figure</w:t>
      </w:r>
      <w:r>
        <w:t xml:space="preserve"> 3.S2</w:t>
      </w:r>
      <w:r w:rsidRPr="00751B53">
        <w:t>. Turbidity distribution and Correlation with rainfall characteristics</w:t>
      </w:r>
      <w:r>
        <w:t xml:space="preserve"> </w:t>
      </w:r>
    </w:p>
    <w:p w14:paraId="0FB8BD17" w14:textId="77777777" w:rsidR="00D830C6" w:rsidRDefault="00D830C6" w:rsidP="00D830C6"/>
    <w:p w14:paraId="3EF4C0A0" w14:textId="3D3ACB16" w:rsidR="00D830C6" w:rsidRPr="00D830C6" w:rsidRDefault="00D830C6" w:rsidP="00D830C6">
      <w:pPr>
        <w:rPr>
          <w:b/>
          <w:bCs/>
        </w:rPr>
      </w:pPr>
      <w:r w:rsidRPr="00D830C6">
        <w:rPr>
          <w:b/>
          <w:bCs/>
        </w:rPr>
        <w:lastRenderedPageBreak/>
        <w:t>Table 5.S1. Comparison of the performance of SAD models for the bacterioplankton communities at each site.</w:t>
      </w:r>
    </w:p>
    <w:tbl>
      <w:tblPr>
        <w:tblW w:w="5000" w:type="pct"/>
        <w:jc w:val="center"/>
        <w:tblLayout w:type="fixed"/>
        <w:tblLook w:val="04A0" w:firstRow="1" w:lastRow="0" w:firstColumn="1" w:lastColumn="0" w:noHBand="0" w:noVBand="1"/>
      </w:tblPr>
      <w:tblGrid>
        <w:gridCol w:w="1841"/>
        <w:gridCol w:w="1073"/>
        <w:gridCol w:w="1380"/>
        <w:gridCol w:w="1228"/>
        <w:gridCol w:w="1228"/>
        <w:gridCol w:w="1228"/>
        <w:gridCol w:w="1382"/>
      </w:tblGrid>
      <w:tr w:rsidR="00D830C6" w:rsidRPr="00FF5918" w14:paraId="470C56A6" w14:textId="77777777" w:rsidTr="00D830C6">
        <w:trPr>
          <w:trHeight w:val="285"/>
          <w:jc w:val="center"/>
        </w:trPr>
        <w:tc>
          <w:tcPr>
            <w:tcW w:w="984" w:type="pct"/>
            <w:vMerge w:val="restart"/>
            <w:tcBorders>
              <w:top w:val="single" w:sz="4" w:space="0" w:color="auto"/>
              <w:left w:val="nil"/>
              <w:bottom w:val="nil"/>
              <w:right w:val="nil"/>
            </w:tcBorders>
            <w:shd w:val="clear" w:color="auto" w:fill="auto"/>
            <w:vAlign w:val="center"/>
            <w:hideMark/>
          </w:tcPr>
          <w:p w14:paraId="4E8E9F81" w14:textId="77777777" w:rsidR="00D830C6" w:rsidRDefault="00D830C6" w:rsidP="00D830C6">
            <w:pPr>
              <w:spacing w:after="0" w:line="240" w:lineRule="auto"/>
              <w:jc w:val="center"/>
            </w:pPr>
            <w:r>
              <w:t>The m</w:t>
            </w:r>
            <w:r w:rsidRPr="00FF5918">
              <w:rPr>
                <w:rFonts w:hint="eastAsia"/>
              </w:rPr>
              <w:t xml:space="preserve">odel </w:t>
            </w:r>
            <w:r w:rsidRPr="00FF5918">
              <w:t>types</w:t>
            </w:r>
          </w:p>
          <w:p w14:paraId="5089E87C" w14:textId="77777777" w:rsidR="00D830C6" w:rsidRPr="00FF5918" w:rsidRDefault="00D830C6" w:rsidP="00D830C6">
            <w:pPr>
              <w:spacing w:after="0" w:line="240" w:lineRule="auto"/>
              <w:jc w:val="center"/>
            </w:pPr>
          </w:p>
        </w:tc>
        <w:tc>
          <w:tcPr>
            <w:tcW w:w="4016" w:type="pct"/>
            <w:gridSpan w:val="6"/>
            <w:tcBorders>
              <w:top w:val="single" w:sz="4" w:space="0" w:color="auto"/>
              <w:left w:val="nil"/>
              <w:bottom w:val="single" w:sz="4" w:space="0" w:color="auto"/>
              <w:right w:val="nil"/>
            </w:tcBorders>
            <w:shd w:val="clear" w:color="auto" w:fill="auto"/>
            <w:noWrap/>
            <w:vAlign w:val="bottom"/>
            <w:hideMark/>
          </w:tcPr>
          <w:p w14:paraId="55A8C7F8" w14:textId="77777777" w:rsidR="00D830C6" w:rsidRPr="00FF5918" w:rsidRDefault="00D830C6" w:rsidP="00D830C6">
            <w:pPr>
              <w:spacing w:after="0" w:line="240" w:lineRule="auto"/>
              <w:jc w:val="center"/>
            </w:pPr>
            <w:r w:rsidRPr="00FF5918">
              <w:rPr>
                <w:rFonts w:hint="eastAsia"/>
              </w:rPr>
              <w:t>R-squared</w:t>
            </w:r>
          </w:p>
        </w:tc>
      </w:tr>
      <w:tr w:rsidR="00D830C6" w:rsidRPr="00FF5918" w14:paraId="23B89035" w14:textId="77777777" w:rsidTr="00D830C6">
        <w:trPr>
          <w:trHeight w:val="285"/>
          <w:jc w:val="center"/>
        </w:trPr>
        <w:tc>
          <w:tcPr>
            <w:tcW w:w="984" w:type="pct"/>
            <w:vMerge/>
            <w:tcBorders>
              <w:top w:val="nil"/>
              <w:left w:val="nil"/>
              <w:bottom w:val="single" w:sz="4" w:space="0" w:color="auto"/>
              <w:right w:val="nil"/>
            </w:tcBorders>
            <w:vAlign w:val="center"/>
            <w:hideMark/>
          </w:tcPr>
          <w:p w14:paraId="3F650B2D" w14:textId="77777777" w:rsidR="00D830C6" w:rsidRPr="00FF5918" w:rsidRDefault="00D830C6" w:rsidP="00D830C6">
            <w:pPr>
              <w:spacing w:after="0" w:line="240" w:lineRule="auto"/>
              <w:jc w:val="left"/>
            </w:pPr>
          </w:p>
        </w:tc>
        <w:tc>
          <w:tcPr>
            <w:tcW w:w="573" w:type="pct"/>
            <w:tcBorders>
              <w:top w:val="single" w:sz="4" w:space="0" w:color="auto"/>
              <w:left w:val="nil"/>
              <w:bottom w:val="single" w:sz="4" w:space="0" w:color="auto"/>
              <w:right w:val="nil"/>
            </w:tcBorders>
            <w:shd w:val="clear" w:color="auto" w:fill="auto"/>
            <w:noWrap/>
            <w:vAlign w:val="bottom"/>
            <w:hideMark/>
          </w:tcPr>
          <w:p w14:paraId="226A9444" w14:textId="77777777" w:rsidR="00D830C6" w:rsidRPr="00FF5918" w:rsidRDefault="00D830C6" w:rsidP="00D830C6">
            <w:pPr>
              <w:spacing w:after="0" w:line="240" w:lineRule="auto"/>
              <w:jc w:val="left"/>
            </w:pPr>
            <w:r w:rsidRPr="00FF5918">
              <w:rPr>
                <w:rFonts w:hint="eastAsia"/>
              </w:rPr>
              <w:t>Stream I Fall</w:t>
            </w:r>
          </w:p>
        </w:tc>
        <w:tc>
          <w:tcPr>
            <w:tcW w:w="737" w:type="pct"/>
            <w:tcBorders>
              <w:top w:val="single" w:sz="4" w:space="0" w:color="auto"/>
              <w:left w:val="nil"/>
              <w:bottom w:val="single" w:sz="4" w:space="0" w:color="auto"/>
              <w:right w:val="nil"/>
            </w:tcBorders>
            <w:shd w:val="clear" w:color="auto" w:fill="auto"/>
            <w:noWrap/>
            <w:vAlign w:val="bottom"/>
            <w:hideMark/>
          </w:tcPr>
          <w:p w14:paraId="6DC6C327" w14:textId="77777777" w:rsidR="00D830C6" w:rsidRPr="00FF5918" w:rsidRDefault="00D830C6" w:rsidP="00D830C6">
            <w:pPr>
              <w:spacing w:after="0" w:line="240" w:lineRule="auto"/>
              <w:jc w:val="left"/>
            </w:pPr>
            <w:r w:rsidRPr="00FF5918">
              <w:rPr>
                <w:rFonts w:hint="eastAsia"/>
              </w:rPr>
              <w:t>Stream I Spring</w:t>
            </w:r>
          </w:p>
        </w:tc>
        <w:tc>
          <w:tcPr>
            <w:tcW w:w="656" w:type="pct"/>
            <w:tcBorders>
              <w:top w:val="single" w:sz="4" w:space="0" w:color="auto"/>
              <w:left w:val="nil"/>
              <w:bottom w:val="single" w:sz="4" w:space="0" w:color="auto"/>
              <w:right w:val="nil"/>
            </w:tcBorders>
            <w:shd w:val="clear" w:color="auto" w:fill="auto"/>
            <w:noWrap/>
            <w:vAlign w:val="bottom"/>
            <w:hideMark/>
          </w:tcPr>
          <w:p w14:paraId="7D398FD2" w14:textId="77777777" w:rsidR="00D830C6" w:rsidRPr="00FF5918" w:rsidRDefault="00D830C6" w:rsidP="00D830C6">
            <w:pPr>
              <w:spacing w:after="0" w:line="240" w:lineRule="auto"/>
              <w:jc w:val="left"/>
            </w:pPr>
            <w:r w:rsidRPr="00FF5918">
              <w:rPr>
                <w:rFonts w:hint="eastAsia"/>
              </w:rPr>
              <w:t>Stream II Fall</w:t>
            </w:r>
          </w:p>
        </w:tc>
        <w:tc>
          <w:tcPr>
            <w:tcW w:w="656" w:type="pct"/>
            <w:tcBorders>
              <w:top w:val="single" w:sz="4" w:space="0" w:color="auto"/>
              <w:left w:val="nil"/>
              <w:bottom w:val="single" w:sz="4" w:space="0" w:color="auto"/>
              <w:right w:val="nil"/>
            </w:tcBorders>
            <w:shd w:val="clear" w:color="auto" w:fill="auto"/>
            <w:noWrap/>
            <w:vAlign w:val="bottom"/>
            <w:hideMark/>
          </w:tcPr>
          <w:p w14:paraId="244F77C8" w14:textId="77777777" w:rsidR="00D830C6" w:rsidRPr="00FF5918" w:rsidRDefault="00D830C6" w:rsidP="00D830C6">
            <w:pPr>
              <w:spacing w:after="0" w:line="240" w:lineRule="auto"/>
              <w:jc w:val="left"/>
            </w:pPr>
            <w:r w:rsidRPr="00FF5918">
              <w:rPr>
                <w:rFonts w:hint="eastAsia"/>
              </w:rPr>
              <w:t>Stream II Spring</w:t>
            </w:r>
          </w:p>
        </w:tc>
        <w:tc>
          <w:tcPr>
            <w:tcW w:w="656" w:type="pct"/>
            <w:tcBorders>
              <w:top w:val="single" w:sz="4" w:space="0" w:color="auto"/>
              <w:left w:val="nil"/>
              <w:bottom w:val="single" w:sz="4" w:space="0" w:color="auto"/>
              <w:right w:val="nil"/>
            </w:tcBorders>
            <w:shd w:val="clear" w:color="auto" w:fill="auto"/>
            <w:noWrap/>
            <w:vAlign w:val="bottom"/>
            <w:hideMark/>
          </w:tcPr>
          <w:p w14:paraId="17B2FD50" w14:textId="77777777" w:rsidR="00D830C6" w:rsidRPr="00FF5918" w:rsidRDefault="00D830C6" w:rsidP="00D830C6">
            <w:pPr>
              <w:spacing w:after="0" w:line="240" w:lineRule="auto"/>
              <w:jc w:val="left"/>
            </w:pPr>
            <w:r w:rsidRPr="00FF5918">
              <w:rPr>
                <w:rFonts w:hint="eastAsia"/>
              </w:rPr>
              <w:t>Stream III Fall</w:t>
            </w:r>
          </w:p>
        </w:tc>
        <w:tc>
          <w:tcPr>
            <w:tcW w:w="736" w:type="pct"/>
            <w:tcBorders>
              <w:top w:val="single" w:sz="4" w:space="0" w:color="auto"/>
              <w:left w:val="nil"/>
              <w:bottom w:val="single" w:sz="4" w:space="0" w:color="auto"/>
              <w:right w:val="nil"/>
            </w:tcBorders>
            <w:shd w:val="clear" w:color="auto" w:fill="auto"/>
            <w:noWrap/>
            <w:vAlign w:val="bottom"/>
            <w:hideMark/>
          </w:tcPr>
          <w:p w14:paraId="48ACAEBE" w14:textId="77777777" w:rsidR="00D830C6" w:rsidRPr="00FF5918" w:rsidRDefault="00D830C6" w:rsidP="00D830C6">
            <w:pPr>
              <w:spacing w:after="0" w:line="240" w:lineRule="auto"/>
              <w:jc w:val="left"/>
            </w:pPr>
            <w:r w:rsidRPr="00FF5918">
              <w:rPr>
                <w:rFonts w:hint="eastAsia"/>
              </w:rPr>
              <w:t>Stream III Spring</w:t>
            </w:r>
          </w:p>
        </w:tc>
      </w:tr>
      <w:tr w:rsidR="00D830C6" w:rsidRPr="00FF5918" w14:paraId="0C5E8A96" w14:textId="77777777" w:rsidTr="00D830C6">
        <w:trPr>
          <w:trHeight w:val="285"/>
          <w:jc w:val="center"/>
        </w:trPr>
        <w:tc>
          <w:tcPr>
            <w:tcW w:w="984" w:type="pct"/>
            <w:tcBorders>
              <w:top w:val="single" w:sz="4" w:space="0" w:color="auto"/>
              <w:left w:val="nil"/>
              <w:bottom w:val="nil"/>
              <w:right w:val="nil"/>
            </w:tcBorders>
            <w:shd w:val="clear" w:color="auto" w:fill="auto"/>
            <w:noWrap/>
            <w:vAlign w:val="bottom"/>
            <w:hideMark/>
          </w:tcPr>
          <w:p w14:paraId="7A810B48" w14:textId="77777777" w:rsidR="00D830C6" w:rsidRPr="00FF5918" w:rsidRDefault="00D830C6" w:rsidP="00D830C6">
            <w:pPr>
              <w:spacing w:after="0" w:line="240" w:lineRule="auto"/>
              <w:jc w:val="left"/>
            </w:pPr>
            <w:r w:rsidRPr="00FF5918">
              <w:rPr>
                <w:rFonts w:hint="eastAsia"/>
              </w:rPr>
              <w:t>Lognormal</w:t>
            </w:r>
          </w:p>
        </w:tc>
        <w:tc>
          <w:tcPr>
            <w:tcW w:w="573" w:type="pct"/>
            <w:tcBorders>
              <w:top w:val="single" w:sz="4" w:space="0" w:color="auto"/>
              <w:left w:val="nil"/>
              <w:bottom w:val="nil"/>
              <w:right w:val="nil"/>
            </w:tcBorders>
            <w:shd w:val="clear" w:color="auto" w:fill="auto"/>
            <w:noWrap/>
            <w:vAlign w:val="bottom"/>
            <w:hideMark/>
          </w:tcPr>
          <w:p w14:paraId="439AB4AE" w14:textId="77777777" w:rsidR="00D830C6" w:rsidRPr="00FF5918" w:rsidRDefault="00D830C6" w:rsidP="00D830C6">
            <w:pPr>
              <w:spacing w:after="0" w:line="240" w:lineRule="auto"/>
              <w:jc w:val="center"/>
            </w:pPr>
            <w:r w:rsidRPr="00FF5918">
              <w:rPr>
                <w:rFonts w:hint="eastAsia"/>
              </w:rPr>
              <w:t>0.914</w:t>
            </w:r>
          </w:p>
        </w:tc>
        <w:tc>
          <w:tcPr>
            <w:tcW w:w="737" w:type="pct"/>
            <w:tcBorders>
              <w:top w:val="single" w:sz="4" w:space="0" w:color="auto"/>
              <w:left w:val="nil"/>
              <w:bottom w:val="nil"/>
              <w:right w:val="nil"/>
            </w:tcBorders>
            <w:shd w:val="clear" w:color="auto" w:fill="auto"/>
            <w:noWrap/>
            <w:vAlign w:val="bottom"/>
            <w:hideMark/>
          </w:tcPr>
          <w:p w14:paraId="211243DD" w14:textId="77777777" w:rsidR="00D830C6" w:rsidRPr="00FF5918" w:rsidRDefault="00D830C6" w:rsidP="00D830C6">
            <w:pPr>
              <w:spacing w:after="0" w:line="240" w:lineRule="auto"/>
              <w:jc w:val="center"/>
            </w:pPr>
            <w:r w:rsidRPr="00FF5918">
              <w:rPr>
                <w:rFonts w:hint="eastAsia"/>
              </w:rPr>
              <w:t>0.934</w:t>
            </w:r>
          </w:p>
        </w:tc>
        <w:tc>
          <w:tcPr>
            <w:tcW w:w="656" w:type="pct"/>
            <w:tcBorders>
              <w:top w:val="single" w:sz="4" w:space="0" w:color="auto"/>
              <w:left w:val="nil"/>
              <w:bottom w:val="nil"/>
              <w:right w:val="nil"/>
            </w:tcBorders>
            <w:shd w:val="clear" w:color="auto" w:fill="auto"/>
            <w:noWrap/>
            <w:vAlign w:val="bottom"/>
            <w:hideMark/>
          </w:tcPr>
          <w:p w14:paraId="54C24828" w14:textId="77777777" w:rsidR="00D830C6" w:rsidRPr="00FF5918" w:rsidRDefault="00D830C6" w:rsidP="00D830C6">
            <w:pPr>
              <w:spacing w:after="0" w:line="240" w:lineRule="auto"/>
              <w:jc w:val="center"/>
            </w:pPr>
            <w:r w:rsidRPr="00FF5918">
              <w:rPr>
                <w:rFonts w:hint="eastAsia"/>
              </w:rPr>
              <w:t>0.968</w:t>
            </w:r>
          </w:p>
        </w:tc>
        <w:tc>
          <w:tcPr>
            <w:tcW w:w="656" w:type="pct"/>
            <w:tcBorders>
              <w:top w:val="single" w:sz="4" w:space="0" w:color="auto"/>
              <w:left w:val="nil"/>
              <w:bottom w:val="nil"/>
              <w:right w:val="nil"/>
            </w:tcBorders>
            <w:shd w:val="clear" w:color="auto" w:fill="auto"/>
            <w:noWrap/>
            <w:vAlign w:val="bottom"/>
            <w:hideMark/>
          </w:tcPr>
          <w:p w14:paraId="3C56FC53" w14:textId="77777777" w:rsidR="00D830C6" w:rsidRPr="00FF5918" w:rsidRDefault="00D830C6" w:rsidP="00D830C6">
            <w:pPr>
              <w:spacing w:after="0" w:line="240" w:lineRule="auto"/>
              <w:jc w:val="center"/>
            </w:pPr>
            <w:r w:rsidRPr="00FF5918">
              <w:rPr>
                <w:rFonts w:hint="eastAsia"/>
              </w:rPr>
              <w:t>0.967</w:t>
            </w:r>
          </w:p>
        </w:tc>
        <w:tc>
          <w:tcPr>
            <w:tcW w:w="656" w:type="pct"/>
            <w:tcBorders>
              <w:top w:val="single" w:sz="4" w:space="0" w:color="auto"/>
              <w:left w:val="nil"/>
              <w:bottom w:val="nil"/>
              <w:right w:val="nil"/>
            </w:tcBorders>
            <w:shd w:val="clear" w:color="auto" w:fill="auto"/>
            <w:noWrap/>
            <w:vAlign w:val="bottom"/>
            <w:hideMark/>
          </w:tcPr>
          <w:p w14:paraId="701AD52A" w14:textId="77777777" w:rsidR="00D830C6" w:rsidRPr="00FF5918" w:rsidRDefault="00D830C6" w:rsidP="00D830C6">
            <w:pPr>
              <w:spacing w:after="0" w:line="240" w:lineRule="auto"/>
              <w:jc w:val="center"/>
            </w:pPr>
            <w:r w:rsidRPr="00FF5918">
              <w:rPr>
                <w:rFonts w:hint="eastAsia"/>
              </w:rPr>
              <w:t>0.946</w:t>
            </w:r>
          </w:p>
        </w:tc>
        <w:tc>
          <w:tcPr>
            <w:tcW w:w="736" w:type="pct"/>
            <w:tcBorders>
              <w:top w:val="single" w:sz="4" w:space="0" w:color="auto"/>
              <w:left w:val="nil"/>
              <w:bottom w:val="nil"/>
              <w:right w:val="nil"/>
            </w:tcBorders>
            <w:shd w:val="clear" w:color="auto" w:fill="auto"/>
            <w:noWrap/>
            <w:vAlign w:val="bottom"/>
            <w:hideMark/>
          </w:tcPr>
          <w:p w14:paraId="5070A45E" w14:textId="77777777" w:rsidR="00D830C6" w:rsidRPr="00FF5918" w:rsidRDefault="00D830C6" w:rsidP="00D830C6">
            <w:pPr>
              <w:spacing w:after="0" w:line="240" w:lineRule="auto"/>
              <w:jc w:val="center"/>
            </w:pPr>
            <w:r w:rsidRPr="00FF5918">
              <w:rPr>
                <w:rFonts w:hint="eastAsia"/>
              </w:rPr>
              <w:t>0.991</w:t>
            </w:r>
          </w:p>
        </w:tc>
      </w:tr>
      <w:tr w:rsidR="00D830C6" w:rsidRPr="00FF5918" w14:paraId="5ABD3CBF" w14:textId="77777777" w:rsidTr="00D830C6">
        <w:trPr>
          <w:trHeight w:val="285"/>
          <w:jc w:val="center"/>
        </w:trPr>
        <w:tc>
          <w:tcPr>
            <w:tcW w:w="984" w:type="pct"/>
            <w:tcBorders>
              <w:top w:val="nil"/>
              <w:left w:val="nil"/>
              <w:right w:val="nil"/>
            </w:tcBorders>
            <w:shd w:val="clear" w:color="auto" w:fill="auto"/>
            <w:noWrap/>
            <w:vAlign w:val="bottom"/>
            <w:hideMark/>
          </w:tcPr>
          <w:p w14:paraId="21F74734" w14:textId="77777777" w:rsidR="00D830C6" w:rsidRPr="00FF5918" w:rsidRDefault="00D830C6" w:rsidP="00D830C6">
            <w:pPr>
              <w:spacing w:after="0" w:line="240" w:lineRule="auto"/>
              <w:jc w:val="left"/>
            </w:pPr>
            <w:r w:rsidRPr="00FF5918">
              <w:rPr>
                <w:rFonts w:hint="eastAsia"/>
              </w:rPr>
              <w:t>Log-series</w:t>
            </w:r>
          </w:p>
        </w:tc>
        <w:tc>
          <w:tcPr>
            <w:tcW w:w="573" w:type="pct"/>
            <w:tcBorders>
              <w:top w:val="nil"/>
              <w:left w:val="nil"/>
              <w:right w:val="nil"/>
            </w:tcBorders>
            <w:shd w:val="clear" w:color="auto" w:fill="auto"/>
            <w:noWrap/>
            <w:vAlign w:val="bottom"/>
            <w:hideMark/>
          </w:tcPr>
          <w:p w14:paraId="26735DE6" w14:textId="77777777" w:rsidR="00D830C6" w:rsidRPr="00FF5918" w:rsidRDefault="00D830C6" w:rsidP="00D830C6">
            <w:pPr>
              <w:spacing w:after="0" w:line="240" w:lineRule="auto"/>
              <w:jc w:val="center"/>
            </w:pPr>
            <w:r w:rsidRPr="00FF5918">
              <w:rPr>
                <w:rFonts w:hint="eastAsia"/>
              </w:rPr>
              <w:t>0.785</w:t>
            </w:r>
          </w:p>
        </w:tc>
        <w:tc>
          <w:tcPr>
            <w:tcW w:w="737" w:type="pct"/>
            <w:tcBorders>
              <w:top w:val="nil"/>
              <w:left w:val="nil"/>
              <w:right w:val="nil"/>
            </w:tcBorders>
            <w:shd w:val="clear" w:color="auto" w:fill="auto"/>
            <w:noWrap/>
            <w:vAlign w:val="bottom"/>
            <w:hideMark/>
          </w:tcPr>
          <w:p w14:paraId="32E60963" w14:textId="77777777" w:rsidR="00D830C6" w:rsidRPr="00FF5918" w:rsidRDefault="00D830C6" w:rsidP="00D830C6">
            <w:pPr>
              <w:spacing w:after="0" w:line="240" w:lineRule="auto"/>
              <w:jc w:val="center"/>
            </w:pPr>
            <w:r w:rsidRPr="00FF5918">
              <w:rPr>
                <w:rFonts w:hint="eastAsia"/>
              </w:rPr>
              <w:t>0.675</w:t>
            </w:r>
          </w:p>
        </w:tc>
        <w:tc>
          <w:tcPr>
            <w:tcW w:w="656" w:type="pct"/>
            <w:tcBorders>
              <w:top w:val="nil"/>
              <w:left w:val="nil"/>
              <w:right w:val="nil"/>
            </w:tcBorders>
            <w:shd w:val="clear" w:color="auto" w:fill="auto"/>
            <w:noWrap/>
            <w:vAlign w:val="bottom"/>
            <w:hideMark/>
          </w:tcPr>
          <w:p w14:paraId="3E02E3B8" w14:textId="77777777" w:rsidR="00D830C6" w:rsidRPr="00FF5918" w:rsidRDefault="00D830C6" w:rsidP="00D830C6">
            <w:pPr>
              <w:spacing w:after="0" w:line="240" w:lineRule="auto"/>
              <w:jc w:val="center"/>
            </w:pPr>
            <w:r w:rsidRPr="00FF5918">
              <w:rPr>
                <w:rFonts w:hint="eastAsia"/>
              </w:rPr>
              <w:t>0.522</w:t>
            </w:r>
          </w:p>
        </w:tc>
        <w:tc>
          <w:tcPr>
            <w:tcW w:w="656" w:type="pct"/>
            <w:tcBorders>
              <w:top w:val="nil"/>
              <w:left w:val="nil"/>
              <w:right w:val="nil"/>
            </w:tcBorders>
            <w:shd w:val="clear" w:color="auto" w:fill="auto"/>
            <w:noWrap/>
            <w:vAlign w:val="bottom"/>
            <w:hideMark/>
          </w:tcPr>
          <w:p w14:paraId="0FE6F1FF" w14:textId="77777777" w:rsidR="00D830C6" w:rsidRPr="00FF5918" w:rsidRDefault="00D830C6" w:rsidP="00D830C6">
            <w:pPr>
              <w:spacing w:after="0" w:line="240" w:lineRule="auto"/>
              <w:jc w:val="center"/>
            </w:pPr>
            <w:r w:rsidRPr="00FF5918">
              <w:rPr>
                <w:rFonts w:hint="eastAsia"/>
              </w:rPr>
              <w:t>0.506</w:t>
            </w:r>
          </w:p>
        </w:tc>
        <w:tc>
          <w:tcPr>
            <w:tcW w:w="656" w:type="pct"/>
            <w:tcBorders>
              <w:top w:val="nil"/>
              <w:left w:val="nil"/>
              <w:right w:val="nil"/>
            </w:tcBorders>
            <w:shd w:val="clear" w:color="auto" w:fill="auto"/>
            <w:noWrap/>
            <w:vAlign w:val="bottom"/>
            <w:hideMark/>
          </w:tcPr>
          <w:p w14:paraId="29DE898C" w14:textId="77777777" w:rsidR="00D830C6" w:rsidRPr="00FF5918" w:rsidRDefault="00D830C6" w:rsidP="00D830C6">
            <w:pPr>
              <w:spacing w:after="0" w:line="240" w:lineRule="auto"/>
              <w:jc w:val="center"/>
            </w:pPr>
            <w:r w:rsidRPr="00FF5918">
              <w:rPr>
                <w:rFonts w:hint="eastAsia"/>
              </w:rPr>
              <w:t>0.628</w:t>
            </w:r>
          </w:p>
        </w:tc>
        <w:tc>
          <w:tcPr>
            <w:tcW w:w="736" w:type="pct"/>
            <w:tcBorders>
              <w:top w:val="nil"/>
              <w:left w:val="nil"/>
              <w:right w:val="nil"/>
            </w:tcBorders>
            <w:shd w:val="clear" w:color="auto" w:fill="auto"/>
            <w:noWrap/>
            <w:vAlign w:val="bottom"/>
            <w:hideMark/>
          </w:tcPr>
          <w:p w14:paraId="594F8564" w14:textId="77777777" w:rsidR="00D830C6" w:rsidRPr="00FF5918" w:rsidRDefault="00D830C6" w:rsidP="00D830C6">
            <w:pPr>
              <w:spacing w:after="0" w:line="240" w:lineRule="auto"/>
              <w:jc w:val="center"/>
            </w:pPr>
            <w:r w:rsidRPr="00FF5918">
              <w:rPr>
                <w:rFonts w:hint="eastAsia"/>
              </w:rPr>
              <w:t>0.786</w:t>
            </w:r>
          </w:p>
        </w:tc>
      </w:tr>
      <w:tr w:rsidR="00D830C6" w:rsidRPr="00FF5918" w14:paraId="5382343E" w14:textId="77777777" w:rsidTr="00D830C6">
        <w:trPr>
          <w:trHeight w:val="285"/>
          <w:jc w:val="center"/>
        </w:trPr>
        <w:tc>
          <w:tcPr>
            <w:tcW w:w="984" w:type="pct"/>
            <w:tcBorders>
              <w:top w:val="nil"/>
              <w:left w:val="nil"/>
              <w:bottom w:val="single" w:sz="4" w:space="0" w:color="auto"/>
              <w:right w:val="nil"/>
            </w:tcBorders>
            <w:shd w:val="clear" w:color="auto" w:fill="auto"/>
            <w:noWrap/>
            <w:vAlign w:val="bottom"/>
            <w:hideMark/>
          </w:tcPr>
          <w:p w14:paraId="28D0490C" w14:textId="77777777" w:rsidR="00D830C6" w:rsidRPr="00FF5918" w:rsidRDefault="00D830C6" w:rsidP="00D830C6">
            <w:pPr>
              <w:spacing w:after="0" w:line="240" w:lineRule="auto"/>
              <w:jc w:val="left"/>
            </w:pPr>
            <w:r w:rsidRPr="00FF5918">
              <w:rPr>
                <w:rFonts w:hint="eastAsia"/>
              </w:rPr>
              <w:t>Zipf</w:t>
            </w:r>
          </w:p>
        </w:tc>
        <w:tc>
          <w:tcPr>
            <w:tcW w:w="573" w:type="pct"/>
            <w:tcBorders>
              <w:top w:val="nil"/>
              <w:left w:val="nil"/>
              <w:bottom w:val="single" w:sz="4" w:space="0" w:color="auto"/>
              <w:right w:val="nil"/>
            </w:tcBorders>
            <w:shd w:val="clear" w:color="auto" w:fill="auto"/>
            <w:noWrap/>
            <w:vAlign w:val="bottom"/>
            <w:hideMark/>
          </w:tcPr>
          <w:p w14:paraId="598F2D25" w14:textId="77777777" w:rsidR="00D830C6" w:rsidRPr="00FF5918" w:rsidRDefault="00D830C6" w:rsidP="00D830C6">
            <w:pPr>
              <w:spacing w:after="0" w:line="240" w:lineRule="auto"/>
              <w:jc w:val="center"/>
            </w:pPr>
            <w:r w:rsidRPr="00FF5918">
              <w:rPr>
                <w:rFonts w:hint="eastAsia"/>
              </w:rPr>
              <w:t>0.</w:t>
            </w:r>
            <w:r>
              <w:t>2</w:t>
            </w:r>
            <w:r w:rsidRPr="00FF5918">
              <w:rPr>
                <w:rFonts w:hint="eastAsia"/>
              </w:rPr>
              <w:t>38</w:t>
            </w:r>
          </w:p>
        </w:tc>
        <w:tc>
          <w:tcPr>
            <w:tcW w:w="737" w:type="pct"/>
            <w:tcBorders>
              <w:top w:val="nil"/>
              <w:left w:val="nil"/>
              <w:bottom w:val="single" w:sz="4" w:space="0" w:color="auto"/>
              <w:right w:val="nil"/>
            </w:tcBorders>
            <w:shd w:val="clear" w:color="auto" w:fill="auto"/>
            <w:noWrap/>
            <w:vAlign w:val="bottom"/>
            <w:hideMark/>
          </w:tcPr>
          <w:p w14:paraId="64C3D1D6" w14:textId="77777777" w:rsidR="00D830C6" w:rsidRPr="00FF5918" w:rsidRDefault="00D830C6" w:rsidP="00D830C6">
            <w:pPr>
              <w:spacing w:after="0" w:line="240" w:lineRule="auto"/>
              <w:jc w:val="center"/>
            </w:pPr>
            <w:r w:rsidRPr="00FF5918">
              <w:rPr>
                <w:rFonts w:hint="eastAsia"/>
              </w:rPr>
              <w:t>0.</w:t>
            </w:r>
            <w:r>
              <w:t>2</w:t>
            </w:r>
            <w:r w:rsidRPr="00FF5918">
              <w:rPr>
                <w:rFonts w:hint="eastAsia"/>
              </w:rPr>
              <w:t>05</w:t>
            </w:r>
          </w:p>
        </w:tc>
        <w:tc>
          <w:tcPr>
            <w:tcW w:w="656" w:type="pct"/>
            <w:tcBorders>
              <w:top w:val="nil"/>
              <w:left w:val="nil"/>
              <w:bottom w:val="single" w:sz="4" w:space="0" w:color="auto"/>
              <w:right w:val="nil"/>
            </w:tcBorders>
            <w:shd w:val="clear" w:color="auto" w:fill="auto"/>
            <w:noWrap/>
            <w:vAlign w:val="bottom"/>
            <w:hideMark/>
          </w:tcPr>
          <w:p w14:paraId="4755E013" w14:textId="77777777" w:rsidR="00D830C6" w:rsidRPr="00FF5918" w:rsidRDefault="00D830C6" w:rsidP="00D830C6">
            <w:pPr>
              <w:spacing w:after="0" w:line="240" w:lineRule="auto"/>
              <w:jc w:val="center"/>
            </w:pPr>
            <w:r w:rsidRPr="00FF5918">
              <w:rPr>
                <w:rFonts w:hint="eastAsia"/>
              </w:rPr>
              <w:t>0.</w:t>
            </w:r>
            <w:r>
              <w:t>1</w:t>
            </w:r>
            <w:r w:rsidRPr="00FF5918">
              <w:rPr>
                <w:rFonts w:hint="eastAsia"/>
              </w:rPr>
              <w:t>55</w:t>
            </w:r>
          </w:p>
        </w:tc>
        <w:tc>
          <w:tcPr>
            <w:tcW w:w="656" w:type="pct"/>
            <w:tcBorders>
              <w:top w:val="nil"/>
              <w:left w:val="nil"/>
              <w:bottom w:val="single" w:sz="4" w:space="0" w:color="auto"/>
              <w:right w:val="nil"/>
            </w:tcBorders>
            <w:shd w:val="clear" w:color="auto" w:fill="auto"/>
            <w:noWrap/>
            <w:vAlign w:val="bottom"/>
            <w:hideMark/>
          </w:tcPr>
          <w:p w14:paraId="448210DE" w14:textId="77777777" w:rsidR="00D830C6" w:rsidRPr="00FF5918" w:rsidRDefault="00D830C6" w:rsidP="00D830C6">
            <w:pPr>
              <w:spacing w:after="0" w:line="240" w:lineRule="auto"/>
              <w:jc w:val="center"/>
            </w:pPr>
            <w:r w:rsidRPr="00FF5918">
              <w:rPr>
                <w:rFonts w:hint="eastAsia"/>
              </w:rPr>
              <w:t>0.</w:t>
            </w:r>
            <w:r>
              <w:t>1</w:t>
            </w:r>
            <w:r w:rsidRPr="00FF5918">
              <w:rPr>
                <w:rFonts w:hint="eastAsia"/>
              </w:rPr>
              <w:t>31</w:t>
            </w:r>
          </w:p>
        </w:tc>
        <w:tc>
          <w:tcPr>
            <w:tcW w:w="656" w:type="pct"/>
            <w:tcBorders>
              <w:top w:val="nil"/>
              <w:left w:val="nil"/>
              <w:bottom w:val="single" w:sz="4" w:space="0" w:color="auto"/>
              <w:right w:val="nil"/>
            </w:tcBorders>
            <w:shd w:val="clear" w:color="auto" w:fill="auto"/>
            <w:noWrap/>
            <w:vAlign w:val="bottom"/>
            <w:hideMark/>
          </w:tcPr>
          <w:p w14:paraId="4CCDF7EE" w14:textId="77777777" w:rsidR="00D830C6" w:rsidRPr="00FF5918" w:rsidRDefault="00D830C6" w:rsidP="00D830C6">
            <w:pPr>
              <w:spacing w:after="0" w:line="240" w:lineRule="auto"/>
              <w:jc w:val="center"/>
            </w:pPr>
            <w:r w:rsidRPr="00FF5918">
              <w:rPr>
                <w:rFonts w:hint="eastAsia"/>
              </w:rPr>
              <w:t>0.</w:t>
            </w:r>
            <w:r>
              <w:t>3</w:t>
            </w:r>
            <w:r w:rsidRPr="00FF5918">
              <w:rPr>
                <w:rFonts w:hint="eastAsia"/>
              </w:rPr>
              <w:t>02</w:t>
            </w:r>
          </w:p>
        </w:tc>
        <w:tc>
          <w:tcPr>
            <w:tcW w:w="736" w:type="pct"/>
            <w:tcBorders>
              <w:top w:val="nil"/>
              <w:left w:val="nil"/>
              <w:bottom w:val="single" w:sz="4" w:space="0" w:color="auto"/>
              <w:right w:val="nil"/>
            </w:tcBorders>
            <w:shd w:val="clear" w:color="auto" w:fill="auto"/>
            <w:noWrap/>
            <w:vAlign w:val="bottom"/>
            <w:hideMark/>
          </w:tcPr>
          <w:p w14:paraId="14AD32CA" w14:textId="77777777" w:rsidR="00D830C6" w:rsidRPr="00FF5918" w:rsidRDefault="00D830C6" w:rsidP="00D830C6">
            <w:pPr>
              <w:spacing w:after="0" w:line="240" w:lineRule="auto"/>
              <w:jc w:val="center"/>
            </w:pPr>
            <w:r w:rsidRPr="00FF5918">
              <w:rPr>
                <w:rFonts w:hint="eastAsia"/>
              </w:rPr>
              <w:t>0.</w:t>
            </w:r>
            <w:r>
              <w:t>3</w:t>
            </w:r>
            <w:r w:rsidRPr="00FF5918">
              <w:rPr>
                <w:rFonts w:hint="eastAsia"/>
              </w:rPr>
              <w:t>79</w:t>
            </w:r>
          </w:p>
        </w:tc>
      </w:tr>
    </w:tbl>
    <w:p w14:paraId="451B0597" w14:textId="77777777" w:rsidR="00D830C6" w:rsidRDefault="00D830C6" w:rsidP="00D830C6">
      <w:pPr>
        <w:jc w:val="left"/>
        <w:rPr>
          <w:rFonts w:cs="Times New Roman"/>
          <w:szCs w:val="24"/>
        </w:rPr>
      </w:pPr>
    </w:p>
    <w:p w14:paraId="573D754A" w14:textId="77777777" w:rsidR="00D830C6" w:rsidRPr="00D830C6" w:rsidRDefault="00D830C6" w:rsidP="00D830C6">
      <w:pPr>
        <w:rPr>
          <w:rFonts w:cs="Times New Roman"/>
          <w:b/>
          <w:bCs/>
        </w:rPr>
      </w:pPr>
      <w:r w:rsidRPr="00D830C6">
        <w:rPr>
          <w:rFonts w:cs="Times New Roman" w:hint="eastAsia"/>
          <w:b/>
          <w:bCs/>
          <w:szCs w:val="24"/>
        </w:rPr>
        <w:t>T</w:t>
      </w:r>
      <w:r w:rsidRPr="00D830C6">
        <w:rPr>
          <w:rFonts w:cs="Times New Roman"/>
          <w:b/>
          <w:bCs/>
          <w:szCs w:val="24"/>
        </w:rPr>
        <w:t xml:space="preserve">able 6.S1. </w:t>
      </w:r>
      <w:r w:rsidRPr="00D830C6">
        <w:rPr>
          <w:rFonts w:cs="Times New Roman"/>
          <w:b/>
          <w:bCs/>
        </w:rPr>
        <w:t>Stream Features</w:t>
      </w:r>
      <w:r w:rsidRPr="00D830C6">
        <w:rPr>
          <w:rFonts w:cs="Times New Roman" w:hint="eastAsia"/>
          <w:b/>
          <w:bCs/>
        </w:rPr>
        <w:t>.</w:t>
      </w:r>
      <w:r w:rsidRPr="00D830C6">
        <w:rPr>
          <w:rFonts w:cs="Times New Roman"/>
          <w:b/>
          <w:bCs/>
        </w:rPr>
        <w:t xml:space="preserve"> </w:t>
      </w:r>
    </w:p>
    <w:tbl>
      <w:tblPr>
        <w:tblW w:w="5000" w:type="pct"/>
        <w:tblLayout w:type="fixed"/>
        <w:tblCellMar>
          <w:left w:w="0" w:type="dxa"/>
          <w:right w:w="0" w:type="dxa"/>
        </w:tblCellMar>
        <w:tblLook w:val="0420" w:firstRow="1" w:lastRow="0" w:firstColumn="0" w:lastColumn="0" w:noHBand="0" w:noVBand="1"/>
      </w:tblPr>
      <w:tblGrid>
        <w:gridCol w:w="1690"/>
        <w:gridCol w:w="1228"/>
        <w:gridCol w:w="2149"/>
        <w:gridCol w:w="1537"/>
        <w:gridCol w:w="2756"/>
      </w:tblGrid>
      <w:tr w:rsidR="00D830C6" w:rsidRPr="0016761B" w14:paraId="29A6DC54" w14:textId="77777777" w:rsidTr="00D830C6">
        <w:trPr>
          <w:trHeight w:val="537"/>
        </w:trPr>
        <w:tc>
          <w:tcPr>
            <w:tcW w:w="903" w:type="pct"/>
            <w:tcBorders>
              <w:top w:val="single" w:sz="4" w:space="0" w:color="000000"/>
              <w:left w:val="nil"/>
              <w:bottom w:val="single" w:sz="4" w:space="0" w:color="000000"/>
              <w:right w:val="nil"/>
            </w:tcBorders>
            <w:shd w:val="clear" w:color="auto" w:fill="auto"/>
            <w:tcMar>
              <w:top w:w="57" w:type="dxa"/>
              <w:left w:w="15" w:type="dxa"/>
              <w:bottom w:w="0" w:type="dxa"/>
              <w:right w:w="15" w:type="dxa"/>
            </w:tcMar>
            <w:hideMark/>
          </w:tcPr>
          <w:p w14:paraId="6BC97936" w14:textId="77777777" w:rsidR="00D830C6" w:rsidRPr="0016761B" w:rsidRDefault="00D830C6" w:rsidP="00D830C6">
            <w:pPr>
              <w:spacing w:after="0" w:line="240" w:lineRule="auto"/>
              <w:jc w:val="center"/>
              <w:rPr>
                <w:rFonts w:eastAsia="宋体" w:cs="Times New Roman"/>
                <w:szCs w:val="24"/>
              </w:rPr>
            </w:pPr>
            <w:r w:rsidRPr="0016761B">
              <w:rPr>
                <w:rFonts w:eastAsia="宋体" w:cs="Times New Roman"/>
                <w:szCs w:val="24"/>
              </w:rPr>
              <w:t>Ecoregion</w:t>
            </w:r>
          </w:p>
        </w:tc>
        <w:tc>
          <w:tcPr>
            <w:tcW w:w="656" w:type="pct"/>
            <w:tcBorders>
              <w:top w:val="single" w:sz="4" w:space="0" w:color="000000"/>
              <w:left w:val="nil"/>
              <w:bottom w:val="single" w:sz="4" w:space="0" w:color="000000"/>
              <w:right w:val="nil"/>
            </w:tcBorders>
            <w:shd w:val="clear" w:color="auto" w:fill="auto"/>
            <w:tcMar>
              <w:top w:w="57" w:type="dxa"/>
              <w:left w:w="15" w:type="dxa"/>
              <w:bottom w:w="0" w:type="dxa"/>
              <w:right w:w="15" w:type="dxa"/>
            </w:tcMar>
            <w:hideMark/>
          </w:tcPr>
          <w:p w14:paraId="2B3C0AF3" w14:textId="77777777" w:rsidR="00D830C6" w:rsidRPr="0016761B" w:rsidRDefault="00D830C6" w:rsidP="00D830C6">
            <w:pPr>
              <w:spacing w:after="0" w:line="240" w:lineRule="auto"/>
              <w:jc w:val="center"/>
              <w:rPr>
                <w:rFonts w:eastAsia="宋体" w:cs="Times New Roman"/>
                <w:szCs w:val="24"/>
              </w:rPr>
            </w:pPr>
            <w:r w:rsidRPr="0016761B">
              <w:rPr>
                <w:rFonts w:eastAsia="宋体" w:cs="Times New Roman"/>
                <w:szCs w:val="24"/>
              </w:rPr>
              <w:t>Stream ID</w:t>
            </w:r>
          </w:p>
        </w:tc>
        <w:tc>
          <w:tcPr>
            <w:tcW w:w="1148" w:type="pct"/>
            <w:tcBorders>
              <w:top w:val="single" w:sz="4" w:space="0" w:color="000000"/>
              <w:left w:val="nil"/>
              <w:bottom w:val="single" w:sz="4" w:space="0" w:color="000000"/>
              <w:right w:val="nil"/>
            </w:tcBorders>
            <w:shd w:val="clear" w:color="auto" w:fill="auto"/>
            <w:tcMar>
              <w:top w:w="8" w:type="dxa"/>
              <w:left w:w="15" w:type="dxa"/>
              <w:bottom w:w="0" w:type="dxa"/>
              <w:right w:w="15" w:type="dxa"/>
            </w:tcMar>
            <w:hideMark/>
          </w:tcPr>
          <w:p w14:paraId="397CC958" w14:textId="77777777" w:rsidR="00D830C6" w:rsidRPr="0016761B" w:rsidRDefault="00D830C6" w:rsidP="00D830C6">
            <w:pPr>
              <w:spacing w:after="0" w:line="240" w:lineRule="auto"/>
              <w:jc w:val="center"/>
              <w:rPr>
                <w:rFonts w:eastAsia="宋体" w:cs="Times New Roman"/>
                <w:szCs w:val="24"/>
              </w:rPr>
            </w:pPr>
            <w:r w:rsidRPr="0016761B">
              <w:rPr>
                <w:rFonts w:eastAsia="宋体" w:cs="Times New Roman"/>
                <w:szCs w:val="24"/>
              </w:rPr>
              <w:t>Stream Name</w:t>
            </w:r>
          </w:p>
        </w:tc>
        <w:tc>
          <w:tcPr>
            <w:tcW w:w="821" w:type="pct"/>
            <w:tcBorders>
              <w:top w:val="single" w:sz="4" w:space="0" w:color="000000"/>
              <w:left w:val="nil"/>
              <w:bottom w:val="single" w:sz="4" w:space="0" w:color="000000"/>
              <w:right w:val="nil"/>
            </w:tcBorders>
            <w:shd w:val="clear" w:color="auto" w:fill="auto"/>
            <w:tcMar>
              <w:top w:w="8" w:type="dxa"/>
              <w:left w:w="15" w:type="dxa"/>
              <w:bottom w:w="0" w:type="dxa"/>
              <w:right w:w="15" w:type="dxa"/>
            </w:tcMar>
            <w:hideMark/>
          </w:tcPr>
          <w:p w14:paraId="0345103C" w14:textId="77777777" w:rsidR="00D830C6" w:rsidRPr="0016761B" w:rsidRDefault="00D830C6" w:rsidP="00D830C6">
            <w:pPr>
              <w:spacing w:after="0" w:line="240" w:lineRule="auto"/>
              <w:jc w:val="center"/>
              <w:rPr>
                <w:rFonts w:eastAsia="宋体" w:cs="Times New Roman"/>
                <w:szCs w:val="24"/>
              </w:rPr>
            </w:pPr>
            <w:r w:rsidRPr="0016761B">
              <w:rPr>
                <w:rFonts w:eastAsia="宋体" w:cs="Times New Roman"/>
                <w:szCs w:val="24"/>
              </w:rPr>
              <w:t>Stream  order</w:t>
            </w:r>
          </w:p>
        </w:tc>
        <w:tc>
          <w:tcPr>
            <w:tcW w:w="1472" w:type="pct"/>
            <w:tcBorders>
              <w:top w:val="single" w:sz="4" w:space="0" w:color="000000"/>
              <w:left w:val="nil"/>
              <w:bottom w:val="single" w:sz="4" w:space="0" w:color="000000"/>
              <w:right w:val="nil"/>
            </w:tcBorders>
            <w:shd w:val="clear" w:color="auto" w:fill="auto"/>
            <w:tcMar>
              <w:top w:w="8" w:type="dxa"/>
              <w:left w:w="15" w:type="dxa"/>
              <w:bottom w:w="0" w:type="dxa"/>
              <w:right w:w="15" w:type="dxa"/>
            </w:tcMar>
            <w:hideMark/>
          </w:tcPr>
          <w:p w14:paraId="0B8C8A6B" w14:textId="77777777" w:rsidR="00D830C6" w:rsidRPr="0016761B" w:rsidRDefault="00D830C6" w:rsidP="00D830C6">
            <w:pPr>
              <w:spacing w:after="0" w:line="240" w:lineRule="auto"/>
              <w:jc w:val="center"/>
              <w:rPr>
                <w:rFonts w:eastAsia="宋体" w:cs="Times New Roman"/>
                <w:szCs w:val="24"/>
              </w:rPr>
            </w:pPr>
            <w:r w:rsidRPr="0016761B">
              <w:rPr>
                <w:rFonts w:eastAsia="宋体" w:cs="Times New Roman"/>
                <w:szCs w:val="24"/>
              </w:rPr>
              <w:t>Geographical distance from headwater (km)</w:t>
            </w:r>
          </w:p>
        </w:tc>
      </w:tr>
      <w:tr w:rsidR="00D830C6" w:rsidRPr="0016761B" w14:paraId="7075D7D1" w14:textId="77777777" w:rsidTr="00D830C6">
        <w:trPr>
          <w:trHeight w:val="358"/>
        </w:trPr>
        <w:tc>
          <w:tcPr>
            <w:tcW w:w="903" w:type="pct"/>
            <w:vMerge w:val="restart"/>
            <w:tcBorders>
              <w:top w:val="single" w:sz="4" w:space="0" w:color="000000"/>
              <w:left w:val="nil"/>
              <w:right w:val="nil"/>
            </w:tcBorders>
            <w:shd w:val="clear" w:color="auto" w:fill="auto"/>
            <w:tcMar>
              <w:top w:w="15" w:type="dxa"/>
              <w:left w:w="15" w:type="dxa"/>
              <w:bottom w:w="0" w:type="dxa"/>
              <w:right w:w="15" w:type="dxa"/>
            </w:tcMar>
            <w:hideMark/>
          </w:tcPr>
          <w:p w14:paraId="015F487E" w14:textId="77777777" w:rsidR="00D830C6" w:rsidRPr="0016761B" w:rsidRDefault="00D830C6" w:rsidP="00D830C6">
            <w:pPr>
              <w:spacing w:after="0" w:line="240" w:lineRule="auto"/>
              <w:jc w:val="center"/>
              <w:rPr>
                <w:rFonts w:eastAsia="宋体" w:cs="Times New Roman"/>
                <w:szCs w:val="24"/>
              </w:rPr>
            </w:pPr>
            <w:r w:rsidRPr="0016761B">
              <w:rPr>
                <w:rFonts w:eastAsia="宋体" w:cs="Times New Roman"/>
              </w:rPr>
              <w:t>67f The Southern Limestone/ Dolomite Valleys and Low Rolling Hills</w:t>
            </w:r>
          </w:p>
        </w:tc>
        <w:tc>
          <w:tcPr>
            <w:tcW w:w="656" w:type="pct"/>
            <w:tcBorders>
              <w:top w:val="single" w:sz="4" w:space="0" w:color="000000"/>
              <w:left w:val="nil"/>
              <w:bottom w:val="nil"/>
              <w:right w:val="nil"/>
            </w:tcBorders>
            <w:shd w:val="clear" w:color="auto" w:fill="auto"/>
            <w:tcMar>
              <w:top w:w="15" w:type="dxa"/>
              <w:left w:w="15" w:type="dxa"/>
              <w:bottom w:w="0" w:type="dxa"/>
              <w:right w:w="15" w:type="dxa"/>
            </w:tcMar>
            <w:hideMark/>
          </w:tcPr>
          <w:p w14:paraId="3F6CC707" w14:textId="77777777" w:rsidR="00D830C6" w:rsidRPr="0016761B" w:rsidRDefault="00D830C6" w:rsidP="00D830C6">
            <w:pPr>
              <w:spacing w:after="0" w:line="240" w:lineRule="auto"/>
              <w:jc w:val="center"/>
              <w:rPr>
                <w:rFonts w:eastAsia="宋体" w:cs="Times New Roman"/>
                <w:szCs w:val="24"/>
              </w:rPr>
            </w:pPr>
            <w:r w:rsidRPr="0016761B">
              <w:rPr>
                <w:rFonts w:eastAsia="宋体" w:cs="Times New Roman"/>
                <w:szCs w:val="24"/>
              </w:rPr>
              <w:t>A</w:t>
            </w:r>
          </w:p>
        </w:tc>
        <w:tc>
          <w:tcPr>
            <w:tcW w:w="1148" w:type="pct"/>
            <w:tcBorders>
              <w:top w:val="single" w:sz="4" w:space="0" w:color="000000"/>
              <w:left w:val="nil"/>
              <w:bottom w:val="nil"/>
              <w:right w:val="nil"/>
            </w:tcBorders>
            <w:shd w:val="clear" w:color="auto" w:fill="auto"/>
            <w:tcMar>
              <w:top w:w="15" w:type="dxa"/>
              <w:left w:w="15" w:type="dxa"/>
              <w:bottom w:w="0" w:type="dxa"/>
              <w:right w:w="15" w:type="dxa"/>
            </w:tcMar>
            <w:hideMark/>
          </w:tcPr>
          <w:p w14:paraId="4B1C310C" w14:textId="77777777" w:rsidR="00D830C6" w:rsidRPr="0016761B" w:rsidRDefault="00D830C6" w:rsidP="00D830C6">
            <w:pPr>
              <w:spacing w:after="0" w:line="240" w:lineRule="auto"/>
              <w:jc w:val="center"/>
              <w:rPr>
                <w:rFonts w:eastAsia="宋体" w:cs="Times New Roman"/>
                <w:szCs w:val="24"/>
              </w:rPr>
            </w:pPr>
            <w:r w:rsidRPr="0016761B">
              <w:rPr>
                <w:rFonts w:eastAsia="宋体" w:cs="Times New Roman"/>
                <w:szCs w:val="24"/>
              </w:rPr>
              <w:t>White Creek</w:t>
            </w:r>
          </w:p>
        </w:tc>
        <w:tc>
          <w:tcPr>
            <w:tcW w:w="821" w:type="pct"/>
            <w:tcBorders>
              <w:top w:val="single" w:sz="4" w:space="0" w:color="000000"/>
              <w:left w:val="nil"/>
              <w:bottom w:val="nil"/>
              <w:right w:val="nil"/>
            </w:tcBorders>
            <w:shd w:val="clear" w:color="auto" w:fill="auto"/>
            <w:tcMar>
              <w:top w:w="15" w:type="dxa"/>
              <w:left w:w="15" w:type="dxa"/>
              <w:bottom w:w="0" w:type="dxa"/>
              <w:right w:w="15" w:type="dxa"/>
            </w:tcMar>
            <w:hideMark/>
          </w:tcPr>
          <w:p w14:paraId="13926A5C" w14:textId="77777777" w:rsidR="00D830C6" w:rsidRPr="0016761B" w:rsidRDefault="00D830C6" w:rsidP="00D830C6">
            <w:pPr>
              <w:spacing w:after="0" w:line="240" w:lineRule="auto"/>
              <w:jc w:val="center"/>
              <w:rPr>
                <w:rFonts w:eastAsia="宋体" w:cs="Times New Roman"/>
                <w:szCs w:val="24"/>
              </w:rPr>
            </w:pPr>
            <w:r w:rsidRPr="0016761B">
              <w:rPr>
                <w:rFonts w:eastAsia="宋体" w:cs="Times New Roman"/>
                <w:szCs w:val="24"/>
              </w:rPr>
              <w:t>1</w:t>
            </w:r>
          </w:p>
        </w:tc>
        <w:tc>
          <w:tcPr>
            <w:tcW w:w="1472" w:type="pct"/>
            <w:tcBorders>
              <w:top w:val="single" w:sz="4" w:space="0" w:color="000000"/>
              <w:left w:val="nil"/>
              <w:bottom w:val="nil"/>
              <w:right w:val="nil"/>
            </w:tcBorders>
            <w:shd w:val="clear" w:color="auto" w:fill="auto"/>
            <w:tcMar>
              <w:top w:w="15" w:type="dxa"/>
              <w:left w:w="15" w:type="dxa"/>
              <w:bottom w:w="0" w:type="dxa"/>
              <w:right w:w="15" w:type="dxa"/>
            </w:tcMar>
            <w:hideMark/>
          </w:tcPr>
          <w:p w14:paraId="73070C75" w14:textId="77777777" w:rsidR="00D830C6" w:rsidRPr="0016761B" w:rsidRDefault="00D830C6" w:rsidP="00D830C6">
            <w:pPr>
              <w:spacing w:after="0" w:line="240" w:lineRule="auto"/>
              <w:jc w:val="center"/>
              <w:rPr>
                <w:rFonts w:eastAsia="宋体" w:cs="Times New Roman"/>
                <w:szCs w:val="24"/>
              </w:rPr>
            </w:pPr>
            <w:r w:rsidRPr="0016761B">
              <w:rPr>
                <w:rFonts w:eastAsia="宋体" w:cs="Times New Roman"/>
                <w:szCs w:val="24"/>
              </w:rPr>
              <w:t>0.5</w:t>
            </w:r>
          </w:p>
        </w:tc>
      </w:tr>
      <w:tr w:rsidR="00D830C6" w:rsidRPr="0016761B" w14:paraId="1F94BDD6" w14:textId="77777777" w:rsidTr="00D830C6">
        <w:trPr>
          <w:trHeight w:val="351"/>
        </w:trPr>
        <w:tc>
          <w:tcPr>
            <w:tcW w:w="903" w:type="pct"/>
            <w:vMerge/>
            <w:tcBorders>
              <w:left w:val="nil"/>
              <w:right w:val="nil"/>
            </w:tcBorders>
            <w:shd w:val="clear" w:color="auto" w:fill="auto"/>
            <w:tcMar>
              <w:top w:w="15" w:type="dxa"/>
              <w:left w:w="15" w:type="dxa"/>
              <w:bottom w:w="0" w:type="dxa"/>
              <w:right w:w="15" w:type="dxa"/>
            </w:tcMar>
          </w:tcPr>
          <w:p w14:paraId="73E55BBE" w14:textId="77777777" w:rsidR="00D830C6" w:rsidRPr="0016761B" w:rsidRDefault="00D830C6" w:rsidP="00D830C6">
            <w:pPr>
              <w:spacing w:after="0" w:line="240" w:lineRule="auto"/>
              <w:jc w:val="center"/>
              <w:rPr>
                <w:rFonts w:eastAsia="宋体" w:cs="Times New Roman"/>
                <w:szCs w:val="24"/>
              </w:rPr>
            </w:pPr>
          </w:p>
        </w:tc>
        <w:tc>
          <w:tcPr>
            <w:tcW w:w="656" w:type="pct"/>
            <w:tcBorders>
              <w:top w:val="nil"/>
              <w:left w:val="nil"/>
              <w:bottom w:val="nil"/>
              <w:right w:val="nil"/>
            </w:tcBorders>
            <w:shd w:val="clear" w:color="auto" w:fill="auto"/>
            <w:tcMar>
              <w:top w:w="15" w:type="dxa"/>
              <w:left w:w="15" w:type="dxa"/>
              <w:bottom w:w="0" w:type="dxa"/>
              <w:right w:w="15" w:type="dxa"/>
            </w:tcMar>
            <w:hideMark/>
          </w:tcPr>
          <w:p w14:paraId="40FD7ABD" w14:textId="77777777" w:rsidR="00D830C6" w:rsidRPr="0016761B" w:rsidRDefault="00D830C6" w:rsidP="00D830C6">
            <w:pPr>
              <w:spacing w:after="0" w:line="240" w:lineRule="auto"/>
              <w:jc w:val="center"/>
              <w:rPr>
                <w:rFonts w:eastAsia="宋体" w:cs="Times New Roman"/>
                <w:szCs w:val="24"/>
              </w:rPr>
            </w:pPr>
            <w:r w:rsidRPr="0016761B">
              <w:rPr>
                <w:rFonts w:eastAsia="宋体" w:cs="Times New Roman"/>
                <w:szCs w:val="24"/>
              </w:rPr>
              <w:t>B</w:t>
            </w:r>
          </w:p>
        </w:tc>
        <w:tc>
          <w:tcPr>
            <w:tcW w:w="1148" w:type="pct"/>
            <w:tcBorders>
              <w:top w:val="nil"/>
              <w:left w:val="nil"/>
              <w:bottom w:val="nil"/>
              <w:right w:val="nil"/>
            </w:tcBorders>
            <w:shd w:val="clear" w:color="auto" w:fill="auto"/>
            <w:tcMar>
              <w:top w:w="15" w:type="dxa"/>
              <w:left w:w="15" w:type="dxa"/>
              <w:bottom w:w="0" w:type="dxa"/>
              <w:right w:w="15" w:type="dxa"/>
            </w:tcMar>
            <w:hideMark/>
          </w:tcPr>
          <w:p w14:paraId="575A8218" w14:textId="77777777" w:rsidR="00D830C6" w:rsidRPr="0016761B" w:rsidRDefault="00D830C6" w:rsidP="00D830C6">
            <w:pPr>
              <w:spacing w:after="0" w:line="240" w:lineRule="auto"/>
              <w:jc w:val="center"/>
              <w:rPr>
                <w:rFonts w:eastAsia="宋体" w:cs="Times New Roman"/>
                <w:szCs w:val="24"/>
              </w:rPr>
            </w:pPr>
            <w:r w:rsidRPr="0016761B">
              <w:rPr>
                <w:rFonts w:eastAsia="宋体" w:cs="Times New Roman"/>
                <w:szCs w:val="24"/>
              </w:rPr>
              <w:t>Clear Creek</w:t>
            </w:r>
          </w:p>
        </w:tc>
        <w:tc>
          <w:tcPr>
            <w:tcW w:w="821" w:type="pct"/>
            <w:tcBorders>
              <w:top w:val="nil"/>
              <w:left w:val="nil"/>
              <w:bottom w:val="nil"/>
              <w:right w:val="nil"/>
            </w:tcBorders>
            <w:shd w:val="clear" w:color="auto" w:fill="auto"/>
            <w:tcMar>
              <w:top w:w="15" w:type="dxa"/>
              <w:left w:w="15" w:type="dxa"/>
              <w:bottom w:w="0" w:type="dxa"/>
              <w:right w:w="15" w:type="dxa"/>
            </w:tcMar>
            <w:hideMark/>
          </w:tcPr>
          <w:p w14:paraId="463DBFF7" w14:textId="77777777" w:rsidR="00D830C6" w:rsidRPr="0016761B" w:rsidRDefault="00D830C6" w:rsidP="00D830C6">
            <w:pPr>
              <w:spacing w:after="0" w:line="240" w:lineRule="auto"/>
              <w:jc w:val="center"/>
              <w:rPr>
                <w:rFonts w:eastAsia="宋体" w:cs="Times New Roman"/>
                <w:szCs w:val="24"/>
              </w:rPr>
            </w:pPr>
            <w:r w:rsidRPr="0016761B">
              <w:rPr>
                <w:rFonts w:eastAsia="宋体" w:cs="Times New Roman"/>
                <w:szCs w:val="24"/>
              </w:rPr>
              <w:t>2</w:t>
            </w:r>
          </w:p>
        </w:tc>
        <w:tc>
          <w:tcPr>
            <w:tcW w:w="1472" w:type="pct"/>
            <w:tcBorders>
              <w:top w:val="nil"/>
              <w:left w:val="nil"/>
              <w:bottom w:val="nil"/>
              <w:right w:val="nil"/>
            </w:tcBorders>
            <w:shd w:val="clear" w:color="auto" w:fill="auto"/>
            <w:tcMar>
              <w:top w:w="15" w:type="dxa"/>
              <w:left w:w="15" w:type="dxa"/>
              <w:bottom w:w="0" w:type="dxa"/>
              <w:right w:w="15" w:type="dxa"/>
            </w:tcMar>
            <w:hideMark/>
          </w:tcPr>
          <w:p w14:paraId="49FA3A20" w14:textId="77777777" w:rsidR="00D830C6" w:rsidRPr="0016761B" w:rsidRDefault="00D830C6" w:rsidP="00D830C6">
            <w:pPr>
              <w:spacing w:after="0" w:line="240" w:lineRule="auto"/>
              <w:jc w:val="center"/>
              <w:rPr>
                <w:rFonts w:eastAsia="宋体" w:cs="Times New Roman"/>
                <w:szCs w:val="24"/>
              </w:rPr>
            </w:pPr>
            <w:r w:rsidRPr="0016761B">
              <w:rPr>
                <w:rFonts w:eastAsia="宋体" w:cs="Times New Roman"/>
                <w:szCs w:val="24"/>
              </w:rPr>
              <w:t>1.1</w:t>
            </w:r>
          </w:p>
        </w:tc>
      </w:tr>
      <w:tr w:rsidR="00D830C6" w:rsidRPr="0016761B" w14:paraId="19207000" w14:textId="77777777" w:rsidTr="00D830C6">
        <w:trPr>
          <w:trHeight w:val="344"/>
        </w:trPr>
        <w:tc>
          <w:tcPr>
            <w:tcW w:w="903" w:type="pct"/>
            <w:vMerge/>
            <w:tcBorders>
              <w:left w:val="nil"/>
              <w:right w:val="nil"/>
            </w:tcBorders>
            <w:shd w:val="clear" w:color="auto" w:fill="auto"/>
            <w:tcMar>
              <w:top w:w="15" w:type="dxa"/>
              <w:left w:w="15" w:type="dxa"/>
              <w:bottom w:w="0" w:type="dxa"/>
              <w:right w:w="15" w:type="dxa"/>
            </w:tcMar>
            <w:hideMark/>
          </w:tcPr>
          <w:p w14:paraId="284376E9" w14:textId="77777777" w:rsidR="00D830C6" w:rsidRPr="0016761B" w:rsidRDefault="00D830C6" w:rsidP="00D830C6">
            <w:pPr>
              <w:spacing w:after="0" w:line="240" w:lineRule="auto"/>
              <w:jc w:val="center"/>
              <w:rPr>
                <w:rFonts w:eastAsia="宋体" w:cs="Times New Roman"/>
                <w:szCs w:val="24"/>
              </w:rPr>
            </w:pPr>
          </w:p>
        </w:tc>
        <w:tc>
          <w:tcPr>
            <w:tcW w:w="656" w:type="pct"/>
            <w:tcBorders>
              <w:top w:val="nil"/>
              <w:left w:val="nil"/>
              <w:bottom w:val="nil"/>
              <w:right w:val="nil"/>
            </w:tcBorders>
            <w:shd w:val="clear" w:color="auto" w:fill="auto"/>
            <w:tcMar>
              <w:top w:w="15" w:type="dxa"/>
              <w:left w:w="15" w:type="dxa"/>
              <w:bottom w:w="0" w:type="dxa"/>
              <w:right w:w="15" w:type="dxa"/>
            </w:tcMar>
            <w:hideMark/>
          </w:tcPr>
          <w:p w14:paraId="3F359D04" w14:textId="77777777" w:rsidR="00D830C6" w:rsidRPr="0016761B" w:rsidRDefault="00D830C6" w:rsidP="00D830C6">
            <w:pPr>
              <w:spacing w:after="0" w:line="240" w:lineRule="auto"/>
              <w:jc w:val="center"/>
              <w:rPr>
                <w:rFonts w:eastAsia="宋体" w:cs="Times New Roman"/>
                <w:szCs w:val="24"/>
              </w:rPr>
            </w:pPr>
            <w:r w:rsidRPr="0016761B">
              <w:rPr>
                <w:rFonts w:eastAsia="宋体" w:cs="Times New Roman"/>
                <w:szCs w:val="24"/>
              </w:rPr>
              <w:t>C</w:t>
            </w:r>
          </w:p>
        </w:tc>
        <w:tc>
          <w:tcPr>
            <w:tcW w:w="1148" w:type="pct"/>
            <w:tcBorders>
              <w:top w:val="nil"/>
              <w:left w:val="nil"/>
              <w:bottom w:val="nil"/>
              <w:right w:val="nil"/>
            </w:tcBorders>
            <w:shd w:val="clear" w:color="auto" w:fill="auto"/>
            <w:tcMar>
              <w:top w:w="15" w:type="dxa"/>
              <w:left w:w="15" w:type="dxa"/>
              <w:bottom w:w="0" w:type="dxa"/>
              <w:right w:w="15" w:type="dxa"/>
            </w:tcMar>
            <w:hideMark/>
          </w:tcPr>
          <w:p w14:paraId="06D56A2A" w14:textId="77777777" w:rsidR="00D830C6" w:rsidRPr="0016761B" w:rsidRDefault="00D830C6" w:rsidP="00D830C6">
            <w:pPr>
              <w:spacing w:after="0" w:line="240" w:lineRule="auto"/>
              <w:jc w:val="center"/>
              <w:rPr>
                <w:rFonts w:eastAsia="宋体" w:cs="Times New Roman"/>
                <w:szCs w:val="24"/>
              </w:rPr>
            </w:pPr>
            <w:r w:rsidRPr="0016761B">
              <w:rPr>
                <w:rFonts w:eastAsia="宋体" w:cs="Times New Roman"/>
                <w:szCs w:val="24"/>
              </w:rPr>
              <w:t>Powell River</w:t>
            </w:r>
          </w:p>
        </w:tc>
        <w:tc>
          <w:tcPr>
            <w:tcW w:w="821" w:type="pct"/>
            <w:tcBorders>
              <w:top w:val="nil"/>
              <w:left w:val="nil"/>
              <w:bottom w:val="nil"/>
              <w:right w:val="nil"/>
            </w:tcBorders>
            <w:shd w:val="clear" w:color="auto" w:fill="auto"/>
            <w:tcMar>
              <w:top w:w="15" w:type="dxa"/>
              <w:left w:w="15" w:type="dxa"/>
              <w:bottom w:w="0" w:type="dxa"/>
              <w:right w:w="15" w:type="dxa"/>
            </w:tcMar>
            <w:hideMark/>
          </w:tcPr>
          <w:p w14:paraId="44567A37" w14:textId="77777777" w:rsidR="00D830C6" w:rsidRPr="0016761B" w:rsidRDefault="00D830C6" w:rsidP="00D830C6">
            <w:pPr>
              <w:spacing w:after="0" w:line="240" w:lineRule="auto"/>
              <w:jc w:val="center"/>
              <w:rPr>
                <w:rFonts w:eastAsia="宋体" w:cs="Times New Roman"/>
                <w:szCs w:val="24"/>
              </w:rPr>
            </w:pPr>
            <w:r w:rsidRPr="0016761B">
              <w:rPr>
                <w:rFonts w:eastAsia="宋体" w:cs="Times New Roman"/>
                <w:szCs w:val="24"/>
              </w:rPr>
              <w:t>4</w:t>
            </w:r>
          </w:p>
        </w:tc>
        <w:tc>
          <w:tcPr>
            <w:tcW w:w="1472" w:type="pct"/>
            <w:tcBorders>
              <w:top w:val="nil"/>
              <w:left w:val="nil"/>
              <w:bottom w:val="nil"/>
              <w:right w:val="nil"/>
            </w:tcBorders>
            <w:shd w:val="clear" w:color="auto" w:fill="auto"/>
            <w:tcMar>
              <w:top w:w="15" w:type="dxa"/>
              <w:left w:w="15" w:type="dxa"/>
              <w:bottom w:w="0" w:type="dxa"/>
              <w:right w:w="15" w:type="dxa"/>
            </w:tcMar>
            <w:hideMark/>
          </w:tcPr>
          <w:p w14:paraId="449B6938" w14:textId="77777777" w:rsidR="00D830C6" w:rsidRPr="0016761B" w:rsidRDefault="00D830C6" w:rsidP="00D830C6">
            <w:pPr>
              <w:spacing w:after="0" w:line="240" w:lineRule="auto"/>
              <w:jc w:val="center"/>
              <w:rPr>
                <w:rFonts w:eastAsia="宋体" w:cs="Times New Roman"/>
                <w:szCs w:val="24"/>
              </w:rPr>
            </w:pPr>
            <w:r w:rsidRPr="0016761B">
              <w:rPr>
                <w:rFonts w:eastAsia="宋体" w:cs="Times New Roman"/>
                <w:szCs w:val="24"/>
              </w:rPr>
              <w:t>75.8</w:t>
            </w:r>
          </w:p>
        </w:tc>
      </w:tr>
      <w:tr w:rsidR="00D830C6" w:rsidRPr="0016761B" w14:paraId="22DA4253" w14:textId="77777777" w:rsidTr="00D830C6">
        <w:trPr>
          <w:trHeight w:val="344"/>
        </w:trPr>
        <w:tc>
          <w:tcPr>
            <w:tcW w:w="903" w:type="pct"/>
            <w:vMerge/>
            <w:tcBorders>
              <w:left w:val="nil"/>
              <w:right w:val="nil"/>
            </w:tcBorders>
            <w:shd w:val="clear" w:color="auto" w:fill="auto"/>
            <w:tcMar>
              <w:top w:w="15" w:type="dxa"/>
              <w:left w:w="15" w:type="dxa"/>
              <w:bottom w:w="0" w:type="dxa"/>
              <w:right w:w="15" w:type="dxa"/>
            </w:tcMar>
            <w:hideMark/>
          </w:tcPr>
          <w:p w14:paraId="0C755DA3" w14:textId="77777777" w:rsidR="00D830C6" w:rsidRPr="0016761B" w:rsidRDefault="00D830C6" w:rsidP="00D830C6">
            <w:pPr>
              <w:spacing w:after="0" w:line="240" w:lineRule="auto"/>
              <w:jc w:val="center"/>
              <w:rPr>
                <w:rFonts w:eastAsia="宋体" w:cs="Times New Roman"/>
                <w:szCs w:val="24"/>
              </w:rPr>
            </w:pPr>
          </w:p>
        </w:tc>
        <w:tc>
          <w:tcPr>
            <w:tcW w:w="656" w:type="pct"/>
            <w:tcBorders>
              <w:top w:val="nil"/>
              <w:left w:val="nil"/>
              <w:bottom w:val="nil"/>
              <w:right w:val="nil"/>
            </w:tcBorders>
            <w:shd w:val="clear" w:color="auto" w:fill="auto"/>
            <w:tcMar>
              <w:top w:w="15" w:type="dxa"/>
              <w:left w:w="15" w:type="dxa"/>
              <w:bottom w:w="0" w:type="dxa"/>
              <w:right w:w="15" w:type="dxa"/>
            </w:tcMar>
            <w:hideMark/>
          </w:tcPr>
          <w:p w14:paraId="0D95DB15" w14:textId="77777777" w:rsidR="00D830C6" w:rsidRPr="0016761B" w:rsidRDefault="00D830C6" w:rsidP="00D830C6">
            <w:pPr>
              <w:spacing w:after="0" w:line="240" w:lineRule="auto"/>
              <w:jc w:val="center"/>
              <w:rPr>
                <w:rFonts w:eastAsia="宋体" w:cs="Times New Roman"/>
                <w:szCs w:val="24"/>
              </w:rPr>
            </w:pPr>
            <w:r w:rsidRPr="0016761B">
              <w:rPr>
                <w:rFonts w:eastAsia="宋体" w:cs="Times New Roman"/>
                <w:szCs w:val="24"/>
              </w:rPr>
              <w:t>D</w:t>
            </w:r>
          </w:p>
        </w:tc>
        <w:tc>
          <w:tcPr>
            <w:tcW w:w="1148" w:type="pct"/>
            <w:tcBorders>
              <w:top w:val="nil"/>
              <w:left w:val="nil"/>
              <w:bottom w:val="nil"/>
              <w:right w:val="nil"/>
            </w:tcBorders>
            <w:shd w:val="clear" w:color="auto" w:fill="auto"/>
            <w:tcMar>
              <w:top w:w="15" w:type="dxa"/>
              <w:left w:w="15" w:type="dxa"/>
              <w:bottom w:w="0" w:type="dxa"/>
              <w:right w:w="15" w:type="dxa"/>
            </w:tcMar>
            <w:hideMark/>
          </w:tcPr>
          <w:p w14:paraId="49027631" w14:textId="77777777" w:rsidR="00D830C6" w:rsidRPr="0016761B" w:rsidRDefault="00D830C6" w:rsidP="00D830C6">
            <w:pPr>
              <w:spacing w:after="0" w:line="240" w:lineRule="auto"/>
              <w:jc w:val="center"/>
              <w:rPr>
                <w:rFonts w:eastAsia="宋体" w:cs="Times New Roman"/>
                <w:szCs w:val="24"/>
              </w:rPr>
            </w:pPr>
            <w:r w:rsidRPr="0016761B">
              <w:rPr>
                <w:rFonts w:eastAsia="宋体" w:cs="Times New Roman"/>
                <w:szCs w:val="24"/>
              </w:rPr>
              <w:t>Big Barren Creek</w:t>
            </w:r>
          </w:p>
        </w:tc>
        <w:tc>
          <w:tcPr>
            <w:tcW w:w="821" w:type="pct"/>
            <w:tcBorders>
              <w:top w:val="nil"/>
              <w:left w:val="nil"/>
              <w:bottom w:val="nil"/>
              <w:right w:val="nil"/>
            </w:tcBorders>
            <w:shd w:val="clear" w:color="auto" w:fill="auto"/>
            <w:tcMar>
              <w:top w:w="15" w:type="dxa"/>
              <w:left w:w="15" w:type="dxa"/>
              <w:bottom w:w="0" w:type="dxa"/>
              <w:right w:w="15" w:type="dxa"/>
            </w:tcMar>
            <w:hideMark/>
          </w:tcPr>
          <w:p w14:paraId="7E7D0D2A" w14:textId="77777777" w:rsidR="00D830C6" w:rsidRPr="0016761B" w:rsidRDefault="00D830C6" w:rsidP="00D830C6">
            <w:pPr>
              <w:spacing w:after="0" w:line="240" w:lineRule="auto"/>
              <w:jc w:val="center"/>
              <w:rPr>
                <w:rFonts w:eastAsia="宋体" w:cs="Times New Roman"/>
                <w:szCs w:val="24"/>
              </w:rPr>
            </w:pPr>
            <w:r w:rsidRPr="0016761B">
              <w:rPr>
                <w:rFonts w:eastAsia="宋体" w:cs="Times New Roman"/>
                <w:szCs w:val="24"/>
              </w:rPr>
              <w:t>2</w:t>
            </w:r>
          </w:p>
        </w:tc>
        <w:tc>
          <w:tcPr>
            <w:tcW w:w="1472" w:type="pct"/>
            <w:tcBorders>
              <w:top w:val="nil"/>
              <w:left w:val="nil"/>
              <w:bottom w:val="nil"/>
              <w:right w:val="nil"/>
            </w:tcBorders>
            <w:shd w:val="clear" w:color="auto" w:fill="auto"/>
            <w:tcMar>
              <w:top w:w="15" w:type="dxa"/>
              <w:left w:w="15" w:type="dxa"/>
              <w:bottom w:w="0" w:type="dxa"/>
              <w:right w:w="15" w:type="dxa"/>
            </w:tcMar>
            <w:hideMark/>
          </w:tcPr>
          <w:p w14:paraId="1E6EFC85" w14:textId="77777777" w:rsidR="00D830C6" w:rsidRPr="0016761B" w:rsidRDefault="00D830C6" w:rsidP="00D830C6">
            <w:pPr>
              <w:spacing w:after="0" w:line="240" w:lineRule="auto"/>
              <w:jc w:val="center"/>
              <w:rPr>
                <w:rFonts w:eastAsia="宋体" w:cs="Times New Roman"/>
                <w:szCs w:val="24"/>
              </w:rPr>
            </w:pPr>
            <w:r w:rsidRPr="0016761B">
              <w:rPr>
                <w:rFonts w:eastAsia="宋体" w:cs="Times New Roman"/>
                <w:szCs w:val="24"/>
              </w:rPr>
              <w:t>6.2</w:t>
            </w:r>
          </w:p>
        </w:tc>
      </w:tr>
      <w:tr w:rsidR="00D830C6" w:rsidRPr="0016761B" w14:paraId="7F8FEF2B" w14:textId="77777777" w:rsidTr="00D830C6">
        <w:trPr>
          <w:trHeight w:val="344"/>
        </w:trPr>
        <w:tc>
          <w:tcPr>
            <w:tcW w:w="903" w:type="pct"/>
            <w:vMerge/>
            <w:tcBorders>
              <w:left w:val="nil"/>
              <w:bottom w:val="single" w:sz="2" w:space="0" w:color="000000"/>
              <w:right w:val="nil"/>
            </w:tcBorders>
            <w:shd w:val="clear" w:color="auto" w:fill="auto"/>
            <w:tcMar>
              <w:top w:w="15" w:type="dxa"/>
              <w:left w:w="15" w:type="dxa"/>
              <w:bottom w:w="0" w:type="dxa"/>
              <w:right w:w="15" w:type="dxa"/>
            </w:tcMar>
            <w:hideMark/>
          </w:tcPr>
          <w:p w14:paraId="2A2F32FC" w14:textId="77777777" w:rsidR="00D830C6" w:rsidRPr="0016761B" w:rsidRDefault="00D830C6" w:rsidP="00D830C6">
            <w:pPr>
              <w:spacing w:after="0" w:line="240" w:lineRule="auto"/>
              <w:jc w:val="center"/>
              <w:rPr>
                <w:rFonts w:eastAsia="宋体" w:cs="Times New Roman"/>
                <w:szCs w:val="24"/>
              </w:rPr>
            </w:pPr>
          </w:p>
        </w:tc>
        <w:tc>
          <w:tcPr>
            <w:tcW w:w="656" w:type="pct"/>
            <w:tcBorders>
              <w:top w:val="nil"/>
              <w:left w:val="nil"/>
              <w:bottom w:val="single" w:sz="2" w:space="0" w:color="000000"/>
              <w:right w:val="nil"/>
            </w:tcBorders>
            <w:shd w:val="clear" w:color="auto" w:fill="auto"/>
            <w:tcMar>
              <w:top w:w="15" w:type="dxa"/>
              <w:left w:w="15" w:type="dxa"/>
              <w:bottom w:w="0" w:type="dxa"/>
              <w:right w:w="15" w:type="dxa"/>
            </w:tcMar>
            <w:hideMark/>
          </w:tcPr>
          <w:p w14:paraId="6FC3B64D" w14:textId="77777777" w:rsidR="00D830C6" w:rsidRPr="0016761B" w:rsidRDefault="00D830C6" w:rsidP="00D830C6">
            <w:pPr>
              <w:spacing w:after="0" w:line="240" w:lineRule="auto"/>
              <w:jc w:val="center"/>
              <w:rPr>
                <w:rFonts w:eastAsia="宋体" w:cs="Times New Roman"/>
                <w:szCs w:val="24"/>
              </w:rPr>
            </w:pPr>
            <w:r w:rsidRPr="0016761B">
              <w:rPr>
                <w:rFonts w:eastAsia="宋体" w:cs="Times New Roman"/>
                <w:szCs w:val="24"/>
              </w:rPr>
              <w:t>E</w:t>
            </w:r>
          </w:p>
        </w:tc>
        <w:tc>
          <w:tcPr>
            <w:tcW w:w="1148" w:type="pct"/>
            <w:tcBorders>
              <w:top w:val="nil"/>
              <w:left w:val="nil"/>
              <w:bottom w:val="single" w:sz="2" w:space="0" w:color="000000"/>
              <w:right w:val="nil"/>
            </w:tcBorders>
            <w:shd w:val="clear" w:color="auto" w:fill="auto"/>
            <w:tcMar>
              <w:top w:w="15" w:type="dxa"/>
              <w:left w:w="15" w:type="dxa"/>
              <w:bottom w:w="0" w:type="dxa"/>
              <w:right w:w="15" w:type="dxa"/>
            </w:tcMar>
            <w:hideMark/>
          </w:tcPr>
          <w:p w14:paraId="42359020" w14:textId="77777777" w:rsidR="00D830C6" w:rsidRPr="0016761B" w:rsidRDefault="00D830C6" w:rsidP="00D830C6">
            <w:pPr>
              <w:spacing w:after="0" w:line="240" w:lineRule="auto"/>
              <w:jc w:val="center"/>
              <w:rPr>
                <w:rFonts w:eastAsia="宋体" w:cs="Times New Roman"/>
                <w:szCs w:val="24"/>
              </w:rPr>
            </w:pPr>
            <w:r w:rsidRPr="0016761B">
              <w:rPr>
                <w:rFonts w:eastAsia="宋体" w:cs="Times New Roman"/>
                <w:szCs w:val="24"/>
              </w:rPr>
              <w:t>Blairs Creek</w:t>
            </w:r>
          </w:p>
        </w:tc>
        <w:tc>
          <w:tcPr>
            <w:tcW w:w="821" w:type="pct"/>
            <w:tcBorders>
              <w:top w:val="nil"/>
              <w:left w:val="nil"/>
              <w:bottom w:val="single" w:sz="2" w:space="0" w:color="000000"/>
              <w:right w:val="nil"/>
            </w:tcBorders>
            <w:shd w:val="clear" w:color="auto" w:fill="auto"/>
            <w:tcMar>
              <w:top w:w="15" w:type="dxa"/>
              <w:left w:w="15" w:type="dxa"/>
              <w:bottom w:w="0" w:type="dxa"/>
              <w:right w:w="15" w:type="dxa"/>
            </w:tcMar>
            <w:hideMark/>
          </w:tcPr>
          <w:p w14:paraId="1BE6E1AF" w14:textId="77777777" w:rsidR="00D830C6" w:rsidRPr="0016761B" w:rsidRDefault="00D830C6" w:rsidP="00D830C6">
            <w:pPr>
              <w:spacing w:after="0" w:line="240" w:lineRule="auto"/>
              <w:jc w:val="center"/>
              <w:rPr>
                <w:rFonts w:eastAsia="宋体" w:cs="Times New Roman"/>
                <w:szCs w:val="24"/>
              </w:rPr>
            </w:pPr>
            <w:r w:rsidRPr="0016761B">
              <w:rPr>
                <w:rFonts w:eastAsia="宋体" w:cs="Times New Roman"/>
                <w:szCs w:val="24"/>
              </w:rPr>
              <w:t>1</w:t>
            </w:r>
          </w:p>
        </w:tc>
        <w:tc>
          <w:tcPr>
            <w:tcW w:w="1472" w:type="pct"/>
            <w:tcBorders>
              <w:top w:val="nil"/>
              <w:left w:val="nil"/>
              <w:bottom w:val="single" w:sz="2" w:space="0" w:color="000000"/>
              <w:right w:val="nil"/>
            </w:tcBorders>
            <w:shd w:val="clear" w:color="auto" w:fill="auto"/>
            <w:tcMar>
              <w:top w:w="15" w:type="dxa"/>
              <w:left w:w="15" w:type="dxa"/>
              <w:bottom w:w="0" w:type="dxa"/>
              <w:right w:w="15" w:type="dxa"/>
            </w:tcMar>
            <w:hideMark/>
          </w:tcPr>
          <w:p w14:paraId="036CCA0C" w14:textId="77777777" w:rsidR="00D830C6" w:rsidRPr="0016761B" w:rsidRDefault="00D830C6" w:rsidP="00D830C6">
            <w:pPr>
              <w:spacing w:after="0" w:line="240" w:lineRule="auto"/>
              <w:jc w:val="center"/>
              <w:rPr>
                <w:rFonts w:eastAsia="宋体" w:cs="Times New Roman"/>
                <w:szCs w:val="24"/>
              </w:rPr>
            </w:pPr>
            <w:r w:rsidRPr="0016761B">
              <w:rPr>
                <w:rFonts w:eastAsia="宋体" w:cs="Times New Roman"/>
                <w:szCs w:val="24"/>
              </w:rPr>
              <w:t>1.5</w:t>
            </w:r>
          </w:p>
        </w:tc>
      </w:tr>
      <w:tr w:rsidR="00D830C6" w:rsidRPr="0016761B" w14:paraId="78F991A2" w14:textId="77777777" w:rsidTr="00D830C6">
        <w:trPr>
          <w:trHeight w:val="344"/>
        </w:trPr>
        <w:tc>
          <w:tcPr>
            <w:tcW w:w="903" w:type="pct"/>
            <w:vMerge w:val="restart"/>
            <w:tcBorders>
              <w:top w:val="single" w:sz="2" w:space="0" w:color="000000"/>
              <w:left w:val="nil"/>
              <w:right w:val="nil"/>
            </w:tcBorders>
            <w:shd w:val="clear" w:color="auto" w:fill="auto"/>
            <w:tcMar>
              <w:top w:w="15" w:type="dxa"/>
              <w:left w:w="15" w:type="dxa"/>
              <w:bottom w:w="0" w:type="dxa"/>
              <w:right w:w="15" w:type="dxa"/>
            </w:tcMar>
            <w:hideMark/>
          </w:tcPr>
          <w:p w14:paraId="4FD74965" w14:textId="77777777" w:rsidR="00D830C6" w:rsidRPr="0016761B" w:rsidRDefault="00D830C6" w:rsidP="00D830C6">
            <w:pPr>
              <w:spacing w:after="0" w:line="240" w:lineRule="auto"/>
              <w:jc w:val="center"/>
              <w:rPr>
                <w:rFonts w:eastAsia="宋体" w:cs="Times New Roman"/>
                <w:szCs w:val="24"/>
              </w:rPr>
            </w:pPr>
            <w:r w:rsidRPr="0016761B">
              <w:rPr>
                <w:rFonts w:eastAsia="宋体" w:cs="Times New Roman"/>
                <w:szCs w:val="24"/>
              </w:rPr>
              <w:t>68a Cumberland Plateau</w:t>
            </w:r>
          </w:p>
        </w:tc>
        <w:tc>
          <w:tcPr>
            <w:tcW w:w="656" w:type="pct"/>
            <w:tcBorders>
              <w:top w:val="single" w:sz="2" w:space="0" w:color="000000"/>
              <w:left w:val="nil"/>
              <w:bottom w:val="nil"/>
              <w:right w:val="nil"/>
            </w:tcBorders>
            <w:shd w:val="clear" w:color="auto" w:fill="auto"/>
            <w:tcMar>
              <w:top w:w="15" w:type="dxa"/>
              <w:left w:w="15" w:type="dxa"/>
              <w:bottom w:w="0" w:type="dxa"/>
              <w:right w:w="15" w:type="dxa"/>
            </w:tcMar>
            <w:hideMark/>
          </w:tcPr>
          <w:p w14:paraId="11277C70" w14:textId="77777777" w:rsidR="00D830C6" w:rsidRPr="0016761B" w:rsidRDefault="00D830C6" w:rsidP="00D830C6">
            <w:pPr>
              <w:spacing w:after="0" w:line="240" w:lineRule="auto"/>
              <w:jc w:val="center"/>
              <w:rPr>
                <w:rFonts w:eastAsia="宋体" w:cs="Times New Roman"/>
                <w:szCs w:val="24"/>
              </w:rPr>
            </w:pPr>
            <w:r w:rsidRPr="0016761B">
              <w:rPr>
                <w:rFonts w:eastAsia="宋体" w:cs="Times New Roman"/>
                <w:szCs w:val="24"/>
              </w:rPr>
              <w:t>F</w:t>
            </w:r>
          </w:p>
        </w:tc>
        <w:tc>
          <w:tcPr>
            <w:tcW w:w="1148" w:type="pct"/>
            <w:tcBorders>
              <w:top w:val="single" w:sz="2" w:space="0" w:color="000000"/>
              <w:left w:val="nil"/>
              <w:bottom w:val="nil"/>
              <w:right w:val="nil"/>
            </w:tcBorders>
            <w:shd w:val="clear" w:color="auto" w:fill="auto"/>
            <w:tcMar>
              <w:top w:w="15" w:type="dxa"/>
              <w:left w:w="15" w:type="dxa"/>
              <w:bottom w:w="0" w:type="dxa"/>
              <w:right w:w="15" w:type="dxa"/>
            </w:tcMar>
            <w:hideMark/>
          </w:tcPr>
          <w:p w14:paraId="32DD98E0" w14:textId="77777777" w:rsidR="00D830C6" w:rsidRPr="0016761B" w:rsidRDefault="00D830C6" w:rsidP="00D830C6">
            <w:pPr>
              <w:spacing w:after="0" w:line="240" w:lineRule="auto"/>
              <w:jc w:val="center"/>
              <w:rPr>
                <w:rFonts w:eastAsia="宋体" w:cs="Times New Roman"/>
                <w:szCs w:val="24"/>
              </w:rPr>
            </w:pPr>
            <w:r w:rsidRPr="0016761B">
              <w:rPr>
                <w:rFonts w:eastAsia="宋体" w:cs="Times New Roman"/>
                <w:szCs w:val="24"/>
              </w:rPr>
              <w:t>Island Creek</w:t>
            </w:r>
          </w:p>
        </w:tc>
        <w:tc>
          <w:tcPr>
            <w:tcW w:w="821" w:type="pct"/>
            <w:tcBorders>
              <w:top w:val="single" w:sz="2" w:space="0" w:color="000000"/>
              <w:left w:val="nil"/>
              <w:bottom w:val="nil"/>
              <w:right w:val="nil"/>
            </w:tcBorders>
            <w:shd w:val="clear" w:color="auto" w:fill="auto"/>
            <w:tcMar>
              <w:top w:w="15" w:type="dxa"/>
              <w:left w:w="15" w:type="dxa"/>
              <w:bottom w:w="0" w:type="dxa"/>
              <w:right w:w="15" w:type="dxa"/>
            </w:tcMar>
            <w:hideMark/>
          </w:tcPr>
          <w:p w14:paraId="7A3E8816" w14:textId="77777777" w:rsidR="00D830C6" w:rsidRPr="0016761B" w:rsidRDefault="00D830C6" w:rsidP="00D830C6">
            <w:pPr>
              <w:spacing w:after="0" w:line="240" w:lineRule="auto"/>
              <w:jc w:val="center"/>
              <w:rPr>
                <w:rFonts w:eastAsia="宋体" w:cs="Times New Roman"/>
                <w:szCs w:val="24"/>
              </w:rPr>
            </w:pPr>
            <w:r w:rsidRPr="0016761B">
              <w:rPr>
                <w:rFonts w:eastAsia="宋体" w:cs="Times New Roman"/>
                <w:szCs w:val="24"/>
              </w:rPr>
              <w:t>2</w:t>
            </w:r>
          </w:p>
        </w:tc>
        <w:tc>
          <w:tcPr>
            <w:tcW w:w="1472" w:type="pct"/>
            <w:tcBorders>
              <w:top w:val="single" w:sz="2" w:space="0" w:color="000000"/>
              <w:left w:val="nil"/>
              <w:bottom w:val="nil"/>
              <w:right w:val="nil"/>
            </w:tcBorders>
            <w:shd w:val="clear" w:color="auto" w:fill="auto"/>
            <w:tcMar>
              <w:top w:w="15" w:type="dxa"/>
              <w:left w:w="15" w:type="dxa"/>
              <w:bottom w:w="0" w:type="dxa"/>
              <w:right w:w="15" w:type="dxa"/>
            </w:tcMar>
            <w:hideMark/>
          </w:tcPr>
          <w:p w14:paraId="4BF7B578" w14:textId="77777777" w:rsidR="00D830C6" w:rsidRPr="0016761B" w:rsidRDefault="00D830C6" w:rsidP="00D830C6">
            <w:pPr>
              <w:spacing w:after="0" w:line="240" w:lineRule="auto"/>
              <w:jc w:val="center"/>
              <w:rPr>
                <w:rFonts w:eastAsia="宋体" w:cs="Times New Roman"/>
                <w:szCs w:val="24"/>
              </w:rPr>
            </w:pPr>
            <w:r w:rsidRPr="0016761B">
              <w:rPr>
                <w:rFonts w:eastAsia="宋体" w:cs="Times New Roman"/>
                <w:szCs w:val="24"/>
              </w:rPr>
              <w:t>2.8</w:t>
            </w:r>
          </w:p>
        </w:tc>
      </w:tr>
      <w:tr w:rsidR="00D830C6" w:rsidRPr="0016761B" w14:paraId="06B661E0" w14:textId="77777777" w:rsidTr="00D830C6">
        <w:trPr>
          <w:trHeight w:val="344"/>
        </w:trPr>
        <w:tc>
          <w:tcPr>
            <w:tcW w:w="903" w:type="pct"/>
            <w:vMerge/>
            <w:tcBorders>
              <w:left w:val="nil"/>
              <w:right w:val="nil"/>
            </w:tcBorders>
            <w:shd w:val="clear" w:color="auto" w:fill="auto"/>
            <w:tcMar>
              <w:top w:w="15" w:type="dxa"/>
              <w:left w:w="15" w:type="dxa"/>
              <w:bottom w:w="0" w:type="dxa"/>
              <w:right w:w="15" w:type="dxa"/>
            </w:tcMar>
            <w:hideMark/>
          </w:tcPr>
          <w:p w14:paraId="1954FA47" w14:textId="77777777" w:rsidR="00D830C6" w:rsidRPr="0016761B" w:rsidRDefault="00D830C6" w:rsidP="00D830C6">
            <w:pPr>
              <w:spacing w:after="0" w:line="240" w:lineRule="auto"/>
              <w:jc w:val="center"/>
              <w:rPr>
                <w:rFonts w:eastAsia="宋体" w:cs="Times New Roman"/>
                <w:szCs w:val="24"/>
              </w:rPr>
            </w:pPr>
          </w:p>
        </w:tc>
        <w:tc>
          <w:tcPr>
            <w:tcW w:w="656" w:type="pct"/>
            <w:tcBorders>
              <w:top w:val="nil"/>
              <w:left w:val="nil"/>
              <w:bottom w:val="nil"/>
              <w:right w:val="nil"/>
            </w:tcBorders>
            <w:shd w:val="clear" w:color="auto" w:fill="auto"/>
            <w:tcMar>
              <w:top w:w="15" w:type="dxa"/>
              <w:left w:w="15" w:type="dxa"/>
              <w:bottom w:w="0" w:type="dxa"/>
              <w:right w:w="15" w:type="dxa"/>
            </w:tcMar>
            <w:hideMark/>
          </w:tcPr>
          <w:p w14:paraId="6C12242C" w14:textId="77777777" w:rsidR="00D830C6" w:rsidRPr="0016761B" w:rsidRDefault="00D830C6" w:rsidP="00D830C6">
            <w:pPr>
              <w:spacing w:after="0" w:line="240" w:lineRule="auto"/>
              <w:jc w:val="center"/>
              <w:rPr>
                <w:rFonts w:eastAsia="宋体" w:cs="Times New Roman"/>
                <w:szCs w:val="24"/>
              </w:rPr>
            </w:pPr>
            <w:r w:rsidRPr="0016761B">
              <w:rPr>
                <w:rFonts w:eastAsia="宋体" w:cs="Times New Roman"/>
                <w:szCs w:val="24"/>
              </w:rPr>
              <w:t>G</w:t>
            </w:r>
          </w:p>
        </w:tc>
        <w:tc>
          <w:tcPr>
            <w:tcW w:w="1148" w:type="pct"/>
            <w:tcBorders>
              <w:top w:val="nil"/>
              <w:left w:val="nil"/>
              <w:bottom w:val="nil"/>
              <w:right w:val="nil"/>
            </w:tcBorders>
            <w:shd w:val="clear" w:color="auto" w:fill="auto"/>
            <w:tcMar>
              <w:top w:w="15" w:type="dxa"/>
              <w:left w:w="15" w:type="dxa"/>
              <w:bottom w:w="0" w:type="dxa"/>
              <w:right w:w="15" w:type="dxa"/>
            </w:tcMar>
            <w:hideMark/>
          </w:tcPr>
          <w:p w14:paraId="0F029689" w14:textId="77777777" w:rsidR="00D830C6" w:rsidRPr="0016761B" w:rsidRDefault="00D830C6" w:rsidP="00D830C6">
            <w:pPr>
              <w:spacing w:after="0" w:line="240" w:lineRule="auto"/>
              <w:jc w:val="center"/>
              <w:rPr>
                <w:rFonts w:eastAsia="宋体" w:cs="Times New Roman"/>
                <w:szCs w:val="24"/>
              </w:rPr>
            </w:pPr>
            <w:r w:rsidRPr="0016761B">
              <w:rPr>
                <w:rFonts w:eastAsia="宋体" w:cs="Times New Roman"/>
                <w:szCs w:val="24"/>
              </w:rPr>
              <w:t>Daddy’s Creek</w:t>
            </w:r>
          </w:p>
        </w:tc>
        <w:tc>
          <w:tcPr>
            <w:tcW w:w="821" w:type="pct"/>
            <w:tcBorders>
              <w:top w:val="nil"/>
              <w:left w:val="nil"/>
              <w:bottom w:val="nil"/>
              <w:right w:val="nil"/>
            </w:tcBorders>
            <w:shd w:val="clear" w:color="auto" w:fill="auto"/>
            <w:tcMar>
              <w:top w:w="15" w:type="dxa"/>
              <w:left w:w="15" w:type="dxa"/>
              <w:bottom w:w="0" w:type="dxa"/>
              <w:right w:w="15" w:type="dxa"/>
            </w:tcMar>
            <w:hideMark/>
          </w:tcPr>
          <w:p w14:paraId="7155C4A2" w14:textId="77777777" w:rsidR="00D830C6" w:rsidRPr="0016761B" w:rsidRDefault="00D830C6" w:rsidP="00D830C6">
            <w:pPr>
              <w:spacing w:after="0" w:line="240" w:lineRule="auto"/>
              <w:jc w:val="center"/>
              <w:rPr>
                <w:rFonts w:eastAsia="宋体" w:cs="Times New Roman"/>
                <w:szCs w:val="24"/>
              </w:rPr>
            </w:pPr>
            <w:r w:rsidRPr="0016761B">
              <w:rPr>
                <w:rFonts w:eastAsia="宋体" w:cs="Times New Roman"/>
                <w:szCs w:val="24"/>
              </w:rPr>
              <w:t>3</w:t>
            </w:r>
          </w:p>
        </w:tc>
        <w:tc>
          <w:tcPr>
            <w:tcW w:w="1472" w:type="pct"/>
            <w:tcBorders>
              <w:top w:val="nil"/>
              <w:left w:val="nil"/>
              <w:bottom w:val="nil"/>
              <w:right w:val="nil"/>
            </w:tcBorders>
            <w:shd w:val="clear" w:color="auto" w:fill="auto"/>
            <w:tcMar>
              <w:top w:w="15" w:type="dxa"/>
              <w:left w:w="15" w:type="dxa"/>
              <w:bottom w:w="0" w:type="dxa"/>
              <w:right w:w="15" w:type="dxa"/>
            </w:tcMar>
            <w:hideMark/>
          </w:tcPr>
          <w:p w14:paraId="026563E8" w14:textId="77777777" w:rsidR="00D830C6" w:rsidRPr="0016761B" w:rsidRDefault="00D830C6" w:rsidP="00D830C6">
            <w:pPr>
              <w:spacing w:after="0" w:line="240" w:lineRule="auto"/>
              <w:jc w:val="center"/>
              <w:rPr>
                <w:rFonts w:eastAsia="宋体" w:cs="Times New Roman"/>
                <w:szCs w:val="24"/>
              </w:rPr>
            </w:pPr>
            <w:r w:rsidRPr="0016761B">
              <w:rPr>
                <w:rFonts w:eastAsia="宋体" w:cs="Times New Roman"/>
                <w:szCs w:val="24"/>
              </w:rPr>
              <w:t>16.2</w:t>
            </w:r>
          </w:p>
        </w:tc>
      </w:tr>
      <w:tr w:rsidR="00D830C6" w:rsidRPr="0016761B" w14:paraId="60F21402" w14:textId="77777777" w:rsidTr="00D830C6">
        <w:trPr>
          <w:trHeight w:val="344"/>
        </w:trPr>
        <w:tc>
          <w:tcPr>
            <w:tcW w:w="903" w:type="pct"/>
            <w:vMerge/>
            <w:tcBorders>
              <w:left w:val="nil"/>
              <w:right w:val="nil"/>
            </w:tcBorders>
            <w:shd w:val="clear" w:color="auto" w:fill="auto"/>
            <w:tcMar>
              <w:top w:w="15" w:type="dxa"/>
              <w:left w:w="15" w:type="dxa"/>
              <w:bottom w:w="0" w:type="dxa"/>
              <w:right w:w="15" w:type="dxa"/>
            </w:tcMar>
            <w:hideMark/>
          </w:tcPr>
          <w:p w14:paraId="1DD57066" w14:textId="77777777" w:rsidR="00D830C6" w:rsidRPr="0016761B" w:rsidRDefault="00D830C6" w:rsidP="00D830C6">
            <w:pPr>
              <w:spacing w:after="0" w:line="240" w:lineRule="auto"/>
              <w:jc w:val="center"/>
              <w:rPr>
                <w:rFonts w:eastAsia="宋体" w:cs="Times New Roman"/>
                <w:szCs w:val="24"/>
              </w:rPr>
            </w:pPr>
          </w:p>
        </w:tc>
        <w:tc>
          <w:tcPr>
            <w:tcW w:w="656" w:type="pct"/>
            <w:tcBorders>
              <w:top w:val="nil"/>
              <w:left w:val="nil"/>
              <w:bottom w:val="nil"/>
              <w:right w:val="nil"/>
            </w:tcBorders>
            <w:shd w:val="clear" w:color="auto" w:fill="auto"/>
            <w:tcMar>
              <w:top w:w="15" w:type="dxa"/>
              <w:left w:w="15" w:type="dxa"/>
              <w:bottom w:w="0" w:type="dxa"/>
              <w:right w:w="15" w:type="dxa"/>
            </w:tcMar>
            <w:hideMark/>
          </w:tcPr>
          <w:p w14:paraId="2045AEFF" w14:textId="77777777" w:rsidR="00D830C6" w:rsidRPr="0016761B" w:rsidRDefault="00D830C6" w:rsidP="00D830C6">
            <w:pPr>
              <w:spacing w:after="0" w:line="240" w:lineRule="auto"/>
              <w:jc w:val="center"/>
              <w:rPr>
                <w:rFonts w:eastAsia="宋体" w:cs="Times New Roman"/>
                <w:szCs w:val="24"/>
              </w:rPr>
            </w:pPr>
            <w:r w:rsidRPr="0016761B">
              <w:rPr>
                <w:rFonts w:eastAsia="宋体" w:cs="Times New Roman"/>
                <w:szCs w:val="24"/>
              </w:rPr>
              <w:t>H</w:t>
            </w:r>
          </w:p>
        </w:tc>
        <w:tc>
          <w:tcPr>
            <w:tcW w:w="1148" w:type="pct"/>
            <w:tcBorders>
              <w:top w:val="nil"/>
              <w:left w:val="nil"/>
              <w:bottom w:val="nil"/>
              <w:right w:val="nil"/>
            </w:tcBorders>
            <w:shd w:val="clear" w:color="auto" w:fill="auto"/>
            <w:tcMar>
              <w:top w:w="15" w:type="dxa"/>
              <w:left w:w="15" w:type="dxa"/>
              <w:bottom w:w="0" w:type="dxa"/>
              <w:right w:w="15" w:type="dxa"/>
            </w:tcMar>
            <w:hideMark/>
          </w:tcPr>
          <w:p w14:paraId="2C572ED6" w14:textId="77777777" w:rsidR="00D830C6" w:rsidRPr="0016761B" w:rsidRDefault="00D830C6" w:rsidP="00D830C6">
            <w:pPr>
              <w:spacing w:after="0" w:line="240" w:lineRule="auto"/>
              <w:jc w:val="center"/>
              <w:rPr>
                <w:rFonts w:eastAsia="宋体" w:cs="Times New Roman"/>
                <w:szCs w:val="24"/>
              </w:rPr>
            </w:pPr>
            <w:r w:rsidRPr="0016761B">
              <w:rPr>
                <w:rFonts w:eastAsia="宋体" w:cs="Times New Roman"/>
                <w:szCs w:val="24"/>
              </w:rPr>
              <w:t>Crab Orchard Creek</w:t>
            </w:r>
          </w:p>
        </w:tc>
        <w:tc>
          <w:tcPr>
            <w:tcW w:w="821" w:type="pct"/>
            <w:tcBorders>
              <w:top w:val="nil"/>
              <w:left w:val="nil"/>
              <w:bottom w:val="nil"/>
              <w:right w:val="nil"/>
            </w:tcBorders>
            <w:shd w:val="clear" w:color="auto" w:fill="auto"/>
            <w:tcMar>
              <w:top w:w="15" w:type="dxa"/>
              <w:left w:w="15" w:type="dxa"/>
              <w:bottom w:w="0" w:type="dxa"/>
              <w:right w:w="15" w:type="dxa"/>
            </w:tcMar>
            <w:hideMark/>
          </w:tcPr>
          <w:p w14:paraId="27ACA0CC" w14:textId="77777777" w:rsidR="00D830C6" w:rsidRPr="0016761B" w:rsidRDefault="00D830C6" w:rsidP="00D830C6">
            <w:pPr>
              <w:spacing w:after="0" w:line="240" w:lineRule="auto"/>
              <w:jc w:val="center"/>
              <w:rPr>
                <w:rFonts w:eastAsia="宋体" w:cs="Times New Roman"/>
                <w:szCs w:val="24"/>
              </w:rPr>
            </w:pPr>
            <w:r w:rsidRPr="0016761B">
              <w:rPr>
                <w:rFonts w:eastAsia="宋体" w:cs="Times New Roman"/>
                <w:szCs w:val="24"/>
              </w:rPr>
              <w:t>3</w:t>
            </w:r>
          </w:p>
        </w:tc>
        <w:tc>
          <w:tcPr>
            <w:tcW w:w="1472" w:type="pct"/>
            <w:tcBorders>
              <w:top w:val="nil"/>
              <w:left w:val="nil"/>
              <w:bottom w:val="nil"/>
              <w:right w:val="nil"/>
            </w:tcBorders>
            <w:shd w:val="clear" w:color="auto" w:fill="auto"/>
            <w:tcMar>
              <w:top w:w="15" w:type="dxa"/>
              <w:left w:w="15" w:type="dxa"/>
              <w:bottom w:w="0" w:type="dxa"/>
              <w:right w:w="15" w:type="dxa"/>
            </w:tcMar>
            <w:hideMark/>
          </w:tcPr>
          <w:p w14:paraId="24A17429" w14:textId="77777777" w:rsidR="00D830C6" w:rsidRPr="0016761B" w:rsidRDefault="00D830C6" w:rsidP="00D830C6">
            <w:pPr>
              <w:spacing w:after="0" w:line="240" w:lineRule="auto"/>
              <w:jc w:val="center"/>
              <w:rPr>
                <w:rFonts w:eastAsia="宋体" w:cs="Times New Roman"/>
                <w:szCs w:val="24"/>
              </w:rPr>
            </w:pPr>
            <w:r w:rsidRPr="0016761B">
              <w:rPr>
                <w:rFonts w:eastAsia="宋体" w:cs="Times New Roman"/>
                <w:szCs w:val="24"/>
              </w:rPr>
              <w:t>17.6</w:t>
            </w:r>
          </w:p>
        </w:tc>
      </w:tr>
      <w:tr w:rsidR="00D830C6" w:rsidRPr="0016761B" w14:paraId="3E9F4292" w14:textId="77777777" w:rsidTr="00D830C6">
        <w:trPr>
          <w:trHeight w:val="344"/>
        </w:trPr>
        <w:tc>
          <w:tcPr>
            <w:tcW w:w="903" w:type="pct"/>
            <w:vMerge/>
            <w:tcBorders>
              <w:left w:val="nil"/>
              <w:bottom w:val="nil"/>
              <w:right w:val="nil"/>
            </w:tcBorders>
            <w:shd w:val="clear" w:color="auto" w:fill="auto"/>
            <w:tcMar>
              <w:top w:w="15" w:type="dxa"/>
              <w:left w:w="15" w:type="dxa"/>
              <w:bottom w:w="0" w:type="dxa"/>
              <w:right w:w="15" w:type="dxa"/>
            </w:tcMar>
            <w:hideMark/>
          </w:tcPr>
          <w:p w14:paraId="41F68162" w14:textId="77777777" w:rsidR="00D830C6" w:rsidRPr="0016761B" w:rsidRDefault="00D830C6" w:rsidP="00D830C6">
            <w:pPr>
              <w:spacing w:after="0" w:line="240" w:lineRule="auto"/>
              <w:jc w:val="center"/>
              <w:rPr>
                <w:rFonts w:eastAsia="宋体" w:cs="Times New Roman"/>
                <w:szCs w:val="24"/>
              </w:rPr>
            </w:pPr>
          </w:p>
        </w:tc>
        <w:tc>
          <w:tcPr>
            <w:tcW w:w="656" w:type="pct"/>
            <w:tcBorders>
              <w:top w:val="nil"/>
              <w:left w:val="nil"/>
              <w:bottom w:val="nil"/>
              <w:right w:val="nil"/>
            </w:tcBorders>
            <w:shd w:val="clear" w:color="auto" w:fill="auto"/>
            <w:tcMar>
              <w:top w:w="15" w:type="dxa"/>
              <w:left w:w="15" w:type="dxa"/>
              <w:bottom w:w="0" w:type="dxa"/>
              <w:right w:w="15" w:type="dxa"/>
            </w:tcMar>
            <w:hideMark/>
          </w:tcPr>
          <w:p w14:paraId="28CE56EF" w14:textId="77777777" w:rsidR="00D830C6" w:rsidRPr="0016761B" w:rsidRDefault="00D830C6" w:rsidP="00D830C6">
            <w:pPr>
              <w:spacing w:after="0" w:line="240" w:lineRule="auto"/>
              <w:jc w:val="center"/>
              <w:rPr>
                <w:rFonts w:eastAsia="宋体" w:cs="Times New Roman"/>
                <w:szCs w:val="24"/>
              </w:rPr>
            </w:pPr>
            <w:r w:rsidRPr="0016761B">
              <w:rPr>
                <w:rFonts w:eastAsia="宋体" w:cs="Times New Roman"/>
                <w:szCs w:val="24"/>
              </w:rPr>
              <w:t>I</w:t>
            </w:r>
          </w:p>
        </w:tc>
        <w:tc>
          <w:tcPr>
            <w:tcW w:w="1148" w:type="pct"/>
            <w:tcBorders>
              <w:top w:val="nil"/>
              <w:left w:val="nil"/>
              <w:bottom w:val="nil"/>
              <w:right w:val="nil"/>
            </w:tcBorders>
            <w:shd w:val="clear" w:color="auto" w:fill="auto"/>
            <w:tcMar>
              <w:top w:w="15" w:type="dxa"/>
              <w:left w:w="15" w:type="dxa"/>
              <w:bottom w:w="0" w:type="dxa"/>
              <w:right w:w="15" w:type="dxa"/>
            </w:tcMar>
            <w:hideMark/>
          </w:tcPr>
          <w:p w14:paraId="0EE9C97F" w14:textId="77777777" w:rsidR="00D830C6" w:rsidRPr="0016761B" w:rsidRDefault="00D830C6" w:rsidP="00D830C6">
            <w:pPr>
              <w:spacing w:after="0" w:line="240" w:lineRule="auto"/>
              <w:jc w:val="center"/>
              <w:rPr>
                <w:rFonts w:eastAsia="宋体" w:cs="Times New Roman"/>
                <w:szCs w:val="24"/>
              </w:rPr>
            </w:pPr>
            <w:r w:rsidRPr="0016761B">
              <w:rPr>
                <w:rFonts w:eastAsia="宋体" w:cs="Times New Roman"/>
                <w:szCs w:val="24"/>
              </w:rPr>
              <w:t>Clear Creek</w:t>
            </w:r>
          </w:p>
        </w:tc>
        <w:tc>
          <w:tcPr>
            <w:tcW w:w="821" w:type="pct"/>
            <w:tcBorders>
              <w:top w:val="nil"/>
              <w:left w:val="nil"/>
              <w:bottom w:val="nil"/>
              <w:right w:val="nil"/>
            </w:tcBorders>
            <w:shd w:val="clear" w:color="auto" w:fill="auto"/>
            <w:tcMar>
              <w:top w:w="15" w:type="dxa"/>
              <w:left w:w="15" w:type="dxa"/>
              <w:bottom w:w="0" w:type="dxa"/>
              <w:right w:w="15" w:type="dxa"/>
            </w:tcMar>
            <w:hideMark/>
          </w:tcPr>
          <w:p w14:paraId="39E3C93B" w14:textId="77777777" w:rsidR="00D830C6" w:rsidRPr="0016761B" w:rsidRDefault="00D830C6" w:rsidP="00D830C6">
            <w:pPr>
              <w:spacing w:after="0" w:line="240" w:lineRule="auto"/>
              <w:jc w:val="center"/>
              <w:rPr>
                <w:rFonts w:eastAsia="宋体" w:cs="Times New Roman"/>
                <w:szCs w:val="24"/>
              </w:rPr>
            </w:pPr>
            <w:r w:rsidRPr="0016761B">
              <w:rPr>
                <w:rFonts w:eastAsia="宋体" w:cs="Times New Roman"/>
                <w:szCs w:val="24"/>
              </w:rPr>
              <w:t>3</w:t>
            </w:r>
          </w:p>
        </w:tc>
        <w:tc>
          <w:tcPr>
            <w:tcW w:w="1472" w:type="pct"/>
            <w:tcBorders>
              <w:top w:val="nil"/>
              <w:left w:val="nil"/>
              <w:bottom w:val="nil"/>
              <w:right w:val="nil"/>
            </w:tcBorders>
            <w:shd w:val="clear" w:color="auto" w:fill="auto"/>
            <w:tcMar>
              <w:top w:w="15" w:type="dxa"/>
              <w:left w:w="15" w:type="dxa"/>
              <w:bottom w:w="0" w:type="dxa"/>
              <w:right w:w="15" w:type="dxa"/>
            </w:tcMar>
            <w:hideMark/>
          </w:tcPr>
          <w:p w14:paraId="72ABA9D5" w14:textId="77777777" w:rsidR="00D830C6" w:rsidRPr="0016761B" w:rsidRDefault="00D830C6" w:rsidP="00D830C6">
            <w:pPr>
              <w:spacing w:after="0" w:line="240" w:lineRule="auto"/>
              <w:jc w:val="center"/>
              <w:rPr>
                <w:rFonts w:eastAsia="宋体" w:cs="Times New Roman"/>
                <w:szCs w:val="24"/>
              </w:rPr>
            </w:pPr>
            <w:r w:rsidRPr="0016761B">
              <w:rPr>
                <w:rFonts w:eastAsia="宋体" w:cs="Times New Roman"/>
                <w:szCs w:val="24"/>
              </w:rPr>
              <w:t>41.6</w:t>
            </w:r>
          </w:p>
        </w:tc>
      </w:tr>
      <w:tr w:rsidR="00D830C6" w:rsidRPr="0016761B" w14:paraId="72B43A51" w14:textId="77777777" w:rsidTr="00D830C6">
        <w:trPr>
          <w:trHeight w:val="344"/>
        </w:trPr>
        <w:tc>
          <w:tcPr>
            <w:tcW w:w="903" w:type="pct"/>
            <w:tcBorders>
              <w:top w:val="nil"/>
              <w:left w:val="nil"/>
              <w:bottom w:val="single" w:sz="2" w:space="0" w:color="000000"/>
              <w:right w:val="nil"/>
            </w:tcBorders>
            <w:shd w:val="clear" w:color="auto" w:fill="auto"/>
            <w:tcMar>
              <w:top w:w="15" w:type="dxa"/>
              <w:left w:w="15" w:type="dxa"/>
              <w:bottom w:w="0" w:type="dxa"/>
              <w:right w:w="15" w:type="dxa"/>
            </w:tcMar>
            <w:hideMark/>
          </w:tcPr>
          <w:p w14:paraId="7EC9ADFB" w14:textId="77777777" w:rsidR="00D830C6" w:rsidRPr="0016761B" w:rsidRDefault="00D830C6" w:rsidP="00D830C6">
            <w:pPr>
              <w:spacing w:after="0" w:line="240" w:lineRule="auto"/>
              <w:jc w:val="center"/>
              <w:rPr>
                <w:rFonts w:eastAsia="宋体" w:cs="Times New Roman"/>
                <w:szCs w:val="24"/>
              </w:rPr>
            </w:pPr>
          </w:p>
        </w:tc>
        <w:tc>
          <w:tcPr>
            <w:tcW w:w="656" w:type="pct"/>
            <w:tcBorders>
              <w:top w:val="nil"/>
              <w:left w:val="nil"/>
              <w:bottom w:val="single" w:sz="2" w:space="0" w:color="000000"/>
              <w:right w:val="nil"/>
            </w:tcBorders>
            <w:shd w:val="clear" w:color="auto" w:fill="auto"/>
            <w:tcMar>
              <w:top w:w="15" w:type="dxa"/>
              <w:left w:w="15" w:type="dxa"/>
              <w:bottom w:w="0" w:type="dxa"/>
              <w:right w:w="15" w:type="dxa"/>
            </w:tcMar>
            <w:hideMark/>
          </w:tcPr>
          <w:p w14:paraId="1A247950" w14:textId="77777777" w:rsidR="00D830C6" w:rsidRPr="0016761B" w:rsidRDefault="00D830C6" w:rsidP="00D830C6">
            <w:pPr>
              <w:spacing w:after="0" w:line="240" w:lineRule="auto"/>
              <w:jc w:val="center"/>
              <w:rPr>
                <w:rFonts w:eastAsia="宋体" w:cs="Times New Roman"/>
                <w:szCs w:val="24"/>
              </w:rPr>
            </w:pPr>
            <w:r w:rsidRPr="0016761B">
              <w:rPr>
                <w:rFonts w:eastAsia="宋体" w:cs="Times New Roman"/>
                <w:szCs w:val="24"/>
              </w:rPr>
              <w:t>J</w:t>
            </w:r>
          </w:p>
        </w:tc>
        <w:tc>
          <w:tcPr>
            <w:tcW w:w="1148" w:type="pct"/>
            <w:tcBorders>
              <w:top w:val="nil"/>
              <w:left w:val="nil"/>
              <w:bottom w:val="single" w:sz="2" w:space="0" w:color="000000"/>
              <w:right w:val="nil"/>
            </w:tcBorders>
            <w:shd w:val="clear" w:color="auto" w:fill="auto"/>
            <w:tcMar>
              <w:top w:w="15" w:type="dxa"/>
              <w:left w:w="15" w:type="dxa"/>
              <w:bottom w:w="0" w:type="dxa"/>
              <w:right w:w="15" w:type="dxa"/>
            </w:tcMar>
            <w:hideMark/>
          </w:tcPr>
          <w:p w14:paraId="044EA0BF" w14:textId="77777777" w:rsidR="00D830C6" w:rsidRPr="0016761B" w:rsidRDefault="00D830C6" w:rsidP="00D830C6">
            <w:pPr>
              <w:spacing w:after="0" w:line="240" w:lineRule="auto"/>
              <w:jc w:val="center"/>
              <w:rPr>
                <w:rFonts w:eastAsia="宋体" w:cs="Times New Roman"/>
                <w:szCs w:val="24"/>
              </w:rPr>
            </w:pPr>
            <w:r w:rsidRPr="0016761B">
              <w:rPr>
                <w:rFonts w:eastAsia="宋体" w:cs="Times New Roman"/>
                <w:szCs w:val="24"/>
              </w:rPr>
              <w:t>Emory River</w:t>
            </w:r>
          </w:p>
        </w:tc>
        <w:tc>
          <w:tcPr>
            <w:tcW w:w="821" w:type="pct"/>
            <w:tcBorders>
              <w:top w:val="nil"/>
              <w:left w:val="nil"/>
              <w:bottom w:val="single" w:sz="2" w:space="0" w:color="000000"/>
              <w:right w:val="nil"/>
            </w:tcBorders>
            <w:shd w:val="clear" w:color="auto" w:fill="auto"/>
            <w:tcMar>
              <w:top w:w="15" w:type="dxa"/>
              <w:left w:w="15" w:type="dxa"/>
              <w:bottom w:w="0" w:type="dxa"/>
              <w:right w:w="15" w:type="dxa"/>
            </w:tcMar>
            <w:hideMark/>
          </w:tcPr>
          <w:p w14:paraId="57797915" w14:textId="77777777" w:rsidR="00D830C6" w:rsidRPr="0016761B" w:rsidRDefault="00D830C6" w:rsidP="00D830C6">
            <w:pPr>
              <w:spacing w:after="0" w:line="240" w:lineRule="auto"/>
              <w:jc w:val="center"/>
              <w:rPr>
                <w:rFonts w:eastAsia="宋体" w:cs="Times New Roman"/>
                <w:szCs w:val="24"/>
              </w:rPr>
            </w:pPr>
            <w:r w:rsidRPr="0016761B">
              <w:rPr>
                <w:rFonts w:eastAsia="宋体" w:cs="Times New Roman"/>
                <w:szCs w:val="24"/>
              </w:rPr>
              <w:t>4</w:t>
            </w:r>
          </w:p>
        </w:tc>
        <w:tc>
          <w:tcPr>
            <w:tcW w:w="1472" w:type="pct"/>
            <w:tcBorders>
              <w:top w:val="nil"/>
              <w:left w:val="nil"/>
              <w:bottom w:val="single" w:sz="2" w:space="0" w:color="000000"/>
              <w:right w:val="nil"/>
            </w:tcBorders>
            <w:shd w:val="clear" w:color="auto" w:fill="auto"/>
            <w:tcMar>
              <w:top w:w="15" w:type="dxa"/>
              <w:left w:w="15" w:type="dxa"/>
              <w:bottom w:w="0" w:type="dxa"/>
              <w:right w:w="15" w:type="dxa"/>
            </w:tcMar>
            <w:hideMark/>
          </w:tcPr>
          <w:p w14:paraId="6A26EF38" w14:textId="77777777" w:rsidR="00D830C6" w:rsidRPr="0016761B" w:rsidRDefault="00D830C6" w:rsidP="00D830C6">
            <w:pPr>
              <w:spacing w:after="0" w:line="240" w:lineRule="auto"/>
              <w:jc w:val="center"/>
              <w:rPr>
                <w:rFonts w:eastAsia="宋体" w:cs="Times New Roman"/>
                <w:szCs w:val="24"/>
              </w:rPr>
            </w:pPr>
            <w:r w:rsidRPr="0016761B">
              <w:rPr>
                <w:rFonts w:eastAsia="宋体" w:cs="Times New Roman"/>
                <w:szCs w:val="24"/>
              </w:rPr>
              <w:t>54.4</w:t>
            </w:r>
          </w:p>
        </w:tc>
      </w:tr>
      <w:tr w:rsidR="00D830C6" w:rsidRPr="0016761B" w14:paraId="08EAD202" w14:textId="77777777" w:rsidTr="00D830C6">
        <w:trPr>
          <w:trHeight w:val="344"/>
        </w:trPr>
        <w:tc>
          <w:tcPr>
            <w:tcW w:w="903" w:type="pct"/>
            <w:vMerge w:val="restart"/>
            <w:tcBorders>
              <w:top w:val="single" w:sz="2" w:space="0" w:color="000000"/>
              <w:left w:val="nil"/>
              <w:right w:val="nil"/>
            </w:tcBorders>
            <w:shd w:val="clear" w:color="auto" w:fill="auto"/>
            <w:tcMar>
              <w:top w:w="15" w:type="dxa"/>
              <w:left w:w="15" w:type="dxa"/>
              <w:bottom w:w="0" w:type="dxa"/>
              <w:right w:w="15" w:type="dxa"/>
            </w:tcMar>
            <w:hideMark/>
          </w:tcPr>
          <w:p w14:paraId="072E22C0" w14:textId="77777777" w:rsidR="00D830C6" w:rsidRPr="0016761B" w:rsidRDefault="00D830C6" w:rsidP="00D830C6">
            <w:pPr>
              <w:spacing w:after="0" w:line="240" w:lineRule="auto"/>
              <w:jc w:val="center"/>
              <w:rPr>
                <w:rFonts w:eastAsia="宋体" w:cs="Times New Roman"/>
                <w:szCs w:val="24"/>
              </w:rPr>
            </w:pPr>
            <w:r w:rsidRPr="0016761B">
              <w:rPr>
                <w:rFonts w:eastAsia="宋体" w:cs="Times New Roman"/>
                <w:szCs w:val="24"/>
              </w:rPr>
              <w:t>71g Eastern Highland Rim</w:t>
            </w:r>
          </w:p>
        </w:tc>
        <w:tc>
          <w:tcPr>
            <w:tcW w:w="656" w:type="pct"/>
            <w:tcBorders>
              <w:top w:val="single" w:sz="2" w:space="0" w:color="000000"/>
              <w:left w:val="nil"/>
              <w:bottom w:val="nil"/>
              <w:right w:val="nil"/>
            </w:tcBorders>
            <w:shd w:val="clear" w:color="auto" w:fill="auto"/>
            <w:tcMar>
              <w:top w:w="15" w:type="dxa"/>
              <w:left w:w="15" w:type="dxa"/>
              <w:bottom w:w="0" w:type="dxa"/>
              <w:right w:w="15" w:type="dxa"/>
            </w:tcMar>
            <w:hideMark/>
          </w:tcPr>
          <w:p w14:paraId="0FF7D3D4" w14:textId="77777777" w:rsidR="00D830C6" w:rsidRPr="0016761B" w:rsidRDefault="00D830C6" w:rsidP="00D830C6">
            <w:pPr>
              <w:spacing w:after="0" w:line="240" w:lineRule="auto"/>
              <w:jc w:val="center"/>
              <w:rPr>
                <w:rFonts w:eastAsia="宋体" w:cs="Times New Roman"/>
                <w:szCs w:val="24"/>
              </w:rPr>
            </w:pPr>
            <w:r w:rsidRPr="0016761B">
              <w:rPr>
                <w:rFonts w:eastAsia="宋体" w:cs="Times New Roman"/>
                <w:szCs w:val="24"/>
              </w:rPr>
              <w:t>K</w:t>
            </w:r>
          </w:p>
        </w:tc>
        <w:tc>
          <w:tcPr>
            <w:tcW w:w="1148" w:type="pct"/>
            <w:tcBorders>
              <w:top w:val="single" w:sz="2" w:space="0" w:color="000000"/>
              <w:left w:val="nil"/>
              <w:bottom w:val="nil"/>
              <w:right w:val="nil"/>
            </w:tcBorders>
            <w:shd w:val="clear" w:color="auto" w:fill="auto"/>
            <w:tcMar>
              <w:top w:w="15" w:type="dxa"/>
              <w:left w:w="15" w:type="dxa"/>
              <w:bottom w:w="0" w:type="dxa"/>
              <w:right w:w="15" w:type="dxa"/>
            </w:tcMar>
            <w:hideMark/>
          </w:tcPr>
          <w:p w14:paraId="318628B5" w14:textId="77777777" w:rsidR="00D830C6" w:rsidRPr="0016761B" w:rsidRDefault="00D830C6" w:rsidP="00D830C6">
            <w:pPr>
              <w:spacing w:after="0" w:line="240" w:lineRule="auto"/>
              <w:jc w:val="center"/>
              <w:rPr>
                <w:rFonts w:eastAsia="宋体" w:cs="Times New Roman"/>
                <w:szCs w:val="24"/>
              </w:rPr>
            </w:pPr>
            <w:r w:rsidRPr="0016761B">
              <w:rPr>
                <w:rFonts w:eastAsia="宋体" w:cs="Times New Roman"/>
                <w:szCs w:val="24"/>
              </w:rPr>
              <w:t>Hurricane Creek</w:t>
            </w:r>
          </w:p>
        </w:tc>
        <w:tc>
          <w:tcPr>
            <w:tcW w:w="821" w:type="pct"/>
            <w:tcBorders>
              <w:top w:val="single" w:sz="2" w:space="0" w:color="000000"/>
              <w:left w:val="nil"/>
              <w:bottom w:val="nil"/>
              <w:right w:val="nil"/>
            </w:tcBorders>
            <w:shd w:val="clear" w:color="auto" w:fill="auto"/>
            <w:tcMar>
              <w:top w:w="15" w:type="dxa"/>
              <w:left w:w="15" w:type="dxa"/>
              <w:bottom w:w="0" w:type="dxa"/>
              <w:right w:w="15" w:type="dxa"/>
            </w:tcMar>
            <w:hideMark/>
          </w:tcPr>
          <w:p w14:paraId="02D4868B" w14:textId="77777777" w:rsidR="00D830C6" w:rsidRPr="0016761B" w:rsidRDefault="00D830C6" w:rsidP="00D830C6">
            <w:pPr>
              <w:spacing w:after="0" w:line="240" w:lineRule="auto"/>
              <w:jc w:val="center"/>
              <w:rPr>
                <w:rFonts w:eastAsia="宋体" w:cs="Times New Roman"/>
                <w:szCs w:val="24"/>
              </w:rPr>
            </w:pPr>
            <w:r w:rsidRPr="0016761B">
              <w:rPr>
                <w:rFonts w:eastAsia="宋体" w:cs="Times New Roman"/>
                <w:szCs w:val="24"/>
              </w:rPr>
              <w:t>1</w:t>
            </w:r>
          </w:p>
        </w:tc>
        <w:tc>
          <w:tcPr>
            <w:tcW w:w="1472" w:type="pct"/>
            <w:tcBorders>
              <w:top w:val="single" w:sz="2" w:space="0" w:color="000000"/>
              <w:left w:val="nil"/>
              <w:bottom w:val="nil"/>
              <w:right w:val="nil"/>
            </w:tcBorders>
            <w:shd w:val="clear" w:color="auto" w:fill="auto"/>
            <w:tcMar>
              <w:top w:w="15" w:type="dxa"/>
              <w:left w:w="15" w:type="dxa"/>
              <w:bottom w:w="0" w:type="dxa"/>
              <w:right w:w="15" w:type="dxa"/>
            </w:tcMar>
            <w:hideMark/>
          </w:tcPr>
          <w:p w14:paraId="2E3A2D5B" w14:textId="77777777" w:rsidR="00D830C6" w:rsidRPr="0016761B" w:rsidRDefault="00D830C6" w:rsidP="00D830C6">
            <w:pPr>
              <w:spacing w:after="0" w:line="240" w:lineRule="auto"/>
              <w:jc w:val="center"/>
              <w:rPr>
                <w:rFonts w:eastAsia="宋体" w:cs="Times New Roman"/>
                <w:szCs w:val="24"/>
              </w:rPr>
            </w:pPr>
            <w:r w:rsidRPr="0016761B">
              <w:rPr>
                <w:rFonts w:eastAsia="宋体" w:cs="Times New Roman"/>
                <w:szCs w:val="24"/>
              </w:rPr>
              <w:t>0.5</w:t>
            </w:r>
          </w:p>
        </w:tc>
      </w:tr>
      <w:tr w:rsidR="00D830C6" w:rsidRPr="0016761B" w14:paraId="1375FFF5" w14:textId="77777777" w:rsidTr="00D830C6">
        <w:trPr>
          <w:trHeight w:val="344"/>
        </w:trPr>
        <w:tc>
          <w:tcPr>
            <w:tcW w:w="903" w:type="pct"/>
            <w:vMerge/>
            <w:tcBorders>
              <w:left w:val="nil"/>
              <w:right w:val="nil"/>
            </w:tcBorders>
            <w:shd w:val="clear" w:color="auto" w:fill="auto"/>
            <w:tcMar>
              <w:top w:w="15" w:type="dxa"/>
              <w:left w:w="15" w:type="dxa"/>
              <w:bottom w:w="0" w:type="dxa"/>
              <w:right w:w="15" w:type="dxa"/>
            </w:tcMar>
            <w:hideMark/>
          </w:tcPr>
          <w:p w14:paraId="338747F5" w14:textId="77777777" w:rsidR="00D830C6" w:rsidRPr="0016761B" w:rsidRDefault="00D830C6" w:rsidP="00D830C6">
            <w:pPr>
              <w:spacing w:after="0" w:line="240" w:lineRule="auto"/>
              <w:jc w:val="center"/>
              <w:rPr>
                <w:rFonts w:eastAsia="宋体" w:cs="Times New Roman"/>
                <w:szCs w:val="24"/>
              </w:rPr>
            </w:pPr>
          </w:p>
        </w:tc>
        <w:tc>
          <w:tcPr>
            <w:tcW w:w="656" w:type="pct"/>
            <w:tcBorders>
              <w:top w:val="nil"/>
              <w:left w:val="nil"/>
              <w:bottom w:val="nil"/>
              <w:right w:val="nil"/>
            </w:tcBorders>
            <w:shd w:val="clear" w:color="auto" w:fill="auto"/>
            <w:tcMar>
              <w:top w:w="15" w:type="dxa"/>
              <w:left w:w="15" w:type="dxa"/>
              <w:bottom w:w="0" w:type="dxa"/>
              <w:right w:w="15" w:type="dxa"/>
            </w:tcMar>
            <w:hideMark/>
          </w:tcPr>
          <w:p w14:paraId="67E04271" w14:textId="77777777" w:rsidR="00D830C6" w:rsidRPr="0016761B" w:rsidRDefault="00D830C6" w:rsidP="00D830C6">
            <w:pPr>
              <w:spacing w:after="0" w:line="240" w:lineRule="auto"/>
              <w:jc w:val="center"/>
              <w:rPr>
                <w:rFonts w:eastAsia="宋体" w:cs="Times New Roman"/>
                <w:szCs w:val="24"/>
              </w:rPr>
            </w:pPr>
            <w:r w:rsidRPr="0016761B">
              <w:rPr>
                <w:rFonts w:eastAsia="宋体" w:cs="Times New Roman"/>
                <w:szCs w:val="24"/>
              </w:rPr>
              <w:t>L</w:t>
            </w:r>
          </w:p>
        </w:tc>
        <w:tc>
          <w:tcPr>
            <w:tcW w:w="1148" w:type="pct"/>
            <w:tcBorders>
              <w:top w:val="nil"/>
              <w:left w:val="nil"/>
              <w:bottom w:val="nil"/>
              <w:right w:val="nil"/>
            </w:tcBorders>
            <w:shd w:val="clear" w:color="auto" w:fill="auto"/>
            <w:tcMar>
              <w:top w:w="15" w:type="dxa"/>
              <w:left w:w="15" w:type="dxa"/>
              <w:bottom w:w="0" w:type="dxa"/>
              <w:right w:w="15" w:type="dxa"/>
            </w:tcMar>
            <w:hideMark/>
          </w:tcPr>
          <w:p w14:paraId="2161CAFC" w14:textId="77777777" w:rsidR="00D830C6" w:rsidRPr="0016761B" w:rsidRDefault="00D830C6" w:rsidP="00D830C6">
            <w:pPr>
              <w:spacing w:after="0" w:line="240" w:lineRule="auto"/>
              <w:jc w:val="center"/>
              <w:rPr>
                <w:rFonts w:eastAsia="宋体" w:cs="Times New Roman"/>
                <w:szCs w:val="24"/>
              </w:rPr>
            </w:pPr>
            <w:r w:rsidRPr="0016761B">
              <w:rPr>
                <w:rFonts w:eastAsia="宋体" w:cs="Times New Roman"/>
                <w:szCs w:val="24"/>
              </w:rPr>
              <w:t>Post Oak Creek</w:t>
            </w:r>
          </w:p>
        </w:tc>
        <w:tc>
          <w:tcPr>
            <w:tcW w:w="821" w:type="pct"/>
            <w:tcBorders>
              <w:top w:val="nil"/>
              <w:left w:val="nil"/>
              <w:bottom w:val="nil"/>
              <w:right w:val="nil"/>
            </w:tcBorders>
            <w:shd w:val="clear" w:color="auto" w:fill="auto"/>
            <w:tcMar>
              <w:top w:w="15" w:type="dxa"/>
              <w:left w:w="15" w:type="dxa"/>
              <w:bottom w:w="0" w:type="dxa"/>
              <w:right w:w="15" w:type="dxa"/>
            </w:tcMar>
            <w:hideMark/>
          </w:tcPr>
          <w:p w14:paraId="3FB4E888" w14:textId="77777777" w:rsidR="00D830C6" w:rsidRPr="0016761B" w:rsidRDefault="00D830C6" w:rsidP="00D830C6">
            <w:pPr>
              <w:spacing w:after="0" w:line="240" w:lineRule="auto"/>
              <w:jc w:val="center"/>
              <w:rPr>
                <w:rFonts w:eastAsia="宋体" w:cs="Times New Roman"/>
                <w:szCs w:val="24"/>
              </w:rPr>
            </w:pPr>
            <w:r w:rsidRPr="0016761B">
              <w:rPr>
                <w:rFonts w:eastAsia="宋体" w:cs="Times New Roman"/>
                <w:szCs w:val="24"/>
              </w:rPr>
              <w:t>1</w:t>
            </w:r>
          </w:p>
        </w:tc>
        <w:tc>
          <w:tcPr>
            <w:tcW w:w="1472" w:type="pct"/>
            <w:tcBorders>
              <w:top w:val="nil"/>
              <w:left w:val="nil"/>
              <w:bottom w:val="nil"/>
              <w:right w:val="nil"/>
            </w:tcBorders>
            <w:shd w:val="clear" w:color="auto" w:fill="auto"/>
            <w:tcMar>
              <w:top w:w="15" w:type="dxa"/>
              <w:left w:w="15" w:type="dxa"/>
              <w:bottom w:w="0" w:type="dxa"/>
              <w:right w:w="15" w:type="dxa"/>
            </w:tcMar>
            <w:hideMark/>
          </w:tcPr>
          <w:p w14:paraId="1A499215" w14:textId="77777777" w:rsidR="00D830C6" w:rsidRPr="0016761B" w:rsidRDefault="00D830C6" w:rsidP="00D830C6">
            <w:pPr>
              <w:spacing w:after="0" w:line="240" w:lineRule="auto"/>
              <w:jc w:val="center"/>
              <w:rPr>
                <w:rFonts w:eastAsia="宋体" w:cs="Times New Roman"/>
                <w:szCs w:val="24"/>
              </w:rPr>
            </w:pPr>
            <w:r w:rsidRPr="0016761B">
              <w:rPr>
                <w:rFonts w:eastAsia="宋体" w:cs="Times New Roman"/>
                <w:szCs w:val="24"/>
              </w:rPr>
              <w:t>5.8</w:t>
            </w:r>
          </w:p>
        </w:tc>
      </w:tr>
      <w:tr w:rsidR="00D830C6" w:rsidRPr="0016761B" w14:paraId="645E8B3D" w14:textId="77777777" w:rsidTr="00D830C6">
        <w:trPr>
          <w:trHeight w:val="344"/>
        </w:trPr>
        <w:tc>
          <w:tcPr>
            <w:tcW w:w="903" w:type="pct"/>
            <w:vMerge/>
            <w:tcBorders>
              <w:left w:val="nil"/>
              <w:right w:val="nil"/>
            </w:tcBorders>
            <w:shd w:val="clear" w:color="auto" w:fill="auto"/>
            <w:tcMar>
              <w:top w:w="15" w:type="dxa"/>
              <w:left w:w="15" w:type="dxa"/>
              <w:bottom w:w="0" w:type="dxa"/>
              <w:right w:w="15" w:type="dxa"/>
            </w:tcMar>
            <w:hideMark/>
          </w:tcPr>
          <w:p w14:paraId="30E902B1" w14:textId="77777777" w:rsidR="00D830C6" w:rsidRPr="0016761B" w:rsidRDefault="00D830C6" w:rsidP="00D830C6">
            <w:pPr>
              <w:spacing w:after="0" w:line="240" w:lineRule="auto"/>
              <w:jc w:val="center"/>
              <w:rPr>
                <w:rFonts w:eastAsia="宋体" w:cs="Times New Roman"/>
                <w:szCs w:val="24"/>
              </w:rPr>
            </w:pPr>
          </w:p>
        </w:tc>
        <w:tc>
          <w:tcPr>
            <w:tcW w:w="656" w:type="pct"/>
            <w:tcBorders>
              <w:top w:val="nil"/>
              <w:left w:val="nil"/>
              <w:bottom w:val="nil"/>
              <w:right w:val="nil"/>
            </w:tcBorders>
            <w:shd w:val="clear" w:color="auto" w:fill="auto"/>
            <w:tcMar>
              <w:top w:w="15" w:type="dxa"/>
              <w:left w:w="15" w:type="dxa"/>
              <w:bottom w:w="0" w:type="dxa"/>
              <w:right w:w="15" w:type="dxa"/>
            </w:tcMar>
            <w:hideMark/>
          </w:tcPr>
          <w:p w14:paraId="76190BFA" w14:textId="77777777" w:rsidR="00D830C6" w:rsidRPr="0016761B" w:rsidRDefault="00D830C6" w:rsidP="00D830C6">
            <w:pPr>
              <w:spacing w:after="0" w:line="240" w:lineRule="auto"/>
              <w:jc w:val="center"/>
              <w:rPr>
                <w:rFonts w:eastAsia="宋体" w:cs="Times New Roman"/>
                <w:szCs w:val="24"/>
              </w:rPr>
            </w:pPr>
            <w:r w:rsidRPr="0016761B">
              <w:rPr>
                <w:rFonts w:eastAsia="宋体" w:cs="Times New Roman"/>
                <w:szCs w:val="24"/>
              </w:rPr>
              <w:t>M</w:t>
            </w:r>
          </w:p>
        </w:tc>
        <w:tc>
          <w:tcPr>
            <w:tcW w:w="1148" w:type="pct"/>
            <w:tcBorders>
              <w:top w:val="nil"/>
              <w:left w:val="nil"/>
              <w:bottom w:val="nil"/>
              <w:right w:val="nil"/>
            </w:tcBorders>
            <w:shd w:val="clear" w:color="auto" w:fill="auto"/>
            <w:tcMar>
              <w:top w:w="15" w:type="dxa"/>
              <w:left w:w="15" w:type="dxa"/>
              <w:bottom w:w="0" w:type="dxa"/>
              <w:right w:w="15" w:type="dxa"/>
            </w:tcMar>
            <w:hideMark/>
          </w:tcPr>
          <w:p w14:paraId="39ED6131" w14:textId="77777777" w:rsidR="00D830C6" w:rsidRPr="0016761B" w:rsidRDefault="00D830C6" w:rsidP="00D830C6">
            <w:pPr>
              <w:spacing w:after="0" w:line="240" w:lineRule="auto"/>
              <w:jc w:val="center"/>
              <w:rPr>
                <w:rFonts w:eastAsia="宋体" w:cs="Times New Roman"/>
                <w:szCs w:val="24"/>
              </w:rPr>
            </w:pPr>
            <w:r w:rsidRPr="0016761B">
              <w:rPr>
                <w:rFonts w:eastAsia="宋体" w:cs="Times New Roman"/>
                <w:szCs w:val="24"/>
              </w:rPr>
              <w:t>Spring Creek</w:t>
            </w:r>
          </w:p>
        </w:tc>
        <w:tc>
          <w:tcPr>
            <w:tcW w:w="821" w:type="pct"/>
            <w:tcBorders>
              <w:top w:val="nil"/>
              <w:left w:val="nil"/>
              <w:bottom w:val="nil"/>
              <w:right w:val="nil"/>
            </w:tcBorders>
            <w:shd w:val="clear" w:color="auto" w:fill="auto"/>
            <w:tcMar>
              <w:top w:w="15" w:type="dxa"/>
              <w:left w:w="15" w:type="dxa"/>
              <w:bottom w:w="0" w:type="dxa"/>
              <w:right w:w="15" w:type="dxa"/>
            </w:tcMar>
            <w:hideMark/>
          </w:tcPr>
          <w:p w14:paraId="62B679E1" w14:textId="77777777" w:rsidR="00D830C6" w:rsidRPr="0016761B" w:rsidRDefault="00D830C6" w:rsidP="00D830C6">
            <w:pPr>
              <w:spacing w:after="0" w:line="240" w:lineRule="auto"/>
              <w:jc w:val="center"/>
              <w:rPr>
                <w:rFonts w:eastAsia="宋体" w:cs="Times New Roman"/>
                <w:szCs w:val="24"/>
              </w:rPr>
            </w:pPr>
            <w:r w:rsidRPr="0016761B">
              <w:rPr>
                <w:rFonts w:eastAsia="宋体" w:cs="Times New Roman"/>
                <w:szCs w:val="24"/>
              </w:rPr>
              <w:t>3</w:t>
            </w:r>
          </w:p>
        </w:tc>
        <w:tc>
          <w:tcPr>
            <w:tcW w:w="1472" w:type="pct"/>
            <w:tcBorders>
              <w:top w:val="nil"/>
              <w:left w:val="nil"/>
              <w:bottom w:val="nil"/>
              <w:right w:val="nil"/>
            </w:tcBorders>
            <w:shd w:val="clear" w:color="auto" w:fill="auto"/>
            <w:tcMar>
              <w:top w:w="15" w:type="dxa"/>
              <w:left w:w="15" w:type="dxa"/>
              <w:bottom w:w="0" w:type="dxa"/>
              <w:right w:w="15" w:type="dxa"/>
            </w:tcMar>
            <w:hideMark/>
          </w:tcPr>
          <w:p w14:paraId="0D6E87DB" w14:textId="77777777" w:rsidR="00D830C6" w:rsidRPr="0016761B" w:rsidRDefault="00D830C6" w:rsidP="00D830C6">
            <w:pPr>
              <w:spacing w:after="0" w:line="240" w:lineRule="auto"/>
              <w:jc w:val="center"/>
              <w:rPr>
                <w:rFonts w:eastAsia="宋体" w:cs="Times New Roman"/>
                <w:szCs w:val="24"/>
              </w:rPr>
            </w:pPr>
            <w:r w:rsidRPr="0016761B">
              <w:rPr>
                <w:rFonts w:eastAsia="宋体" w:cs="Times New Roman"/>
                <w:szCs w:val="24"/>
              </w:rPr>
              <w:t>14.4</w:t>
            </w:r>
          </w:p>
        </w:tc>
      </w:tr>
      <w:tr w:rsidR="00D830C6" w:rsidRPr="0016761B" w14:paraId="09963F1D" w14:textId="77777777" w:rsidTr="00D830C6">
        <w:trPr>
          <w:trHeight w:val="344"/>
        </w:trPr>
        <w:tc>
          <w:tcPr>
            <w:tcW w:w="903" w:type="pct"/>
            <w:vMerge/>
            <w:tcBorders>
              <w:left w:val="nil"/>
              <w:bottom w:val="nil"/>
              <w:right w:val="nil"/>
            </w:tcBorders>
            <w:shd w:val="clear" w:color="auto" w:fill="auto"/>
            <w:tcMar>
              <w:top w:w="15" w:type="dxa"/>
              <w:left w:w="15" w:type="dxa"/>
              <w:bottom w:w="0" w:type="dxa"/>
              <w:right w:w="15" w:type="dxa"/>
            </w:tcMar>
            <w:hideMark/>
          </w:tcPr>
          <w:p w14:paraId="1A108339" w14:textId="77777777" w:rsidR="00D830C6" w:rsidRPr="0016761B" w:rsidRDefault="00D830C6" w:rsidP="00D830C6">
            <w:pPr>
              <w:spacing w:after="0" w:line="240" w:lineRule="auto"/>
              <w:jc w:val="center"/>
              <w:rPr>
                <w:rFonts w:eastAsia="宋体" w:cs="Times New Roman"/>
                <w:szCs w:val="24"/>
              </w:rPr>
            </w:pPr>
          </w:p>
        </w:tc>
        <w:tc>
          <w:tcPr>
            <w:tcW w:w="656" w:type="pct"/>
            <w:tcBorders>
              <w:top w:val="nil"/>
              <w:left w:val="nil"/>
              <w:bottom w:val="nil"/>
              <w:right w:val="nil"/>
            </w:tcBorders>
            <w:shd w:val="clear" w:color="auto" w:fill="auto"/>
            <w:tcMar>
              <w:top w:w="15" w:type="dxa"/>
              <w:left w:w="15" w:type="dxa"/>
              <w:bottom w:w="0" w:type="dxa"/>
              <w:right w:w="15" w:type="dxa"/>
            </w:tcMar>
            <w:hideMark/>
          </w:tcPr>
          <w:p w14:paraId="0686CFF1" w14:textId="77777777" w:rsidR="00D830C6" w:rsidRPr="0016761B" w:rsidRDefault="00D830C6" w:rsidP="00D830C6">
            <w:pPr>
              <w:spacing w:after="0" w:line="240" w:lineRule="auto"/>
              <w:jc w:val="center"/>
              <w:rPr>
                <w:rFonts w:eastAsia="宋体" w:cs="Times New Roman"/>
                <w:szCs w:val="24"/>
              </w:rPr>
            </w:pPr>
            <w:r w:rsidRPr="0016761B">
              <w:rPr>
                <w:rFonts w:eastAsia="宋体" w:cs="Times New Roman"/>
                <w:szCs w:val="24"/>
              </w:rPr>
              <w:t>N</w:t>
            </w:r>
          </w:p>
        </w:tc>
        <w:tc>
          <w:tcPr>
            <w:tcW w:w="1148" w:type="pct"/>
            <w:tcBorders>
              <w:top w:val="nil"/>
              <w:left w:val="nil"/>
              <w:bottom w:val="nil"/>
              <w:right w:val="nil"/>
            </w:tcBorders>
            <w:shd w:val="clear" w:color="auto" w:fill="auto"/>
            <w:tcMar>
              <w:top w:w="15" w:type="dxa"/>
              <w:left w:w="15" w:type="dxa"/>
              <w:bottom w:w="0" w:type="dxa"/>
              <w:right w:w="15" w:type="dxa"/>
            </w:tcMar>
            <w:hideMark/>
          </w:tcPr>
          <w:p w14:paraId="7CE406CC" w14:textId="77777777" w:rsidR="00D830C6" w:rsidRPr="0016761B" w:rsidRDefault="00D830C6" w:rsidP="00D830C6">
            <w:pPr>
              <w:spacing w:after="0" w:line="240" w:lineRule="auto"/>
              <w:jc w:val="center"/>
              <w:rPr>
                <w:rFonts w:eastAsia="宋体" w:cs="Times New Roman"/>
                <w:szCs w:val="24"/>
              </w:rPr>
            </w:pPr>
            <w:r w:rsidRPr="0016761B">
              <w:rPr>
                <w:rFonts w:eastAsia="宋体" w:cs="Times New Roman"/>
                <w:szCs w:val="24"/>
              </w:rPr>
              <w:t>Roaring River</w:t>
            </w:r>
          </w:p>
        </w:tc>
        <w:tc>
          <w:tcPr>
            <w:tcW w:w="821" w:type="pct"/>
            <w:tcBorders>
              <w:top w:val="nil"/>
              <w:left w:val="nil"/>
              <w:bottom w:val="nil"/>
              <w:right w:val="nil"/>
            </w:tcBorders>
            <w:shd w:val="clear" w:color="auto" w:fill="auto"/>
            <w:tcMar>
              <w:top w:w="15" w:type="dxa"/>
              <w:left w:w="15" w:type="dxa"/>
              <w:bottom w:w="0" w:type="dxa"/>
              <w:right w:w="15" w:type="dxa"/>
            </w:tcMar>
            <w:hideMark/>
          </w:tcPr>
          <w:p w14:paraId="52E5AD6E" w14:textId="77777777" w:rsidR="00D830C6" w:rsidRPr="0016761B" w:rsidRDefault="00D830C6" w:rsidP="00D830C6">
            <w:pPr>
              <w:spacing w:after="0" w:line="240" w:lineRule="auto"/>
              <w:jc w:val="center"/>
              <w:rPr>
                <w:rFonts w:eastAsia="宋体" w:cs="Times New Roman"/>
                <w:szCs w:val="24"/>
              </w:rPr>
            </w:pPr>
            <w:r w:rsidRPr="0016761B">
              <w:rPr>
                <w:rFonts w:eastAsia="宋体" w:cs="Times New Roman"/>
                <w:szCs w:val="24"/>
              </w:rPr>
              <w:t>3</w:t>
            </w:r>
          </w:p>
        </w:tc>
        <w:tc>
          <w:tcPr>
            <w:tcW w:w="1472" w:type="pct"/>
            <w:tcBorders>
              <w:top w:val="nil"/>
              <w:left w:val="nil"/>
              <w:bottom w:val="nil"/>
              <w:right w:val="nil"/>
            </w:tcBorders>
            <w:shd w:val="clear" w:color="auto" w:fill="auto"/>
            <w:tcMar>
              <w:top w:w="15" w:type="dxa"/>
              <w:left w:w="15" w:type="dxa"/>
              <w:bottom w:w="0" w:type="dxa"/>
              <w:right w:w="15" w:type="dxa"/>
            </w:tcMar>
            <w:hideMark/>
          </w:tcPr>
          <w:p w14:paraId="503B2F66" w14:textId="77777777" w:rsidR="00D830C6" w:rsidRPr="0016761B" w:rsidRDefault="00D830C6" w:rsidP="00D830C6">
            <w:pPr>
              <w:spacing w:after="0" w:line="240" w:lineRule="auto"/>
              <w:jc w:val="center"/>
              <w:rPr>
                <w:rFonts w:eastAsia="宋体" w:cs="Times New Roman"/>
                <w:szCs w:val="24"/>
              </w:rPr>
            </w:pPr>
            <w:r w:rsidRPr="0016761B">
              <w:rPr>
                <w:rFonts w:eastAsia="宋体" w:cs="Times New Roman"/>
                <w:szCs w:val="24"/>
              </w:rPr>
              <w:t>16.2</w:t>
            </w:r>
          </w:p>
        </w:tc>
      </w:tr>
      <w:tr w:rsidR="00D830C6" w:rsidRPr="0016761B" w14:paraId="34801880" w14:textId="77777777" w:rsidTr="00D830C6">
        <w:trPr>
          <w:trHeight w:val="344"/>
        </w:trPr>
        <w:tc>
          <w:tcPr>
            <w:tcW w:w="903" w:type="pct"/>
            <w:tcBorders>
              <w:top w:val="nil"/>
              <w:left w:val="nil"/>
              <w:bottom w:val="single" w:sz="4" w:space="0" w:color="000000"/>
              <w:right w:val="nil"/>
            </w:tcBorders>
            <w:shd w:val="clear" w:color="auto" w:fill="auto"/>
            <w:tcMar>
              <w:top w:w="15" w:type="dxa"/>
              <w:left w:w="15" w:type="dxa"/>
              <w:bottom w:w="0" w:type="dxa"/>
              <w:right w:w="15" w:type="dxa"/>
            </w:tcMar>
            <w:hideMark/>
          </w:tcPr>
          <w:p w14:paraId="63FFF3F4" w14:textId="77777777" w:rsidR="00D830C6" w:rsidRPr="0016761B" w:rsidRDefault="00D830C6" w:rsidP="00D830C6">
            <w:pPr>
              <w:spacing w:after="0" w:line="240" w:lineRule="auto"/>
              <w:jc w:val="center"/>
              <w:rPr>
                <w:rFonts w:eastAsia="宋体" w:cs="Times New Roman"/>
                <w:szCs w:val="24"/>
              </w:rPr>
            </w:pPr>
          </w:p>
        </w:tc>
        <w:tc>
          <w:tcPr>
            <w:tcW w:w="656" w:type="pct"/>
            <w:tcBorders>
              <w:top w:val="nil"/>
              <w:left w:val="nil"/>
              <w:bottom w:val="single" w:sz="4" w:space="0" w:color="000000"/>
              <w:right w:val="nil"/>
            </w:tcBorders>
            <w:shd w:val="clear" w:color="auto" w:fill="auto"/>
            <w:tcMar>
              <w:top w:w="15" w:type="dxa"/>
              <w:left w:w="15" w:type="dxa"/>
              <w:bottom w:w="0" w:type="dxa"/>
              <w:right w:w="15" w:type="dxa"/>
            </w:tcMar>
            <w:hideMark/>
          </w:tcPr>
          <w:p w14:paraId="6D3ECF39" w14:textId="77777777" w:rsidR="00D830C6" w:rsidRPr="0016761B" w:rsidRDefault="00D830C6" w:rsidP="00D830C6">
            <w:pPr>
              <w:spacing w:after="0" w:line="240" w:lineRule="auto"/>
              <w:jc w:val="center"/>
              <w:rPr>
                <w:rFonts w:eastAsia="宋体" w:cs="Times New Roman"/>
                <w:szCs w:val="24"/>
              </w:rPr>
            </w:pPr>
            <w:r w:rsidRPr="0016761B">
              <w:rPr>
                <w:rFonts w:eastAsia="宋体" w:cs="Times New Roman"/>
                <w:szCs w:val="24"/>
              </w:rPr>
              <w:t>O</w:t>
            </w:r>
          </w:p>
        </w:tc>
        <w:tc>
          <w:tcPr>
            <w:tcW w:w="1148" w:type="pct"/>
            <w:tcBorders>
              <w:top w:val="nil"/>
              <w:left w:val="nil"/>
              <w:bottom w:val="single" w:sz="4" w:space="0" w:color="000000"/>
              <w:right w:val="nil"/>
            </w:tcBorders>
            <w:shd w:val="clear" w:color="auto" w:fill="auto"/>
            <w:tcMar>
              <w:top w:w="15" w:type="dxa"/>
              <w:left w:w="15" w:type="dxa"/>
              <w:bottom w:w="0" w:type="dxa"/>
              <w:right w:w="15" w:type="dxa"/>
            </w:tcMar>
            <w:hideMark/>
          </w:tcPr>
          <w:p w14:paraId="1DA0BA04" w14:textId="77777777" w:rsidR="00D830C6" w:rsidRPr="0016761B" w:rsidRDefault="00D830C6" w:rsidP="00D830C6">
            <w:pPr>
              <w:spacing w:after="0" w:line="240" w:lineRule="auto"/>
              <w:jc w:val="center"/>
              <w:rPr>
                <w:rFonts w:eastAsia="宋体" w:cs="Times New Roman"/>
                <w:szCs w:val="24"/>
              </w:rPr>
            </w:pPr>
            <w:r w:rsidRPr="0016761B">
              <w:rPr>
                <w:rFonts w:eastAsia="宋体" w:cs="Times New Roman"/>
                <w:szCs w:val="24"/>
              </w:rPr>
              <w:t>Flat Creek</w:t>
            </w:r>
          </w:p>
        </w:tc>
        <w:tc>
          <w:tcPr>
            <w:tcW w:w="821" w:type="pct"/>
            <w:tcBorders>
              <w:top w:val="nil"/>
              <w:left w:val="nil"/>
              <w:bottom w:val="single" w:sz="4" w:space="0" w:color="000000"/>
              <w:right w:val="nil"/>
            </w:tcBorders>
            <w:shd w:val="clear" w:color="auto" w:fill="auto"/>
            <w:tcMar>
              <w:top w:w="15" w:type="dxa"/>
              <w:left w:w="15" w:type="dxa"/>
              <w:bottom w:w="0" w:type="dxa"/>
              <w:right w:w="15" w:type="dxa"/>
            </w:tcMar>
            <w:hideMark/>
          </w:tcPr>
          <w:p w14:paraId="3A0CEC1E" w14:textId="77777777" w:rsidR="00D830C6" w:rsidRPr="0016761B" w:rsidRDefault="00D830C6" w:rsidP="00D830C6">
            <w:pPr>
              <w:spacing w:after="0" w:line="240" w:lineRule="auto"/>
              <w:jc w:val="center"/>
              <w:rPr>
                <w:rFonts w:eastAsia="宋体" w:cs="Times New Roman"/>
                <w:szCs w:val="24"/>
              </w:rPr>
            </w:pPr>
            <w:r w:rsidRPr="0016761B">
              <w:rPr>
                <w:rFonts w:eastAsia="宋体" w:cs="Times New Roman"/>
                <w:szCs w:val="24"/>
              </w:rPr>
              <w:t>3</w:t>
            </w:r>
          </w:p>
        </w:tc>
        <w:tc>
          <w:tcPr>
            <w:tcW w:w="1472" w:type="pct"/>
            <w:tcBorders>
              <w:top w:val="nil"/>
              <w:left w:val="nil"/>
              <w:bottom w:val="single" w:sz="4" w:space="0" w:color="000000"/>
              <w:right w:val="nil"/>
            </w:tcBorders>
            <w:shd w:val="clear" w:color="auto" w:fill="auto"/>
            <w:tcMar>
              <w:top w:w="15" w:type="dxa"/>
              <w:left w:w="15" w:type="dxa"/>
              <w:bottom w:w="0" w:type="dxa"/>
              <w:right w:w="15" w:type="dxa"/>
            </w:tcMar>
            <w:hideMark/>
          </w:tcPr>
          <w:p w14:paraId="1CCB0B60" w14:textId="77777777" w:rsidR="00D830C6" w:rsidRPr="0016761B" w:rsidRDefault="00D830C6" w:rsidP="00D830C6">
            <w:pPr>
              <w:spacing w:after="0" w:line="240" w:lineRule="auto"/>
              <w:jc w:val="center"/>
              <w:rPr>
                <w:rFonts w:eastAsia="宋体" w:cs="Times New Roman"/>
                <w:szCs w:val="24"/>
              </w:rPr>
            </w:pPr>
            <w:r w:rsidRPr="0016761B">
              <w:rPr>
                <w:rFonts w:eastAsia="宋体" w:cs="Times New Roman"/>
                <w:szCs w:val="24"/>
              </w:rPr>
              <w:t>11.2</w:t>
            </w:r>
          </w:p>
        </w:tc>
      </w:tr>
    </w:tbl>
    <w:p w14:paraId="3138A9F0" w14:textId="77777777" w:rsidR="00D830C6" w:rsidRDefault="00D830C6" w:rsidP="00D830C6">
      <w:pPr>
        <w:rPr>
          <w:rFonts w:cs="Times New Roman"/>
          <w:iCs/>
          <w:szCs w:val="24"/>
        </w:rPr>
      </w:pPr>
    </w:p>
    <w:p w14:paraId="5663D0C3" w14:textId="77777777" w:rsidR="00D830C6" w:rsidRDefault="00D830C6" w:rsidP="00D830C6">
      <w:pPr>
        <w:jc w:val="left"/>
        <w:rPr>
          <w:rFonts w:cs="Times New Roman"/>
          <w:szCs w:val="24"/>
        </w:rPr>
      </w:pPr>
    </w:p>
    <w:p w14:paraId="4E4CB8EF" w14:textId="77777777" w:rsidR="00D830C6" w:rsidRDefault="00D830C6" w:rsidP="00D830C6">
      <w:pPr>
        <w:jc w:val="left"/>
        <w:rPr>
          <w:rFonts w:cs="Times New Roman"/>
          <w:szCs w:val="24"/>
        </w:rPr>
      </w:pPr>
    </w:p>
    <w:p w14:paraId="705F7878" w14:textId="77777777" w:rsidR="00D830C6" w:rsidRDefault="00D830C6" w:rsidP="00D830C6">
      <w:pPr>
        <w:jc w:val="left"/>
        <w:rPr>
          <w:rFonts w:cs="Times New Roman"/>
          <w:szCs w:val="24"/>
        </w:rPr>
      </w:pPr>
    </w:p>
    <w:p w14:paraId="51132DA3" w14:textId="77777777" w:rsidR="00D830C6" w:rsidRDefault="00D830C6" w:rsidP="00D830C6">
      <w:pPr>
        <w:sectPr w:rsidR="00D830C6" w:rsidSect="00D830C6">
          <w:footerReference w:type="default" r:id="rId79"/>
          <w:pgSz w:w="12240" w:h="15840"/>
          <w:pgMar w:top="1440" w:right="1440" w:bottom="1440" w:left="1440" w:header="720" w:footer="720" w:gutter="0"/>
          <w:pgNumType w:start="120"/>
          <w:cols w:space="720"/>
          <w:docGrid w:linePitch="360"/>
        </w:sectPr>
      </w:pPr>
    </w:p>
    <w:p w14:paraId="13C9CF33" w14:textId="0BE17FF6" w:rsidR="00D830C6" w:rsidRPr="00D830C6" w:rsidRDefault="00D830C6" w:rsidP="00D830C6">
      <w:pPr>
        <w:rPr>
          <w:b/>
          <w:bCs/>
        </w:rPr>
      </w:pPr>
      <w:r w:rsidRPr="00D830C6">
        <w:rPr>
          <w:b/>
          <w:bCs/>
        </w:rPr>
        <w:lastRenderedPageBreak/>
        <w:t>Table 7.S1. Statistical analysis of flow type differences in water quality (P values based on pairwise T-test)</w:t>
      </w:r>
    </w:p>
    <w:tbl>
      <w:tblPr>
        <w:tblW w:w="5000" w:type="pct"/>
        <w:tblCellMar>
          <w:left w:w="0" w:type="dxa"/>
          <w:right w:w="0" w:type="dxa"/>
        </w:tblCellMar>
        <w:tblLook w:val="0600" w:firstRow="0" w:lastRow="0" w:firstColumn="0" w:lastColumn="0" w:noHBand="1" w:noVBand="1"/>
      </w:tblPr>
      <w:tblGrid>
        <w:gridCol w:w="1275"/>
        <w:gridCol w:w="1135"/>
        <w:gridCol w:w="1418"/>
        <w:gridCol w:w="1418"/>
        <w:gridCol w:w="1135"/>
        <w:gridCol w:w="1418"/>
        <w:gridCol w:w="1353"/>
        <w:gridCol w:w="1055"/>
        <w:gridCol w:w="1493"/>
        <w:gridCol w:w="1260"/>
      </w:tblGrid>
      <w:tr w:rsidR="00D830C6" w:rsidRPr="00C63E69" w14:paraId="55787CB1" w14:textId="77777777" w:rsidTr="00D830C6">
        <w:trPr>
          <w:trHeight w:val="450"/>
        </w:trPr>
        <w:tc>
          <w:tcPr>
            <w:tcW w:w="492" w:type="pct"/>
            <w:vMerge w:val="restart"/>
            <w:tcBorders>
              <w:top w:val="single" w:sz="8" w:space="0" w:color="000000"/>
              <w:left w:val="nil"/>
              <w:bottom w:val="nil"/>
              <w:right w:val="nil"/>
            </w:tcBorders>
            <w:shd w:val="clear" w:color="auto" w:fill="auto"/>
            <w:tcMar>
              <w:top w:w="15" w:type="dxa"/>
              <w:left w:w="15" w:type="dxa"/>
              <w:bottom w:w="0" w:type="dxa"/>
              <w:right w:w="15" w:type="dxa"/>
            </w:tcMar>
            <w:vAlign w:val="center"/>
            <w:hideMark/>
          </w:tcPr>
          <w:p w14:paraId="401E8D5D" w14:textId="77777777" w:rsidR="00D830C6" w:rsidRPr="00C63E69" w:rsidRDefault="00D830C6" w:rsidP="00D830C6">
            <w:pPr>
              <w:rPr>
                <w:rFonts w:cs="Times New Roman"/>
                <w:color w:val="000000"/>
                <w:szCs w:val="24"/>
                <w:shd w:val="clear" w:color="auto" w:fill="FFFFFF"/>
              </w:rPr>
            </w:pPr>
            <w:r w:rsidRPr="00C63E69">
              <w:rPr>
                <w:rFonts w:cs="Times New Roman"/>
                <w:color w:val="000000"/>
                <w:szCs w:val="24"/>
                <w:shd w:val="clear" w:color="auto" w:fill="FFFFFF"/>
              </w:rPr>
              <w:t>Parameters</w:t>
            </w:r>
          </w:p>
        </w:tc>
        <w:tc>
          <w:tcPr>
            <w:tcW w:w="1532" w:type="pct"/>
            <w:gridSpan w:val="3"/>
            <w:tcBorders>
              <w:top w:val="single" w:sz="8" w:space="0" w:color="000000"/>
              <w:left w:val="nil"/>
              <w:bottom w:val="single" w:sz="8" w:space="0" w:color="000000"/>
              <w:right w:val="nil"/>
            </w:tcBorders>
            <w:shd w:val="clear" w:color="auto" w:fill="auto"/>
            <w:tcMar>
              <w:top w:w="15" w:type="dxa"/>
              <w:left w:w="15" w:type="dxa"/>
              <w:bottom w:w="0" w:type="dxa"/>
              <w:right w:w="15" w:type="dxa"/>
            </w:tcMar>
            <w:vAlign w:val="bottom"/>
            <w:hideMark/>
          </w:tcPr>
          <w:p w14:paraId="6F2202F5" w14:textId="77777777" w:rsidR="00D830C6" w:rsidRPr="00C63E69" w:rsidRDefault="00D830C6" w:rsidP="00D830C6">
            <w:pPr>
              <w:rPr>
                <w:rFonts w:cs="Times New Roman"/>
                <w:color w:val="000000"/>
                <w:szCs w:val="24"/>
                <w:shd w:val="clear" w:color="auto" w:fill="FFFFFF"/>
              </w:rPr>
            </w:pPr>
            <w:r>
              <w:rPr>
                <w:rFonts w:cs="Times New Roman"/>
                <w:color w:val="000000"/>
                <w:szCs w:val="24"/>
                <w:shd w:val="clear" w:color="auto" w:fill="FFFFFF"/>
              </w:rPr>
              <w:t>Site A</w:t>
            </w:r>
          </w:p>
        </w:tc>
        <w:tc>
          <w:tcPr>
            <w:tcW w:w="1507" w:type="pct"/>
            <w:gridSpan w:val="3"/>
            <w:tcBorders>
              <w:top w:val="single" w:sz="8" w:space="0" w:color="000000"/>
              <w:left w:val="nil"/>
              <w:bottom w:val="single" w:sz="8" w:space="0" w:color="000000"/>
              <w:right w:val="nil"/>
            </w:tcBorders>
            <w:shd w:val="clear" w:color="auto" w:fill="auto"/>
            <w:tcMar>
              <w:top w:w="15" w:type="dxa"/>
              <w:left w:w="15" w:type="dxa"/>
              <w:bottom w:w="0" w:type="dxa"/>
              <w:right w:w="15" w:type="dxa"/>
            </w:tcMar>
            <w:vAlign w:val="bottom"/>
            <w:hideMark/>
          </w:tcPr>
          <w:p w14:paraId="06D8752E" w14:textId="77777777" w:rsidR="00D830C6" w:rsidRPr="00C63E69" w:rsidRDefault="00D830C6" w:rsidP="00D830C6">
            <w:pPr>
              <w:rPr>
                <w:rFonts w:cs="Times New Roman"/>
                <w:color w:val="000000"/>
                <w:szCs w:val="24"/>
                <w:shd w:val="clear" w:color="auto" w:fill="FFFFFF"/>
              </w:rPr>
            </w:pPr>
            <w:r>
              <w:rPr>
                <w:rFonts w:cs="Times New Roman"/>
                <w:color w:val="000000"/>
                <w:szCs w:val="24"/>
                <w:shd w:val="clear" w:color="auto" w:fill="FFFFFF"/>
              </w:rPr>
              <w:t>Site B</w:t>
            </w:r>
          </w:p>
        </w:tc>
        <w:tc>
          <w:tcPr>
            <w:tcW w:w="1469" w:type="pct"/>
            <w:gridSpan w:val="3"/>
            <w:tcBorders>
              <w:top w:val="single" w:sz="8" w:space="0" w:color="000000"/>
              <w:left w:val="nil"/>
              <w:bottom w:val="single" w:sz="8" w:space="0" w:color="000000"/>
              <w:right w:val="nil"/>
            </w:tcBorders>
            <w:shd w:val="clear" w:color="auto" w:fill="auto"/>
            <w:tcMar>
              <w:top w:w="15" w:type="dxa"/>
              <w:left w:w="15" w:type="dxa"/>
              <w:bottom w:w="0" w:type="dxa"/>
              <w:right w:w="15" w:type="dxa"/>
            </w:tcMar>
            <w:vAlign w:val="bottom"/>
            <w:hideMark/>
          </w:tcPr>
          <w:p w14:paraId="39142912" w14:textId="77777777" w:rsidR="00D830C6" w:rsidRPr="00C63E69" w:rsidRDefault="00D830C6" w:rsidP="00D830C6">
            <w:pPr>
              <w:rPr>
                <w:rFonts w:cs="Times New Roman"/>
                <w:color w:val="000000"/>
                <w:szCs w:val="24"/>
                <w:shd w:val="clear" w:color="auto" w:fill="FFFFFF"/>
              </w:rPr>
            </w:pPr>
            <w:r>
              <w:rPr>
                <w:rFonts w:cs="Times New Roman"/>
                <w:color w:val="000000"/>
                <w:szCs w:val="24"/>
                <w:shd w:val="clear" w:color="auto" w:fill="FFFFFF"/>
              </w:rPr>
              <w:t>Site C</w:t>
            </w:r>
          </w:p>
        </w:tc>
      </w:tr>
      <w:tr w:rsidR="00D830C6" w:rsidRPr="00C63E69" w14:paraId="055A1048" w14:textId="77777777" w:rsidTr="00D830C6">
        <w:trPr>
          <w:trHeight w:val="450"/>
        </w:trPr>
        <w:tc>
          <w:tcPr>
            <w:tcW w:w="492" w:type="pct"/>
            <w:vMerge/>
            <w:tcBorders>
              <w:top w:val="single" w:sz="8" w:space="0" w:color="000000"/>
              <w:left w:val="nil"/>
              <w:bottom w:val="nil"/>
              <w:right w:val="nil"/>
            </w:tcBorders>
            <w:vAlign w:val="center"/>
            <w:hideMark/>
          </w:tcPr>
          <w:p w14:paraId="0A547463" w14:textId="77777777" w:rsidR="00D830C6" w:rsidRPr="00C63E69" w:rsidRDefault="00D830C6" w:rsidP="00D830C6">
            <w:pPr>
              <w:rPr>
                <w:rFonts w:cs="Times New Roman"/>
                <w:color w:val="000000"/>
                <w:szCs w:val="24"/>
                <w:shd w:val="clear" w:color="auto" w:fill="FFFFFF"/>
              </w:rPr>
            </w:pPr>
          </w:p>
        </w:tc>
        <w:tc>
          <w:tcPr>
            <w:tcW w:w="438" w:type="pct"/>
            <w:tcBorders>
              <w:top w:val="single" w:sz="8" w:space="0" w:color="000000"/>
              <w:left w:val="nil"/>
              <w:bottom w:val="single" w:sz="8" w:space="0" w:color="000000"/>
              <w:right w:val="nil"/>
            </w:tcBorders>
            <w:shd w:val="clear" w:color="auto" w:fill="auto"/>
            <w:tcMar>
              <w:top w:w="15" w:type="dxa"/>
              <w:left w:w="15" w:type="dxa"/>
              <w:bottom w:w="0" w:type="dxa"/>
              <w:right w:w="15" w:type="dxa"/>
            </w:tcMar>
            <w:vAlign w:val="bottom"/>
            <w:hideMark/>
          </w:tcPr>
          <w:p w14:paraId="6501A486" w14:textId="77777777" w:rsidR="00D830C6" w:rsidRPr="00C63E69" w:rsidRDefault="00D830C6" w:rsidP="00D830C6">
            <w:pPr>
              <w:rPr>
                <w:rFonts w:cs="Times New Roman"/>
                <w:color w:val="000000"/>
                <w:szCs w:val="24"/>
                <w:shd w:val="clear" w:color="auto" w:fill="FFFFFF"/>
              </w:rPr>
            </w:pPr>
            <w:r w:rsidRPr="00C63E69">
              <w:rPr>
                <w:rFonts w:cs="Times New Roman"/>
                <w:color w:val="000000"/>
                <w:szCs w:val="24"/>
                <w:shd w:val="clear" w:color="auto" w:fill="FFFFFF"/>
              </w:rPr>
              <w:t>Base-Wet</w:t>
            </w:r>
          </w:p>
        </w:tc>
        <w:tc>
          <w:tcPr>
            <w:tcW w:w="547" w:type="pct"/>
            <w:tcBorders>
              <w:top w:val="single" w:sz="8" w:space="0" w:color="000000"/>
              <w:left w:val="nil"/>
              <w:bottom w:val="single" w:sz="8" w:space="0" w:color="000000"/>
              <w:right w:val="nil"/>
            </w:tcBorders>
            <w:shd w:val="clear" w:color="auto" w:fill="auto"/>
            <w:tcMar>
              <w:top w:w="15" w:type="dxa"/>
              <w:left w:w="15" w:type="dxa"/>
              <w:bottom w:w="0" w:type="dxa"/>
              <w:right w:w="15" w:type="dxa"/>
            </w:tcMar>
            <w:vAlign w:val="bottom"/>
            <w:hideMark/>
          </w:tcPr>
          <w:p w14:paraId="0B11891E" w14:textId="77777777" w:rsidR="00D830C6" w:rsidRPr="00C63E69" w:rsidRDefault="00D830C6" w:rsidP="00D830C6">
            <w:pPr>
              <w:rPr>
                <w:rFonts w:cs="Times New Roman"/>
                <w:color w:val="000000"/>
                <w:szCs w:val="24"/>
                <w:shd w:val="clear" w:color="auto" w:fill="FFFFFF"/>
              </w:rPr>
            </w:pPr>
            <w:r w:rsidRPr="00C63E69">
              <w:rPr>
                <w:rFonts w:cs="Times New Roman"/>
                <w:color w:val="000000"/>
                <w:szCs w:val="24"/>
                <w:shd w:val="clear" w:color="auto" w:fill="FFFFFF"/>
              </w:rPr>
              <w:t>Base-Runoff</w:t>
            </w:r>
          </w:p>
        </w:tc>
        <w:tc>
          <w:tcPr>
            <w:tcW w:w="547" w:type="pct"/>
            <w:tcBorders>
              <w:top w:val="single" w:sz="8" w:space="0" w:color="000000"/>
              <w:left w:val="nil"/>
              <w:bottom w:val="single" w:sz="8" w:space="0" w:color="000000"/>
              <w:right w:val="nil"/>
            </w:tcBorders>
            <w:shd w:val="clear" w:color="auto" w:fill="auto"/>
            <w:tcMar>
              <w:top w:w="15" w:type="dxa"/>
              <w:left w:w="15" w:type="dxa"/>
              <w:bottom w:w="0" w:type="dxa"/>
              <w:right w:w="15" w:type="dxa"/>
            </w:tcMar>
            <w:vAlign w:val="bottom"/>
            <w:hideMark/>
          </w:tcPr>
          <w:p w14:paraId="3AC5EE9C" w14:textId="77777777" w:rsidR="00D830C6" w:rsidRPr="00C63E69" w:rsidRDefault="00D830C6" w:rsidP="00D830C6">
            <w:pPr>
              <w:rPr>
                <w:rFonts w:cs="Times New Roman"/>
                <w:color w:val="000000"/>
                <w:szCs w:val="24"/>
                <w:shd w:val="clear" w:color="auto" w:fill="FFFFFF"/>
              </w:rPr>
            </w:pPr>
            <w:r w:rsidRPr="00C63E69">
              <w:rPr>
                <w:rFonts w:cs="Times New Roman"/>
                <w:color w:val="000000"/>
                <w:szCs w:val="24"/>
                <w:shd w:val="clear" w:color="auto" w:fill="FFFFFF"/>
              </w:rPr>
              <w:t>Wet-Runoff</w:t>
            </w:r>
          </w:p>
        </w:tc>
        <w:tc>
          <w:tcPr>
            <w:tcW w:w="438" w:type="pct"/>
            <w:tcBorders>
              <w:top w:val="single" w:sz="8" w:space="0" w:color="000000"/>
              <w:left w:val="nil"/>
              <w:bottom w:val="single" w:sz="8" w:space="0" w:color="000000"/>
              <w:right w:val="nil"/>
            </w:tcBorders>
            <w:shd w:val="clear" w:color="auto" w:fill="auto"/>
            <w:tcMar>
              <w:top w:w="15" w:type="dxa"/>
              <w:left w:w="15" w:type="dxa"/>
              <w:bottom w:w="0" w:type="dxa"/>
              <w:right w:w="15" w:type="dxa"/>
            </w:tcMar>
            <w:vAlign w:val="bottom"/>
            <w:hideMark/>
          </w:tcPr>
          <w:p w14:paraId="565F9EAD" w14:textId="77777777" w:rsidR="00D830C6" w:rsidRPr="00C63E69" w:rsidRDefault="00D830C6" w:rsidP="00D830C6">
            <w:pPr>
              <w:rPr>
                <w:rFonts w:cs="Times New Roman"/>
                <w:color w:val="000000"/>
                <w:szCs w:val="24"/>
                <w:shd w:val="clear" w:color="auto" w:fill="FFFFFF"/>
              </w:rPr>
            </w:pPr>
            <w:r w:rsidRPr="00C63E69">
              <w:rPr>
                <w:rFonts w:cs="Times New Roman"/>
                <w:color w:val="000000"/>
                <w:szCs w:val="24"/>
                <w:shd w:val="clear" w:color="auto" w:fill="FFFFFF"/>
              </w:rPr>
              <w:t>Base-Wet</w:t>
            </w:r>
          </w:p>
        </w:tc>
        <w:tc>
          <w:tcPr>
            <w:tcW w:w="547" w:type="pct"/>
            <w:tcBorders>
              <w:top w:val="single" w:sz="8" w:space="0" w:color="000000"/>
              <w:left w:val="nil"/>
              <w:bottom w:val="single" w:sz="8" w:space="0" w:color="000000"/>
              <w:right w:val="nil"/>
            </w:tcBorders>
            <w:shd w:val="clear" w:color="auto" w:fill="auto"/>
            <w:tcMar>
              <w:top w:w="15" w:type="dxa"/>
              <w:left w:w="15" w:type="dxa"/>
              <w:bottom w:w="0" w:type="dxa"/>
              <w:right w:w="15" w:type="dxa"/>
            </w:tcMar>
            <w:vAlign w:val="bottom"/>
            <w:hideMark/>
          </w:tcPr>
          <w:p w14:paraId="2D57420B" w14:textId="77777777" w:rsidR="00D830C6" w:rsidRPr="00C63E69" w:rsidRDefault="00D830C6" w:rsidP="00D830C6">
            <w:pPr>
              <w:rPr>
                <w:rFonts w:cs="Times New Roman"/>
                <w:color w:val="000000"/>
                <w:szCs w:val="24"/>
                <w:shd w:val="clear" w:color="auto" w:fill="FFFFFF"/>
              </w:rPr>
            </w:pPr>
            <w:r w:rsidRPr="00C63E69">
              <w:rPr>
                <w:rFonts w:cs="Times New Roman"/>
                <w:color w:val="000000"/>
                <w:szCs w:val="24"/>
                <w:shd w:val="clear" w:color="auto" w:fill="FFFFFF"/>
              </w:rPr>
              <w:t>Base-Runoff</w:t>
            </w:r>
          </w:p>
        </w:tc>
        <w:tc>
          <w:tcPr>
            <w:tcW w:w="522" w:type="pct"/>
            <w:tcBorders>
              <w:top w:val="single" w:sz="8" w:space="0" w:color="000000"/>
              <w:left w:val="nil"/>
              <w:bottom w:val="single" w:sz="8" w:space="0" w:color="000000"/>
              <w:right w:val="nil"/>
            </w:tcBorders>
            <w:shd w:val="clear" w:color="auto" w:fill="auto"/>
            <w:tcMar>
              <w:top w:w="15" w:type="dxa"/>
              <w:left w:w="15" w:type="dxa"/>
              <w:bottom w:w="0" w:type="dxa"/>
              <w:right w:w="15" w:type="dxa"/>
            </w:tcMar>
            <w:vAlign w:val="bottom"/>
            <w:hideMark/>
          </w:tcPr>
          <w:p w14:paraId="078D68C1" w14:textId="77777777" w:rsidR="00D830C6" w:rsidRPr="00C63E69" w:rsidRDefault="00D830C6" w:rsidP="00D830C6">
            <w:pPr>
              <w:rPr>
                <w:rFonts w:cs="Times New Roman"/>
                <w:color w:val="000000"/>
                <w:szCs w:val="24"/>
                <w:shd w:val="clear" w:color="auto" w:fill="FFFFFF"/>
              </w:rPr>
            </w:pPr>
            <w:r w:rsidRPr="00C63E69">
              <w:rPr>
                <w:rFonts w:cs="Times New Roman"/>
                <w:color w:val="000000"/>
                <w:szCs w:val="24"/>
                <w:shd w:val="clear" w:color="auto" w:fill="FFFFFF"/>
              </w:rPr>
              <w:t>Wet-Runoff</w:t>
            </w:r>
          </w:p>
        </w:tc>
        <w:tc>
          <w:tcPr>
            <w:tcW w:w="407" w:type="pct"/>
            <w:tcBorders>
              <w:top w:val="single" w:sz="8" w:space="0" w:color="000000"/>
              <w:left w:val="nil"/>
              <w:bottom w:val="single" w:sz="8" w:space="0" w:color="000000"/>
              <w:right w:val="nil"/>
            </w:tcBorders>
            <w:shd w:val="clear" w:color="auto" w:fill="auto"/>
            <w:tcMar>
              <w:top w:w="15" w:type="dxa"/>
              <w:left w:w="15" w:type="dxa"/>
              <w:bottom w:w="0" w:type="dxa"/>
              <w:right w:w="15" w:type="dxa"/>
            </w:tcMar>
            <w:vAlign w:val="bottom"/>
            <w:hideMark/>
          </w:tcPr>
          <w:p w14:paraId="56F875E6" w14:textId="77777777" w:rsidR="00D830C6" w:rsidRPr="00C63E69" w:rsidRDefault="00D830C6" w:rsidP="00D830C6">
            <w:pPr>
              <w:rPr>
                <w:rFonts w:cs="Times New Roman"/>
                <w:color w:val="000000"/>
                <w:szCs w:val="24"/>
                <w:shd w:val="clear" w:color="auto" w:fill="FFFFFF"/>
              </w:rPr>
            </w:pPr>
            <w:r w:rsidRPr="00C63E69">
              <w:rPr>
                <w:rFonts w:cs="Times New Roman"/>
                <w:color w:val="000000"/>
                <w:szCs w:val="24"/>
                <w:shd w:val="clear" w:color="auto" w:fill="FFFFFF"/>
              </w:rPr>
              <w:t>Base-Wet</w:t>
            </w:r>
          </w:p>
        </w:tc>
        <w:tc>
          <w:tcPr>
            <w:tcW w:w="576" w:type="pct"/>
            <w:tcBorders>
              <w:top w:val="single" w:sz="8" w:space="0" w:color="000000"/>
              <w:left w:val="nil"/>
              <w:bottom w:val="single" w:sz="8" w:space="0" w:color="000000"/>
              <w:right w:val="nil"/>
            </w:tcBorders>
            <w:shd w:val="clear" w:color="auto" w:fill="auto"/>
            <w:tcMar>
              <w:top w:w="15" w:type="dxa"/>
              <w:left w:w="15" w:type="dxa"/>
              <w:bottom w:w="0" w:type="dxa"/>
              <w:right w:w="15" w:type="dxa"/>
            </w:tcMar>
            <w:vAlign w:val="bottom"/>
            <w:hideMark/>
          </w:tcPr>
          <w:p w14:paraId="14CFE4D4" w14:textId="77777777" w:rsidR="00D830C6" w:rsidRPr="00C63E69" w:rsidRDefault="00D830C6" w:rsidP="00D830C6">
            <w:pPr>
              <w:rPr>
                <w:rFonts w:cs="Times New Roman"/>
                <w:color w:val="000000"/>
                <w:szCs w:val="24"/>
                <w:shd w:val="clear" w:color="auto" w:fill="FFFFFF"/>
              </w:rPr>
            </w:pPr>
            <w:r w:rsidRPr="00C63E69">
              <w:rPr>
                <w:rFonts w:cs="Times New Roman"/>
                <w:color w:val="000000"/>
                <w:szCs w:val="24"/>
                <w:shd w:val="clear" w:color="auto" w:fill="FFFFFF"/>
              </w:rPr>
              <w:t>Base-Runoff</w:t>
            </w:r>
          </w:p>
        </w:tc>
        <w:tc>
          <w:tcPr>
            <w:tcW w:w="487" w:type="pct"/>
            <w:tcBorders>
              <w:top w:val="single" w:sz="8" w:space="0" w:color="000000"/>
              <w:left w:val="nil"/>
              <w:bottom w:val="single" w:sz="8" w:space="0" w:color="000000"/>
              <w:right w:val="nil"/>
            </w:tcBorders>
            <w:shd w:val="clear" w:color="auto" w:fill="auto"/>
            <w:tcMar>
              <w:top w:w="15" w:type="dxa"/>
              <w:left w:w="15" w:type="dxa"/>
              <w:bottom w:w="0" w:type="dxa"/>
              <w:right w:w="15" w:type="dxa"/>
            </w:tcMar>
            <w:vAlign w:val="bottom"/>
            <w:hideMark/>
          </w:tcPr>
          <w:p w14:paraId="068A5E8E" w14:textId="77777777" w:rsidR="00D830C6" w:rsidRPr="00C63E69" w:rsidRDefault="00D830C6" w:rsidP="00D830C6">
            <w:pPr>
              <w:rPr>
                <w:rFonts w:cs="Times New Roman"/>
                <w:color w:val="000000"/>
                <w:szCs w:val="24"/>
                <w:shd w:val="clear" w:color="auto" w:fill="FFFFFF"/>
              </w:rPr>
            </w:pPr>
            <w:r w:rsidRPr="00C63E69">
              <w:rPr>
                <w:rFonts w:cs="Times New Roman"/>
                <w:color w:val="000000"/>
                <w:szCs w:val="24"/>
                <w:shd w:val="clear" w:color="auto" w:fill="FFFFFF"/>
              </w:rPr>
              <w:t>Wet-Runoff</w:t>
            </w:r>
          </w:p>
        </w:tc>
      </w:tr>
      <w:tr w:rsidR="00D830C6" w:rsidRPr="00C63E69" w14:paraId="07828966" w14:textId="77777777" w:rsidTr="00D830C6">
        <w:trPr>
          <w:cantSplit/>
          <w:trHeight w:val="1134"/>
        </w:trPr>
        <w:tc>
          <w:tcPr>
            <w:tcW w:w="492" w:type="pct"/>
            <w:tcBorders>
              <w:top w:val="nil"/>
              <w:left w:val="nil"/>
              <w:bottom w:val="nil"/>
              <w:right w:val="nil"/>
            </w:tcBorders>
            <w:shd w:val="clear" w:color="auto" w:fill="auto"/>
            <w:tcMar>
              <w:top w:w="15" w:type="dxa"/>
              <w:left w:w="15" w:type="dxa"/>
              <w:bottom w:w="0" w:type="dxa"/>
              <w:right w:w="15" w:type="dxa"/>
            </w:tcMar>
            <w:vAlign w:val="bottom"/>
            <w:hideMark/>
          </w:tcPr>
          <w:p w14:paraId="6B2F5173" w14:textId="77777777" w:rsidR="00D830C6" w:rsidRPr="00C63E69" w:rsidRDefault="00D830C6" w:rsidP="00D830C6">
            <w:pPr>
              <w:rPr>
                <w:rFonts w:cs="Times New Roman"/>
                <w:color w:val="000000"/>
                <w:szCs w:val="24"/>
                <w:shd w:val="clear" w:color="auto" w:fill="FFFFFF"/>
              </w:rPr>
            </w:pPr>
            <w:r w:rsidRPr="00C63E69">
              <w:rPr>
                <w:rFonts w:cs="Times New Roman"/>
                <w:color w:val="000000"/>
                <w:szCs w:val="24"/>
                <w:shd w:val="clear" w:color="auto" w:fill="FFFFFF"/>
              </w:rPr>
              <w:t>Turbidity</w:t>
            </w:r>
          </w:p>
        </w:tc>
        <w:tc>
          <w:tcPr>
            <w:tcW w:w="438" w:type="pct"/>
            <w:tcBorders>
              <w:top w:val="single" w:sz="8" w:space="0" w:color="000000"/>
              <w:left w:val="nil"/>
              <w:bottom w:val="nil"/>
              <w:right w:val="nil"/>
            </w:tcBorders>
            <w:shd w:val="clear" w:color="auto" w:fill="auto"/>
            <w:tcMar>
              <w:top w:w="15" w:type="dxa"/>
              <w:left w:w="15" w:type="dxa"/>
              <w:bottom w:w="0" w:type="dxa"/>
              <w:right w:w="15" w:type="dxa"/>
            </w:tcMar>
            <w:vAlign w:val="center"/>
            <w:hideMark/>
          </w:tcPr>
          <w:p w14:paraId="1154AAEE" w14:textId="77777777" w:rsidR="00D830C6" w:rsidRPr="00C63E69" w:rsidRDefault="00D830C6" w:rsidP="00D830C6">
            <w:pPr>
              <w:rPr>
                <w:rFonts w:cs="Times New Roman"/>
                <w:color w:val="000000"/>
                <w:szCs w:val="24"/>
                <w:shd w:val="clear" w:color="auto" w:fill="FFFFFF"/>
              </w:rPr>
            </w:pPr>
            <w:r w:rsidRPr="00C63E69">
              <w:rPr>
                <w:rFonts w:cs="Times New Roman"/>
                <w:color w:val="000000"/>
                <w:szCs w:val="24"/>
                <w:shd w:val="clear" w:color="auto" w:fill="FFFFFF"/>
              </w:rPr>
              <w:t>6.91</w:t>
            </w:r>
            <w:r w:rsidRPr="00C63E69">
              <w:rPr>
                <w:rFonts w:cs="Times New Roman" w:hint="eastAsia"/>
                <w:color w:val="000000"/>
                <w:szCs w:val="24"/>
                <w:shd w:val="clear" w:color="auto" w:fill="FFFFFF"/>
              </w:rPr>
              <w:t>×</w:t>
            </w:r>
            <w:r w:rsidRPr="00C63E69">
              <w:rPr>
                <w:rFonts w:cs="Times New Roman"/>
                <w:color w:val="000000"/>
                <w:szCs w:val="24"/>
                <w:shd w:val="clear" w:color="auto" w:fill="FFFFFF"/>
              </w:rPr>
              <w:t>10</w:t>
            </w:r>
            <w:r w:rsidRPr="00C63E69">
              <w:rPr>
                <w:rFonts w:cs="Times New Roman"/>
                <w:color w:val="000000"/>
                <w:szCs w:val="24"/>
                <w:shd w:val="clear" w:color="auto" w:fill="FFFFFF"/>
                <w:vertAlign w:val="superscript"/>
              </w:rPr>
              <w:t>-9</w:t>
            </w:r>
          </w:p>
        </w:tc>
        <w:tc>
          <w:tcPr>
            <w:tcW w:w="547" w:type="pct"/>
            <w:tcBorders>
              <w:top w:val="single" w:sz="8" w:space="0" w:color="000000"/>
              <w:left w:val="nil"/>
              <w:bottom w:val="nil"/>
              <w:right w:val="nil"/>
            </w:tcBorders>
            <w:shd w:val="clear" w:color="auto" w:fill="auto"/>
            <w:tcMar>
              <w:top w:w="15" w:type="dxa"/>
              <w:left w:w="15" w:type="dxa"/>
              <w:bottom w:w="0" w:type="dxa"/>
              <w:right w:w="15" w:type="dxa"/>
            </w:tcMar>
            <w:vAlign w:val="center"/>
            <w:hideMark/>
          </w:tcPr>
          <w:p w14:paraId="782E3391" w14:textId="77777777" w:rsidR="00D830C6" w:rsidRPr="00C63E69" w:rsidRDefault="00D830C6" w:rsidP="00D830C6">
            <w:pPr>
              <w:rPr>
                <w:rFonts w:cs="Times New Roman"/>
                <w:color w:val="000000"/>
                <w:szCs w:val="24"/>
                <w:shd w:val="clear" w:color="auto" w:fill="FFFFFF"/>
              </w:rPr>
            </w:pPr>
            <w:r w:rsidRPr="00C63E69">
              <w:rPr>
                <w:rFonts w:cs="Times New Roman"/>
                <w:color w:val="000000"/>
                <w:szCs w:val="24"/>
                <w:shd w:val="clear" w:color="auto" w:fill="FFFFFF"/>
              </w:rPr>
              <w:t>2.57</w:t>
            </w:r>
            <w:r w:rsidRPr="00C63E69">
              <w:rPr>
                <w:rFonts w:cs="Times New Roman" w:hint="eastAsia"/>
                <w:color w:val="000000"/>
                <w:szCs w:val="24"/>
                <w:shd w:val="clear" w:color="auto" w:fill="FFFFFF"/>
              </w:rPr>
              <w:t>×</w:t>
            </w:r>
            <w:r w:rsidRPr="00C63E69">
              <w:rPr>
                <w:rFonts w:cs="Times New Roman"/>
                <w:color w:val="000000"/>
                <w:szCs w:val="24"/>
                <w:shd w:val="clear" w:color="auto" w:fill="FFFFFF"/>
              </w:rPr>
              <w:t>10</w:t>
            </w:r>
            <w:r w:rsidRPr="00C63E69">
              <w:rPr>
                <w:rFonts w:cs="Times New Roman"/>
                <w:color w:val="000000"/>
                <w:szCs w:val="24"/>
                <w:shd w:val="clear" w:color="auto" w:fill="FFFFFF"/>
                <w:vertAlign w:val="superscript"/>
              </w:rPr>
              <w:t>-16</w:t>
            </w:r>
          </w:p>
        </w:tc>
        <w:tc>
          <w:tcPr>
            <w:tcW w:w="547" w:type="pct"/>
            <w:tcBorders>
              <w:top w:val="single" w:sz="8" w:space="0" w:color="000000"/>
              <w:left w:val="nil"/>
              <w:bottom w:val="nil"/>
              <w:right w:val="nil"/>
            </w:tcBorders>
            <w:shd w:val="clear" w:color="auto" w:fill="auto"/>
            <w:tcMar>
              <w:top w:w="15" w:type="dxa"/>
              <w:left w:w="15" w:type="dxa"/>
              <w:bottom w:w="0" w:type="dxa"/>
              <w:right w:w="15" w:type="dxa"/>
            </w:tcMar>
            <w:vAlign w:val="center"/>
            <w:hideMark/>
          </w:tcPr>
          <w:p w14:paraId="1F7D29FA" w14:textId="77777777" w:rsidR="00D830C6" w:rsidRPr="00C63E69" w:rsidRDefault="00D830C6" w:rsidP="00D830C6">
            <w:pPr>
              <w:rPr>
                <w:rFonts w:cs="Times New Roman"/>
                <w:color w:val="000000"/>
                <w:szCs w:val="24"/>
                <w:shd w:val="clear" w:color="auto" w:fill="FFFFFF"/>
              </w:rPr>
            </w:pPr>
            <w:r w:rsidRPr="00C63E69">
              <w:rPr>
                <w:rFonts w:cs="Times New Roman"/>
                <w:color w:val="000000"/>
                <w:szCs w:val="24"/>
                <w:shd w:val="clear" w:color="auto" w:fill="FFFFFF"/>
              </w:rPr>
              <w:t>7.56</w:t>
            </w:r>
            <w:r w:rsidRPr="00C63E69">
              <w:rPr>
                <w:rFonts w:cs="Times New Roman" w:hint="eastAsia"/>
                <w:color w:val="000000"/>
                <w:szCs w:val="24"/>
                <w:shd w:val="clear" w:color="auto" w:fill="FFFFFF"/>
              </w:rPr>
              <w:t>×</w:t>
            </w:r>
            <w:r w:rsidRPr="00C63E69">
              <w:rPr>
                <w:rFonts w:cs="Times New Roman"/>
                <w:color w:val="000000"/>
                <w:szCs w:val="24"/>
                <w:shd w:val="clear" w:color="auto" w:fill="FFFFFF"/>
              </w:rPr>
              <w:t>10</w:t>
            </w:r>
            <w:r w:rsidRPr="00C63E69">
              <w:rPr>
                <w:rFonts w:cs="Times New Roman"/>
                <w:color w:val="000000"/>
                <w:szCs w:val="24"/>
                <w:shd w:val="clear" w:color="auto" w:fill="FFFFFF"/>
                <w:vertAlign w:val="superscript"/>
              </w:rPr>
              <w:t>-13</w:t>
            </w:r>
          </w:p>
        </w:tc>
        <w:tc>
          <w:tcPr>
            <w:tcW w:w="438" w:type="pct"/>
            <w:tcBorders>
              <w:top w:val="single" w:sz="8" w:space="0" w:color="000000"/>
              <w:left w:val="nil"/>
              <w:bottom w:val="nil"/>
              <w:right w:val="nil"/>
            </w:tcBorders>
            <w:shd w:val="clear" w:color="auto" w:fill="auto"/>
            <w:tcMar>
              <w:top w:w="15" w:type="dxa"/>
              <w:left w:w="15" w:type="dxa"/>
              <w:bottom w:w="0" w:type="dxa"/>
              <w:right w:w="15" w:type="dxa"/>
            </w:tcMar>
            <w:vAlign w:val="center"/>
            <w:hideMark/>
          </w:tcPr>
          <w:p w14:paraId="1FC02FAB" w14:textId="77777777" w:rsidR="00D830C6" w:rsidRPr="00C63E69" w:rsidRDefault="00D830C6" w:rsidP="00D830C6">
            <w:pPr>
              <w:rPr>
                <w:rFonts w:cs="Times New Roman"/>
                <w:color w:val="000000"/>
                <w:szCs w:val="24"/>
                <w:shd w:val="clear" w:color="auto" w:fill="FFFFFF"/>
              </w:rPr>
            </w:pPr>
            <w:r w:rsidRPr="00C63E69">
              <w:rPr>
                <w:rFonts w:cs="Times New Roman"/>
                <w:color w:val="000000"/>
                <w:szCs w:val="24"/>
                <w:shd w:val="clear" w:color="auto" w:fill="FFFFFF"/>
              </w:rPr>
              <w:t>5.60×10</w:t>
            </w:r>
            <w:r w:rsidRPr="00C63E69">
              <w:rPr>
                <w:rFonts w:cs="Times New Roman"/>
                <w:color w:val="000000"/>
                <w:szCs w:val="24"/>
                <w:shd w:val="clear" w:color="auto" w:fill="FFFFFF"/>
                <w:vertAlign w:val="superscript"/>
              </w:rPr>
              <w:t>-9</w:t>
            </w:r>
          </w:p>
        </w:tc>
        <w:tc>
          <w:tcPr>
            <w:tcW w:w="547" w:type="pct"/>
            <w:tcBorders>
              <w:top w:val="single" w:sz="8" w:space="0" w:color="000000"/>
              <w:left w:val="nil"/>
              <w:bottom w:val="nil"/>
              <w:right w:val="nil"/>
            </w:tcBorders>
            <w:shd w:val="clear" w:color="auto" w:fill="auto"/>
            <w:tcMar>
              <w:top w:w="15" w:type="dxa"/>
              <w:left w:w="15" w:type="dxa"/>
              <w:bottom w:w="0" w:type="dxa"/>
              <w:right w:w="15" w:type="dxa"/>
            </w:tcMar>
            <w:vAlign w:val="center"/>
            <w:hideMark/>
          </w:tcPr>
          <w:p w14:paraId="2AF1706A" w14:textId="77777777" w:rsidR="00D830C6" w:rsidRPr="00C63E69" w:rsidRDefault="00D830C6" w:rsidP="00D830C6">
            <w:pPr>
              <w:rPr>
                <w:rFonts w:cs="Times New Roman"/>
                <w:color w:val="000000"/>
                <w:szCs w:val="24"/>
                <w:shd w:val="clear" w:color="auto" w:fill="FFFFFF"/>
              </w:rPr>
            </w:pPr>
            <w:r w:rsidRPr="00C63E69">
              <w:rPr>
                <w:rFonts w:cs="Times New Roman"/>
                <w:color w:val="000000"/>
                <w:szCs w:val="24"/>
                <w:shd w:val="clear" w:color="auto" w:fill="FFFFFF"/>
              </w:rPr>
              <w:t>3.83×10</w:t>
            </w:r>
            <w:r w:rsidRPr="00C63E69">
              <w:rPr>
                <w:rFonts w:cs="Times New Roman"/>
                <w:color w:val="000000"/>
                <w:szCs w:val="24"/>
                <w:shd w:val="clear" w:color="auto" w:fill="FFFFFF"/>
                <w:vertAlign w:val="superscript"/>
              </w:rPr>
              <w:t>-15</w:t>
            </w:r>
          </w:p>
        </w:tc>
        <w:tc>
          <w:tcPr>
            <w:tcW w:w="522" w:type="pct"/>
            <w:tcBorders>
              <w:top w:val="single" w:sz="8" w:space="0" w:color="000000"/>
              <w:left w:val="nil"/>
              <w:bottom w:val="nil"/>
              <w:right w:val="nil"/>
            </w:tcBorders>
            <w:shd w:val="clear" w:color="auto" w:fill="auto"/>
            <w:tcMar>
              <w:top w:w="15" w:type="dxa"/>
              <w:left w:w="15" w:type="dxa"/>
              <w:bottom w:w="0" w:type="dxa"/>
              <w:right w:w="15" w:type="dxa"/>
            </w:tcMar>
            <w:vAlign w:val="center"/>
            <w:hideMark/>
          </w:tcPr>
          <w:p w14:paraId="0B725C51" w14:textId="77777777" w:rsidR="00D830C6" w:rsidRPr="00C63E69" w:rsidRDefault="00D830C6" w:rsidP="00D830C6">
            <w:pPr>
              <w:rPr>
                <w:rFonts w:cs="Times New Roman"/>
                <w:color w:val="000000"/>
                <w:szCs w:val="24"/>
                <w:shd w:val="clear" w:color="auto" w:fill="FFFFFF"/>
              </w:rPr>
            </w:pPr>
            <w:r w:rsidRPr="00C63E69">
              <w:rPr>
                <w:rFonts w:cs="Times New Roman"/>
                <w:color w:val="000000"/>
                <w:szCs w:val="24"/>
                <w:shd w:val="clear" w:color="auto" w:fill="FFFFFF"/>
              </w:rPr>
              <w:t>1.63×10</w:t>
            </w:r>
            <w:r w:rsidRPr="00C63E69">
              <w:rPr>
                <w:rFonts w:cs="Times New Roman"/>
                <w:color w:val="000000"/>
                <w:szCs w:val="24"/>
                <w:shd w:val="clear" w:color="auto" w:fill="FFFFFF"/>
                <w:vertAlign w:val="superscript"/>
              </w:rPr>
              <w:t>-12</w:t>
            </w:r>
          </w:p>
        </w:tc>
        <w:tc>
          <w:tcPr>
            <w:tcW w:w="407" w:type="pct"/>
            <w:tcBorders>
              <w:top w:val="single" w:sz="8" w:space="0" w:color="000000"/>
              <w:left w:val="nil"/>
              <w:bottom w:val="nil"/>
              <w:right w:val="nil"/>
            </w:tcBorders>
            <w:shd w:val="clear" w:color="auto" w:fill="auto"/>
            <w:tcMar>
              <w:top w:w="15" w:type="dxa"/>
              <w:left w:w="15" w:type="dxa"/>
              <w:bottom w:w="0" w:type="dxa"/>
              <w:right w:w="15" w:type="dxa"/>
            </w:tcMar>
            <w:vAlign w:val="center"/>
            <w:hideMark/>
          </w:tcPr>
          <w:p w14:paraId="3D4C3FAE" w14:textId="77777777" w:rsidR="00D830C6" w:rsidRPr="00C63E69" w:rsidRDefault="00D830C6" w:rsidP="00D830C6">
            <w:pPr>
              <w:rPr>
                <w:rFonts w:cs="Times New Roman"/>
                <w:color w:val="000000"/>
                <w:szCs w:val="24"/>
                <w:shd w:val="clear" w:color="auto" w:fill="FFFFFF"/>
              </w:rPr>
            </w:pPr>
            <w:r w:rsidRPr="00C63E69">
              <w:rPr>
                <w:rFonts w:cs="Times New Roman"/>
                <w:color w:val="000000"/>
                <w:szCs w:val="24"/>
                <w:shd w:val="clear" w:color="auto" w:fill="FFFFFF"/>
              </w:rPr>
              <w:t>3.43×10</w:t>
            </w:r>
            <w:r w:rsidRPr="00C63E69">
              <w:rPr>
                <w:rFonts w:cs="Times New Roman"/>
                <w:color w:val="000000"/>
                <w:szCs w:val="24"/>
                <w:shd w:val="clear" w:color="auto" w:fill="FFFFFF"/>
                <w:vertAlign w:val="superscript"/>
              </w:rPr>
              <w:t>-4</w:t>
            </w:r>
          </w:p>
        </w:tc>
        <w:tc>
          <w:tcPr>
            <w:tcW w:w="576" w:type="pct"/>
            <w:tcBorders>
              <w:top w:val="single" w:sz="8" w:space="0" w:color="000000"/>
              <w:left w:val="nil"/>
              <w:bottom w:val="nil"/>
              <w:right w:val="nil"/>
            </w:tcBorders>
            <w:shd w:val="clear" w:color="auto" w:fill="auto"/>
            <w:tcMar>
              <w:top w:w="15" w:type="dxa"/>
              <w:left w:w="15" w:type="dxa"/>
              <w:bottom w:w="0" w:type="dxa"/>
              <w:right w:w="15" w:type="dxa"/>
            </w:tcMar>
            <w:vAlign w:val="center"/>
            <w:hideMark/>
          </w:tcPr>
          <w:p w14:paraId="3133CF27" w14:textId="77777777" w:rsidR="00D830C6" w:rsidRPr="00C63E69" w:rsidRDefault="00D830C6" w:rsidP="00D830C6">
            <w:pPr>
              <w:rPr>
                <w:rFonts w:cs="Times New Roman"/>
                <w:color w:val="000000"/>
                <w:szCs w:val="24"/>
                <w:shd w:val="clear" w:color="auto" w:fill="FFFFFF"/>
              </w:rPr>
            </w:pPr>
            <w:r w:rsidRPr="00C63E69">
              <w:rPr>
                <w:rFonts w:cs="Times New Roman"/>
                <w:color w:val="000000"/>
                <w:szCs w:val="24"/>
                <w:shd w:val="clear" w:color="auto" w:fill="FFFFFF"/>
              </w:rPr>
              <w:t>5.09×10</w:t>
            </w:r>
            <w:r w:rsidRPr="00C63E69">
              <w:rPr>
                <w:rFonts w:cs="Times New Roman"/>
                <w:color w:val="000000"/>
                <w:szCs w:val="24"/>
                <w:shd w:val="clear" w:color="auto" w:fill="FFFFFF"/>
                <w:vertAlign w:val="superscript"/>
              </w:rPr>
              <w:t>-9</w:t>
            </w:r>
          </w:p>
        </w:tc>
        <w:tc>
          <w:tcPr>
            <w:tcW w:w="487" w:type="pct"/>
            <w:tcBorders>
              <w:top w:val="single" w:sz="8" w:space="0" w:color="000000"/>
              <w:left w:val="nil"/>
              <w:bottom w:val="nil"/>
              <w:right w:val="nil"/>
            </w:tcBorders>
            <w:shd w:val="clear" w:color="auto" w:fill="auto"/>
            <w:tcMar>
              <w:top w:w="15" w:type="dxa"/>
              <w:left w:w="15" w:type="dxa"/>
              <w:bottom w:w="0" w:type="dxa"/>
              <w:right w:w="15" w:type="dxa"/>
            </w:tcMar>
            <w:vAlign w:val="center"/>
            <w:hideMark/>
          </w:tcPr>
          <w:p w14:paraId="2B9ED5F3" w14:textId="77777777" w:rsidR="00D830C6" w:rsidRPr="00C63E69" w:rsidRDefault="00D830C6" w:rsidP="00D830C6">
            <w:pPr>
              <w:rPr>
                <w:rFonts w:cs="Times New Roman"/>
                <w:color w:val="000000"/>
                <w:szCs w:val="24"/>
                <w:shd w:val="clear" w:color="auto" w:fill="FFFFFF"/>
              </w:rPr>
            </w:pPr>
            <w:r w:rsidRPr="00C63E69">
              <w:rPr>
                <w:rFonts w:cs="Times New Roman"/>
                <w:color w:val="000000"/>
                <w:szCs w:val="24"/>
                <w:shd w:val="clear" w:color="auto" w:fill="FFFFFF"/>
              </w:rPr>
              <w:t>7.66×10</w:t>
            </w:r>
            <w:r w:rsidRPr="00C63E69">
              <w:rPr>
                <w:rFonts w:cs="Times New Roman"/>
                <w:color w:val="000000"/>
                <w:szCs w:val="24"/>
                <w:shd w:val="clear" w:color="auto" w:fill="FFFFFF"/>
                <w:vertAlign w:val="superscript"/>
              </w:rPr>
              <w:t>-2</w:t>
            </w:r>
          </w:p>
        </w:tc>
      </w:tr>
      <w:tr w:rsidR="00D830C6" w:rsidRPr="00C63E69" w14:paraId="2E8CDAAB" w14:textId="77777777" w:rsidTr="00D830C6">
        <w:trPr>
          <w:cantSplit/>
          <w:trHeight w:val="1134"/>
        </w:trPr>
        <w:tc>
          <w:tcPr>
            <w:tcW w:w="492" w:type="pct"/>
            <w:tcBorders>
              <w:top w:val="nil"/>
              <w:left w:val="nil"/>
              <w:bottom w:val="nil"/>
              <w:right w:val="nil"/>
            </w:tcBorders>
            <w:shd w:val="clear" w:color="auto" w:fill="auto"/>
            <w:tcMar>
              <w:top w:w="15" w:type="dxa"/>
              <w:left w:w="15" w:type="dxa"/>
              <w:bottom w:w="0" w:type="dxa"/>
              <w:right w:w="15" w:type="dxa"/>
            </w:tcMar>
            <w:vAlign w:val="center"/>
            <w:hideMark/>
          </w:tcPr>
          <w:p w14:paraId="35DDB16C" w14:textId="77777777" w:rsidR="00D830C6" w:rsidRPr="00C63E69" w:rsidRDefault="00D830C6" w:rsidP="00D830C6">
            <w:pPr>
              <w:rPr>
                <w:rFonts w:cs="Times New Roman"/>
                <w:color w:val="000000"/>
                <w:szCs w:val="24"/>
                <w:shd w:val="clear" w:color="auto" w:fill="FFFFFF"/>
              </w:rPr>
            </w:pPr>
            <w:r w:rsidRPr="001E2702">
              <w:rPr>
                <w:rFonts w:cs="Times New Roman"/>
                <w:i/>
                <w:iCs/>
                <w:color w:val="000000"/>
                <w:szCs w:val="24"/>
                <w:shd w:val="clear" w:color="auto" w:fill="FFFFFF"/>
              </w:rPr>
              <w:t>E. coli</w:t>
            </w:r>
          </w:p>
        </w:tc>
        <w:tc>
          <w:tcPr>
            <w:tcW w:w="438" w:type="pct"/>
            <w:tcBorders>
              <w:top w:val="nil"/>
              <w:left w:val="nil"/>
              <w:bottom w:val="nil"/>
              <w:right w:val="nil"/>
            </w:tcBorders>
            <w:shd w:val="clear" w:color="auto" w:fill="auto"/>
            <w:tcMar>
              <w:top w:w="15" w:type="dxa"/>
              <w:left w:w="15" w:type="dxa"/>
              <w:bottom w:w="0" w:type="dxa"/>
              <w:right w:w="15" w:type="dxa"/>
            </w:tcMar>
            <w:vAlign w:val="center"/>
            <w:hideMark/>
          </w:tcPr>
          <w:p w14:paraId="14EC4BE3" w14:textId="77777777" w:rsidR="00D830C6" w:rsidRPr="00C63E69" w:rsidRDefault="00D830C6" w:rsidP="00D830C6">
            <w:pPr>
              <w:rPr>
                <w:rFonts w:cs="Times New Roman"/>
                <w:color w:val="000000"/>
                <w:szCs w:val="24"/>
                <w:shd w:val="clear" w:color="auto" w:fill="FFFFFF"/>
              </w:rPr>
            </w:pPr>
            <w:r w:rsidRPr="00C63E69">
              <w:rPr>
                <w:rFonts w:cs="Times New Roman"/>
                <w:color w:val="000000"/>
                <w:szCs w:val="24"/>
                <w:shd w:val="clear" w:color="auto" w:fill="FFFFFF"/>
              </w:rPr>
              <w:t>2.61×10</w:t>
            </w:r>
            <w:r w:rsidRPr="00C63E69">
              <w:rPr>
                <w:rFonts w:cs="Times New Roman"/>
                <w:color w:val="000000"/>
                <w:szCs w:val="24"/>
                <w:shd w:val="clear" w:color="auto" w:fill="FFFFFF"/>
                <w:vertAlign w:val="superscript"/>
              </w:rPr>
              <w:t>-3</w:t>
            </w:r>
          </w:p>
        </w:tc>
        <w:tc>
          <w:tcPr>
            <w:tcW w:w="547" w:type="pct"/>
            <w:tcBorders>
              <w:top w:val="nil"/>
              <w:left w:val="nil"/>
              <w:bottom w:val="nil"/>
              <w:right w:val="nil"/>
            </w:tcBorders>
            <w:shd w:val="clear" w:color="auto" w:fill="auto"/>
            <w:tcMar>
              <w:top w:w="15" w:type="dxa"/>
              <w:left w:w="15" w:type="dxa"/>
              <w:bottom w:w="0" w:type="dxa"/>
              <w:right w:w="15" w:type="dxa"/>
            </w:tcMar>
            <w:vAlign w:val="center"/>
            <w:hideMark/>
          </w:tcPr>
          <w:p w14:paraId="4827FA2A" w14:textId="77777777" w:rsidR="00D830C6" w:rsidRPr="00C63E69" w:rsidRDefault="00D830C6" w:rsidP="00D830C6">
            <w:pPr>
              <w:rPr>
                <w:rFonts w:cs="Times New Roman"/>
                <w:color w:val="000000"/>
                <w:szCs w:val="24"/>
                <w:shd w:val="clear" w:color="auto" w:fill="FFFFFF"/>
              </w:rPr>
            </w:pPr>
            <w:r w:rsidRPr="00C63E69">
              <w:rPr>
                <w:rFonts w:cs="Times New Roman"/>
                <w:color w:val="000000"/>
                <w:szCs w:val="24"/>
                <w:shd w:val="clear" w:color="auto" w:fill="FFFFFF"/>
              </w:rPr>
              <w:t>6.53×10</w:t>
            </w:r>
            <w:r w:rsidRPr="00C63E69">
              <w:rPr>
                <w:rFonts w:cs="Times New Roman"/>
                <w:color w:val="000000"/>
                <w:szCs w:val="24"/>
                <w:shd w:val="clear" w:color="auto" w:fill="FFFFFF"/>
                <w:vertAlign w:val="superscript"/>
              </w:rPr>
              <w:t>-4</w:t>
            </w:r>
          </w:p>
        </w:tc>
        <w:tc>
          <w:tcPr>
            <w:tcW w:w="547" w:type="pct"/>
            <w:tcBorders>
              <w:top w:val="nil"/>
              <w:left w:val="nil"/>
              <w:bottom w:val="nil"/>
              <w:right w:val="nil"/>
            </w:tcBorders>
            <w:shd w:val="clear" w:color="auto" w:fill="auto"/>
            <w:tcMar>
              <w:top w:w="15" w:type="dxa"/>
              <w:left w:w="15" w:type="dxa"/>
              <w:bottom w:w="0" w:type="dxa"/>
              <w:right w:w="15" w:type="dxa"/>
            </w:tcMar>
            <w:vAlign w:val="center"/>
            <w:hideMark/>
          </w:tcPr>
          <w:p w14:paraId="40B4E7A9" w14:textId="77777777" w:rsidR="00D830C6" w:rsidRPr="00C63E69" w:rsidRDefault="00D830C6" w:rsidP="00D830C6">
            <w:pPr>
              <w:rPr>
                <w:rFonts w:cs="Times New Roman"/>
                <w:color w:val="000000"/>
                <w:szCs w:val="24"/>
                <w:shd w:val="clear" w:color="auto" w:fill="FFFFFF"/>
              </w:rPr>
            </w:pPr>
            <w:r w:rsidRPr="00C63E69">
              <w:rPr>
                <w:rFonts w:cs="Times New Roman"/>
                <w:color w:val="000000"/>
                <w:szCs w:val="24"/>
                <w:shd w:val="clear" w:color="auto" w:fill="FFFFFF"/>
              </w:rPr>
              <w:t>3.26×10</w:t>
            </w:r>
            <w:r w:rsidRPr="00C63E69">
              <w:rPr>
                <w:rFonts w:cs="Times New Roman"/>
                <w:color w:val="000000"/>
                <w:szCs w:val="24"/>
                <w:shd w:val="clear" w:color="auto" w:fill="FFFFFF"/>
                <w:vertAlign w:val="superscript"/>
              </w:rPr>
              <w:t>-1</w:t>
            </w:r>
          </w:p>
        </w:tc>
        <w:tc>
          <w:tcPr>
            <w:tcW w:w="438" w:type="pct"/>
            <w:tcBorders>
              <w:top w:val="nil"/>
              <w:left w:val="nil"/>
              <w:bottom w:val="nil"/>
              <w:right w:val="nil"/>
            </w:tcBorders>
            <w:shd w:val="clear" w:color="auto" w:fill="auto"/>
            <w:tcMar>
              <w:top w:w="15" w:type="dxa"/>
              <w:left w:w="15" w:type="dxa"/>
              <w:bottom w:w="0" w:type="dxa"/>
              <w:right w:w="15" w:type="dxa"/>
            </w:tcMar>
            <w:vAlign w:val="center"/>
            <w:hideMark/>
          </w:tcPr>
          <w:p w14:paraId="77282664" w14:textId="77777777" w:rsidR="00D830C6" w:rsidRPr="00C63E69" w:rsidRDefault="00D830C6" w:rsidP="00D830C6">
            <w:pPr>
              <w:rPr>
                <w:rFonts w:cs="Times New Roman"/>
                <w:color w:val="000000"/>
                <w:szCs w:val="24"/>
                <w:shd w:val="clear" w:color="auto" w:fill="FFFFFF"/>
              </w:rPr>
            </w:pPr>
            <w:r w:rsidRPr="00C63E69">
              <w:rPr>
                <w:rFonts w:cs="Times New Roman"/>
                <w:color w:val="000000"/>
                <w:szCs w:val="24"/>
                <w:shd w:val="clear" w:color="auto" w:fill="FFFFFF"/>
              </w:rPr>
              <w:t>5.44×10</w:t>
            </w:r>
            <w:r w:rsidRPr="00C63E69">
              <w:rPr>
                <w:rFonts w:cs="Times New Roman"/>
                <w:color w:val="000000"/>
                <w:szCs w:val="24"/>
                <w:shd w:val="clear" w:color="auto" w:fill="FFFFFF"/>
                <w:vertAlign w:val="superscript"/>
              </w:rPr>
              <w:t>-5</w:t>
            </w:r>
          </w:p>
        </w:tc>
        <w:tc>
          <w:tcPr>
            <w:tcW w:w="547" w:type="pct"/>
            <w:tcBorders>
              <w:top w:val="nil"/>
              <w:left w:val="nil"/>
              <w:bottom w:val="nil"/>
              <w:right w:val="nil"/>
            </w:tcBorders>
            <w:shd w:val="clear" w:color="auto" w:fill="auto"/>
            <w:tcMar>
              <w:top w:w="15" w:type="dxa"/>
              <w:left w:w="15" w:type="dxa"/>
              <w:bottom w:w="0" w:type="dxa"/>
              <w:right w:w="15" w:type="dxa"/>
            </w:tcMar>
            <w:vAlign w:val="center"/>
            <w:hideMark/>
          </w:tcPr>
          <w:p w14:paraId="5A55CF06" w14:textId="77777777" w:rsidR="00D830C6" w:rsidRPr="00C63E69" w:rsidRDefault="00D830C6" w:rsidP="00D830C6">
            <w:pPr>
              <w:rPr>
                <w:rFonts w:cs="Times New Roman"/>
                <w:color w:val="000000"/>
                <w:szCs w:val="24"/>
                <w:shd w:val="clear" w:color="auto" w:fill="FFFFFF"/>
              </w:rPr>
            </w:pPr>
            <w:r w:rsidRPr="00C63E69">
              <w:rPr>
                <w:rFonts w:cs="Times New Roman"/>
                <w:color w:val="000000"/>
                <w:szCs w:val="24"/>
                <w:shd w:val="clear" w:color="auto" w:fill="FFFFFF"/>
              </w:rPr>
              <w:t>1.70×10</w:t>
            </w:r>
            <w:r w:rsidRPr="00C63E69">
              <w:rPr>
                <w:rFonts w:cs="Times New Roman"/>
                <w:color w:val="000000"/>
                <w:szCs w:val="24"/>
                <w:shd w:val="clear" w:color="auto" w:fill="FFFFFF"/>
                <w:vertAlign w:val="superscript"/>
              </w:rPr>
              <w:t>-5</w:t>
            </w:r>
          </w:p>
        </w:tc>
        <w:tc>
          <w:tcPr>
            <w:tcW w:w="522" w:type="pct"/>
            <w:tcBorders>
              <w:top w:val="nil"/>
              <w:left w:val="nil"/>
              <w:bottom w:val="nil"/>
              <w:right w:val="nil"/>
            </w:tcBorders>
            <w:shd w:val="clear" w:color="auto" w:fill="auto"/>
            <w:tcMar>
              <w:top w:w="15" w:type="dxa"/>
              <w:left w:w="15" w:type="dxa"/>
              <w:bottom w:w="0" w:type="dxa"/>
              <w:right w:w="15" w:type="dxa"/>
            </w:tcMar>
            <w:vAlign w:val="center"/>
            <w:hideMark/>
          </w:tcPr>
          <w:p w14:paraId="28F40D65" w14:textId="77777777" w:rsidR="00D830C6" w:rsidRPr="00C63E69" w:rsidRDefault="00D830C6" w:rsidP="00D830C6">
            <w:pPr>
              <w:rPr>
                <w:rFonts w:cs="Times New Roman"/>
                <w:color w:val="000000"/>
                <w:szCs w:val="24"/>
                <w:shd w:val="clear" w:color="auto" w:fill="FFFFFF"/>
              </w:rPr>
            </w:pPr>
            <w:r w:rsidRPr="00C63E69">
              <w:rPr>
                <w:rFonts w:cs="Times New Roman"/>
                <w:color w:val="000000"/>
                <w:szCs w:val="24"/>
                <w:shd w:val="clear" w:color="auto" w:fill="FFFFFF"/>
              </w:rPr>
              <w:t>4.22×10</w:t>
            </w:r>
            <w:r w:rsidRPr="00C63E69">
              <w:rPr>
                <w:rFonts w:cs="Times New Roman"/>
                <w:color w:val="000000"/>
                <w:szCs w:val="24"/>
                <w:shd w:val="clear" w:color="auto" w:fill="FFFFFF"/>
                <w:vertAlign w:val="superscript"/>
              </w:rPr>
              <w:t>-1</w:t>
            </w:r>
          </w:p>
        </w:tc>
        <w:tc>
          <w:tcPr>
            <w:tcW w:w="407" w:type="pct"/>
            <w:tcBorders>
              <w:top w:val="nil"/>
              <w:left w:val="nil"/>
              <w:bottom w:val="nil"/>
              <w:right w:val="nil"/>
            </w:tcBorders>
            <w:shd w:val="clear" w:color="auto" w:fill="auto"/>
            <w:tcMar>
              <w:top w:w="15" w:type="dxa"/>
              <w:left w:w="15" w:type="dxa"/>
              <w:bottom w:w="0" w:type="dxa"/>
              <w:right w:w="15" w:type="dxa"/>
            </w:tcMar>
            <w:vAlign w:val="center"/>
            <w:hideMark/>
          </w:tcPr>
          <w:p w14:paraId="35B2AAF7" w14:textId="77777777" w:rsidR="00D830C6" w:rsidRPr="00C63E69" w:rsidRDefault="00D830C6" w:rsidP="00D830C6">
            <w:pPr>
              <w:rPr>
                <w:rFonts w:cs="Times New Roman"/>
                <w:color w:val="000000"/>
                <w:szCs w:val="24"/>
                <w:shd w:val="clear" w:color="auto" w:fill="FFFFFF"/>
              </w:rPr>
            </w:pPr>
            <w:r w:rsidRPr="00C63E69">
              <w:rPr>
                <w:rFonts w:cs="Times New Roman"/>
                <w:color w:val="000000"/>
                <w:szCs w:val="24"/>
                <w:shd w:val="clear" w:color="auto" w:fill="FFFFFF"/>
              </w:rPr>
              <w:t>1.21×10</w:t>
            </w:r>
            <w:r w:rsidRPr="00C63E69">
              <w:rPr>
                <w:rFonts w:cs="Times New Roman"/>
                <w:color w:val="000000"/>
                <w:szCs w:val="24"/>
                <w:shd w:val="clear" w:color="auto" w:fill="FFFFFF"/>
                <w:vertAlign w:val="superscript"/>
              </w:rPr>
              <w:t>-3</w:t>
            </w:r>
          </w:p>
        </w:tc>
        <w:tc>
          <w:tcPr>
            <w:tcW w:w="576" w:type="pct"/>
            <w:tcBorders>
              <w:top w:val="nil"/>
              <w:left w:val="nil"/>
              <w:bottom w:val="nil"/>
              <w:right w:val="nil"/>
            </w:tcBorders>
            <w:shd w:val="clear" w:color="auto" w:fill="auto"/>
            <w:tcMar>
              <w:top w:w="15" w:type="dxa"/>
              <w:left w:w="15" w:type="dxa"/>
              <w:bottom w:w="0" w:type="dxa"/>
              <w:right w:w="15" w:type="dxa"/>
            </w:tcMar>
            <w:vAlign w:val="center"/>
            <w:hideMark/>
          </w:tcPr>
          <w:p w14:paraId="2255A651" w14:textId="77777777" w:rsidR="00D830C6" w:rsidRPr="00C63E69" w:rsidRDefault="00D830C6" w:rsidP="00D830C6">
            <w:pPr>
              <w:rPr>
                <w:rFonts w:cs="Times New Roman"/>
                <w:color w:val="000000"/>
                <w:szCs w:val="24"/>
                <w:shd w:val="clear" w:color="auto" w:fill="FFFFFF"/>
              </w:rPr>
            </w:pPr>
            <w:r w:rsidRPr="00C63E69">
              <w:rPr>
                <w:rFonts w:cs="Times New Roman"/>
                <w:color w:val="000000"/>
                <w:szCs w:val="24"/>
                <w:shd w:val="clear" w:color="auto" w:fill="FFFFFF"/>
              </w:rPr>
              <w:t>7.21×10</w:t>
            </w:r>
            <w:r w:rsidRPr="00C63E69">
              <w:rPr>
                <w:rFonts w:cs="Times New Roman"/>
                <w:color w:val="000000"/>
                <w:szCs w:val="24"/>
                <w:shd w:val="clear" w:color="auto" w:fill="FFFFFF"/>
                <w:vertAlign w:val="superscript"/>
              </w:rPr>
              <w:t>-3</w:t>
            </w:r>
          </w:p>
        </w:tc>
        <w:tc>
          <w:tcPr>
            <w:tcW w:w="487" w:type="pct"/>
            <w:tcBorders>
              <w:top w:val="nil"/>
              <w:left w:val="nil"/>
              <w:bottom w:val="nil"/>
              <w:right w:val="nil"/>
            </w:tcBorders>
            <w:shd w:val="clear" w:color="auto" w:fill="auto"/>
            <w:tcMar>
              <w:top w:w="15" w:type="dxa"/>
              <w:left w:w="15" w:type="dxa"/>
              <w:bottom w:w="0" w:type="dxa"/>
              <w:right w:w="15" w:type="dxa"/>
            </w:tcMar>
            <w:vAlign w:val="center"/>
            <w:hideMark/>
          </w:tcPr>
          <w:p w14:paraId="4ADA2A12" w14:textId="77777777" w:rsidR="00D830C6" w:rsidRPr="00C63E69" w:rsidRDefault="00D830C6" w:rsidP="00D830C6">
            <w:pPr>
              <w:rPr>
                <w:rFonts w:cs="Times New Roman"/>
                <w:color w:val="000000"/>
                <w:szCs w:val="24"/>
                <w:shd w:val="clear" w:color="auto" w:fill="FFFFFF"/>
              </w:rPr>
            </w:pPr>
            <w:r w:rsidRPr="00C63E69">
              <w:rPr>
                <w:rFonts w:cs="Times New Roman"/>
                <w:color w:val="000000"/>
                <w:szCs w:val="24"/>
                <w:shd w:val="clear" w:color="auto" w:fill="FFFFFF"/>
              </w:rPr>
              <w:t>2.47×10</w:t>
            </w:r>
            <w:r w:rsidRPr="00C63E69">
              <w:rPr>
                <w:rFonts w:cs="Times New Roman"/>
                <w:color w:val="000000"/>
                <w:szCs w:val="24"/>
                <w:shd w:val="clear" w:color="auto" w:fill="FFFFFF"/>
                <w:vertAlign w:val="superscript"/>
              </w:rPr>
              <w:t>-1</w:t>
            </w:r>
          </w:p>
        </w:tc>
      </w:tr>
      <w:tr w:rsidR="00D830C6" w:rsidRPr="00C63E69" w14:paraId="11B7D961" w14:textId="77777777" w:rsidTr="00D830C6">
        <w:trPr>
          <w:cantSplit/>
          <w:trHeight w:val="1134"/>
        </w:trPr>
        <w:tc>
          <w:tcPr>
            <w:tcW w:w="492" w:type="pct"/>
            <w:tcBorders>
              <w:top w:val="nil"/>
              <w:left w:val="nil"/>
              <w:bottom w:val="single" w:sz="8" w:space="0" w:color="000000"/>
              <w:right w:val="nil"/>
            </w:tcBorders>
            <w:shd w:val="clear" w:color="auto" w:fill="auto"/>
            <w:tcMar>
              <w:top w:w="15" w:type="dxa"/>
              <w:left w:w="15" w:type="dxa"/>
              <w:bottom w:w="0" w:type="dxa"/>
              <w:right w:w="15" w:type="dxa"/>
            </w:tcMar>
            <w:vAlign w:val="center"/>
            <w:hideMark/>
          </w:tcPr>
          <w:p w14:paraId="6CAD9BB3" w14:textId="77777777" w:rsidR="00D830C6" w:rsidRPr="00C63E69" w:rsidRDefault="00D830C6" w:rsidP="00D830C6">
            <w:pPr>
              <w:rPr>
                <w:rFonts w:cs="Times New Roman"/>
                <w:color w:val="000000"/>
                <w:szCs w:val="24"/>
                <w:shd w:val="clear" w:color="auto" w:fill="FFFFFF"/>
              </w:rPr>
            </w:pPr>
            <w:r w:rsidRPr="00C63E69">
              <w:rPr>
                <w:rFonts w:cs="Times New Roman"/>
                <w:color w:val="000000"/>
                <w:szCs w:val="24"/>
                <w:shd w:val="clear" w:color="auto" w:fill="FFFFFF"/>
              </w:rPr>
              <w:t>Total coliforms</w:t>
            </w:r>
          </w:p>
        </w:tc>
        <w:tc>
          <w:tcPr>
            <w:tcW w:w="438" w:type="pct"/>
            <w:tcBorders>
              <w:top w:val="nil"/>
              <w:left w:val="nil"/>
              <w:bottom w:val="single" w:sz="8" w:space="0" w:color="000000"/>
              <w:right w:val="nil"/>
            </w:tcBorders>
            <w:shd w:val="clear" w:color="auto" w:fill="auto"/>
            <w:tcMar>
              <w:top w:w="15" w:type="dxa"/>
              <w:left w:w="15" w:type="dxa"/>
              <w:bottom w:w="0" w:type="dxa"/>
              <w:right w:w="15" w:type="dxa"/>
            </w:tcMar>
            <w:vAlign w:val="center"/>
            <w:hideMark/>
          </w:tcPr>
          <w:p w14:paraId="5B3B0A1A" w14:textId="77777777" w:rsidR="00D830C6" w:rsidRPr="00C63E69" w:rsidRDefault="00D830C6" w:rsidP="00D830C6">
            <w:pPr>
              <w:rPr>
                <w:rFonts w:cs="Times New Roman"/>
                <w:color w:val="000000"/>
                <w:szCs w:val="24"/>
                <w:shd w:val="clear" w:color="auto" w:fill="FFFFFF"/>
              </w:rPr>
            </w:pPr>
            <w:r w:rsidRPr="00C63E69">
              <w:rPr>
                <w:rFonts w:cs="Times New Roman"/>
                <w:color w:val="000000"/>
                <w:szCs w:val="24"/>
                <w:shd w:val="clear" w:color="auto" w:fill="FFFFFF"/>
              </w:rPr>
              <w:t>2.45×10</w:t>
            </w:r>
            <w:r w:rsidRPr="00C63E69">
              <w:rPr>
                <w:rFonts w:cs="Times New Roman"/>
                <w:color w:val="000000"/>
                <w:szCs w:val="24"/>
                <w:shd w:val="clear" w:color="auto" w:fill="FFFFFF"/>
                <w:vertAlign w:val="superscript"/>
              </w:rPr>
              <w:t>-3</w:t>
            </w:r>
          </w:p>
        </w:tc>
        <w:tc>
          <w:tcPr>
            <w:tcW w:w="547" w:type="pct"/>
            <w:tcBorders>
              <w:top w:val="nil"/>
              <w:left w:val="nil"/>
              <w:bottom w:val="single" w:sz="8" w:space="0" w:color="000000"/>
              <w:right w:val="nil"/>
            </w:tcBorders>
            <w:shd w:val="clear" w:color="auto" w:fill="auto"/>
            <w:tcMar>
              <w:top w:w="15" w:type="dxa"/>
              <w:left w:w="15" w:type="dxa"/>
              <w:bottom w:w="0" w:type="dxa"/>
              <w:right w:w="15" w:type="dxa"/>
            </w:tcMar>
            <w:vAlign w:val="center"/>
            <w:hideMark/>
          </w:tcPr>
          <w:p w14:paraId="02FF6CD4" w14:textId="77777777" w:rsidR="00D830C6" w:rsidRPr="00C63E69" w:rsidRDefault="00D830C6" w:rsidP="00D830C6">
            <w:pPr>
              <w:rPr>
                <w:rFonts w:cs="Times New Roman"/>
                <w:color w:val="000000"/>
                <w:szCs w:val="24"/>
                <w:shd w:val="clear" w:color="auto" w:fill="FFFFFF"/>
              </w:rPr>
            </w:pPr>
            <w:r w:rsidRPr="00C63E69">
              <w:rPr>
                <w:rFonts w:cs="Times New Roman"/>
                <w:color w:val="000000"/>
                <w:szCs w:val="24"/>
                <w:shd w:val="clear" w:color="auto" w:fill="FFFFFF"/>
              </w:rPr>
              <w:t>8.99×10</w:t>
            </w:r>
            <w:r w:rsidRPr="00C63E69">
              <w:rPr>
                <w:rFonts w:cs="Times New Roman"/>
                <w:color w:val="000000"/>
                <w:szCs w:val="24"/>
                <w:shd w:val="clear" w:color="auto" w:fill="FFFFFF"/>
                <w:vertAlign w:val="superscript"/>
              </w:rPr>
              <w:t>-4</w:t>
            </w:r>
          </w:p>
        </w:tc>
        <w:tc>
          <w:tcPr>
            <w:tcW w:w="547" w:type="pct"/>
            <w:tcBorders>
              <w:top w:val="nil"/>
              <w:left w:val="nil"/>
              <w:bottom w:val="single" w:sz="8" w:space="0" w:color="000000"/>
              <w:right w:val="nil"/>
            </w:tcBorders>
            <w:shd w:val="clear" w:color="auto" w:fill="auto"/>
            <w:tcMar>
              <w:top w:w="15" w:type="dxa"/>
              <w:left w:w="15" w:type="dxa"/>
              <w:bottom w:w="0" w:type="dxa"/>
              <w:right w:w="15" w:type="dxa"/>
            </w:tcMar>
            <w:vAlign w:val="center"/>
            <w:hideMark/>
          </w:tcPr>
          <w:p w14:paraId="1BFEAB47" w14:textId="77777777" w:rsidR="00D830C6" w:rsidRPr="00C63E69" w:rsidRDefault="00D830C6" w:rsidP="00D830C6">
            <w:pPr>
              <w:rPr>
                <w:rFonts w:cs="Times New Roman"/>
                <w:color w:val="000000"/>
                <w:szCs w:val="24"/>
                <w:shd w:val="clear" w:color="auto" w:fill="FFFFFF"/>
              </w:rPr>
            </w:pPr>
            <w:r w:rsidRPr="00C63E69">
              <w:rPr>
                <w:rFonts w:cs="Times New Roman"/>
                <w:color w:val="000000"/>
                <w:szCs w:val="24"/>
                <w:shd w:val="clear" w:color="auto" w:fill="FFFFFF"/>
              </w:rPr>
              <w:t>1.05×10</w:t>
            </w:r>
            <w:r w:rsidRPr="00C63E69">
              <w:rPr>
                <w:rFonts w:cs="Times New Roman"/>
                <w:color w:val="000000"/>
                <w:szCs w:val="24"/>
                <w:shd w:val="clear" w:color="auto" w:fill="FFFFFF"/>
                <w:vertAlign w:val="superscript"/>
              </w:rPr>
              <w:t>-1</w:t>
            </w:r>
          </w:p>
        </w:tc>
        <w:tc>
          <w:tcPr>
            <w:tcW w:w="438" w:type="pct"/>
            <w:tcBorders>
              <w:top w:val="nil"/>
              <w:left w:val="nil"/>
              <w:bottom w:val="single" w:sz="8" w:space="0" w:color="000000"/>
              <w:right w:val="nil"/>
            </w:tcBorders>
            <w:shd w:val="clear" w:color="auto" w:fill="auto"/>
            <w:tcMar>
              <w:top w:w="15" w:type="dxa"/>
              <w:left w:w="15" w:type="dxa"/>
              <w:bottom w:w="0" w:type="dxa"/>
              <w:right w:w="15" w:type="dxa"/>
            </w:tcMar>
            <w:vAlign w:val="center"/>
            <w:hideMark/>
          </w:tcPr>
          <w:p w14:paraId="13FD875C" w14:textId="77777777" w:rsidR="00D830C6" w:rsidRPr="00C63E69" w:rsidRDefault="00D830C6" w:rsidP="00D830C6">
            <w:pPr>
              <w:rPr>
                <w:rFonts w:cs="Times New Roman"/>
                <w:color w:val="000000"/>
                <w:szCs w:val="24"/>
                <w:shd w:val="clear" w:color="auto" w:fill="FFFFFF"/>
              </w:rPr>
            </w:pPr>
            <w:r w:rsidRPr="00C63E69">
              <w:rPr>
                <w:rFonts w:cs="Times New Roman"/>
                <w:color w:val="000000"/>
                <w:szCs w:val="24"/>
                <w:shd w:val="clear" w:color="auto" w:fill="FFFFFF"/>
              </w:rPr>
              <w:t>2.51×10</w:t>
            </w:r>
            <w:r w:rsidRPr="00C63E69">
              <w:rPr>
                <w:rFonts w:cs="Times New Roman"/>
                <w:color w:val="000000"/>
                <w:szCs w:val="24"/>
                <w:shd w:val="clear" w:color="auto" w:fill="FFFFFF"/>
                <w:vertAlign w:val="superscript"/>
              </w:rPr>
              <w:t>-5</w:t>
            </w:r>
          </w:p>
        </w:tc>
        <w:tc>
          <w:tcPr>
            <w:tcW w:w="547" w:type="pct"/>
            <w:tcBorders>
              <w:top w:val="nil"/>
              <w:left w:val="nil"/>
              <w:bottom w:val="single" w:sz="8" w:space="0" w:color="000000"/>
              <w:right w:val="nil"/>
            </w:tcBorders>
            <w:shd w:val="clear" w:color="auto" w:fill="auto"/>
            <w:tcMar>
              <w:top w:w="15" w:type="dxa"/>
              <w:left w:w="15" w:type="dxa"/>
              <w:bottom w:w="0" w:type="dxa"/>
              <w:right w:w="15" w:type="dxa"/>
            </w:tcMar>
            <w:vAlign w:val="center"/>
            <w:hideMark/>
          </w:tcPr>
          <w:p w14:paraId="003E8042" w14:textId="77777777" w:rsidR="00D830C6" w:rsidRPr="00C63E69" w:rsidRDefault="00D830C6" w:rsidP="00D830C6">
            <w:pPr>
              <w:rPr>
                <w:rFonts w:cs="Times New Roman"/>
                <w:color w:val="000000"/>
                <w:szCs w:val="24"/>
                <w:shd w:val="clear" w:color="auto" w:fill="FFFFFF"/>
              </w:rPr>
            </w:pPr>
            <w:r w:rsidRPr="00C63E69">
              <w:rPr>
                <w:rFonts w:cs="Times New Roman"/>
                <w:color w:val="000000"/>
                <w:szCs w:val="24"/>
                <w:shd w:val="clear" w:color="auto" w:fill="FFFFFF"/>
              </w:rPr>
              <w:t>1.14×10</w:t>
            </w:r>
            <w:r w:rsidRPr="00C63E69">
              <w:rPr>
                <w:rFonts w:cs="Times New Roman"/>
                <w:color w:val="000000"/>
                <w:szCs w:val="24"/>
                <w:shd w:val="clear" w:color="auto" w:fill="FFFFFF"/>
                <w:vertAlign w:val="superscript"/>
              </w:rPr>
              <w:t>-5</w:t>
            </w:r>
          </w:p>
        </w:tc>
        <w:tc>
          <w:tcPr>
            <w:tcW w:w="522" w:type="pct"/>
            <w:tcBorders>
              <w:top w:val="nil"/>
              <w:left w:val="nil"/>
              <w:bottom w:val="single" w:sz="8" w:space="0" w:color="000000"/>
              <w:right w:val="nil"/>
            </w:tcBorders>
            <w:shd w:val="clear" w:color="auto" w:fill="auto"/>
            <w:tcMar>
              <w:top w:w="15" w:type="dxa"/>
              <w:left w:w="15" w:type="dxa"/>
              <w:bottom w:w="0" w:type="dxa"/>
              <w:right w:w="15" w:type="dxa"/>
            </w:tcMar>
            <w:vAlign w:val="center"/>
            <w:hideMark/>
          </w:tcPr>
          <w:p w14:paraId="78CB216A" w14:textId="77777777" w:rsidR="00D830C6" w:rsidRPr="00C63E69" w:rsidRDefault="00D830C6" w:rsidP="00D830C6">
            <w:pPr>
              <w:rPr>
                <w:rFonts w:cs="Times New Roman"/>
                <w:color w:val="000000"/>
                <w:szCs w:val="24"/>
                <w:shd w:val="clear" w:color="auto" w:fill="FFFFFF"/>
              </w:rPr>
            </w:pPr>
            <w:r w:rsidRPr="00C63E69">
              <w:rPr>
                <w:rFonts w:cs="Times New Roman"/>
                <w:color w:val="000000"/>
                <w:szCs w:val="24"/>
                <w:shd w:val="clear" w:color="auto" w:fill="FFFFFF"/>
              </w:rPr>
              <w:t>1.17×10</w:t>
            </w:r>
            <w:r w:rsidRPr="00C63E69">
              <w:rPr>
                <w:rFonts w:cs="Times New Roman"/>
                <w:color w:val="000000"/>
                <w:szCs w:val="24"/>
                <w:shd w:val="clear" w:color="auto" w:fill="FFFFFF"/>
                <w:vertAlign w:val="superscript"/>
              </w:rPr>
              <w:t>-1</w:t>
            </w:r>
          </w:p>
        </w:tc>
        <w:tc>
          <w:tcPr>
            <w:tcW w:w="407" w:type="pct"/>
            <w:tcBorders>
              <w:top w:val="nil"/>
              <w:left w:val="nil"/>
              <w:bottom w:val="single" w:sz="8" w:space="0" w:color="000000"/>
              <w:right w:val="nil"/>
            </w:tcBorders>
            <w:shd w:val="clear" w:color="auto" w:fill="auto"/>
            <w:tcMar>
              <w:top w:w="15" w:type="dxa"/>
              <w:left w:w="15" w:type="dxa"/>
              <w:bottom w:w="0" w:type="dxa"/>
              <w:right w:w="15" w:type="dxa"/>
            </w:tcMar>
            <w:vAlign w:val="center"/>
            <w:hideMark/>
          </w:tcPr>
          <w:p w14:paraId="23CDDD9E" w14:textId="77777777" w:rsidR="00D830C6" w:rsidRPr="00C63E69" w:rsidRDefault="00D830C6" w:rsidP="00D830C6">
            <w:pPr>
              <w:rPr>
                <w:rFonts w:cs="Times New Roman"/>
                <w:color w:val="000000"/>
                <w:szCs w:val="24"/>
                <w:shd w:val="clear" w:color="auto" w:fill="FFFFFF"/>
              </w:rPr>
            </w:pPr>
            <w:r w:rsidRPr="00C63E69">
              <w:rPr>
                <w:rFonts w:cs="Times New Roman"/>
                <w:color w:val="000000"/>
                <w:szCs w:val="24"/>
                <w:shd w:val="clear" w:color="auto" w:fill="FFFFFF"/>
              </w:rPr>
              <w:t>9.35×10</w:t>
            </w:r>
            <w:r w:rsidRPr="00C63E69">
              <w:rPr>
                <w:rFonts w:cs="Times New Roman"/>
                <w:color w:val="000000"/>
                <w:szCs w:val="24"/>
                <w:shd w:val="clear" w:color="auto" w:fill="FFFFFF"/>
                <w:vertAlign w:val="superscript"/>
              </w:rPr>
              <w:t>-4</w:t>
            </w:r>
          </w:p>
        </w:tc>
        <w:tc>
          <w:tcPr>
            <w:tcW w:w="576" w:type="pct"/>
            <w:tcBorders>
              <w:top w:val="nil"/>
              <w:left w:val="nil"/>
              <w:bottom w:val="single" w:sz="8" w:space="0" w:color="000000"/>
              <w:right w:val="nil"/>
            </w:tcBorders>
            <w:shd w:val="clear" w:color="auto" w:fill="auto"/>
            <w:tcMar>
              <w:top w:w="15" w:type="dxa"/>
              <w:left w:w="15" w:type="dxa"/>
              <w:bottom w:w="0" w:type="dxa"/>
              <w:right w:w="15" w:type="dxa"/>
            </w:tcMar>
            <w:vAlign w:val="center"/>
            <w:hideMark/>
          </w:tcPr>
          <w:p w14:paraId="2BBBACDF" w14:textId="77777777" w:rsidR="00D830C6" w:rsidRPr="00C63E69" w:rsidRDefault="00D830C6" w:rsidP="00D830C6">
            <w:pPr>
              <w:rPr>
                <w:rFonts w:cs="Times New Roman"/>
                <w:color w:val="000000"/>
                <w:szCs w:val="24"/>
                <w:shd w:val="clear" w:color="auto" w:fill="FFFFFF"/>
              </w:rPr>
            </w:pPr>
            <w:r w:rsidRPr="00C63E69">
              <w:rPr>
                <w:rFonts w:cs="Times New Roman"/>
                <w:color w:val="000000"/>
                <w:szCs w:val="24"/>
                <w:shd w:val="clear" w:color="auto" w:fill="FFFFFF"/>
              </w:rPr>
              <w:t>1.46×10</w:t>
            </w:r>
            <w:r w:rsidRPr="00C63E69">
              <w:rPr>
                <w:rFonts w:cs="Times New Roman"/>
                <w:color w:val="000000"/>
                <w:szCs w:val="24"/>
                <w:shd w:val="clear" w:color="auto" w:fill="FFFFFF"/>
                <w:vertAlign w:val="superscript"/>
              </w:rPr>
              <w:t>-3</w:t>
            </w:r>
          </w:p>
        </w:tc>
        <w:tc>
          <w:tcPr>
            <w:tcW w:w="487" w:type="pct"/>
            <w:tcBorders>
              <w:top w:val="nil"/>
              <w:left w:val="nil"/>
              <w:bottom w:val="single" w:sz="8" w:space="0" w:color="000000"/>
              <w:right w:val="nil"/>
            </w:tcBorders>
            <w:shd w:val="clear" w:color="auto" w:fill="auto"/>
            <w:tcMar>
              <w:top w:w="15" w:type="dxa"/>
              <w:left w:w="15" w:type="dxa"/>
              <w:bottom w:w="0" w:type="dxa"/>
              <w:right w:w="15" w:type="dxa"/>
            </w:tcMar>
            <w:vAlign w:val="center"/>
            <w:hideMark/>
          </w:tcPr>
          <w:p w14:paraId="59E3C2DF" w14:textId="77777777" w:rsidR="00D830C6" w:rsidRPr="00C63E69" w:rsidRDefault="00D830C6" w:rsidP="00D830C6">
            <w:pPr>
              <w:rPr>
                <w:rFonts w:cs="Times New Roman"/>
                <w:color w:val="000000"/>
                <w:szCs w:val="24"/>
                <w:shd w:val="clear" w:color="auto" w:fill="FFFFFF"/>
              </w:rPr>
            </w:pPr>
            <w:r w:rsidRPr="00C63E69">
              <w:rPr>
                <w:rFonts w:cs="Times New Roman"/>
                <w:color w:val="000000"/>
                <w:szCs w:val="24"/>
                <w:shd w:val="clear" w:color="auto" w:fill="FFFFFF"/>
              </w:rPr>
              <w:t>1.50×10</w:t>
            </w:r>
            <w:r w:rsidRPr="00C63E69">
              <w:rPr>
                <w:rFonts w:cs="Times New Roman"/>
                <w:color w:val="000000"/>
                <w:szCs w:val="24"/>
                <w:shd w:val="clear" w:color="auto" w:fill="FFFFFF"/>
                <w:vertAlign w:val="superscript"/>
              </w:rPr>
              <w:t>-1</w:t>
            </w:r>
          </w:p>
        </w:tc>
      </w:tr>
    </w:tbl>
    <w:p w14:paraId="551B1516" w14:textId="77777777" w:rsidR="00D830C6" w:rsidRDefault="00D830C6" w:rsidP="00D830C6">
      <w:pPr>
        <w:rPr>
          <w:rFonts w:eastAsiaTheme="majorEastAsia" w:cstheme="majorBidi"/>
          <w:szCs w:val="24"/>
        </w:rPr>
      </w:pPr>
    </w:p>
    <w:p w14:paraId="643441B4" w14:textId="77777777" w:rsidR="00D830C6" w:rsidRDefault="00D830C6" w:rsidP="00D830C6">
      <w:pPr>
        <w:jc w:val="left"/>
        <w:rPr>
          <w:rFonts w:cs="Times New Roman"/>
          <w:szCs w:val="24"/>
        </w:rPr>
        <w:sectPr w:rsidR="00D830C6" w:rsidSect="00D830C6">
          <w:pgSz w:w="15840" w:h="12240" w:orient="landscape"/>
          <w:pgMar w:top="1440" w:right="1440" w:bottom="1440" w:left="1440" w:header="720" w:footer="720" w:gutter="0"/>
          <w:pgNumType w:start="139"/>
          <w:cols w:space="720"/>
          <w:docGrid w:linePitch="360"/>
        </w:sectPr>
      </w:pPr>
    </w:p>
    <w:p w14:paraId="199D9705" w14:textId="67CAA54C" w:rsidR="00D830C6" w:rsidRPr="00A00065" w:rsidRDefault="00D830C6" w:rsidP="00D830C6">
      <w:pPr>
        <w:jc w:val="left"/>
        <w:rPr>
          <w:rFonts w:cs="Times New Roman"/>
          <w:szCs w:val="24"/>
        </w:rPr>
      </w:pPr>
    </w:p>
    <w:p w14:paraId="30EAE8E1" w14:textId="77777777" w:rsidR="00D830C6" w:rsidRDefault="00D830C6" w:rsidP="00D830C6">
      <w:pPr>
        <w:jc w:val="center"/>
      </w:pPr>
    </w:p>
    <w:p w14:paraId="51D87CF0" w14:textId="74657664" w:rsidR="00254005" w:rsidRDefault="00254005" w:rsidP="00D830C6">
      <w:pPr>
        <w:pStyle w:val="a9"/>
      </w:pPr>
      <w:r>
        <w:t>VITA</w:t>
      </w:r>
      <w:bookmarkEnd w:id="288"/>
      <w:bookmarkEnd w:id="289"/>
    </w:p>
    <w:p w14:paraId="56C236CA" w14:textId="4CF3FEA3" w:rsidR="00254005" w:rsidRDefault="000F2B51" w:rsidP="00621BDE">
      <w:pPr>
        <w:rPr>
          <w:noProof/>
        </w:rPr>
      </w:pPr>
      <w:r>
        <w:rPr>
          <w:rFonts w:cs="Times New Roman"/>
        </w:rPr>
        <w:t>Songyi</w:t>
      </w:r>
      <w:r w:rsidRPr="00C07647">
        <w:rPr>
          <w:rFonts w:cs="Times New Roman"/>
        </w:rPr>
        <w:t xml:space="preserve"> </w:t>
      </w:r>
      <w:r>
        <w:rPr>
          <w:rFonts w:cs="Times New Roman"/>
        </w:rPr>
        <w:t xml:space="preserve">Liu was born in August 1990 in Ganzhou, China. He </w:t>
      </w:r>
      <w:r w:rsidRPr="00C07647">
        <w:rPr>
          <w:rFonts w:cs="Times New Roman"/>
        </w:rPr>
        <w:t>received his B. S. in Environmental Engineering from Beijing University of Chemical Technology</w:t>
      </w:r>
      <w:r>
        <w:rPr>
          <w:rFonts w:cs="Times New Roman"/>
        </w:rPr>
        <w:t xml:space="preserve"> in 2012</w:t>
      </w:r>
      <w:r w:rsidRPr="00C07647">
        <w:rPr>
          <w:rFonts w:cs="Times New Roman"/>
        </w:rPr>
        <w:t xml:space="preserve">. </w:t>
      </w:r>
      <w:r w:rsidRPr="0008289D">
        <w:rPr>
          <w:rFonts w:cs="Times New Roman"/>
        </w:rPr>
        <w:t xml:space="preserve">After graduation, </w:t>
      </w:r>
      <w:r>
        <w:rPr>
          <w:rFonts w:cs="Times New Roman"/>
        </w:rPr>
        <w:t>He worked</w:t>
      </w:r>
      <w:r w:rsidRPr="00C07647">
        <w:rPr>
          <w:rFonts w:cs="Times New Roman"/>
        </w:rPr>
        <w:t xml:space="preserve"> </w:t>
      </w:r>
      <w:r>
        <w:rPr>
          <w:rFonts w:cs="Times New Roman"/>
        </w:rPr>
        <w:t xml:space="preserve">as a </w:t>
      </w:r>
      <w:r w:rsidRPr="00C07647">
        <w:rPr>
          <w:rFonts w:cs="Times New Roman"/>
        </w:rPr>
        <w:t>Research Assistan</w:t>
      </w:r>
      <w:r>
        <w:rPr>
          <w:rFonts w:cs="Times New Roman"/>
        </w:rPr>
        <w:t xml:space="preserve">t in </w:t>
      </w:r>
      <w:r w:rsidRPr="00C07647">
        <w:rPr>
          <w:rFonts w:cs="Times New Roman"/>
        </w:rPr>
        <w:t>Beijing DQY Agriculture Technology Co., Ltd</w:t>
      </w:r>
      <w:r>
        <w:rPr>
          <w:rFonts w:cs="Times New Roman"/>
        </w:rPr>
        <w:t xml:space="preserve">. After two years of work </w:t>
      </w:r>
      <w:r w:rsidRPr="0008289D">
        <w:rPr>
          <w:rFonts w:cs="Times New Roman"/>
        </w:rPr>
        <w:t>experience</w:t>
      </w:r>
      <w:r>
        <w:rPr>
          <w:rFonts w:cs="Times New Roman"/>
        </w:rPr>
        <w:t xml:space="preserve">, he started his master study in </w:t>
      </w:r>
      <w:bookmarkStart w:id="292" w:name="OLE_LINK1"/>
      <w:bookmarkStart w:id="293" w:name="OLE_LINK2"/>
      <w:r>
        <w:rPr>
          <w:rFonts w:cs="Times New Roman"/>
        </w:rPr>
        <w:t xml:space="preserve">Civil and </w:t>
      </w:r>
      <w:r w:rsidRPr="00C07647">
        <w:rPr>
          <w:rFonts w:cs="Times New Roman"/>
        </w:rPr>
        <w:t>Environmental Engineering</w:t>
      </w:r>
      <w:bookmarkEnd w:id="292"/>
      <w:bookmarkEnd w:id="293"/>
      <w:r w:rsidRPr="00C07647">
        <w:rPr>
          <w:rFonts w:cs="Times New Roman"/>
        </w:rPr>
        <w:t xml:space="preserve"> </w:t>
      </w:r>
      <w:r>
        <w:rPr>
          <w:rFonts w:cs="Times New Roman"/>
        </w:rPr>
        <w:t xml:space="preserve">at </w:t>
      </w:r>
      <w:r w:rsidRPr="00C07647">
        <w:rPr>
          <w:rFonts w:cs="Times New Roman"/>
        </w:rPr>
        <w:t>Missouri University of Science and Technology.</w:t>
      </w:r>
      <w:r>
        <w:rPr>
          <w:rFonts w:cs="Times New Roman"/>
        </w:rPr>
        <w:t xml:space="preserve"> </w:t>
      </w:r>
      <w:r w:rsidRPr="0008289D">
        <w:rPr>
          <w:rFonts w:cs="Times New Roman"/>
        </w:rPr>
        <w:t>After graduation,</w:t>
      </w:r>
      <w:r w:rsidRPr="00C07647">
        <w:rPr>
          <w:rFonts w:cs="Times New Roman"/>
        </w:rPr>
        <w:t xml:space="preserve"> </w:t>
      </w:r>
      <w:r>
        <w:rPr>
          <w:rFonts w:cs="Times New Roman"/>
        </w:rPr>
        <w:t xml:space="preserve">he </w:t>
      </w:r>
      <w:r w:rsidRPr="0008289D">
        <w:rPr>
          <w:rFonts w:cs="Times New Roman"/>
        </w:rPr>
        <w:t>started his Ph.D. study at the University of Tennessee, Knoxville under the direction of Dr.</w:t>
      </w:r>
      <w:r>
        <w:rPr>
          <w:rFonts w:cs="Times New Roman"/>
        </w:rPr>
        <w:t xml:space="preserve"> </w:t>
      </w:r>
      <w:proofErr w:type="spellStart"/>
      <w:r w:rsidRPr="0008289D">
        <w:rPr>
          <w:rFonts w:cs="Times New Roman"/>
        </w:rPr>
        <w:t>Qiang</w:t>
      </w:r>
      <w:proofErr w:type="spellEnd"/>
      <w:r w:rsidRPr="0008289D">
        <w:rPr>
          <w:rFonts w:cs="Times New Roman"/>
        </w:rPr>
        <w:t xml:space="preserve"> He in </w:t>
      </w:r>
      <w:r>
        <w:rPr>
          <w:rFonts w:cs="Times New Roman"/>
        </w:rPr>
        <w:t>May</w:t>
      </w:r>
      <w:r w:rsidRPr="0008289D">
        <w:rPr>
          <w:rFonts w:cs="Times New Roman"/>
        </w:rPr>
        <w:t xml:space="preserve"> 201</w:t>
      </w:r>
      <w:r>
        <w:rPr>
          <w:rFonts w:cs="Times New Roman"/>
        </w:rPr>
        <w:t>6.</w:t>
      </w:r>
      <w:r w:rsidRPr="00C07647">
        <w:rPr>
          <w:rFonts w:cs="Times New Roman"/>
        </w:rPr>
        <w:t xml:space="preserve"> </w:t>
      </w:r>
      <w:r>
        <w:rPr>
          <w:rFonts w:cs="Times New Roman"/>
        </w:rPr>
        <w:t xml:space="preserve">His research is focused on </w:t>
      </w:r>
      <w:r w:rsidRPr="00C07647">
        <w:rPr>
          <w:rFonts w:cs="Times New Roman"/>
        </w:rPr>
        <w:t>Microbial Source Tracking for Detection of Fecal Contamination in Environmental Waters</w:t>
      </w:r>
      <w:r>
        <w:rPr>
          <w:rFonts w:cs="Times New Roman"/>
        </w:rPr>
        <w:t xml:space="preserve"> and </w:t>
      </w:r>
      <w:r w:rsidRPr="00C07647">
        <w:rPr>
          <w:rFonts w:cs="Times New Roman"/>
        </w:rPr>
        <w:t>Differential Decay of Fecal Indicator Bacteria Originating from different Sources</w:t>
      </w:r>
      <w:r w:rsidR="00254005">
        <w:rPr>
          <w:noProof/>
        </w:rPr>
        <w:t>.</w:t>
      </w:r>
    </w:p>
    <w:p w14:paraId="4F6A9F7B" w14:textId="73BCCA8E" w:rsidR="00475689" w:rsidRDefault="00475689" w:rsidP="00621BDE"/>
    <w:sectPr w:rsidR="00475689" w:rsidSect="00D830C6">
      <w:pgSz w:w="12240" w:h="15840"/>
      <w:pgMar w:top="1440" w:right="1440" w:bottom="1440" w:left="1440" w:header="720" w:footer="720" w:gutter="0"/>
      <w:pgNumType w:start="14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F266D2A" w14:textId="77777777" w:rsidR="00585A92" w:rsidRDefault="00585A92" w:rsidP="00C46214">
      <w:pPr>
        <w:spacing w:after="0"/>
      </w:pPr>
      <w:r>
        <w:separator/>
      </w:r>
    </w:p>
  </w:endnote>
  <w:endnote w:type="continuationSeparator" w:id="0">
    <w:p w14:paraId="7B5C0276" w14:textId="77777777" w:rsidR="00585A92" w:rsidRDefault="00585A92" w:rsidP="00C4621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Helvetica-Oblique">
    <w:altName w:val="Arial"/>
    <w:panose1 w:val="00000000000000000000"/>
    <w:charset w:val="00"/>
    <w:family w:val="roman"/>
    <w:notTrueType/>
    <w:pitch w:val="default"/>
  </w:font>
  <w:font w:name="宋体">
    <w:altName w:val="SimSun"/>
    <w:panose1 w:val="02010600030101010101"/>
    <w:charset w:val="86"/>
    <w:family w:val="auto"/>
    <w:pitch w:val="variable"/>
    <w:sig w:usb0="00000003" w:usb1="288F0000" w:usb2="00000016" w:usb3="00000000" w:csb0="00040001" w:csb1="00000000"/>
  </w:font>
  <w:font w:name="TimesNewRomanPSMT">
    <w:altName w:val="Times New Roman"/>
    <w:panose1 w:val="00000000000000000000"/>
    <w:charset w:val="00"/>
    <w:family w:val="roman"/>
    <w:notTrueType/>
    <w:pitch w:val="default"/>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52937812"/>
      <w:docPartObj>
        <w:docPartGallery w:val="Page Numbers (Bottom of Page)"/>
        <w:docPartUnique/>
      </w:docPartObj>
    </w:sdtPr>
    <w:sdtEndPr>
      <w:rPr>
        <w:noProof/>
      </w:rPr>
    </w:sdtEndPr>
    <w:sdtContent>
      <w:p w14:paraId="7BDA882A" w14:textId="63FE23A0" w:rsidR="00D830C6" w:rsidRDefault="00D830C6">
        <w:pPr>
          <w:pStyle w:val="a6"/>
          <w:jc w:val="center"/>
        </w:pPr>
        <w:r>
          <w:t>ii</w:t>
        </w:r>
      </w:p>
    </w:sdtContent>
  </w:sdt>
  <w:p w14:paraId="09A6BCC1" w14:textId="77777777" w:rsidR="00D830C6" w:rsidRDefault="00D830C6">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348B72" w14:textId="5F5F3EEE" w:rsidR="00D830C6" w:rsidRDefault="00D830C6" w:rsidP="00895DDD">
    <w:pPr>
      <w:pStyle w:val="a6"/>
      <w:jc w:val="center"/>
    </w:pPr>
    <w:r>
      <w:rPr>
        <w:rFonts w:hint="eastAsia"/>
      </w:rPr>
      <w:t>i</w:t>
    </w:r>
    <w:r>
      <w:t>ii</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ACA53F" w14:textId="410F0351" w:rsidR="00D830C6" w:rsidRDefault="00D830C6" w:rsidP="00895DDD">
    <w:pPr>
      <w:pStyle w:val="a6"/>
      <w:jc w:val="center"/>
    </w:pPr>
    <w:r>
      <w:t>iv</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D40C4E" w14:textId="6DF1F640" w:rsidR="00D830C6" w:rsidRDefault="00D830C6">
    <w:pPr>
      <w:pStyle w:val="a6"/>
      <w:jc w:val="center"/>
    </w:pPr>
  </w:p>
  <w:p w14:paraId="24E8D59E" w14:textId="08D1FDBD" w:rsidR="00D830C6" w:rsidRDefault="00D830C6">
    <w:pPr>
      <w:pStyle w:val="a6"/>
    </w:pPr>
    <w:r>
      <w:rPr>
        <w:rFonts w:hint="eastAsia"/>
      </w:rPr>
      <w:t xml:space="preserve"> </w:t>
    </w:r>
    <w:r>
      <w:t xml:space="preserve">                                                                            vi</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DD122C" w14:textId="2FEA8FC0" w:rsidR="00D830C6" w:rsidRDefault="00D830C6" w:rsidP="00895DDD">
    <w:pPr>
      <w:pStyle w:val="a6"/>
      <w:jc w:val="center"/>
    </w:pPr>
    <w:r>
      <w:rPr>
        <w:rFonts w:hint="eastAsia"/>
      </w:rPr>
      <w:t>v</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66F54A" w14:textId="77777777" w:rsidR="00D830C6" w:rsidRDefault="00D830C6">
    <w:pPr>
      <w:pStyle w:val="a6"/>
      <w:jc w:val="center"/>
    </w:pPr>
  </w:p>
  <w:p w14:paraId="5BDD16E3" w14:textId="4BC3D7CF" w:rsidR="00D830C6" w:rsidRDefault="00D830C6">
    <w:pPr>
      <w:pStyle w:val="a6"/>
    </w:pPr>
    <w:r>
      <w:rPr>
        <w:rFonts w:hint="eastAsia"/>
      </w:rPr>
      <w:t xml:space="preserve"> </w:t>
    </w:r>
    <w:r>
      <w:t xml:space="preserve">                                                                            vii</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F7C3B3" w14:textId="0B74D123" w:rsidR="00D830C6" w:rsidRDefault="00D830C6" w:rsidP="00A650EF">
    <w:pPr>
      <w:pStyle w:val="a6"/>
      <w:jc w:val="center"/>
    </w:pPr>
    <w:r>
      <w:fldChar w:fldCharType="begin"/>
    </w:r>
    <w:r>
      <w:instrText>PAGE   \* MERGEFORMAT</w:instrText>
    </w:r>
    <w:r>
      <w:fldChar w:fldCharType="separate"/>
    </w:r>
    <w:r>
      <w:rPr>
        <w:lang w:val="zh-CN"/>
      </w:rPr>
      <w:t>1</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94974C" w14:textId="4EC6DBA2" w:rsidR="00D830C6" w:rsidRDefault="00D830C6" w:rsidP="00A650EF">
    <w:pPr>
      <w:pStyle w:val="a6"/>
      <w:jc w:val="center"/>
    </w:pPr>
    <w:r>
      <w:fldChar w:fldCharType="begin"/>
    </w:r>
    <w:r>
      <w:instrText>PAGE   \* MERGEFORMAT</w:instrText>
    </w:r>
    <w:r>
      <w:fldChar w:fldCharType="separate"/>
    </w:r>
    <w:r>
      <w:rPr>
        <w:lang w:val="zh-CN"/>
      </w:rPr>
      <w:t>1</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D50736" w14:textId="137E197C" w:rsidR="00D830C6" w:rsidRDefault="00D830C6" w:rsidP="00FD2FF1">
    <w:pPr>
      <w:pStyle w:val="a6"/>
      <w:jc w:val="center"/>
    </w:pPr>
    <w:r>
      <w:fldChar w:fldCharType="begin"/>
    </w:r>
    <w:r>
      <w:instrText>PAGE   \* MERGEFORMAT</w:instrText>
    </w:r>
    <w:r>
      <w:fldChar w:fldCharType="separate"/>
    </w:r>
    <w:r>
      <w:rPr>
        <w:lang w:val="zh-CN"/>
      </w:rPr>
      <w:t>1</w:t>
    </w:r>
    <w:r>
      <w:fldChar w:fldCharType="end"/>
    </w:r>
    <w:r>
      <w:t>23</w:t>
    </w:r>
  </w:p>
  <w:p w14:paraId="7082A537" w14:textId="77777777" w:rsidR="00D830C6" w:rsidRDefault="00D830C6">
    <w:pPr>
      <w:pStyle w:val="a6"/>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DF455E" w14:textId="7B06B466" w:rsidR="00D830C6" w:rsidRDefault="00D830C6" w:rsidP="00FD2FF1">
    <w:pPr>
      <w:pStyle w:val="a6"/>
      <w:jc w:val="center"/>
    </w:pPr>
    <w:r>
      <w:fldChar w:fldCharType="begin"/>
    </w:r>
    <w:r>
      <w:instrText>PAGE   \* MERGEFORMAT</w:instrText>
    </w:r>
    <w:r>
      <w:fldChar w:fldCharType="separate"/>
    </w:r>
    <w:r>
      <w:rPr>
        <w:lang w:val="zh-CN"/>
      </w:rPr>
      <w:t>1</w:t>
    </w:r>
    <w:r>
      <w:fldChar w:fldCharType="end"/>
    </w:r>
  </w:p>
  <w:p w14:paraId="74750495" w14:textId="77777777" w:rsidR="00D830C6" w:rsidRDefault="00D830C6">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B72FE04" w14:textId="77777777" w:rsidR="00585A92" w:rsidRDefault="00585A92" w:rsidP="00C46214">
      <w:pPr>
        <w:spacing w:after="0"/>
      </w:pPr>
      <w:r>
        <w:separator/>
      </w:r>
    </w:p>
  </w:footnote>
  <w:footnote w:type="continuationSeparator" w:id="0">
    <w:p w14:paraId="10D11B75" w14:textId="77777777" w:rsidR="00585A92" w:rsidRDefault="00585A92" w:rsidP="00C46214">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7E25B4"/>
    <w:multiLevelType w:val="hybridMultilevel"/>
    <w:tmpl w:val="3670F3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7470DE"/>
    <w:multiLevelType w:val="hybridMultilevel"/>
    <w:tmpl w:val="89CA9D74"/>
    <w:lvl w:ilvl="0" w:tplc="DE04BAB4">
      <w:start w:val="1"/>
      <w:numFmt w:val="bullet"/>
      <w:lvlText w:val=""/>
      <w:lvlJc w:val="left"/>
      <w:pPr>
        <w:tabs>
          <w:tab w:val="num" w:pos="720"/>
        </w:tabs>
        <w:ind w:left="720" w:hanging="360"/>
      </w:pPr>
      <w:rPr>
        <w:rFonts w:ascii="Wingdings" w:hAnsi="Wingdings" w:hint="default"/>
      </w:rPr>
    </w:lvl>
    <w:lvl w:ilvl="1" w:tplc="1AD83230" w:tentative="1">
      <w:start w:val="1"/>
      <w:numFmt w:val="bullet"/>
      <w:lvlText w:val=""/>
      <w:lvlJc w:val="left"/>
      <w:pPr>
        <w:tabs>
          <w:tab w:val="num" w:pos="1440"/>
        </w:tabs>
        <w:ind w:left="1440" w:hanging="360"/>
      </w:pPr>
      <w:rPr>
        <w:rFonts w:ascii="Wingdings" w:hAnsi="Wingdings" w:hint="default"/>
      </w:rPr>
    </w:lvl>
    <w:lvl w:ilvl="2" w:tplc="C52EFFC0" w:tentative="1">
      <w:start w:val="1"/>
      <w:numFmt w:val="bullet"/>
      <w:lvlText w:val=""/>
      <w:lvlJc w:val="left"/>
      <w:pPr>
        <w:tabs>
          <w:tab w:val="num" w:pos="2160"/>
        </w:tabs>
        <w:ind w:left="2160" w:hanging="360"/>
      </w:pPr>
      <w:rPr>
        <w:rFonts w:ascii="Wingdings" w:hAnsi="Wingdings" w:hint="default"/>
      </w:rPr>
    </w:lvl>
    <w:lvl w:ilvl="3" w:tplc="304419C6" w:tentative="1">
      <w:start w:val="1"/>
      <w:numFmt w:val="bullet"/>
      <w:lvlText w:val=""/>
      <w:lvlJc w:val="left"/>
      <w:pPr>
        <w:tabs>
          <w:tab w:val="num" w:pos="2880"/>
        </w:tabs>
        <w:ind w:left="2880" w:hanging="360"/>
      </w:pPr>
      <w:rPr>
        <w:rFonts w:ascii="Wingdings" w:hAnsi="Wingdings" w:hint="default"/>
      </w:rPr>
    </w:lvl>
    <w:lvl w:ilvl="4" w:tplc="3C841BFA" w:tentative="1">
      <w:start w:val="1"/>
      <w:numFmt w:val="bullet"/>
      <w:lvlText w:val=""/>
      <w:lvlJc w:val="left"/>
      <w:pPr>
        <w:tabs>
          <w:tab w:val="num" w:pos="3600"/>
        </w:tabs>
        <w:ind w:left="3600" w:hanging="360"/>
      </w:pPr>
      <w:rPr>
        <w:rFonts w:ascii="Wingdings" w:hAnsi="Wingdings" w:hint="default"/>
      </w:rPr>
    </w:lvl>
    <w:lvl w:ilvl="5" w:tplc="AD38AA72" w:tentative="1">
      <w:start w:val="1"/>
      <w:numFmt w:val="bullet"/>
      <w:lvlText w:val=""/>
      <w:lvlJc w:val="left"/>
      <w:pPr>
        <w:tabs>
          <w:tab w:val="num" w:pos="4320"/>
        </w:tabs>
        <w:ind w:left="4320" w:hanging="360"/>
      </w:pPr>
      <w:rPr>
        <w:rFonts w:ascii="Wingdings" w:hAnsi="Wingdings" w:hint="default"/>
      </w:rPr>
    </w:lvl>
    <w:lvl w:ilvl="6" w:tplc="57F0FC92" w:tentative="1">
      <w:start w:val="1"/>
      <w:numFmt w:val="bullet"/>
      <w:lvlText w:val=""/>
      <w:lvlJc w:val="left"/>
      <w:pPr>
        <w:tabs>
          <w:tab w:val="num" w:pos="5040"/>
        </w:tabs>
        <w:ind w:left="5040" w:hanging="360"/>
      </w:pPr>
      <w:rPr>
        <w:rFonts w:ascii="Wingdings" w:hAnsi="Wingdings" w:hint="default"/>
      </w:rPr>
    </w:lvl>
    <w:lvl w:ilvl="7" w:tplc="3B102496" w:tentative="1">
      <w:start w:val="1"/>
      <w:numFmt w:val="bullet"/>
      <w:lvlText w:val=""/>
      <w:lvlJc w:val="left"/>
      <w:pPr>
        <w:tabs>
          <w:tab w:val="num" w:pos="5760"/>
        </w:tabs>
        <w:ind w:left="5760" w:hanging="360"/>
      </w:pPr>
      <w:rPr>
        <w:rFonts w:ascii="Wingdings" w:hAnsi="Wingdings" w:hint="default"/>
      </w:rPr>
    </w:lvl>
    <w:lvl w:ilvl="8" w:tplc="E7925E9C"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09260A8"/>
    <w:multiLevelType w:val="hybridMultilevel"/>
    <w:tmpl w:val="10805F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760028"/>
    <w:multiLevelType w:val="hybridMultilevel"/>
    <w:tmpl w:val="CD46A3CE"/>
    <w:lvl w:ilvl="0" w:tplc="5D329AD6">
      <w:start w:val="1"/>
      <w:numFmt w:val="bullet"/>
      <w:lvlText w:val="•"/>
      <w:lvlJc w:val="left"/>
      <w:pPr>
        <w:tabs>
          <w:tab w:val="num" w:pos="720"/>
        </w:tabs>
        <w:ind w:left="720" w:hanging="360"/>
      </w:pPr>
      <w:rPr>
        <w:rFonts w:ascii="Arial" w:hAnsi="Arial" w:hint="default"/>
      </w:rPr>
    </w:lvl>
    <w:lvl w:ilvl="1" w:tplc="AE709C2C" w:tentative="1">
      <w:start w:val="1"/>
      <w:numFmt w:val="bullet"/>
      <w:lvlText w:val="•"/>
      <w:lvlJc w:val="left"/>
      <w:pPr>
        <w:tabs>
          <w:tab w:val="num" w:pos="1440"/>
        </w:tabs>
        <w:ind w:left="1440" w:hanging="360"/>
      </w:pPr>
      <w:rPr>
        <w:rFonts w:ascii="Arial" w:hAnsi="Arial" w:hint="default"/>
      </w:rPr>
    </w:lvl>
    <w:lvl w:ilvl="2" w:tplc="E61AFCEC" w:tentative="1">
      <w:start w:val="1"/>
      <w:numFmt w:val="bullet"/>
      <w:lvlText w:val="•"/>
      <w:lvlJc w:val="left"/>
      <w:pPr>
        <w:tabs>
          <w:tab w:val="num" w:pos="2160"/>
        </w:tabs>
        <w:ind w:left="2160" w:hanging="360"/>
      </w:pPr>
      <w:rPr>
        <w:rFonts w:ascii="Arial" w:hAnsi="Arial" w:hint="default"/>
      </w:rPr>
    </w:lvl>
    <w:lvl w:ilvl="3" w:tplc="A628F732" w:tentative="1">
      <w:start w:val="1"/>
      <w:numFmt w:val="bullet"/>
      <w:lvlText w:val="•"/>
      <w:lvlJc w:val="left"/>
      <w:pPr>
        <w:tabs>
          <w:tab w:val="num" w:pos="2880"/>
        </w:tabs>
        <w:ind w:left="2880" w:hanging="360"/>
      </w:pPr>
      <w:rPr>
        <w:rFonts w:ascii="Arial" w:hAnsi="Arial" w:hint="default"/>
      </w:rPr>
    </w:lvl>
    <w:lvl w:ilvl="4" w:tplc="CB96DDBE" w:tentative="1">
      <w:start w:val="1"/>
      <w:numFmt w:val="bullet"/>
      <w:lvlText w:val="•"/>
      <w:lvlJc w:val="left"/>
      <w:pPr>
        <w:tabs>
          <w:tab w:val="num" w:pos="3600"/>
        </w:tabs>
        <w:ind w:left="3600" w:hanging="360"/>
      </w:pPr>
      <w:rPr>
        <w:rFonts w:ascii="Arial" w:hAnsi="Arial" w:hint="default"/>
      </w:rPr>
    </w:lvl>
    <w:lvl w:ilvl="5" w:tplc="65502544" w:tentative="1">
      <w:start w:val="1"/>
      <w:numFmt w:val="bullet"/>
      <w:lvlText w:val="•"/>
      <w:lvlJc w:val="left"/>
      <w:pPr>
        <w:tabs>
          <w:tab w:val="num" w:pos="4320"/>
        </w:tabs>
        <w:ind w:left="4320" w:hanging="360"/>
      </w:pPr>
      <w:rPr>
        <w:rFonts w:ascii="Arial" w:hAnsi="Arial" w:hint="default"/>
      </w:rPr>
    </w:lvl>
    <w:lvl w:ilvl="6" w:tplc="125E027A" w:tentative="1">
      <w:start w:val="1"/>
      <w:numFmt w:val="bullet"/>
      <w:lvlText w:val="•"/>
      <w:lvlJc w:val="left"/>
      <w:pPr>
        <w:tabs>
          <w:tab w:val="num" w:pos="5040"/>
        </w:tabs>
        <w:ind w:left="5040" w:hanging="360"/>
      </w:pPr>
      <w:rPr>
        <w:rFonts w:ascii="Arial" w:hAnsi="Arial" w:hint="default"/>
      </w:rPr>
    </w:lvl>
    <w:lvl w:ilvl="7" w:tplc="4662AEEE" w:tentative="1">
      <w:start w:val="1"/>
      <w:numFmt w:val="bullet"/>
      <w:lvlText w:val="•"/>
      <w:lvlJc w:val="left"/>
      <w:pPr>
        <w:tabs>
          <w:tab w:val="num" w:pos="5760"/>
        </w:tabs>
        <w:ind w:left="5760" w:hanging="360"/>
      </w:pPr>
      <w:rPr>
        <w:rFonts w:ascii="Arial" w:hAnsi="Arial" w:hint="default"/>
      </w:rPr>
    </w:lvl>
    <w:lvl w:ilvl="8" w:tplc="8FECD20A"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1D893910"/>
    <w:multiLevelType w:val="hybridMultilevel"/>
    <w:tmpl w:val="AFE8F368"/>
    <w:lvl w:ilvl="0" w:tplc="63F07BDE">
      <w:start w:val="1"/>
      <w:numFmt w:val="upperLetter"/>
      <w:lvlText w:val="(%1)"/>
      <w:lvlJc w:val="left"/>
      <w:pPr>
        <w:tabs>
          <w:tab w:val="num" w:pos="720"/>
        </w:tabs>
        <w:ind w:left="720" w:hanging="360"/>
      </w:pPr>
    </w:lvl>
    <w:lvl w:ilvl="1" w:tplc="5ECE7560" w:tentative="1">
      <w:start w:val="1"/>
      <w:numFmt w:val="upperLetter"/>
      <w:lvlText w:val="(%2)"/>
      <w:lvlJc w:val="left"/>
      <w:pPr>
        <w:tabs>
          <w:tab w:val="num" w:pos="1440"/>
        </w:tabs>
        <w:ind w:left="1440" w:hanging="360"/>
      </w:pPr>
    </w:lvl>
    <w:lvl w:ilvl="2" w:tplc="885E0F20" w:tentative="1">
      <w:start w:val="1"/>
      <w:numFmt w:val="upperLetter"/>
      <w:lvlText w:val="(%3)"/>
      <w:lvlJc w:val="left"/>
      <w:pPr>
        <w:tabs>
          <w:tab w:val="num" w:pos="2160"/>
        </w:tabs>
        <w:ind w:left="2160" w:hanging="360"/>
      </w:pPr>
    </w:lvl>
    <w:lvl w:ilvl="3" w:tplc="91DAFC00" w:tentative="1">
      <w:start w:val="1"/>
      <w:numFmt w:val="upperLetter"/>
      <w:lvlText w:val="(%4)"/>
      <w:lvlJc w:val="left"/>
      <w:pPr>
        <w:tabs>
          <w:tab w:val="num" w:pos="2880"/>
        </w:tabs>
        <w:ind w:left="2880" w:hanging="360"/>
      </w:pPr>
    </w:lvl>
    <w:lvl w:ilvl="4" w:tplc="35E61B48" w:tentative="1">
      <w:start w:val="1"/>
      <w:numFmt w:val="upperLetter"/>
      <w:lvlText w:val="(%5)"/>
      <w:lvlJc w:val="left"/>
      <w:pPr>
        <w:tabs>
          <w:tab w:val="num" w:pos="3600"/>
        </w:tabs>
        <w:ind w:left="3600" w:hanging="360"/>
      </w:pPr>
    </w:lvl>
    <w:lvl w:ilvl="5" w:tplc="F8101862" w:tentative="1">
      <w:start w:val="1"/>
      <w:numFmt w:val="upperLetter"/>
      <w:lvlText w:val="(%6)"/>
      <w:lvlJc w:val="left"/>
      <w:pPr>
        <w:tabs>
          <w:tab w:val="num" w:pos="4320"/>
        </w:tabs>
        <w:ind w:left="4320" w:hanging="360"/>
      </w:pPr>
    </w:lvl>
    <w:lvl w:ilvl="6" w:tplc="CC0C9320" w:tentative="1">
      <w:start w:val="1"/>
      <w:numFmt w:val="upperLetter"/>
      <w:lvlText w:val="(%7)"/>
      <w:lvlJc w:val="left"/>
      <w:pPr>
        <w:tabs>
          <w:tab w:val="num" w:pos="5040"/>
        </w:tabs>
        <w:ind w:left="5040" w:hanging="360"/>
      </w:pPr>
    </w:lvl>
    <w:lvl w:ilvl="7" w:tplc="BFBAFE5A" w:tentative="1">
      <w:start w:val="1"/>
      <w:numFmt w:val="upperLetter"/>
      <w:lvlText w:val="(%8)"/>
      <w:lvlJc w:val="left"/>
      <w:pPr>
        <w:tabs>
          <w:tab w:val="num" w:pos="5760"/>
        </w:tabs>
        <w:ind w:left="5760" w:hanging="360"/>
      </w:pPr>
    </w:lvl>
    <w:lvl w:ilvl="8" w:tplc="65DE6776" w:tentative="1">
      <w:start w:val="1"/>
      <w:numFmt w:val="upperLetter"/>
      <w:lvlText w:val="(%9)"/>
      <w:lvlJc w:val="left"/>
      <w:pPr>
        <w:tabs>
          <w:tab w:val="num" w:pos="6480"/>
        </w:tabs>
        <w:ind w:left="6480" w:hanging="360"/>
      </w:pPr>
    </w:lvl>
  </w:abstractNum>
  <w:abstractNum w:abstractNumId="5" w15:restartNumberingAfterBreak="0">
    <w:nsid w:val="40A35BD8"/>
    <w:multiLevelType w:val="hybridMultilevel"/>
    <w:tmpl w:val="7AE8B924"/>
    <w:lvl w:ilvl="0" w:tplc="2C867340">
      <w:start w:val="1"/>
      <w:numFmt w:val="bullet"/>
      <w:lvlText w:val="•"/>
      <w:lvlJc w:val="left"/>
      <w:pPr>
        <w:tabs>
          <w:tab w:val="num" w:pos="720"/>
        </w:tabs>
        <w:ind w:left="720" w:hanging="360"/>
      </w:pPr>
      <w:rPr>
        <w:rFonts w:ascii="Arial" w:hAnsi="Arial" w:hint="default"/>
      </w:rPr>
    </w:lvl>
    <w:lvl w:ilvl="1" w:tplc="E89096FC" w:tentative="1">
      <w:start w:val="1"/>
      <w:numFmt w:val="bullet"/>
      <w:lvlText w:val="•"/>
      <w:lvlJc w:val="left"/>
      <w:pPr>
        <w:tabs>
          <w:tab w:val="num" w:pos="1440"/>
        </w:tabs>
        <w:ind w:left="1440" w:hanging="360"/>
      </w:pPr>
      <w:rPr>
        <w:rFonts w:ascii="Arial" w:hAnsi="Arial" w:hint="default"/>
      </w:rPr>
    </w:lvl>
    <w:lvl w:ilvl="2" w:tplc="A7C0061E" w:tentative="1">
      <w:start w:val="1"/>
      <w:numFmt w:val="bullet"/>
      <w:lvlText w:val="•"/>
      <w:lvlJc w:val="left"/>
      <w:pPr>
        <w:tabs>
          <w:tab w:val="num" w:pos="2160"/>
        </w:tabs>
        <w:ind w:left="2160" w:hanging="360"/>
      </w:pPr>
      <w:rPr>
        <w:rFonts w:ascii="Arial" w:hAnsi="Arial" w:hint="default"/>
      </w:rPr>
    </w:lvl>
    <w:lvl w:ilvl="3" w:tplc="0AA249DE" w:tentative="1">
      <w:start w:val="1"/>
      <w:numFmt w:val="bullet"/>
      <w:lvlText w:val="•"/>
      <w:lvlJc w:val="left"/>
      <w:pPr>
        <w:tabs>
          <w:tab w:val="num" w:pos="2880"/>
        </w:tabs>
        <w:ind w:left="2880" w:hanging="360"/>
      </w:pPr>
      <w:rPr>
        <w:rFonts w:ascii="Arial" w:hAnsi="Arial" w:hint="default"/>
      </w:rPr>
    </w:lvl>
    <w:lvl w:ilvl="4" w:tplc="20385D58" w:tentative="1">
      <w:start w:val="1"/>
      <w:numFmt w:val="bullet"/>
      <w:lvlText w:val="•"/>
      <w:lvlJc w:val="left"/>
      <w:pPr>
        <w:tabs>
          <w:tab w:val="num" w:pos="3600"/>
        </w:tabs>
        <w:ind w:left="3600" w:hanging="360"/>
      </w:pPr>
      <w:rPr>
        <w:rFonts w:ascii="Arial" w:hAnsi="Arial" w:hint="default"/>
      </w:rPr>
    </w:lvl>
    <w:lvl w:ilvl="5" w:tplc="97287DEE" w:tentative="1">
      <w:start w:val="1"/>
      <w:numFmt w:val="bullet"/>
      <w:lvlText w:val="•"/>
      <w:lvlJc w:val="left"/>
      <w:pPr>
        <w:tabs>
          <w:tab w:val="num" w:pos="4320"/>
        </w:tabs>
        <w:ind w:left="4320" w:hanging="360"/>
      </w:pPr>
      <w:rPr>
        <w:rFonts w:ascii="Arial" w:hAnsi="Arial" w:hint="default"/>
      </w:rPr>
    </w:lvl>
    <w:lvl w:ilvl="6" w:tplc="83C0EA40" w:tentative="1">
      <w:start w:val="1"/>
      <w:numFmt w:val="bullet"/>
      <w:lvlText w:val="•"/>
      <w:lvlJc w:val="left"/>
      <w:pPr>
        <w:tabs>
          <w:tab w:val="num" w:pos="5040"/>
        </w:tabs>
        <w:ind w:left="5040" w:hanging="360"/>
      </w:pPr>
      <w:rPr>
        <w:rFonts w:ascii="Arial" w:hAnsi="Arial" w:hint="default"/>
      </w:rPr>
    </w:lvl>
    <w:lvl w:ilvl="7" w:tplc="33BE6798" w:tentative="1">
      <w:start w:val="1"/>
      <w:numFmt w:val="bullet"/>
      <w:lvlText w:val="•"/>
      <w:lvlJc w:val="left"/>
      <w:pPr>
        <w:tabs>
          <w:tab w:val="num" w:pos="5760"/>
        </w:tabs>
        <w:ind w:left="5760" w:hanging="360"/>
      </w:pPr>
      <w:rPr>
        <w:rFonts w:ascii="Arial" w:hAnsi="Arial" w:hint="default"/>
      </w:rPr>
    </w:lvl>
    <w:lvl w:ilvl="8" w:tplc="BB9CE4A6" w:tentative="1">
      <w:start w:val="1"/>
      <w:numFmt w:val="bullet"/>
      <w:lvlText w:val="•"/>
      <w:lvlJc w:val="left"/>
      <w:pPr>
        <w:tabs>
          <w:tab w:val="num" w:pos="6480"/>
        </w:tabs>
        <w:ind w:left="6480" w:hanging="360"/>
      </w:pPr>
      <w:rPr>
        <w:rFonts w:ascii="Arial" w:hAnsi="Arial" w:hint="default"/>
      </w:rPr>
    </w:lvl>
  </w:abstractNum>
  <w:num w:numId="1">
    <w:abstractNumId w:val="1"/>
  </w:num>
  <w:num w:numId="2">
    <w:abstractNumId w:val="2"/>
  </w:num>
  <w:num w:numId="3">
    <w:abstractNumId w:val="5"/>
  </w:num>
  <w:num w:numId="4">
    <w:abstractNumId w:val="0"/>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4"/>
  <w:bordersDoNotSurroundHeader/>
  <w:bordersDoNotSurroundFooter/>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MDYxNjQzNjAwMzI2sDRQ0lEKTi0uzszPAykwMq8FAEBWzJUtAAAA"/>
    <w:docVar w:name="EN.InstantFormat" w:val="&lt;ENInstantFormat&gt;&lt;Enabled&gt;1&lt;/Enabled&gt;&lt;ScanUnformatted&gt;1&lt;/ScanUnformatted&gt;&lt;ScanChanges&gt;1&lt;/ScanChanges&gt;&lt;Suspended&gt;1&lt;/Suspended&gt;&lt;/ENInstantFormat&gt;"/>
    <w:docVar w:name="EN.Layout" w:val="&lt;ENLayout&gt;&lt;Style&gt;Water Research&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eadv2tw0n0rsvlet5z8vvraj0wwwfzstps52&quot;&gt;My EndNote Library&lt;record-ids&gt;&lt;item&gt;107&lt;/item&gt;&lt;item&gt;333&lt;/item&gt;&lt;item&gt;334&lt;/item&gt;&lt;item&gt;335&lt;/item&gt;&lt;item&gt;336&lt;/item&gt;&lt;item&gt;338&lt;/item&gt;&lt;item&gt;339&lt;/item&gt;&lt;item&gt;340&lt;/item&gt;&lt;item&gt;341&lt;/item&gt;&lt;item&gt;342&lt;/item&gt;&lt;item&gt;343&lt;/item&gt;&lt;item&gt;344&lt;/item&gt;&lt;item&gt;345&lt;/item&gt;&lt;item&gt;346&lt;/item&gt;&lt;item&gt;347&lt;/item&gt;&lt;item&gt;349&lt;/item&gt;&lt;item&gt;350&lt;/item&gt;&lt;item&gt;351&lt;/item&gt;&lt;item&gt;352&lt;/item&gt;&lt;item&gt;353&lt;/item&gt;&lt;item&gt;354&lt;/item&gt;&lt;item&gt;355&lt;/item&gt;&lt;item&gt;356&lt;/item&gt;&lt;item&gt;359&lt;/item&gt;&lt;item&gt;366&lt;/item&gt;&lt;item&gt;372&lt;/item&gt;&lt;item&gt;375&lt;/item&gt;&lt;item&gt;376&lt;/item&gt;&lt;item&gt;377&lt;/item&gt;&lt;item&gt;378&lt;/item&gt;&lt;item&gt;379&lt;/item&gt;&lt;item&gt;380&lt;/item&gt;&lt;item&gt;381&lt;/item&gt;&lt;item&gt;382&lt;/item&gt;&lt;item&gt;383&lt;/item&gt;&lt;item&gt;385&lt;/item&gt;&lt;item&gt;387&lt;/item&gt;&lt;item&gt;388&lt;/item&gt;&lt;item&gt;389&lt;/item&gt;&lt;item&gt;390&lt;/item&gt;&lt;item&gt;391&lt;/item&gt;&lt;item&gt;392&lt;/item&gt;&lt;item&gt;393&lt;/item&gt;&lt;item&gt;394&lt;/item&gt;&lt;item&gt;395&lt;/item&gt;&lt;item&gt;396&lt;/item&gt;&lt;item&gt;397&lt;/item&gt;&lt;item&gt;399&lt;/item&gt;&lt;item&gt;400&lt;/item&gt;&lt;item&gt;401&lt;/item&gt;&lt;item&gt;402&lt;/item&gt;&lt;item&gt;403&lt;/item&gt;&lt;item&gt;404&lt;/item&gt;&lt;item&gt;407&lt;/item&gt;&lt;item&gt;408&lt;/item&gt;&lt;item&gt;410&lt;/item&gt;&lt;item&gt;411&lt;/item&gt;&lt;item&gt;412&lt;/item&gt;&lt;item&gt;413&lt;/item&gt;&lt;item&gt;414&lt;/item&gt;&lt;item&gt;791&lt;/item&gt;&lt;item&gt;805&lt;/item&gt;&lt;item&gt;806&lt;/item&gt;&lt;item&gt;807&lt;/item&gt;&lt;item&gt;808&lt;/item&gt;&lt;item&gt;809&lt;/item&gt;&lt;item&gt;810&lt;/item&gt;&lt;item&gt;812&lt;/item&gt;&lt;item&gt;813&lt;/item&gt;&lt;item&gt;815&lt;/item&gt;&lt;item&gt;816&lt;/item&gt;&lt;item&gt;817&lt;/item&gt;&lt;item&gt;819&lt;/item&gt;&lt;item&gt;820&lt;/item&gt;&lt;item&gt;822&lt;/item&gt;&lt;item&gt;823&lt;/item&gt;&lt;item&gt;824&lt;/item&gt;&lt;item&gt;825&lt;/item&gt;&lt;item&gt;826&lt;/item&gt;&lt;item&gt;827&lt;/item&gt;&lt;item&gt;828&lt;/item&gt;&lt;item&gt;829&lt;/item&gt;&lt;item&gt;830&lt;/item&gt;&lt;item&gt;832&lt;/item&gt;&lt;item&gt;833&lt;/item&gt;&lt;item&gt;834&lt;/item&gt;&lt;item&gt;859&lt;/item&gt;&lt;item&gt;894&lt;/item&gt;&lt;item&gt;896&lt;/item&gt;&lt;item&gt;897&lt;/item&gt;&lt;item&gt;898&lt;/item&gt;&lt;item&gt;900&lt;/item&gt;&lt;item&gt;901&lt;/item&gt;&lt;item&gt;902&lt;/item&gt;&lt;item&gt;903&lt;/item&gt;&lt;item&gt;904&lt;/item&gt;&lt;item&gt;905&lt;/item&gt;&lt;item&gt;908&lt;/item&gt;&lt;item&gt;909&lt;/item&gt;&lt;item&gt;910&lt;/item&gt;&lt;item&gt;911&lt;/item&gt;&lt;item&gt;912&lt;/item&gt;&lt;item&gt;913&lt;/item&gt;&lt;item&gt;914&lt;/item&gt;&lt;item&gt;915&lt;/item&gt;&lt;item&gt;916&lt;/item&gt;&lt;item&gt;1091&lt;/item&gt;&lt;item&gt;1092&lt;/item&gt;&lt;item&gt;1093&lt;/item&gt;&lt;item&gt;1094&lt;/item&gt;&lt;item&gt;1096&lt;/item&gt;&lt;item&gt;1097&lt;/item&gt;&lt;item&gt;1098&lt;/item&gt;&lt;item&gt;1104&lt;/item&gt;&lt;item&gt;1105&lt;/item&gt;&lt;item&gt;1235&lt;/item&gt;&lt;item&gt;1236&lt;/item&gt;&lt;item&gt;1237&lt;/item&gt;&lt;item&gt;1239&lt;/item&gt;&lt;item&gt;1241&lt;/item&gt;&lt;item&gt;1242&lt;/item&gt;&lt;item&gt;1247&lt;/item&gt;&lt;item&gt;1248&lt;/item&gt;&lt;item&gt;1249&lt;/item&gt;&lt;item&gt;1250&lt;/item&gt;&lt;item&gt;1252&lt;/item&gt;&lt;item&gt;1253&lt;/item&gt;&lt;item&gt;1254&lt;/item&gt;&lt;item&gt;1255&lt;/item&gt;&lt;item&gt;1256&lt;/item&gt;&lt;item&gt;1257&lt;/item&gt;&lt;item&gt;1258&lt;/item&gt;&lt;item&gt;1259&lt;/item&gt;&lt;item&gt;1260&lt;/item&gt;&lt;item&gt;1261&lt;/item&gt;&lt;item&gt;1262&lt;/item&gt;&lt;item&gt;1263&lt;/item&gt;&lt;item&gt;1264&lt;/item&gt;&lt;item&gt;1265&lt;/item&gt;&lt;item&gt;1266&lt;/item&gt;&lt;item&gt;1268&lt;/item&gt;&lt;item&gt;1269&lt;/item&gt;&lt;item&gt;1270&lt;/item&gt;&lt;item&gt;1271&lt;/item&gt;&lt;item&gt;1272&lt;/item&gt;&lt;item&gt;1273&lt;/item&gt;&lt;item&gt;1275&lt;/item&gt;&lt;item&gt;1276&lt;/item&gt;&lt;item&gt;1277&lt;/item&gt;&lt;item&gt;1278&lt;/item&gt;&lt;item&gt;1279&lt;/item&gt;&lt;item&gt;1280&lt;/item&gt;&lt;item&gt;1281&lt;/item&gt;&lt;item&gt;1282&lt;/item&gt;&lt;item&gt;1283&lt;/item&gt;&lt;item&gt;1285&lt;/item&gt;&lt;item&gt;1286&lt;/item&gt;&lt;item&gt;1297&lt;/item&gt;&lt;item&gt;1725&lt;/item&gt;&lt;item&gt;1726&lt;/item&gt;&lt;item&gt;1776&lt;/item&gt;&lt;item&gt;1777&lt;/item&gt;&lt;item&gt;1778&lt;/item&gt;&lt;item&gt;1781&lt;/item&gt;&lt;item&gt;3959&lt;/item&gt;&lt;item&gt;3969&lt;/item&gt;&lt;item&gt;3970&lt;/item&gt;&lt;item&gt;3971&lt;/item&gt;&lt;item&gt;3991&lt;/item&gt;&lt;item&gt;3996&lt;/item&gt;&lt;item&gt;3997&lt;/item&gt;&lt;item&gt;4045&lt;/item&gt;&lt;item&gt;4054&lt;/item&gt;&lt;item&gt;4150&lt;/item&gt;&lt;item&gt;4177&lt;/item&gt;&lt;item&gt;4184&lt;/item&gt;&lt;item&gt;4189&lt;/item&gt;&lt;item&gt;4190&lt;/item&gt;&lt;item&gt;4191&lt;/item&gt;&lt;item&gt;4192&lt;/item&gt;&lt;item&gt;4193&lt;/item&gt;&lt;item&gt;4194&lt;/item&gt;&lt;item&gt;4198&lt;/item&gt;&lt;item&gt;4199&lt;/item&gt;&lt;item&gt;4200&lt;/item&gt;&lt;item&gt;4201&lt;/item&gt;&lt;item&gt;4202&lt;/item&gt;&lt;item&gt;4206&lt;/item&gt;&lt;item&gt;4207&lt;/item&gt;&lt;item&gt;4208&lt;/item&gt;&lt;item&gt;4209&lt;/item&gt;&lt;item&gt;4210&lt;/item&gt;&lt;item&gt;4213&lt;/item&gt;&lt;item&gt;4214&lt;/item&gt;&lt;/record-ids&gt;&lt;/item&gt;&lt;/Libraries&gt;"/>
  </w:docVars>
  <w:rsids>
    <w:rsidRoot w:val="00280C8F"/>
    <w:rsid w:val="00002061"/>
    <w:rsid w:val="00003E77"/>
    <w:rsid w:val="00004AC4"/>
    <w:rsid w:val="000064F6"/>
    <w:rsid w:val="000076A7"/>
    <w:rsid w:val="00013083"/>
    <w:rsid w:val="00013EAD"/>
    <w:rsid w:val="0002364D"/>
    <w:rsid w:val="0002565E"/>
    <w:rsid w:val="0003142A"/>
    <w:rsid w:val="000327C1"/>
    <w:rsid w:val="00033818"/>
    <w:rsid w:val="000347CC"/>
    <w:rsid w:val="00034D54"/>
    <w:rsid w:val="00037DAD"/>
    <w:rsid w:val="00040FC6"/>
    <w:rsid w:val="000423BF"/>
    <w:rsid w:val="00042402"/>
    <w:rsid w:val="00045E5B"/>
    <w:rsid w:val="000463E7"/>
    <w:rsid w:val="00046438"/>
    <w:rsid w:val="000502E3"/>
    <w:rsid w:val="00053A27"/>
    <w:rsid w:val="00056A3D"/>
    <w:rsid w:val="00056D00"/>
    <w:rsid w:val="00057472"/>
    <w:rsid w:val="00057589"/>
    <w:rsid w:val="000645EA"/>
    <w:rsid w:val="000716A6"/>
    <w:rsid w:val="00075778"/>
    <w:rsid w:val="000760FE"/>
    <w:rsid w:val="00077112"/>
    <w:rsid w:val="00080E0E"/>
    <w:rsid w:val="00084F98"/>
    <w:rsid w:val="000852E2"/>
    <w:rsid w:val="00086E20"/>
    <w:rsid w:val="00090BAF"/>
    <w:rsid w:val="0009283C"/>
    <w:rsid w:val="00093F74"/>
    <w:rsid w:val="000A6375"/>
    <w:rsid w:val="000A6AAA"/>
    <w:rsid w:val="000A779C"/>
    <w:rsid w:val="000B120A"/>
    <w:rsid w:val="000B1B32"/>
    <w:rsid w:val="000B3EA3"/>
    <w:rsid w:val="000C0302"/>
    <w:rsid w:val="000C2C93"/>
    <w:rsid w:val="000C371E"/>
    <w:rsid w:val="000C6533"/>
    <w:rsid w:val="000C6AD3"/>
    <w:rsid w:val="000D67FF"/>
    <w:rsid w:val="000D6D83"/>
    <w:rsid w:val="000D7570"/>
    <w:rsid w:val="000E1C28"/>
    <w:rsid w:val="000E3E05"/>
    <w:rsid w:val="000E4FEC"/>
    <w:rsid w:val="000E60AA"/>
    <w:rsid w:val="000F15E5"/>
    <w:rsid w:val="000F1E88"/>
    <w:rsid w:val="000F2B51"/>
    <w:rsid w:val="000F531D"/>
    <w:rsid w:val="000F5F24"/>
    <w:rsid w:val="000F77F1"/>
    <w:rsid w:val="001025F5"/>
    <w:rsid w:val="00104708"/>
    <w:rsid w:val="00115530"/>
    <w:rsid w:val="00116F1E"/>
    <w:rsid w:val="00120179"/>
    <w:rsid w:val="00121F10"/>
    <w:rsid w:val="00126A99"/>
    <w:rsid w:val="001308BF"/>
    <w:rsid w:val="00133292"/>
    <w:rsid w:val="00133484"/>
    <w:rsid w:val="00133B45"/>
    <w:rsid w:val="0013481F"/>
    <w:rsid w:val="00134FBB"/>
    <w:rsid w:val="00135B9C"/>
    <w:rsid w:val="00137043"/>
    <w:rsid w:val="00137B02"/>
    <w:rsid w:val="0014033F"/>
    <w:rsid w:val="00141865"/>
    <w:rsid w:val="00143D99"/>
    <w:rsid w:val="00143E79"/>
    <w:rsid w:val="00144EAB"/>
    <w:rsid w:val="00146972"/>
    <w:rsid w:val="0015074D"/>
    <w:rsid w:val="00151A89"/>
    <w:rsid w:val="00155815"/>
    <w:rsid w:val="0016375F"/>
    <w:rsid w:val="00163AD8"/>
    <w:rsid w:val="001649F7"/>
    <w:rsid w:val="00166CB4"/>
    <w:rsid w:val="0016761B"/>
    <w:rsid w:val="00170839"/>
    <w:rsid w:val="00171EB8"/>
    <w:rsid w:val="00174271"/>
    <w:rsid w:val="001802E4"/>
    <w:rsid w:val="0018358E"/>
    <w:rsid w:val="00186D63"/>
    <w:rsid w:val="00187CF2"/>
    <w:rsid w:val="00190A66"/>
    <w:rsid w:val="001934B8"/>
    <w:rsid w:val="001A07E2"/>
    <w:rsid w:val="001A0DD3"/>
    <w:rsid w:val="001A1293"/>
    <w:rsid w:val="001A2570"/>
    <w:rsid w:val="001A29D8"/>
    <w:rsid w:val="001A3E61"/>
    <w:rsid w:val="001A5CCF"/>
    <w:rsid w:val="001B1442"/>
    <w:rsid w:val="001B295A"/>
    <w:rsid w:val="001B312C"/>
    <w:rsid w:val="001B4BE0"/>
    <w:rsid w:val="001C019F"/>
    <w:rsid w:val="001C155D"/>
    <w:rsid w:val="001C20A6"/>
    <w:rsid w:val="001C392B"/>
    <w:rsid w:val="001D3E59"/>
    <w:rsid w:val="001D4CC0"/>
    <w:rsid w:val="001D54BD"/>
    <w:rsid w:val="001E1E23"/>
    <w:rsid w:val="001E2702"/>
    <w:rsid w:val="001E3337"/>
    <w:rsid w:val="001E511B"/>
    <w:rsid w:val="001E68C5"/>
    <w:rsid w:val="001F2FFB"/>
    <w:rsid w:val="001F3C29"/>
    <w:rsid w:val="001F7905"/>
    <w:rsid w:val="002007AA"/>
    <w:rsid w:val="00202618"/>
    <w:rsid w:val="00202700"/>
    <w:rsid w:val="00203189"/>
    <w:rsid w:val="00207FEE"/>
    <w:rsid w:val="00211026"/>
    <w:rsid w:val="00212EAE"/>
    <w:rsid w:val="00213765"/>
    <w:rsid w:val="00213969"/>
    <w:rsid w:val="00220B8A"/>
    <w:rsid w:val="00220CEC"/>
    <w:rsid w:val="00223F5C"/>
    <w:rsid w:val="0022788A"/>
    <w:rsid w:val="00227E7C"/>
    <w:rsid w:val="0023133C"/>
    <w:rsid w:val="00231F4D"/>
    <w:rsid w:val="0023344B"/>
    <w:rsid w:val="002347C0"/>
    <w:rsid w:val="00236A85"/>
    <w:rsid w:val="0024025C"/>
    <w:rsid w:val="00240262"/>
    <w:rsid w:val="002420E1"/>
    <w:rsid w:val="0024361F"/>
    <w:rsid w:val="00253622"/>
    <w:rsid w:val="00254005"/>
    <w:rsid w:val="00254CD7"/>
    <w:rsid w:val="00254E84"/>
    <w:rsid w:val="00255580"/>
    <w:rsid w:val="002556CB"/>
    <w:rsid w:val="0026128F"/>
    <w:rsid w:val="00264937"/>
    <w:rsid w:val="002654E0"/>
    <w:rsid w:val="00265567"/>
    <w:rsid w:val="0027006E"/>
    <w:rsid w:val="00271B51"/>
    <w:rsid w:val="00274A82"/>
    <w:rsid w:val="00276656"/>
    <w:rsid w:val="00277369"/>
    <w:rsid w:val="00280C11"/>
    <w:rsid w:val="00280C8F"/>
    <w:rsid w:val="00282242"/>
    <w:rsid w:val="00282DB6"/>
    <w:rsid w:val="00285F1F"/>
    <w:rsid w:val="002862EB"/>
    <w:rsid w:val="00287588"/>
    <w:rsid w:val="00290275"/>
    <w:rsid w:val="00292B28"/>
    <w:rsid w:val="0029422A"/>
    <w:rsid w:val="002964E7"/>
    <w:rsid w:val="00296870"/>
    <w:rsid w:val="002A0C18"/>
    <w:rsid w:val="002A2192"/>
    <w:rsid w:val="002A2B41"/>
    <w:rsid w:val="002A33A6"/>
    <w:rsid w:val="002A588B"/>
    <w:rsid w:val="002A58E9"/>
    <w:rsid w:val="002A7AF4"/>
    <w:rsid w:val="002B053A"/>
    <w:rsid w:val="002B2C86"/>
    <w:rsid w:val="002B4D64"/>
    <w:rsid w:val="002B5539"/>
    <w:rsid w:val="002B6138"/>
    <w:rsid w:val="002B7EBD"/>
    <w:rsid w:val="002C1A18"/>
    <w:rsid w:val="002D0F5E"/>
    <w:rsid w:val="002D1BEC"/>
    <w:rsid w:val="002D7C7C"/>
    <w:rsid w:val="002E0AF4"/>
    <w:rsid w:val="002F452F"/>
    <w:rsid w:val="00305D00"/>
    <w:rsid w:val="0030671B"/>
    <w:rsid w:val="0030682A"/>
    <w:rsid w:val="00310420"/>
    <w:rsid w:val="00311B27"/>
    <w:rsid w:val="00315A2F"/>
    <w:rsid w:val="0031779F"/>
    <w:rsid w:val="00320126"/>
    <w:rsid w:val="003213A2"/>
    <w:rsid w:val="003230F0"/>
    <w:rsid w:val="00325480"/>
    <w:rsid w:val="003263A9"/>
    <w:rsid w:val="003264F1"/>
    <w:rsid w:val="00326E31"/>
    <w:rsid w:val="0032742F"/>
    <w:rsid w:val="00327840"/>
    <w:rsid w:val="00331B38"/>
    <w:rsid w:val="00332133"/>
    <w:rsid w:val="0033481D"/>
    <w:rsid w:val="00335FD9"/>
    <w:rsid w:val="00343CBF"/>
    <w:rsid w:val="003447F1"/>
    <w:rsid w:val="003476E1"/>
    <w:rsid w:val="003510E4"/>
    <w:rsid w:val="00354463"/>
    <w:rsid w:val="00360307"/>
    <w:rsid w:val="00360996"/>
    <w:rsid w:val="00361DED"/>
    <w:rsid w:val="00364222"/>
    <w:rsid w:val="0037135F"/>
    <w:rsid w:val="00372397"/>
    <w:rsid w:val="003744FC"/>
    <w:rsid w:val="00375676"/>
    <w:rsid w:val="00376150"/>
    <w:rsid w:val="0037655D"/>
    <w:rsid w:val="00381459"/>
    <w:rsid w:val="00381F6A"/>
    <w:rsid w:val="00382A2F"/>
    <w:rsid w:val="00383B1D"/>
    <w:rsid w:val="00383DE8"/>
    <w:rsid w:val="00385BD9"/>
    <w:rsid w:val="00385C7F"/>
    <w:rsid w:val="00385CC8"/>
    <w:rsid w:val="00392BBC"/>
    <w:rsid w:val="00396DB1"/>
    <w:rsid w:val="0039744A"/>
    <w:rsid w:val="003A032B"/>
    <w:rsid w:val="003A26B2"/>
    <w:rsid w:val="003A28A2"/>
    <w:rsid w:val="003A4720"/>
    <w:rsid w:val="003A68CE"/>
    <w:rsid w:val="003A7E7A"/>
    <w:rsid w:val="003B2AAB"/>
    <w:rsid w:val="003B573E"/>
    <w:rsid w:val="003B5B32"/>
    <w:rsid w:val="003B7386"/>
    <w:rsid w:val="003B7563"/>
    <w:rsid w:val="003C070F"/>
    <w:rsid w:val="003C3BA1"/>
    <w:rsid w:val="003C5A79"/>
    <w:rsid w:val="003C6D88"/>
    <w:rsid w:val="003D15C7"/>
    <w:rsid w:val="003D28EB"/>
    <w:rsid w:val="003D561E"/>
    <w:rsid w:val="003D601D"/>
    <w:rsid w:val="003D635C"/>
    <w:rsid w:val="003D6855"/>
    <w:rsid w:val="003D6E12"/>
    <w:rsid w:val="003E00F8"/>
    <w:rsid w:val="003E132E"/>
    <w:rsid w:val="003E29D1"/>
    <w:rsid w:val="003E7F4D"/>
    <w:rsid w:val="003F04CD"/>
    <w:rsid w:val="003F18E7"/>
    <w:rsid w:val="003F23A9"/>
    <w:rsid w:val="003F28E6"/>
    <w:rsid w:val="003F3AC6"/>
    <w:rsid w:val="003F5C43"/>
    <w:rsid w:val="003F6BD3"/>
    <w:rsid w:val="003F6C32"/>
    <w:rsid w:val="003F7F04"/>
    <w:rsid w:val="0040402E"/>
    <w:rsid w:val="00407A32"/>
    <w:rsid w:val="00412B6C"/>
    <w:rsid w:val="00415895"/>
    <w:rsid w:val="004170A0"/>
    <w:rsid w:val="004170A4"/>
    <w:rsid w:val="00417F7F"/>
    <w:rsid w:val="0042368B"/>
    <w:rsid w:val="004238D2"/>
    <w:rsid w:val="004239DB"/>
    <w:rsid w:val="004242FC"/>
    <w:rsid w:val="00424EB7"/>
    <w:rsid w:val="00430B97"/>
    <w:rsid w:val="00433B73"/>
    <w:rsid w:val="00435F2F"/>
    <w:rsid w:val="00436BE3"/>
    <w:rsid w:val="00436ECE"/>
    <w:rsid w:val="00437D9E"/>
    <w:rsid w:val="0044417D"/>
    <w:rsid w:val="004458E1"/>
    <w:rsid w:val="00447F09"/>
    <w:rsid w:val="004501F9"/>
    <w:rsid w:val="00452902"/>
    <w:rsid w:val="004560D5"/>
    <w:rsid w:val="004612C3"/>
    <w:rsid w:val="00464731"/>
    <w:rsid w:val="00466D04"/>
    <w:rsid w:val="00467D25"/>
    <w:rsid w:val="004702D1"/>
    <w:rsid w:val="004710D9"/>
    <w:rsid w:val="00471BCD"/>
    <w:rsid w:val="00475084"/>
    <w:rsid w:val="00475689"/>
    <w:rsid w:val="00475C54"/>
    <w:rsid w:val="0048315F"/>
    <w:rsid w:val="00483E4C"/>
    <w:rsid w:val="00486AA2"/>
    <w:rsid w:val="00491C8A"/>
    <w:rsid w:val="0049384F"/>
    <w:rsid w:val="00493D8F"/>
    <w:rsid w:val="0049407D"/>
    <w:rsid w:val="004942E0"/>
    <w:rsid w:val="00494B0A"/>
    <w:rsid w:val="00497554"/>
    <w:rsid w:val="00497B7C"/>
    <w:rsid w:val="00497E19"/>
    <w:rsid w:val="004A1481"/>
    <w:rsid w:val="004A1978"/>
    <w:rsid w:val="004A36A5"/>
    <w:rsid w:val="004A4333"/>
    <w:rsid w:val="004A682F"/>
    <w:rsid w:val="004B0F8D"/>
    <w:rsid w:val="004B1082"/>
    <w:rsid w:val="004B4EA4"/>
    <w:rsid w:val="004B6635"/>
    <w:rsid w:val="004B72C5"/>
    <w:rsid w:val="004C0398"/>
    <w:rsid w:val="004C10C5"/>
    <w:rsid w:val="004C6EA2"/>
    <w:rsid w:val="004D0C87"/>
    <w:rsid w:val="004D2F47"/>
    <w:rsid w:val="004D565C"/>
    <w:rsid w:val="004D60CD"/>
    <w:rsid w:val="004D67F7"/>
    <w:rsid w:val="004D70CE"/>
    <w:rsid w:val="004E06E8"/>
    <w:rsid w:val="004E0C93"/>
    <w:rsid w:val="004E0E51"/>
    <w:rsid w:val="004E19F7"/>
    <w:rsid w:val="004F15AF"/>
    <w:rsid w:val="0050058A"/>
    <w:rsid w:val="00501678"/>
    <w:rsid w:val="005028C9"/>
    <w:rsid w:val="00503A3F"/>
    <w:rsid w:val="005064FE"/>
    <w:rsid w:val="00506D16"/>
    <w:rsid w:val="00506F60"/>
    <w:rsid w:val="00507A4D"/>
    <w:rsid w:val="00511EC1"/>
    <w:rsid w:val="005133A6"/>
    <w:rsid w:val="00515CA9"/>
    <w:rsid w:val="005177A6"/>
    <w:rsid w:val="00523F0A"/>
    <w:rsid w:val="005248BF"/>
    <w:rsid w:val="005313FA"/>
    <w:rsid w:val="005356C7"/>
    <w:rsid w:val="00535DCA"/>
    <w:rsid w:val="005368A1"/>
    <w:rsid w:val="005377B7"/>
    <w:rsid w:val="00540E1B"/>
    <w:rsid w:val="0054233E"/>
    <w:rsid w:val="0055000D"/>
    <w:rsid w:val="0055219F"/>
    <w:rsid w:val="0055224A"/>
    <w:rsid w:val="00555BFE"/>
    <w:rsid w:val="0055601F"/>
    <w:rsid w:val="00557689"/>
    <w:rsid w:val="00560457"/>
    <w:rsid w:val="00562F02"/>
    <w:rsid w:val="00563E0A"/>
    <w:rsid w:val="00566FFA"/>
    <w:rsid w:val="00570D86"/>
    <w:rsid w:val="005734B3"/>
    <w:rsid w:val="005751F1"/>
    <w:rsid w:val="00584EFF"/>
    <w:rsid w:val="00585146"/>
    <w:rsid w:val="00585810"/>
    <w:rsid w:val="00585A92"/>
    <w:rsid w:val="005860FF"/>
    <w:rsid w:val="00586B05"/>
    <w:rsid w:val="00590A7F"/>
    <w:rsid w:val="005931F8"/>
    <w:rsid w:val="00594595"/>
    <w:rsid w:val="0059490B"/>
    <w:rsid w:val="00594926"/>
    <w:rsid w:val="00594BB4"/>
    <w:rsid w:val="0059777C"/>
    <w:rsid w:val="0059784C"/>
    <w:rsid w:val="00597E87"/>
    <w:rsid w:val="005A00F8"/>
    <w:rsid w:val="005A09F1"/>
    <w:rsid w:val="005A1249"/>
    <w:rsid w:val="005A2E37"/>
    <w:rsid w:val="005B3BA7"/>
    <w:rsid w:val="005C36DB"/>
    <w:rsid w:val="005C3D4F"/>
    <w:rsid w:val="005C6B6A"/>
    <w:rsid w:val="005C7292"/>
    <w:rsid w:val="005D0669"/>
    <w:rsid w:val="005D5FA3"/>
    <w:rsid w:val="005E07C4"/>
    <w:rsid w:val="005E124E"/>
    <w:rsid w:val="005E6D19"/>
    <w:rsid w:val="005E7B8A"/>
    <w:rsid w:val="005F1485"/>
    <w:rsid w:val="005F22CC"/>
    <w:rsid w:val="005F2439"/>
    <w:rsid w:val="005F6B7B"/>
    <w:rsid w:val="00600CBE"/>
    <w:rsid w:val="00601308"/>
    <w:rsid w:val="00603873"/>
    <w:rsid w:val="00604CE1"/>
    <w:rsid w:val="00605330"/>
    <w:rsid w:val="006072B9"/>
    <w:rsid w:val="00610ADF"/>
    <w:rsid w:val="00611425"/>
    <w:rsid w:val="0061347C"/>
    <w:rsid w:val="00621BDE"/>
    <w:rsid w:val="0062426E"/>
    <w:rsid w:val="006265BB"/>
    <w:rsid w:val="0062724A"/>
    <w:rsid w:val="00630507"/>
    <w:rsid w:val="00631517"/>
    <w:rsid w:val="00634F10"/>
    <w:rsid w:val="006355B5"/>
    <w:rsid w:val="00635F07"/>
    <w:rsid w:val="00637242"/>
    <w:rsid w:val="00637AC5"/>
    <w:rsid w:val="00637D23"/>
    <w:rsid w:val="0064040B"/>
    <w:rsid w:val="00641BE7"/>
    <w:rsid w:val="00642CB4"/>
    <w:rsid w:val="00643D0D"/>
    <w:rsid w:val="006608C1"/>
    <w:rsid w:val="00662B45"/>
    <w:rsid w:val="006636A5"/>
    <w:rsid w:val="00670772"/>
    <w:rsid w:val="00672A23"/>
    <w:rsid w:val="00672CC7"/>
    <w:rsid w:val="00672FB1"/>
    <w:rsid w:val="0067413D"/>
    <w:rsid w:val="00675370"/>
    <w:rsid w:val="00684779"/>
    <w:rsid w:val="00684D77"/>
    <w:rsid w:val="00686AC0"/>
    <w:rsid w:val="00686FCF"/>
    <w:rsid w:val="00687040"/>
    <w:rsid w:val="006908F3"/>
    <w:rsid w:val="00690AEF"/>
    <w:rsid w:val="006911F2"/>
    <w:rsid w:val="00692F20"/>
    <w:rsid w:val="006945F0"/>
    <w:rsid w:val="006A05CA"/>
    <w:rsid w:val="006A2746"/>
    <w:rsid w:val="006A482C"/>
    <w:rsid w:val="006A644C"/>
    <w:rsid w:val="006A6C39"/>
    <w:rsid w:val="006A6D12"/>
    <w:rsid w:val="006B043E"/>
    <w:rsid w:val="006B6791"/>
    <w:rsid w:val="006B6C0E"/>
    <w:rsid w:val="006B792E"/>
    <w:rsid w:val="006B7C0E"/>
    <w:rsid w:val="006C714E"/>
    <w:rsid w:val="006D2323"/>
    <w:rsid w:val="006D2564"/>
    <w:rsid w:val="006D3F50"/>
    <w:rsid w:val="006D5175"/>
    <w:rsid w:val="006D6D28"/>
    <w:rsid w:val="006E4216"/>
    <w:rsid w:val="006F3930"/>
    <w:rsid w:val="006F5BC0"/>
    <w:rsid w:val="006F7A7A"/>
    <w:rsid w:val="00701E55"/>
    <w:rsid w:val="0070257B"/>
    <w:rsid w:val="00702D65"/>
    <w:rsid w:val="00706258"/>
    <w:rsid w:val="007105D1"/>
    <w:rsid w:val="00710C1C"/>
    <w:rsid w:val="007167C3"/>
    <w:rsid w:val="00716EBB"/>
    <w:rsid w:val="007175C0"/>
    <w:rsid w:val="00722471"/>
    <w:rsid w:val="00724483"/>
    <w:rsid w:val="007247F3"/>
    <w:rsid w:val="00727BF3"/>
    <w:rsid w:val="00727FFC"/>
    <w:rsid w:val="00732BA6"/>
    <w:rsid w:val="00732EB6"/>
    <w:rsid w:val="00733862"/>
    <w:rsid w:val="0073420C"/>
    <w:rsid w:val="00736671"/>
    <w:rsid w:val="007369AB"/>
    <w:rsid w:val="00740FE0"/>
    <w:rsid w:val="00745287"/>
    <w:rsid w:val="0074559C"/>
    <w:rsid w:val="00751B53"/>
    <w:rsid w:val="00752944"/>
    <w:rsid w:val="0075521A"/>
    <w:rsid w:val="0076048D"/>
    <w:rsid w:val="00760705"/>
    <w:rsid w:val="007625CB"/>
    <w:rsid w:val="007639C9"/>
    <w:rsid w:val="0077108D"/>
    <w:rsid w:val="00771B8F"/>
    <w:rsid w:val="00771C6F"/>
    <w:rsid w:val="00772D9C"/>
    <w:rsid w:val="0077788C"/>
    <w:rsid w:val="00782260"/>
    <w:rsid w:val="007823E1"/>
    <w:rsid w:val="00784A5C"/>
    <w:rsid w:val="0078593C"/>
    <w:rsid w:val="007860B2"/>
    <w:rsid w:val="00791A38"/>
    <w:rsid w:val="00793F55"/>
    <w:rsid w:val="0079750E"/>
    <w:rsid w:val="007A1151"/>
    <w:rsid w:val="007B0B31"/>
    <w:rsid w:val="007B3EEA"/>
    <w:rsid w:val="007B5B47"/>
    <w:rsid w:val="007C4631"/>
    <w:rsid w:val="007D3278"/>
    <w:rsid w:val="007D505E"/>
    <w:rsid w:val="007D727A"/>
    <w:rsid w:val="007E0D75"/>
    <w:rsid w:val="007E14DB"/>
    <w:rsid w:val="007E224E"/>
    <w:rsid w:val="007E33AD"/>
    <w:rsid w:val="007F1D61"/>
    <w:rsid w:val="007F3C49"/>
    <w:rsid w:val="007F443B"/>
    <w:rsid w:val="007F6C6E"/>
    <w:rsid w:val="0080078E"/>
    <w:rsid w:val="00800B51"/>
    <w:rsid w:val="008013D5"/>
    <w:rsid w:val="00801608"/>
    <w:rsid w:val="00802631"/>
    <w:rsid w:val="008111B4"/>
    <w:rsid w:val="00811B2F"/>
    <w:rsid w:val="00814DB8"/>
    <w:rsid w:val="00815831"/>
    <w:rsid w:val="00820B35"/>
    <w:rsid w:val="008225AD"/>
    <w:rsid w:val="0082273F"/>
    <w:rsid w:val="00822AE9"/>
    <w:rsid w:val="00826802"/>
    <w:rsid w:val="00831D79"/>
    <w:rsid w:val="00832030"/>
    <w:rsid w:val="0083398F"/>
    <w:rsid w:val="00837057"/>
    <w:rsid w:val="0084518C"/>
    <w:rsid w:val="00847430"/>
    <w:rsid w:val="00850587"/>
    <w:rsid w:val="00850DE7"/>
    <w:rsid w:val="00851C59"/>
    <w:rsid w:val="00852706"/>
    <w:rsid w:val="00854497"/>
    <w:rsid w:val="00860C90"/>
    <w:rsid w:val="0086100C"/>
    <w:rsid w:val="00861902"/>
    <w:rsid w:val="008633AB"/>
    <w:rsid w:val="00864DFB"/>
    <w:rsid w:val="008668C1"/>
    <w:rsid w:val="00871BA2"/>
    <w:rsid w:val="00875292"/>
    <w:rsid w:val="0087661B"/>
    <w:rsid w:val="0087796B"/>
    <w:rsid w:val="00882A51"/>
    <w:rsid w:val="00882CC7"/>
    <w:rsid w:val="00885D91"/>
    <w:rsid w:val="0088667F"/>
    <w:rsid w:val="008868A6"/>
    <w:rsid w:val="00892E30"/>
    <w:rsid w:val="00893513"/>
    <w:rsid w:val="00894E55"/>
    <w:rsid w:val="00895DDD"/>
    <w:rsid w:val="0089620C"/>
    <w:rsid w:val="00896455"/>
    <w:rsid w:val="008A2C00"/>
    <w:rsid w:val="008A386F"/>
    <w:rsid w:val="008A621E"/>
    <w:rsid w:val="008A746E"/>
    <w:rsid w:val="008B2A1B"/>
    <w:rsid w:val="008B40CE"/>
    <w:rsid w:val="008B628F"/>
    <w:rsid w:val="008B778F"/>
    <w:rsid w:val="008C133A"/>
    <w:rsid w:val="008C18B7"/>
    <w:rsid w:val="008C1E8A"/>
    <w:rsid w:val="008C293D"/>
    <w:rsid w:val="008C3355"/>
    <w:rsid w:val="008C3B81"/>
    <w:rsid w:val="008C5294"/>
    <w:rsid w:val="008C548D"/>
    <w:rsid w:val="008C7D0D"/>
    <w:rsid w:val="008D20E9"/>
    <w:rsid w:val="008D2D18"/>
    <w:rsid w:val="008D3114"/>
    <w:rsid w:val="008D5ED2"/>
    <w:rsid w:val="008E0F6E"/>
    <w:rsid w:val="008E2BEF"/>
    <w:rsid w:val="008E3149"/>
    <w:rsid w:val="008E3DBA"/>
    <w:rsid w:val="008F0167"/>
    <w:rsid w:val="008F0921"/>
    <w:rsid w:val="008F363D"/>
    <w:rsid w:val="008F3E57"/>
    <w:rsid w:val="009033C6"/>
    <w:rsid w:val="0091029A"/>
    <w:rsid w:val="00911A51"/>
    <w:rsid w:val="0091267D"/>
    <w:rsid w:val="009131A1"/>
    <w:rsid w:val="0091411E"/>
    <w:rsid w:val="00914EBC"/>
    <w:rsid w:val="009171DE"/>
    <w:rsid w:val="00923428"/>
    <w:rsid w:val="00925421"/>
    <w:rsid w:val="009311C8"/>
    <w:rsid w:val="00935E24"/>
    <w:rsid w:val="0094217C"/>
    <w:rsid w:val="00945132"/>
    <w:rsid w:val="0094582D"/>
    <w:rsid w:val="009474D4"/>
    <w:rsid w:val="0095202C"/>
    <w:rsid w:val="00953D2C"/>
    <w:rsid w:val="00956399"/>
    <w:rsid w:val="00962BD2"/>
    <w:rsid w:val="009701BB"/>
    <w:rsid w:val="009707AD"/>
    <w:rsid w:val="00970C00"/>
    <w:rsid w:val="00971C0F"/>
    <w:rsid w:val="00974935"/>
    <w:rsid w:val="00975D7F"/>
    <w:rsid w:val="009812D2"/>
    <w:rsid w:val="00982D62"/>
    <w:rsid w:val="009844D4"/>
    <w:rsid w:val="009867E2"/>
    <w:rsid w:val="00986FF2"/>
    <w:rsid w:val="0099088B"/>
    <w:rsid w:val="0099186A"/>
    <w:rsid w:val="009921D1"/>
    <w:rsid w:val="00992325"/>
    <w:rsid w:val="00993405"/>
    <w:rsid w:val="009A23B2"/>
    <w:rsid w:val="009A3C4D"/>
    <w:rsid w:val="009A411D"/>
    <w:rsid w:val="009A5BCA"/>
    <w:rsid w:val="009A7D6E"/>
    <w:rsid w:val="009B3F86"/>
    <w:rsid w:val="009B5901"/>
    <w:rsid w:val="009C041E"/>
    <w:rsid w:val="009C7AD0"/>
    <w:rsid w:val="009D1B9E"/>
    <w:rsid w:val="009D50DD"/>
    <w:rsid w:val="009F6F5D"/>
    <w:rsid w:val="00A00C34"/>
    <w:rsid w:val="00A03B60"/>
    <w:rsid w:val="00A0428B"/>
    <w:rsid w:val="00A07111"/>
    <w:rsid w:val="00A104C3"/>
    <w:rsid w:val="00A10950"/>
    <w:rsid w:val="00A1097D"/>
    <w:rsid w:val="00A10CB8"/>
    <w:rsid w:val="00A15FE0"/>
    <w:rsid w:val="00A170D9"/>
    <w:rsid w:val="00A20211"/>
    <w:rsid w:val="00A20373"/>
    <w:rsid w:val="00A20E3A"/>
    <w:rsid w:val="00A21BB3"/>
    <w:rsid w:val="00A22B5C"/>
    <w:rsid w:val="00A2383C"/>
    <w:rsid w:val="00A24522"/>
    <w:rsid w:val="00A26777"/>
    <w:rsid w:val="00A26F91"/>
    <w:rsid w:val="00A272AA"/>
    <w:rsid w:val="00A30834"/>
    <w:rsid w:val="00A31353"/>
    <w:rsid w:val="00A31750"/>
    <w:rsid w:val="00A31C03"/>
    <w:rsid w:val="00A329EF"/>
    <w:rsid w:val="00A33213"/>
    <w:rsid w:val="00A3341E"/>
    <w:rsid w:val="00A3590F"/>
    <w:rsid w:val="00A37AC2"/>
    <w:rsid w:val="00A40314"/>
    <w:rsid w:val="00A40ECC"/>
    <w:rsid w:val="00A509CF"/>
    <w:rsid w:val="00A52145"/>
    <w:rsid w:val="00A52478"/>
    <w:rsid w:val="00A528FB"/>
    <w:rsid w:val="00A55D8B"/>
    <w:rsid w:val="00A6200E"/>
    <w:rsid w:val="00A6301A"/>
    <w:rsid w:val="00A650EF"/>
    <w:rsid w:val="00A7216F"/>
    <w:rsid w:val="00A73B2A"/>
    <w:rsid w:val="00A73DE3"/>
    <w:rsid w:val="00A740A2"/>
    <w:rsid w:val="00A75555"/>
    <w:rsid w:val="00A75ADB"/>
    <w:rsid w:val="00A80D84"/>
    <w:rsid w:val="00A81383"/>
    <w:rsid w:val="00A8260D"/>
    <w:rsid w:val="00A85398"/>
    <w:rsid w:val="00A87A9F"/>
    <w:rsid w:val="00A87F63"/>
    <w:rsid w:val="00A92802"/>
    <w:rsid w:val="00A95466"/>
    <w:rsid w:val="00A9556D"/>
    <w:rsid w:val="00A97BDF"/>
    <w:rsid w:val="00AA43BF"/>
    <w:rsid w:val="00AA52F0"/>
    <w:rsid w:val="00AA7524"/>
    <w:rsid w:val="00AA752D"/>
    <w:rsid w:val="00AB040B"/>
    <w:rsid w:val="00AB4F62"/>
    <w:rsid w:val="00AB70B0"/>
    <w:rsid w:val="00AC117C"/>
    <w:rsid w:val="00AC5B81"/>
    <w:rsid w:val="00AD395A"/>
    <w:rsid w:val="00AE1BB6"/>
    <w:rsid w:val="00AE3936"/>
    <w:rsid w:val="00AE3BE6"/>
    <w:rsid w:val="00AE57D0"/>
    <w:rsid w:val="00AF306F"/>
    <w:rsid w:val="00AF5235"/>
    <w:rsid w:val="00AF5AA6"/>
    <w:rsid w:val="00B05963"/>
    <w:rsid w:val="00B0712C"/>
    <w:rsid w:val="00B07C67"/>
    <w:rsid w:val="00B13FCC"/>
    <w:rsid w:val="00B163E5"/>
    <w:rsid w:val="00B17FA1"/>
    <w:rsid w:val="00B224DC"/>
    <w:rsid w:val="00B22D70"/>
    <w:rsid w:val="00B24FA3"/>
    <w:rsid w:val="00B26604"/>
    <w:rsid w:val="00B26B78"/>
    <w:rsid w:val="00B27969"/>
    <w:rsid w:val="00B33CA6"/>
    <w:rsid w:val="00B402BB"/>
    <w:rsid w:val="00B43FC7"/>
    <w:rsid w:val="00B4405E"/>
    <w:rsid w:val="00B44FDC"/>
    <w:rsid w:val="00B463E6"/>
    <w:rsid w:val="00B53F55"/>
    <w:rsid w:val="00B60475"/>
    <w:rsid w:val="00B6124E"/>
    <w:rsid w:val="00B63261"/>
    <w:rsid w:val="00B6464D"/>
    <w:rsid w:val="00B66DF2"/>
    <w:rsid w:val="00B67FB2"/>
    <w:rsid w:val="00B70CEC"/>
    <w:rsid w:val="00B71649"/>
    <w:rsid w:val="00B73089"/>
    <w:rsid w:val="00B75DA6"/>
    <w:rsid w:val="00B76977"/>
    <w:rsid w:val="00B7793B"/>
    <w:rsid w:val="00B81AAA"/>
    <w:rsid w:val="00B85582"/>
    <w:rsid w:val="00B87430"/>
    <w:rsid w:val="00B91FCA"/>
    <w:rsid w:val="00B92888"/>
    <w:rsid w:val="00B94E58"/>
    <w:rsid w:val="00BA11E3"/>
    <w:rsid w:val="00BA1748"/>
    <w:rsid w:val="00BA2560"/>
    <w:rsid w:val="00BA528D"/>
    <w:rsid w:val="00BA7586"/>
    <w:rsid w:val="00BB58A2"/>
    <w:rsid w:val="00BB729C"/>
    <w:rsid w:val="00BC281D"/>
    <w:rsid w:val="00BC2FD0"/>
    <w:rsid w:val="00BD0B97"/>
    <w:rsid w:val="00BD2D8A"/>
    <w:rsid w:val="00BD3528"/>
    <w:rsid w:val="00BD4149"/>
    <w:rsid w:val="00BD5D9D"/>
    <w:rsid w:val="00BD7A58"/>
    <w:rsid w:val="00BE16FE"/>
    <w:rsid w:val="00BE2089"/>
    <w:rsid w:val="00BE28A2"/>
    <w:rsid w:val="00BE2ECA"/>
    <w:rsid w:val="00BE4B66"/>
    <w:rsid w:val="00BE66B8"/>
    <w:rsid w:val="00BE6EAC"/>
    <w:rsid w:val="00BF100C"/>
    <w:rsid w:val="00BF4906"/>
    <w:rsid w:val="00BF56F3"/>
    <w:rsid w:val="00BF5F4D"/>
    <w:rsid w:val="00BF68F0"/>
    <w:rsid w:val="00BF6BB5"/>
    <w:rsid w:val="00C054F1"/>
    <w:rsid w:val="00C10EF1"/>
    <w:rsid w:val="00C11AD1"/>
    <w:rsid w:val="00C11D26"/>
    <w:rsid w:val="00C13D7C"/>
    <w:rsid w:val="00C262CF"/>
    <w:rsid w:val="00C266D4"/>
    <w:rsid w:val="00C27E0A"/>
    <w:rsid w:val="00C31EA4"/>
    <w:rsid w:val="00C352E8"/>
    <w:rsid w:val="00C35C2C"/>
    <w:rsid w:val="00C376AE"/>
    <w:rsid w:val="00C41054"/>
    <w:rsid w:val="00C421D8"/>
    <w:rsid w:val="00C45614"/>
    <w:rsid w:val="00C46214"/>
    <w:rsid w:val="00C4642E"/>
    <w:rsid w:val="00C4706F"/>
    <w:rsid w:val="00C4774D"/>
    <w:rsid w:val="00C5440A"/>
    <w:rsid w:val="00C573F3"/>
    <w:rsid w:val="00C61DB7"/>
    <w:rsid w:val="00C63E69"/>
    <w:rsid w:val="00C65BED"/>
    <w:rsid w:val="00C6654E"/>
    <w:rsid w:val="00C66949"/>
    <w:rsid w:val="00C66F1C"/>
    <w:rsid w:val="00C711D1"/>
    <w:rsid w:val="00C72799"/>
    <w:rsid w:val="00C74891"/>
    <w:rsid w:val="00C75BA3"/>
    <w:rsid w:val="00C83017"/>
    <w:rsid w:val="00C83ADC"/>
    <w:rsid w:val="00C840A9"/>
    <w:rsid w:val="00C86A66"/>
    <w:rsid w:val="00C8743E"/>
    <w:rsid w:val="00C90DD1"/>
    <w:rsid w:val="00C927C5"/>
    <w:rsid w:val="00C929A2"/>
    <w:rsid w:val="00C973F6"/>
    <w:rsid w:val="00CA2C04"/>
    <w:rsid w:val="00CA2C3E"/>
    <w:rsid w:val="00CA6E19"/>
    <w:rsid w:val="00CB3705"/>
    <w:rsid w:val="00CB3DF3"/>
    <w:rsid w:val="00CB43EB"/>
    <w:rsid w:val="00CB7806"/>
    <w:rsid w:val="00CC20CF"/>
    <w:rsid w:val="00CC3C9C"/>
    <w:rsid w:val="00CC4748"/>
    <w:rsid w:val="00CC4AC8"/>
    <w:rsid w:val="00CC6A86"/>
    <w:rsid w:val="00CD049B"/>
    <w:rsid w:val="00CD1F48"/>
    <w:rsid w:val="00CD501D"/>
    <w:rsid w:val="00CD607B"/>
    <w:rsid w:val="00CD7908"/>
    <w:rsid w:val="00CE291A"/>
    <w:rsid w:val="00CE304B"/>
    <w:rsid w:val="00CE4A66"/>
    <w:rsid w:val="00CF1E4B"/>
    <w:rsid w:val="00CF51AD"/>
    <w:rsid w:val="00CF5C12"/>
    <w:rsid w:val="00CF64E6"/>
    <w:rsid w:val="00CF69BE"/>
    <w:rsid w:val="00CF708C"/>
    <w:rsid w:val="00D008FE"/>
    <w:rsid w:val="00D014AD"/>
    <w:rsid w:val="00D0620C"/>
    <w:rsid w:val="00D069E0"/>
    <w:rsid w:val="00D13222"/>
    <w:rsid w:val="00D140EA"/>
    <w:rsid w:val="00D145DA"/>
    <w:rsid w:val="00D15065"/>
    <w:rsid w:val="00D20641"/>
    <w:rsid w:val="00D207F9"/>
    <w:rsid w:val="00D22F3D"/>
    <w:rsid w:val="00D3053A"/>
    <w:rsid w:val="00D3074B"/>
    <w:rsid w:val="00D341A5"/>
    <w:rsid w:val="00D34DB8"/>
    <w:rsid w:val="00D35DA1"/>
    <w:rsid w:val="00D36006"/>
    <w:rsid w:val="00D41B8B"/>
    <w:rsid w:val="00D41BC5"/>
    <w:rsid w:val="00D429BB"/>
    <w:rsid w:val="00D4765B"/>
    <w:rsid w:val="00D47A5F"/>
    <w:rsid w:val="00D51262"/>
    <w:rsid w:val="00D51B84"/>
    <w:rsid w:val="00D53007"/>
    <w:rsid w:val="00D55ECC"/>
    <w:rsid w:val="00D5605F"/>
    <w:rsid w:val="00D56DFD"/>
    <w:rsid w:val="00D57021"/>
    <w:rsid w:val="00D61EAE"/>
    <w:rsid w:val="00D62382"/>
    <w:rsid w:val="00D62EF6"/>
    <w:rsid w:val="00D66301"/>
    <w:rsid w:val="00D701F6"/>
    <w:rsid w:val="00D71EA1"/>
    <w:rsid w:val="00D71EC1"/>
    <w:rsid w:val="00D72AB9"/>
    <w:rsid w:val="00D7395E"/>
    <w:rsid w:val="00D74AE5"/>
    <w:rsid w:val="00D75138"/>
    <w:rsid w:val="00D76355"/>
    <w:rsid w:val="00D80CA0"/>
    <w:rsid w:val="00D80E5A"/>
    <w:rsid w:val="00D82F6B"/>
    <w:rsid w:val="00D830C6"/>
    <w:rsid w:val="00D8364B"/>
    <w:rsid w:val="00D91336"/>
    <w:rsid w:val="00D91754"/>
    <w:rsid w:val="00D92877"/>
    <w:rsid w:val="00D93A94"/>
    <w:rsid w:val="00D94C9A"/>
    <w:rsid w:val="00DA4982"/>
    <w:rsid w:val="00DA5BF9"/>
    <w:rsid w:val="00DA7AC0"/>
    <w:rsid w:val="00DB3D86"/>
    <w:rsid w:val="00DC0AF5"/>
    <w:rsid w:val="00DC1C80"/>
    <w:rsid w:val="00DC23B0"/>
    <w:rsid w:val="00DC31A9"/>
    <w:rsid w:val="00DC4D51"/>
    <w:rsid w:val="00DC6B10"/>
    <w:rsid w:val="00DC7A63"/>
    <w:rsid w:val="00DD033C"/>
    <w:rsid w:val="00DD3174"/>
    <w:rsid w:val="00DE115C"/>
    <w:rsid w:val="00DE1FDD"/>
    <w:rsid w:val="00DE22A7"/>
    <w:rsid w:val="00DE6648"/>
    <w:rsid w:val="00DF02BB"/>
    <w:rsid w:val="00DF0B5C"/>
    <w:rsid w:val="00DF6224"/>
    <w:rsid w:val="00DF7008"/>
    <w:rsid w:val="00E009A5"/>
    <w:rsid w:val="00E0242F"/>
    <w:rsid w:val="00E05577"/>
    <w:rsid w:val="00E073B5"/>
    <w:rsid w:val="00E07AF7"/>
    <w:rsid w:val="00E10B2E"/>
    <w:rsid w:val="00E13162"/>
    <w:rsid w:val="00E1388F"/>
    <w:rsid w:val="00E138BC"/>
    <w:rsid w:val="00E16320"/>
    <w:rsid w:val="00E177C6"/>
    <w:rsid w:val="00E202B8"/>
    <w:rsid w:val="00E209BB"/>
    <w:rsid w:val="00E21700"/>
    <w:rsid w:val="00E21CCC"/>
    <w:rsid w:val="00E23920"/>
    <w:rsid w:val="00E24C75"/>
    <w:rsid w:val="00E26121"/>
    <w:rsid w:val="00E27845"/>
    <w:rsid w:val="00E326B5"/>
    <w:rsid w:val="00E32943"/>
    <w:rsid w:val="00E33728"/>
    <w:rsid w:val="00E33A1A"/>
    <w:rsid w:val="00E33B8E"/>
    <w:rsid w:val="00E341C6"/>
    <w:rsid w:val="00E34824"/>
    <w:rsid w:val="00E372C6"/>
    <w:rsid w:val="00E42731"/>
    <w:rsid w:val="00E42C3E"/>
    <w:rsid w:val="00E450BF"/>
    <w:rsid w:val="00E45CCC"/>
    <w:rsid w:val="00E51704"/>
    <w:rsid w:val="00E53CD3"/>
    <w:rsid w:val="00E53E79"/>
    <w:rsid w:val="00E57149"/>
    <w:rsid w:val="00E57716"/>
    <w:rsid w:val="00E63081"/>
    <w:rsid w:val="00E6365E"/>
    <w:rsid w:val="00E637D2"/>
    <w:rsid w:val="00E67514"/>
    <w:rsid w:val="00E701F5"/>
    <w:rsid w:val="00E7120A"/>
    <w:rsid w:val="00E71CCB"/>
    <w:rsid w:val="00E7560B"/>
    <w:rsid w:val="00E764B6"/>
    <w:rsid w:val="00E839FB"/>
    <w:rsid w:val="00E91507"/>
    <w:rsid w:val="00E97595"/>
    <w:rsid w:val="00EA6A62"/>
    <w:rsid w:val="00EA72F4"/>
    <w:rsid w:val="00EB2BC4"/>
    <w:rsid w:val="00EB37B4"/>
    <w:rsid w:val="00EB48C1"/>
    <w:rsid w:val="00ED1BBE"/>
    <w:rsid w:val="00ED4F80"/>
    <w:rsid w:val="00ED5838"/>
    <w:rsid w:val="00ED5897"/>
    <w:rsid w:val="00ED6764"/>
    <w:rsid w:val="00ED789D"/>
    <w:rsid w:val="00EE12CF"/>
    <w:rsid w:val="00EE19FA"/>
    <w:rsid w:val="00EE2EEB"/>
    <w:rsid w:val="00EE772E"/>
    <w:rsid w:val="00EF0D16"/>
    <w:rsid w:val="00EF1312"/>
    <w:rsid w:val="00EF1A12"/>
    <w:rsid w:val="00F02806"/>
    <w:rsid w:val="00F037DF"/>
    <w:rsid w:val="00F0677B"/>
    <w:rsid w:val="00F07BCE"/>
    <w:rsid w:val="00F11133"/>
    <w:rsid w:val="00F11256"/>
    <w:rsid w:val="00F12822"/>
    <w:rsid w:val="00F136FA"/>
    <w:rsid w:val="00F14669"/>
    <w:rsid w:val="00F14988"/>
    <w:rsid w:val="00F1706A"/>
    <w:rsid w:val="00F17AA1"/>
    <w:rsid w:val="00F259BE"/>
    <w:rsid w:val="00F26A94"/>
    <w:rsid w:val="00F26D6A"/>
    <w:rsid w:val="00F2729E"/>
    <w:rsid w:val="00F312E5"/>
    <w:rsid w:val="00F3201D"/>
    <w:rsid w:val="00F343E5"/>
    <w:rsid w:val="00F37FBA"/>
    <w:rsid w:val="00F42E05"/>
    <w:rsid w:val="00F43887"/>
    <w:rsid w:val="00F50627"/>
    <w:rsid w:val="00F50FDF"/>
    <w:rsid w:val="00F525ED"/>
    <w:rsid w:val="00F610E9"/>
    <w:rsid w:val="00F6134A"/>
    <w:rsid w:val="00F6669F"/>
    <w:rsid w:val="00F7040E"/>
    <w:rsid w:val="00F72067"/>
    <w:rsid w:val="00F748AF"/>
    <w:rsid w:val="00F757AD"/>
    <w:rsid w:val="00F76341"/>
    <w:rsid w:val="00F802E8"/>
    <w:rsid w:val="00F80AB8"/>
    <w:rsid w:val="00F81A20"/>
    <w:rsid w:val="00F831EB"/>
    <w:rsid w:val="00F85060"/>
    <w:rsid w:val="00F87964"/>
    <w:rsid w:val="00F95A59"/>
    <w:rsid w:val="00FA01C9"/>
    <w:rsid w:val="00FA07AE"/>
    <w:rsid w:val="00FA0DD0"/>
    <w:rsid w:val="00FA1CA7"/>
    <w:rsid w:val="00FA21EC"/>
    <w:rsid w:val="00FA363B"/>
    <w:rsid w:val="00FA5631"/>
    <w:rsid w:val="00FA5DCA"/>
    <w:rsid w:val="00FB02B3"/>
    <w:rsid w:val="00FB36D4"/>
    <w:rsid w:val="00FB442F"/>
    <w:rsid w:val="00FB4B15"/>
    <w:rsid w:val="00FB55C8"/>
    <w:rsid w:val="00FB6056"/>
    <w:rsid w:val="00FB6455"/>
    <w:rsid w:val="00FC7DEA"/>
    <w:rsid w:val="00FD03D9"/>
    <w:rsid w:val="00FD2FF1"/>
    <w:rsid w:val="00FE00C2"/>
    <w:rsid w:val="00FE0545"/>
    <w:rsid w:val="00FE2383"/>
    <w:rsid w:val="00FE61F5"/>
    <w:rsid w:val="00FE68B0"/>
    <w:rsid w:val="00FF196D"/>
    <w:rsid w:val="00FF7271"/>
    <w:rsid w:val="00FF79E8"/>
    <w:rsid w:val="00FF7E9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483BB99"/>
  <w15:chartTrackingRefBased/>
  <w15:docId w15:val="{4E9F25EA-F9F8-444D-B143-FD8ED8D8C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D3114"/>
    <w:pPr>
      <w:spacing w:after="120" w:line="360" w:lineRule="auto"/>
      <w:jc w:val="both"/>
    </w:pPr>
    <w:rPr>
      <w:rFonts w:ascii="Times New Roman" w:hAnsi="Times New Roman"/>
      <w:sz w:val="24"/>
    </w:rPr>
  </w:style>
  <w:style w:type="paragraph" w:styleId="1">
    <w:name w:val="heading 1"/>
    <w:aliases w:val="body"/>
    <w:basedOn w:val="a"/>
    <w:next w:val="a"/>
    <w:link w:val="10"/>
    <w:uiPriority w:val="9"/>
    <w:qFormat/>
    <w:rsid w:val="0002364D"/>
    <w:pPr>
      <w:keepNext/>
      <w:keepLines/>
      <w:spacing w:before="120"/>
      <w:outlineLvl w:val="0"/>
    </w:pPr>
    <w:rPr>
      <w:rFonts w:eastAsiaTheme="majorEastAsia" w:cstheme="majorBidi"/>
      <w:szCs w:val="32"/>
    </w:rPr>
  </w:style>
  <w:style w:type="paragraph" w:styleId="2">
    <w:name w:val="heading 2"/>
    <w:basedOn w:val="a"/>
    <w:next w:val="a"/>
    <w:link w:val="20"/>
    <w:uiPriority w:val="9"/>
    <w:unhideWhenUsed/>
    <w:qFormat/>
    <w:rsid w:val="004238D2"/>
    <w:pPr>
      <w:keepNext/>
      <w:keepLines/>
      <w:spacing w:before="120"/>
      <w:outlineLvl w:val="1"/>
    </w:pPr>
    <w:rPr>
      <w:rFonts w:eastAsiaTheme="majorEastAsia" w:cstheme="majorBidi"/>
      <w:b/>
      <w:szCs w:val="26"/>
    </w:rPr>
  </w:style>
  <w:style w:type="paragraph" w:styleId="3">
    <w:name w:val="heading 3"/>
    <w:basedOn w:val="a"/>
    <w:next w:val="a"/>
    <w:link w:val="30"/>
    <w:uiPriority w:val="9"/>
    <w:unhideWhenUsed/>
    <w:qFormat/>
    <w:rsid w:val="00AB4F62"/>
    <w:pPr>
      <w:keepNext/>
      <w:keepLines/>
      <w:spacing w:before="240"/>
      <w:outlineLvl w:val="2"/>
    </w:pPr>
    <w:rPr>
      <w:rFonts w:eastAsiaTheme="majorEastAsia" w:cstheme="majorBidi"/>
      <w:szCs w:val="24"/>
    </w:rPr>
  </w:style>
  <w:style w:type="paragraph" w:styleId="4">
    <w:name w:val="heading 4"/>
    <w:basedOn w:val="a"/>
    <w:next w:val="a"/>
    <w:link w:val="40"/>
    <w:uiPriority w:val="9"/>
    <w:unhideWhenUsed/>
    <w:qFormat/>
    <w:rsid w:val="00327840"/>
    <w:pPr>
      <w:keepNext/>
      <w:keepLines/>
      <w:spacing w:before="40" w:line="240" w:lineRule="auto"/>
      <w:jc w:val="center"/>
      <w:outlineLvl w:val="3"/>
    </w:pPr>
    <w:rPr>
      <w:rFonts w:asciiTheme="majorHAnsi" w:eastAsiaTheme="majorEastAsia" w:hAnsiTheme="majorHAnsi" w:cstheme="majorBidi"/>
      <w:i/>
      <w:iCs/>
      <w:color w:val="2F5496" w:themeColor="accent1" w:themeShade="BF"/>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aliases w:val="body 字符"/>
    <w:basedOn w:val="a0"/>
    <w:link w:val="1"/>
    <w:uiPriority w:val="9"/>
    <w:rsid w:val="0002364D"/>
    <w:rPr>
      <w:rFonts w:ascii="Times New Roman" w:eastAsiaTheme="majorEastAsia" w:hAnsi="Times New Roman" w:cstheme="majorBidi"/>
      <w:sz w:val="24"/>
      <w:szCs w:val="32"/>
    </w:rPr>
  </w:style>
  <w:style w:type="character" w:customStyle="1" w:styleId="20">
    <w:name w:val="标题 2 字符"/>
    <w:basedOn w:val="a0"/>
    <w:link w:val="2"/>
    <w:uiPriority w:val="9"/>
    <w:rsid w:val="004238D2"/>
    <w:rPr>
      <w:rFonts w:ascii="Times New Roman" w:eastAsiaTheme="majorEastAsia" w:hAnsi="Times New Roman" w:cstheme="majorBidi"/>
      <w:b/>
      <w:sz w:val="24"/>
      <w:szCs w:val="26"/>
    </w:rPr>
  </w:style>
  <w:style w:type="character" w:customStyle="1" w:styleId="30">
    <w:name w:val="标题 3 字符"/>
    <w:basedOn w:val="a0"/>
    <w:link w:val="3"/>
    <w:uiPriority w:val="9"/>
    <w:rsid w:val="00AB4F62"/>
    <w:rPr>
      <w:rFonts w:ascii="Times New Roman" w:eastAsiaTheme="majorEastAsia" w:hAnsi="Times New Roman" w:cstheme="majorBidi"/>
      <w:sz w:val="24"/>
      <w:szCs w:val="24"/>
    </w:rPr>
  </w:style>
  <w:style w:type="character" w:customStyle="1" w:styleId="40">
    <w:name w:val="标题 4 字符"/>
    <w:basedOn w:val="a0"/>
    <w:link w:val="4"/>
    <w:uiPriority w:val="9"/>
    <w:rsid w:val="00327840"/>
    <w:rPr>
      <w:rFonts w:asciiTheme="majorHAnsi" w:eastAsiaTheme="majorEastAsia" w:hAnsiTheme="majorHAnsi" w:cstheme="majorBidi"/>
      <w:i/>
      <w:iCs/>
      <w:color w:val="2F5496" w:themeColor="accent1" w:themeShade="BF"/>
      <w:sz w:val="24"/>
      <w:szCs w:val="24"/>
    </w:rPr>
  </w:style>
  <w:style w:type="paragraph" w:customStyle="1" w:styleId="EndNoteBibliographyTitle">
    <w:name w:val="EndNote Bibliography Title"/>
    <w:basedOn w:val="a"/>
    <w:link w:val="EndNoteBibliographyTitleChar"/>
    <w:rsid w:val="0095202C"/>
    <w:pPr>
      <w:spacing w:after="0"/>
      <w:jc w:val="center"/>
    </w:pPr>
    <w:rPr>
      <w:rFonts w:cs="Times New Roman"/>
      <w:noProof/>
    </w:rPr>
  </w:style>
  <w:style w:type="character" w:customStyle="1" w:styleId="EndNoteBibliographyTitleChar">
    <w:name w:val="EndNote Bibliography Title Char"/>
    <w:basedOn w:val="a0"/>
    <w:link w:val="EndNoteBibliographyTitle"/>
    <w:rsid w:val="0095202C"/>
    <w:rPr>
      <w:rFonts w:ascii="Times New Roman" w:hAnsi="Times New Roman" w:cs="Times New Roman"/>
      <w:noProof/>
      <w:sz w:val="24"/>
    </w:rPr>
  </w:style>
  <w:style w:type="paragraph" w:customStyle="1" w:styleId="EndNoteBibliography">
    <w:name w:val="EndNote Bibliography"/>
    <w:basedOn w:val="a"/>
    <w:link w:val="EndNoteBibliographyChar"/>
    <w:qFormat/>
    <w:rsid w:val="007A1151"/>
    <w:pPr>
      <w:spacing w:before="120" w:line="240" w:lineRule="auto"/>
      <w:ind w:left="720" w:hanging="720"/>
    </w:pPr>
    <w:rPr>
      <w:rFonts w:cs="Times New Roman"/>
      <w:noProof/>
    </w:rPr>
  </w:style>
  <w:style w:type="character" w:customStyle="1" w:styleId="EndNoteBibliographyChar">
    <w:name w:val="EndNote Bibliography Char"/>
    <w:basedOn w:val="a0"/>
    <w:link w:val="EndNoteBibliography"/>
    <w:rsid w:val="007A1151"/>
    <w:rPr>
      <w:rFonts w:ascii="Times New Roman" w:hAnsi="Times New Roman" w:cs="Times New Roman"/>
      <w:noProof/>
      <w:sz w:val="24"/>
    </w:rPr>
  </w:style>
  <w:style w:type="character" w:styleId="a3">
    <w:name w:val="Hyperlink"/>
    <w:basedOn w:val="a0"/>
    <w:uiPriority w:val="99"/>
    <w:unhideWhenUsed/>
    <w:rsid w:val="00466D04"/>
    <w:rPr>
      <w:color w:val="0000FF"/>
      <w:u w:val="single"/>
    </w:rPr>
  </w:style>
  <w:style w:type="paragraph" w:styleId="a4">
    <w:name w:val="header"/>
    <w:basedOn w:val="a"/>
    <w:link w:val="a5"/>
    <w:uiPriority w:val="99"/>
    <w:unhideWhenUsed/>
    <w:rsid w:val="00C46214"/>
    <w:pPr>
      <w:tabs>
        <w:tab w:val="center" w:pos="4680"/>
        <w:tab w:val="right" w:pos="9360"/>
      </w:tabs>
      <w:spacing w:after="0"/>
    </w:pPr>
  </w:style>
  <w:style w:type="character" w:customStyle="1" w:styleId="a5">
    <w:name w:val="页眉 字符"/>
    <w:basedOn w:val="a0"/>
    <w:link w:val="a4"/>
    <w:uiPriority w:val="99"/>
    <w:rsid w:val="00C46214"/>
    <w:rPr>
      <w:rFonts w:ascii="Times New Roman" w:hAnsi="Times New Roman"/>
      <w:sz w:val="24"/>
    </w:rPr>
  </w:style>
  <w:style w:type="paragraph" w:styleId="a6">
    <w:name w:val="footer"/>
    <w:basedOn w:val="a"/>
    <w:link w:val="a7"/>
    <w:uiPriority w:val="99"/>
    <w:unhideWhenUsed/>
    <w:rsid w:val="00C46214"/>
    <w:pPr>
      <w:tabs>
        <w:tab w:val="center" w:pos="4680"/>
        <w:tab w:val="right" w:pos="9360"/>
      </w:tabs>
      <w:spacing w:after="0"/>
    </w:pPr>
  </w:style>
  <w:style w:type="character" w:customStyle="1" w:styleId="a7">
    <w:name w:val="页脚 字符"/>
    <w:basedOn w:val="a0"/>
    <w:link w:val="a6"/>
    <w:uiPriority w:val="99"/>
    <w:rsid w:val="00C46214"/>
    <w:rPr>
      <w:rFonts w:ascii="Times New Roman" w:hAnsi="Times New Roman"/>
      <w:sz w:val="24"/>
    </w:rPr>
  </w:style>
  <w:style w:type="character" w:styleId="a8">
    <w:name w:val="Emphasis"/>
    <w:basedOn w:val="a0"/>
    <w:uiPriority w:val="20"/>
    <w:qFormat/>
    <w:rsid w:val="00385CC8"/>
    <w:rPr>
      <w:i/>
      <w:iCs/>
    </w:rPr>
  </w:style>
  <w:style w:type="paragraph" w:styleId="a9">
    <w:name w:val="Title"/>
    <w:basedOn w:val="1"/>
    <w:next w:val="a"/>
    <w:link w:val="aa"/>
    <w:uiPriority w:val="10"/>
    <w:qFormat/>
    <w:rsid w:val="00034D54"/>
    <w:pPr>
      <w:spacing w:after="0"/>
      <w:contextualSpacing/>
      <w:jc w:val="center"/>
    </w:pPr>
    <w:rPr>
      <w:b/>
      <w:spacing w:val="-10"/>
      <w:kern w:val="28"/>
      <w:sz w:val="28"/>
      <w:szCs w:val="56"/>
    </w:rPr>
  </w:style>
  <w:style w:type="character" w:customStyle="1" w:styleId="aa">
    <w:name w:val="标题 字符"/>
    <w:basedOn w:val="a0"/>
    <w:link w:val="a9"/>
    <w:uiPriority w:val="10"/>
    <w:rsid w:val="00034D54"/>
    <w:rPr>
      <w:rFonts w:ascii="Times New Roman" w:eastAsiaTheme="majorEastAsia" w:hAnsi="Times New Roman" w:cstheme="majorBidi"/>
      <w:b/>
      <w:spacing w:val="-10"/>
      <w:kern w:val="28"/>
      <w:sz w:val="28"/>
      <w:szCs w:val="56"/>
    </w:rPr>
  </w:style>
  <w:style w:type="paragraph" w:styleId="ab">
    <w:name w:val="Balloon Text"/>
    <w:basedOn w:val="a"/>
    <w:link w:val="ac"/>
    <w:uiPriority w:val="99"/>
    <w:semiHidden/>
    <w:unhideWhenUsed/>
    <w:rsid w:val="0033481D"/>
    <w:pPr>
      <w:spacing w:after="0" w:line="240" w:lineRule="auto"/>
    </w:pPr>
    <w:rPr>
      <w:rFonts w:ascii="Segoe UI" w:hAnsi="Segoe UI" w:cs="Segoe UI"/>
      <w:sz w:val="18"/>
      <w:szCs w:val="18"/>
    </w:rPr>
  </w:style>
  <w:style w:type="character" w:customStyle="1" w:styleId="ac">
    <w:name w:val="批注框文本 字符"/>
    <w:basedOn w:val="a0"/>
    <w:link w:val="ab"/>
    <w:uiPriority w:val="99"/>
    <w:semiHidden/>
    <w:rsid w:val="0033481D"/>
    <w:rPr>
      <w:rFonts w:ascii="Segoe UI" w:hAnsi="Segoe UI" w:cs="Segoe UI"/>
      <w:sz w:val="18"/>
      <w:szCs w:val="18"/>
    </w:rPr>
  </w:style>
  <w:style w:type="paragraph" w:styleId="ad">
    <w:name w:val="Normal (Web)"/>
    <w:basedOn w:val="a"/>
    <w:uiPriority w:val="99"/>
    <w:unhideWhenUsed/>
    <w:rsid w:val="00E42731"/>
    <w:pPr>
      <w:spacing w:before="100" w:beforeAutospacing="1" w:after="100" w:afterAutospacing="1" w:line="240" w:lineRule="auto"/>
      <w:jc w:val="left"/>
    </w:pPr>
    <w:rPr>
      <w:rFonts w:cs="Times New Roman"/>
      <w:szCs w:val="24"/>
    </w:rPr>
  </w:style>
  <w:style w:type="paragraph" w:styleId="ae">
    <w:name w:val="No Spacing"/>
    <w:aliases w:val="head2"/>
    <w:next w:val="1"/>
    <w:uiPriority w:val="1"/>
    <w:qFormat/>
    <w:rsid w:val="00327840"/>
    <w:pPr>
      <w:keepNext/>
      <w:keepLines/>
      <w:widowControl w:val="0"/>
      <w:adjustRightInd w:val="0"/>
      <w:snapToGrid w:val="0"/>
      <w:spacing w:after="120" w:line="360" w:lineRule="auto"/>
      <w:jc w:val="both"/>
    </w:pPr>
    <w:rPr>
      <w:rFonts w:ascii="Times New Roman" w:hAnsi="Times New Roman"/>
      <w:sz w:val="24"/>
    </w:rPr>
  </w:style>
  <w:style w:type="character" w:customStyle="1" w:styleId="title-text">
    <w:name w:val="title-text"/>
    <w:basedOn w:val="a0"/>
    <w:rsid w:val="00327840"/>
  </w:style>
  <w:style w:type="character" w:styleId="af">
    <w:name w:val="annotation reference"/>
    <w:basedOn w:val="a0"/>
    <w:uiPriority w:val="99"/>
    <w:semiHidden/>
    <w:unhideWhenUsed/>
    <w:rsid w:val="00327840"/>
    <w:rPr>
      <w:sz w:val="16"/>
      <w:szCs w:val="16"/>
    </w:rPr>
  </w:style>
  <w:style w:type="paragraph" w:styleId="af0">
    <w:name w:val="annotation text"/>
    <w:basedOn w:val="a"/>
    <w:link w:val="af1"/>
    <w:uiPriority w:val="99"/>
    <w:semiHidden/>
    <w:unhideWhenUsed/>
    <w:rsid w:val="00327840"/>
    <w:pPr>
      <w:spacing w:line="240" w:lineRule="auto"/>
      <w:jc w:val="center"/>
    </w:pPr>
    <w:rPr>
      <w:rFonts w:eastAsia="Times New Roman" w:cs="Times New Roman"/>
      <w:sz w:val="20"/>
      <w:szCs w:val="20"/>
    </w:rPr>
  </w:style>
  <w:style w:type="character" w:customStyle="1" w:styleId="af1">
    <w:name w:val="批注文字 字符"/>
    <w:basedOn w:val="a0"/>
    <w:link w:val="af0"/>
    <w:uiPriority w:val="99"/>
    <w:semiHidden/>
    <w:rsid w:val="00327840"/>
    <w:rPr>
      <w:rFonts w:ascii="Times New Roman" w:eastAsia="Times New Roman" w:hAnsi="Times New Roman" w:cs="Times New Roman"/>
      <w:sz w:val="20"/>
      <w:szCs w:val="20"/>
    </w:rPr>
  </w:style>
  <w:style w:type="paragraph" w:styleId="af2">
    <w:name w:val="annotation subject"/>
    <w:basedOn w:val="af0"/>
    <w:next w:val="af0"/>
    <w:link w:val="af3"/>
    <w:uiPriority w:val="99"/>
    <w:semiHidden/>
    <w:unhideWhenUsed/>
    <w:rsid w:val="00327840"/>
    <w:rPr>
      <w:bCs/>
    </w:rPr>
  </w:style>
  <w:style w:type="character" w:customStyle="1" w:styleId="af3">
    <w:name w:val="批注主题 字符"/>
    <w:basedOn w:val="af1"/>
    <w:link w:val="af2"/>
    <w:uiPriority w:val="99"/>
    <w:semiHidden/>
    <w:rsid w:val="00327840"/>
    <w:rPr>
      <w:rFonts w:ascii="Times New Roman" w:eastAsia="Times New Roman" w:hAnsi="Times New Roman" w:cs="Times New Roman"/>
      <w:bCs/>
      <w:sz w:val="20"/>
      <w:szCs w:val="20"/>
    </w:rPr>
  </w:style>
  <w:style w:type="paragraph" w:styleId="af4">
    <w:name w:val="List Paragraph"/>
    <w:basedOn w:val="a"/>
    <w:uiPriority w:val="34"/>
    <w:qFormat/>
    <w:rsid w:val="00327840"/>
    <w:pPr>
      <w:spacing w:line="240" w:lineRule="auto"/>
      <w:ind w:left="720"/>
      <w:contextualSpacing/>
      <w:jc w:val="center"/>
    </w:pPr>
    <w:rPr>
      <w:rFonts w:eastAsia="Times New Roman" w:cs="Times New Roman"/>
      <w:szCs w:val="24"/>
    </w:rPr>
  </w:style>
  <w:style w:type="character" w:styleId="af5">
    <w:name w:val="Unresolved Mention"/>
    <w:basedOn w:val="a0"/>
    <w:uiPriority w:val="99"/>
    <w:semiHidden/>
    <w:unhideWhenUsed/>
    <w:rsid w:val="00327840"/>
    <w:rPr>
      <w:color w:val="605E5C"/>
      <w:shd w:val="clear" w:color="auto" w:fill="E1DFDD"/>
    </w:rPr>
  </w:style>
  <w:style w:type="paragraph" w:styleId="af6">
    <w:name w:val="Revision"/>
    <w:hidden/>
    <w:uiPriority w:val="99"/>
    <w:semiHidden/>
    <w:rsid w:val="00327840"/>
    <w:pPr>
      <w:spacing w:after="0" w:line="240" w:lineRule="auto"/>
    </w:pPr>
    <w:rPr>
      <w:rFonts w:ascii="Times New Roman" w:hAnsi="Times New Roman"/>
      <w:b/>
    </w:rPr>
  </w:style>
  <w:style w:type="character" w:styleId="af7">
    <w:name w:val="FollowedHyperlink"/>
    <w:basedOn w:val="a0"/>
    <w:uiPriority w:val="99"/>
    <w:semiHidden/>
    <w:unhideWhenUsed/>
    <w:rsid w:val="00327840"/>
    <w:rPr>
      <w:color w:val="954F72" w:themeColor="followedHyperlink"/>
      <w:u w:val="single"/>
    </w:rPr>
  </w:style>
  <w:style w:type="character" w:customStyle="1" w:styleId="disabledresolveddrug">
    <w:name w:val="disabledresolveddrug"/>
    <w:basedOn w:val="a0"/>
    <w:rsid w:val="00327840"/>
  </w:style>
  <w:style w:type="character" w:customStyle="1" w:styleId="small-caps">
    <w:name w:val="small-caps"/>
    <w:basedOn w:val="a0"/>
    <w:rsid w:val="00327840"/>
  </w:style>
  <w:style w:type="table" w:styleId="af8">
    <w:name w:val="Table Grid"/>
    <w:basedOn w:val="a1"/>
    <w:uiPriority w:val="39"/>
    <w:rsid w:val="003278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pp">
    <w:name w:val="ppp"/>
    <w:basedOn w:val="2"/>
    <w:link w:val="pppChar"/>
    <w:autoRedefine/>
    <w:rsid w:val="007B0B31"/>
    <w:rPr>
      <w:sz w:val="36"/>
    </w:rPr>
  </w:style>
  <w:style w:type="character" w:customStyle="1" w:styleId="pppChar">
    <w:name w:val="ppp Char"/>
    <w:basedOn w:val="20"/>
    <w:link w:val="ppp"/>
    <w:rsid w:val="007B0B31"/>
    <w:rPr>
      <w:rFonts w:ascii="Times New Roman" w:eastAsiaTheme="majorEastAsia" w:hAnsi="Times New Roman" w:cstheme="majorBidi"/>
      <w:b/>
      <w:sz w:val="36"/>
      <w:szCs w:val="26"/>
    </w:rPr>
  </w:style>
  <w:style w:type="paragraph" w:styleId="TOC">
    <w:name w:val="TOC Heading"/>
    <w:basedOn w:val="1"/>
    <w:next w:val="a"/>
    <w:uiPriority w:val="39"/>
    <w:unhideWhenUsed/>
    <w:qFormat/>
    <w:rsid w:val="00163AD8"/>
    <w:pPr>
      <w:spacing w:before="240" w:after="0" w:line="259" w:lineRule="auto"/>
      <w:jc w:val="left"/>
      <w:outlineLvl w:val="9"/>
    </w:pPr>
    <w:rPr>
      <w:rFonts w:asciiTheme="majorHAnsi" w:hAnsiTheme="majorHAnsi"/>
      <w:color w:val="2F5496" w:themeColor="accent1" w:themeShade="BF"/>
      <w:sz w:val="32"/>
      <w:lang w:eastAsia="en-US"/>
    </w:rPr>
  </w:style>
  <w:style w:type="paragraph" w:styleId="TOC1">
    <w:name w:val="toc 1"/>
    <w:basedOn w:val="a"/>
    <w:next w:val="a"/>
    <w:autoRedefine/>
    <w:uiPriority w:val="39"/>
    <w:unhideWhenUsed/>
    <w:rsid w:val="00970C00"/>
    <w:pPr>
      <w:tabs>
        <w:tab w:val="right" w:leader="dot" w:pos="9350"/>
      </w:tabs>
      <w:spacing w:after="0" w:line="240" w:lineRule="auto"/>
      <w:jc w:val="center"/>
    </w:pPr>
    <w:rPr>
      <w:rFonts w:cstheme="minorHAnsi"/>
      <w:bCs/>
      <w:iCs/>
      <w:szCs w:val="24"/>
    </w:rPr>
  </w:style>
  <w:style w:type="paragraph" w:styleId="TOC2">
    <w:name w:val="toc 2"/>
    <w:basedOn w:val="a"/>
    <w:next w:val="a"/>
    <w:autoRedefine/>
    <w:uiPriority w:val="39"/>
    <w:unhideWhenUsed/>
    <w:rsid w:val="00970C00"/>
    <w:pPr>
      <w:spacing w:after="0" w:line="240" w:lineRule="auto"/>
      <w:ind w:left="245"/>
      <w:jc w:val="left"/>
    </w:pPr>
    <w:rPr>
      <w:rFonts w:cstheme="minorHAnsi"/>
      <w:bCs/>
    </w:rPr>
  </w:style>
  <w:style w:type="paragraph" w:styleId="TOC3">
    <w:name w:val="toc 3"/>
    <w:basedOn w:val="a"/>
    <w:next w:val="a"/>
    <w:autoRedefine/>
    <w:uiPriority w:val="39"/>
    <w:unhideWhenUsed/>
    <w:rsid w:val="00970C00"/>
    <w:pPr>
      <w:spacing w:after="0" w:line="240" w:lineRule="auto"/>
      <w:ind w:left="475"/>
      <w:jc w:val="left"/>
    </w:pPr>
    <w:rPr>
      <w:rFonts w:cstheme="minorHAnsi"/>
      <w:szCs w:val="20"/>
    </w:rPr>
  </w:style>
  <w:style w:type="paragraph" w:styleId="TOC4">
    <w:name w:val="toc 4"/>
    <w:basedOn w:val="a"/>
    <w:next w:val="a"/>
    <w:autoRedefine/>
    <w:uiPriority w:val="39"/>
    <w:unhideWhenUsed/>
    <w:rsid w:val="00F50627"/>
    <w:pPr>
      <w:spacing w:after="0"/>
      <w:ind w:left="720"/>
      <w:jc w:val="left"/>
    </w:pPr>
    <w:rPr>
      <w:rFonts w:asciiTheme="minorHAnsi" w:hAnsiTheme="minorHAnsi" w:cstheme="minorHAnsi"/>
      <w:sz w:val="20"/>
      <w:szCs w:val="20"/>
    </w:rPr>
  </w:style>
  <w:style w:type="paragraph" w:styleId="TOC5">
    <w:name w:val="toc 5"/>
    <w:basedOn w:val="a"/>
    <w:next w:val="a"/>
    <w:autoRedefine/>
    <w:uiPriority w:val="39"/>
    <w:unhideWhenUsed/>
    <w:rsid w:val="00F50627"/>
    <w:pPr>
      <w:spacing w:after="0"/>
      <w:ind w:left="960"/>
      <w:jc w:val="left"/>
    </w:pPr>
    <w:rPr>
      <w:rFonts w:asciiTheme="minorHAnsi" w:hAnsiTheme="minorHAnsi" w:cstheme="minorHAnsi"/>
      <w:sz w:val="20"/>
      <w:szCs w:val="20"/>
    </w:rPr>
  </w:style>
  <w:style w:type="paragraph" w:styleId="TOC6">
    <w:name w:val="toc 6"/>
    <w:basedOn w:val="a"/>
    <w:next w:val="a"/>
    <w:autoRedefine/>
    <w:uiPriority w:val="39"/>
    <w:unhideWhenUsed/>
    <w:rsid w:val="00F50627"/>
    <w:pPr>
      <w:spacing w:after="0"/>
      <w:ind w:left="1200"/>
      <w:jc w:val="left"/>
    </w:pPr>
    <w:rPr>
      <w:rFonts w:asciiTheme="minorHAnsi" w:hAnsiTheme="minorHAnsi" w:cstheme="minorHAnsi"/>
      <w:sz w:val="20"/>
      <w:szCs w:val="20"/>
    </w:rPr>
  </w:style>
  <w:style w:type="paragraph" w:styleId="TOC7">
    <w:name w:val="toc 7"/>
    <w:basedOn w:val="a"/>
    <w:next w:val="a"/>
    <w:autoRedefine/>
    <w:uiPriority w:val="39"/>
    <w:unhideWhenUsed/>
    <w:rsid w:val="00F50627"/>
    <w:pPr>
      <w:spacing w:after="0"/>
      <w:ind w:left="1440"/>
      <w:jc w:val="left"/>
    </w:pPr>
    <w:rPr>
      <w:rFonts w:asciiTheme="minorHAnsi" w:hAnsiTheme="minorHAnsi" w:cstheme="minorHAnsi"/>
      <w:sz w:val="20"/>
      <w:szCs w:val="20"/>
    </w:rPr>
  </w:style>
  <w:style w:type="paragraph" w:styleId="TOC8">
    <w:name w:val="toc 8"/>
    <w:basedOn w:val="a"/>
    <w:next w:val="a"/>
    <w:autoRedefine/>
    <w:uiPriority w:val="39"/>
    <w:unhideWhenUsed/>
    <w:rsid w:val="00F50627"/>
    <w:pPr>
      <w:spacing w:after="0"/>
      <w:ind w:left="1680"/>
      <w:jc w:val="left"/>
    </w:pPr>
    <w:rPr>
      <w:rFonts w:asciiTheme="minorHAnsi" w:hAnsiTheme="minorHAnsi" w:cstheme="minorHAnsi"/>
      <w:sz w:val="20"/>
      <w:szCs w:val="20"/>
    </w:rPr>
  </w:style>
  <w:style w:type="paragraph" w:styleId="TOC9">
    <w:name w:val="toc 9"/>
    <w:basedOn w:val="a"/>
    <w:next w:val="a"/>
    <w:autoRedefine/>
    <w:uiPriority w:val="39"/>
    <w:unhideWhenUsed/>
    <w:rsid w:val="00F50627"/>
    <w:pPr>
      <w:spacing w:after="0"/>
      <w:ind w:left="1920"/>
      <w:jc w:val="left"/>
    </w:pPr>
    <w:rPr>
      <w:rFonts w:asciiTheme="minorHAnsi" w:hAnsiTheme="minorHAnsi" w:cstheme="minorHAnsi"/>
      <w:sz w:val="20"/>
      <w:szCs w:val="20"/>
    </w:rPr>
  </w:style>
  <w:style w:type="character" w:customStyle="1" w:styleId="fontstyle01">
    <w:name w:val="fontstyle01"/>
    <w:basedOn w:val="a0"/>
    <w:rsid w:val="00687040"/>
    <w:rPr>
      <w:rFonts w:ascii="Helvetica-Oblique" w:hAnsi="Helvetica-Oblique" w:hint="default"/>
      <w:b w:val="0"/>
      <w:bCs w:val="0"/>
      <w:i/>
      <w:iCs/>
      <w:color w:val="231F20"/>
      <w:sz w:val="18"/>
      <w:szCs w:val="18"/>
    </w:rPr>
  </w:style>
  <w:style w:type="character" w:customStyle="1" w:styleId="EndNoteBibliography0">
    <w:name w:val="EndNote Bibliography 字符"/>
    <w:basedOn w:val="a0"/>
    <w:rsid w:val="00751B53"/>
    <w:rPr>
      <w:rFonts w:ascii="Times New Roman" w:eastAsia="宋体" w:hAnsi="Times New Roman" w:cs="Times New Roman"/>
      <w:noProof/>
      <w:sz w:val="24"/>
      <w:lang w:eastAsia="en-US"/>
    </w:rPr>
  </w:style>
  <w:style w:type="character" w:styleId="af9">
    <w:name w:val="line number"/>
    <w:basedOn w:val="a0"/>
    <w:uiPriority w:val="99"/>
    <w:semiHidden/>
    <w:unhideWhenUsed/>
    <w:rsid w:val="00FD2FF1"/>
  </w:style>
  <w:style w:type="character" w:customStyle="1" w:styleId="11">
    <w:name w:val="标题 1 字符1"/>
    <w:aliases w:val="body 字符1"/>
    <w:basedOn w:val="a0"/>
    <w:uiPriority w:val="9"/>
    <w:rsid w:val="001E2702"/>
    <w:rPr>
      <w:rFonts w:ascii="Times New Roman" w:eastAsiaTheme="minorEastAsia" w:hAnsi="Times New Roman"/>
      <w:b/>
      <w:bCs/>
      <w:kern w:val="44"/>
      <w:sz w:val="44"/>
      <w:szCs w:val="44"/>
    </w:rPr>
  </w:style>
  <w:style w:type="paragraph" w:customStyle="1" w:styleId="msonormal0">
    <w:name w:val="msonormal"/>
    <w:basedOn w:val="a"/>
    <w:uiPriority w:val="99"/>
    <w:rsid w:val="001E2702"/>
    <w:pPr>
      <w:spacing w:before="100" w:beforeAutospacing="1" w:after="100" w:afterAutospacing="1" w:line="240" w:lineRule="auto"/>
      <w:jc w:val="left"/>
    </w:pPr>
    <w:rPr>
      <w:rFonts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0003767">
      <w:bodyDiv w:val="1"/>
      <w:marLeft w:val="0"/>
      <w:marRight w:val="0"/>
      <w:marTop w:val="0"/>
      <w:marBottom w:val="0"/>
      <w:divBdr>
        <w:top w:val="none" w:sz="0" w:space="0" w:color="auto"/>
        <w:left w:val="none" w:sz="0" w:space="0" w:color="auto"/>
        <w:bottom w:val="none" w:sz="0" w:space="0" w:color="auto"/>
        <w:right w:val="none" w:sz="0" w:space="0" w:color="auto"/>
      </w:divBdr>
    </w:div>
    <w:div w:id="176963512">
      <w:bodyDiv w:val="1"/>
      <w:marLeft w:val="0"/>
      <w:marRight w:val="0"/>
      <w:marTop w:val="0"/>
      <w:marBottom w:val="0"/>
      <w:divBdr>
        <w:top w:val="none" w:sz="0" w:space="0" w:color="auto"/>
        <w:left w:val="none" w:sz="0" w:space="0" w:color="auto"/>
        <w:bottom w:val="none" w:sz="0" w:space="0" w:color="auto"/>
        <w:right w:val="none" w:sz="0" w:space="0" w:color="auto"/>
      </w:divBdr>
    </w:div>
    <w:div w:id="277642373">
      <w:bodyDiv w:val="1"/>
      <w:marLeft w:val="0"/>
      <w:marRight w:val="0"/>
      <w:marTop w:val="0"/>
      <w:marBottom w:val="0"/>
      <w:divBdr>
        <w:top w:val="none" w:sz="0" w:space="0" w:color="auto"/>
        <w:left w:val="none" w:sz="0" w:space="0" w:color="auto"/>
        <w:bottom w:val="none" w:sz="0" w:space="0" w:color="auto"/>
        <w:right w:val="none" w:sz="0" w:space="0" w:color="auto"/>
      </w:divBdr>
    </w:div>
    <w:div w:id="289941792">
      <w:bodyDiv w:val="1"/>
      <w:marLeft w:val="0"/>
      <w:marRight w:val="0"/>
      <w:marTop w:val="0"/>
      <w:marBottom w:val="0"/>
      <w:divBdr>
        <w:top w:val="none" w:sz="0" w:space="0" w:color="auto"/>
        <w:left w:val="none" w:sz="0" w:space="0" w:color="auto"/>
        <w:bottom w:val="none" w:sz="0" w:space="0" w:color="auto"/>
        <w:right w:val="none" w:sz="0" w:space="0" w:color="auto"/>
      </w:divBdr>
    </w:div>
    <w:div w:id="317148168">
      <w:bodyDiv w:val="1"/>
      <w:marLeft w:val="0"/>
      <w:marRight w:val="0"/>
      <w:marTop w:val="0"/>
      <w:marBottom w:val="0"/>
      <w:divBdr>
        <w:top w:val="none" w:sz="0" w:space="0" w:color="auto"/>
        <w:left w:val="none" w:sz="0" w:space="0" w:color="auto"/>
        <w:bottom w:val="none" w:sz="0" w:space="0" w:color="auto"/>
        <w:right w:val="none" w:sz="0" w:space="0" w:color="auto"/>
      </w:divBdr>
    </w:div>
    <w:div w:id="349112736">
      <w:bodyDiv w:val="1"/>
      <w:marLeft w:val="0"/>
      <w:marRight w:val="0"/>
      <w:marTop w:val="0"/>
      <w:marBottom w:val="0"/>
      <w:divBdr>
        <w:top w:val="none" w:sz="0" w:space="0" w:color="auto"/>
        <w:left w:val="none" w:sz="0" w:space="0" w:color="auto"/>
        <w:bottom w:val="none" w:sz="0" w:space="0" w:color="auto"/>
        <w:right w:val="none" w:sz="0" w:space="0" w:color="auto"/>
      </w:divBdr>
    </w:div>
    <w:div w:id="508446171">
      <w:bodyDiv w:val="1"/>
      <w:marLeft w:val="0"/>
      <w:marRight w:val="0"/>
      <w:marTop w:val="0"/>
      <w:marBottom w:val="0"/>
      <w:divBdr>
        <w:top w:val="none" w:sz="0" w:space="0" w:color="auto"/>
        <w:left w:val="none" w:sz="0" w:space="0" w:color="auto"/>
        <w:bottom w:val="none" w:sz="0" w:space="0" w:color="auto"/>
        <w:right w:val="none" w:sz="0" w:space="0" w:color="auto"/>
      </w:divBdr>
    </w:div>
    <w:div w:id="537550739">
      <w:bodyDiv w:val="1"/>
      <w:marLeft w:val="0"/>
      <w:marRight w:val="0"/>
      <w:marTop w:val="0"/>
      <w:marBottom w:val="0"/>
      <w:divBdr>
        <w:top w:val="none" w:sz="0" w:space="0" w:color="auto"/>
        <w:left w:val="none" w:sz="0" w:space="0" w:color="auto"/>
        <w:bottom w:val="none" w:sz="0" w:space="0" w:color="auto"/>
        <w:right w:val="none" w:sz="0" w:space="0" w:color="auto"/>
      </w:divBdr>
    </w:div>
    <w:div w:id="635141863">
      <w:bodyDiv w:val="1"/>
      <w:marLeft w:val="0"/>
      <w:marRight w:val="0"/>
      <w:marTop w:val="0"/>
      <w:marBottom w:val="0"/>
      <w:divBdr>
        <w:top w:val="none" w:sz="0" w:space="0" w:color="auto"/>
        <w:left w:val="none" w:sz="0" w:space="0" w:color="auto"/>
        <w:bottom w:val="none" w:sz="0" w:space="0" w:color="auto"/>
        <w:right w:val="none" w:sz="0" w:space="0" w:color="auto"/>
      </w:divBdr>
    </w:div>
    <w:div w:id="636840908">
      <w:bodyDiv w:val="1"/>
      <w:marLeft w:val="0"/>
      <w:marRight w:val="0"/>
      <w:marTop w:val="0"/>
      <w:marBottom w:val="0"/>
      <w:divBdr>
        <w:top w:val="none" w:sz="0" w:space="0" w:color="auto"/>
        <w:left w:val="none" w:sz="0" w:space="0" w:color="auto"/>
        <w:bottom w:val="none" w:sz="0" w:space="0" w:color="auto"/>
        <w:right w:val="none" w:sz="0" w:space="0" w:color="auto"/>
      </w:divBdr>
    </w:div>
    <w:div w:id="843739988">
      <w:bodyDiv w:val="1"/>
      <w:marLeft w:val="0"/>
      <w:marRight w:val="0"/>
      <w:marTop w:val="0"/>
      <w:marBottom w:val="0"/>
      <w:divBdr>
        <w:top w:val="none" w:sz="0" w:space="0" w:color="auto"/>
        <w:left w:val="none" w:sz="0" w:space="0" w:color="auto"/>
        <w:bottom w:val="none" w:sz="0" w:space="0" w:color="auto"/>
        <w:right w:val="none" w:sz="0" w:space="0" w:color="auto"/>
      </w:divBdr>
    </w:div>
    <w:div w:id="937517813">
      <w:bodyDiv w:val="1"/>
      <w:marLeft w:val="0"/>
      <w:marRight w:val="0"/>
      <w:marTop w:val="0"/>
      <w:marBottom w:val="0"/>
      <w:divBdr>
        <w:top w:val="none" w:sz="0" w:space="0" w:color="auto"/>
        <w:left w:val="none" w:sz="0" w:space="0" w:color="auto"/>
        <w:bottom w:val="none" w:sz="0" w:space="0" w:color="auto"/>
        <w:right w:val="none" w:sz="0" w:space="0" w:color="auto"/>
      </w:divBdr>
    </w:div>
    <w:div w:id="988748200">
      <w:bodyDiv w:val="1"/>
      <w:marLeft w:val="0"/>
      <w:marRight w:val="0"/>
      <w:marTop w:val="0"/>
      <w:marBottom w:val="0"/>
      <w:divBdr>
        <w:top w:val="none" w:sz="0" w:space="0" w:color="auto"/>
        <w:left w:val="none" w:sz="0" w:space="0" w:color="auto"/>
        <w:bottom w:val="none" w:sz="0" w:space="0" w:color="auto"/>
        <w:right w:val="none" w:sz="0" w:space="0" w:color="auto"/>
      </w:divBdr>
    </w:div>
    <w:div w:id="1024549853">
      <w:bodyDiv w:val="1"/>
      <w:marLeft w:val="0"/>
      <w:marRight w:val="0"/>
      <w:marTop w:val="0"/>
      <w:marBottom w:val="0"/>
      <w:divBdr>
        <w:top w:val="none" w:sz="0" w:space="0" w:color="auto"/>
        <w:left w:val="none" w:sz="0" w:space="0" w:color="auto"/>
        <w:bottom w:val="none" w:sz="0" w:space="0" w:color="auto"/>
        <w:right w:val="none" w:sz="0" w:space="0" w:color="auto"/>
      </w:divBdr>
    </w:div>
    <w:div w:id="1032727056">
      <w:bodyDiv w:val="1"/>
      <w:marLeft w:val="0"/>
      <w:marRight w:val="0"/>
      <w:marTop w:val="0"/>
      <w:marBottom w:val="0"/>
      <w:divBdr>
        <w:top w:val="none" w:sz="0" w:space="0" w:color="auto"/>
        <w:left w:val="none" w:sz="0" w:space="0" w:color="auto"/>
        <w:bottom w:val="none" w:sz="0" w:space="0" w:color="auto"/>
        <w:right w:val="none" w:sz="0" w:space="0" w:color="auto"/>
      </w:divBdr>
    </w:div>
    <w:div w:id="1038356522">
      <w:bodyDiv w:val="1"/>
      <w:marLeft w:val="0"/>
      <w:marRight w:val="0"/>
      <w:marTop w:val="0"/>
      <w:marBottom w:val="0"/>
      <w:divBdr>
        <w:top w:val="none" w:sz="0" w:space="0" w:color="auto"/>
        <w:left w:val="none" w:sz="0" w:space="0" w:color="auto"/>
        <w:bottom w:val="none" w:sz="0" w:space="0" w:color="auto"/>
        <w:right w:val="none" w:sz="0" w:space="0" w:color="auto"/>
      </w:divBdr>
    </w:div>
    <w:div w:id="1096907093">
      <w:bodyDiv w:val="1"/>
      <w:marLeft w:val="0"/>
      <w:marRight w:val="0"/>
      <w:marTop w:val="0"/>
      <w:marBottom w:val="0"/>
      <w:divBdr>
        <w:top w:val="none" w:sz="0" w:space="0" w:color="auto"/>
        <w:left w:val="none" w:sz="0" w:space="0" w:color="auto"/>
        <w:bottom w:val="none" w:sz="0" w:space="0" w:color="auto"/>
        <w:right w:val="none" w:sz="0" w:space="0" w:color="auto"/>
      </w:divBdr>
    </w:div>
    <w:div w:id="1174801788">
      <w:bodyDiv w:val="1"/>
      <w:marLeft w:val="0"/>
      <w:marRight w:val="0"/>
      <w:marTop w:val="0"/>
      <w:marBottom w:val="0"/>
      <w:divBdr>
        <w:top w:val="none" w:sz="0" w:space="0" w:color="auto"/>
        <w:left w:val="none" w:sz="0" w:space="0" w:color="auto"/>
        <w:bottom w:val="none" w:sz="0" w:space="0" w:color="auto"/>
        <w:right w:val="none" w:sz="0" w:space="0" w:color="auto"/>
      </w:divBdr>
    </w:div>
    <w:div w:id="1180856650">
      <w:bodyDiv w:val="1"/>
      <w:marLeft w:val="0"/>
      <w:marRight w:val="0"/>
      <w:marTop w:val="0"/>
      <w:marBottom w:val="0"/>
      <w:divBdr>
        <w:top w:val="none" w:sz="0" w:space="0" w:color="auto"/>
        <w:left w:val="none" w:sz="0" w:space="0" w:color="auto"/>
        <w:bottom w:val="none" w:sz="0" w:space="0" w:color="auto"/>
        <w:right w:val="none" w:sz="0" w:space="0" w:color="auto"/>
      </w:divBdr>
    </w:div>
    <w:div w:id="1233387702">
      <w:bodyDiv w:val="1"/>
      <w:marLeft w:val="0"/>
      <w:marRight w:val="0"/>
      <w:marTop w:val="0"/>
      <w:marBottom w:val="0"/>
      <w:divBdr>
        <w:top w:val="none" w:sz="0" w:space="0" w:color="auto"/>
        <w:left w:val="none" w:sz="0" w:space="0" w:color="auto"/>
        <w:bottom w:val="none" w:sz="0" w:space="0" w:color="auto"/>
        <w:right w:val="none" w:sz="0" w:space="0" w:color="auto"/>
      </w:divBdr>
    </w:div>
    <w:div w:id="1238396813">
      <w:bodyDiv w:val="1"/>
      <w:marLeft w:val="0"/>
      <w:marRight w:val="0"/>
      <w:marTop w:val="0"/>
      <w:marBottom w:val="0"/>
      <w:divBdr>
        <w:top w:val="none" w:sz="0" w:space="0" w:color="auto"/>
        <w:left w:val="none" w:sz="0" w:space="0" w:color="auto"/>
        <w:bottom w:val="none" w:sz="0" w:space="0" w:color="auto"/>
        <w:right w:val="none" w:sz="0" w:space="0" w:color="auto"/>
      </w:divBdr>
    </w:div>
    <w:div w:id="1288707691">
      <w:bodyDiv w:val="1"/>
      <w:marLeft w:val="0"/>
      <w:marRight w:val="0"/>
      <w:marTop w:val="0"/>
      <w:marBottom w:val="0"/>
      <w:divBdr>
        <w:top w:val="none" w:sz="0" w:space="0" w:color="auto"/>
        <w:left w:val="none" w:sz="0" w:space="0" w:color="auto"/>
        <w:bottom w:val="none" w:sz="0" w:space="0" w:color="auto"/>
        <w:right w:val="none" w:sz="0" w:space="0" w:color="auto"/>
      </w:divBdr>
    </w:div>
    <w:div w:id="1314680478">
      <w:bodyDiv w:val="1"/>
      <w:marLeft w:val="0"/>
      <w:marRight w:val="0"/>
      <w:marTop w:val="0"/>
      <w:marBottom w:val="0"/>
      <w:divBdr>
        <w:top w:val="none" w:sz="0" w:space="0" w:color="auto"/>
        <w:left w:val="none" w:sz="0" w:space="0" w:color="auto"/>
        <w:bottom w:val="none" w:sz="0" w:space="0" w:color="auto"/>
        <w:right w:val="none" w:sz="0" w:space="0" w:color="auto"/>
      </w:divBdr>
    </w:div>
    <w:div w:id="1366255731">
      <w:bodyDiv w:val="1"/>
      <w:marLeft w:val="0"/>
      <w:marRight w:val="0"/>
      <w:marTop w:val="0"/>
      <w:marBottom w:val="0"/>
      <w:divBdr>
        <w:top w:val="none" w:sz="0" w:space="0" w:color="auto"/>
        <w:left w:val="none" w:sz="0" w:space="0" w:color="auto"/>
        <w:bottom w:val="none" w:sz="0" w:space="0" w:color="auto"/>
        <w:right w:val="none" w:sz="0" w:space="0" w:color="auto"/>
      </w:divBdr>
    </w:div>
    <w:div w:id="1381323814">
      <w:bodyDiv w:val="1"/>
      <w:marLeft w:val="0"/>
      <w:marRight w:val="0"/>
      <w:marTop w:val="0"/>
      <w:marBottom w:val="0"/>
      <w:divBdr>
        <w:top w:val="none" w:sz="0" w:space="0" w:color="auto"/>
        <w:left w:val="none" w:sz="0" w:space="0" w:color="auto"/>
        <w:bottom w:val="none" w:sz="0" w:space="0" w:color="auto"/>
        <w:right w:val="none" w:sz="0" w:space="0" w:color="auto"/>
      </w:divBdr>
    </w:div>
    <w:div w:id="1474255788">
      <w:bodyDiv w:val="1"/>
      <w:marLeft w:val="0"/>
      <w:marRight w:val="0"/>
      <w:marTop w:val="0"/>
      <w:marBottom w:val="0"/>
      <w:divBdr>
        <w:top w:val="none" w:sz="0" w:space="0" w:color="auto"/>
        <w:left w:val="none" w:sz="0" w:space="0" w:color="auto"/>
        <w:bottom w:val="none" w:sz="0" w:space="0" w:color="auto"/>
        <w:right w:val="none" w:sz="0" w:space="0" w:color="auto"/>
      </w:divBdr>
      <w:divsChild>
        <w:div w:id="868572342">
          <w:marLeft w:val="0"/>
          <w:marRight w:val="0"/>
          <w:marTop w:val="0"/>
          <w:marBottom w:val="0"/>
          <w:divBdr>
            <w:top w:val="none" w:sz="0" w:space="0" w:color="auto"/>
            <w:left w:val="none" w:sz="0" w:space="0" w:color="auto"/>
            <w:bottom w:val="none" w:sz="0" w:space="0" w:color="auto"/>
            <w:right w:val="none" w:sz="0" w:space="0" w:color="auto"/>
          </w:divBdr>
        </w:div>
      </w:divsChild>
    </w:div>
    <w:div w:id="1577586916">
      <w:bodyDiv w:val="1"/>
      <w:marLeft w:val="0"/>
      <w:marRight w:val="0"/>
      <w:marTop w:val="0"/>
      <w:marBottom w:val="0"/>
      <w:divBdr>
        <w:top w:val="none" w:sz="0" w:space="0" w:color="auto"/>
        <w:left w:val="none" w:sz="0" w:space="0" w:color="auto"/>
        <w:bottom w:val="none" w:sz="0" w:space="0" w:color="auto"/>
        <w:right w:val="none" w:sz="0" w:space="0" w:color="auto"/>
      </w:divBdr>
      <w:divsChild>
        <w:div w:id="683556721">
          <w:marLeft w:val="547"/>
          <w:marRight w:val="0"/>
          <w:marTop w:val="0"/>
          <w:marBottom w:val="0"/>
          <w:divBdr>
            <w:top w:val="none" w:sz="0" w:space="0" w:color="auto"/>
            <w:left w:val="none" w:sz="0" w:space="0" w:color="auto"/>
            <w:bottom w:val="none" w:sz="0" w:space="0" w:color="auto"/>
            <w:right w:val="none" w:sz="0" w:space="0" w:color="auto"/>
          </w:divBdr>
        </w:div>
      </w:divsChild>
    </w:div>
    <w:div w:id="1662081465">
      <w:bodyDiv w:val="1"/>
      <w:marLeft w:val="0"/>
      <w:marRight w:val="0"/>
      <w:marTop w:val="0"/>
      <w:marBottom w:val="0"/>
      <w:divBdr>
        <w:top w:val="none" w:sz="0" w:space="0" w:color="auto"/>
        <w:left w:val="none" w:sz="0" w:space="0" w:color="auto"/>
        <w:bottom w:val="none" w:sz="0" w:space="0" w:color="auto"/>
        <w:right w:val="none" w:sz="0" w:space="0" w:color="auto"/>
      </w:divBdr>
    </w:div>
    <w:div w:id="1681732852">
      <w:bodyDiv w:val="1"/>
      <w:marLeft w:val="0"/>
      <w:marRight w:val="0"/>
      <w:marTop w:val="0"/>
      <w:marBottom w:val="0"/>
      <w:divBdr>
        <w:top w:val="none" w:sz="0" w:space="0" w:color="auto"/>
        <w:left w:val="none" w:sz="0" w:space="0" w:color="auto"/>
        <w:bottom w:val="none" w:sz="0" w:space="0" w:color="auto"/>
        <w:right w:val="none" w:sz="0" w:space="0" w:color="auto"/>
      </w:divBdr>
    </w:div>
    <w:div w:id="1748845729">
      <w:bodyDiv w:val="1"/>
      <w:marLeft w:val="0"/>
      <w:marRight w:val="0"/>
      <w:marTop w:val="0"/>
      <w:marBottom w:val="0"/>
      <w:divBdr>
        <w:top w:val="none" w:sz="0" w:space="0" w:color="auto"/>
        <w:left w:val="none" w:sz="0" w:space="0" w:color="auto"/>
        <w:bottom w:val="none" w:sz="0" w:space="0" w:color="auto"/>
        <w:right w:val="none" w:sz="0" w:space="0" w:color="auto"/>
      </w:divBdr>
    </w:div>
    <w:div w:id="1777405349">
      <w:bodyDiv w:val="1"/>
      <w:marLeft w:val="0"/>
      <w:marRight w:val="0"/>
      <w:marTop w:val="0"/>
      <w:marBottom w:val="0"/>
      <w:divBdr>
        <w:top w:val="none" w:sz="0" w:space="0" w:color="auto"/>
        <w:left w:val="none" w:sz="0" w:space="0" w:color="auto"/>
        <w:bottom w:val="none" w:sz="0" w:space="0" w:color="auto"/>
        <w:right w:val="none" w:sz="0" w:space="0" w:color="auto"/>
      </w:divBdr>
    </w:div>
    <w:div w:id="1784376576">
      <w:bodyDiv w:val="1"/>
      <w:marLeft w:val="0"/>
      <w:marRight w:val="0"/>
      <w:marTop w:val="0"/>
      <w:marBottom w:val="0"/>
      <w:divBdr>
        <w:top w:val="none" w:sz="0" w:space="0" w:color="auto"/>
        <w:left w:val="none" w:sz="0" w:space="0" w:color="auto"/>
        <w:bottom w:val="none" w:sz="0" w:space="0" w:color="auto"/>
        <w:right w:val="none" w:sz="0" w:space="0" w:color="auto"/>
      </w:divBdr>
    </w:div>
    <w:div w:id="1845047223">
      <w:bodyDiv w:val="1"/>
      <w:marLeft w:val="0"/>
      <w:marRight w:val="0"/>
      <w:marTop w:val="0"/>
      <w:marBottom w:val="0"/>
      <w:divBdr>
        <w:top w:val="none" w:sz="0" w:space="0" w:color="auto"/>
        <w:left w:val="none" w:sz="0" w:space="0" w:color="auto"/>
        <w:bottom w:val="none" w:sz="0" w:space="0" w:color="auto"/>
        <w:right w:val="none" w:sz="0" w:space="0" w:color="auto"/>
      </w:divBdr>
    </w:div>
    <w:div w:id="1863663212">
      <w:bodyDiv w:val="1"/>
      <w:marLeft w:val="0"/>
      <w:marRight w:val="0"/>
      <w:marTop w:val="0"/>
      <w:marBottom w:val="0"/>
      <w:divBdr>
        <w:top w:val="none" w:sz="0" w:space="0" w:color="auto"/>
        <w:left w:val="none" w:sz="0" w:space="0" w:color="auto"/>
        <w:bottom w:val="none" w:sz="0" w:space="0" w:color="auto"/>
        <w:right w:val="none" w:sz="0" w:space="0" w:color="auto"/>
      </w:divBdr>
    </w:div>
    <w:div w:id="1883053483">
      <w:bodyDiv w:val="1"/>
      <w:marLeft w:val="0"/>
      <w:marRight w:val="0"/>
      <w:marTop w:val="0"/>
      <w:marBottom w:val="0"/>
      <w:divBdr>
        <w:top w:val="none" w:sz="0" w:space="0" w:color="auto"/>
        <w:left w:val="none" w:sz="0" w:space="0" w:color="auto"/>
        <w:bottom w:val="none" w:sz="0" w:space="0" w:color="auto"/>
        <w:right w:val="none" w:sz="0" w:space="0" w:color="auto"/>
      </w:divBdr>
    </w:div>
    <w:div w:id="1895308844">
      <w:bodyDiv w:val="1"/>
      <w:marLeft w:val="0"/>
      <w:marRight w:val="0"/>
      <w:marTop w:val="0"/>
      <w:marBottom w:val="0"/>
      <w:divBdr>
        <w:top w:val="none" w:sz="0" w:space="0" w:color="auto"/>
        <w:left w:val="none" w:sz="0" w:space="0" w:color="auto"/>
        <w:bottom w:val="none" w:sz="0" w:space="0" w:color="auto"/>
        <w:right w:val="none" w:sz="0" w:space="0" w:color="auto"/>
      </w:divBdr>
    </w:div>
    <w:div w:id="1912956937">
      <w:bodyDiv w:val="1"/>
      <w:marLeft w:val="0"/>
      <w:marRight w:val="0"/>
      <w:marTop w:val="0"/>
      <w:marBottom w:val="0"/>
      <w:divBdr>
        <w:top w:val="none" w:sz="0" w:space="0" w:color="auto"/>
        <w:left w:val="none" w:sz="0" w:space="0" w:color="auto"/>
        <w:bottom w:val="none" w:sz="0" w:space="0" w:color="auto"/>
        <w:right w:val="none" w:sz="0" w:space="0" w:color="auto"/>
      </w:divBdr>
    </w:div>
    <w:div w:id="1914005774">
      <w:bodyDiv w:val="1"/>
      <w:marLeft w:val="0"/>
      <w:marRight w:val="0"/>
      <w:marTop w:val="0"/>
      <w:marBottom w:val="0"/>
      <w:divBdr>
        <w:top w:val="none" w:sz="0" w:space="0" w:color="auto"/>
        <w:left w:val="none" w:sz="0" w:space="0" w:color="auto"/>
        <w:bottom w:val="none" w:sz="0" w:space="0" w:color="auto"/>
        <w:right w:val="none" w:sz="0" w:space="0" w:color="auto"/>
      </w:divBdr>
    </w:div>
    <w:div w:id="1922716170">
      <w:bodyDiv w:val="1"/>
      <w:marLeft w:val="0"/>
      <w:marRight w:val="0"/>
      <w:marTop w:val="0"/>
      <w:marBottom w:val="0"/>
      <w:divBdr>
        <w:top w:val="none" w:sz="0" w:space="0" w:color="auto"/>
        <w:left w:val="none" w:sz="0" w:space="0" w:color="auto"/>
        <w:bottom w:val="none" w:sz="0" w:space="0" w:color="auto"/>
        <w:right w:val="none" w:sz="0" w:space="0" w:color="auto"/>
      </w:divBdr>
    </w:div>
    <w:div w:id="2016809289">
      <w:bodyDiv w:val="1"/>
      <w:marLeft w:val="0"/>
      <w:marRight w:val="0"/>
      <w:marTop w:val="0"/>
      <w:marBottom w:val="0"/>
      <w:divBdr>
        <w:top w:val="none" w:sz="0" w:space="0" w:color="auto"/>
        <w:left w:val="none" w:sz="0" w:space="0" w:color="auto"/>
        <w:bottom w:val="none" w:sz="0" w:space="0" w:color="auto"/>
        <w:right w:val="none" w:sz="0" w:space="0" w:color="auto"/>
      </w:divBdr>
    </w:div>
    <w:div w:id="2023778576">
      <w:bodyDiv w:val="1"/>
      <w:marLeft w:val="0"/>
      <w:marRight w:val="0"/>
      <w:marTop w:val="0"/>
      <w:marBottom w:val="0"/>
      <w:divBdr>
        <w:top w:val="none" w:sz="0" w:space="0" w:color="auto"/>
        <w:left w:val="none" w:sz="0" w:space="0" w:color="auto"/>
        <w:bottom w:val="none" w:sz="0" w:space="0" w:color="auto"/>
        <w:right w:val="none" w:sz="0" w:space="0" w:color="auto"/>
      </w:divBdr>
    </w:div>
    <w:div w:id="2036421464">
      <w:bodyDiv w:val="1"/>
      <w:marLeft w:val="0"/>
      <w:marRight w:val="0"/>
      <w:marTop w:val="0"/>
      <w:marBottom w:val="0"/>
      <w:divBdr>
        <w:top w:val="none" w:sz="0" w:space="0" w:color="auto"/>
        <w:left w:val="none" w:sz="0" w:space="0" w:color="auto"/>
        <w:bottom w:val="none" w:sz="0" w:space="0" w:color="auto"/>
        <w:right w:val="none" w:sz="0" w:space="0" w:color="auto"/>
      </w:divBdr>
    </w:div>
    <w:div w:id="2066366994">
      <w:bodyDiv w:val="1"/>
      <w:marLeft w:val="0"/>
      <w:marRight w:val="0"/>
      <w:marTop w:val="0"/>
      <w:marBottom w:val="0"/>
      <w:divBdr>
        <w:top w:val="none" w:sz="0" w:space="0" w:color="auto"/>
        <w:left w:val="none" w:sz="0" w:space="0" w:color="auto"/>
        <w:bottom w:val="none" w:sz="0" w:space="0" w:color="auto"/>
        <w:right w:val="none" w:sz="0" w:space="0" w:color="auto"/>
      </w:divBdr>
    </w:div>
    <w:div w:id="2070878259">
      <w:bodyDiv w:val="1"/>
      <w:marLeft w:val="0"/>
      <w:marRight w:val="0"/>
      <w:marTop w:val="0"/>
      <w:marBottom w:val="0"/>
      <w:divBdr>
        <w:top w:val="none" w:sz="0" w:space="0" w:color="auto"/>
        <w:left w:val="none" w:sz="0" w:space="0" w:color="auto"/>
        <w:bottom w:val="none" w:sz="0" w:space="0" w:color="auto"/>
        <w:right w:val="none" w:sz="0" w:space="0" w:color="auto"/>
      </w:divBdr>
    </w:div>
    <w:div w:id="2090687121">
      <w:bodyDiv w:val="1"/>
      <w:marLeft w:val="0"/>
      <w:marRight w:val="0"/>
      <w:marTop w:val="0"/>
      <w:marBottom w:val="0"/>
      <w:divBdr>
        <w:top w:val="none" w:sz="0" w:space="0" w:color="auto"/>
        <w:left w:val="none" w:sz="0" w:space="0" w:color="auto"/>
        <w:bottom w:val="none" w:sz="0" w:space="0" w:color="auto"/>
        <w:right w:val="none" w:sz="0" w:space="0" w:color="auto"/>
      </w:divBdr>
    </w:div>
    <w:div w:id="2107188194">
      <w:bodyDiv w:val="1"/>
      <w:marLeft w:val="0"/>
      <w:marRight w:val="0"/>
      <w:marTop w:val="0"/>
      <w:marBottom w:val="0"/>
      <w:divBdr>
        <w:top w:val="none" w:sz="0" w:space="0" w:color="auto"/>
        <w:left w:val="none" w:sz="0" w:space="0" w:color="auto"/>
        <w:bottom w:val="none" w:sz="0" w:space="0" w:color="auto"/>
        <w:right w:val="none" w:sz="0" w:space="0" w:color="auto"/>
      </w:divBdr>
    </w:div>
    <w:div w:id="2139250821">
      <w:bodyDiv w:val="1"/>
      <w:marLeft w:val="0"/>
      <w:marRight w:val="0"/>
      <w:marTop w:val="0"/>
      <w:marBottom w:val="0"/>
      <w:divBdr>
        <w:top w:val="none" w:sz="0" w:space="0" w:color="auto"/>
        <w:left w:val="none" w:sz="0" w:space="0" w:color="auto"/>
        <w:bottom w:val="none" w:sz="0" w:space="0" w:color="auto"/>
        <w:right w:val="none" w:sz="0" w:space="0" w:color="auto"/>
      </w:divBdr>
    </w:div>
    <w:div w:id="2140027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7.png"/><Relationship Id="rId21" Type="http://schemas.openxmlformats.org/officeDocument/2006/relationships/hyperlink" Target="http://www" TargetMode="External"/><Relationship Id="rId42" Type="http://schemas.openxmlformats.org/officeDocument/2006/relationships/image" Target="media/image22.png"/><Relationship Id="rId47" Type="http://schemas.openxmlformats.org/officeDocument/2006/relationships/hyperlink" Target="http://www" TargetMode="External"/><Relationship Id="rId63" Type="http://schemas.openxmlformats.org/officeDocument/2006/relationships/image" Target="media/image39.png"/><Relationship Id="rId68" Type="http://schemas.openxmlformats.org/officeDocument/2006/relationships/image" Target="media/image44.png"/><Relationship Id="rId16" Type="http://schemas.openxmlformats.org/officeDocument/2006/relationships/image" Target="media/image2.png"/><Relationship Id="rId11" Type="http://schemas.openxmlformats.org/officeDocument/2006/relationships/footer" Target="footer4.xml"/><Relationship Id="rId32" Type="http://schemas.openxmlformats.org/officeDocument/2006/relationships/image" Target="media/image13.png"/><Relationship Id="rId37" Type="http://schemas.openxmlformats.org/officeDocument/2006/relationships/image" Target="media/image17.png"/><Relationship Id="rId53" Type="http://schemas.openxmlformats.org/officeDocument/2006/relationships/image" Target="media/image32.png"/><Relationship Id="rId58" Type="http://schemas.openxmlformats.org/officeDocument/2006/relationships/image" Target="media/image36.png"/><Relationship Id="rId74" Type="http://schemas.openxmlformats.org/officeDocument/2006/relationships/image" Target="media/image50.png"/><Relationship Id="rId79" Type="http://schemas.openxmlformats.org/officeDocument/2006/relationships/footer" Target="footer10.xml"/><Relationship Id="rId5" Type="http://schemas.openxmlformats.org/officeDocument/2006/relationships/webSettings" Target="webSettings.xml"/><Relationship Id="rId61" Type="http://schemas.openxmlformats.org/officeDocument/2006/relationships/image" Target="media/image37.png"/><Relationship Id="rId19" Type="http://schemas.openxmlformats.org/officeDocument/2006/relationships/chart" Target="charts/chart2.xml"/><Relationship Id="rId14" Type="http://schemas.openxmlformats.org/officeDocument/2006/relationships/footer" Target="footer7.xml"/><Relationship Id="rId22" Type="http://schemas.openxmlformats.org/officeDocument/2006/relationships/image" Target="media/image4.png"/><Relationship Id="rId27" Type="http://schemas.openxmlformats.org/officeDocument/2006/relationships/image" Target="media/image8.png"/><Relationship Id="rId30" Type="http://schemas.openxmlformats.org/officeDocument/2006/relationships/image" Target="media/image11.png"/><Relationship Id="rId35" Type="http://schemas.openxmlformats.org/officeDocument/2006/relationships/image" Target="media/image15.png"/><Relationship Id="rId43" Type="http://schemas.openxmlformats.org/officeDocument/2006/relationships/image" Target="media/image23.png"/><Relationship Id="rId48" Type="http://schemas.openxmlformats.org/officeDocument/2006/relationships/image" Target="media/image27.png"/><Relationship Id="rId56" Type="http://schemas.openxmlformats.org/officeDocument/2006/relationships/hyperlink" Target="http://www" TargetMode="External"/><Relationship Id="rId64" Type="http://schemas.openxmlformats.org/officeDocument/2006/relationships/image" Target="media/image40.png"/><Relationship Id="rId69" Type="http://schemas.openxmlformats.org/officeDocument/2006/relationships/image" Target="media/image45.png"/><Relationship Id="rId77" Type="http://schemas.openxmlformats.org/officeDocument/2006/relationships/image" Target="media/image52.png"/><Relationship Id="rId8" Type="http://schemas.openxmlformats.org/officeDocument/2006/relationships/footer" Target="footer1.xml"/><Relationship Id="rId51" Type="http://schemas.openxmlformats.org/officeDocument/2006/relationships/image" Target="media/image30.png"/><Relationship Id="rId72" Type="http://schemas.openxmlformats.org/officeDocument/2006/relationships/image" Target="media/image48.png"/><Relationship Id="rId80"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footer" Target="footer5.xml"/><Relationship Id="rId17" Type="http://schemas.openxmlformats.org/officeDocument/2006/relationships/image" Target="media/image3.png"/><Relationship Id="rId25" Type="http://schemas.openxmlformats.org/officeDocument/2006/relationships/image" Target="media/image6.png"/><Relationship Id="rId33" Type="http://schemas.openxmlformats.org/officeDocument/2006/relationships/chart" Target="charts/chart4.xml"/><Relationship Id="rId38" Type="http://schemas.openxmlformats.org/officeDocument/2006/relationships/image" Target="media/image18.png"/><Relationship Id="rId46" Type="http://schemas.openxmlformats.org/officeDocument/2006/relationships/image" Target="media/image26.png"/><Relationship Id="rId59" Type="http://schemas.openxmlformats.org/officeDocument/2006/relationships/footer" Target="footer8.xml"/><Relationship Id="rId67" Type="http://schemas.openxmlformats.org/officeDocument/2006/relationships/image" Target="media/image43.png"/><Relationship Id="rId20" Type="http://schemas.openxmlformats.org/officeDocument/2006/relationships/chart" Target="charts/chart3.xml"/><Relationship Id="rId41" Type="http://schemas.openxmlformats.org/officeDocument/2006/relationships/image" Target="media/image21.png"/><Relationship Id="rId54" Type="http://schemas.openxmlformats.org/officeDocument/2006/relationships/image" Target="media/image33.png"/><Relationship Id="rId62" Type="http://schemas.openxmlformats.org/officeDocument/2006/relationships/image" Target="media/image38.png"/><Relationship Id="rId70" Type="http://schemas.openxmlformats.org/officeDocument/2006/relationships/image" Target="media/image46.png"/><Relationship Id="rId75" Type="http://schemas.openxmlformats.org/officeDocument/2006/relationships/image" Target="media/image51.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1.png"/><Relationship Id="rId23" Type="http://schemas.openxmlformats.org/officeDocument/2006/relationships/hyperlink" Target="https://www.wunderground.com/history/daily/us/tn/knoxville/KTYS" TargetMode="External"/><Relationship Id="rId28" Type="http://schemas.openxmlformats.org/officeDocument/2006/relationships/image" Target="media/image9.png"/><Relationship Id="rId36" Type="http://schemas.openxmlformats.org/officeDocument/2006/relationships/image" Target="media/image16.png"/><Relationship Id="rId49" Type="http://schemas.openxmlformats.org/officeDocument/2006/relationships/image" Target="media/image28.png"/><Relationship Id="rId57" Type="http://schemas.openxmlformats.org/officeDocument/2006/relationships/image" Target="media/image35.png"/><Relationship Id="rId10" Type="http://schemas.openxmlformats.org/officeDocument/2006/relationships/footer" Target="footer3.xml"/><Relationship Id="rId31" Type="http://schemas.openxmlformats.org/officeDocument/2006/relationships/image" Target="media/image12.png"/><Relationship Id="rId44" Type="http://schemas.openxmlformats.org/officeDocument/2006/relationships/image" Target="media/image24.png"/><Relationship Id="rId52" Type="http://schemas.openxmlformats.org/officeDocument/2006/relationships/image" Target="media/image31.png"/><Relationship Id="rId60" Type="http://schemas.openxmlformats.org/officeDocument/2006/relationships/footer" Target="footer9.xml"/><Relationship Id="rId65" Type="http://schemas.openxmlformats.org/officeDocument/2006/relationships/image" Target="media/image41.png"/><Relationship Id="rId73" Type="http://schemas.openxmlformats.org/officeDocument/2006/relationships/image" Target="media/image49.png"/><Relationship Id="rId78" Type="http://schemas.openxmlformats.org/officeDocument/2006/relationships/image" Target="media/image53.png"/><Relationship Id="rId8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2.xml"/><Relationship Id="rId13" Type="http://schemas.openxmlformats.org/officeDocument/2006/relationships/footer" Target="footer6.xml"/><Relationship Id="rId18" Type="http://schemas.openxmlformats.org/officeDocument/2006/relationships/chart" Target="charts/chart1.xml"/><Relationship Id="rId39" Type="http://schemas.openxmlformats.org/officeDocument/2006/relationships/image" Target="media/image19.png"/><Relationship Id="rId34" Type="http://schemas.openxmlformats.org/officeDocument/2006/relationships/image" Target="media/image14.png"/><Relationship Id="rId50" Type="http://schemas.openxmlformats.org/officeDocument/2006/relationships/image" Target="media/image29.png"/><Relationship Id="rId55" Type="http://schemas.openxmlformats.org/officeDocument/2006/relationships/image" Target="media/image34.png"/><Relationship Id="rId76" Type="http://schemas.openxmlformats.org/officeDocument/2006/relationships/hyperlink" Target="http://www" TargetMode="External"/><Relationship Id="rId7" Type="http://schemas.openxmlformats.org/officeDocument/2006/relationships/endnotes" Target="endnotes.xml"/><Relationship Id="rId71" Type="http://schemas.openxmlformats.org/officeDocument/2006/relationships/image" Target="media/image47.png"/><Relationship Id="rId2" Type="http://schemas.openxmlformats.org/officeDocument/2006/relationships/numbering" Target="numbering.xml"/><Relationship Id="rId29" Type="http://schemas.openxmlformats.org/officeDocument/2006/relationships/image" Target="media/image10.png"/><Relationship Id="rId24" Type="http://schemas.openxmlformats.org/officeDocument/2006/relationships/image" Target="media/image5.png"/><Relationship Id="rId40" Type="http://schemas.openxmlformats.org/officeDocument/2006/relationships/image" Target="media/image20.png"/><Relationship Id="rId45" Type="http://schemas.openxmlformats.org/officeDocument/2006/relationships/image" Target="media/image25.png"/><Relationship Id="rId66" Type="http://schemas.openxmlformats.org/officeDocument/2006/relationships/image" Target="media/image42.png"/></Relationships>
</file>

<file path=word/charts/_rels/chart1.xml.rels><?xml version="1.0" encoding="UTF-8" standalone="yes"?>
<Relationships xmlns="http://schemas.openxmlformats.org/package/2006/relationships"><Relationship Id="rId3" Type="http://schemas.openxmlformats.org/officeDocument/2006/relationships/oleObject" Target="file:///J:\My%20Drive\&#34892;&#21160;&#35745;&#21010;\coliform%20verification\identify%20data.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J:\My%20Drive\&#34892;&#21160;&#35745;&#21010;\coliform%20verification\identify%20data.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J:\My%20Drive\&#34892;&#21160;&#35745;&#21010;\coliform%20verification\identify%20data.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G:\&#25105;&#30340;&#20113;&#31471;&#30828;&#30424;\&#34892;&#21160;&#35745;&#21010;\e.coli%20survival\e.coli%20survive.xlsx" TargetMode="External"/><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40" b="1" i="0" u="none" strike="noStrike" kern="1200" spc="0" baseline="0">
                <a:solidFill>
                  <a:schemeClr val="tx1"/>
                </a:solidFill>
                <a:latin typeface="Times New Roman" panose="02020603050405020304" pitchFamily="18" charset="0"/>
                <a:ea typeface="+mn-ea"/>
                <a:cs typeface="Times New Roman" panose="02020603050405020304" pitchFamily="18" charset="0"/>
              </a:defRPr>
            </a:pPr>
            <a:r>
              <a:rPr lang="en-US"/>
              <a:t>specificity</a:t>
            </a:r>
          </a:p>
        </c:rich>
      </c:tx>
      <c:layout>
        <c:manualLayout>
          <c:xMode val="edge"/>
          <c:yMode val="edge"/>
          <c:x val="0.41833010873640791"/>
          <c:y val="0"/>
        </c:manualLayout>
      </c:layout>
      <c:overlay val="0"/>
      <c:spPr>
        <a:noFill/>
        <a:ln>
          <a:noFill/>
        </a:ln>
        <a:effectLst/>
      </c:spPr>
      <c:txPr>
        <a:bodyPr rot="0" spcFirstLastPara="1" vertOverflow="ellipsis" vert="horz" wrap="square" anchor="ctr" anchorCtr="1"/>
        <a:lstStyle/>
        <a:p>
          <a:pPr>
            <a:defRPr sz="1440" b="1" i="0" u="none" strike="noStrike" kern="1200" spc="0" baseline="0">
              <a:solidFill>
                <a:schemeClr val="tx1"/>
              </a:solidFill>
              <a:latin typeface="Times New Roman" panose="02020603050405020304" pitchFamily="18" charset="0"/>
              <a:ea typeface="+mn-ea"/>
              <a:cs typeface="Times New Roman" panose="02020603050405020304" pitchFamily="18" charset="0"/>
            </a:defRPr>
          </a:pPr>
          <a:endParaRPr lang="zh-CN"/>
        </a:p>
      </c:txPr>
    </c:title>
    <c:autoTitleDeleted val="0"/>
    <c:plotArea>
      <c:layout>
        <c:manualLayout>
          <c:layoutTarget val="inner"/>
          <c:xMode val="edge"/>
          <c:yMode val="edge"/>
          <c:x val="0.11784346956630422"/>
          <c:y val="0.1101131478953308"/>
          <c:w val="0.85422002249718787"/>
          <c:h val="0.71352302553089952"/>
        </c:manualLayout>
      </c:layout>
      <c:barChart>
        <c:barDir val="col"/>
        <c:grouping val="clustered"/>
        <c:varyColors val="0"/>
        <c:ser>
          <c:idx val="0"/>
          <c:order val="0"/>
          <c:spPr>
            <a:pattFill prst="ltUpDiag">
              <a:fgClr>
                <a:schemeClr val="tx1"/>
              </a:fgClr>
              <a:bgClr>
                <a:schemeClr val="bg1"/>
              </a:bgClr>
            </a:pattFill>
            <a:ln>
              <a:solidFill>
                <a:schemeClr val="tx1"/>
              </a:solidFill>
            </a:ln>
            <a:effectLst/>
          </c:spPr>
          <c:invertIfNegative val="0"/>
          <c:errBars>
            <c:errBarType val="plus"/>
            <c:errValType val="cust"/>
            <c:noEndCap val="0"/>
            <c:plus>
              <c:numRef>
                <c:f>e.coli!$O$110:$O$113</c:f>
                <c:numCache>
                  <c:formatCode>General</c:formatCode>
                  <c:ptCount val="4"/>
                  <c:pt idx="0">
                    <c:v>7.1038314657246877E-3</c:v>
                  </c:pt>
                  <c:pt idx="1">
                    <c:v>1E-3</c:v>
                  </c:pt>
                  <c:pt idx="2">
                    <c:v>1.7225506206894666E-2</c:v>
                  </c:pt>
                  <c:pt idx="3">
                    <c:v>3.32781986403606E-2</c:v>
                  </c:pt>
                </c:numCache>
              </c:numRef>
            </c:plus>
            <c:minus>
              <c:numRef>
                <c:f>e.coli!$O$110:$O$113</c:f>
                <c:numCache>
                  <c:formatCode>General</c:formatCode>
                  <c:ptCount val="4"/>
                  <c:pt idx="0">
                    <c:v>7.1038314657246877E-3</c:v>
                  </c:pt>
                  <c:pt idx="1">
                    <c:v>1E-3</c:v>
                  </c:pt>
                  <c:pt idx="2">
                    <c:v>1.7225506206894666E-2</c:v>
                  </c:pt>
                  <c:pt idx="3">
                    <c:v>3.32781986403606E-2</c:v>
                  </c:pt>
                </c:numCache>
              </c:numRef>
            </c:minus>
            <c:spPr>
              <a:noFill/>
              <a:ln w="9525" cap="flat" cmpd="sng" algn="ctr">
                <a:solidFill>
                  <a:schemeClr val="tx1">
                    <a:lumMod val="65000"/>
                    <a:lumOff val="35000"/>
                  </a:schemeClr>
                </a:solidFill>
                <a:round/>
              </a:ln>
              <a:effectLst/>
            </c:spPr>
          </c:errBars>
          <c:cat>
            <c:strRef>
              <c:f>e.coli!$K$110:$K$113</c:f>
              <c:strCache>
                <c:ptCount val="4"/>
                <c:pt idx="0">
                  <c:v>Streamwater</c:v>
                </c:pt>
                <c:pt idx="1">
                  <c:v>Sewage</c:v>
                </c:pt>
                <c:pt idx="2">
                  <c:v>Sediment</c:v>
                </c:pt>
                <c:pt idx="3">
                  <c:v>Stormrunoff</c:v>
                </c:pt>
              </c:strCache>
            </c:strRef>
          </c:cat>
          <c:val>
            <c:numRef>
              <c:f>e.coli!$N$110:$N$113</c:f>
              <c:numCache>
                <c:formatCode>0.00%</c:formatCode>
                <c:ptCount val="4"/>
                <c:pt idx="0">
                  <c:v>0.99002713471691717</c:v>
                </c:pt>
                <c:pt idx="1">
                  <c:v>0.99874306064732377</c:v>
                </c:pt>
                <c:pt idx="2">
                  <c:v>0.98036162905998836</c:v>
                </c:pt>
                <c:pt idx="3">
                  <c:v>0.95622605200633748</c:v>
                </c:pt>
              </c:numCache>
            </c:numRef>
          </c:val>
          <c:extLst>
            <c:ext xmlns:c16="http://schemas.microsoft.com/office/drawing/2014/chart" uri="{C3380CC4-5D6E-409C-BE32-E72D297353CC}">
              <c16:uniqueId val="{00000000-BF54-4CB9-BC10-401B58494643}"/>
            </c:ext>
          </c:extLst>
        </c:ser>
        <c:dLbls>
          <c:showLegendKey val="0"/>
          <c:showVal val="0"/>
          <c:showCatName val="0"/>
          <c:showSerName val="0"/>
          <c:showPercent val="0"/>
          <c:showBubbleSize val="0"/>
        </c:dLbls>
        <c:gapWidth val="219"/>
        <c:overlap val="-27"/>
        <c:axId val="715288504"/>
        <c:axId val="715284240"/>
      </c:barChart>
      <c:catAx>
        <c:axId val="7152885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zh-CN"/>
          </a:p>
        </c:txPr>
        <c:crossAx val="715284240"/>
        <c:crosses val="autoZero"/>
        <c:auto val="1"/>
        <c:lblAlgn val="ctr"/>
        <c:lblOffset val="100"/>
        <c:noMultiLvlLbl val="0"/>
      </c:catAx>
      <c:valAx>
        <c:axId val="715284240"/>
        <c:scaling>
          <c:orientation val="minMax"/>
          <c:max val="1"/>
          <c:min val="0.8"/>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12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zh-CN"/>
          </a:p>
        </c:txPr>
        <c:crossAx val="71528850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solidFill>
      <a:round/>
    </a:ln>
    <a:effectLst/>
  </c:spPr>
  <c:txPr>
    <a:bodyPr/>
    <a:lstStyle/>
    <a:p>
      <a:pPr>
        <a:defRPr sz="1200" b="1">
          <a:solidFill>
            <a:schemeClr val="tx1"/>
          </a:solidFill>
          <a:latin typeface="Times New Roman" panose="02020603050405020304" pitchFamily="18" charset="0"/>
          <a:cs typeface="Times New Roman" panose="02020603050405020304" pitchFamily="18" charset="0"/>
        </a:defRPr>
      </a:pPr>
      <a:endParaRPr lang="zh-CN"/>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40" b="1" i="0" u="none" strike="noStrike" kern="1200" spc="0" baseline="0">
                <a:solidFill>
                  <a:schemeClr val="tx1"/>
                </a:solidFill>
                <a:latin typeface="Times New Roman" panose="02020603050405020304" pitchFamily="18" charset="0"/>
                <a:ea typeface="+mn-ea"/>
                <a:cs typeface="Times New Roman" panose="02020603050405020304" pitchFamily="18" charset="0"/>
              </a:defRPr>
            </a:pPr>
            <a:r>
              <a:rPr lang="en-US"/>
              <a:t>Sensitivity</a:t>
            </a:r>
          </a:p>
        </c:rich>
      </c:tx>
      <c:overlay val="0"/>
      <c:spPr>
        <a:noFill/>
        <a:ln>
          <a:noFill/>
        </a:ln>
        <a:effectLst/>
      </c:spPr>
      <c:txPr>
        <a:bodyPr rot="0" spcFirstLastPara="1" vertOverflow="ellipsis" vert="horz" wrap="square" anchor="ctr" anchorCtr="1"/>
        <a:lstStyle/>
        <a:p>
          <a:pPr>
            <a:defRPr sz="1440" b="1" i="0" u="none" strike="noStrike" kern="1200" spc="0" baseline="0">
              <a:solidFill>
                <a:schemeClr val="tx1"/>
              </a:solidFill>
              <a:latin typeface="Times New Roman" panose="02020603050405020304" pitchFamily="18" charset="0"/>
              <a:ea typeface="+mn-ea"/>
              <a:cs typeface="Times New Roman" panose="02020603050405020304" pitchFamily="18" charset="0"/>
            </a:defRPr>
          </a:pPr>
          <a:endParaRPr lang="zh-CN"/>
        </a:p>
      </c:txPr>
    </c:title>
    <c:autoTitleDeleted val="0"/>
    <c:plotArea>
      <c:layout>
        <c:manualLayout>
          <c:layoutTarget val="inner"/>
          <c:xMode val="edge"/>
          <c:yMode val="edge"/>
          <c:x val="0.19590476190476191"/>
          <c:y val="0.16533368328958881"/>
          <c:w val="0.76917460317460318"/>
          <c:h val="0.43405004374453193"/>
        </c:manualLayout>
      </c:layout>
      <c:barChart>
        <c:barDir val="col"/>
        <c:grouping val="clustered"/>
        <c:varyColors val="0"/>
        <c:ser>
          <c:idx val="0"/>
          <c:order val="0"/>
          <c:spPr>
            <a:pattFill prst="ltUpDiag">
              <a:fgClr>
                <a:schemeClr val="tx1"/>
              </a:fgClr>
              <a:bgClr>
                <a:schemeClr val="bg1"/>
              </a:bgClr>
            </a:pattFill>
            <a:ln>
              <a:solidFill>
                <a:schemeClr val="tx1"/>
              </a:solidFill>
            </a:ln>
            <a:effectLst/>
          </c:spPr>
          <c:invertIfNegative val="0"/>
          <c:errBars>
            <c:errBarType val="plus"/>
            <c:errValType val="cust"/>
            <c:noEndCap val="0"/>
            <c:plus>
              <c:numRef>
                <c:f>e.coli!$M$110:$M$113</c:f>
                <c:numCache>
                  <c:formatCode>General</c:formatCode>
                  <c:ptCount val="4"/>
                  <c:pt idx="0">
                    <c:v>0.12659471584600315</c:v>
                  </c:pt>
                  <c:pt idx="1">
                    <c:v>5.2753136539278649E-2</c:v>
                  </c:pt>
                  <c:pt idx="2">
                    <c:v>4.105010336275936E-3</c:v>
                  </c:pt>
                  <c:pt idx="3">
                    <c:v>0</c:v>
                  </c:pt>
                </c:numCache>
              </c:numRef>
            </c:plus>
            <c:minus>
              <c:numRef>
                <c:f>e.coli!$M$110:$M$113</c:f>
                <c:numCache>
                  <c:formatCode>General</c:formatCode>
                  <c:ptCount val="4"/>
                  <c:pt idx="0">
                    <c:v>0.12659471584600315</c:v>
                  </c:pt>
                  <c:pt idx="1">
                    <c:v>5.2753136539278649E-2</c:v>
                  </c:pt>
                  <c:pt idx="2">
                    <c:v>4.105010336275936E-3</c:v>
                  </c:pt>
                  <c:pt idx="3">
                    <c:v>0</c:v>
                  </c:pt>
                </c:numCache>
              </c:numRef>
            </c:minus>
            <c:spPr>
              <a:noFill/>
              <a:ln w="9525" cap="flat" cmpd="sng" algn="ctr">
                <a:solidFill>
                  <a:schemeClr val="tx1">
                    <a:lumMod val="65000"/>
                    <a:lumOff val="35000"/>
                  </a:schemeClr>
                </a:solidFill>
                <a:round/>
              </a:ln>
              <a:effectLst/>
            </c:spPr>
          </c:errBars>
          <c:cat>
            <c:strRef>
              <c:f>e.coli!$K$110:$K$113</c:f>
              <c:strCache>
                <c:ptCount val="4"/>
                <c:pt idx="0">
                  <c:v>Streamwater</c:v>
                </c:pt>
                <c:pt idx="1">
                  <c:v>Sewage</c:v>
                </c:pt>
                <c:pt idx="2">
                  <c:v>Sediment</c:v>
                </c:pt>
                <c:pt idx="3">
                  <c:v>Stormrunoff</c:v>
                </c:pt>
              </c:strCache>
            </c:strRef>
          </c:cat>
          <c:val>
            <c:numRef>
              <c:f>e.coli!$L$110:$L$113</c:f>
              <c:numCache>
                <c:formatCode>0.00%</c:formatCode>
                <c:ptCount val="4"/>
                <c:pt idx="0">
                  <c:v>0.75023829958871724</c:v>
                </c:pt>
                <c:pt idx="1">
                  <c:v>0.93730480059886634</c:v>
                </c:pt>
                <c:pt idx="2">
                  <c:v>0.98891490299024243</c:v>
                </c:pt>
                <c:pt idx="3">
                  <c:v>1</c:v>
                </c:pt>
              </c:numCache>
            </c:numRef>
          </c:val>
          <c:extLst>
            <c:ext xmlns:c16="http://schemas.microsoft.com/office/drawing/2014/chart" uri="{C3380CC4-5D6E-409C-BE32-E72D297353CC}">
              <c16:uniqueId val="{00000000-D85E-4119-98B9-D2AC5F0699CD}"/>
            </c:ext>
          </c:extLst>
        </c:ser>
        <c:dLbls>
          <c:showLegendKey val="0"/>
          <c:showVal val="0"/>
          <c:showCatName val="0"/>
          <c:showSerName val="0"/>
          <c:showPercent val="0"/>
          <c:showBubbleSize val="0"/>
        </c:dLbls>
        <c:gapWidth val="219"/>
        <c:overlap val="-27"/>
        <c:axId val="715288504"/>
        <c:axId val="715284240"/>
      </c:barChart>
      <c:catAx>
        <c:axId val="7152885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zh-CN"/>
          </a:p>
        </c:txPr>
        <c:crossAx val="715284240"/>
        <c:crosses val="autoZero"/>
        <c:auto val="1"/>
        <c:lblAlgn val="ctr"/>
        <c:lblOffset val="100"/>
        <c:noMultiLvlLbl val="0"/>
      </c:catAx>
      <c:valAx>
        <c:axId val="715284240"/>
        <c:scaling>
          <c:orientation val="minMax"/>
          <c:max val="1"/>
          <c:min val="0.5"/>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12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zh-CN"/>
          </a:p>
        </c:txPr>
        <c:crossAx val="71528850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solidFill>
      <a:round/>
    </a:ln>
    <a:effectLst/>
  </c:spPr>
  <c:txPr>
    <a:bodyPr/>
    <a:lstStyle/>
    <a:p>
      <a:pPr>
        <a:defRPr sz="1200" b="1">
          <a:solidFill>
            <a:schemeClr val="tx1"/>
          </a:solidFill>
          <a:latin typeface="Times New Roman" panose="02020603050405020304" pitchFamily="18" charset="0"/>
          <a:cs typeface="Times New Roman" panose="02020603050405020304" pitchFamily="18" charset="0"/>
        </a:defRPr>
      </a:pPr>
      <a:endParaRPr lang="zh-CN"/>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40" b="1" i="0" u="none" strike="noStrike" kern="1200" spc="0" baseline="0">
                <a:solidFill>
                  <a:schemeClr val="tx1"/>
                </a:solidFill>
                <a:latin typeface="Times New Roman" panose="02020603050405020304" pitchFamily="18" charset="0"/>
                <a:ea typeface="+mn-ea"/>
                <a:cs typeface="Times New Roman" panose="02020603050405020304" pitchFamily="18" charset="0"/>
              </a:defRPr>
            </a:pPr>
            <a:r>
              <a:rPr lang="en-US" dirty="0"/>
              <a:t> Overall Agreement</a:t>
            </a:r>
          </a:p>
        </c:rich>
      </c:tx>
      <c:overlay val="0"/>
      <c:spPr>
        <a:noFill/>
        <a:ln>
          <a:noFill/>
        </a:ln>
        <a:effectLst/>
      </c:spPr>
      <c:txPr>
        <a:bodyPr rot="0" spcFirstLastPara="1" vertOverflow="ellipsis" vert="horz" wrap="square" anchor="ctr" anchorCtr="1"/>
        <a:lstStyle/>
        <a:p>
          <a:pPr>
            <a:defRPr sz="1440" b="1" i="0" u="none" strike="noStrike" kern="1200" spc="0" baseline="0">
              <a:solidFill>
                <a:schemeClr val="tx1"/>
              </a:solidFill>
              <a:latin typeface="Times New Roman" panose="02020603050405020304" pitchFamily="18" charset="0"/>
              <a:ea typeface="+mn-ea"/>
              <a:cs typeface="Times New Roman" panose="02020603050405020304" pitchFamily="18" charset="0"/>
            </a:defRPr>
          </a:pPr>
          <a:endParaRPr lang="zh-CN"/>
        </a:p>
      </c:txPr>
    </c:title>
    <c:autoTitleDeleted val="0"/>
    <c:plotArea>
      <c:layout/>
      <c:barChart>
        <c:barDir val="col"/>
        <c:grouping val="clustered"/>
        <c:varyColors val="0"/>
        <c:ser>
          <c:idx val="0"/>
          <c:order val="0"/>
          <c:spPr>
            <a:pattFill prst="ltUpDiag">
              <a:fgClr>
                <a:schemeClr val="tx1"/>
              </a:fgClr>
              <a:bgClr>
                <a:schemeClr val="bg1"/>
              </a:bgClr>
            </a:pattFill>
            <a:ln>
              <a:solidFill>
                <a:schemeClr val="tx1"/>
              </a:solidFill>
            </a:ln>
            <a:effectLst/>
          </c:spPr>
          <c:invertIfNegative val="0"/>
          <c:errBars>
            <c:errBarType val="plus"/>
            <c:errValType val="cust"/>
            <c:noEndCap val="0"/>
            <c:plus>
              <c:numRef>
                <c:f>e.coli!$S$110:$S$113</c:f>
                <c:numCache>
                  <c:formatCode>General</c:formatCode>
                  <c:ptCount val="4"/>
                  <c:pt idx="0">
                    <c:v>0.11322335104660208</c:v>
                  </c:pt>
                  <c:pt idx="1">
                    <c:v>3.0911630317550218E-2</c:v>
                  </c:pt>
                  <c:pt idx="2">
                    <c:v>1.0644329031589446E-2</c:v>
                  </c:pt>
                  <c:pt idx="3">
                    <c:v>1.8042650088671047E-2</c:v>
                  </c:pt>
                </c:numCache>
              </c:numRef>
            </c:plus>
            <c:minus>
              <c:numRef>
                <c:f>e.coli!$S$110:$S$113</c:f>
                <c:numCache>
                  <c:formatCode>General</c:formatCode>
                  <c:ptCount val="4"/>
                  <c:pt idx="0">
                    <c:v>0.11322335104660208</c:v>
                  </c:pt>
                  <c:pt idx="1">
                    <c:v>3.0911630317550218E-2</c:v>
                  </c:pt>
                  <c:pt idx="2">
                    <c:v>1.0644329031589446E-2</c:v>
                  </c:pt>
                  <c:pt idx="3">
                    <c:v>1.8042650088671047E-2</c:v>
                  </c:pt>
                </c:numCache>
              </c:numRef>
            </c:minus>
            <c:spPr>
              <a:noFill/>
              <a:ln w="9525" cap="flat" cmpd="sng" algn="ctr">
                <a:solidFill>
                  <a:schemeClr val="tx1">
                    <a:lumMod val="65000"/>
                    <a:lumOff val="35000"/>
                  </a:schemeClr>
                </a:solidFill>
                <a:round/>
              </a:ln>
              <a:effectLst/>
            </c:spPr>
          </c:errBars>
          <c:cat>
            <c:strRef>
              <c:f>e.coli!$K$110:$K$113</c:f>
              <c:strCache>
                <c:ptCount val="4"/>
                <c:pt idx="0">
                  <c:v>Streamwater</c:v>
                </c:pt>
                <c:pt idx="1">
                  <c:v>Sewage</c:v>
                </c:pt>
                <c:pt idx="2">
                  <c:v>Sediment</c:v>
                </c:pt>
                <c:pt idx="3">
                  <c:v>Stormrunoff</c:v>
                </c:pt>
              </c:strCache>
            </c:strRef>
          </c:cat>
          <c:val>
            <c:numRef>
              <c:f>e.coli!$R$110:$R$113</c:f>
              <c:numCache>
                <c:formatCode>0.00%</c:formatCode>
                <c:ptCount val="4"/>
                <c:pt idx="0">
                  <c:v>0.81171666666666675</c:v>
                </c:pt>
                <c:pt idx="1">
                  <c:v>0.96481666666666666</c:v>
                </c:pt>
                <c:pt idx="2">
                  <c:v>0.98449861597465393</c:v>
                </c:pt>
                <c:pt idx="3">
                  <c:v>0.97648333333333337</c:v>
                </c:pt>
              </c:numCache>
            </c:numRef>
          </c:val>
          <c:extLst>
            <c:ext xmlns:c16="http://schemas.microsoft.com/office/drawing/2014/chart" uri="{C3380CC4-5D6E-409C-BE32-E72D297353CC}">
              <c16:uniqueId val="{00000000-BC91-4692-942F-AB52E7D2F695}"/>
            </c:ext>
          </c:extLst>
        </c:ser>
        <c:dLbls>
          <c:showLegendKey val="0"/>
          <c:showVal val="0"/>
          <c:showCatName val="0"/>
          <c:showSerName val="0"/>
          <c:showPercent val="0"/>
          <c:showBubbleSize val="0"/>
        </c:dLbls>
        <c:gapWidth val="219"/>
        <c:overlap val="-27"/>
        <c:axId val="715288504"/>
        <c:axId val="715284240"/>
      </c:barChart>
      <c:catAx>
        <c:axId val="7152885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zh-CN"/>
          </a:p>
        </c:txPr>
        <c:crossAx val="715284240"/>
        <c:crosses val="autoZero"/>
        <c:auto val="1"/>
        <c:lblAlgn val="ctr"/>
        <c:lblOffset val="100"/>
        <c:noMultiLvlLbl val="0"/>
      </c:catAx>
      <c:valAx>
        <c:axId val="715284240"/>
        <c:scaling>
          <c:orientation val="minMax"/>
          <c:max val="1"/>
          <c:min val="0.5"/>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12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zh-CN"/>
          </a:p>
        </c:txPr>
        <c:crossAx val="71528850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200" b="1">
          <a:solidFill>
            <a:schemeClr val="tx1"/>
          </a:solidFill>
          <a:latin typeface="Times New Roman" panose="02020603050405020304" pitchFamily="18" charset="0"/>
          <a:cs typeface="Times New Roman" panose="02020603050405020304" pitchFamily="18" charset="0"/>
        </a:defRPr>
      </a:pPr>
      <a:endParaRPr lang="zh-CN"/>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255438645390565"/>
          <c:y val="0.10648148148148148"/>
          <c:w val="0.84481601746684321"/>
          <c:h val="0.75368037328667248"/>
        </c:manualLayout>
      </c:layout>
      <c:scatterChart>
        <c:scatterStyle val="lineMarker"/>
        <c:varyColors val="0"/>
        <c:ser>
          <c:idx val="0"/>
          <c:order val="0"/>
          <c:tx>
            <c:strRef>
              <c:f>Sheet1!$Z$6</c:f>
              <c:strCache>
                <c:ptCount val="1"/>
                <c:pt idx="0">
                  <c:v>Wild-type Strain on Pavement</c:v>
                </c:pt>
              </c:strCache>
            </c:strRef>
          </c:tx>
          <c:spPr>
            <a:ln w="0" cap="rnd">
              <a:solidFill>
                <a:schemeClr val="tx1">
                  <a:alpha val="0"/>
                </a:schemeClr>
              </a:solidFill>
              <a:round/>
            </a:ln>
            <a:effectLst/>
          </c:spPr>
          <c:marker>
            <c:symbol val="triangle"/>
            <c:size val="7"/>
            <c:spPr>
              <a:solidFill>
                <a:schemeClr val="tx1">
                  <a:alpha val="90000"/>
                </a:schemeClr>
              </a:solidFill>
              <a:ln w="9525">
                <a:solidFill>
                  <a:schemeClr val="tx1"/>
                </a:solidFill>
              </a:ln>
              <a:effectLst/>
            </c:spPr>
          </c:marker>
          <c:dPt>
            <c:idx val="7"/>
            <c:marker>
              <c:symbol val="triangle"/>
              <c:size val="7"/>
              <c:spPr>
                <a:noFill/>
                <a:ln w="9525">
                  <a:solidFill>
                    <a:schemeClr val="tx1"/>
                  </a:solidFill>
                </a:ln>
                <a:effectLst/>
              </c:spPr>
            </c:marker>
            <c:bubble3D val="0"/>
            <c:extLst>
              <c:ext xmlns:c16="http://schemas.microsoft.com/office/drawing/2014/chart" uri="{C3380CC4-5D6E-409C-BE32-E72D297353CC}">
                <c16:uniqueId val="{00000000-5DE2-4B05-97D4-EFB3EAD5D63E}"/>
              </c:ext>
            </c:extLst>
          </c:dPt>
          <c:errBars>
            <c:errDir val="y"/>
            <c:errBarType val="both"/>
            <c:errValType val="cust"/>
            <c:noEndCap val="0"/>
            <c:plus>
              <c:numRef>
                <c:f>Sheet1!$AD$7:$AD$14</c:f>
                <c:numCache>
                  <c:formatCode>General</c:formatCode>
                  <c:ptCount val="8"/>
                  <c:pt idx="0">
                    <c:v>0</c:v>
                  </c:pt>
                  <c:pt idx="1">
                    <c:v>0.124062414941676</c:v>
                  </c:pt>
                  <c:pt idx="2">
                    <c:v>0.344062414941676</c:v>
                  </c:pt>
                  <c:pt idx="3">
                    <c:v>0.14503157383586757</c:v>
                  </c:pt>
                  <c:pt idx="4">
                    <c:v>0.24521461590006099</c:v>
                  </c:pt>
                  <c:pt idx="5">
                    <c:v>0.44784069495600798</c:v>
                  </c:pt>
                  <c:pt idx="6">
                    <c:v>0.42114452421652998</c:v>
                  </c:pt>
                  <c:pt idx="7">
                    <c:v>0.12114452421653001</c:v>
                  </c:pt>
                </c:numCache>
              </c:numRef>
            </c:plus>
            <c:minus>
              <c:numRef>
                <c:f>Sheet1!$AD$7:$AD$14</c:f>
                <c:numCache>
                  <c:formatCode>General</c:formatCode>
                  <c:ptCount val="8"/>
                  <c:pt idx="0">
                    <c:v>0</c:v>
                  </c:pt>
                  <c:pt idx="1">
                    <c:v>0.124062414941676</c:v>
                  </c:pt>
                  <c:pt idx="2">
                    <c:v>0.344062414941676</c:v>
                  </c:pt>
                  <c:pt idx="3">
                    <c:v>0.14503157383586757</c:v>
                  </c:pt>
                  <c:pt idx="4">
                    <c:v>0.24521461590006099</c:v>
                  </c:pt>
                  <c:pt idx="5">
                    <c:v>0.44784069495600798</c:v>
                  </c:pt>
                  <c:pt idx="6">
                    <c:v>0.42114452421652998</c:v>
                  </c:pt>
                  <c:pt idx="7">
                    <c:v>0.12114452421653001</c:v>
                  </c:pt>
                </c:numCache>
              </c:numRef>
            </c:minus>
            <c:spPr>
              <a:noFill/>
              <a:ln w="9525" cap="flat" cmpd="sng" algn="ctr">
                <a:solidFill>
                  <a:schemeClr val="tx1">
                    <a:lumMod val="65000"/>
                    <a:lumOff val="35000"/>
                  </a:schemeClr>
                </a:solidFill>
                <a:round/>
              </a:ln>
              <a:effectLst/>
            </c:spPr>
          </c:errBars>
          <c:xVal>
            <c:numRef>
              <c:f>Sheet1!$Y$7:$Y$14</c:f>
              <c:numCache>
                <c:formatCode>General</c:formatCode>
                <c:ptCount val="8"/>
                <c:pt idx="0">
                  <c:v>0</c:v>
                </c:pt>
                <c:pt idx="1">
                  <c:v>4.1666666666666664E-2</c:v>
                </c:pt>
                <c:pt idx="2">
                  <c:v>0.125</c:v>
                </c:pt>
                <c:pt idx="3">
                  <c:v>1</c:v>
                </c:pt>
                <c:pt idx="4">
                  <c:v>3</c:v>
                </c:pt>
                <c:pt idx="5">
                  <c:v>5</c:v>
                </c:pt>
                <c:pt idx="6">
                  <c:v>7</c:v>
                </c:pt>
                <c:pt idx="7">
                  <c:v>10</c:v>
                </c:pt>
              </c:numCache>
            </c:numRef>
          </c:xVal>
          <c:yVal>
            <c:numRef>
              <c:f>Sheet1!$Z$7:$Z$14</c:f>
              <c:numCache>
                <c:formatCode>General</c:formatCode>
                <c:ptCount val="8"/>
                <c:pt idx="0">
                  <c:v>0</c:v>
                </c:pt>
                <c:pt idx="1">
                  <c:v>-0.45424055038359656</c:v>
                </c:pt>
                <c:pt idx="2">
                  <c:v>-1.27124055038359</c:v>
                </c:pt>
                <c:pt idx="3">
                  <c:v>-2.0850592822129799</c:v>
                </c:pt>
                <c:pt idx="4">
                  <c:v>-2.1202638554242501</c:v>
                </c:pt>
                <c:pt idx="5">
                  <c:v>-2.4932631945834398</c:v>
                </c:pt>
                <c:pt idx="6">
                  <c:v>-2.5236661007245602</c:v>
                </c:pt>
                <c:pt idx="7">
                  <c:v>-3.33069017832057</c:v>
                </c:pt>
              </c:numCache>
            </c:numRef>
          </c:yVal>
          <c:smooth val="0"/>
          <c:extLst>
            <c:ext xmlns:c16="http://schemas.microsoft.com/office/drawing/2014/chart" uri="{C3380CC4-5D6E-409C-BE32-E72D297353CC}">
              <c16:uniqueId val="{00000001-5DE2-4B05-97D4-EFB3EAD5D63E}"/>
            </c:ext>
          </c:extLst>
        </c:ser>
        <c:ser>
          <c:idx val="1"/>
          <c:order val="1"/>
          <c:tx>
            <c:strRef>
              <c:f>Sheet1!$AA$6</c:f>
              <c:strCache>
                <c:ptCount val="1"/>
                <c:pt idx="0">
                  <c:v>Wild-type Strain on Plastic</c:v>
                </c:pt>
              </c:strCache>
            </c:strRef>
          </c:tx>
          <c:spPr>
            <a:ln w="0" cap="rnd">
              <a:solidFill>
                <a:schemeClr val="tx1">
                  <a:alpha val="0"/>
                </a:schemeClr>
              </a:solidFill>
              <a:round/>
            </a:ln>
            <a:effectLst/>
          </c:spPr>
          <c:marker>
            <c:symbol val="square"/>
            <c:size val="7"/>
            <c:spPr>
              <a:solidFill>
                <a:schemeClr val="tx1">
                  <a:alpha val="88000"/>
                </a:schemeClr>
              </a:solidFill>
              <a:ln w="9525">
                <a:solidFill>
                  <a:schemeClr val="tx1"/>
                </a:solidFill>
              </a:ln>
              <a:effectLst/>
            </c:spPr>
          </c:marker>
          <c:dPt>
            <c:idx val="7"/>
            <c:marker>
              <c:symbol val="square"/>
              <c:size val="7"/>
              <c:spPr>
                <a:noFill/>
                <a:ln w="9525">
                  <a:solidFill>
                    <a:schemeClr val="tx1"/>
                  </a:solidFill>
                </a:ln>
                <a:effectLst/>
              </c:spPr>
            </c:marker>
            <c:bubble3D val="0"/>
            <c:extLst>
              <c:ext xmlns:c16="http://schemas.microsoft.com/office/drawing/2014/chart" uri="{C3380CC4-5D6E-409C-BE32-E72D297353CC}">
                <c16:uniqueId val="{00000002-5DE2-4B05-97D4-EFB3EAD5D63E}"/>
              </c:ext>
            </c:extLst>
          </c:dPt>
          <c:errBars>
            <c:errDir val="y"/>
            <c:errBarType val="both"/>
            <c:errValType val="cust"/>
            <c:noEndCap val="0"/>
            <c:plus>
              <c:numRef>
                <c:f>Sheet1!$AE$7:$AE$14</c:f>
                <c:numCache>
                  <c:formatCode>General</c:formatCode>
                  <c:ptCount val="8"/>
                  <c:pt idx="0">
                    <c:v>0</c:v>
                  </c:pt>
                  <c:pt idx="1">
                    <c:v>3.8731292268838258E-2</c:v>
                  </c:pt>
                  <c:pt idx="2">
                    <c:v>0.36</c:v>
                  </c:pt>
                  <c:pt idx="3">
                    <c:v>0.15380257371336206</c:v>
                  </c:pt>
                  <c:pt idx="4">
                    <c:v>0.42143437796304101</c:v>
                  </c:pt>
                  <c:pt idx="5">
                    <c:v>0.63480663735076104</c:v>
                  </c:pt>
                  <c:pt idx="6">
                    <c:v>0.34059065601655503</c:v>
                  </c:pt>
                  <c:pt idx="7">
                    <c:v>0.21059065601655499</c:v>
                  </c:pt>
                </c:numCache>
              </c:numRef>
            </c:plus>
            <c:minus>
              <c:numRef>
                <c:f>Sheet1!$AE$7:$AE$14</c:f>
                <c:numCache>
                  <c:formatCode>General</c:formatCode>
                  <c:ptCount val="8"/>
                  <c:pt idx="0">
                    <c:v>0</c:v>
                  </c:pt>
                  <c:pt idx="1">
                    <c:v>3.8731292268838258E-2</c:v>
                  </c:pt>
                  <c:pt idx="2">
                    <c:v>0.36</c:v>
                  </c:pt>
                  <c:pt idx="3">
                    <c:v>0.15380257371336206</c:v>
                  </c:pt>
                  <c:pt idx="4">
                    <c:v>0.42143437796304101</c:v>
                  </c:pt>
                  <c:pt idx="5">
                    <c:v>0.63480663735076104</c:v>
                  </c:pt>
                  <c:pt idx="6">
                    <c:v>0.34059065601655503</c:v>
                  </c:pt>
                  <c:pt idx="7">
                    <c:v>0.21059065601655499</c:v>
                  </c:pt>
                </c:numCache>
              </c:numRef>
            </c:minus>
            <c:spPr>
              <a:noFill/>
              <a:ln w="9525" cap="flat" cmpd="sng" algn="ctr">
                <a:solidFill>
                  <a:schemeClr val="tx1">
                    <a:lumMod val="65000"/>
                    <a:lumOff val="35000"/>
                  </a:schemeClr>
                </a:solidFill>
                <a:round/>
              </a:ln>
              <a:effectLst/>
            </c:spPr>
          </c:errBars>
          <c:xVal>
            <c:numRef>
              <c:f>Sheet1!$Y$7:$Y$14</c:f>
              <c:numCache>
                <c:formatCode>General</c:formatCode>
                <c:ptCount val="8"/>
                <c:pt idx="0">
                  <c:v>0</c:v>
                </c:pt>
                <c:pt idx="1">
                  <c:v>4.1666666666666664E-2</c:v>
                </c:pt>
                <c:pt idx="2">
                  <c:v>0.125</c:v>
                </c:pt>
                <c:pt idx="3">
                  <c:v>1</c:v>
                </c:pt>
                <c:pt idx="4">
                  <c:v>3</c:v>
                </c:pt>
                <c:pt idx="5">
                  <c:v>5</c:v>
                </c:pt>
                <c:pt idx="6">
                  <c:v>7</c:v>
                </c:pt>
                <c:pt idx="7">
                  <c:v>10</c:v>
                </c:pt>
              </c:numCache>
            </c:numRef>
          </c:xVal>
          <c:yVal>
            <c:numRef>
              <c:f>Sheet1!$AA$7:$AA$14</c:f>
              <c:numCache>
                <c:formatCode>General</c:formatCode>
                <c:ptCount val="8"/>
                <c:pt idx="0">
                  <c:v>0</c:v>
                </c:pt>
                <c:pt idx="1">
                  <c:v>-0.34077418405472143</c:v>
                </c:pt>
                <c:pt idx="2">
                  <c:v>-1.0962370812091258</c:v>
                </c:pt>
                <c:pt idx="3">
                  <c:v>-1.86079385964587</c:v>
                </c:pt>
                <c:pt idx="4">
                  <c:v>-2.3859778410074801</c:v>
                </c:pt>
                <c:pt idx="5">
                  <c:v>-2.64042265571151</c:v>
                </c:pt>
                <c:pt idx="6">
                  <c:v>-2.7533868911449599</c:v>
                </c:pt>
                <c:pt idx="7">
                  <c:v>-3.2306901783205699</c:v>
                </c:pt>
              </c:numCache>
            </c:numRef>
          </c:yVal>
          <c:smooth val="0"/>
          <c:extLst>
            <c:ext xmlns:c16="http://schemas.microsoft.com/office/drawing/2014/chart" uri="{C3380CC4-5D6E-409C-BE32-E72D297353CC}">
              <c16:uniqueId val="{00000003-5DE2-4B05-97D4-EFB3EAD5D63E}"/>
            </c:ext>
          </c:extLst>
        </c:ser>
        <c:ser>
          <c:idx val="2"/>
          <c:order val="2"/>
          <c:tx>
            <c:v>Lab Strain on Pavement</c:v>
          </c:tx>
          <c:spPr>
            <a:ln w="6350" cap="rnd">
              <a:solidFill>
                <a:schemeClr val="accent2"/>
              </a:solidFill>
              <a:round/>
            </a:ln>
            <a:effectLst/>
          </c:spPr>
          <c:marker>
            <c:symbol val="triangle"/>
            <c:size val="5"/>
            <c:spPr>
              <a:solidFill>
                <a:schemeClr val="accent2">
                  <a:alpha val="90000"/>
                </a:schemeClr>
              </a:solidFill>
              <a:ln w="9525">
                <a:solidFill>
                  <a:schemeClr val="accent2"/>
                </a:solidFill>
              </a:ln>
              <a:effectLst/>
            </c:spPr>
          </c:marker>
          <c:dPt>
            <c:idx val="2"/>
            <c:marker>
              <c:symbol val="triangle"/>
              <c:size val="5"/>
              <c:spPr>
                <a:noFill/>
                <a:ln w="9525">
                  <a:solidFill>
                    <a:schemeClr val="accent2"/>
                  </a:solidFill>
                </a:ln>
                <a:effectLst/>
              </c:spPr>
            </c:marker>
            <c:bubble3D val="0"/>
            <c:extLst>
              <c:ext xmlns:c16="http://schemas.microsoft.com/office/drawing/2014/chart" uri="{C3380CC4-5D6E-409C-BE32-E72D297353CC}">
                <c16:uniqueId val="{00000004-5DE2-4B05-97D4-EFB3EAD5D63E}"/>
              </c:ext>
            </c:extLst>
          </c:dPt>
          <c:xVal>
            <c:numRef>
              <c:f>Sheet1!$Y$7:$Y$9</c:f>
              <c:numCache>
                <c:formatCode>General</c:formatCode>
                <c:ptCount val="3"/>
                <c:pt idx="0">
                  <c:v>0</c:v>
                </c:pt>
                <c:pt idx="1">
                  <c:v>4.1666666666666664E-2</c:v>
                </c:pt>
                <c:pt idx="2">
                  <c:v>0.125</c:v>
                </c:pt>
              </c:numCache>
            </c:numRef>
          </c:xVal>
          <c:yVal>
            <c:numRef>
              <c:f>Sheet1!$AB$7:$AB$9</c:f>
              <c:numCache>
                <c:formatCode>General</c:formatCode>
                <c:ptCount val="3"/>
                <c:pt idx="0">
                  <c:v>0</c:v>
                </c:pt>
                <c:pt idx="1">
                  <c:v>-0.85528762406425429</c:v>
                </c:pt>
                <c:pt idx="2">
                  <c:v>-3.63315463006052</c:v>
                </c:pt>
              </c:numCache>
            </c:numRef>
          </c:yVal>
          <c:smooth val="0"/>
          <c:extLst>
            <c:ext xmlns:c16="http://schemas.microsoft.com/office/drawing/2014/chart" uri="{C3380CC4-5D6E-409C-BE32-E72D297353CC}">
              <c16:uniqueId val="{00000005-5DE2-4B05-97D4-EFB3EAD5D63E}"/>
            </c:ext>
          </c:extLst>
        </c:ser>
        <c:ser>
          <c:idx val="3"/>
          <c:order val="3"/>
          <c:tx>
            <c:v>Lab Strain on Plastic</c:v>
          </c:tx>
          <c:spPr>
            <a:ln w="0" cap="rnd">
              <a:solidFill>
                <a:schemeClr val="accent2">
                  <a:alpha val="74000"/>
                </a:schemeClr>
              </a:solidFill>
              <a:round/>
            </a:ln>
            <a:effectLst/>
          </c:spPr>
          <c:marker>
            <c:symbol val="x"/>
            <c:size val="4"/>
            <c:spPr>
              <a:solidFill>
                <a:schemeClr val="accent2">
                  <a:alpha val="90000"/>
                </a:schemeClr>
              </a:solidFill>
              <a:ln w="9525">
                <a:solidFill>
                  <a:schemeClr val="accent2"/>
                </a:solidFill>
              </a:ln>
              <a:effectLst/>
            </c:spPr>
          </c:marker>
          <c:dPt>
            <c:idx val="2"/>
            <c:marker>
              <c:symbol val="square"/>
              <c:size val="4"/>
              <c:spPr>
                <a:noFill/>
                <a:ln w="9525">
                  <a:solidFill>
                    <a:schemeClr val="accent2"/>
                  </a:solidFill>
                </a:ln>
                <a:effectLst/>
              </c:spPr>
            </c:marker>
            <c:bubble3D val="0"/>
            <c:extLst>
              <c:ext xmlns:c16="http://schemas.microsoft.com/office/drawing/2014/chart" uri="{C3380CC4-5D6E-409C-BE32-E72D297353CC}">
                <c16:uniqueId val="{00000006-5DE2-4B05-97D4-EFB3EAD5D63E}"/>
              </c:ext>
            </c:extLst>
          </c:dPt>
          <c:xVal>
            <c:numRef>
              <c:f>Sheet1!$Y$7:$Y$9</c:f>
              <c:numCache>
                <c:formatCode>General</c:formatCode>
                <c:ptCount val="3"/>
                <c:pt idx="0">
                  <c:v>0</c:v>
                </c:pt>
                <c:pt idx="1">
                  <c:v>4.1666666666666664E-2</c:v>
                </c:pt>
                <c:pt idx="2">
                  <c:v>0.125</c:v>
                </c:pt>
              </c:numCache>
            </c:numRef>
          </c:xVal>
          <c:yVal>
            <c:numRef>
              <c:f>Sheet1!$AC$7:$AC$9</c:f>
              <c:numCache>
                <c:formatCode>General</c:formatCode>
                <c:ptCount val="3"/>
                <c:pt idx="0">
                  <c:v>0</c:v>
                </c:pt>
                <c:pt idx="1">
                  <c:v>-0.95528762406425405</c:v>
                </c:pt>
                <c:pt idx="2">
                  <c:v>-3.7331546300605201</c:v>
                </c:pt>
              </c:numCache>
            </c:numRef>
          </c:yVal>
          <c:smooth val="0"/>
          <c:extLst>
            <c:ext xmlns:c16="http://schemas.microsoft.com/office/drawing/2014/chart" uri="{C3380CC4-5D6E-409C-BE32-E72D297353CC}">
              <c16:uniqueId val="{00000007-5DE2-4B05-97D4-EFB3EAD5D63E}"/>
            </c:ext>
          </c:extLst>
        </c:ser>
        <c:ser>
          <c:idx val="4"/>
          <c:order val="4"/>
          <c:spPr>
            <a:ln w="12700" cap="rnd">
              <a:solidFill>
                <a:schemeClr val="tx1"/>
              </a:solidFill>
              <a:prstDash val="sysDash"/>
              <a:round/>
            </a:ln>
            <a:effectLst/>
          </c:spPr>
          <c:marker>
            <c:symbol val="circle"/>
            <c:size val="5"/>
            <c:spPr>
              <a:noFill/>
              <a:ln w="3175">
                <a:noFill/>
              </a:ln>
              <a:effectLst/>
            </c:spPr>
          </c:marker>
          <c:xVal>
            <c:numRef>
              <c:f>Sheet1!$M$1:$M$101</c:f>
              <c:numCache>
                <c:formatCode>General</c:formatCode>
                <c:ptCount val="101"/>
                <c:pt idx="0">
                  <c:v>0</c:v>
                </c:pt>
                <c:pt idx="1">
                  <c:v>0.1</c:v>
                </c:pt>
                <c:pt idx="2">
                  <c:v>0.2</c:v>
                </c:pt>
                <c:pt idx="3">
                  <c:v>0.30000000000000004</c:v>
                </c:pt>
                <c:pt idx="4">
                  <c:v>0.4</c:v>
                </c:pt>
                <c:pt idx="5">
                  <c:v>0.5</c:v>
                </c:pt>
                <c:pt idx="6">
                  <c:v>0.6</c:v>
                </c:pt>
                <c:pt idx="7">
                  <c:v>0.7</c:v>
                </c:pt>
                <c:pt idx="8">
                  <c:v>0.79999999999999993</c:v>
                </c:pt>
                <c:pt idx="9">
                  <c:v>0.89999999999999991</c:v>
                </c:pt>
                <c:pt idx="10">
                  <c:v>0.99999999999999989</c:v>
                </c:pt>
                <c:pt idx="11">
                  <c:v>1.0999999999999999</c:v>
                </c:pt>
                <c:pt idx="12">
                  <c:v>1.2</c:v>
                </c:pt>
                <c:pt idx="13">
                  <c:v>1.3</c:v>
                </c:pt>
                <c:pt idx="14">
                  <c:v>1.4000000000000001</c:v>
                </c:pt>
                <c:pt idx="15">
                  <c:v>1.5000000000000002</c:v>
                </c:pt>
                <c:pt idx="16">
                  <c:v>1.6000000000000003</c:v>
                </c:pt>
                <c:pt idx="17">
                  <c:v>1.7000000000000004</c:v>
                </c:pt>
                <c:pt idx="18">
                  <c:v>1.8000000000000005</c:v>
                </c:pt>
                <c:pt idx="19">
                  <c:v>1.9000000000000006</c:v>
                </c:pt>
                <c:pt idx="20">
                  <c:v>2.0000000000000004</c:v>
                </c:pt>
                <c:pt idx="21">
                  <c:v>2.1000000000000005</c:v>
                </c:pt>
                <c:pt idx="22">
                  <c:v>2.2000000000000006</c:v>
                </c:pt>
                <c:pt idx="23">
                  <c:v>2.3000000000000007</c:v>
                </c:pt>
                <c:pt idx="24">
                  <c:v>2.4000000000000008</c:v>
                </c:pt>
                <c:pt idx="25">
                  <c:v>2.5000000000000009</c:v>
                </c:pt>
                <c:pt idx="26">
                  <c:v>2.600000000000001</c:v>
                </c:pt>
                <c:pt idx="27">
                  <c:v>2.7000000000000011</c:v>
                </c:pt>
                <c:pt idx="28">
                  <c:v>2.8000000000000012</c:v>
                </c:pt>
                <c:pt idx="29">
                  <c:v>2.9000000000000012</c:v>
                </c:pt>
                <c:pt idx="30">
                  <c:v>3.0000000000000013</c:v>
                </c:pt>
                <c:pt idx="31">
                  <c:v>3.1000000000000014</c:v>
                </c:pt>
                <c:pt idx="32">
                  <c:v>3.2000000000000015</c:v>
                </c:pt>
                <c:pt idx="33">
                  <c:v>3.3000000000000016</c:v>
                </c:pt>
                <c:pt idx="34">
                  <c:v>3.4000000000000017</c:v>
                </c:pt>
                <c:pt idx="35">
                  <c:v>3.5000000000000018</c:v>
                </c:pt>
                <c:pt idx="36">
                  <c:v>3.6000000000000019</c:v>
                </c:pt>
                <c:pt idx="37">
                  <c:v>3.700000000000002</c:v>
                </c:pt>
                <c:pt idx="38">
                  <c:v>3.800000000000002</c:v>
                </c:pt>
                <c:pt idx="39">
                  <c:v>3.9000000000000021</c:v>
                </c:pt>
                <c:pt idx="40">
                  <c:v>4.0000000000000018</c:v>
                </c:pt>
                <c:pt idx="41">
                  <c:v>4.1000000000000014</c:v>
                </c:pt>
                <c:pt idx="42">
                  <c:v>4.2000000000000011</c:v>
                </c:pt>
                <c:pt idx="43">
                  <c:v>4.3000000000000007</c:v>
                </c:pt>
                <c:pt idx="44">
                  <c:v>4.4000000000000004</c:v>
                </c:pt>
                <c:pt idx="45">
                  <c:v>4.5</c:v>
                </c:pt>
                <c:pt idx="46">
                  <c:v>4.5999999999999996</c:v>
                </c:pt>
                <c:pt idx="47">
                  <c:v>4.6999999999999993</c:v>
                </c:pt>
                <c:pt idx="48">
                  <c:v>4.7999999999999989</c:v>
                </c:pt>
                <c:pt idx="49">
                  <c:v>4.8999999999999986</c:v>
                </c:pt>
                <c:pt idx="50">
                  <c:v>4.9999999999999982</c:v>
                </c:pt>
                <c:pt idx="51">
                  <c:v>5.0999999999999979</c:v>
                </c:pt>
                <c:pt idx="52">
                  <c:v>5.1999999999999975</c:v>
                </c:pt>
                <c:pt idx="53">
                  <c:v>5.2999999999999972</c:v>
                </c:pt>
                <c:pt idx="54">
                  <c:v>5.3999999999999968</c:v>
                </c:pt>
                <c:pt idx="55">
                  <c:v>5.4999999999999964</c:v>
                </c:pt>
                <c:pt idx="56">
                  <c:v>5.5999999999999961</c:v>
                </c:pt>
                <c:pt idx="57">
                  <c:v>5.6999999999999957</c:v>
                </c:pt>
                <c:pt idx="58">
                  <c:v>5.7999999999999954</c:v>
                </c:pt>
                <c:pt idx="59">
                  <c:v>5.899999999999995</c:v>
                </c:pt>
                <c:pt idx="60">
                  <c:v>5.9999999999999947</c:v>
                </c:pt>
                <c:pt idx="61">
                  <c:v>6.0999999999999943</c:v>
                </c:pt>
                <c:pt idx="62">
                  <c:v>6.199999999999994</c:v>
                </c:pt>
                <c:pt idx="63">
                  <c:v>6.2999999999999936</c:v>
                </c:pt>
                <c:pt idx="64">
                  <c:v>6.3999999999999932</c:v>
                </c:pt>
                <c:pt idx="65">
                  <c:v>6.4999999999999929</c:v>
                </c:pt>
                <c:pt idx="66">
                  <c:v>6.5999999999999925</c:v>
                </c:pt>
                <c:pt idx="67">
                  <c:v>6.6999999999999922</c:v>
                </c:pt>
                <c:pt idx="68">
                  <c:v>6.7999999999999918</c:v>
                </c:pt>
                <c:pt idx="69">
                  <c:v>6.8999999999999915</c:v>
                </c:pt>
                <c:pt idx="70">
                  <c:v>6.9999999999999911</c:v>
                </c:pt>
                <c:pt idx="71">
                  <c:v>7.0999999999999908</c:v>
                </c:pt>
                <c:pt idx="72">
                  <c:v>7.1999999999999904</c:v>
                </c:pt>
                <c:pt idx="73">
                  <c:v>7.2999999999999901</c:v>
                </c:pt>
                <c:pt idx="74">
                  <c:v>7.3999999999999897</c:v>
                </c:pt>
                <c:pt idx="75">
                  <c:v>7.4999999999999893</c:v>
                </c:pt>
                <c:pt idx="76">
                  <c:v>7.599999999999989</c:v>
                </c:pt>
                <c:pt idx="77">
                  <c:v>7.6999999999999886</c:v>
                </c:pt>
                <c:pt idx="78">
                  <c:v>7.7999999999999883</c:v>
                </c:pt>
                <c:pt idx="79">
                  <c:v>7.8999999999999879</c:v>
                </c:pt>
                <c:pt idx="80">
                  <c:v>7.9999999999999876</c:v>
                </c:pt>
                <c:pt idx="81">
                  <c:v>8.0999999999999872</c:v>
                </c:pt>
                <c:pt idx="82">
                  <c:v>8.1999999999999869</c:v>
                </c:pt>
                <c:pt idx="83">
                  <c:v>8.2999999999999865</c:v>
                </c:pt>
                <c:pt idx="84">
                  <c:v>8.3999999999999861</c:v>
                </c:pt>
                <c:pt idx="85">
                  <c:v>8.4999999999999858</c:v>
                </c:pt>
                <c:pt idx="86">
                  <c:v>8.5999999999999854</c:v>
                </c:pt>
                <c:pt idx="87">
                  <c:v>8.6999999999999851</c:v>
                </c:pt>
                <c:pt idx="88">
                  <c:v>8.7999999999999847</c:v>
                </c:pt>
                <c:pt idx="89">
                  <c:v>8.8999999999999844</c:v>
                </c:pt>
                <c:pt idx="90">
                  <c:v>8.999999999999984</c:v>
                </c:pt>
                <c:pt idx="91">
                  <c:v>9.0999999999999837</c:v>
                </c:pt>
                <c:pt idx="92">
                  <c:v>9.1999999999999833</c:v>
                </c:pt>
                <c:pt idx="93">
                  <c:v>9.2999999999999829</c:v>
                </c:pt>
                <c:pt idx="94">
                  <c:v>9.3999999999999826</c:v>
                </c:pt>
                <c:pt idx="95">
                  <c:v>9.4999999999999822</c:v>
                </c:pt>
                <c:pt idx="96">
                  <c:v>9.5999999999999819</c:v>
                </c:pt>
                <c:pt idx="97">
                  <c:v>9.6999999999999815</c:v>
                </c:pt>
                <c:pt idx="98">
                  <c:v>9.7999999999999812</c:v>
                </c:pt>
                <c:pt idx="99">
                  <c:v>9.8999999999999808</c:v>
                </c:pt>
                <c:pt idx="100">
                  <c:v>9.9999999999999805</c:v>
                </c:pt>
              </c:numCache>
            </c:numRef>
          </c:xVal>
          <c:yVal>
            <c:numRef>
              <c:f>Sheet1!$N$1:$N$101</c:f>
              <c:numCache>
                <c:formatCode>General</c:formatCode>
                <c:ptCount val="101"/>
                <c:pt idx="0">
                  <c:v>-0.23563792445300147</c:v>
                </c:pt>
                <c:pt idx="1">
                  <c:v>-1.0084056222378857</c:v>
                </c:pt>
                <c:pt idx="2">
                  <c:v>-1.1757787095754528</c:v>
                </c:pt>
                <c:pt idx="3">
                  <c:v>-1.2900221550322954</c:v>
                </c:pt>
                <c:pt idx="4">
                  <c:v>-1.3794029891473869</c:v>
                </c:pt>
                <c:pt idx="5">
                  <c:v>-1.4539177476729948</c:v>
                </c:pt>
                <c:pt idx="6">
                  <c:v>-1.5183903236526497</c:v>
                </c:pt>
                <c:pt idx="7">
                  <c:v>-1.5755558622997063</c:v>
                </c:pt>
                <c:pt idx="8">
                  <c:v>-1.6271300753280022</c:v>
                </c:pt>
                <c:pt idx="9">
                  <c:v>-1.6742670349619155</c:v>
                </c:pt>
                <c:pt idx="10">
                  <c:v>-1.7177839209588219</c:v>
                </c:pt>
                <c:pt idx="11">
                  <c:v>-1.7582826280041473</c:v>
                </c:pt>
                <c:pt idx="12">
                  <c:v>-1.7962205564110101</c:v>
                </c:pt>
                <c:pt idx="13">
                  <c:v>-1.8319542448162283</c:v>
                </c:pt>
                <c:pt idx="14">
                  <c:v>-1.8657675296342005</c:v>
                </c:pt>
                <c:pt idx="15">
                  <c:v>-1.8978904198900808</c:v>
                </c:pt>
                <c:pt idx="16">
                  <c:v>-1.9285121568585022</c:v>
                </c:pt>
                <c:pt idx="17">
                  <c:v>-1.9577904976175917</c:v>
                </c:pt>
                <c:pt idx="18">
                  <c:v>-1.9858584698132766</c:v>
                </c:pt>
                <c:pt idx="19">
                  <c:v>-2.0128293871610636</c:v>
                </c:pt>
                <c:pt idx="20">
                  <c:v>-2.0388006405128141</c:v>
                </c:pt>
                <c:pt idx="21">
                  <c:v>-2.0638566090403727</c:v>
                </c:pt>
                <c:pt idx="22">
                  <c:v>-2.08807092749191</c:v>
                </c:pt>
                <c:pt idx="23">
                  <c:v>-2.111508274449283</c:v>
                </c:pt>
                <c:pt idx="24">
                  <c:v>-2.13422579900192</c:v>
                </c:pt>
                <c:pt idx="25">
                  <c:v>-2.1562742708212181</c:v>
                </c:pt>
                <c:pt idx="26">
                  <c:v>-2.1776990160746581</c:v>
                </c:pt>
                <c:pt idx="27">
                  <c:v>-2.1985406856850926</c:v>
                </c:pt>
                <c:pt idx="28">
                  <c:v>-2.2188358910080446</c:v>
                </c:pt>
                <c:pt idx="29">
                  <c:v>-2.238617733682585</c:v>
                </c:pt>
                <c:pt idx="30">
                  <c:v>-2.2579162502830674</c:v>
                </c:pt>
                <c:pt idx="31">
                  <c:v>-2.2767587878303934</c:v>
                </c:pt>
                <c:pt idx="32">
                  <c:v>-2.2951703227783686</c:v>
                </c:pt>
                <c:pt idx="33">
                  <c:v>-2.3131737334695979</c:v>
                </c:pt>
                <c:pt idx="34">
                  <c:v>-2.3307900340411898</c:v>
                </c:pt>
                <c:pt idx="35">
                  <c:v>-2.348038576199178</c:v>
                </c:pt>
                <c:pt idx="36">
                  <c:v>-2.3649372240602426</c:v>
                </c:pt>
                <c:pt idx="37">
                  <c:v>-2.381502506298248</c:v>
                </c:pt>
                <c:pt idx="38">
                  <c:v>-2.3977497490706758</c:v>
                </c:pt>
                <c:pt idx="39">
                  <c:v>-2.4136931925911429</c:v>
                </c:pt>
                <c:pt idx="40">
                  <c:v>-2.4293460937247269</c:v>
                </c:pt>
                <c:pt idx="41">
                  <c:v>-2.44472081658704</c:v>
                </c:pt>
                <c:pt idx="42">
                  <c:v>-2.4598289128060951</c:v>
                </c:pt>
                <c:pt idx="43">
                  <c:v>-2.4746811928427732</c:v>
                </c:pt>
                <c:pt idx="44">
                  <c:v>-2.4892877895493752</c:v>
                </c:pt>
                <c:pt idx="45">
                  <c:v>-2.5036582149670372</c:v>
                </c:pt>
                <c:pt idx="46">
                  <c:v>-2.5178014112145322</c:v>
                </c:pt>
                <c:pt idx="47">
                  <c:v>-2.5317257961973891</c:v>
                </c:pt>
                <c:pt idx="48">
                  <c:v>-2.5454393047628456</c:v>
                </c:pt>
                <c:pt idx="49">
                  <c:v>-2.5589494258392143</c:v>
                </c:pt>
                <c:pt idx="50">
                  <c:v>-2.5722632360249356</c:v>
                </c:pt>
                <c:pt idx="51">
                  <c:v>-2.5853874300305044</c:v>
                </c:pt>
                <c:pt idx="52">
                  <c:v>-2.5983283483236961</c:v>
                </c:pt>
                <c:pt idx="53">
                  <c:v>-2.6110920022835651</c:v>
                </c:pt>
                <c:pt idx="54">
                  <c:v>-2.6236840971302033</c:v>
                </c:pt>
                <c:pt idx="55">
                  <c:v>-2.6361100528642591</c:v>
                </c:pt>
                <c:pt idx="56">
                  <c:v>-2.64837502342181</c:v>
                </c:pt>
                <c:pt idx="57">
                  <c:v>-2.6604839142256638</c:v>
                </c:pt>
                <c:pt idx="58">
                  <c:v>-2.6724413982929667</c:v>
                </c:pt>
                <c:pt idx="59">
                  <c:v>-2.6842519310405817</c:v>
                </c:pt>
                <c:pt idx="60">
                  <c:v>-2.6959197639136874</c:v>
                </c:pt>
                <c:pt idx="61">
                  <c:v>-2.7074489569490821</c:v>
                </c:pt>
                <c:pt idx="62">
                  <c:v>-2.7188433903724802</c:v>
                </c:pt>
                <c:pt idx="63">
                  <c:v>-2.7301067753183785</c:v>
                </c:pt>
                <c:pt idx="64">
                  <c:v>-2.7412426637516805</c:v>
                </c:pt>
                <c:pt idx="65">
                  <c:v>-2.7522544576620089</c:v>
                </c:pt>
                <c:pt idx="66">
                  <c:v>-2.7631454175943309</c:v>
                </c:pt>
                <c:pt idx="67">
                  <c:v>-2.7739186705730887</c:v>
                </c:pt>
                <c:pt idx="68">
                  <c:v>-2.7845772174713233</c:v>
                </c:pt>
                <c:pt idx="69">
                  <c:v>-2.7951239398712144</c:v>
                </c:pt>
                <c:pt idx="70">
                  <c:v>-2.8055616064579638</c:v>
                </c:pt>
                <c:pt idx="71">
                  <c:v>-2.8158928789849518</c:v>
                </c:pt>
                <c:pt idx="72">
                  <c:v>-2.8261203178445156</c:v>
                </c:pt>
                <c:pt idx="73">
                  <c:v>-2.8362463872755184</c:v>
                </c:pt>
                <c:pt idx="74">
                  <c:v>-2.8462734602360191</c:v>
                </c:pt>
                <c:pt idx="75">
                  <c:v>-2.8562038229667897</c:v>
                </c:pt>
                <c:pt idx="76">
                  <c:v>-2.8660396792691509</c:v>
                </c:pt>
                <c:pt idx="77">
                  <c:v>-2.8757831545184991</c:v>
                </c:pt>
                <c:pt idx="78">
                  <c:v>-2.8854362994330804</c:v>
                </c:pt>
                <c:pt idx="79">
                  <c:v>-2.8950010936158574</c:v>
                </c:pt>
                <c:pt idx="80">
                  <c:v>-2.9044794488858257</c:v>
                </c:pt>
                <c:pt idx="81">
                  <c:v>-2.9138732124137552</c:v>
                </c:pt>
                <c:pt idx="82">
                  <c:v>-2.9231841696761078</c:v>
                </c:pt>
                <c:pt idx="83">
                  <c:v>-2.9324140472397477</c:v>
                </c:pt>
                <c:pt idx="84">
                  <c:v>-2.9415645153890595</c:v>
                </c:pt>
                <c:pt idx="85">
                  <c:v>-2.9506371906061415</c:v>
                </c:pt>
                <c:pt idx="86">
                  <c:v>-2.9596336379139352</c:v>
                </c:pt>
                <c:pt idx="87">
                  <c:v>-2.9685553730913465</c:v>
                </c:pt>
                <c:pt idx="88">
                  <c:v>-2.977403864768752</c:v>
                </c:pt>
                <c:pt idx="89">
                  <c:v>-2.9861805364116187</c:v>
                </c:pt>
                <c:pt idx="90">
                  <c:v>-2.9948867681994091</c:v>
                </c:pt>
                <c:pt idx="91">
                  <c:v>-3.003523898806383</c:v>
                </c:pt>
                <c:pt idx="92">
                  <c:v>-3.0120932270904506</c:v>
                </c:pt>
                <c:pt idx="93">
                  <c:v>-3.0205960136957564</c:v>
                </c:pt>
                <c:pt idx="94">
                  <c:v>-3.0290334825742851</c:v>
                </c:pt>
                <c:pt idx="95">
                  <c:v>-3.0374068224313984</c:v>
                </c:pt>
                <c:pt idx="96">
                  <c:v>-3.0457171880998506</c:v>
                </c:pt>
                <c:pt idx="97">
                  <c:v>-3.0539657018465447</c:v>
                </c:pt>
                <c:pt idx="98">
                  <c:v>-3.0621534546159643</c:v>
                </c:pt>
                <c:pt idx="99">
                  <c:v>-3.070281507213974</c:v>
                </c:pt>
                <c:pt idx="100">
                  <c:v>-3.0783508914354054</c:v>
                </c:pt>
              </c:numCache>
            </c:numRef>
          </c:yVal>
          <c:smooth val="0"/>
          <c:extLst>
            <c:ext xmlns:c16="http://schemas.microsoft.com/office/drawing/2014/chart" uri="{C3380CC4-5D6E-409C-BE32-E72D297353CC}">
              <c16:uniqueId val="{00000008-5DE2-4B05-97D4-EFB3EAD5D63E}"/>
            </c:ext>
          </c:extLst>
        </c:ser>
        <c:ser>
          <c:idx val="5"/>
          <c:order val="5"/>
          <c:spPr>
            <a:ln w="15875" cap="rnd">
              <a:solidFill>
                <a:schemeClr val="tx1"/>
              </a:solidFill>
              <a:prstDash val="sysDot"/>
              <a:round/>
            </a:ln>
            <a:effectLst/>
          </c:spPr>
          <c:marker>
            <c:symbol val="circle"/>
            <c:size val="5"/>
            <c:spPr>
              <a:noFill/>
              <a:ln w="9525">
                <a:noFill/>
              </a:ln>
              <a:effectLst/>
            </c:spPr>
          </c:marker>
          <c:xVal>
            <c:numRef>
              <c:f>Sheet1!$P$1:$P$101</c:f>
              <c:numCache>
                <c:formatCode>0.00</c:formatCode>
                <c:ptCount val="101"/>
                <c:pt idx="0">
                  <c:v>0</c:v>
                </c:pt>
                <c:pt idx="1">
                  <c:v>0.1</c:v>
                </c:pt>
                <c:pt idx="2">
                  <c:v>0.2</c:v>
                </c:pt>
                <c:pt idx="3">
                  <c:v>0.30000000000000004</c:v>
                </c:pt>
                <c:pt idx="4">
                  <c:v>0.4</c:v>
                </c:pt>
                <c:pt idx="5">
                  <c:v>0.5</c:v>
                </c:pt>
                <c:pt idx="6">
                  <c:v>0.6</c:v>
                </c:pt>
                <c:pt idx="7">
                  <c:v>0.7</c:v>
                </c:pt>
                <c:pt idx="8">
                  <c:v>0.79999999999999993</c:v>
                </c:pt>
                <c:pt idx="9">
                  <c:v>0.89999999999999991</c:v>
                </c:pt>
                <c:pt idx="10">
                  <c:v>0.99999999999999989</c:v>
                </c:pt>
                <c:pt idx="11">
                  <c:v>1.0999999999999999</c:v>
                </c:pt>
                <c:pt idx="12">
                  <c:v>1.2</c:v>
                </c:pt>
                <c:pt idx="13">
                  <c:v>1.3</c:v>
                </c:pt>
                <c:pt idx="14">
                  <c:v>1.4000000000000001</c:v>
                </c:pt>
                <c:pt idx="15">
                  <c:v>1.5000000000000002</c:v>
                </c:pt>
                <c:pt idx="16">
                  <c:v>1.6000000000000003</c:v>
                </c:pt>
                <c:pt idx="17">
                  <c:v>1.7000000000000004</c:v>
                </c:pt>
                <c:pt idx="18">
                  <c:v>1.8000000000000005</c:v>
                </c:pt>
                <c:pt idx="19">
                  <c:v>1.9000000000000006</c:v>
                </c:pt>
                <c:pt idx="20">
                  <c:v>2.0000000000000004</c:v>
                </c:pt>
                <c:pt idx="21">
                  <c:v>2.1000000000000005</c:v>
                </c:pt>
                <c:pt idx="22">
                  <c:v>2.2000000000000006</c:v>
                </c:pt>
                <c:pt idx="23">
                  <c:v>2.3000000000000007</c:v>
                </c:pt>
                <c:pt idx="24">
                  <c:v>2.4000000000000008</c:v>
                </c:pt>
                <c:pt idx="25">
                  <c:v>2.5000000000000009</c:v>
                </c:pt>
                <c:pt idx="26">
                  <c:v>2.600000000000001</c:v>
                </c:pt>
                <c:pt idx="27">
                  <c:v>2.7000000000000011</c:v>
                </c:pt>
                <c:pt idx="28">
                  <c:v>2.8000000000000012</c:v>
                </c:pt>
                <c:pt idx="29">
                  <c:v>2.9000000000000012</c:v>
                </c:pt>
                <c:pt idx="30">
                  <c:v>3.0000000000000013</c:v>
                </c:pt>
                <c:pt idx="31">
                  <c:v>3.1000000000000014</c:v>
                </c:pt>
                <c:pt idx="32">
                  <c:v>3.2000000000000015</c:v>
                </c:pt>
                <c:pt idx="33">
                  <c:v>3.3000000000000016</c:v>
                </c:pt>
                <c:pt idx="34">
                  <c:v>3.4000000000000017</c:v>
                </c:pt>
                <c:pt idx="35">
                  <c:v>3.5000000000000018</c:v>
                </c:pt>
                <c:pt idx="36">
                  <c:v>3.6000000000000019</c:v>
                </c:pt>
                <c:pt idx="37">
                  <c:v>3.700000000000002</c:v>
                </c:pt>
                <c:pt idx="38">
                  <c:v>3.800000000000002</c:v>
                </c:pt>
                <c:pt idx="39">
                  <c:v>3.9000000000000021</c:v>
                </c:pt>
                <c:pt idx="40">
                  <c:v>4.0000000000000018</c:v>
                </c:pt>
                <c:pt idx="41">
                  <c:v>4.1000000000000014</c:v>
                </c:pt>
                <c:pt idx="42">
                  <c:v>4.2000000000000011</c:v>
                </c:pt>
                <c:pt idx="43">
                  <c:v>4.3000000000000007</c:v>
                </c:pt>
                <c:pt idx="44">
                  <c:v>4.4000000000000004</c:v>
                </c:pt>
                <c:pt idx="45">
                  <c:v>4.5</c:v>
                </c:pt>
                <c:pt idx="46">
                  <c:v>4.5999999999999996</c:v>
                </c:pt>
                <c:pt idx="47">
                  <c:v>4.6999999999999993</c:v>
                </c:pt>
                <c:pt idx="48">
                  <c:v>4.7999999999999989</c:v>
                </c:pt>
                <c:pt idx="49">
                  <c:v>4.8999999999999986</c:v>
                </c:pt>
                <c:pt idx="50">
                  <c:v>4.9999999999999982</c:v>
                </c:pt>
                <c:pt idx="51">
                  <c:v>5.0999999999999979</c:v>
                </c:pt>
                <c:pt idx="52">
                  <c:v>5.1999999999999975</c:v>
                </c:pt>
                <c:pt idx="53">
                  <c:v>5.2999999999999972</c:v>
                </c:pt>
                <c:pt idx="54">
                  <c:v>5.3999999999999968</c:v>
                </c:pt>
                <c:pt idx="55">
                  <c:v>5.4999999999999964</c:v>
                </c:pt>
                <c:pt idx="56">
                  <c:v>5.5999999999999961</c:v>
                </c:pt>
                <c:pt idx="57">
                  <c:v>5.6999999999999957</c:v>
                </c:pt>
                <c:pt idx="58">
                  <c:v>5.7999999999999954</c:v>
                </c:pt>
                <c:pt idx="59">
                  <c:v>5.899999999999995</c:v>
                </c:pt>
                <c:pt idx="60">
                  <c:v>5.9999999999999947</c:v>
                </c:pt>
                <c:pt idx="61">
                  <c:v>6.0999999999999943</c:v>
                </c:pt>
                <c:pt idx="62">
                  <c:v>6.199999999999994</c:v>
                </c:pt>
                <c:pt idx="63">
                  <c:v>6.2999999999999936</c:v>
                </c:pt>
                <c:pt idx="64">
                  <c:v>6.3999999999999932</c:v>
                </c:pt>
                <c:pt idx="65">
                  <c:v>6.4999999999999929</c:v>
                </c:pt>
                <c:pt idx="66">
                  <c:v>6.5999999999999925</c:v>
                </c:pt>
                <c:pt idx="67">
                  <c:v>6.6999999999999922</c:v>
                </c:pt>
                <c:pt idx="68">
                  <c:v>6.7999999999999918</c:v>
                </c:pt>
                <c:pt idx="69">
                  <c:v>6.8999999999999915</c:v>
                </c:pt>
                <c:pt idx="70">
                  <c:v>6.9999999999999911</c:v>
                </c:pt>
                <c:pt idx="71">
                  <c:v>7.0999999999999908</c:v>
                </c:pt>
                <c:pt idx="72">
                  <c:v>7.1999999999999904</c:v>
                </c:pt>
                <c:pt idx="73">
                  <c:v>7.2999999999999901</c:v>
                </c:pt>
                <c:pt idx="74">
                  <c:v>7.3999999999999897</c:v>
                </c:pt>
                <c:pt idx="75">
                  <c:v>7.4999999999999893</c:v>
                </c:pt>
                <c:pt idx="76">
                  <c:v>7.599999999999989</c:v>
                </c:pt>
                <c:pt idx="77">
                  <c:v>7.6999999999999886</c:v>
                </c:pt>
                <c:pt idx="78">
                  <c:v>7.7999999999999883</c:v>
                </c:pt>
                <c:pt idx="79">
                  <c:v>7.8999999999999879</c:v>
                </c:pt>
                <c:pt idx="80">
                  <c:v>7.9999999999999876</c:v>
                </c:pt>
                <c:pt idx="81">
                  <c:v>8.0999999999999872</c:v>
                </c:pt>
                <c:pt idx="82">
                  <c:v>8.1999999999999869</c:v>
                </c:pt>
                <c:pt idx="83">
                  <c:v>8.2999999999999865</c:v>
                </c:pt>
                <c:pt idx="84">
                  <c:v>8.3999999999999861</c:v>
                </c:pt>
                <c:pt idx="85">
                  <c:v>8.4999999999999858</c:v>
                </c:pt>
                <c:pt idx="86">
                  <c:v>8.5999999999999854</c:v>
                </c:pt>
                <c:pt idx="87">
                  <c:v>8.6999999999999851</c:v>
                </c:pt>
                <c:pt idx="88">
                  <c:v>8.7999999999999847</c:v>
                </c:pt>
                <c:pt idx="89">
                  <c:v>8.8999999999999844</c:v>
                </c:pt>
                <c:pt idx="90">
                  <c:v>8.999999999999984</c:v>
                </c:pt>
                <c:pt idx="91">
                  <c:v>9.0999999999999837</c:v>
                </c:pt>
                <c:pt idx="92">
                  <c:v>9.1999999999999833</c:v>
                </c:pt>
                <c:pt idx="93">
                  <c:v>9.2999999999999829</c:v>
                </c:pt>
                <c:pt idx="94">
                  <c:v>9.3999999999999826</c:v>
                </c:pt>
                <c:pt idx="95">
                  <c:v>9.4999999999999822</c:v>
                </c:pt>
                <c:pt idx="96">
                  <c:v>9.5999999999999819</c:v>
                </c:pt>
                <c:pt idx="97">
                  <c:v>9.6999999999999815</c:v>
                </c:pt>
                <c:pt idx="98">
                  <c:v>9.7999999999999812</c:v>
                </c:pt>
                <c:pt idx="99">
                  <c:v>9.8999999999999808</c:v>
                </c:pt>
                <c:pt idx="100">
                  <c:v>9.9999999999999805</c:v>
                </c:pt>
              </c:numCache>
            </c:numRef>
          </c:xVal>
          <c:yVal>
            <c:numRef>
              <c:f>Sheet1!$Q$1:$Q$101</c:f>
              <c:numCache>
                <c:formatCode>0.00</c:formatCode>
                <c:ptCount val="101"/>
                <c:pt idx="0">
                  <c:v>7.3262888877450819E-2</c:v>
                </c:pt>
                <c:pt idx="1">
                  <c:v>-0.88280022936162938</c:v>
                </c:pt>
                <c:pt idx="2">
                  <c:v>-1.077567554860146</c:v>
                </c:pt>
                <c:pt idx="3">
                  <c:v>-1.2094082329815268</c:v>
                </c:pt>
                <c:pt idx="4">
                  <c:v>-1.3120125024300113</c:v>
                </c:pt>
                <c:pt idx="5">
                  <c:v>-1.3972177386923825</c:v>
                </c:pt>
                <c:pt idx="6">
                  <c:v>-1.4707115079774176</c:v>
                </c:pt>
                <c:pt idx="7">
                  <c:v>-1.5357080297158163</c:v>
                </c:pt>
                <c:pt idx="8">
                  <c:v>-1.5942181203402672</c:v>
                </c:pt>
                <c:pt idx="9">
                  <c:v>-1.6475912843085774</c:v>
                </c:pt>
                <c:pt idx="10">
                  <c:v>-1.6967812021974533</c:v>
                </c:pt>
                <c:pt idx="11">
                  <c:v>-1.7424890860885429</c:v>
                </c:pt>
                <c:pt idx="12">
                  <c:v>-1.7852469797227142</c:v>
                </c:pt>
                <c:pt idx="13">
                  <c:v>-1.8254690191010223</c:v>
                </c:pt>
                <c:pt idx="14">
                  <c:v>-1.8634844668996822</c:v>
                </c:pt>
                <c:pt idx="15">
                  <c:v>-1.899559825705321</c:v>
                </c:pt>
                <c:pt idx="16">
                  <c:v>-1.9339141197875427</c:v>
                </c:pt>
                <c:pt idx="17">
                  <c:v>-1.966729746097414</c:v>
                </c:pt>
                <c:pt idx="18">
                  <c:v>-1.998160361276768</c:v>
                </c:pt>
                <c:pt idx="19">
                  <c:v>-2.0283367321535639</c:v>
                </c:pt>
                <c:pt idx="20">
                  <c:v>-2.0573711539028201</c:v>
                </c:pt>
                <c:pt idx="21">
                  <c:v>-2.0853608398483887</c:v>
                </c:pt>
                <c:pt idx="22">
                  <c:v>-2.112390559313599</c:v>
                </c:pt>
                <c:pt idx="23">
                  <c:v>-2.1385347165645423</c:v>
                </c:pt>
                <c:pt idx="24">
                  <c:v>-2.1638590081697058</c:v>
                </c:pt>
                <c:pt idx="25">
                  <c:v>-2.1884217580952474</c:v>
                </c:pt>
                <c:pt idx="26">
                  <c:v>-2.2122750034556931</c:v>
                </c:pt>
                <c:pt idx="27">
                  <c:v>-2.2354653851947801</c:v>
                </c:pt>
                <c:pt idx="28">
                  <c:v>-2.2580348846020284</c:v>
                </c:pt>
                <c:pt idx="29">
                  <c:v>-2.2800214368507383</c:v>
                </c:pt>
                <c:pt idx="30">
                  <c:v>-2.301459445585778</c:v>
                </c:pt>
                <c:pt idx="31">
                  <c:v>-2.3223802172568426</c:v>
                </c:pt>
                <c:pt idx="32">
                  <c:v>-2.3428123298762564</c:v>
                </c:pt>
                <c:pt idx="33">
                  <c:v>-2.3627819478242995</c:v>
                </c:pt>
                <c:pt idx="34">
                  <c:v>-2.382313091977899</c:v>
                </c:pt>
                <c:pt idx="35">
                  <c:v>-2.4014278726199398</c:v>
                </c:pt>
                <c:pt idx="36">
                  <c:v>-2.4201466911658103</c:v>
                </c:pt>
                <c:pt idx="37">
                  <c:v>-2.4384884156254829</c:v>
                </c:pt>
                <c:pt idx="38">
                  <c:v>-2.4564705338327006</c:v>
                </c:pt>
                <c:pt idx="39">
                  <c:v>-2.4741092877649282</c:v>
                </c:pt>
                <c:pt idx="40">
                  <c:v>-2.4914197917090051</c:v>
                </c:pt>
                <c:pt idx="41">
                  <c:v>-2.5084161365676838</c:v>
                </c:pt>
                <c:pt idx="42">
                  <c:v>-2.5251114822284997</c:v>
                </c:pt>
                <c:pt idx="43">
                  <c:v>-2.5415181396109259</c:v>
                </c:pt>
                <c:pt idx="44">
                  <c:v>-2.5576476437567721</c:v>
                </c:pt>
                <c:pt idx="45">
                  <c:v>-2.5735108191215716</c:v>
                </c:pt>
                <c:pt idx="46">
                  <c:v>-2.5891178380527986</c:v>
                </c:pt>
                <c:pt idx="47">
                  <c:v>-2.6044782732975742</c:v>
                </c:pt>
                <c:pt idx="48">
                  <c:v>-2.6196011452626715</c:v>
                </c:pt>
                <c:pt idx="49">
                  <c:v>-2.6344949646490057</c:v>
                </c:pt>
                <c:pt idx="50">
                  <c:v>-2.6491677709978956</c:v>
                </c:pt>
                <c:pt idx="51">
                  <c:v>-2.6636271676145364</c:v>
                </c:pt>
                <c:pt idx="52">
                  <c:v>-2.6778803532731161</c:v>
                </c:pt>
                <c:pt idx="53">
                  <c:v>-2.6919341510559711</c:v>
                </c:pt>
                <c:pt idx="54">
                  <c:v>-2.705795034634733</c:v>
                </c:pt>
                <c:pt idx="55">
                  <c:v>-2.7194691522632386</c:v>
                </c:pt>
                <c:pt idx="56">
                  <c:v>-2.7329623487192025</c:v>
                </c:pt>
                <c:pt idx="57">
                  <c:v>-2.7462801854032959</c:v>
                </c:pt>
                <c:pt idx="58">
                  <c:v>-2.7594279587798085</c:v>
                </c:pt>
                <c:pt idx="59">
                  <c:v>-2.7724107173218142</c:v>
                </c:pt>
                <c:pt idx="60">
                  <c:v>-2.7852332771052732</c:v>
                </c:pt>
                <c:pt idx="61">
                  <c:v>-2.7979002361804013</c:v>
                </c:pt>
                <c:pt idx="62">
                  <c:v>-2.8104159878345492</c:v>
                </c:pt>
                <c:pt idx="63">
                  <c:v>-2.8227847328484965</c:v>
                </c:pt>
                <c:pt idx="64">
                  <c:v>-2.8350104908372438</c:v>
                </c:pt>
                <c:pt idx="65">
                  <c:v>-2.8470971107568532</c:v>
                </c:pt>
                <c:pt idx="66">
                  <c:v>-2.859048280650478</c:v>
                </c:pt>
                <c:pt idx="67">
                  <c:v>-2.8708675366993228</c:v>
                </c:pt>
                <c:pt idx="68">
                  <c:v>-2.8825582716376728</c:v>
                </c:pt>
                <c:pt idx="69">
                  <c:v>-2.8941237425853448</c:v>
                </c:pt>
                <c:pt idx="70">
                  <c:v>-2.9055670783456899</c:v>
                </c:pt>
                <c:pt idx="71">
                  <c:v>-2.9168912862127092</c:v>
                </c:pt>
                <c:pt idx="72">
                  <c:v>-2.9280992583267187</c:v>
                </c:pt>
                <c:pt idx="73">
                  <c:v>-2.9391937776143178</c:v>
                </c:pt>
                <c:pt idx="74">
                  <c:v>-2.9501775233451588</c:v>
                </c:pt>
                <c:pt idx="75">
                  <c:v>-2.9610530763350589</c:v>
                </c:pt>
                <c:pt idx="76">
                  <c:v>-2.9718229238223466</c:v>
                </c:pt>
                <c:pt idx="77">
                  <c:v>-2.982489464041997</c:v>
                </c:pt>
                <c:pt idx="78">
                  <c:v>-2.9930550105199192</c:v>
                </c:pt>
                <c:pt idx="79">
                  <c:v>-3.0035217961079037</c:v>
                </c:pt>
                <c:pt idx="80">
                  <c:v>-3.0138919767779377</c:v>
                </c:pt>
                <c:pt idx="81">
                  <c:v>-3.0241676351930682</c:v>
                </c:pt>
                <c:pt idx="82">
                  <c:v>-3.0343507840705533</c:v>
                </c:pt>
                <c:pt idx="83">
                  <c:v>-3.044443369351757</c:v>
                </c:pt>
                <c:pt idx="84">
                  <c:v>-3.0544472731920846</c:v>
                </c:pt>
                <c:pt idx="85">
                  <c:v>-3.0643643167831822</c:v>
                </c:pt>
                <c:pt idx="86">
                  <c:v>-3.0741962630186608</c:v>
                </c:pt>
                <c:pt idx="87">
                  <c:v>-3.0839448190137531</c:v>
                </c:pt>
                <c:pt idx="88">
                  <c:v>-3.0936116384884524</c:v>
                </c:pt>
                <c:pt idx="89">
                  <c:v>-3.1031983240230328</c:v>
                </c:pt>
                <c:pt idx="90">
                  <c:v>-3.1127064291940956</c:v>
                </c:pt>
                <c:pt idx="91">
                  <c:v>-3.1221374605987569</c:v>
                </c:pt>
                <c:pt idx="92">
                  <c:v>-3.1314928797739769</c:v>
                </c:pt>
                <c:pt idx="93">
                  <c:v>-3.1407741050175333</c:v>
                </c:pt>
                <c:pt idx="94">
                  <c:v>-3.1499825131167061</c:v>
                </c:pt>
                <c:pt idx="95">
                  <c:v>-3.1591194409902412</c:v>
                </c:pt>
                <c:pt idx="96">
                  <c:v>-3.1681861872488444</c:v>
                </c:pt>
                <c:pt idx="97">
                  <c:v>-3.1771840136790201</c:v>
                </c:pt>
                <c:pt idx="98">
                  <c:v>-3.1861141466548006</c:v>
                </c:pt>
                <c:pt idx="99">
                  <c:v>-3.1949777784815323</c:v>
                </c:pt>
                <c:pt idx="100">
                  <c:v>-3.2037760686756709</c:v>
                </c:pt>
              </c:numCache>
            </c:numRef>
          </c:yVal>
          <c:smooth val="0"/>
          <c:extLst>
            <c:ext xmlns:c16="http://schemas.microsoft.com/office/drawing/2014/chart" uri="{C3380CC4-5D6E-409C-BE32-E72D297353CC}">
              <c16:uniqueId val="{00000009-5DE2-4B05-97D4-EFB3EAD5D63E}"/>
            </c:ext>
          </c:extLst>
        </c:ser>
        <c:dLbls>
          <c:showLegendKey val="0"/>
          <c:showVal val="0"/>
          <c:showCatName val="0"/>
          <c:showSerName val="0"/>
          <c:showPercent val="0"/>
          <c:showBubbleSize val="0"/>
        </c:dLbls>
        <c:axId val="807366592"/>
        <c:axId val="807364296"/>
      </c:scatterChart>
      <c:valAx>
        <c:axId val="807366592"/>
        <c:scaling>
          <c:orientation val="minMax"/>
          <c:max val="10"/>
          <c:min val="0"/>
        </c:scaling>
        <c:delete val="0"/>
        <c:axPos val="b"/>
        <c:title>
          <c:tx>
            <c:rich>
              <a:bodyPr rot="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a:t>Days</a:t>
                </a:r>
              </a:p>
            </c:rich>
          </c:tx>
          <c:layout>
            <c:manualLayout>
              <c:xMode val="edge"/>
              <c:yMode val="edge"/>
              <c:x val="0.44840033730645851"/>
              <c:y val="0.92989130005887188"/>
            </c:manualLayout>
          </c:layout>
          <c:overlay val="0"/>
          <c:spPr>
            <a:noFill/>
            <a:ln>
              <a:noFill/>
            </a:ln>
            <a:effectLst/>
          </c:spPr>
          <c:txPr>
            <a:bodyPr rot="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zh-CN"/>
            </a:p>
          </c:txPr>
        </c:title>
        <c:numFmt formatCode="General" sourceLinked="1"/>
        <c:majorTickMark val="cross"/>
        <c:minorTickMark val="none"/>
        <c:tickLblPos val="low"/>
        <c:spPr>
          <a:noFill/>
          <a:ln w="9525" cap="flat" cmpd="sng" algn="ctr">
            <a:solidFill>
              <a:schemeClr val="tx1"/>
            </a:solidFill>
            <a:round/>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zh-CN"/>
          </a:p>
        </c:txPr>
        <c:crossAx val="807364296"/>
        <c:crossesAt val="-4"/>
        <c:crossBetween val="midCat"/>
        <c:majorUnit val="1"/>
      </c:valAx>
      <c:valAx>
        <c:axId val="807364296"/>
        <c:scaling>
          <c:orientation val="minMax"/>
          <c:min val="-4"/>
        </c:scaling>
        <c:delete val="0"/>
        <c:axPos val="l"/>
        <c:title>
          <c:tx>
            <c:rich>
              <a:bodyPr rot="-54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a:t>log (Ct/C0)</a:t>
                </a:r>
              </a:p>
            </c:rich>
          </c:tx>
          <c:overlay val="0"/>
          <c:spPr>
            <a:noFill/>
            <a:ln>
              <a:noFill/>
            </a:ln>
            <a:effectLst/>
          </c:spPr>
          <c:txPr>
            <a:bodyPr rot="-54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zh-CN"/>
            </a:p>
          </c:txPr>
        </c:title>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zh-CN"/>
          </a:p>
        </c:txPr>
        <c:crossAx val="807366592"/>
        <c:crosses val="autoZero"/>
        <c:crossBetween val="midCat"/>
      </c:valAx>
      <c:spPr>
        <a:noFill/>
        <a:ln>
          <a:noFill/>
        </a:ln>
        <a:effectLst/>
      </c:spPr>
    </c:plotArea>
    <c:legend>
      <c:legendPos val="r"/>
      <c:legendEntry>
        <c:idx val="4"/>
        <c:delete val="1"/>
      </c:legendEntry>
      <c:legendEntry>
        <c:idx val="5"/>
        <c:delete val="1"/>
      </c:legendEntry>
      <c:layout>
        <c:manualLayout>
          <c:xMode val="edge"/>
          <c:yMode val="edge"/>
          <c:x val="0.46706999543717315"/>
          <c:y val="5.3673067330096177E-2"/>
          <c:w val="0.49540849857882596"/>
          <c:h val="0.33833357538407144"/>
        </c:manualLayout>
      </c:layout>
      <c:overlay val="0"/>
      <c:spPr>
        <a:noFill/>
        <a:ln>
          <a:noFill/>
        </a:ln>
        <a:effectLst/>
      </c:spPr>
      <c:txPr>
        <a:bodyPr rot="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zh-CN"/>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solidFill>
        <a:schemeClr val="tx1"/>
      </a:solidFill>
      <a:round/>
    </a:ln>
    <a:effectLst/>
  </c:spPr>
  <c:txPr>
    <a:bodyPr/>
    <a:lstStyle/>
    <a:p>
      <a:pPr>
        <a:defRPr sz="1200">
          <a:solidFill>
            <a:schemeClr val="tx1"/>
          </a:solidFill>
          <a:latin typeface="Times New Roman" panose="02020603050405020304" pitchFamily="18" charset="0"/>
          <a:cs typeface="Times New Roman" panose="02020603050405020304" pitchFamily="18" charset="0"/>
        </a:defRPr>
      </a:pPr>
      <a:endParaRPr lang="zh-CN"/>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8DBDDA-35D5-4DCA-9A97-5230DE721F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27962</TotalTime>
  <Pages>147</Pages>
  <Words>52790</Words>
  <Characters>300907</Characters>
  <Application>Microsoft Office Word</Application>
  <DocSecurity>0</DocSecurity>
  <Lines>2507</Lines>
  <Paragraphs>705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352992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Songyi Liu</dc:creator>
  <cp:keywords/>
  <dc:description/>
  <cp:lastModifiedBy>Songyi Liu</cp:lastModifiedBy>
  <cp:revision>560</cp:revision>
  <cp:lastPrinted>2018-10-16T22:06:00Z</cp:lastPrinted>
  <dcterms:created xsi:type="dcterms:W3CDTF">2018-10-06T18:02:00Z</dcterms:created>
  <dcterms:modified xsi:type="dcterms:W3CDTF">2021-02-11T02:27:00Z</dcterms:modified>
</cp:coreProperties>
</file>