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82F" w:rsidRPr="00695919" w:rsidRDefault="005D282F" w:rsidP="005D282F">
      <w:pPr>
        <w:tabs>
          <w:tab w:val="left" w:pos="4320"/>
          <w:tab w:val="left" w:pos="4410"/>
        </w:tabs>
        <w:rPr>
          <w:rFonts w:ascii="Times New Roman" w:hAnsi="Times New Roman" w:cs="Times New Roman"/>
          <w:sz w:val="24"/>
          <w:szCs w:val="24"/>
        </w:rPr>
      </w:pPr>
      <w:r w:rsidRPr="00695919">
        <w:rPr>
          <w:rFonts w:ascii="Times New Roman" w:hAnsi="Times New Roman" w:cs="Times New Roman"/>
          <w:sz w:val="24"/>
          <w:szCs w:val="24"/>
          <w:lang w:val="en-CA"/>
        </w:rPr>
        <w:fldChar w:fldCharType="begin"/>
      </w:r>
      <w:r w:rsidRPr="00695919">
        <w:rPr>
          <w:rFonts w:ascii="Times New Roman" w:hAnsi="Times New Roman" w:cs="Times New Roman"/>
          <w:sz w:val="24"/>
          <w:szCs w:val="24"/>
          <w:lang w:val="en-CA"/>
        </w:rPr>
        <w:instrText xml:space="preserve"> SEQ CHAPTER \h \r 1</w:instrText>
      </w:r>
      <w:r w:rsidRPr="00695919">
        <w:rPr>
          <w:rFonts w:ascii="Times New Roman" w:hAnsi="Times New Roman" w:cs="Times New Roman"/>
          <w:sz w:val="24"/>
          <w:szCs w:val="24"/>
          <w:lang w:val="en-CA"/>
        </w:rPr>
        <w:fldChar w:fldCharType="end"/>
      </w:r>
      <w:r w:rsidRPr="00695919">
        <w:rPr>
          <w:rFonts w:ascii="Times New Roman" w:hAnsi="Times New Roman" w:cs="Times New Roman"/>
          <w:sz w:val="24"/>
          <w:szCs w:val="24"/>
        </w:rPr>
        <w:t>To the Graduate Council:</w:t>
      </w:r>
      <w:r w:rsidRPr="00695919">
        <w:rPr>
          <w:rFonts w:ascii="Times New Roman" w:hAnsi="Times New Roman" w:cs="Times New Roman"/>
          <w:sz w:val="24"/>
          <w:szCs w:val="24"/>
        </w:rPr>
        <w:tab/>
      </w:r>
    </w:p>
    <w:p w:rsidR="005D282F" w:rsidRPr="00695919" w:rsidRDefault="005D282F" w:rsidP="005D282F">
      <w:pPr>
        <w:rPr>
          <w:rFonts w:ascii="Times New Roman" w:hAnsi="Times New Roman" w:cs="Times New Roman"/>
          <w:sz w:val="24"/>
          <w:szCs w:val="24"/>
        </w:rPr>
      </w:pPr>
    </w:p>
    <w:p w:rsidR="005D282F" w:rsidRPr="00695919" w:rsidRDefault="005D282F" w:rsidP="005D282F">
      <w:pPr>
        <w:rPr>
          <w:rFonts w:ascii="Times New Roman" w:hAnsi="Times New Roman" w:cs="Times New Roman"/>
          <w:sz w:val="24"/>
          <w:szCs w:val="24"/>
        </w:rPr>
      </w:pPr>
      <w:r w:rsidRPr="00695919">
        <w:rPr>
          <w:rFonts w:ascii="Times New Roman" w:hAnsi="Times New Roman" w:cs="Times New Roman"/>
          <w:sz w:val="24"/>
          <w:szCs w:val="24"/>
        </w:rPr>
        <w:t xml:space="preserve">I am submitting herewith a </w:t>
      </w:r>
      <w:r w:rsidR="006F0062" w:rsidRPr="00695919">
        <w:rPr>
          <w:rFonts w:ascii="Times New Roman" w:hAnsi="Times New Roman" w:cs="Times New Roman"/>
          <w:sz w:val="24"/>
          <w:szCs w:val="24"/>
        </w:rPr>
        <w:t xml:space="preserve">thesis </w:t>
      </w:r>
      <w:r w:rsidRPr="00695919">
        <w:rPr>
          <w:rFonts w:ascii="Times New Roman" w:hAnsi="Times New Roman" w:cs="Times New Roman"/>
          <w:sz w:val="24"/>
          <w:szCs w:val="24"/>
        </w:rPr>
        <w:t xml:space="preserve">written by </w:t>
      </w:r>
      <w:r w:rsidR="006F0062" w:rsidRPr="00695919">
        <w:rPr>
          <w:rFonts w:ascii="Times New Roman" w:hAnsi="Times New Roman" w:cs="Times New Roman"/>
          <w:sz w:val="24"/>
          <w:szCs w:val="24"/>
        </w:rPr>
        <w:t>Charles Warren Edmunds</w:t>
      </w:r>
      <w:r w:rsidRPr="00695919">
        <w:rPr>
          <w:rFonts w:ascii="Times New Roman" w:hAnsi="Times New Roman" w:cs="Times New Roman"/>
          <w:sz w:val="24"/>
          <w:szCs w:val="24"/>
        </w:rPr>
        <w:t xml:space="preserve"> entitled </w:t>
      </w:r>
      <w:r w:rsidR="006F0062" w:rsidRPr="00695919">
        <w:rPr>
          <w:rFonts w:ascii="Times New Roman" w:hAnsi="Times New Roman" w:cs="Times New Roman"/>
          <w:sz w:val="24"/>
          <w:szCs w:val="24"/>
        </w:rPr>
        <w:t>“The Effects of Biochar Amendment to Soil on Bioenergy Crop Yield and Biomass Composition.”</w:t>
      </w:r>
      <w:r w:rsidRPr="00695919">
        <w:rPr>
          <w:rFonts w:ascii="Times New Roman" w:hAnsi="Times New Roman" w:cs="Times New Roman"/>
          <w:sz w:val="24"/>
          <w:szCs w:val="24"/>
        </w:rPr>
        <w:t xml:space="preserve"> </w:t>
      </w:r>
      <w:r w:rsidR="006F0062" w:rsidRPr="00695919">
        <w:rPr>
          <w:rFonts w:ascii="Times New Roman" w:hAnsi="Times New Roman" w:cs="Times New Roman"/>
          <w:sz w:val="24"/>
          <w:szCs w:val="24"/>
        </w:rPr>
        <w:t xml:space="preserve"> </w:t>
      </w:r>
      <w:r w:rsidRPr="00695919">
        <w:rPr>
          <w:rFonts w:ascii="Times New Roman" w:hAnsi="Times New Roman" w:cs="Times New Roman"/>
          <w:sz w:val="24"/>
          <w:szCs w:val="24"/>
        </w:rPr>
        <w:t xml:space="preserve">I have examined the final electronic copy of this </w:t>
      </w:r>
      <w:r w:rsidR="006F0062" w:rsidRPr="00695919">
        <w:rPr>
          <w:rFonts w:ascii="Times New Roman" w:hAnsi="Times New Roman" w:cs="Times New Roman"/>
          <w:sz w:val="24"/>
          <w:szCs w:val="24"/>
        </w:rPr>
        <w:t xml:space="preserve">thesis </w:t>
      </w:r>
      <w:r w:rsidRPr="00695919">
        <w:rPr>
          <w:rFonts w:ascii="Times New Roman" w:hAnsi="Times New Roman" w:cs="Times New Roman"/>
          <w:sz w:val="24"/>
          <w:szCs w:val="24"/>
        </w:rPr>
        <w:t xml:space="preserve">for form and content and recommend that it be accepted in partial fulfillment of the requirements for the degree of </w:t>
      </w:r>
      <w:r w:rsidR="006F0062" w:rsidRPr="00695919">
        <w:rPr>
          <w:rFonts w:ascii="Times New Roman" w:hAnsi="Times New Roman" w:cs="Times New Roman"/>
          <w:sz w:val="24"/>
          <w:szCs w:val="24"/>
        </w:rPr>
        <w:t>Master of Science</w:t>
      </w:r>
      <w:r w:rsidRPr="00695919">
        <w:rPr>
          <w:rFonts w:ascii="Times New Roman" w:hAnsi="Times New Roman" w:cs="Times New Roman"/>
          <w:sz w:val="24"/>
          <w:szCs w:val="24"/>
        </w:rPr>
        <w:t xml:space="preserve">, with a major in </w:t>
      </w:r>
      <w:r w:rsidR="006F0062" w:rsidRPr="00695919">
        <w:rPr>
          <w:rFonts w:ascii="Times New Roman" w:hAnsi="Times New Roman" w:cs="Times New Roman"/>
          <w:sz w:val="24"/>
          <w:szCs w:val="24"/>
        </w:rPr>
        <w:t>Biosystems Engineering</w:t>
      </w:r>
      <w:r w:rsidRPr="00695919">
        <w:rPr>
          <w:rFonts w:ascii="Times New Roman" w:hAnsi="Times New Roman" w:cs="Times New Roman"/>
          <w:sz w:val="24"/>
          <w:szCs w:val="24"/>
        </w:rPr>
        <w:t>.</w:t>
      </w:r>
    </w:p>
    <w:p w:rsidR="005D282F" w:rsidRPr="00695919" w:rsidRDefault="005D282F" w:rsidP="005D282F">
      <w:pPr>
        <w:rPr>
          <w:rFonts w:ascii="Times New Roman" w:hAnsi="Times New Roman" w:cs="Times New Roman"/>
          <w:sz w:val="24"/>
          <w:szCs w:val="24"/>
          <w:u w:val="single"/>
        </w:rPr>
      </w:pPr>
      <w:r w:rsidRPr="00695919">
        <w:rPr>
          <w:rFonts w:ascii="Times New Roman" w:hAnsi="Times New Roman" w:cs="Times New Roman"/>
          <w:sz w:val="24"/>
          <w:szCs w:val="24"/>
        </w:rPr>
        <w:tab/>
      </w:r>
      <w:r w:rsidRPr="00695919">
        <w:rPr>
          <w:rFonts w:ascii="Times New Roman" w:hAnsi="Times New Roman" w:cs="Times New Roman"/>
          <w:sz w:val="24"/>
          <w:szCs w:val="24"/>
        </w:rPr>
        <w:tab/>
      </w:r>
      <w:r w:rsidRPr="00695919">
        <w:rPr>
          <w:rFonts w:ascii="Times New Roman" w:hAnsi="Times New Roman" w:cs="Times New Roman"/>
          <w:sz w:val="24"/>
          <w:szCs w:val="24"/>
        </w:rPr>
        <w:tab/>
      </w:r>
      <w:r w:rsidRPr="00695919">
        <w:rPr>
          <w:rFonts w:ascii="Times New Roman" w:hAnsi="Times New Roman" w:cs="Times New Roman"/>
          <w:sz w:val="24"/>
          <w:szCs w:val="24"/>
        </w:rPr>
        <w:tab/>
        <w:t xml:space="preserve">    </w:t>
      </w:r>
      <w:r w:rsidRPr="00695919">
        <w:rPr>
          <w:rFonts w:ascii="Times New Roman" w:hAnsi="Times New Roman" w:cs="Times New Roman"/>
          <w:sz w:val="24"/>
          <w:szCs w:val="24"/>
        </w:rPr>
        <w:tab/>
      </w:r>
      <w:r w:rsidRPr="00695919">
        <w:rPr>
          <w:rFonts w:ascii="Times New Roman" w:hAnsi="Times New Roman" w:cs="Times New Roman"/>
          <w:sz w:val="24"/>
          <w:szCs w:val="24"/>
        </w:rPr>
        <w:tab/>
      </w:r>
      <w:r w:rsidRPr="00695919">
        <w:rPr>
          <w:rFonts w:ascii="Times New Roman" w:hAnsi="Times New Roman" w:cs="Times New Roman"/>
          <w:sz w:val="24"/>
          <w:szCs w:val="24"/>
        </w:rPr>
        <w:tab/>
        <w:t xml:space="preserve"> ____</w:t>
      </w:r>
      <w:r w:rsidRPr="00695919">
        <w:rPr>
          <w:rFonts w:ascii="Times New Roman" w:hAnsi="Times New Roman" w:cs="Times New Roman"/>
          <w:sz w:val="24"/>
          <w:szCs w:val="24"/>
          <w:u w:val="single"/>
        </w:rPr>
        <w:t>Nicole Labbé and Douglas Hayes</w:t>
      </w:r>
      <w:r w:rsidRPr="00695919">
        <w:rPr>
          <w:rFonts w:ascii="Times New Roman" w:hAnsi="Times New Roman" w:cs="Times New Roman"/>
          <w:sz w:val="24"/>
          <w:szCs w:val="24"/>
        </w:rPr>
        <w:t>____</w:t>
      </w:r>
      <w:r w:rsidRPr="00695919">
        <w:rPr>
          <w:rFonts w:ascii="Times New Roman" w:hAnsi="Times New Roman" w:cs="Times New Roman"/>
          <w:sz w:val="24"/>
          <w:szCs w:val="24"/>
          <w:u w:val="single"/>
        </w:rPr>
        <w:t xml:space="preserve">  </w:t>
      </w:r>
    </w:p>
    <w:p w:rsidR="005D282F" w:rsidRPr="00695919" w:rsidRDefault="005D282F" w:rsidP="005D282F">
      <w:pPr>
        <w:ind w:left="5040" w:firstLine="720"/>
        <w:rPr>
          <w:rFonts w:ascii="Times New Roman" w:hAnsi="Times New Roman" w:cs="Times New Roman"/>
          <w:sz w:val="24"/>
          <w:szCs w:val="24"/>
        </w:rPr>
      </w:pPr>
      <w:r w:rsidRPr="00695919">
        <w:rPr>
          <w:rFonts w:ascii="Times New Roman" w:hAnsi="Times New Roman" w:cs="Times New Roman"/>
          <w:sz w:val="24"/>
          <w:szCs w:val="24"/>
        </w:rPr>
        <w:t>Co-Major Professors</w:t>
      </w:r>
    </w:p>
    <w:p w:rsidR="005D282F" w:rsidRPr="00695919" w:rsidRDefault="005D282F" w:rsidP="005D282F">
      <w:pPr>
        <w:tabs>
          <w:tab w:val="left" w:pos="3690"/>
          <w:tab w:val="left" w:pos="4320"/>
        </w:tabs>
        <w:rPr>
          <w:rFonts w:ascii="Times New Roman" w:hAnsi="Times New Roman" w:cs="Times New Roman"/>
          <w:sz w:val="24"/>
          <w:szCs w:val="24"/>
        </w:rPr>
      </w:pPr>
      <w:r w:rsidRPr="00695919">
        <w:rPr>
          <w:rFonts w:ascii="Times New Roman" w:hAnsi="Times New Roman" w:cs="Times New Roman"/>
          <w:sz w:val="24"/>
          <w:szCs w:val="24"/>
        </w:rPr>
        <w:tab/>
      </w:r>
    </w:p>
    <w:p w:rsidR="0009732B" w:rsidRPr="00695919" w:rsidRDefault="005D282F" w:rsidP="005D282F">
      <w:pPr>
        <w:rPr>
          <w:rFonts w:ascii="Times New Roman" w:hAnsi="Times New Roman" w:cs="Times New Roman"/>
          <w:sz w:val="24"/>
          <w:szCs w:val="24"/>
        </w:rPr>
      </w:pPr>
      <w:r w:rsidRPr="00695919">
        <w:rPr>
          <w:rFonts w:ascii="Times New Roman" w:hAnsi="Times New Roman" w:cs="Times New Roman"/>
          <w:sz w:val="24"/>
          <w:szCs w:val="24"/>
        </w:rPr>
        <w:t xml:space="preserve">We have read this </w:t>
      </w:r>
      <w:r w:rsidR="0009732B" w:rsidRPr="00695919">
        <w:rPr>
          <w:rFonts w:ascii="Times New Roman" w:hAnsi="Times New Roman" w:cs="Times New Roman"/>
          <w:sz w:val="24"/>
          <w:szCs w:val="24"/>
        </w:rPr>
        <w:t xml:space="preserve">thesis </w:t>
      </w:r>
      <w:r w:rsidRPr="00695919">
        <w:rPr>
          <w:rFonts w:ascii="Times New Roman" w:hAnsi="Times New Roman" w:cs="Times New Roman"/>
          <w:sz w:val="24"/>
          <w:szCs w:val="24"/>
        </w:rPr>
        <w:t xml:space="preserve">and </w:t>
      </w:r>
    </w:p>
    <w:p w:rsidR="005D282F" w:rsidRPr="00695919" w:rsidRDefault="005D282F" w:rsidP="005D282F">
      <w:pPr>
        <w:rPr>
          <w:rFonts w:ascii="Times New Roman" w:hAnsi="Times New Roman" w:cs="Times New Roman"/>
          <w:sz w:val="24"/>
          <w:szCs w:val="24"/>
        </w:rPr>
      </w:pPr>
      <w:proofErr w:type="gramStart"/>
      <w:r w:rsidRPr="00695919">
        <w:rPr>
          <w:rFonts w:ascii="Times New Roman" w:hAnsi="Times New Roman" w:cs="Times New Roman"/>
          <w:sz w:val="24"/>
          <w:szCs w:val="24"/>
        </w:rPr>
        <w:t>recommend</w:t>
      </w:r>
      <w:proofErr w:type="gramEnd"/>
      <w:r w:rsidRPr="00695919">
        <w:rPr>
          <w:rFonts w:ascii="Times New Roman" w:hAnsi="Times New Roman" w:cs="Times New Roman"/>
          <w:sz w:val="24"/>
          <w:szCs w:val="24"/>
        </w:rPr>
        <w:t xml:space="preserve"> its acceptance:</w:t>
      </w:r>
    </w:p>
    <w:p w:rsidR="0009732B" w:rsidRPr="00695919" w:rsidRDefault="0009732B" w:rsidP="0009732B">
      <w:pPr>
        <w:rPr>
          <w:rFonts w:ascii="Times New Roman" w:hAnsi="Times New Roman" w:cs="Times New Roman"/>
          <w:sz w:val="24"/>
          <w:szCs w:val="24"/>
          <w:u w:val="single"/>
        </w:rPr>
      </w:pPr>
      <w:r w:rsidRPr="00695919">
        <w:rPr>
          <w:rFonts w:ascii="Times New Roman" w:hAnsi="Times New Roman" w:cs="Times New Roman"/>
          <w:sz w:val="24"/>
          <w:szCs w:val="24"/>
          <w:u w:val="single"/>
        </w:rPr>
        <w:t>_____Amy Johnson_   __</w:t>
      </w:r>
    </w:p>
    <w:p w:rsidR="005D282F" w:rsidRPr="00695919" w:rsidRDefault="005D282F" w:rsidP="005D282F">
      <w:pPr>
        <w:rPr>
          <w:rFonts w:ascii="Times New Roman" w:hAnsi="Times New Roman" w:cs="Times New Roman"/>
          <w:sz w:val="24"/>
          <w:szCs w:val="24"/>
          <w:u w:val="single"/>
        </w:rPr>
      </w:pPr>
      <w:r w:rsidRPr="00695919">
        <w:rPr>
          <w:rFonts w:ascii="Times New Roman" w:hAnsi="Times New Roman" w:cs="Times New Roman"/>
          <w:sz w:val="24"/>
          <w:szCs w:val="24"/>
        </w:rPr>
        <w:t>__</w:t>
      </w:r>
      <w:r w:rsidRPr="00695919">
        <w:rPr>
          <w:rFonts w:ascii="Times New Roman" w:hAnsi="Times New Roman" w:cs="Times New Roman"/>
          <w:sz w:val="24"/>
          <w:szCs w:val="24"/>
          <w:u w:val="single"/>
        </w:rPr>
        <w:t>_</w:t>
      </w:r>
      <w:r w:rsidR="0009732B" w:rsidRPr="00695919">
        <w:rPr>
          <w:rFonts w:ascii="Times New Roman" w:hAnsi="Times New Roman" w:cs="Times New Roman"/>
          <w:sz w:val="24"/>
          <w:szCs w:val="24"/>
          <w:u w:val="single"/>
        </w:rPr>
        <w:t xml:space="preserve">   Arnold Saxton</w:t>
      </w:r>
      <w:r w:rsidRPr="00695919">
        <w:rPr>
          <w:rFonts w:ascii="Times New Roman" w:hAnsi="Times New Roman" w:cs="Times New Roman"/>
          <w:sz w:val="24"/>
          <w:szCs w:val="24"/>
          <w:u w:val="single"/>
        </w:rPr>
        <w:t>____</w:t>
      </w:r>
    </w:p>
    <w:p w:rsidR="005D282F" w:rsidRPr="00695919" w:rsidRDefault="005D282F" w:rsidP="005D282F">
      <w:pPr>
        <w:tabs>
          <w:tab w:val="left" w:pos="4320"/>
        </w:tabs>
        <w:rPr>
          <w:rFonts w:ascii="Times New Roman" w:hAnsi="Times New Roman" w:cs="Times New Roman"/>
          <w:sz w:val="24"/>
          <w:szCs w:val="24"/>
        </w:rPr>
      </w:pPr>
    </w:p>
    <w:p w:rsidR="005D282F" w:rsidRPr="00695919" w:rsidRDefault="005D282F" w:rsidP="005D282F">
      <w:pPr>
        <w:tabs>
          <w:tab w:val="left" w:pos="4320"/>
        </w:tabs>
        <w:rPr>
          <w:rFonts w:ascii="Times New Roman" w:hAnsi="Times New Roman" w:cs="Times New Roman"/>
          <w:sz w:val="24"/>
          <w:szCs w:val="24"/>
        </w:rPr>
      </w:pPr>
    </w:p>
    <w:p w:rsidR="005D282F" w:rsidRPr="00695919" w:rsidRDefault="005D282F" w:rsidP="005D282F">
      <w:pPr>
        <w:tabs>
          <w:tab w:val="left" w:pos="3690"/>
        </w:tabs>
        <w:rPr>
          <w:rFonts w:ascii="Times New Roman" w:hAnsi="Times New Roman" w:cs="Times New Roman"/>
          <w:sz w:val="24"/>
          <w:szCs w:val="24"/>
        </w:rPr>
      </w:pPr>
      <w:r w:rsidRPr="00695919">
        <w:rPr>
          <w:rFonts w:ascii="Times New Roman" w:hAnsi="Times New Roman" w:cs="Times New Roman"/>
          <w:sz w:val="24"/>
          <w:szCs w:val="24"/>
        </w:rPr>
        <w:tab/>
        <w:t>Accepted for the Council</w:t>
      </w:r>
    </w:p>
    <w:p w:rsidR="005D282F" w:rsidRPr="00695919" w:rsidRDefault="005D282F" w:rsidP="0009732B">
      <w:pPr>
        <w:tabs>
          <w:tab w:val="left" w:pos="3690"/>
        </w:tabs>
        <w:rPr>
          <w:rFonts w:ascii="Times New Roman" w:hAnsi="Times New Roman" w:cs="Times New Roman"/>
          <w:sz w:val="24"/>
          <w:szCs w:val="24"/>
        </w:rPr>
      </w:pPr>
      <w:r w:rsidRPr="00695919">
        <w:rPr>
          <w:rFonts w:ascii="Times New Roman" w:hAnsi="Times New Roman" w:cs="Times New Roman"/>
          <w:sz w:val="24"/>
          <w:szCs w:val="24"/>
        </w:rPr>
        <w:tab/>
      </w:r>
      <w:r w:rsidRPr="00695919">
        <w:rPr>
          <w:rFonts w:ascii="Times New Roman" w:hAnsi="Times New Roman" w:cs="Times New Roman"/>
          <w:sz w:val="24"/>
          <w:szCs w:val="24"/>
          <w:u w:val="single"/>
        </w:rPr>
        <w:t>___</w:t>
      </w:r>
      <w:r w:rsidR="0009732B" w:rsidRPr="00695919">
        <w:rPr>
          <w:rFonts w:ascii="Times New Roman" w:hAnsi="Times New Roman" w:cs="Times New Roman"/>
          <w:sz w:val="24"/>
          <w:szCs w:val="24"/>
          <w:u w:val="single"/>
        </w:rPr>
        <w:t xml:space="preserve"> Carolyn R. Hodges </w:t>
      </w:r>
      <w:r w:rsidRPr="00695919">
        <w:rPr>
          <w:rFonts w:ascii="Times New Roman" w:hAnsi="Times New Roman" w:cs="Times New Roman"/>
          <w:sz w:val="24"/>
          <w:szCs w:val="24"/>
          <w:u w:val="single"/>
        </w:rPr>
        <w:t>_</w:t>
      </w:r>
      <w:r w:rsidR="0009732B" w:rsidRPr="00695919">
        <w:rPr>
          <w:rFonts w:ascii="Times New Roman" w:hAnsi="Times New Roman" w:cs="Times New Roman"/>
          <w:sz w:val="24"/>
          <w:szCs w:val="24"/>
          <w:u w:val="single"/>
        </w:rPr>
        <w:t xml:space="preserve"> </w:t>
      </w:r>
      <w:r w:rsidRPr="00695919">
        <w:rPr>
          <w:rFonts w:ascii="Times New Roman" w:hAnsi="Times New Roman" w:cs="Times New Roman"/>
          <w:sz w:val="24"/>
          <w:szCs w:val="24"/>
          <w:u w:val="single"/>
        </w:rPr>
        <w:t>__</w:t>
      </w:r>
      <w:r w:rsidRPr="00695919">
        <w:rPr>
          <w:rFonts w:ascii="Times New Roman" w:hAnsi="Times New Roman" w:cs="Times New Roman"/>
          <w:sz w:val="24"/>
          <w:szCs w:val="24"/>
        </w:rPr>
        <w:tab/>
      </w:r>
    </w:p>
    <w:p w:rsidR="005D282F" w:rsidRPr="00695919" w:rsidRDefault="005D282F" w:rsidP="005D282F">
      <w:pPr>
        <w:tabs>
          <w:tab w:val="left" w:pos="3690"/>
        </w:tabs>
        <w:ind w:left="90" w:firstLine="2880"/>
        <w:rPr>
          <w:rFonts w:ascii="Times New Roman" w:hAnsi="Times New Roman" w:cs="Times New Roman"/>
          <w:sz w:val="24"/>
          <w:szCs w:val="24"/>
        </w:rPr>
      </w:pPr>
      <w:r w:rsidRPr="00695919">
        <w:rPr>
          <w:rFonts w:ascii="Times New Roman" w:hAnsi="Times New Roman" w:cs="Times New Roman"/>
          <w:sz w:val="24"/>
          <w:szCs w:val="24"/>
        </w:rPr>
        <w:tab/>
        <w:t>Vice Provost and Dean of the Graduate School</w:t>
      </w:r>
    </w:p>
    <w:p w:rsidR="005D282F" w:rsidRPr="00695919" w:rsidRDefault="005D282F" w:rsidP="005D282F">
      <w:pPr>
        <w:tabs>
          <w:tab w:val="left" w:pos="3690"/>
        </w:tabs>
        <w:ind w:left="90" w:firstLine="2880"/>
        <w:rPr>
          <w:rFonts w:ascii="Times New Roman" w:hAnsi="Times New Roman" w:cs="Times New Roman"/>
          <w:sz w:val="24"/>
          <w:szCs w:val="24"/>
        </w:rPr>
      </w:pPr>
    </w:p>
    <w:p w:rsidR="005D282F" w:rsidRPr="00695919" w:rsidRDefault="005D282F" w:rsidP="005D282F">
      <w:pPr>
        <w:tabs>
          <w:tab w:val="left" w:pos="3690"/>
        </w:tabs>
        <w:ind w:left="90" w:firstLine="2880"/>
        <w:rPr>
          <w:rFonts w:ascii="Times New Roman" w:hAnsi="Times New Roman" w:cs="Times New Roman"/>
          <w:sz w:val="24"/>
          <w:szCs w:val="24"/>
        </w:rPr>
      </w:pPr>
    </w:p>
    <w:p w:rsidR="001759F7" w:rsidRPr="00C3332A" w:rsidRDefault="001759F7" w:rsidP="00C3332A">
      <w:pPr>
        <w:spacing w:line="480" w:lineRule="auto"/>
        <w:contextualSpacing/>
        <w:rPr>
          <w:rFonts w:ascii="Times New Roman" w:eastAsiaTheme="majorEastAsia" w:hAnsi="Times New Roman" w:cs="Times New Roman"/>
          <w:b/>
          <w:bCs/>
          <w:color w:val="365F91" w:themeColor="accent1" w:themeShade="BF"/>
          <w:sz w:val="28"/>
          <w:szCs w:val="28"/>
        </w:rPr>
      </w:pPr>
    </w:p>
    <w:p w:rsidR="0009732B" w:rsidRDefault="0009732B">
      <w:pPr>
        <w:rPr>
          <w:rFonts w:ascii="Times New Roman" w:hAnsi="Times New Roman" w:cs="Times New Roman"/>
          <w:sz w:val="32"/>
          <w:szCs w:val="32"/>
        </w:rPr>
      </w:pPr>
      <w:r>
        <w:rPr>
          <w:rFonts w:ascii="Times New Roman" w:hAnsi="Times New Roman" w:cs="Times New Roman"/>
          <w:sz w:val="32"/>
          <w:szCs w:val="32"/>
        </w:rPr>
        <w:br w:type="page"/>
      </w:r>
    </w:p>
    <w:p w:rsidR="00051DE3" w:rsidRPr="00C3332A" w:rsidRDefault="00051DE3" w:rsidP="00C3332A">
      <w:pPr>
        <w:spacing w:line="480" w:lineRule="auto"/>
        <w:contextualSpacing/>
        <w:jc w:val="center"/>
        <w:rPr>
          <w:rFonts w:ascii="Times New Roman" w:hAnsi="Times New Roman" w:cs="Times New Roman"/>
          <w:sz w:val="32"/>
          <w:szCs w:val="32"/>
        </w:rPr>
      </w:pPr>
      <w:r w:rsidRPr="00C3332A">
        <w:rPr>
          <w:rFonts w:ascii="Times New Roman" w:hAnsi="Times New Roman" w:cs="Times New Roman"/>
          <w:sz w:val="32"/>
          <w:szCs w:val="32"/>
        </w:rPr>
        <w:lastRenderedPageBreak/>
        <w:t>THE EFFECTS OF BIOCHAR AMENDMENT TO SOIL ON BIOENERGY CROP YIELD AND BIOMASS COMPOSITION</w:t>
      </w:r>
    </w:p>
    <w:p w:rsidR="001759F7" w:rsidRPr="00C3332A" w:rsidRDefault="001759F7" w:rsidP="00C3332A">
      <w:pPr>
        <w:spacing w:line="480" w:lineRule="auto"/>
        <w:contextualSpacing/>
        <w:rPr>
          <w:rFonts w:ascii="Times New Roman" w:hAnsi="Times New Roman" w:cs="Times New Roman"/>
        </w:rPr>
      </w:pPr>
    </w:p>
    <w:p w:rsidR="001759F7" w:rsidRPr="00C3332A" w:rsidRDefault="001759F7" w:rsidP="00C3332A">
      <w:pPr>
        <w:spacing w:line="480" w:lineRule="auto"/>
        <w:contextualSpacing/>
        <w:rPr>
          <w:rFonts w:ascii="Times New Roman" w:hAnsi="Times New Roman" w:cs="Times New Roman"/>
        </w:rPr>
      </w:pPr>
    </w:p>
    <w:p w:rsidR="001759F7" w:rsidRPr="00C3332A" w:rsidRDefault="001759F7" w:rsidP="00C3332A">
      <w:pPr>
        <w:spacing w:line="480" w:lineRule="auto"/>
        <w:contextualSpacing/>
        <w:rPr>
          <w:rFonts w:ascii="Times New Roman" w:hAnsi="Times New Roman" w:cs="Times New Roman"/>
        </w:rPr>
      </w:pPr>
    </w:p>
    <w:p w:rsidR="005D282F" w:rsidRDefault="005D282F" w:rsidP="00C3332A">
      <w:pPr>
        <w:spacing w:line="48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A Thesis </w:t>
      </w:r>
    </w:p>
    <w:p w:rsidR="005D282F" w:rsidRDefault="005D282F" w:rsidP="00C3332A">
      <w:pPr>
        <w:spacing w:line="48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Presented for the </w:t>
      </w:r>
    </w:p>
    <w:p w:rsidR="005D282F" w:rsidRDefault="005D282F" w:rsidP="00C3332A">
      <w:pPr>
        <w:spacing w:line="480" w:lineRule="auto"/>
        <w:contextualSpacing/>
        <w:jc w:val="center"/>
        <w:rPr>
          <w:rFonts w:ascii="Times New Roman" w:hAnsi="Times New Roman" w:cs="Times New Roman"/>
          <w:sz w:val="28"/>
          <w:szCs w:val="28"/>
        </w:rPr>
      </w:pPr>
      <w:r>
        <w:rPr>
          <w:rFonts w:ascii="Times New Roman" w:hAnsi="Times New Roman" w:cs="Times New Roman"/>
          <w:sz w:val="28"/>
          <w:szCs w:val="28"/>
        </w:rPr>
        <w:t>Master of Science Degree</w:t>
      </w:r>
    </w:p>
    <w:p w:rsidR="005D282F" w:rsidRDefault="005D282F" w:rsidP="00C3332A">
      <w:pPr>
        <w:spacing w:line="480" w:lineRule="auto"/>
        <w:contextualSpacing/>
        <w:jc w:val="center"/>
        <w:rPr>
          <w:rFonts w:ascii="Times New Roman" w:hAnsi="Times New Roman" w:cs="Times New Roman"/>
          <w:sz w:val="28"/>
          <w:szCs w:val="28"/>
        </w:rPr>
      </w:pPr>
      <w:r>
        <w:rPr>
          <w:rFonts w:ascii="Times New Roman" w:hAnsi="Times New Roman" w:cs="Times New Roman"/>
          <w:sz w:val="28"/>
          <w:szCs w:val="28"/>
        </w:rPr>
        <w:t>University of Tennessee, Knoxville</w:t>
      </w:r>
    </w:p>
    <w:p w:rsidR="005D282F" w:rsidRDefault="005D282F" w:rsidP="00C3332A">
      <w:pPr>
        <w:spacing w:line="480" w:lineRule="auto"/>
        <w:contextualSpacing/>
        <w:jc w:val="center"/>
        <w:rPr>
          <w:rFonts w:ascii="Times New Roman" w:hAnsi="Times New Roman" w:cs="Times New Roman"/>
          <w:sz w:val="28"/>
          <w:szCs w:val="28"/>
        </w:rPr>
      </w:pPr>
    </w:p>
    <w:p w:rsidR="005D282F" w:rsidRDefault="005D282F" w:rsidP="00C3332A">
      <w:pPr>
        <w:spacing w:line="480" w:lineRule="auto"/>
        <w:contextualSpacing/>
        <w:jc w:val="center"/>
        <w:rPr>
          <w:rFonts w:ascii="Times New Roman" w:hAnsi="Times New Roman" w:cs="Times New Roman"/>
          <w:sz w:val="28"/>
          <w:szCs w:val="28"/>
        </w:rPr>
      </w:pPr>
    </w:p>
    <w:p w:rsidR="005D282F" w:rsidRDefault="005D282F" w:rsidP="00C3332A">
      <w:pPr>
        <w:spacing w:line="480" w:lineRule="auto"/>
        <w:contextualSpacing/>
        <w:jc w:val="center"/>
        <w:rPr>
          <w:rFonts w:ascii="Times New Roman" w:hAnsi="Times New Roman" w:cs="Times New Roman"/>
          <w:sz w:val="28"/>
          <w:szCs w:val="28"/>
        </w:rPr>
      </w:pPr>
    </w:p>
    <w:p w:rsidR="001759F7" w:rsidRPr="00C3332A" w:rsidRDefault="001759F7" w:rsidP="00C3332A">
      <w:pPr>
        <w:spacing w:line="480" w:lineRule="auto"/>
        <w:contextualSpacing/>
        <w:jc w:val="center"/>
        <w:rPr>
          <w:rFonts w:ascii="Times New Roman" w:hAnsi="Times New Roman" w:cs="Times New Roman"/>
          <w:sz w:val="28"/>
          <w:szCs w:val="28"/>
        </w:rPr>
      </w:pPr>
      <w:r w:rsidRPr="00C3332A">
        <w:rPr>
          <w:rFonts w:ascii="Times New Roman" w:hAnsi="Times New Roman" w:cs="Times New Roman"/>
          <w:sz w:val="28"/>
          <w:szCs w:val="28"/>
        </w:rPr>
        <w:t>Charles Warren Edmunds</w:t>
      </w:r>
    </w:p>
    <w:p w:rsidR="001759F7" w:rsidRPr="00C3332A" w:rsidRDefault="0009732B" w:rsidP="00C3332A">
      <w:pPr>
        <w:spacing w:line="480" w:lineRule="auto"/>
        <w:contextualSpacing/>
        <w:jc w:val="center"/>
        <w:rPr>
          <w:rFonts w:ascii="Times New Roman" w:hAnsi="Times New Roman" w:cs="Times New Roman"/>
          <w:sz w:val="28"/>
          <w:szCs w:val="28"/>
        </w:rPr>
      </w:pPr>
      <w:r>
        <w:rPr>
          <w:rFonts w:ascii="Times New Roman" w:hAnsi="Times New Roman" w:cs="Times New Roman"/>
          <w:sz w:val="28"/>
          <w:szCs w:val="28"/>
        </w:rPr>
        <w:t>April</w:t>
      </w:r>
      <w:r w:rsidR="001759F7" w:rsidRPr="00C3332A">
        <w:rPr>
          <w:rFonts w:ascii="Times New Roman" w:hAnsi="Times New Roman" w:cs="Times New Roman"/>
          <w:sz w:val="28"/>
          <w:szCs w:val="28"/>
        </w:rPr>
        <w:t xml:space="preserve"> 2012</w:t>
      </w:r>
    </w:p>
    <w:p w:rsidR="00CA505A" w:rsidRPr="00C3332A" w:rsidRDefault="001759F7" w:rsidP="00CA505A">
      <w:pPr>
        <w:pStyle w:val="Heading1"/>
        <w:spacing w:line="480" w:lineRule="auto"/>
        <w:contextualSpacing/>
        <w:jc w:val="center"/>
        <w:rPr>
          <w:rFonts w:ascii="Times New Roman" w:hAnsi="Times New Roman" w:cs="Times New Roman"/>
          <w:color w:val="000000" w:themeColor="text1"/>
          <w:sz w:val="32"/>
          <w:szCs w:val="32"/>
          <w:u w:val="single"/>
        </w:rPr>
      </w:pPr>
      <w:r w:rsidRPr="00C3332A">
        <w:rPr>
          <w:rFonts w:ascii="Times New Roman" w:hAnsi="Times New Roman" w:cs="Times New Roman"/>
        </w:rPr>
        <w:br w:type="page"/>
      </w:r>
      <w:r w:rsidR="00CA505A">
        <w:rPr>
          <w:rFonts w:ascii="Times New Roman" w:hAnsi="Times New Roman" w:cs="Times New Roman"/>
          <w:color w:val="000000" w:themeColor="text1"/>
          <w:sz w:val="32"/>
          <w:szCs w:val="32"/>
          <w:u w:val="single"/>
        </w:rPr>
        <w:lastRenderedPageBreak/>
        <w:t>ABSTRACT</w:t>
      </w:r>
    </w:p>
    <w:p w:rsidR="00506205" w:rsidRDefault="00506205" w:rsidP="00506205">
      <w:pPr>
        <w:spacing w:line="480" w:lineRule="auto"/>
        <w:ind w:firstLine="720"/>
        <w:contextualSpacing/>
        <w:rPr>
          <w:rFonts w:ascii="Times New Roman" w:hAnsi="Times New Roman" w:cs="Times New Roman"/>
          <w:color w:val="000000" w:themeColor="text1"/>
          <w:sz w:val="24"/>
          <w:szCs w:val="24"/>
        </w:rPr>
      </w:pPr>
      <w:commentRangeStart w:id="0"/>
      <w:r w:rsidRPr="00732F16">
        <w:rPr>
          <w:rFonts w:ascii="Times New Roman" w:hAnsi="Times New Roman" w:cs="Times New Roman"/>
          <w:sz w:val="24"/>
          <w:szCs w:val="24"/>
        </w:rPr>
        <w:t>This</w:t>
      </w:r>
      <w:commentRangeEnd w:id="0"/>
      <w:r>
        <w:rPr>
          <w:rStyle w:val="CommentReference"/>
        </w:rPr>
        <w:commentReference w:id="0"/>
      </w:r>
      <w:r w:rsidRPr="00732F16">
        <w:rPr>
          <w:rFonts w:ascii="Times New Roman" w:hAnsi="Times New Roman" w:cs="Times New Roman"/>
          <w:sz w:val="24"/>
          <w:szCs w:val="24"/>
        </w:rPr>
        <w:t xml:space="preserve"> research </w:t>
      </w:r>
      <w:r>
        <w:rPr>
          <w:rFonts w:ascii="Times New Roman" w:hAnsi="Times New Roman" w:cs="Times New Roman"/>
          <w:sz w:val="24"/>
          <w:szCs w:val="24"/>
        </w:rPr>
        <w:t>aims to improve the</w:t>
      </w:r>
      <w:r w:rsidRPr="00732F16">
        <w:rPr>
          <w:rFonts w:ascii="Times New Roman" w:hAnsi="Times New Roman" w:cs="Times New Roman"/>
          <w:sz w:val="24"/>
          <w:szCs w:val="24"/>
        </w:rPr>
        <w:t xml:space="preserve"> understanding </w:t>
      </w:r>
      <w:r>
        <w:rPr>
          <w:rFonts w:ascii="Times New Roman" w:hAnsi="Times New Roman" w:cs="Times New Roman"/>
          <w:sz w:val="24"/>
          <w:szCs w:val="24"/>
        </w:rPr>
        <w:t xml:space="preserve">of </w:t>
      </w:r>
      <w:r w:rsidRPr="00732F16">
        <w:rPr>
          <w:rFonts w:ascii="Times New Roman" w:hAnsi="Times New Roman" w:cs="Times New Roman"/>
          <w:sz w:val="24"/>
          <w:szCs w:val="24"/>
        </w:rPr>
        <w:t xml:space="preserve">how pyrolysis and biochar application </w:t>
      </w:r>
      <w:r>
        <w:rPr>
          <w:rFonts w:ascii="Times New Roman" w:hAnsi="Times New Roman" w:cs="Times New Roman"/>
          <w:sz w:val="24"/>
          <w:szCs w:val="24"/>
        </w:rPr>
        <w:t xml:space="preserve">to soil </w:t>
      </w:r>
      <w:r w:rsidRPr="00732F16">
        <w:rPr>
          <w:rFonts w:ascii="Times New Roman" w:hAnsi="Times New Roman" w:cs="Times New Roman"/>
          <w:sz w:val="24"/>
          <w:szCs w:val="24"/>
        </w:rPr>
        <w:t xml:space="preserve">can be utilized with native feedstocks and to improve soil quality </w:t>
      </w:r>
      <w:r>
        <w:rPr>
          <w:rFonts w:ascii="Times New Roman" w:hAnsi="Times New Roman" w:cs="Times New Roman"/>
          <w:sz w:val="24"/>
          <w:szCs w:val="24"/>
        </w:rPr>
        <w:t>and crop productivity and quality in the S</w:t>
      </w:r>
      <w:r w:rsidRPr="00732F16">
        <w:rPr>
          <w:rFonts w:ascii="Times New Roman" w:hAnsi="Times New Roman" w:cs="Times New Roman"/>
          <w:sz w:val="24"/>
          <w:szCs w:val="24"/>
        </w:rPr>
        <w:t>outheastern U.S.</w:t>
      </w:r>
      <w:r>
        <w:rPr>
          <w:rFonts w:ascii="Times New Roman" w:hAnsi="Times New Roman" w:cs="Times New Roman"/>
          <w:color w:val="000000" w:themeColor="text1"/>
          <w:sz w:val="24"/>
          <w:szCs w:val="24"/>
        </w:rPr>
        <w:t xml:space="preserve">  The goal of this study is to understand how the pyrolysis conditions and feedstock material influences biochar characteristics, and what the effects biochar amendment have on soil and plants which are grown in the soil.  </w:t>
      </w:r>
    </w:p>
    <w:p w:rsidR="00506205" w:rsidRDefault="00506205" w:rsidP="00506205">
      <w:pPr>
        <w:spacing w:line="480" w:lineRule="auto"/>
        <w:ind w:firstLine="720"/>
        <w:contextualSpacing/>
        <w:outlineLvl w:val="1"/>
        <w:rPr>
          <w:rFonts w:ascii="Times New Roman" w:hAnsi="Times New Roman" w:cs="Times New Roman"/>
          <w:sz w:val="24"/>
          <w:szCs w:val="24"/>
        </w:rPr>
      </w:pPr>
      <w:r w:rsidRPr="00732F16">
        <w:rPr>
          <w:rFonts w:ascii="Times New Roman" w:hAnsi="Times New Roman" w:cs="Times New Roman"/>
          <w:sz w:val="24"/>
          <w:szCs w:val="24"/>
        </w:rPr>
        <w:t xml:space="preserve">Biochars were produced </w:t>
      </w:r>
      <w:r>
        <w:rPr>
          <w:rFonts w:ascii="Times New Roman" w:hAnsi="Times New Roman" w:cs="Times New Roman"/>
          <w:sz w:val="24"/>
          <w:szCs w:val="24"/>
        </w:rPr>
        <w:t xml:space="preserve">via fast pyrolysis </w:t>
      </w:r>
      <w:r w:rsidRPr="00732F16">
        <w:rPr>
          <w:rFonts w:ascii="Times New Roman" w:hAnsi="Times New Roman" w:cs="Times New Roman"/>
          <w:sz w:val="24"/>
          <w:szCs w:val="24"/>
        </w:rPr>
        <w:t xml:space="preserve">at 450, 600, and 800 </w:t>
      </w:r>
      <w:r w:rsidRPr="00732F16">
        <w:rPr>
          <w:rFonts w:ascii="Tw Cen MT" w:hAnsi="Tw Cen MT" w:cs="Times New Roman"/>
          <w:sz w:val="24"/>
          <w:szCs w:val="24"/>
        </w:rPr>
        <w:t>˚</w:t>
      </w:r>
      <w:r w:rsidRPr="00732F16">
        <w:rPr>
          <w:rFonts w:ascii="Times New Roman" w:hAnsi="Times New Roman" w:cs="Times New Roman"/>
          <w:sz w:val="24"/>
          <w:szCs w:val="24"/>
        </w:rPr>
        <w:t>C,</w:t>
      </w:r>
      <w:r w:rsidRPr="005C097D">
        <w:rPr>
          <w:rFonts w:ascii="Times New Roman" w:hAnsi="Times New Roman" w:cs="Times New Roman"/>
          <w:sz w:val="24"/>
          <w:szCs w:val="24"/>
        </w:rPr>
        <w:t xml:space="preserve"> </w:t>
      </w:r>
      <w:r>
        <w:rPr>
          <w:rFonts w:ascii="Times New Roman" w:hAnsi="Times New Roman" w:cs="Times New Roman"/>
          <w:sz w:val="24"/>
          <w:szCs w:val="24"/>
        </w:rPr>
        <w:t>with a continuous auger pyrolysis system,</w:t>
      </w:r>
      <w:r w:rsidRPr="00732F16">
        <w:rPr>
          <w:rFonts w:ascii="Times New Roman" w:hAnsi="Times New Roman" w:cs="Times New Roman"/>
          <w:sz w:val="24"/>
          <w:szCs w:val="24"/>
        </w:rPr>
        <w:t xml:space="preserve"> from feedstocks switchgrass and pine wood</w:t>
      </w:r>
      <w:r>
        <w:rPr>
          <w:rFonts w:ascii="Times New Roman" w:hAnsi="Times New Roman" w:cs="Times New Roman"/>
          <w:sz w:val="24"/>
          <w:szCs w:val="24"/>
        </w:rPr>
        <w:t>.  Resulted showed</w:t>
      </w:r>
      <w:r w:rsidRPr="00732F16">
        <w:rPr>
          <w:rFonts w:ascii="Times New Roman" w:hAnsi="Times New Roman" w:cs="Times New Roman"/>
          <w:sz w:val="24"/>
          <w:szCs w:val="24"/>
        </w:rPr>
        <w:t xml:space="preserve"> that pyrolysis tem</w:t>
      </w:r>
      <w:r>
        <w:rPr>
          <w:rFonts w:ascii="Times New Roman" w:hAnsi="Times New Roman" w:cs="Times New Roman"/>
          <w:sz w:val="24"/>
          <w:szCs w:val="24"/>
        </w:rPr>
        <w:t>perature and feedstock material influence the</w:t>
      </w:r>
      <w:r w:rsidRPr="00732F16">
        <w:rPr>
          <w:rFonts w:ascii="Times New Roman" w:hAnsi="Times New Roman" w:cs="Times New Roman"/>
          <w:sz w:val="24"/>
          <w:szCs w:val="24"/>
        </w:rPr>
        <w:t xml:space="preserve"> characteristics</w:t>
      </w:r>
      <w:r>
        <w:rPr>
          <w:rFonts w:ascii="Times New Roman" w:hAnsi="Times New Roman" w:cs="Times New Roman"/>
          <w:sz w:val="24"/>
          <w:szCs w:val="24"/>
        </w:rPr>
        <w:t xml:space="preserve"> of the resulting biochars</w:t>
      </w:r>
      <w:r w:rsidRPr="00732F16">
        <w:rPr>
          <w:rFonts w:ascii="Times New Roman" w:hAnsi="Times New Roman" w:cs="Times New Roman"/>
          <w:sz w:val="24"/>
          <w:szCs w:val="24"/>
        </w:rPr>
        <w:t>.</w:t>
      </w:r>
      <w:r>
        <w:rPr>
          <w:rFonts w:ascii="Times New Roman" w:hAnsi="Times New Roman" w:cs="Times New Roman"/>
          <w:sz w:val="24"/>
          <w:szCs w:val="24"/>
        </w:rPr>
        <w:t xml:space="preserve"> </w:t>
      </w:r>
      <w:r w:rsidRPr="00732F16">
        <w:rPr>
          <w:rFonts w:ascii="Times New Roman" w:hAnsi="Times New Roman" w:cs="Times New Roman"/>
          <w:sz w:val="24"/>
          <w:szCs w:val="24"/>
        </w:rPr>
        <w:t xml:space="preserve"> Switchgrass derived biochar have higher ash cont</w:t>
      </w:r>
      <w:r>
        <w:rPr>
          <w:rFonts w:ascii="Times New Roman" w:hAnsi="Times New Roman" w:cs="Times New Roman"/>
          <w:sz w:val="24"/>
          <w:szCs w:val="24"/>
        </w:rPr>
        <w:t xml:space="preserve">ent (inorganic mineral content), and as observed by atomic C,H, and O ratios, and Raman and XRD spectroscopy, underwent </w:t>
      </w:r>
      <w:r w:rsidRPr="00732F16">
        <w:rPr>
          <w:rFonts w:ascii="Times New Roman" w:hAnsi="Times New Roman" w:cs="Times New Roman"/>
          <w:sz w:val="24"/>
          <w:szCs w:val="24"/>
        </w:rPr>
        <w:t>greater ca</w:t>
      </w:r>
      <w:r>
        <w:rPr>
          <w:rFonts w:ascii="Times New Roman" w:hAnsi="Times New Roman" w:cs="Times New Roman"/>
          <w:sz w:val="24"/>
          <w:szCs w:val="24"/>
        </w:rPr>
        <w:t>r</w:t>
      </w:r>
      <w:r w:rsidRPr="00732F16">
        <w:rPr>
          <w:rFonts w:ascii="Times New Roman" w:hAnsi="Times New Roman" w:cs="Times New Roman"/>
          <w:sz w:val="24"/>
          <w:szCs w:val="24"/>
        </w:rPr>
        <w:t xml:space="preserve">bonization resulting </w:t>
      </w:r>
      <w:r>
        <w:rPr>
          <w:rFonts w:ascii="Times New Roman" w:hAnsi="Times New Roman" w:cs="Times New Roman"/>
          <w:sz w:val="24"/>
          <w:szCs w:val="24"/>
        </w:rPr>
        <w:t xml:space="preserve">in </w:t>
      </w:r>
      <w:r w:rsidRPr="00732F16">
        <w:rPr>
          <w:rFonts w:ascii="Times New Roman" w:hAnsi="Times New Roman" w:cs="Times New Roman"/>
          <w:sz w:val="24"/>
          <w:szCs w:val="24"/>
        </w:rPr>
        <w:t>greater aromaticity</w:t>
      </w:r>
      <w:r>
        <w:rPr>
          <w:rFonts w:ascii="Times New Roman" w:hAnsi="Times New Roman" w:cs="Times New Roman"/>
          <w:sz w:val="24"/>
          <w:szCs w:val="24"/>
        </w:rPr>
        <w:t xml:space="preserve"> </w:t>
      </w:r>
      <w:r w:rsidRPr="00732F16">
        <w:rPr>
          <w:rFonts w:ascii="Times New Roman" w:hAnsi="Times New Roman" w:cs="Times New Roman"/>
          <w:sz w:val="24"/>
          <w:szCs w:val="24"/>
        </w:rPr>
        <w:t>than pine derived biochars.</w:t>
      </w:r>
      <w:r>
        <w:rPr>
          <w:rFonts w:ascii="Times New Roman" w:hAnsi="Times New Roman" w:cs="Times New Roman"/>
          <w:sz w:val="24"/>
          <w:szCs w:val="24"/>
        </w:rPr>
        <w:t xml:space="preserve">  </w:t>
      </w:r>
      <w:r w:rsidRPr="00732F16">
        <w:rPr>
          <w:rFonts w:ascii="Times New Roman" w:hAnsi="Times New Roman" w:cs="Times New Roman"/>
          <w:sz w:val="24"/>
          <w:szCs w:val="24"/>
        </w:rPr>
        <w:t>As pyrolysis temperature increased, the degree of carbon aromaticity, and carbon crystallite formation</w:t>
      </w:r>
      <w:r>
        <w:rPr>
          <w:rFonts w:ascii="Times New Roman" w:hAnsi="Times New Roman" w:cs="Times New Roman"/>
          <w:sz w:val="24"/>
          <w:szCs w:val="24"/>
        </w:rPr>
        <w:t>, and</w:t>
      </w:r>
      <w:r w:rsidRPr="00732F16">
        <w:rPr>
          <w:rFonts w:ascii="Times New Roman" w:hAnsi="Times New Roman" w:cs="Times New Roman"/>
          <w:sz w:val="24"/>
          <w:szCs w:val="24"/>
        </w:rPr>
        <w:t xml:space="preserve"> ash content increases</w:t>
      </w:r>
      <w:r>
        <w:rPr>
          <w:rFonts w:ascii="Times New Roman" w:hAnsi="Times New Roman" w:cs="Times New Roman"/>
          <w:sz w:val="24"/>
          <w:szCs w:val="24"/>
        </w:rPr>
        <w:t>.</w:t>
      </w:r>
      <w:r w:rsidRPr="00732F16">
        <w:rPr>
          <w:rFonts w:ascii="Times New Roman" w:hAnsi="Times New Roman" w:cs="Times New Roman"/>
          <w:sz w:val="24"/>
          <w:szCs w:val="24"/>
        </w:rPr>
        <w:t xml:space="preserve"> Additionally, biochars produced at low temperatures (such as 450 </w:t>
      </w:r>
      <w:r w:rsidRPr="00732F16">
        <w:rPr>
          <w:rFonts w:ascii="Tw Cen MT" w:hAnsi="Tw Cen MT" w:cs="Times New Roman"/>
          <w:sz w:val="24"/>
          <w:szCs w:val="24"/>
        </w:rPr>
        <w:t>˚</w:t>
      </w:r>
      <w:r w:rsidRPr="00732F16">
        <w:rPr>
          <w:rFonts w:ascii="Times New Roman" w:hAnsi="Times New Roman" w:cs="Times New Roman"/>
          <w:sz w:val="24"/>
          <w:szCs w:val="24"/>
        </w:rPr>
        <w:t xml:space="preserve">C) retain some surface functionality that is characteristic </w:t>
      </w:r>
      <w:r>
        <w:rPr>
          <w:rFonts w:ascii="Times New Roman" w:hAnsi="Times New Roman" w:cs="Times New Roman"/>
          <w:sz w:val="24"/>
          <w:szCs w:val="24"/>
        </w:rPr>
        <w:t>of</w:t>
      </w:r>
      <w:r w:rsidRPr="00732F16">
        <w:rPr>
          <w:rFonts w:ascii="Times New Roman" w:hAnsi="Times New Roman" w:cs="Times New Roman"/>
          <w:sz w:val="24"/>
          <w:szCs w:val="24"/>
        </w:rPr>
        <w:t xml:space="preserve"> the feedstock</w:t>
      </w:r>
      <w:r>
        <w:rPr>
          <w:rFonts w:ascii="Times New Roman" w:hAnsi="Times New Roman" w:cs="Times New Roman"/>
          <w:sz w:val="24"/>
          <w:szCs w:val="24"/>
        </w:rPr>
        <w:t>, and as temperature increases functionality is removed</w:t>
      </w:r>
      <w:r w:rsidRPr="00732F16">
        <w:rPr>
          <w:rFonts w:ascii="Times New Roman" w:hAnsi="Times New Roman" w:cs="Times New Roman"/>
          <w:sz w:val="24"/>
          <w:szCs w:val="24"/>
        </w:rPr>
        <w:t xml:space="preserve">. </w:t>
      </w:r>
    </w:p>
    <w:p w:rsidR="00506205" w:rsidRDefault="00506205" w:rsidP="00506205">
      <w:pPr>
        <w:spacing w:line="480" w:lineRule="auto"/>
        <w:ind w:firstLine="720"/>
        <w:contextualSpacing/>
        <w:outlineLvl w:val="1"/>
        <w:rPr>
          <w:rFonts w:ascii="Times New Roman" w:hAnsi="Times New Roman" w:cs="Times New Roman"/>
          <w:sz w:val="24"/>
          <w:szCs w:val="24"/>
        </w:rPr>
      </w:pPr>
      <w:r>
        <w:rPr>
          <w:rFonts w:ascii="Times New Roman" w:hAnsi="Times New Roman" w:cs="Times New Roman"/>
          <w:sz w:val="24"/>
          <w:szCs w:val="24"/>
        </w:rPr>
        <w:t xml:space="preserve">The effects of 5% (wt.) biochar application on </w:t>
      </w:r>
      <w:r w:rsidRPr="00732F16">
        <w:rPr>
          <w:rFonts w:ascii="Times New Roman" w:hAnsi="Times New Roman" w:cs="Times New Roman"/>
          <w:sz w:val="24"/>
          <w:szCs w:val="24"/>
        </w:rPr>
        <w:t>soil properties</w:t>
      </w:r>
      <w:r>
        <w:rPr>
          <w:rFonts w:ascii="Times New Roman" w:hAnsi="Times New Roman" w:cs="Times New Roman"/>
          <w:sz w:val="24"/>
          <w:szCs w:val="24"/>
        </w:rPr>
        <w:t xml:space="preserve"> were tested.  Results showed that </w:t>
      </w:r>
      <w:r w:rsidRPr="00732F16">
        <w:rPr>
          <w:rFonts w:ascii="Times New Roman" w:hAnsi="Times New Roman" w:cs="Times New Roman"/>
          <w:sz w:val="24"/>
          <w:szCs w:val="24"/>
        </w:rPr>
        <w:t xml:space="preserve">Mehlich extractable P, K, and Mn </w:t>
      </w:r>
      <w:r>
        <w:rPr>
          <w:rFonts w:ascii="Times New Roman" w:hAnsi="Times New Roman" w:cs="Times New Roman"/>
          <w:sz w:val="24"/>
          <w:szCs w:val="24"/>
        </w:rPr>
        <w:t>were significantly increased</w:t>
      </w:r>
      <w:r w:rsidRPr="00732F16">
        <w:rPr>
          <w:rFonts w:ascii="Times New Roman" w:hAnsi="Times New Roman" w:cs="Times New Roman"/>
          <w:sz w:val="24"/>
          <w:szCs w:val="24"/>
        </w:rPr>
        <w:t xml:space="preserve">.  </w:t>
      </w:r>
      <w:r>
        <w:rPr>
          <w:rFonts w:ascii="Times New Roman" w:hAnsi="Times New Roman" w:cs="Times New Roman"/>
          <w:sz w:val="24"/>
          <w:szCs w:val="24"/>
        </w:rPr>
        <w:t xml:space="preserve">Exchangeable cation extraction showed that </w:t>
      </w:r>
      <w:r w:rsidRPr="00732F16">
        <w:rPr>
          <w:rFonts w:ascii="Times New Roman" w:hAnsi="Times New Roman" w:cs="Times New Roman"/>
          <w:sz w:val="24"/>
          <w:szCs w:val="24"/>
        </w:rPr>
        <w:t xml:space="preserve">extractable K was increased as a result of biochar application, and it appears that ECEC in biochar amended soil is slightly increased; however increases in ECEC were not significantly different.  </w:t>
      </w:r>
      <w:r>
        <w:rPr>
          <w:rFonts w:ascii="Times New Roman" w:hAnsi="Times New Roman" w:cs="Times New Roman"/>
          <w:sz w:val="24"/>
          <w:szCs w:val="24"/>
        </w:rPr>
        <w:t>Cation extraction on pure biochar samples showed that</w:t>
      </w:r>
      <w:r w:rsidRPr="00732F16">
        <w:rPr>
          <w:rFonts w:ascii="Times New Roman" w:hAnsi="Times New Roman" w:cs="Times New Roman"/>
          <w:sz w:val="24"/>
          <w:szCs w:val="24"/>
        </w:rPr>
        <w:t xml:space="preserve"> initially</w:t>
      </w:r>
      <w:r>
        <w:rPr>
          <w:rFonts w:ascii="Times New Roman" w:hAnsi="Times New Roman" w:cs="Times New Roman"/>
          <w:sz w:val="24"/>
          <w:szCs w:val="24"/>
        </w:rPr>
        <w:t>,</w:t>
      </w:r>
      <w:r w:rsidRPr="00732F16">
        <w:rPr>
          <w:rFonts w:ascii="Times New Roman" w:hAnsi="Times New Roman" w:cs="Times New Roman"/>
          <w:sz w:val="24"/>
          <w:szCs w:val="24"/>
        </w:rPr>
        <w:t xml:space="preserve"> biochars produced at higher pyrolysis temperatures had higher extractable cations and </w:t>
      </w:r>
      <w:proofErr w:type="gramStart"/>
      <w:r w:rsidRPr="00732F16">
        <w:rPr>
          <w:rFonts w:ascii="Times New Roman" w:hAnsi="Times New Roman" w:cs="Times New Roman"/>
          <w:sz w:val="24"/>
          <w:szCs w:val="24"/>
        </w:rPr>
        <w:t>ECEC,</w:t>
      </w:r>
      <w:proofErr w:type="gramEnd"/>
      <w:r w:rsidRPr="00732F16">
        <w:rPr>
          <w:rFonts w:ascii="Times New Roman" w:hAnsi="Times New Roman" w:cs="Times New Roman"/>
          <w:sz w:val="24"/>
          <w:szCs w:val="24"/>
        </w:rPr>
        <w:t xml:space="preserve"> </w:t>
      </w:r>
      <w:r w:rsidRPr="00732F16">
        <w:rPr>
          <w:rFonts w:ascii="Times New Roman" w:hAnsi="Times New Roman" w:cs="Times New Roman"/>
          <w:sz w:val="24"/>
          <w:szCs w:val="24"/>
        </w:rPr>
        <w:lastRenderedPageBreak/>
        <w:t xml:space="preserve">and after 8 weeks of </w:t>
      </w:r>
      <w:r>
        <w:rPr>
          <w:rFonts w:ascii="Times New Roman" w:hAnsi="Times New Roman" w:cs="Times New Roman"/>
          <w:sz w:val="24"/>
          <w:szCs w:val="24"/>
        </w:rPr>
        <w:t>aging</w:t>
      </w:r>
      <w:r w:rsidRPr="00732F16">
        <w:rPr>
          <w:rFonts w:ascii="Times New Roman" w:hAnsi="Times New Roman" w:cs="Times New Roman"/>
          <w:sz w:val="24"/>
          <w:szCs w:val="24"/>
        </w:rPr>
        <w:t xml:space="preserve"> the opposite trend was observed, and the biochar produced at 450 </w:t>
      </w:r>
      <w:r w:rsidRPr="00732F16">
        <w:rPr>
          <w:rFonts w:ascii="Tw Cen MT" w:hAnsi="Tw Cen MT" w:cs="Times New Roman"/>
          <w:sz w:val="24"/>
          <w:szCs w:val="24"/>
        </w:rPr>
        <w:t>˚</w:t>
      </w:r>
      <w:r w:rsidRPr="00732F16">
        <w:rPr>
          <w:rFonts w:ascii="Times New Roman" w:hAnsi="Times New Roman" w:cs="Times New Roman"/>
          <w:sz w:val="24"/>
          <w:szCs w:val="24"/>
        </w:rPr>
        <w:t>C was significantly higher in ECEC.</w:t>
      </w:r>
    </w:p>
    <w:p w:rsidR="00506205" w:rsidRDefault="00506205" w:rsidP="00506205">
      <w:pPr>
        <w:spacing w:line="480" w:lineRule="auto"/>
        <w:ind w:firstLine="720"/>
        <w:contextualSpacing/>
        <w:outlineLvl w:val="1"/>
        <w:rPr>
          <w:rFonts w:ascii="Times New Roman" w:hAnsi="Times New Roman" w:cs="Times New Roman"/>
          <w:sz w:val="24"/>
          <w:szCs w:val="24"/>
        </w:rPr>
      </w:pPr>
      <w:r w:rsidRPr="00732F16">
        <w:rPr>
          <w:rFonts w:ascii="Times New Roman" w:hAnsi="Times New Roman" w:cs="Times New Roman"/>
          <w:sz w:val="24"/>
          <w:szCs w:val="24"/>
        </w:rPr>
        <w:t>Plant growth experiments showed that biochar application increases plant productivity (measured as dry above-ground biomass) in both switchgrass and sorghum</w:t>
      </w:r>
      <w:r>
        <w:rPr>
          <w:rFonts w:ascii="Times New Roman" w:hAnsi="Times New Roman" w:cs="Times New Roman"/>
          <w:sz w:val="24"/>
          <w:szCs w:val="24"/>
        </w:rPr>
        <w:t>.</w:t>
      </w:r>
      <w:r w:rsidRPr="00732F16">
        <w:rPr>
          <w:rFonts w:ascii="Times New Roman" w:hAnsi="Times New Roman" w:cs="Times New Roman"/>
          <w:sz w:val="24"/>
          <w:szCs w:val="24"/>
        </w:rPr>
        <w:t xml:space="preserve">  Compositional analysis of sorghum grown on biochar amended soil showed that as biochar application rate increases the ash content of the plants</w:t>
      </w:r>
      <w:r>
        <w:rPr>
          <w:rFonts w:ascii="Times New Roman" w:hAnsi="Times New Roman" w:cs="Times New Roman"/>
          <w:sz w:val="24"/>
          <w:szCs w:val="24"/>
        </w:rPr>
        <w:t xml:space="preserve"> grown</w:t>
      </w:r>
      <w:r w:rsidRPr="00732F16">
        <w:rPr>
          <w:rFonts w:ascii="Times New Roman" w:hAnsi="Times New Roman" w:cs="Times New Roman"/>
          <w:sz w:val="24"/>
          <w:szCs w:val="24"/>
        </w:rPr>
        <w:t xml:space="preserve"> increases.</w:t>
      </w:r>
    </w:p>
    <w:p w:rsidR="00506205" w:rsidRDefault="00506205" w:rsidP="00506205">
      <w:pPr>
        <w:spacing w:line="480" w:lineRule="auto"/>
        <w:ind w:firstLine="720"/>
        <w:contextualSpacing/>
        <w:outlineLvl w:val="1"/>
        <w:rPr>
          <w:rFonts w:ascii="Times New Roman" w:hAnsi="Times New Roman" w:cs="Times New Roman"/>
          <w:sz w:val="24"/>
          <w:szCs w:val="24"/>
        </w:rPr>
      </w:pPr>
      <w:r>
        <w:rPr>
          <w:rFonts w:ascii="Times New Roman" w:hAnsi="Times New Roman" w:cs="Times New Roman"/>
          <w:sz w:val="24"/>
          <w:szCs w:val="24"/>
        </w:rPr>
        <w:t xml:space="preserve">Response surface regression showed that </w:t>
      </w:r>
      <w:r w:rsidRPr="00732F16">
        <w:rPr>
          <w:rFonts w:ascii="Times New Roman" w:hAnsi="Times New Roman" w:cs="Times New Roman"/>
          <w:sz w:val="24"/>
          <w:szCs w:val="24"/>
        </w:rPr>
        <w:t xml:space="preserve">the optimum temperature was </w:t>
      </w:r>
      <w:r>
        <w:rPr>
          <w:rFonts w:ascii="Times New Roman" w:hAnsi="Times New Roman" w:cs="Times New Roman"/>
          <w:sz w:val="24"/>
          <w:szCs w:val="24"/>
        </w:rPr>
        <w:t xml:space="preserve">to produce biochar for soil amendment to maximize plant productivity is </w:t>
      </w:r>
      <w:r w:rsidRPr="00732F16">
        <w:rPr>
          <w:rFonts w:ascii="Times New Roman" w:hAnsi="Times New Roman" w:cs="Times New Roman"/>
          <w:sz w:val="24"/>
          <w:szCs w:val="24"/>
        </w:rPr>
        <w:t xml:space="preserve">650 </w:t>
      </w:r>
      <w:r w:rsidRPr="00732F16">
        <w:rPr>
          <w:rFonts w:ascii="Tw Cen MT" w:hAnsi="Tw Cen MT" w:cs="Times New Roman"/>
          <w:sz w:val="24"/>
          <w:szCs w:val="24"/>
        </w:rPr>
        <w:t>˚</w:t>
      </w:r>
      <w:r w:rsidRPr="00732F16">
        <w:rPr>
          <w:rFonts w:ascii="Times New Roman" w:hAnsi="Times New Roman" w:cs="Times New Roman"/>
          <w:sz w:val="24"/>
          <w:szCs w:val="24"/>
        </w:rPr>
        <w:t xml:space="preserve">C for switchgrass and 550 </w:t>
      </w:r>
      <w:r w:rsidRPr="00732F16">
        <w:rPr>
          <w:rFonts w:ascii="Tw Cen MT" w:hAnsi="Tw Cen MT" w:cs="Times New Roman"/>
          <w:sz w:val="24"/>
          <w:szCs w:val="24"/>
        </w:rPr>
        <w:t>˚</w:t>
      </w:r>
      <w:r w:rsidRPr="00732F16">
        <w:rPr>
          <w:rFonts w:ascii="Times New Roman" w:hAnsi="Times New Roman" w:cs="Times New Roman"/>
          <w:sz w:val="24"/>
          <w:szCs w:val="24"/>
        </w:rPr>
        <w:t xml:space="preserve">C for sorghum, and that as application rate increases productivity increases.  </w:t>
      </w:r>
    </w:p>
    <w:p w:rsidR="00506205" w:rsidRDefault="00506205" w:rsidP="00506205">
      <w:pPr>
        <w:spacing w:line="480" w:lineRule="auto"/>
        <w:ind w:firstLine="720"/>
        <w:contextualSpacing/>
        <w:outlineLvl w:val="1"/>
        <w:rPr>
          <w:rFonts w:ascii="Times New Roman" w:hAnsi="Times New Roman" w:cs="Times New Roman"/>
          <w:sz w:val="24"/>
          <w:szCs w:val="24"/>
        </w:rPr>
      </w:pPr>
      <w:r w:rsidRPr="00732F16">
        <w:rPr>
          <w:rFonts w:ascii="Times New Roman" w:hAnsi="Times New Roman" w:cs="Times New Roman"/>
          <w:color w:val="000000" w:themeColor="text1"/>
          <w:sz w:val="24"/>
          <w:szCs w:val="24"/>
        </w:rPr>
        <w:t>Biochar characteristics that result in better carbon sequestration were identified (</w:t>
      </w:r>
      <w:r>
        <w:rPr>
          <w:rFonts w:ascii="Times New Roman" w:hAnsi="Times New Roman" w:cs="Times New Roman"/>
          <w:color w:val="000000" w:themeColor="text1"/>
          <w:sz w:val="24"/>
          <w:szCs w:val="24"/>
        </w:rPr>
        <w:t>carbon aromaticity and crystallinity</w:t>
      </w:r>
      <w:r w:rsidRPr="00732F16">
        <w:rPr>
          <w:rFonts w:ascii="Times New Roman" w:hAnsi="Times New Roman" w:cs="Times New Roman"/>
          <w:color w:val="000000" w:themeColor="text1"/>
          <w:sz w:val="24"/>
          <w:szCs w:val="24"/>
        </w:rPr>
        <w:t>), and likewise, characteristics that result in improving soil quality and crop productivity were also identified (</w:t>
      </w:r>
      <w:r>
        <w:rPr>
          <w:rFonts w:ascii="Times New Roman" w:hAnsi="Times New Roman" w:cs="Times New Roman"/>
          <w:color w:val="000000" w:themeColor="text1"/>
          <w:sz w:val="24"/>
          <w:szCs w:val="24"/>
        </w:rPr>
        <w:t>increased ash content and CEC</w:t>
      </w:r>
      <w:r w:rsidRPr="00732F16">
        <w:rPr>
          <w:rFonts w:ascii="Times New Roman" w:hAnsi="Times New Roman" w:cs="Times New Roman"/>
          <w:color w:val="000000" w:themeColor="text1"/>
          <w:sz w:val="24"/>
          <w:szCs w:val="24"/>
        </w:rPr>
        <w:t xml:space="preserve">).  Through balancing the positive characteristics for both carbon sequestration and improving soil quality and plant productivity, we concluded that switchgrass pyrolyzed at 600 </w:t>
      </w:r>
      <w:r w:rsidRPr="00732F16">
        <w:rPr>
          <w:rFonts w:ascii="Tw Cen MT" w:hAnsi="Tw Cen MT" w:cs="Times New Roman"/>
          <w:color w:val="000000" w:themeColor="text1"/>
          <w:sz w:val="24"/>
          <w:szCs w:val="24"/>
        </w:rPr>
        <w:t>˚</w:t>
      </w:r>
      <w:r w:rsidRPr="00732F16">
        <w:rPr>
          <w:rFonts w:ascii="Times New Roman" w:hAnsi="Times New Roman" w:cs="Times New Roman"/>
          <w:color w:val="000000" w:themeColor="text1"/>
          <w:sz w:val="24"/>
          <w:szCs w:val="24"/>
        </w:rPr>
        <w:t xml:space="preserve">C meets this balance.  </w:t>
      </w:r>
    </w:p>
    <w:p w:rsidR="00906C5F" w:rsidRDefault="00906C5F" w:rsidP="00CA505A">
      <w:pPr>
        <w:pStyle w:val="Heading1"/>
        <w:spacing w:line="480" w:lineRule="auto"/>
        <w:contextualSpacing/>
        <w:jc w:val="center"/>
        <w:rPr>
          <w:rFonts w:ascii="Times New Roman" w:hAnsi="Times New Roman" w:cs="Times New Roman"/>
        </w:rPr>
      </w:pPr>
    </w:p>
    <w:p w:rsidR="00906C5F" w:rsidRDefault="00906C5F" w:rsidP="00906C5F">
      <w:pPr>
        <w:rPr>
          <w:rFonts w:eastAsiaTheme="majorEastAsia"/>
          <w:color w:val="365F91" w:themeColor="accent1" w:themeShade="BF"/>
          <w:sz w:val="28"/>
          <w:szCs w:val="28"/>
        </w:rPr>
      </w:pPr>
      <w:r>
        <w:br w:type="page"/>
      </w:r>
    </w:p>
    <w:p w:rsidR="00906C5F" w:rsidRDefault="00906C5F" w:rsidP="00CA505A">
      <w:pPr>
        <w:pStyle w:val="Heading1"/>
        <w:spacing w:line="480" w:lineRule="auto"/>
        <w:contextualSpacing/>
        <w:jc w:val="center"/>
        <w:rPr>
          <w:rFonts w:ascii="Times New Roman" w:hAnsi="Times New Roman" w:cs="Times New Roman"/>
        </w:rPr>
      </w:pPr>
    </w:p>
    <w:p w:rsidR="00906C5F" w:rsidRDefault="00906C5F" w:rsidP="00CA505A">
      <w:pPr>
        <w:pStyle w:val="Heading1"/>
        <w:spacing w:line="480" w:lineRule="auto"/>
        <w:contextualSpacing/>
        <w:jc w:val="center"/>
        <w:rPr>
          <w:rFonts w:ascii="Times New Roman" w:hAnsi="Times New Roman" w:cs="Times New Roman"/>
        </w:rPr>
      </w:pPr>
    </w:p>
    <w:p w:rsidR="00906C5F" w:rsidRDefault="00906C5F" w:rsidP="00CA505A">
      <w:pPr>
        <w:pStyle w:val="Heading1"/>
        <w:spacing w:line="480" w:lineRule="auto"/>
        <w:contextualSpacing/>
        <w:jc w:val="center"/>
        <w:rPr>
          <w:rFonts w:ascii="Times New Roman" w:hAnsi="Times New Roman" w:cs="Times New Roman"/>
        </w:rPr>
      </w:pPr>
    </w:p>
    <w:p w:rsidR="00906C5F" w:rsidRDefault="00906C5F" w:rsidP="00CA505A">
      <w:pPr>
        <w:pStyle w:val="Heading1"/>
        <w:spacing w:line="480" w:lineRule="auto"/>
        <w:contextualSpacing/>
        <w:jc w:val="center"/>
        <w:rPr>
          <w:rFonts w:ascii="Times New Roman" w:hAnsi="Times New Roman" w:cs="Times New Roman"/>
        </w:rPr>
      </w:pPr>
    </w:p>
    <w:p w:rsidR="00906C5F" w:rsidRDefault="00906C5F" w:rsidP="00CA505A">
      <w:pPr>
        <w:pStyle w:val="Heading1"/>
        <w:spacing w:line="480" w:lineRule="auto"/>
        <w:contextualSpacing/>
        <w:jc w:val="center"/>
        <w:rPr>
          <w:rFonts w:ascii="Times New Roman" w:hAnsi="Times New Roman" w:cs="Times New Roman"/>
        </w:rPr>
      </w:pPr>
    </w:p>
    <w:p w:rsidR="00906C5F" w:rsidRDefault="00906C5F" w:rsidP="00CA505A">
      <w:pPr>
        <w:pStyle w:val="Heading1"/>
        <w:spacing w:line="480" w:lineRule="auto"/>
        <w:contextualSpacing/>
        <w:jc w:val="center"/>
        <w:rPr>
          <w:rFonts w:ascii="Times New Roman" w:hAnsi="Times New Roman" w:cs="Times New Roman"/>
        </w:rPr>
      </w:pPr>
    </w:p>
    <w:p w:rsidR="00906C5F" w:rsidRPr="00906C5F" w:rsidRDefault="00906C5F" w:rsidP="00906C5F">
      <w:pPr>
        <w:pStyle w:val="Heading1"/>
        <w:spacing w:before="240" w:line="480" w:lineRule="auto"/>
        <w:contextualSpacing/>
        <w:jc w:val="center"/>
        <w:rPr>
          <w:rFonts w:ascii="Times New Roman" w:hAnsi="Times New Roman" w:cs="Times New Roman"/>
          <w:color w:val="auto"/>
          <w:sz w:val="24"/>
          <w:szCs w:val="24"/>
        </w:rPr>
      </w:pPr>
      <w:r w:rsidRPr="00906C5F">
        <w:rPr>
          <w:rFonts w:ascii="Times New Roman" w:hAnsi="Times New Roman" w:cs="Times New Roman"/>
          <w:color w:val="auto"/>
          <w:sz w:val="24"/>
          <w:szCs w:val="24"/>
        </w:rPr>
        <w:t>Copyright © 2012 Charles Warren Edmunds</w:t>
      </w:r>
    </w:p>
    <w:p w:rsidR="00FA0AD5" w:rsidRPr="00CA505A" w:rsidRDefault="00906C5F" w:rsidP="00906C5F">
      <w:pPr>
        <w:pStyle w:val="Heading1"/>
        <w:spacing w:before="240" w:line="480" w:lineRule="auto"/>
        <w:contextualSpacing/>
        <w:jc w:val="center"/>
        <w:rPr>
          <w:rFonts w:ascii="Times New Roman" w:hAnsi="Times New Roman" w:cs="Times New Roman"/>
          <w:color w:val="000000" w:themeColor="text1"/>
          <w:sz w:val="32"/>
          <w:szCs w:val="32"/>
          <w:u w:val="single"/>
        </w:rPr>
      </w:pPr>
      <w:r w:rsidRPr="00906C5F">
        <w:rPr>
          <w:rFonts w:ascii="Times New Roman" w:hAnsi="Times New Roman" w:cs="Times New Roman"/>
          <w:color w:val="auto"/>
          <w:sz w:val="24"/>
          <w:szCs w:val="24"/>
        </w:rPr>
        <w:t>All rights reserved</w:t>
      </w:r>
      <w:r w:rsidR="00CA505A">
        <w:rPr>
          <w:rFonts w:ascii="Times New Roman" w:hAnsi="Times New Roman" w:cs="Times New Roman"/>
        </w:rPr>
        <w:br w:type="page"/>
      </w:r>
      <w:r w:rsidR="00CA505A" w:rsidRPr="00C3332A">
        <w:rPr>
          <w:rFonts w:ascii="Times New Roman" w:hAnsi="Times New Roman" w:cs="Times New Roman"/>
          <w:color w:val="000000" w:themeColor="text1"/>
          <w:sz w:val="32"/>
          <w:szCs w:val="32"/>
          <w:u w:val="single"/>
        </w:rPr>
        <w:lastRenderedPageBreak/>
        <w:t>TABLE OF CONTENTS</w:t>
      </w:r>
    </w:p>
    <w:p w:rsidR="00FA0AD5" w:rsidRPr="00C3332A" w:rsidRDefault="00FA0AD5" w:rsidP="00C3332A">
      <w:pPr>
        <w:contextualSpacing/>
        <w:rPr>
          <w:rFonts w:ascii="Times New Roman" w:hAnsi="Times New Roman" w:cs="Times New Roman"/>
          <w:sz w:val="24"/>
          <w:szCs w:val="24"/>
        </w:rPr>
      </w:pPr>
      <w:r w:rsidRPr="00C3332A">
        <w:rPr>
          <w:rFonts w:ascii="Times New Roman" w:hAnsi="Times New Roman" w:cs="Times New Roman"/>
          <w:sz w:val="24"/>
          <w:szCs w:val="24"/>
        </w:rPr>
        <w:t>Chapter 1…………………………………………………………………………………1</w:t>
      </w:r>
    </w:p>
    <w:p w:rsidR="00FA0AD5" w:rsidRPr="00C3332A" w:rsidRDefault="00FA0AD5" w:rsidP="00C3332A">
      <w:pPr>
        <w:contextualSpacing/>
        <w:rPr>
          <w:rFonts w:ascii="Times New Roman" w:hAnsi="Times New Roman" w:cs="Times New Roman"/>
          <w:sz w:val="24"/>
          <w:szCs w:val="24"/>
        </w:rPr>
      </w:pPr>
      <w:r w:rsidRPr="00C3332A">
        <w:rPr>
          <w:rFonts w:ascii="Times New Roman" w:hAnsi="Times New Roman" w:cs="Times New Roman"/>
          <w:sz w:val="24"/>
          <w:szCs w:val="24"/>
        </w:rPr>
        <w:t>INTRODUCTION</w:t>
      </w:r>
    </w:p>
    <w:p w:rsidR="00FA0AD5" w:rsidRPr="00C3332A" w:rsidRDefault="00FA0AD5" w:rsidP="00C3332A">
      <w:pPr>
        <w:contextualSpacing/>
        <w:rPr>
          <w:rFonts w:ascii="Times New Roman" w:hAnsi="Times New Roman" w:cs="Times New Roman"/>
          <w:sz w:val="24"/>
          <w:szCs w:val="24"/>
        </w:rPr>
      </w:pPr>
      <w:r w:rsidRPr="00C3332A">
        <w:rPr>
          <w:rFonts w:ascii="Times New Roman" w:hAnsi="Times New Roman" w:cs="Times New Roman"/>
          <w:sz w:val="24"/>
          <w:szCs w:val="24"/>
        </w:rPr>
        <w:t xml:space="preserve">   1.1 – Overview</w:t>
      </w:r>
      <w:r w:rsidR="00C10609">
        <w:rPr>
          <w:rFonts w:ascii="Times New Roman" w:hAnsi="Times New Roman" w:cs="Times New Roman"/>
          <w:sz w:val="24"/>
          <w:szCs w:val="24"/>
        </w:rPr>
        <w:t>…………………………………………………………………………</w:t>
      </w:r>
    </w:p>
    <w:p w:rsidR="00FA0AD5" w:rsidRPr="00C3332A" w:rsidRDefault="00FA0AD5" w:rsidP="00C3332A">
      <w:pPr>
        <w:contextualSpacing/>
        <w:rPr>
          <w:rFonts w:ascii="Times New Roman" w:hAnsi="Times New Roman" w:cs="Times New Roman"/>
        </w:rPr>
      </w:pPr>
      <w:r w:rsidRPr="00C3332A">
        <w:rPr>
          <w:rFonts w:ascii="Times New Roman" w:hAnsi="Times New Roman" w:cs="Times New Roman"/>
        </w:rPr>
        <w:t xml:space="preserve">    1.2 – </w:t>
      </w:r>
      <w:r w:rsidR="00DA6DE3" w:rsidRPr="00C3332A">
        <w:rPr>
          <w:rFonts w:ascii="Times New Roman" w:hAnsi="Times New Roman" w:cs="Times New Roman"/>
        </w:rPr>
        <w:t>Justification</w:t>
      </w:r>
    </w:p>
    <w:p w:rsidR="00FA0AD5" w:rsidRPr="00C3332A" w:rsidRDefault="00FA0AD5" w:rsidP="00C3332A">
      <w:pPr>
        <w:contextualSpacing/>
        <w:rPr>
          <w:rFonts w:ascii="Times New Roman" w:hAnsi="Times New Roman" w:cs="Times New Roman"/>
        </w:rPr>
      </w:pPr>
      <w:r w:rsidRPr="00C3332A">
        <w:rPr>
          <w:rFonts w:ascii="Times New Roman" w:hAnsi="Times New Roman" w:cs="Times New Roman"/>
        </w:rPr>
        <w:t xml:space="preserve">    1.3 – </w:t>
      </w:r>
      <w:r w:rsidR="00DA6DE3" w:rsidRPr="00C3332A">
        <w:rPr>
          <w:rFonts w:ascii="Times New Roman" w:hAnsi="Times New Roman" w:cs="Times New Roman"/>
        </w:rPr>
        <w:t>Proposed work and thesis objectives</w:t>
      </w:r>
    </w:p>
    <w:p w:rsidR="00DA6DE3" w:rsidRPr="00C3332A" w:rsidRDefault="00DA6DE3" w:rsidP="00C3332A">
      <w:pPr>
        <w:contextualSpacing/>
        <w:rPr>
          <w:rFonts w:ascii="Times New Roman" w:hAnsi="Times New Roman" w:cs="Times New Roman"/>
          <w:sz w:val="24"/>
          <w:szCs w:val="24"/>
        </w:rPr>
      </w:pPr>
      <w:r w:rsidRPr="00C3332A">
        <w:rPr>
          <w:rFonts w:ascii="Times New Roman" w:hAnsi="Times New Roman" w:cs="Times New Roman"/>
          <w:sz w:val="24"/>
          <w:szCs w:val="24"/>
        </w:rPr>
        <w:t>CHAPTER 2……</w:t>
      </w:r>
    </w:p>
    <w:p w:rsidR="00DA6DE3" w:rsidRPr="00C3332A" w:rsidRDefault="00DA6DE3" w:rsidP="00C3332A">
      <w:pPr>
        <w:contextualSpacing/>
        <w:rPr>
          <w:rFonts w:ascii="Times New Roman" w:hAnsi="Times New Roman" w:cs="Times New Roman"/>
          <w:sz w:val="24"/>
          <w:szCs w:val="24"/>
        </w:rPr>
      </w:pPr>
      <w:r w:rsidRPr="00C3332A">
        <w:rPr>
          <w:rFonts w:ascii="Times New Roman" w:hAnsi="Times New Roman" w:cs="Times New Roman"/>
          <w:sz w:val="24"/>
          <w:szCs w:val="24"/>
        </w:rPr>
        <w:t>LITERATURE REVIEW</w:t>
      </w:r>
    </w:p>
    <w:p w:rsidR="00055949" w:rsidRDefault="00DA6DE3" w:rsidP="00C3332A">
      <w:pPr>
        <w:contextualSpacing/>
        <w:rPr>
          <w:rFonts w:ascii="Times New Roman" w:hAnsi="Times New Roman" w:cs="Times New Roman"/>
          <w:sz w:val="24"/>
          <w:szCs w:val="24"/>
        </w:rPr>
      </w:pPr>
      <w:r w:rsidRPr="00C3332A">
        <w:rPr>
          <w:rFonts w:ascii="Times New Roman" w:hAnsi="Times New Roman" w:cs="Times New Roman"/>
          <w:sz w:val="24"/>
          <w:szCs w:val="24"/>
        </w:rPr>
        <w:t xml:space="preserve">    2.1 –</w:t>
      </w:r>
      <w:r w:rsidR="00055949">
        <w:rPr>
          <w:rFonts w:ascii="Times New Roman" w:hAnsi="Times New Roman" w:cs="Times New Roman"/>
          <w:sz w:val="24"/>
          <w:szCs w:val="24"/>
        </w:rPr>
        <w:t xml:space="preserve"> Overview</w:t>
      </w:r>
    </w:p>
    <w:p w:rsidR="00055949" w:rsidRDefault="00055949" w:rsidP="00C3332A">
      <w:pPr>
        <w:contextualSpacing/>
        <w:rPr>
          <w:rFonts w:ascii="Times New Roman" w:hAnsi="Times New Roman" w:cs="Times New Roman"/>
          <w:sz w:val="24"/>
          <w:szCs w:val="24"/>
        </w:rPr>
      </w:pPr>
      <w:r>
        <w:rPr>
          <w:rFonts w:ascii="Times New Roman" w:hAnsi="Times New Roman" w:cs="Times New Roman"/>
          <w:sz w:val="24"/>
          <w:szCs w:val="24"/>
        </w:rPr>
        <w:t xml:space="preserve">    2.2 – Thermochemical conversion</w:t>
      </w:r>
      <w:r w:rsidR="00DA6DE3" w:rsidRPr="00C3332A">
        <w:rPr>
          <w:rFonts w:ascii="Times New Roman" w:hAnsi="Times New Roman" w:cs="Times New Roman"/>
          <w:sz w:val="24"/>
          <w:szCs w:val="24"/>
        </w:rPr>
        <w:t xml:space="preserve"> </w:t>
      </w:r>
    </w:p>
    <w:p w:rsidR="00DA6DE3" w:rsidRPr="00C3332A" w:rsidRDefault="00055949" w:rsidP="00C3332A">
      <w:pPr>
        <w:contextualSpacing/>
        <w:rPr>
          <w:rFonts w:ascii="Times New Roman" w:hAnsi="Times New Roman" w:cs="Times New Roman"/>
          <w:sz w:val="24"/>
          <w:szCs w:val="24"/>
        </w:rPr>
      </w:pPr>
      <w:r>
        <w:rPr>
          <w:rFonts w:ascii="Times New Roman" w:hAnsi="Times New Roman" w:cs="Times New Roman"/>
          <w:sz w:val="24"/>
          <w:szCs w:val="24"/>
        </w:rPr>
        <w:t xml:space="preserve">    2.3 – Pyrolysis and biochar</w:t>
      </w:r>
    </w:p>
    <w:p w:rsidR="00DA6DE3" w:rsidRPr="00C3332A" w:rsidRDefault="00DA6DE3" w:rsidP="00C3332A">
      <w:pPr>
        <w:contextualSpacing/>
        <w:rPr>
          <w:rFonts w:ascii="Times New Roman" w:hAnsi="Times New Roman" w:cs="Times New Roman"/>
          <w:sz w:val="24"/>
          <w:szCs w:val="24"/>
        </w:rPr>
      </w:pPr>
      <w:r w:rsidRPr="00C3332A">
        <w:rPr>
          <w:rFonts w:ascii="Times New Roman" w:hAnsi="Times New Roman" w:cs="Times New Roman"/>
          <w:sz w:val="24"/>
          <w:szCs w:val="24"/>
        </w:rPr>
        <w:t xml:space="preserve">    2.</w:t>
      </w:r>
      <w:r w:rsidR="00903E3E">
        <w:rPr>
          <w:rFonts w:ascii="Times New Roman" w:hAnsi="Times New Roman" w:cs="Times New Roman"/>
          <w:sz w:val="24"/>
          <w:szCs w:val="24"/>
        </w:rPr>
        <w:t>4</w:t>
      </w:r>
      <w:r w:rsidRPr="00C3332A">
        <w:rPr>
          <w:rFonts w:ascii="Times New Roman" w:hAnsi="Times New Roman" w:cs="Times New Roman"/>
          <w:sz w:val="24"/>
          <w:szCs w:val="24"/>
        </w:rPr>
        <w:t xml:space="preserve"> – Biochar’s effects on soil</w:t>
      </w:r>
    </w:p>
    <w:p w:rsidR="00DA6DE3" w:rsidRPr="00C3332A" w:rsidRDefault="00DA6DE3" w:rsidP="00C3332A">
      <w:pPr>
        <w:contextualSpacing/>
        <w:rPr>
          <w:rFonts w:ascii="Times New Roman" w:hAnsi="Times New Roman" w:cs="Times New Roman"/>
          <w:sz w:val="24"/>
          <w:szCs w:val="24"/>
        </w:rPr>
      </w:pPr>
      <w:r w:rsidRPr="00C3332A">
        <w:rPr>
          <w:rFonts w:ascii="Times New Roman" w:hAnsi="Times New Roman" w:cs="Times New Roman"/>
          <w:sz w:val="24"/>
          <w:szCs w:val="24"/>
        </w:rPr>
        <w:t xml:space="preserve">    2.</w:t>
      </w:r>
      <w:r w:rsidR="00903E3E">
        <w:rPr>
          <w:rFonts w:ascii="Times New Roman" w:hAnsi="Times New Roman" w:cs="Times New Roman"/>
          <w:sz w:val="24"/>
          <w:szCs w:val="24"/>
        </w:rPr>
        <w:t>5</w:t>
      </w:r>
      <w:r w:rsidRPr="00C3332A">
        <w:rPr>
          <w:rFonts w:ascii="Times New Roman" w:hAnsi="Times New Roman" w:cs="Times New Roman"/>
          <w:sz w:val="24"/>
          <w:szCs w:val="24"/>
        </w:rPr>
        <w:t xml:space="preserve"> – Biochar’s effect of plant growth</w:t>
      </w:r>
    </w:p>
    <w:p w:rsidR="00DA6DE3" w:rsidRPr="00C3332A" w:rsidRDefault="00DA6DE3" w:rsidP="00C3332A">
      <w:pPr>
        <w:contextualSpacing/>
        <w:rPr>
          <w:rFonts w:ascii="Times New Roman" w:hAnsi="Times New Roman" w:cs="Times New Roman"/>
          <w:sz w:val="24"/>
          <w:szCs w:val="24"/>
        </w:rPr>
      </w:pPr>
      <w:r w:rsidRPr="00C3332A">
        <w:rPr>
          <w:rFonts w:ascii="Times New Roman" w:hAnsi="Times New Roman" w:cs="Times New Roman"/>
          <w:sz w:val="24"/>
          <w:szCs w:val="24"/>
        </w:rPr>
        <w:t>CHAPTER 3</w:t>
      </w:r>
      <w:r w:rsidR="005E49B5">
        <w:rPr>
          <w:rFonts w:ascii="Times New Roman" w:hAnsi="Times New Roman" w:cs="Times New Roman"/>
          <w:sz w:val="24"/>
          <w:szCs w:val="24"/>
        </w:rPr>
        <w:t>………………………………………………….</w:t>
      </w:r>
    </w:p>
    <w:p w:rsidR="002521BF" w:rsidRDefault="002521BF" w:rsidP="00C3332A">
      <w:pPr>
        <w:contextualSpacing/>
        <w:rPr>
          <w:rFonts w:ascii="Times New Roman" w:hAnsi="Times New Roman" w:cs="Times New Roman"/>
          <w:sz w:val="24"/>
          <w:szCs w:val="24"/>
        </w:rPr>
      </w:pPr>
      <w:r>
        <w:rPr>
          <w:rFonts w:ascii="Times New Roman" w:hAnsi="Times New Roman" w:cs="Times New Roman"/>
          <w:sz w:val="24"/>
          <w:szCs w:val="24"/>
        </w:rPr>
        <w:t xml:space="preserve">PYROLYSIS OF </w:t>
      </w:r>
      <w:r w:rsidR="00D067B8">
        <w:rPr>
          <w:rFonts w:ascii="Times New Roman" w:hAnsi="Times New Roman" w:cs="Times New Roman"/>
          <w:sz w:val="24"/>
          <w:szCs w:val="24"/>
        </w:rPr>
        <w:t>FEEDSTOCKS</w:t>
      </w:r>
    </w:p>
    <w:p w:rsidR="00DA6DE3" w:rsidRPr="00C3332A" w:rsidRDefault="00DA6DE3" w:rsidP="00C3332A">
      <w:pPr>
        <w:contextualSpacing/>
        <w:rPr>
          <w:rFonts w:ascii="Times New Roman" w:hAnsi="Times New Roman" w:cs="Times New Roman"/>
          <w:sz w:val="24"/>
          <w:szCs w:val="24"/>
        </w:rPr>
      </w:pPr>
      <w:r w:rsidRPr="00C3332A">
        <w:rPr>
          <w:rFonts w:ascii="Times New Roman" w:hAnsi="Times New Roman" w:cs="Times New Roman"/>
          <w:sz w:val="24"/>
          <w:szCs w:val="24"/>
        </w:rPr>
        <w:t xml:space="preserve">    3.1 – Introduction</w:t>
      </w:r>
    </w:p>
    <w:p w:rsidR="00DA6DE3" w:rsidRPr="00C3332A" w:rsidRDefault="00DA6DE3" w:rsidP="00C3332A">
      <w:pPr>
        <w:contextualSpacing/>
        <w:rPr>
          <w:rFonts w:ascii="Times New Roman" w:hAnsi="Times New Roman" w:cs="Times New Roman"/>
          <w:sz w:val="24"/>
          <w:szCs w:val="24"/>
        </w:rPr>
      </w:pPr>
      <w:r w:rsidRPr="00C3332A">
        <w:rPr>
          <w:rFonts w:ascii="Times New Roman" w:hAnsi="Times New Roman" w:cs="Times New Roman"/>
          <w:sz w:val="24"/>
          <w:szCs w:val="24"/>
        </w:rPr>
        <w:t xml:space="preserve">    3.2 – </w:t>
      </w:r>
      <w:r w:rsidR="00BF649F" w:rsidRPr="00C3332A">
        <w:rPr>
          <w:rFonts w:ascii="Times New Roman" w:hAnsi="Times New Roman" w:cs="Times New Roman"/>
          <w:sz w:val="24"/>
          <w:szCs w:val="24"/>
        </w:rPr>
        <w:t>Materials and method</w:t>
      </w:r>
      <w:r w:rsidR="001753EF">
        <w:rPr>
          <w:rFonts w:ascii="Times New Roman" w:hAnsi="Times New Roman" w:cs="Times New Roman"/>
          <w:sz w:val="24"/>
          <w:szCs w:val="24"/>
        </w:rPr>
        <w:t>s</w:t>
      </w:r>
    </w:p>
    <w:p w:rsidR="00DA6DE3" w:rsidRPr="00C3332A" w:rsidRDefault="00DA6DE3" w:rsidP="00C3332A">
      <w:pPr>
        <w:contextualSpacing/>
        <w:rPr>
          <w:rFonts w:ascii="Times New Roman" w:hAnsi="Times New Roman" w:cs="Times New Roman"/>
          <w:sz w:val="24"/>
          <w:szCs w:val="24"/>
        </w:rPr>
      </w:pPr>
      <w:r w:rsidRPr="00C3332A">
        <w:rPr>
          <w:rFonts w:ascii="Times New Roman" w:hAnsi="Times New Roman" w:cs="Times New Roman"/>
          <w:sz w:val="24"/>
          <w:szCs w:val="24"/>
        </w:rPr>
        <w:t xml:space="preserve">    3.</w:t>
      </w:r>
      <w:r w:rsidR="00BF649F" w:rsidRPr="00C3332A">
        <w:rPr>
          <w:rFonts w:ascii="Times New Roman" w:hAnsi="Times New Roman" w:cs="Times New Roman"/>
          <w:sz w:val="24"/>
          <w:szCs w:val="24"/>
        </w:rPr>
        <w:t>3</w:t>
      </w:r>
      <w:r w:rsidRPr="00C3332A">
        <w:rPr>
          <w:rFonts w:ascii="Times New Roman" w:hAnsi="Times New Roman" w:cs="Times New Roman"/>
          <w:sz w:val="24"/>
          <w:szCs w:val="24"/>
        </w:rPr>
        <w:t xml:space="preserve"> – Results and discussion</w:t>
      </w:r>
    </w:p>
    <w:p w:rsidR="00FA0AD5" w:rsidRPr="00C3332A" w:rsidRDefault="00DA6DE3" w:rsidP="00C3332A">
      <w:pPr>
        <w:contextualSpacing/>
        <w:rPr>
          <w:rFonts w:ascii="Times New Roman" w:hAnsi="Times New Roman" w:cs="Times New Roman"/>
          <w:sz w:val="24"/>
          <w:szCs w:val="24"/>
        </w:rPr>
      </w:pPr>
      <w:r w:rsidRPr="00C3332A">
        <w:rPr>
          <w:rFonts w:ascii="Times New Roman" w:hAnsi="Times New Roman" w:cs="Times New Roman"/>
          <w:sz w:val="24"/>
          <w:szCs w:val="24"/>
        </w:rPr>
        <w:t xml:space="preserve">    3.</w:t>
      </w:r>
      <w:r w:rsidR="00BF649F" w:rsidRPr="00C3332A">
        <w:rPr>
          <w:rFonts w:ascii="Times New Roman" w:hAnsi="Times New Roman" w:cs="Times New Roman"/>
          <w:sz w:val="24"/>
          <w:szCs w:val="24"/>
        </w:rPr>
        <w:t>4</w:t>
      </w:r>
      <w:r w:rsidRPr="00C3332A">
        <w:rPr>
          <w:rFonts w:ascii="Times New Roman" w:hAnsi="Times New Roman" w:cs="Times New Roman"/>
          <w:sz w:val="24"/>
          <w:szCs w:val="24"/>
        </w:rPr>
        <w:t xml:space="preserve"> - Conclusion</w:t>
      </w:r>
      <w:r w:rsidR="001753EF">
        <w:rPr>
          <w:rFonts w:ascii="Times New Roman" w:hAnsi="Times New Roman" w:cs="Times New Roman"/>
          <w:sz w:val="24"/>
          <w:szCs w:val="24"/>
        </w:rPr>
        <w:t>s</w:t>
      </w:r>
    </w:p>
    <w:p w:rsidR="00306580" w:rsidRPr="00C3332A" w:rsidRDefault="00306580" w:rsidP="00C3332A">
      <w:pPr>
        <w:contextualSpacing/>
        <w:rPr>
          <w:rFonts w:ascii="Times New Roman" w:hAnsi="Times New Roman" w:cs="Times New Roman"/>
          <w:sz w:val="24"/>
          <w:szCs w:val="24"/>
        </w:rPr>
      </w:pPr>
      <w:r w:rsidRPr="00C3332A">
        <w:rPr>
          <w:rFonts w:ascii="Times New Roman" w:hAnsi="Times New Roman" w:cs="Times New Roman"/>
          <w:sz w:val="24"/>
          <w:szCs w:val="24"/>
        </w:rPr>
        <w:t>CHAPTER 4</w:t>
      </w:r>
      <w:r w:rsidR="005E49B5">
        <w:rPr>
          <w:rFonts w:ascii="Times New Roman" w:hAnsi="Times New Roman" w:cs="Times New Roman"/>
          <w:sz w:val="24"/>
          <w:szCs w:val="24"/>
        </w:rPr>
        <w:t>…………………………………………………..</w:t>
      </w:r>
    </w:p>
    <w:p w:rsidR="00306580" w:rsidRPr="00C3332A" w:rsidRDefault="00306580" w:rsidP="00C3332A">
      <w:pPr>
        <w:contextualSpacing/>
        <w:rPr>
          <w:rFonts w:ascii="Times New Roman" w:hAnsi="Times New Roman" w:cs="Times New Roman"/>
          <w:sz w:val="24"/>
          <w:szCs w:val="24"/>
        </w:rPr>
      </w:pPr>
      <w:r w:rsidRPr="00C3332A">
        <w:rPr>
          <w:rFonts w:ascii="Times New Roman" w:hAnsi="Times New Roman" w:cs="Times New Roman"/>
          <w:sz w:val="24"/>
          <w:szCs w:val="24"/>
        </w:rPr>
        <w:t>EFFECTS OF BIOCHAR ON PLANT</w:t>
      </w:r>
      <w:r w:rsidR="002521BF">
        <w:rPr>
          <w:rFonts w:ascii="Times New Roman" w:hAnsi="Times New Roman" w:cs="Times New Roman"/>
          <w:sz w:val="24"/>
          <w:szCs w:val="24"/>
        </w:rPr>
        <w:t>S</w:t>
      </w:r>
      <w:r w:rsidR="001753EF">
        <w:rPr>
          <w:rFonts w:ascii="Times New Roman" w:hAnsi="Times New Roman" w:cs="Times New Roman"/>
          <w:sz w:val="24"/>
          <w:szCs w:val="24"/>
        </w:rPr>
        <w:t xml:space="preserve"> AND SOIL </w:t>
      </w:r>
    </w:p>
    <w:p w:rsidR="00304F2B" w:rsidRPr="00C3332A" w:rsidRDefault="00304F2B" w:rsidP="00C3332A">
      <w:pPr>
        <w:contextualSpacing/>
        <w:rPr>
          <w:rFonts w:ascii="Times New Roman" w:hAnsi="Times New Roman" w:cs="Times New Roman"/>
          <w:sz w:val="24"/>
          <w:szCs w:val="24"/>
        </w:rPr>
      </w:pPr>
      <w:r w:rsidRPr="00C3332A">
        <w:rPr>
          <w:rFonts w:ascii="Times New Roman" w:hAnsi="Times New Roman" w:cs="Times New Roman"/>
          <w:sz w:val="24"/>
          <w:szCs w:val="24"/>
        </w:rPr>
        <w:t>CHAPTER 5</w:t>
      </w:r>
      <w:r w:rsidR="005E49B5">
        <w:rPr>
          <w:rFonts w:ascii="Times New Roman" w:hAnsi="Times New Roman" w:cs="Times New Roman"/>
          <w:sz w:val="24"/>
          <w:szCs w:val="24"/>
        </w:rPr>
        <w:t>………………………………………………………………..</w:t>
      </w:r>
    </w:p>
    <w:p w:rsidR="002521BF" w:rsidRDefault="002521BF" w:rsidP="00C3332A">
      <w:pPr>
        <w:contextualSpacing/>
        <w:rPr>
          <w:rFonts w:ascii="Times New Roman" w:hAnsi="Times New Roman" w:cs="Times New Roman"/>
          <w:sz w:val="24"/>
          <w:szCs w:val="24"/>
        </w:rPr>
      </w:pPr>
      <w:r>
        <w:rPr>
          <w:rFonts w:ascii="Times New Roman" w:hAnsi="Times New Roman" w:cs="Times New Roman"/>
          <w:sz w:val="24"/>
          <w:szCs w:val="24"/>
        </w:rPr>
        <w:t>OPTIMIZE</w:t>
      </w:r>
      <w:r w:rsidR="00304F2B" w:rsidRPr="00C3332A">
        <w:rPr>
          <w:rFonts w:ascii="Times New Roman" w:hAnsi="Times New Roman" w:cs="Times New Roman"/>
          <w:sz w:val="24"/>
          <w:szCs w:val="24"/>
        </w:rPr>
        <w:t xml:space="preserve"> PYROLYSIS </w:t>
      </w:r>
      <w:r>
        <w:rPr>
          <w:rFonts w:ascii="Times New Roman" w:hAnsi="Times New Roman" w:cs="Times New Roman"/>
          <w:sz w:val="24"/>
          <w:szCs w:val="24"/>
        </w:rPr>
        <w:t xml:space="preserve">PROCESS </w:t>
      </w:r>
      <w:r w:rsidR="00304F2B" w:rsidRPr="00C3332A">
        <w:rPr>
          <w:rFonts w:ascii="Times New Roman" w:hAnsi="Times New Roman" w:cs="Times New Roman"/>
          <w:sz w:val="24"/>
          <w:szCs w:val="24"/>
        </w:rPr>
        <w:t xml:space="preserve">CONDITIONS </w:t>
      </w:r>
    </w:p>
    <w:p w:rsidR="00304F2B" w:rsidRPr="00C3332A" w:rsidRDefault="00304F2B" w:rsidP="00C3332A">
      <w:pPr>
        <w:contextualSpacing/>
        <w:rPr>
          <w:rFonts w:ascii="Times New Roman" w:hAnsi="Times New Roman" w:cs="Times New Roman"/>
          <w:sz w:val="24"/>
          <w:szCs w:val="24"/>
        </w:rPr>
      </w:pPr>
      <w:r w:rsidRPr="00C3332A">
        <w:rPr>
          <w:rFonts w:ascii="Times New Roman" w:hAnsi="Times New Roman" w:cs="Times New Roman"/>
          <w:sz w:val="24"/>
          <w:szCs w:val="24"/>
        </w:rPr>
        <w:t>CHAPTER 6</w:t>
      </w:r>
      <w:r w:rsidR="005E49B5">
        <w:rPr>
          <w:rFonts w:ascii="Times New Roman" w:hAnsi="Times New Roman" w:cs="Times New Roman"/>
          <w:sz w:val="24"/>
          <w:szCs w:val="24"/>
        </w:rPr>
        <w:t>……………………………………………………</w:t>
      </w:r>
    </w:p>
    <w:p w:rsidR="00304F2B" w:rsidRDefault="00304F2B" w:rsidP="00C3332A">
      <w:pPr>
        <w:contextualSpacing/>
        <w:rPr>
          <w:rFonts w:ascii="Times New Roman" w:hAnsi="Times New Roman" w:cs="Times New Roman"/>
          <w:sz w:val="24"/>
          <w:szCs w:val="24"/>
        </w:rPr>
      </w:pPr>
      <w:r w:rsidRPr="00C3332A">
        <w:rPr>
          <w:rFonts w:ascii="Times New Roman" w:hAnsi="Times New Roman" w:cs="Times New Roman"/>
          <w:sz w:val="24"/>
          <w:szCs w:val="24"/>
        </w:rPr>
        <w:t>CONCLUSIONS AND RECOMMENDATION</w:t>
      </w:r>
      <w:r w:rsidR="005E49B5">
        <w:rPr>
          <w:rFonts w:ascii="Times New Roman" w:hAnsi="Times New Roman" w:cs="Times New Roman"/>
          <w:sz w:val="24"/>
          <w:szCs w:val="24"/>
        </w:rPr>
        <w:t>S</w:t>
      </w:r>
    </w:p>
    <w:p w:rsidR="005E49B5" w:rsidRPr="00C3332A" w:rsidRDefault="005E49B5" w:rsidP="00C3332A">
      <w:pPr>
        <w:contextualSpacing/>
        <w:rPr>
          <w:rFonts w:ascii="Times New Roman" w:hAnsi="Times New Roman" w:cs="Times New Roman"/>
          <w:sz w:val="24"/>
          <w:szCs w:val="24"/>
        </w:rPr>
      </w:pPr>
      <w:r>
        <w:rPr>
          <w:rFonts w:ascii="Times New Roman" w:hAnsi="Times New Roman" w:cs="Times New Roman"/>
          <w:sz w:val="24"/>
          <w:szCs w:val="24"/>
        </w:rPr>
        <w:t>VITA…………………………………………..</w:t>
      </w:r>
    </w:p>
    <w:p w:rsidR="00306580" w:rsidRPr="00C3332A" w:rsidRDefault="00306580" w:rsidP="00C3332A">
      <w:pPr>
        <w:contextualSpacing/>
        <w:rPr>
          <w:rFonts w:ascii="Times New Roman" w:hAnsi="Times New Roman" w:cs="Times New Roman"/>
        </w:rPr>
      </w:pPr>
    </w:p>
    <w:p w:rsidR="00FA0AD5" w:rsidRPr="00C3332A" w:rsidRDefault="00FA0AD5" w:rsidP="00C3332A">
      <w:pPr>
        <w:contextualSpacing/>
        <w:rPr>
          <w:rFonts w:ascii="Times New Roman" w:hAnsi="Times New Roman" w:cs="Times New Roman"/>
        </w:rPr>
      </w:pPr>
    </w:p>
    <w:p w:rsidR="001759F7" w:rsidRPr="00C3332A" w:rsidRDefault="001759F7" w:rsidP="00C3332A">
      <w:pPr>
        <w:spacing w:line="480" w:lineRule="auto"/>
        <w:contextualSpacing/>
        <w:rPr>
          <w:rFonts w:ascii="Times New Roman" w:eastAsiaTheme="majorEastAsia" w:hAnsi="Times New Roman" w:cs="Times New Roman"/>
          <w:b/>
          <w:bCs/>
          <w:color w:val="365F91" w:themeColor="accent1" w:themeShade="BF"/>
          <w:sz w:val="28"/>
          <w:szCs w:val="28"/>
        </w:rPr>
      </w:pPr>
      <w:r w:rsidRPr="00C3332A">
        <w:rPr>
          <w:rFonts w:ascii="Times New Roman" w:hAnsi="Times New Roman" w:cs="Times New Roman"/>
        </w:rPr>
        <w:br w:type="page"/>
      </w:r>
    </w:p>
    <w:p w:rsidR="00694C46" w:rsidRDefault="001759F7" w:rsidP="00C3332A">
      <w:pPr>
        <w:pStyle w:val="Heading1"/>
        <w:spacing w:line="480" w:lineRule="auto"/>
        <w:contextualSpacing/>
        <w:jc w:val="center"/>
        <w:rPr>
          <w:rFonts w:ascii="Times New Roman" w:hAnsi="Times New Roman" w:cs="Times New Roman"/>
          <w:color w:val="000000" w:themeColor="text1"/>
          <w:sz w:val="32"/>
          <w:szCs w:val="32"/>
          <w:u w:val="single"/>
        </w:rPr>
      </w:pPr>
      <w:r w:rsidRPr="00C3332A">
        <w:rPr>
          <w:rFonts w:ascii="Times New Roman" w:hAnsi="Times New Roman" w:cs="Times New Roman"/>
          <w:color w:val="000000" w:themeColor="text1"/>
          <w:sz w:val="32"/>
          <w:szCs w:val="32"/>
          <w:u w:val="single"/>
        </w:rPr>
        <w:lastRenderedPageBreak/>
        <w:t>LIST OF TABLE</w:t>
      </w:r>
      <w:r w:rsidR="00C05031" w:rsidRPr="00C3332A">
        <w:rPr>
          <w:rFonts w:ascii="Times New Roman" w:hAnsi="Times New Roman" w:cs="Times New Roman"/>
          <w:color w:val="000000" w:themeColor="text1"/>
          <w:sz w:val="32"/>
          <w:szCs w:val="32"/>
          <w:u w:val="single"/>
        </w:rPr>
        <w:t>S</w:t>
      </w:r>
    </w:p>
    <w:p w:rsidR="00F02914" w:rsidRPr="009E1752"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Table 2.1.</w:t>
      </w:r>
      <w:proofErr w:type="gramEnd"/>
      <w:r w:rsidRPr="009E1752">
        <w:rPr>
          <w:rFonts w:ascii="Times New Roman" w:hAnsi="Times New Roman" w:cs="Times New Roman"/>
          <w:sz w:val="24"/>
          <w:szCs w:val="24"/>
        </w:rPr>
        <w:t xml:space="preserve">  Overview of thermochemical proces</w:t>
      </w:r>
      <w:r>
        <w:rPr>
          <w:rFonts w:ascii="Times New Roman" w:hAnsi="Times New Roman" w:cs="Times New Roman"/>
          <w:sz w:val="24"/>
          <w:szCs w:val="24"/>
        </w:rPr>
        <w:t>s technologies with regards to t</w:t>
      </w:r>
      <w:r w:rsidRPr="009E1752">
        <w:rPr>
          <w:rFonts w:ascii="Times New Roman" w:hAnsi="Times New Roman" w:cs="Times New Roman"/>
          <w:sz w:val="24"/>
          <w:szCs w:val="24"/>
        </w:rPr>
        <w:t>emperature, residence time, solids yield, and products’ carbon content</w:t>
      </w: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Table 3.1.</w:t>
      </w:r>
      <w:proofErr w:type="gramEnd"/>
      <w:r w:rsidRPr="009E1752">
        <w:rPr>
          <w:rFonts w:ascii="Times New Roman" w:hAnsi="Times New Roman" w:cs="Times New Roman"/>
          <w:sz w:val="24"/>
          <w:szCs w:val="24"/>
        </w:rPr>
        <w:t xml:space="preserve">  Chemical composition of feedstock biomass</w:t>
      </w: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Table 3.2.</w:t>
      </w:r>
      <w:proofErr w:type="gramEnd"/>
      <w:r w:rsidRPr="009E1752">
        <w:rPr>
          <w:rFonts w:ascii="Times New Roman" w:hAnsi="Times New Roman" w:cs="Times New Roman"/>
          <w:sz w:val="24"/>
          <w:szCs w:val="24"/>
        </w:rPr>
        <w:t xml:space="preserve">  Properties of switchgrass-1 and pine feedstocks and resulting biochars</w:t>
      </w: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Table 3.4.</w:t>
      </w:r>
      <w:proofErr w:type="gramEnd"/>
      <w:r w:rsidRPr="009E1752">
        <w:rPr>
          <w:rFonts w:ascii="Times New Roman" w:hAnsi="Times New Roman" w:cs="Times New Roman"/>
          <w:sz w:val="24"/>
          <w:szCs w:val="24"/>
        </w:rPr>
        <w:t xml:space="preserve">  Inorganic elemental composition of feedstocks and biochars</w:t>
      </w: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Table 3.5.</w:t>
      </w:r>
      <w:proofErr w:type="gramEnd"/>
      <w:r w:rsidRPr="009E1752">
        <w:rPr>
          <w:rFonts w:ascii="Times New Roman" w:hAnsi="Times New Roman" w:cs="Times New Roman"/>
          <w:sz w:val="24"/>
          <w:szCs w:val="24"/>
        </w:rPr>
        <w:t xml:space="preserve">  Wavenumber assignments for FTIR of feedstocks and resulting biochars</w:t>
      </w: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Table 3.6.</w:t>
      </w:r>
      <w:proofErr w:type="gramEnd"/>
      <w:r w:rsidRPr="009E1752">
        <w:rPr>
          <w:rFonts w:ascii="Times New Roman" w:hAnsi="Times New Roman" w:cs="Times New Roman"/>
          <w:sz w:val="24"/>
          <w:szCs w:val="24"/>
        </w:rPr>
        <w:t xml:space="preserve">  Raman deconvoluted pseudo-subpeak assignments</w:t>
      </w: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240" w:lineRule="auto"/>
        <w:contextualSpacing/>
        <w:rPr>
          <w:rFonts w:ascii="Times New Roman" w:hAnsi="Times New Roman" w:cs="Times New Roman"/>
          <w:color w:val="000000" w:themeColor="text1"/>
          <w:sz w:val="24"/>
          <w:szCs w:val="24"/>
        </w:rPr>
      </w:pPr>
      <w:r w:rsidRPr="009E1752">
        <w:rPr>
          <w:rFonts w:ascii="Times New Roman" w:hAnsi="Times New Roman" w:cs="Times New Roman"/>
          <w:color w:val="000000" w:themeColor="text1"/>
          <w:sz w:val="24"/>
          <w:szCs w:val="24"/>
        </w:rPr>
        <w:t xml:space="preserve">Table 4.1:  Sampling dates for soil-biochar experiment, letters correspond to which characteristics will be measured on each sampling date </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Table 4.2.</w:t>
      </w:r>
      <w:proofErr w:type="gramEnd"/>
      <w:r w:rsidRPr="009E1752">
        <w:rPr>
          <w:rFonts w:ascii="Times New Roman" w:hAnsi="Times New Roman" w:cs="Times New Roman"/>
          <w:sz w:val="24"/>
          <w:szCs w:val="24"/>
        </w:rPr>
        <w:t xml:space="preserve">  Extracted nitrate and ammonium from soil, biochar amended soil, and biochar samples</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r w:rsidRPr="009E1752">
        <w:rPr>
          <w:rFonts w:ascii="Times New Roman" w:hAnsi="Times New Roman" w:cs="Times New Roman"/>
          <w:sz w:val="24"/>
          <w:szCs w:val="24"/>
        </w:rPr>
        <w:t>Table 4.3:  Mehlich extractable nutrients Ca, Mg, P, K, and Na Mn and Zn in soil, biochar amended soil, and biochar samples at times 0, 1, 4, and 8 weeks.</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r w:rsidRPr="009E1752">
        <w:rPr>
          <w:rFonts w:ascii="Times New Roman" w:hAnsi="Times New Roman" w:cs="Times New Roman"/>
          <w:sz w:val="24"/>
          <w:szCs w:val="24"/>
        </w:rPr>
        <w:t>Table 4.4: Exchangeable cations and ECEC for soil, biochar amended soil, and biochar samples</w:t>
      </w: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Table 4.5.</w:t>
      </w:r>
      <w:proofErr w:type="gramEnd"/>
      <w:r w:rsidRPr="009E1752">
        <w:rPr>
          <w:rFonts w:ascii="Times New Roman" w:hAnsi="Times New Roman" w:cs="Times New Roman"/>
          <w:sz w:val="24"/>
          <w:szCs w:val="24"/>
        </w:rPr>
        <w:t xml:space="preserve">  Sorghum extractives, ash, cellulose, hemicellulose, and lignin contents (% wt.) (Treatments assignment meaning; first number denotes temperature used to create biochar, second number is biochar application rate, and third is N application rate.)</w:t>
      </w: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480" w:lineRule="auto"/>
        <w:contextualSpacing/>
        <w:rPr>
          <w:rFonts w:ascii="Times New Roman" w:hAnsi="Times New Roman" w:cs="Times New Roman"/>
          <w:sz w:val="24"/>
          <w:szCs w:val="24"/>
        </w:rPr>
      </w:pPr>
    </w:p>
    <w:p w:rsidR="00F503A6" w:rsidRPr="00F503A6" w:rsidRDefault="00F503A6" w:rsidP="00F503A6">
      <w:pPr>
        <w:rPr>
          <w:rFonts w:ascii="Times New Roman" w:hAnsi="Times New Roman" w:cs="Times New Roman"/>
          <w:b/>
          <w:sz w:val="24"/>
          <w:szCs w:val="24"/>
        </w:rPr>
      </w:pPr>
    </w:p>
    <w:p w:rsidR="001759F7" w:rsidRPr="00C3332A" w:rsidRDefault="001759F7" w:rsidP="00C3332A">
      <w:pPr>
        <w:spacing w:line="480" w:lineRule="auto"/>
        <w:contextualSpacing/>
        <w:rPr>
          <w:rFonts w:ascii="Times New Roman" w:eastAsiaTheme="majorEastAsia" w:hAnsi="Times New Roman" w:cs="Times New Roman"/>
          <w:b/>
          <w:bCs/>
          <w:color w:val="365F91" w:themeColor="accent1" w:themeShade="BF"/>
          <w:sz w:val="28"/>
          <w:szCs w:val="28"/>
        </w:rPr>
      </w:pPr>
      <w:r w:rsidRPr="00C3332A">
        <w:rPr>
          <w:rFonts w:ascii="Times New Roman" w:hAnsi="Times New Roman" w:cs="Times New Roman"/>
        </w:rPr>
        <w:br w:type="page"/>
      </w:r>
    </w:p>
    <w:p w:rsidR="00694C46" w:rsidRDefault="001759F7" w:rsidP="00C3332A">
      <w:pPr>
        <w:pStyle w:val="Heading1"/>
        <w:spacing w:line="480" w:lineRule="auto"/>
        <w:contextualSpacing/>
        <w:jc w:val="center"/>
        <w:rPr>
          <w:rFonts w:ascii="Times New Roman" w:hAnsi="Times New Roman" w:cs="Times New Roman"/>
          <w:color w:val="000000" w:themeColor="text1"/>
          <w:sz w:val="32"/>
          <w:szCs w:val="32"/>
          <w:u w:val="single"/>
        </w:rPr>
      </w:pPr>
      <w:r w:rsidRPr="00C3332A">
        <w:rPr>
          <w:rFonts w:ascii="Times New Roman" w:hAnsi="Times New Roman" w:cs="Times New Roman"/>
          <w:color w:val="000000" w:themeColor="text1"/>
          <w:sz w:val="32"/>
          <w:szCs w:val="32"/>
          <w:u w:val="single"/>
        </w:rPr>
        <w:lastRenderedPageBreak/>
        <w:t>LIST OF FIGURES</w:t>
      </w: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Figure 3.1.</w:t>
      </w:r>
      <w:proofErr w:type="gramEnd"/>
      <w:r w:rsidRPr="009E1752">
        <w:rPr>
          <w:rFonts w:ascii="Times New Roman" w:hAnsi="Times New Roman" w:cs="Times New Roman"/>
          <w:sz w:val="24"/>
          <w:szCs w:val="24"/>
        </w:rPr>
        <w:t xml:space="preserve">  Diagram of pyrolysis system used to produce biochars at 450, 600, and 800 ˚ C</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Figure 3.2.</w:t>
      </w:r>
      <w:proofErr w:type="gramEnd"/>
      <w:r w:rsidRPr="009E1752">
        <w:rPr>
          <w:rFonts w:ascii="Times New Roman" w:hAnsi="Times New Roman" w:cs="Times New Roman"/>
          <w:sz w:val="24"/>
          <w:szCs w:val="24"/>
        </w:rPr>
        <w:t xml:space="preserve">  </w:t>
      </w:r>
      <w:proofErr w:type="gramStart"/>
      <w:r w:rsidRPr="009E1752">
        <w:rPr>
          <w:rFonts w:ascii="Times New Roman" w:hAnsi="Times New Roman" w:cs="Times New Roman"/>
          <w:sz w:val="24"/>
          <w:szCs w:val="24"/>
        </w:rPr>
        <w:t>van</w:t>
      </w:r>
      <w:proofErr w:type="gramEnd"/>
      <w:r w:rsidRPr="009E1752">
        <w:rPr>
          <w:rFonts w:ascii="Times New Roman" w:hAnsi="Times New Roman" w:cs="Times New Roman"/>
          <w:sz w:val="24"/>
          <w:szCs w:val="24"/>
        </w:rPr>
        <w:t xml:space="preserve"> Krevelen diagram show the relationship between H/O and O/C atomic ratios for switcgrass-1 and pine</w:t>
      </w:r>
      <w:r w:rsidR="00B63AC0">
        <w:rPr>
          <w:rFonts w:ascii="Times New Roman" w:hAnsi="Times New Roman" w:cs="Times New Roman"/>
          <w:sz w:val="24"/>
          <w:szCs w:val="24"/>
        </w:rPr>
        <w:t xml:space="preserve"> f</w:t>
      </w:r>
      <w:r w:rsidRPr="009E1752">
        <w:rPr>
          <w:rFonts w:ascii="Times New Roman" w:hAnsi="Times New Roman" w:cs="Times New Roman"/>
          <w:sz w:val="24"/>
          <w:szCs w:val="24"/>
        </w:rPr>
        <w:t xml:space="preserve">eedstocks as well as the resulting biochars  </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Figure 3.3.</w:t>
      </w:r>
      <w:proofErr w:type="gramEnd"/>
      <w:r w:rsidRPr="009E1752">
        <w:rPr>
          <w:rFonts w:ascii="Times New Roman" w:hAnsi="Times New Roman" w:cs="Times New Roman"/>
          <w:sz w:val="24"/>
          <w:szCs w:val="24"/>
        </w:rPr>
        <w:t xml:space="preserve">  FT-IR spectra for (a.) switchgrass-1 feedstock and biochars and (b.) pine feedstock and biochars.</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Figure 3.4.</w:t>
      </w:r>
      <w:proofErr w:type="gramEnd"/>
      <w:r w:rsidRPr="009E1752">
        <w:rPr>
          <w:rFonts w:ascii="Times New Roman" w:hAnsi="Times New Roman" w:cs="Times New Roman"/>
          <w:sz w:val="24"/>
          <w:szCs w:val="24"/>
        </w:rPr>
        <w:t xml:space="preserve">  Raman spectra for (a.) the switchgrass-1 feedstock and the resulting biochars, and (b.) the pine feedstock and resulting biochars with deconvoluted sup-peaks for (a.) </w:t>
      </w:r>
      <w:proofErr w:type="gramStart"/>
      <w:r w:rsidRPr="009E1752">
        <w:rPr>
          <w:rFonts w:ascii="Times New Roman" w:hAnsi="Times New Roman" w:cs="Times New Roman"/>
          <w:sz w:val="24"/>
          <w:szCs w:val="24"/>
        </w:rPr>
        <w:t>SG450-1 and (b.)</w:t>
      </w:r>
      <w:proofErr w:type="gramEnd"/>
      <w:r w:rsidRPr="009E1752">
        <w:rPr>
          <w:rFonts w:ascii="Times New Roman" w:hAnsi="Times New Roman" w:cs="Times New Roman"/>
          <w:sz w:val="24"/>
          <w:szCs w:val="24"/>
        </w:rPr>
        <w:t xml:space="preserve"> P450</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Figure 3.5.</w:t>
      </w:r>
      <w:proofErr w:type="gramEnd"/>
      <w:r w:rsidRPr="009E1752">
        <w:rPr>
          <w:rFonts w:ascii="Times New Roman" w:hAnsi="Times New Roman" w:cs="Times New Roman"/>
          <w:sz w:val="24"/>
          <w:szCs w:val="24"/>
        </w:rPr>
        <w:t xml:space="preserve">  Raman spectra for SG450-1 and the seven deconvoluted sub-peaks</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Figure 3.6.</w:t>
      </w:r>
      <w:proofErr w:type="gramEnd"/>
      <w:r w:rsidRPr="009E1752">
        <w:rPr>
          <w:rFonts w:ascii="Times New Roman" w:hAnsi="Times New Roman" w:cs="Times New Roman"/>
          <w:sz w:val="24"/>
          <w:szCs w:val="24"/>
        </w:rPr>
        <w:t xml:space="preserve">  </w:t>
      </w:r>
      <w:proofErr w:type="gramStart"/>
      <w:r w:rsidRPr="009E1752">
        <w:rPr>
          <w:rFonts w:ascii="Times New Roman" w:hAnsi="Times New Roman" w:cs="Times New Roman"/>
          <w:sz w:val="24"/>
          <w:szCs w:val="24"/>
        </w:rPr>
        <w:t>Raman subpeak ratios and atomic ratios of (a.)</w:t>
      </w:r>
      <w:proofErr w:type="gramEnd"/>
      <w:r w:rsidRPr="009E1752">
        <w:rPr>
          <w:rFonts w:ascii="Times New Roman" w:hAnsi="Times New Roman" w:cs="Times New Roman"/>
          <w:sz w:val="24"/>
          <w:szCs w:val="24"/>
        </w:rPr>
        <w:t xml:space="preserve"> Raman </w:t>
      </w:r>
      <w:r w:rsidRPr="009E1752">
        <w:rPr>
          <w:rFonts w:ascii="Times New Roman" w:hAnsi="Times New Roman" w:cs="Times New Roman"/>
          <w:i/>
          <w:sz w:val="24"/>
          <w:szCs w:val="24"/>
        </w:rPr>
        <w:t>I</w:t>
      </w:r>
      <w:r w:rsidRPr="009E1752">
        <w:rPr>
          <w:rFonts w:ascii="Times New Roman" w:hAnsi="Times New Roman" w:cs="Times New Roman"/>
          <w:i/>
          <w:sz w:val="24"/>
          <w:szCs w:val="24"/>
          <w:vertAlign w:val="subscript"/>
        </w:rPr>
        <w:t>D</w:t>
      </w:r>
      <w:r w:rsidRPr="009E1752">
        <w:rPr>
          <w:rFonts w:ascii="Times New Roman" w:hAnsi="Times New Roman" w:cs="Times New Roman"/>
          <w:sz w:val="24"/>
          <w:szCs w:val="24"/>
        </w:rPr>
        <w:t>/</w:t>
      </w:r>
      <w:r w:rsidRPr="009E1752">
        <w:rPr>
          <w:rFonts w:ascii="Times New Roman" w:hAnsi="Times New Roman" w:cs="Times New Roman"/>
          <w:i/>
          <w:sz w:val="24"/>
          <w:szCs w:val="24"/>
        </w:rPr>
        <w:t>I</w:t>
      </w:r>
      <w:r w:rsidRPr="009E1752">
        <w:rPr>
          <w:rFonts w:ascii="Times New Roman" w:hAnsi="Times New Roman" w:cs="Times New Roman"/>
          <w:i/>
          <w:sz w:val="24"/>
          <w:szCs w:val="24"/>
          <w:vertAlign w:val="subscript"/>
        </w:rPr>
        <w:t xml:space="preserve">G </w:t>
      </w:r>
      <w:r w:rsidRPr="009E1752">
        <w:rPr>
          <w:rFonts w:ascii="Times New Roman" w:hAnsi="Times New Roman" w:cs="Times New Roman"/>
          <w:sz w:val="24"/>
          <w:szCs w:val="24"/>
        </w:rPr>
        <w:t>and atomic C/</w:t>
      </w:r>
      <w:proofErr w:type="gramStart"/>
      <w:r w:rsidRPr="009E1752">
        <w:rPr>
          <w:rFonts w:ascii="Times New Roman" w:hAnsi="Times New Roman" w:cs="Times New Roman"/>
          <w:sz w:val="24"/>
          <w:szCs w:val="24"/>
        </w:rPr>
        <w:t>H ,</w:t>
      </w:r>
      <w:proofErr w:type="gramEnd"/>
      <w:r w:rsidRPr="009E1752">
        <w:rPr>
          <w:rFonts w:ascii="Times New Roman" w:hAnsi="Times New Roman" w:cs="Times New Roman"/>
          <w:sz w:val="24"/>
          <w:szCs w:val="24"/>
        </w:rPr>
        <w:t xml:space="preserve"> (b.)  Raman </w:t>
      </w:r>
      <w:r w:rsidRPr="009E1752">
        <w:rPr>
          <w:rFonts w:ascii="Times New Roman" w:hAnsi="Times New Roman" w:cs="Times New Roman"/>
          <w:i/>
          <w:sz w:val="24"/>
          <w:szCs w:val="24"/>
        </w:rPr>
        <w:t>I</w:t>
      </w:r>
      <w:r w:rsidRPr="009E1752">
        <w:rPr>
          <w:rFonts w:ascii="Times New Roman" w:hAnsi="Times New Roman" w:cs="Times New Roman"/>
          <w:i/>
          <w:sz w:val="24"/>
          <w:szCs w:val="24"/>
          <w:vertAlign w:val="subscript"/>
        </w:rPr>
        <w:t>D</w:t>
      </w:r>
      <w:proofErr w:type="gramStart"/>
      <w:r w:rsidRPr="009E1752">
        <w:rPr>
          <w:rFonts w:ascii="Times New Roman" w:hAnsi="Times New Roman" w:cs="Times New Roman"/>
          <w:sz w:val="24"/>
          <w:szCs w:val="24"/>
        </w:rPr>
        <w:t>/(</w:t>
      </w:r>
      <w:proofErr w:type="gramEnd"/>
      <w:r w:rsidRPr="009E1752">
        <w:rPr>
          <w:rFonts w:ascii="Times New Roman" w:hAnsi="Times New Roman" w:cs="Times New Roman"/>
          <w:i/>
          <w:sz w:val="24"/>
          <w:szCs w:val="24"/>
        </w:rPr>
        <w:t>I</w:t>
      </w:r>
      <w:r w:rsidRPr="009E1752">
        <w:rPr>
          <w:rFonts w:ascii="Times New Roman" w:hAnsi="Times New Roman" w:cs="Times New Roman"/>
          <w:i/>
          <w:sz w:val="24"/>
          <w:szCs w:val="24"/>
          <w:vertAlign w:val="subscript"/>
        </w:rPr>
        <w:t>G*</w:t>
      </w:r>
      <w:r w:rsidRPr="009E1752">
        <w:rPr>
          <w:rFonts w:ascii="Times New Roman" w:hAnsi="Times New Roman" w:cs="Times New Roman"/>
          <w:sz w:val="24"/>
          <w:szCs w:val="24"/>
        </w:rPr>
        <w:t>+</w:t>
      </w:r>
      <w:r w:rsidRPr="009E1752">
        <w:rPr>
          <w:rFonts w:ascii="Times New Roman" w:hAnsi="Times New Roman" w:cs="Times New Roman"/>
          <w:i/>
          <w:sz w:val="24"/>
          <w:szCs w:val="24"/>
        </w:rPr>
        <w:t>I</w:t>
      </w:r>
      <w:r w:rsidRPr="009E1752">
        <w:rPr>
          <w:rFonts w:ascii="Times New Roman" w:hAnsi="Times New Roman" w:cs="Times New Roman"/>
          <w:i/>
          <w:sz w:val="24"/>
          <w:szCs w:val="24"/>
          <w:vertAlign w:val="subscript"/>
        </w:rPr>
        <w:t>C</w:t>
      </w:r>
      <w:r w:rsidRPr="009E1752">
        <w:rPr>
          <w:rFonts w:ascii="Times New Roman" w:hAnsi="Times New Roman" w:cs="Times New Roman"/>
          <w:sz w:val="24"/>
          <w:szCs w:val="24"/>
        </w:rPr>
        <w:t xml:space="preserve">) and atomic C/H, and (c) Raman </w:t>
      </w:r>
      <w:r w:rsidRPr="009E1752">
        <w:rPr>
          <w:rFonts w:ascii="Times New Roman" w:hAnsi="Times New Roman" w:cs="Times New Roman"/>
          <w:i/>
          <w:sz w:val="24"/>
          <w:szCs w:val="24"/>
        </w:rPr>
        <w:t>I</w:t>
      </w:r>
      <w:r w:rsidRPr="009E1752">
        <w:rPr>
          <w:rFonts w:ascii="Times New Roman" w:hAnsi="Times New Roman" w:cs="Times New Roman"/>
          <w:i/>
          <w:sz w:val="24"/>
          <w:szCs w:val="24"/>
          <w:vertAlign w:val="subscript"/>
        </w:rPr>
        <w:t>S</w:t>
      </w:r>
      <w:r w:rsidRPr="009E1752">
        <w:rPr>
          <w:rFonts w:ascii="Times New Roman" w:hAnsi="Times New Roman" w:cs="Times New Roman"/>
          <w:sz w:val="24"/>
          <w:szCs w:val="24"/>
        </w:rPr>
        <w:t>/</w:t>
      </w:r>
      <w:r w:rsidRPr="009E1752">
        <w:rPr>
          <w:rFonts w:ascii="Times New Roman" w:hAnsi="Times New Roman" w:cs="Times New Roman"/>
          <w:i/>
          <w:sz w:val="24"/>
          <w:szCs w:val="24"/>
        </w:rPr>
        <w:t>I</w:t>
      </w:r>
      <w:r w:rsidRPr="009E1752">
        <w:rPr>
          <w:rFonts w:ascii="Times New Roman" w:hAnsi="Times New Roman" w:cs="Times New Roman"/>
          <w:i/>
          <w:sz w:val="24"/>
          <w:szCs w:val="24"/>
          <w:vertAlign w:val="subscript"/>
        </w:rPr>
        <w:t>G</w:t>
      </w:r>
      <w:r w:rsidRPr="009E1752">
        <w:rPr>
          <w:rFonts w:ascii="Times New Roman" w:hAnsi="Times New Roman" w:cs="Times New Roman"/>
          <w:sz w:val="24"/>
          <w:szCs w:val="24"/>
        </w:rPr>
        <w:t xml:space="preserve"> and atomic O/C ratios.</w:t>
      </w: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240" w:lineRule="auto"/>
        <w:contextualSpacing/>
        <w:jc w:val="both"/>
        <w:rPr>
          <w:rFonts w:ascii="Times New Roman" w:hAnsi="Times New Roman" w:cs="Times New Roman"/>
          <w:sz w:val="24"/>
          <w:szCs w:val="24"/>
        </w:rPr>
      </w:pPr>
      <w:r w:rsidRPr="009E1752">
        <w:rPr>
          <w:rFonts w:ascii="Times New Roman" w:hAnsi="Times New Roman" w:cs="Times New Roman"/>
          <w:sz w:val="24"/>
          <w:szCs w:val="24"/>
        </w:rPr>
        <w:t>Figure 3.7:  XRD diffractograms of (a.) switchgrass-1 and switchgrass biochars, (b.) pine wood and pine derived biochars, and (c.) switchgrass-2 and resulting biochars</w:t>
      </w:r>
    </w:p>
    <w:p w:rsidR="00F02914" w:rsidRPr="009E1752" w:rsidRDefault="00F02914" w:rsidP="00F02914">
      <w:pPr>
        <w:spacing w:line="240" w:lineRule="auto"/>
        <w:contextualSpacing/>
        <w:jc w:val="both"/>
        <w:rPr>
          <w:rFonts w:ascii="Times New Roman" w:hAnsi="Times New Roman" w:cs="Times New Roman"/>
          <w:sz w:val="24"/>
          <w:szCs w:val="24"/>
        </w:rPr>
      </w:pPr>
    </w:p>
    <w:p w:rsidR="00F02914" w:rsidRPr="009E1752" w:rsidRDefault="00F02914" w:rsidP="00F02914">
      <w:pPr>
        <w:spacing w:line="240" w:lineRule="auto"/>
        <w:contextualSpacing/>
        <w:rPr>
          <w:rFonts w:ascii="Times New Roman" w:hAnsi="Times New Roman" w:cs="Times New Roman"/>
          <w:sz w:val="24"/>
          <w:szCs w:val="24"/>
        </w:rPr>
      </w:pPr>
      <w:r w:rsidRPr="009E1752">
        <w:rPr>
          <w:rFonts w:ascii="Times New Roman" w:hAnsi="Times New Roman" w:cs="Times New Roman"/>
          <w:sz w:val="24"/>
          <w:szCs w:val="24"/>
        </w:rPr>
        <w:t>Figure 3.8:  XRD difractograms showing mineral content of (a.) switchgrass-1 derived biochar, and (b) switchgrass-2 derived biochars.  C, calcite (CaCO</w:t>
      </w:r>
      <w:r w:rsidRPr="009E1752">
        <w:rPr>
          <w:rFonts w:ascii="Times New Roman" w:hAnsi="Times New Roman" w:cs="Times New Roman"/>
          <w:sz w:val="24"/>
          <w:szCs w:val="24"/>
          <w:vertAlign w:val="subscript"/>
        </w:rPr>
        <w:t>3</w:t>
      </w:r>
      <w:r w:rsidRPr="009E1752">
        <w:rPr>
          <w:rFonts w:ascii="Times New Roman" w:hAnsi="Times New Roman" w:cs="Times New Roman"/>
          <w:sz w:val="24"/>
          <w:szCs w:val="24"/>
        </w:rPr>
        <w:t>); M, mellite (</w:t>
      </w:r>
      <w:proofErr w:type="gramStart"/>
      <w:r w:rsidRPr="009E1752">
        <w:rPr>
          <w:rFonts w:ascii="Times New Roman" w:hAnsi="Times New Roman" w:cs="Times New Roman"/>
          <w:sz w:val="24"/>
          <w:szCs w:val="24"/>
        </w:rPr>
        <w:t>Al</w:t>
      </w:r>
      <w:r w:rsidRPr="009E1752">
        <w:rPr>
          <w:rFonts w:ascii="Times New Roman" w:hAnsi="Times New Roman" w:cs="Times New Roman"/>
          <w:sz w:val="24"/>
          <w:szCs w:val="24"/>
          <w:vertAlign w:val="subscript"/>
        </w:rPr>
        <w:t>2</w:t>
      </w:r>
      <w:r w:rsidRPr="009E1752">
        <w:rPr>
          <w:rFonts w:ascii="Times New Roman" w:hAnsi="Times New Roman" w:cs="Times New Roman"/>
          <w:sz w:val="24"/>
          <w:szCs w:val="24"/>
        </w:rPr>
        <w:t>C</w:t>
      </w:r>
      <w:r w:rsidRPr="009E1752">
        <w:rPr>
          <w:rFonts w:ascii="Times New Roman" w:hAnsi="Times New Roman" w:cs="Times New Roman"/>
          <w:sz w:val="24"/>
          <w:szCs w:val="24"/>
          <w:vertAlign w:val="subscript"/>
        </w:rPr>
        <w:t>6</w:t>
      </w:r>
      <w:r w:rsidRPr="009E1752">
        <w:rPr>
          <w:rFonts w:ascii="Times New Roman" w:hAnsi="Times New Roman" w:cs="Times New Roman"/>
          <w:sz w:val="24"/>
          <w:szCs w:val="24"/>
        </w:rPr>
        <w:t>(</w:t>
      </w:r>
      <w:proofErr w:type="gramEnd"/>
      <w:r w:rsidRPr="009E1752">
        <w:rPr>
          <w:rFonts w:ascii="Times New Roman" w:hAnsi="Times New Roman" w:cs="Times New Roman"/>
          <w:sz w:val="24"/>
          <w:szCs w:val="24"/>
        </w:rPr>
        <w:t>COO)</w:t>
      </w:r>
      <w:r w:rsidRPr="009E1752">
        <w:rPr>
          <w:rFonts w:ascii="Times New Roman" w:hAnsi="Times New Roman" w:cs="Times New Roman"/>
          <w:sz w:val="24"/>
          <w:szCs w:val="24"/>
          <w:vertAlign w:val="subscript"/>
        </w:rPr>
        <w:t>6</w:t>
      </w:r>
      <w:r w:rsidRPr="009E1752">
        <w:rPr>
          <w:rFonts w:ascii="Times New Roman" w:hAnsi="Times New Roman" w:cs="Times New Roman"/>
          <w:sz w:val="24"/>
          <w:szCs w:val="24"/>
        </w:rPr>
        <w:t>16H</w:t>
      </w:r>
      <w:r w:rsidRPr="009E1752">
        <w:rPr>
          <w:rFonts w:ascii="Times New Roman" w:hAnsi="Times New Roman" w:cs="Times New Roman"/>
          <w:sz w:val="24"/>
          <w:szCs w:val="24"/>
          <w:vertAlign w:val="subscript"/>
        </w:rPr>
        <w:t>2</w:t>
      </w:r>
      <w:r w:rsidRPr="009E1752">
        <w:rPr>
          <w:rFonts w:ascii="Times New Roman" w:hAnsi="Times New Roman" w:cs="Times New Roman"/>
          <w:sz w:val="24"/>
          <w:szCs w:val="24"/>
        </w:rPr>
        <w:t>O); P, periclase (MgO); Q, quartz (SiO</w:t>
      </w:r>
      <w:r w:rsidRPr="009E1752">
        <w:rPr>
          <w:rFonts w:ascii="Times New Roman" w:hAnsi="Times New Roman" w:cs="Times New Roman"/>
          <w:sz w:val="24"/>
          <w:szCs w:val="24"/>
          <w:vertAlign w:val="subscript"/>
        </w:rPr>
        <w:t>2</w:t>
      </w:r>
      <w:r w:rsidRPr="009E1752">
        <w:rPr>
          <w:rFonts w:ascii="Times New Roman" w:hAnsi="Times New Roman" w:cs="Times New Roman"/>
          <w:sz w:val="24"/>
          <w:szCs w:val="24"/>
        </w:rPr>
        <w:t>); S, sylvite (KCl); W, Whewellite (Ca(C</w:t>
      </w:r>
      <w:r w:rsidRPr="009E1752">
        <w:rPr>
          <w:rFonts w:ascii="Times New Roman" w:hAnsi="Times New Roman" w:cs="Times New Roman"/>
          <w:sz w:val="24"/>
          <w:szCs w:val="24"/>
          <w:vertAlign w:val="subscript"/>
        </w:rPr>
        <w:t>2</w:t>
      </w:r>
      <w:r w:rsidRPr="009E1752">
        <w:rPr>
          <w:rFonts w:ascii="Times New Roman" w:hAnsi="Times New Roman" w:cs="Times New Roman"/>
          <w:sz w:val="24"/>
          <w:szCs w:val="24"/>
        </w:rPr>
        <w:t>O</w:t>
      </w:r>
      <w:r w:rsidRPr="009E1752">
        <w:rPr>
          <w:rFonts w:ascii="Times New Roman" w:hAnsi="Times New Roman" w:cs="Times New Roman"/>
          <w:sz w:val="24"/>
          <w:szCs w:val="24"/>
          <w:vertAlign w:val="subscript"/>
        </w:rPr>
        <w:t>4</w:t>
      </w:r>
      <w:r w:rsidRPr="009E1752">
        <w:rPr>
          <w:rFonts w:ascii="Times New Roman" w:hAnsi="Times New Roman" w:cs="Times New Roman"/>
          <w:sz w:val="24"/>
          <w:szCs w:val="24"/>
        </w:rPr>
        <w:t>)H</w:t>
      </w:r>
      <w:r w:rsidRPr="009E1752">
        <w:rPr>
          <w:rFonts w:ascii="Times New Roman" w:hAnsi="Times New Roman" w:cs="Times New Roman"/>
          <w:sz w:val="24"/>
          <w:szCs w:val="24"/>
          <w:vertAlign w:val="subscript"/>
        </w:rPr>
        <w:t>2</w:t>
      </w:r>
      <w:r w:rsidRPr="009E1752">
        <w:rPr>
          <w:rFonts w:ascii="Times New Roman" w:hAnsi="Times New Roman" w:cs="Times New Roman"/>
          <w:sz w:val="24"/>
          <w:szCs w:val="24"/>
        </w:rPr>
        <w:t>O).</w:t>
      </w:r>
    </w:p>
    <w:p w:rsidR="00F02914" w:rsidRPr="009E1752" w:rsidRDefault="00F02914" w:rsidP="00F02914">
      <w:pPr>
        <w:spacing w:line="240" w:lineRule="auto"/>
        <w:contextualSpacing/>
        <w:jc w:val="both"/>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r w:rsidRPr="009E1752">
        <w:rPr>
          <w:rFonts w:ascii="Times New Roman" w:hAnsi="Times New Roman" w:cs="Times New Roman"/>
          <w:sz w:val="24"/>
          <w:szCs w:val="24"/>
        </w:rPr>
        <w:t xml:space="preserve">Figure 4.1:  Mehlich extractable nutrients (a.) </w:t>
      </w:r>
      <w:proofErr w:type="gramStart"/>
      <w:r w:rsidRPr="009E1752">
        <w:rPr>
          <w:rFonts w:ascii="Times New Roman" w:hAnsi="Times New Roman" w:cs="Times New Roman"/>
          <w:sz w:val="24"/>
          <w:szCs w:val="24"/>
        </w:rPr>
        <w:t>K, (b.)</w:t>
      </w:r>
      <w:proofErr w:type="gramEnd"/>
      <w:r w:rsidRPr="009E1752">
        <w:rPr>
          <w:rFonts w:ascii="Times New Roman" w:hAnsi="Times New Roman" w:cs="Times New Roman"/>
          <w:sz w:val="24"/>
          <w:szCs w:val="24"/>
        </w:rPr>
        <w:t xml:space="preserve"> </w:t>
      </w:r>
      <w:proofErr w:type="gramStart"/>
      <w:r w:rsidRPr="009E1752">
        <w:rPr>
          <w:rFonts w:ascii="Times New Roman" w:hAnsi="Times New Roman" w:cs="Times New Roman"/>
          <w:sz w:val="24"/>
          <w:szCs w:val="24"/>
        </w:rPr>
        <w:t>P,</w:t>
      </w:r>
      <w:proofErr w:type="gramEnd"/>
      <w:r w:rsidRPr="009E1752">
        <w:rPr>
          <w:rFonts w:ascii="Times New Roman" w:hAnsi="Times New Roman" w:cs="Times New Roman"/>
          <w:sz w:val="24"/>
          <w:szCs w:val="24"/>
        </w:rPr>
        <w:t xml:space="preserve"> and Mn in soil and biochar amended soil.</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Figure 4.2.</w:t>
      </w:r>
      <w:proofErr w:type="gramEnd"/>
      <w:r w:rsidRPr="009E1752">
        <w:rPr>
          <w:rFonts w:ascii="Times New Roman" w:hAnsi="Times New Roman" w:cs="Times New Roman"/>
          <w:sz w:val="24"/>
          <w:szCs w:val="24"/>
        </w:rPr>
        <w:t xml:space="preserve">  Dry sorghum biomass per pot (one plant) (a.) averaged across biochar type and nitrogen application rate, and (b.) averaged across biochar application rate and nitrogen application rate.  Letters show significantly different means (l.s.d.  </w:t>
      </w:r>
      <w:r w:rsidRPr="009E1752">
        <w:rPr>
          <w:rFonts w:ascii="Times New Roman" w:hAnsi="Times New Roman" w:cs="Times New Roman"/>
          <w:i/>
          <w:sz w:val="24"/>
          <w:szCs w:val="24"/>
        </w:rPr>
        <w:t>P</w:t>
      </w:r>
      <w:r w:rsidRPr="009E1752">
        <w:rPr>
          <w:rFonts w:ascii="Times New Roman" w:hAnsi="Times New Roman" w:cs="Times New Roman"/>
          <w:sz w:val="24"/>
          <w:szCs w:val="24"/>
        </w:rPr>
        <w:t>≤0.05)</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Figure 4.3.</w:t>
      </w:r>
      <w:proofErr w:type="gramEnd"/>
      <w:r w:rsidRPr="009E1752">
        <w:rPr>
          <w:rFonts w:ascii="Times New Roman" w:hAnsi="Times New Roman" w:cs="Times New Roman"/>
          <w:sz w:val="24"/>
          <w:szCs w:val="24"/>
        </w:rPr>
        <w:t xml:space="preserve">  Dry switchgrass biomass per pot (a.) averaged across biochar type and nitrogen application rate, and (b.) averaged across biochar application rate and nitrogen application rate.  Letters show significantly different means (l.s.d.  </w:t>
      </w:r>
      <w:r w:rsidRPr="009E1752">
        <w:rPr>
          <w:rFonts w:ascii="Times New Roman" w:hAnsi="Times New Roman" w:cs="Times New Roman"/>
          <w:i/>
          <w:sz w:val="24"/>
          <w:szCs w:val="24"/>
        </w:rPr>
        <w:t>P</w:t>
      </w:r>
      <w:r w:rsidRPr="009E1752">
        <w:rPr>
          <w:rFonts w:ascii="Times New Roman" w:hAnsi="Times New Roman" w:cs="Times New Roman"/>
          <w:sz w:val="24"/>
          <w:szCs w:val="24"/>
        </w:rPr>
        <w:t>≤0.05)</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r w:rsidRPr="009E1752">
        <w:rPr>
          <w:rFonts w:ascii="Times New Roman" w:hAnsi="Times New Roman" w:cs="Times New Roman"/>
          <w:sz w:val="24"/>
          <w:szCs w:val="24"/>
        </w:rPr>
        <w:t xml:space="preserve">Figure 4.4:  Sorghum height one week after planting (a.) averaged across biochar type and nitrogen application rate, and (b.) averaged across biochar application rate and nitrogen application rate.  Letters show significantly different means (l.s.d.  </w:t>
      </w:r>
      <w:r w:rsidRPr="009E1752">
        <w:rPr>
          <w:rFonts w:ascii="Times New Roman" w:hAnsi="Times New Roman" w:cs="Times New Roman"/>
          <w:i/>
          <w:sz w:val="24"/>
          <w:szCs w:val="24"/>
        </w:rPr>
        <w:t>P</w:t>
      </w:r>
      <w:r w:rsidRPr="009E1752">
        <w:rPr>
          <w:rFonts w:ascii="Times New Roman" w:hAnsi="Times New Roman" w:cs="Times New Roman"/>
          <w:sz w:val="24"/>
          <w:szCs w:val="24"/>
        </w:rPr>
        <w:t>≤0.05)</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Figure 4.5.</w:t>
      </w:r>
      <w:proofErr w:type="gramEnd"/>
      <w:r w:rsidRPr="009E1752">
        <w:rPr>
          <w:rFonts w:ascii="Times New Roman" w:hAnsi="Times New Roman" w:cs="Times New Roman"/>
          <w:sz w:val="24"/>
          <w:szCs w:val="24"/>
        </w:rPr>
        <w:t xml:space="preserve">  Extractives content vs. nitrogen application rate</w:t>
      </w:r>
    </w:p>
    <w:p w:rsidR="00F02914" w:rsidRPr="009E1752" w:rsidRDefault="00F02914" w:rsidP="00F02914">
      <w:pPr>
        <w:spacing w:line="240" w:lineRule="auto"/>
        <w:contextualSpacing/>
        <w:rPr>
          <w:rFonts w:ascii="Times New Roman" w:hAnsi="Times New Roman" w:cs="Times New Roman"/>
          <w:sz w:val="24"/>
          <w:szCs w:val="24"/>
        </w:rPr>
      </w:pPr>
    </w:p>
    <w:p w:rsidR="00F02914" w:rsidRDefault="00F02914" w:rsidP="00F02914">
      <w:pPr>
        <w:spacing w:line="240" w:lineRule="auto"/>
        <w:contextualSpacing/>
        <w:rPr>
          <w:rFonts w:ascii="Times New Roman" w:hAnsi="Times New Roman" w:cs="Times New Roman"/>
          <w:sz w:val="24"/>
          <w:szCs w:val="24"/>
        </w:rPr>
      </w:pPr>
      <w:proofErr w:type="gramStart"/>
      <w:r w:rsidRPr="009E1752">
        <w:rPr>
          <w:rFonts w:ascii="Times New Roman" w:hAnsi="Times New Roman" w:cs="Times New Roman"/>
          <w:sz w:val="24"/>
          <w:szCs w:val="24"/>
        </w:rPr>
        <w:t>Figure 4.6.</w:t>
      </w:r>
      <w:proofErr w:type="gramEnd"/>
      <w:r w:rsidRPr="009E1752">
        <w:rPr>
          <w:rFonts w:ascii="Times New Roman" w:hAnsi="Times New Roman" w:cs="Times New Roman"/>
          <w:sz w:val="24"/>
          <w:szCs w:val="24"/>
        </w:rPr>
        <w:t xml:space="preserve">  Ash content (% wt.) of sorghum biomass (a.) averaged across biochar type and nitrogen application rate, and (b.) averaged across biochar application rate and nitrogen application rate.  Letters show significantly different means (l.s.d.  </w:t>
      </w:r>
      <w:r w:rsidRPr="009E1752">
        <w:rPr>
          <w:rFonts w:ascii="Times New Roman" w:hAnsi="Times New Roman" w:cs="Times New Roman"/>
          <w:i/>
          <w:sz w:val="24"/>
          <w:szCs w:val="24"/>
        </w:rPr>
        <w:t>P</w:t>
      </w:r>
      <w:r w:rsidRPr="009E1752">
        <w:rPr>
          <w:rFonts w:ascii="Times New Roman" w:hAnsi="Times New Roman" w:cs="Times New Roman"/>
          <w:sz w:val="24"/>
          <w:szCs w:val="24"/>
        </w:rPr>
        <w:t>≤0.05)</w:t>
      </w:r>
    </w:p>
    <w:p w:rsidR="00F02914" w:rsidRPr="009E1752" w:rsidRDefault="00F02914" w:rsidP="00F02914">
      <w:pPr>
        <w:spacing w:line="240" w:lineRule="auto"/>
        <w:contextualSpacing/>
        <w:rPr>
          <w:rFonts w:ascii="Times New Roman" w:hAnsi="Times New Roman" w:cs="Times New Roman"/>
          <w:sz w:val="24"/>
          <w:szCs w:val="24"/>
        </w:rPr>
      </w:pPr>
    </w:p>
    <w:p w:rsidR="00F02914" w:rsidRPr="009E1752" w:rsidRDefault="00F02914" w:rsidP="00F02914">
      <w:pPr>
        <w:spacing w:line="240" w:lineRule="auto"/>
        <w:contextualSpacing/>
        <w:rPr>
          <w:rFonts w:ascii="Times New Roman" w:hAnsi="Times New Roman" w:cs="Times New Roman"/>
          <w:color w:val="000000" w:themeColor="text1"/>
          <w:sz w:val="24"/>
          <w:szCs w:val="24"/>
        </w:rPr>
      </w:pPr>
      <w:r w:rsidRPr="009E1752">
        <w:rPr>
          <w:rFonts w:ascii="Times New Roman" w:hAnsi="Times New Roman" w:cs="Times New Roman"/>
          <w:color w:val="000000" w:themeColor="text1"/>
          <w:sz w:val="24"/>
          <w:szCs w:val="24"/>
        </w:rPr>
        <w:lastRenderedPageBreak/>
        <w:t>Figure 5.1:  Response surface curve showing the trend between biochar type, biochar application rate, and productivity (g dry biomass/pot)</w:t>
      </w:r>
    </w:p>
    <w:p w:rsidR="00F02914" w:rsidRPr="009E1752" w:rsidRDefault="00F02914" w:rsidP="00F02914">
      <w:pPr>
        <w:spacing w:line="240" w:lineRule="auto"/>
        <w:ind w:firstLine="720"/>
        <w:contextualSpacing/>
        <w:rPr>
          <w:rFonts w:ascii="Times New Roman" w:hAnsi="Times New Roman" w:cs="Times New Roman"/>
          <w:color w:val="000000" w:themeColor="text1"/>
          <w:sz w:val="24"/>
          <w:szCs w:val="24"/>
        </w:rPr>
      </w:pPr>
    </w:p>
    <w:p w:rsidR="00F02914" w:rsidRPr="009E1752" w:rsidRDefault="00F02914" w:rsidP="00F02914">
      <w:pPr>
        <w:spacing w:line="240" w:lineRule="auto"/>
        <w:contextualSpacing/>
        <w:rPr>
          <w:rFonts w:ascii="Times New Roman" w:hAnsi="Times New Roman" w:cs="Times New Roman"/>
          <w:color w:val="000000" w:themeColor="text1"/>
          <w:sz w:val="24"/>
          <w:szCs w:val="24"/>
        </w:rPr>
      </w:pPr>
      <w:proofErr w:type="gramStart"/>
      <w:r w:rsidRPr="009E1752">
        <w:rPr>
          <w:rFonts w:ascii="Times New Roman" w:hAnsi="Times New Roman" w:cs="Times New Roman"/>
          <w:color w:val="000000" w:themeColor="text1"/>
          <w:sz w:val="24"/>
          <w:szCs w:val="24"/>
        </w:rPr>
        <w:t>Figure 5.2.</w:t>
      </w:r>
      <w:proofErr w:type="gramEnd"/>
      <w:r w:rsidRPr="009E1752">
        <w:rPr>
          <w:rFonts w:ascii="Times New Roman" w:hAnsi="Times New Roman" w:cs="Times New Roman"/>
          <w:color w:val="000000" w:themeColor="text1"/>
          <w:sz w:val="24"/>
          <w:szCs w:val="24"/>
        </w:rPr>
        <w:t xml:space="preserve">  Response surface regression for sorghum plant productivity (g dry biomass/pot) as a factor of biochar type and biochar application rate</w:t>
      </w:r>
    </w:p>
    <w:p w:rsidR="00F02914" w:rsidRPr="009E1752" w:rsidRDefault="00F02914" w:rsidP="00F02914">
      <w:pPr>
        <w:spacing w:line="240" w:lineRule="auto"/>
        <w:ind w:firstLine="720"/>
        <w:contextualSpacing/>
        <w:rPr>
          <w:rFonts w:ascii="Times New Roman" w:hAnsi="Times New Roman" w:cs="Times New Roman"/>
          <w:color w:val="000000" w:themeColor="text1"/>
          <w:sz w:val="24"/>
          <w:szCs w:val="24"/>
        </w:rPr>
      </w:pPr>
    </w:p>
    <w:p w:rsidR="00F503A6" w:rsidRPr="00F503A6" w:rsidRDefault="00F503A6" w:rsidP="00F503A6"/>
    <w:p w:rsidR="001759F7" w:rsidRPr="00C3332A" w:rsidRDefault="001759F7" w:rsidP="00C3332A">
      <w:pPr>
        <w:spacing w:line="480" w:lineRule="auto"/>
        <w:contextualSpacing/>
        <w:rPr>
          <w:rFonts w:ascii="Times New Roman" w:eastAsiaTheme="majorEastAsia" w:hAnsi="Times New Roman" w:cs="Times New Roman"/>
          <w:b/>
          <w:bCs/>
          <w:color w:val="365F91" w:themeColor="accent1" w:themeShade="BF"/>
          <w:sz w:val="28"/>
          <w:szCs w:val="28"/>
        </w:rPr>
      </w:pPr>
      <w:r w:rsidRPr="00C3332A">
        <w:rPr>
          <w:rFonts w:ascii="Times New Roman" w:hAnsi="Times New Roman" w:cs="Times New Roman"/>
        </w:rPr>
        <w:br w:type="page"/>
      </w:r>
    </w:p>
    <w:p w:rsidR="00FA5FD2" w:rsidRDefault="00FA5FD2" w:rsidP="00C3332A">
      <w:pPr>
        <w:pStyle w:val="Heading1"/>
        <w:spacing w:line="480" w:lineRule="auto"/>
        <w:contextualSpacing/>
        <w:jc w:val="center"/>
        <w:rPr>
          <w:rFonts w:ascii="Times New Roman" w:hAnsi="Times New Roman" w:cs="Times New Roman"/>
          <w:color w:val="000000" w:themeColor="text1"/>
          <w:sz w:val="32"/>
          <w:szCs w:val="32"/>
        </w:rPr>
        <w:sectPr w:rsidR="00FA5FD2" w:rsidSect="00FA5FD2">
          <w:footerReference w:type="default" r:id="rId9"/>
          <w:pgSz w:w="12240" w:h="15840"/>
          <w:pgMar w:top="1440" w:right="1440" w:bottom="1440" w:left="1440" w:header="720" w:footer="720" w:gutter="0"/>
          <w:pgNumType w:fmt="lowerRoman" w:start="1"/>
          <w:cols w:space="720"/>
          <w:docGrid w:linePitch="360"/>
        </w:sectPr>
      </w:pPr>
    </w:p>
    <w:p w:rsidR="003E7E49" w:rsidRPr="00C3332A" w:rsidRDefault="00575B0C" w:rsidP="00C3332A">
      <w:pPr>
        <w:pStyle w:val="Heading1"/>
        <w:spacing w:line="480" w:lineRule="auto"/>
        <w:contextualSpacing/>
        <w:jc w:val="center"/>
        <w:rPr>
          <w:rFonts w:ascii="Times New Roman" w:hAnsi="Times New Roman" w:cs="Times New Roman"/>
          <w:color w:val="000000" w:themeColor="text1"/>
          <w:sz w:val="32"/>
          <w:szCs w:val="32"/>
        </w:rPr>
      </w:pPr>
      <w:r w:rsidRPr="00C3332A">
        <w:rPr>
          <w:rFonts w:ascii="Times New Roman" w:hAnsi="Times New Roman" w:cs="Times New Roman"/>
          <w:color w:val="000000" w:themeColor="text1"/>
          <w:sz w:val="32"/>
          <w:szCs w:val="32"/>
        </w:rPr>
        <w:lastRenderedPageBreak/>
        <w:t>C</w:t>
      </w:r>
      <w:r w:rsidR="00CF3D5D">
        <w:rPr>
          <w:rFonts w:ascii="Times New Roman" w:hAnsi="Times New Roman" w:cs="Times New Roman"/>
          <w:color w:val="000000" w:themeColor="text1"/>
          <w:sz w:val="32"/>
          <w:szCs w:val="32"/>
        </w:rPr>
        <w:t>hapter</w:t>
      </w:r>
      <w:r w:rsidRPr="00C3332A">
        <w:rPr>
          <w:rFonts w:ascii="Times New Roman" w:hAnsi="Times New Roman" w:cs="Times New Roman"/>
          <w:color w:val="000000" w:themeColor="text1"/>
          <w:sz w:val="32"/>
          <w:szCs w:val="32"/>
        </w:rPr>
        <w:t xml:space="preserve"> 1</w:t>
      </w:r>
      <w:r w:rsidR="003E7E49" w:rsidRPr="00C3332A">
        <w:rPr>
          <w:rFonts w:ascii="Times New Roman" w:hAnsi="Times New Roman" w:cs="Times New Roman"/>
          <w:color w:val="000000" w:themeColor="text1"/>
          <w:sz w:val="32"/>
          <w:szCs w:val="32"/>
        </w:rPr>
        <w:t xml:space="preserve"> </w:t>
      </w:r>
      <w:r w:rsidR="00911E29" w:rsidRPr="00C3332A">
        <w:rPr>
          <w:rFonts w:ascii="Times New Roman" w:hAnsi="Times New Roman" w:cs="Times New Roman"/>
          <w:color w:val="000000" w:themeColor="text1"/>
          <w:sz w:val="32"/>
          <w:szCs w:val="32"/>
        </w:rPr>
        <w:t xml:space="preserve"> </w:t>
      </w:r>
    </w:p>
    <w:p w:rsidR="00CC1F91" w:rsidRPr="00C3332A" w:rsidRDefault="003E7E49" w:rsidP="00C3332A">
      <w:pPr>
        <w:pStyle w:val="Heading1"/>
        <w:spacing w:line="480" w:lineRule="auto"/>
        <w:contextualSpacing/>
        <w:jc w:val="center"/>
        <w:rPr>
          <w:rFonts w:ascii="Times New Roman" w:hAnsi="Times New Roman" w:cs="Times New Roman"/>
          <w:color w:val="000000" w:themeColor="text1"/>
          <w:sz w:val="32"/>
          <w:szCs w:val="32"/>
        </w:rPr>
      </w:pPr>
      <w:r w:rsidRPr="00C3332A">
        <w:rPr>
          <w:rFonts w:ascii="Times New Roman" w:hAnsi="Times New Roman" w:cs="Times New Roman"/>
          <w:color w:val="000000" w:themeColor="text1"/>
          <w:sz w:val="32"/>
          <w:szCs w:val="32"/>
        </w:rPr>
        <w:t>I</w:t>
      </w:r>
      <w:r w:rsidR="00CF3D5D">
        <w:rPr>
          <w:rFonts w:ascii="Times New Roman" w:hAnsi="Times New Roman" w:cs="Times New Roman"/>
          <w:color w:val="000000" w:themeColor="text1"/>
          <w:sz w:val="32"/>
          <w:szCs w:val="32"/>
        </w:rPr>
        <w:t>ntroduction</w:t>
      </w:r>
    </w:p>
    <w:p w:rsidR="00CC1F91" w:rsidRPr="00C3332A" w:rsidRDefault="003E7E49" w:rsidP="00C3332A">
      <w:pPr>
        <w:pStyle w:val="Heading2"/>
        <w:spacing w:line="480" w:lineRule="auto"/>
        <w:contextualSpacing/>
        <w:rPr>
          <w:rFonts w:ascii="Times New Roman" w:hAnsi="Times New Roman" w:cs="Times New Roman"/>
          <w:color w:val="000000" w:themeColor="text1"/>
        </w:rPr>
      </w:pPr>
      <w:r w:rsidRPr="00C3332A">
        <w:rPr>
          <w:rFonts w:ascii="Times New Roman" w:hAnsi="Times New Roman" w:cs="Times New Roman"/>
          <w:color w:val="000000" w:themeColor="text1"/>
        </w:rPr>
        <w:t xml:space="preserve">1.1 - </w:t>
      </w:r>
      <w:r w:rsidR="00CC1F91" w:rsidRPr="00C3332A">
        <w:rPr>
          <w:rFonts w:ascii="Times New Roman" w:hAnsi="Times New Roman" w:cs="Times New Roman"/>
          <w:color w:val="000000" w:themeColor="text1"/>
        </w:rPr>
        <w:t>Overview</w:t>
      </w:r>
    </w:p>
    <w:p w:rsidR="00EF20B2" w:rsidRDefault="00951F10" w:rsidP="00D5656B">
      <w:pPr>
        <w:spacing w:line="480" w:lineRule="auto"/>
        <w:ind w:right="720" w:firstLine="72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The goal of reducing greenhouse gas emissions and decreasing the usage of, and dependence on, fossil fuels drives research for biofuels and renewable energies.  </w:t>
      </w:r>
      <w:r w:rsidRPr="00EF20B2">
        <w:rPr>
          <w:rFonts w:ascii="Times New Roman" w:hAnsi="Times New Roman" w:cs="Times New Roman"/>
          <w:sz w:val="24"/>
          <w:szCs w:val="24"/>
        </w:rPr>
        <w:t xml:space="preserve">Fossil fuel combustion is a dominate source of anthropogenic greenhouse gas emissions which is contributing to global warming </w:t>
      </w:r>
      <w:r w:rsidR="00013793" w:rsidRPr="00EF20B2">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&lt;EndNote&gt;&lt;Cite&gt;&lt;Author&gt;IPCC&lt;/Author&gt;&lt;Year&gt;2007&lt;/Year&gt;&lt;RecNum&gt;117&lt;/RecNum&gt;&lt;record&gt;&lt;rec-number&gt;117&lt;/rec-number&gt;&lt;foreign-keys&gt;&lt;key app="EN" db-id="tpax0zassdxvzxesev65ptvazt955ztxawfe"&gt;117&lt;/key&gt;&lt;/foreign-keys&gt;&lt;ref-type name="Report"&gt;27&lt;/ref-type&gt;&lt;contributors&gt;&lt;authors&gt;&lt;author&gt;IPCC&lt;/author&gt;&lt;/authors&gt;&lt;/contributors&gt;&lt;titles&gt;&lt;title&gt;Climate change 2007: synthesis report, Intergovernmental Panel on Climate Change&lt;/title&gt;&lt;/titles&gt;&lt;dates&gt;&lt;year&gt;2007&lt;/year&gt;&lt;/dates&gt;&lt;pub-location&gt;Geneva, Switzerland&lt;/pub-location&gt;&lt;urls&gt;&lt;/urls&gt;&lt;/record&gt;&lt;/Cite&gt;&lt;/EndNote&gt;</w:instrText>
      </w:r>
      <w:r w:rsidR="00013793" w:rsidRPr="00EF20B2">
        <w:rPr>
          <w:rFonts w:ascii="Times New Roman" w:hAnsi="Times New Roman" w:cs="Times New Roman"/>
          <w:sz w:val="24"/>
          <w:szCs w:val="24"/>
        </w:rPr>
        <w:fldChar w:fldCharType="separate"/>
      </w:r>
      <w:r w:rsidR="00EE54C6" w:rsidRPr="00EF20B2">
        <w:rPr>
          <w:rFonts w:ascii="Times New Roman" w:hAnsi="Times New Roman" w:cs="Times New Roman"/>
          <w:noProof/>
          <w:sz w:val="24"/>
          <w:szCs w:val="24"/>
        </w:rPr>
        <w:t>(IPCC, 2007)</w:t>
      </w:r>
      <w:r w:rsidR="00013793" w:rsidRPr="00EF20B2">
        <w:rPr>
          <w:rFonts w:ascii="Times New Roman" w:hAnsi="Times New Roman" w:cs="Times New Roman"/>
          <w:sz w:val="24"/>
          <w:szCs w:val="24"/>
        </w:rPr>
        <w:fldChar w:fldCharType="end"/>
      </w:r>
      <w:r w:rsidRPr="00EF20B2">
        <w:rPr>
          <w:rFonts w:ascii="Times New Roman" w:hAnsi="Times New Roman" w:cs="Times New Roman"/>
          <w:sz w:val="24"/>
          <w:szCs w:val="24"/>
        </w:rPr>
        <w:t>.</w:t>
      </w:r>
      <w:r w:rsidRPr="00C3332A">
        <w:rPr>
          <w:rFonts w:ascii="Times New Roman" w:hAnsi="Times New Roman" w:cs="Times New Roman"/>
          <w:color w:val="000000" w:themeColor="text1"/>
          <w:sz w:val="24"/>
          <w:szCs w:val="24"/>
        </w:rPr>
        <w:t xml:space="preserve">  Several options to produce renewable energy with biomass as the feedstock are being studied, including biochemical and thermochemical conversion processes</w:t>
      </w:r>
      <w:r w:rsidR="00854D9A">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&lt;EndNote&gt;&lt;Cite&gt;&lt;Author&gt;Kaygusuz&lt;/Author&gt;&lt;Year&gt;2009&lt;/Year&gt;&lt;RecNum&gt;140&lt;/RecNum&gt;&lt;record&gt;&lt;rec-number&gt;140&lt;/rec-number&gt;&lt;foreign-keys&gt;&lt;key app="EN" db-id="tpax0zassdxvzxesev65ptvazt955ztxawfe"&gt;140&lt;/key&gt;&lt;/foreign-keys&gt;&lt;ref-type name="Journal Article"&gt;17&lt;/ref-type&gt;&lt;contributors&gt;&lt;authors&gt;&lt;author&gt;Kaygusuz, K.&lt;/author&gt;&lt;/authors&gt;&lt;/contributors&gt;&lt;auth-address&gt;Kaygusuz, K&amp;#xD;Karadeniz Tech Univ, Dept Chem, TR-61080 Trabzon, Turkey&amp;#xD;Karadeniz Tech Univ, Dept Chem, TR-61080 Trabzon, Turkey&amp;#xD;Karadeniz Tech Univ, Dept Chem, Trabzon, Turkey&amp;#xD;Karadeniz Tech Univ, Dept Chem, TR-61080 Trabzon, Turkey&lt;/auth-address&gt;&lt;titles&gt;&lt;title&gt;Biomass as a Renewable Energy Source for Sustainable Fuels&lt;/title&gt;&lt;secondary-title&gt;Energy Sources Part a-Recovery Utilization and Environmental Effects&lt;/secondary-title&gt;&lt;alt-title&gt;Energ Source Part A&lt;/alt-title&gt;&lt;/titles&gt;&lt;periodical&gt;&lt;full-title&gt;Energy Sources Part a-Recovery Utilization and Environmental Effects&lt;/full-title&gt;&lt;abbr-1&gt;Energ Source Part A&lt;/abbr-1&gt;&lt;/periodical&gt;&lt;alt-periodical&gt;&lt;full-title&gt;Energy Sources Part a-Recovery Utilization and Environmental Effects&lt;/full-title&gt;&lt;abbr-1&gt;Energ Source Part A&lt;/abbr-1&gt;&lt;/alt-periodical&gt;&lt;pages&gt;535-545&lt;/pages&gt;&lt;volume&gt;31&lt;/volume&gt;&lt;number&gt;6&lt;/number&gt;&lt;keywords&gt;&lt;keyword&gt;biomass&lt;/keyword&gt;&lt;keyword&gt;gasification&lt;/keyword&gt;&lt;keyword&gt;renewable energy&lt;/keyword&gt;&lt;keyword&gt;sustainable fuels&lt;/keyword&gt;&lt;keyword&gt;thermal processing&lt;/keyword&gt;&lt;/keywords&gt;&lt;dates&gt;&lt;year&gt;2009&lt;/year&gt;&lt;/dates&gt;&lt;isbn&gt;1556-7036&lt;/isbn&gt;&lt;accession-num&gt;ISI:000263143100008&lt;/accession-num&gt;&lt;urls&gt;&lt;related-urls&gt;&lt;url&gt;&amp;lt;Go to ISI&amp;gt;://000263143100008&lt;/url&gt;&lt;url&gt;http://www.tandfonline.com/doi/pdf/10.1080/15567030701715989&lt;/url&gt;&lt;/related-urls&gt;&lt;/urls&gt;&lt;electronic-resource-num&gt;Pii 908546267&amp;#xD;Doi 10.1080/15567030701715989&lt;/electronic-resource-num&gt;&lt;language&gt;English&lt;/language&gt;&lt;/record&gt;&lt;/Cite&gt;&lt;/EndNote&gt;</w:instrText>
      </w:r>
      <w:r w:rsidR="00013793">
        <w:rPr>
          <w:rFonts w:ascii="Times New Roman" w:hAnsi="Times New Roman" w:cs="Times New Roman"/>
          <w:color w:val="000000" w:themeColor="text1"/>
          <w:sz w:val="24"/>
          <w:szCs w:val="24"/>
        </w:rPr>
        <w:fldChar w:fldCharType="separate"/>
      </w:r>
      <w:r w:rsidR="00A87C56">
        <w:rPr>
          <w:rFonts w:ascii="Times New Roman" w:hAnsi="Times New Roman" w:cs="Times New Roman"/>
          <w:noProof/>
          <w:color w:val="000000" w:themeColor="text1"/>
          <w:sz w:val="24"/>
          <w:szCs w:val="24"/>
        </w:rPr>
        <w:t>(Kaygusuz,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w:t>
      </w:r>
      <w:r w:rsidR="00EF1C3C">
        <w:rPr>
          <w:rFonts w:ascii="Times New Roman" w:hAnsi="Times New Roman" w:cs="Times New Roman"/>
          <w:color w:val="000000" w:themeColor="text1"/>
          <w:sz w:val="24"/>
          <w:szCs w:val="24"/>
        </w:rPr>
        <w:t xml:space="preserve">  </w:t>
      </w:r>
      <w:r w:rsidR="00EF1C3C" w:rsidRPr="00EF1C3C">
        <w:rPr>
          <w:rFonts w:ascii="Times New Roman" w:hAnsi="Times New Roman" w:cs="Times New Roman"/>
          <w:color w:val="000000" w:themeColor="text1"/>
          <w:sz w:val="24"/>
          <w:szCs w:val="24"/>
        </w:rPr>
        <w:t>Bio-ethanol production through grain feedstocks is well established in the U.S.; however, there is concern due to competition with food markets, and finite grain production capacity.</w:t>
      </w:r>
      <w:r w:rsidRPr="00C3332A">
        <w:rPr>
          <w:rFonts w:ascii="Times New Roman" w:hAnsi="Times New Roman" w:cs="Times New Roman"/>
          <w:color w:val="000000" w:themeColor="text1"/>
          <w:sz w:val="24"/>
          <w:szCs w:val="24"/>
        </w:rPr>
        <w:t xml:space="preserve">  The use of cellulosic biomass to produce ethanol is receiving much attention due to its greater potential feedstock production capacity compared to that of starch or grain </w:t>
      </w:r>
      <w:r w:rsidR="00013793">
        <w:rPr>
          <w:rFonts w:ascii="Times New Roman" w:hAnsi="Times New Roman" w:cs="Times New Roman"/>
          <w:color w:val="000000" w:themeColor="text1"/>
          <w:sz w:val="24"/>
          <w:szCs w:val="24"/>
        </w:rPr>
        <w:fldChar w:fldCharType="begin">
          <w:fldData xml:space="preserve">PEVuZE5vdGU+PENpdGU+PEF1dGhvcj5MYWlyZDwvQXV0aG9yPjxZZWFyPjIwMDg8L1llYXI+PFJl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PEVuZE5vdGU+PENpdGU+PEF1dGhvcj5MYWlyZDwvQXV0aG9yPjxZZWFyPjIwMDg8L1llYXI+PFJl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C10609">
        <w:rPr>
          <w:rFonts w:ascii="Times New Roman" w:hAnsi="Times New Roman" w:cs="Times New Roman"/>
          <w:noProof/>
          <w:color w:val="000000" w:themeColor="text1"/>
          <w:sz w:val="24"/>
          <w:szCs w:val="24"/>
        </w:rPr>
        <w:t>(Laird, 2008; Laird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Thermochemical processes such as combustion, gasification, and pyrolysis of biomass are also under development</w:t>
      </w:r>
      <w:r w:rsidR="00D117A6">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&lt;EndNote&gt;&lt;Cite&gt;&lt;Author&gt;Kaygusuz&lt;/Author&gt;&lt;Year&gt;2009&lt;/Year&gt;&lt;RecNum&gt;140&lt;/RecNum&gt;&lt;record&gt;&lt;rec-number&gt;140&lt;/rec-number&gt;&lt;foreign-keys&gt;&lt;key app="EN" db-id="tpax0zassdxvzxesev65ptvazt955ztxawfe"&gt;140&lt;/key&gt;&lt;/foreign-keys&gt;&lt;ref-type name="Journal Article"&gt;17&lt;/ref-type&gt;&lt;contributors&gt;&lt;authors&gt;&lt;author&gt;Kaygusuz, K.&lt;/author&gt;&lt;/authors&gt;&lt;/contributors&gt;&lt;auth-address&gt;Kaygusuz, K&amp;#xD;Karadeniz Tech Univ, Dept Chem, TR-61080 Trabzon, Turkey&amp;#xD;Karadeniz Tech Univ, Dept Chem, TR-61080 Trabzon, Turkey&amp;#xD;Karadeniz Tech Univ, Dept Chem, Trabzon, Turkey&amp;#xD;Karadeniz Tech Univ, Dept Chem, TR-61080 Trabzon, Turkey&lt;/auth-address&gt;&lt;titles&gt;&lt;title&gt;Biomass as a Renewable Energy Source for Sustainable Fuels&lt;/title&gt;&lt;secondary-title&gt;Energy Sources Part a-Recovery Utilization and Environmental Effects&lt;/secondary-title&gt;&lt;alt-title&gt;Energ Source Part A&lt;/alt-title&gt;&lt;/titles&gt;&lt;periodical&gt;&lt;full-title&gt;Energy Sources Part a-Recovery Utilization and Environmental Effects&lt;/full-title&gt;&lt;abbr-1&gt;Energ Source Part A&lt;/abbr-1&gt;&lt;/periodical&gt;&lt;alt-periodical&gt;&lt;full-title&gt;Energy Sources Part a-Recovery Utilization and Environmental Effects&lt;/full-title&gt;&lt;abbr-1&gt;Energ Source Part A&lt;/abbr-1&gt;&lt;/alt-periodical&gt;&lt;pages&gt;535-545&lt;/pages&gt;&lt;volume&gt;31&lt;/volume&gt;&lt;number&gt;6&lt;/number&gt;&lt;keywords&gt;&lt;keyword&gt;biomass&lt;/keyword&gt;&lt;keyword&gt;gasification&lt;/keyword&gt;&lt;keyword&gt;renewable energy&lt;/keyword&gt;&lt;keyword&gt;sustainable fuels&lt;/keyword&gt;&lt;keyword&gt;thermal processing&lt;/keyword&gt;&lt;/keywords&gt;&lt;dates&gt;&lt;year&gt;2009&lt;/year&gt;&lt;/dates&gt;&lt;isbn&gt;1556-7036&lt;/isbn&gt;&lt;accession-num&gt;ISI:000263143100008&lt;/accession-num&gt;&lt;urls&gt;&lt;related-urls&gt;&lt;url&gt;&amp;lt;Go to ISI&amp;gt;://000263143100008&lt;/url&gt;&lt;url&gt;http://www.tandfonline.com/doi/pdf/10.1080/15567030701715989&lt;/url&gt;&lt;/related-urls&gt;&lt;/urls&gt;&lt;electronic-resource-num&gt;Pii 908546267&amp;#xD;Doi 10.1080/15567030701715989&lt;/electronic-resource-num&gt;&lt;language&gt;English&lt;/language&gt;&lt;/record&gt;&lt;/Cite&gt;&lt;/EndNote&gt;</w:instrText>
      </w:r>
      <w:r w:rsidR="00013793">
        <w:rPr>
          <w:rFonts w:ascii="Times New Roman" w:hAnsi="Times New Roman" w:cs="Times New Roman"/>
          <w:color w:val="000000" w:themeColor="text1"/>
          <w:sz w:val="24"/>
          <w:szCs w:val="24"/>
        </w:rPr>
        <w:fldChar w:fldCharType="separate"/>
      </w:r>
      <w:r w:rsidR="0049683B">
        <w:rPr>
          <w:rFonts w:ascii="Times New Roman" w:hAnsi="Times New Roman" w:cs="Times New Roman"/>
          <w:noProof/>
          <w:color w:val="000000" w:themeColor="text1"/>
          <w:sz w:val="24"/>
          <w:szCs w:val="24"/>
        </w:rPr>
        <w:t>(Kaygusuz,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w:t>
      </w:r>
      <w:r w:rsidR="00E07006">
        <w:rPr>
          <w:rFonts w:ascii="Times New Roman" w:hAnsi="Times New Roman" w:cs="Times New Roman"/>
          <w:color w:val="000000" w:themeColor="text1"/>
          <w:sz w:val="24"/>
          <w:szCs w:val="24"/>
        </w:rPr>
        <w:t>There are several benefits of producing energy through thermochemical conversion processes, rather than biochemical processes.</w:t>
      </w:r>
      <w:r w:rsidR="00827B3E">
        <w:rPr>
          <w:rFonts w:ascii="Times New Roman" w:hAnsi="Times New Roman" w:cs="Times New Roman"/>
          <w:color w:val="000000" w:themeColor="text1"/>
          <w:sz w:val="24"/>
          <w:szCs w:val="24"/>
        </w:rPr>
        <w:t xml:space="preserve"> </w:t>
      </w:r>
      <w:r w:rsidR="0070410C">
        <w:rPr>
          <w:rFonts w:ascii="Times New Roman" w:hAnsi="Times New Roman" w:cs="Times New Roman"/>
          <w:color w:val="000000" w:themeColor="text1"/>
          <w:sz w:val="24"/>
          <w:szCs w:val="24"/>
        </w:rPr>
        <w:t xml:space="preserve"> </w:t>
      </w:r>
      <w:r w:rsidR="00EF20B2">
        <w:rPr>
          <w:rFonts w:ascii="Times New Roman" w:hAnsi="Times New Roman" w:cs="Times New Roman"/>
          <w:color w:val="000000" w:themeColor="text1"/>
          <w:sz w:val="24"/>
          <w:szCs w:val="24"/>
        </w:rPr>
        <w:t>These benefits include the fact that t</w:t>
      </w:r>
      <w:r w:rsidR="00E07006">
        <w:rPr>
          <w:rFonts w:ascii="Times New Roman" w:hAnsi="Times New Roman" w:cs="Times New Roman"/>
          <w:color w:val="000000" w:themeColor="text1"/>
          <w:sz w:val="24"/>
          <w:szCs w:val="24"/>
        </w:rPr>
        <w:t xml:space="preserve">hermochemical conversion allows for a broad range of feedstock materials to be utilized, including </w:t>
      </w:r>
      <w:r w:rsidR="00B556C5">
        <w:rPr>
          <w:rFonts w:ascii="Times New Roman" w:hAnsi="Times New Roman" w:cs="Times New Roman"/>
          <w:color w:val="000000" w:themeColor="text1"/>
          <w:sz w:val="24"/>
          <w:szCs w:val="24"/>
        </w:rPr>
        <w:t>bioenergy feedstock crops</w:t>
      </w:r>
      <w:r w:rsidR="0022436E">
        <w:rPr>
          <w:rFonts w:ascii="Times New Roman" w:hAnsi="Times New Roman" w:cs="Times New Roman"/>
          <w:color w:val="000000" w:themeColor="text1"/>
          <w:sz w:val="24"/>
          <w:szCs w:val="24"/>
        </w:rPr>
        <w:t xml:space="preserve"> such as switchgrass, poplar, and sorghum, </w:t>
      </w:r>
      <w:r w:rsidR="00B556C5">
        <w:rPr>
          <w:rFonts w:ascii="Times New Roman" w:hAnsi="Times New Roman" w:cs="Times New Roman"/>
          <w:color w:val="000000" w:themeColor="text1"/>
          <w:sz w:val="24"/>
          <w:szCs w:val="24"/>
        </w:rPr>
        <w:t>industrial and forestry</w:t>
      </w:r>
      <w:r w:rsidR="00E07006">
        <w:rPr>
          <w:rFonts w:ascii="Times New Roman" w:hAnsi="Times New Roman" w:cs="Times New Roman"/>
          <w:color w:val="000000" w:themeColor="text1"/>
          <w:sz w:val="24"/>
          <w:szCs w:val="24"/>
        </w:rPr>
        <w:t xml:space="preserve"> </w:t>
      </w:r>
      <w:r w:rsidR="0070410C">
        <w:rPr>
          <w:rFonts w:ascii="Times New Roman" w:hAnsi="Times New Roman" w:cs="Times New Roman"/>
          <w:color w:val="000000" w:themeColor="text1"/>
          <w:sz w:val="24"/>
          <w:szCs w:val="24"/>
        </w:rPr>
        <w:t>waste materials</w:t>
      </w:r>
      <w:r w:rsidR="000D1F7B">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&lt;EndNote&gt;&lt;Cite&gt;&lt;Author&gt;McElligott&lt;/Author&gt;&lt;Year&gt;2011&lt;/Year&gt;&lt;RecNum&gt;677&lt;/RecNum&gt;&lt;record&gt;&lt;rec-number&gt;677&lt;/rec-number&gt;&lt;foreign-keys&gt;&lt;key app="EN" db-id="tpax0zassdxvzxesev65ptvazt955ztxawfe"&gt;677&lt;/key&gt;&lt;/foreign-keys&gt;&lt;ref-type name="Report"&gt;27&lt;/ref-type&gt;&lt;contributors&gt;&lt;authors&gt;&lt;author&gt;McElligott, K.&lt;/author&gt;&lt;author&gt;Page-Dumroese, D.&lt;/author&gt;&lt;author&gt;Coleman, E.&lt;/author&gt;&lt;/authors&gt;&lt;/contributors&gt;&lt;titles&gt;&lt;title&gt;Bioenergy production systems and biochar application in forests: potential for renewable energy, soil enhancement, and carbon sequestration&lt;/title&gt;&lt;/titles&gt;&lt;dates&gt;&lt;year&gt;2011&lt;/year&gt;&lt;/dates&gt;&lt;pub-location&gt;Fort Collins, CO&lt;/pub-location&gt;&lt;publisher&gt;U.S. Department of Agriculture, Forest Service, Rocky Mountain Research Station.&lt;/publisher&gt;&lt;urls&gt;&lt;/urls&gt;&lt;/record&gt;&lt;/Cite&gt;&lt;/EndNote&gt;</w:instrText>
      </w:r>
      <w:r w:rsidR="00013793">
        <w:rPr>
          <w:rFonts w:ascii="Times New Roman" w:hAnsi="Times New Roman" w:cs="Times New Roman"/>
          <w:color w:val="000000" w:themeColor="text1"/>
          <w:sz w:val="24"/>
          <w:szCs w:val="24"/>
        </w:rPr>
        <w:fldChar w:fldCharType="separate"/>
      </w:r>
      <w:r w:rsidR="000D1F7B">
        <w:rPr>
          <w:rFonts w:ascii="Times New Roman" w:hAnsi="Times New Roman" w:cs="Times New Roman"/>
          <w:noProof/>
          <w:color w:val="000000" w:themeColor="text1"/>
          <w:sz w:val="24"/>
          <w:szCs w:val="24"/>
        </w:rPr>
        <w:t>(McElligott et al., 2011)</w:t>
      </w:r>
      <w:r w:rsidR="00013793">
        <w:rPr>
          <w:rFonts w:ascii="Times New Roman" w:hAnsi="Times New Roman" w:cs="Times New Roman"/>
          <w:color w:val="000000" w:themeColor="text1"/>
          <w:sz w:val="24"/>
          <w:szCs w:val="24"/>
        </w:rPr>
        <w:fldChar w:fldCharType="end"/>
      </w:r>
      <w:r w:rsidR="00E07006">
        <w:rPr>
          <w:rFonts w:ascii="Times New Roman" w:hAnsi="Times New Roman" w:cs="Times New Roman"/>
          <w:color w:val="000000" w:themeColor="text1"/>
          <w:sz w:val="24"/>
          <w:szCs w:val="24"/>
        </w:rPr>
        <w:t xml:space="preserve">, </w:t>
      </w:r>
      <w:r w:rsidR="00B556C5">
        <w:rPr>
          <w:rFonts w:ascii="Times New Roman" w:hAnsi="Times New Roman" w:cs="Times New Roman"/>
          <w:color w:val="000000" w:themeColor="text1"/>
          <w:sz w:val="24"/>
          <w:szCs w:val="24"/>
        </w:rPr>
        <w:t xml:space="preserve">as well as livestock manure and municipal sewage sludge </w:t>
      </w:r>
      <w:r w:rsidR="00013793">
        <w:rPr>
          <w:rFonts w:ascii="Times New Roman" w:hAnsi="Times New Roman" w:cs="Times New Roman"/>
          <w:color w:val="000000" w:themeColor="text1"/>
          <w:sz w:val="24"/>
          <w:szCs w:val="24"/>
        </w:rPr>
        <w:fldChar w:fldCharType="begin">
          <w:fldData xml:space="preserve">PEVuZE5vdGU+PENpdGU+PEF1dGhvcj5Lb29rYW5hPC9BdXRob3I+PFllYXI+MjAxMTwvWWVhcj48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PEVuZE5vdGU+PENpdGU+PEF1dGhvcj5Lb29rYW5hPC9BdXRob3I+PFllYXI+MjAxMTwvWWVhcj48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C10609">
        <w:rPr>
          <w:rFonts w:ascii="Times New Roman" w:hAnsi="Times New Roman" w:cs="Times New Roman"/>
          <w:noProof/>
          <w:color w:val="000000" w:themeColor="text1"/>
          <w:sz w:val="24"/>
          <w:szCs w:val="24"/>
        </w:rPr>
        <w:t>(Kookana et al., 2011)</w:t>
      </w:r>
      <w:r w:rsidR="00013793">
        <w:rPr>
          <w:rFonts w:ascii="Times New Roman" w:hAnsi="Times New Roman" w:cs="Times New Roman"/>
          <w:color w:val="000000" w:themeColor="text1"/>
          <w:sz w:val="24"/>
          <w:szCs w:val="24"/>
        </w:rPr>
        <w:fldChar w:fldCharType="end"/>
      </w:r>
      <w:r w:rsidR="00B556C5">
        <w:rPr>
          <w:rFonts w:ascii="Times New Roman" w:hAnsi="Times New Roman" w:cs="Times New Roman"/>
          <w:color w:val="000000" w:themeColor="text1"/>
          <w:sz w:val="24"/>
          <w:szCs w:val="24"/>
        </w:rPr>
        <w:t>.</w:t>
      </w:r>
      <w:r w:rsidR="0022436E">
        <w:rPr>
          <w:rFonts w:ascii="Times New Roman" w:hAnsi="Times New Roman" w:cs="Times New Roman"/>
          <w:color w:val="000000" w:themeColor="text1"/>
          <w:sz w:val="24"/>
          <w:szCs w:val="24"/>
        </w:rPr>
        <w:t xml:space="preserve"> </w:t>
      </w:r>
    </w:p>
    <w:p w:rsidR="00951F10" w:rsidRPr="00C3332A" w:rsidRDefault="006463B8" w:rsidP="00D5656B">
      <w:pPr>
        <w:spacing w:line="480" w:lineRule="auto"/>
        <w:ind w:right="720"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Thermochemical conversion processes range in terms of temperature and reaction time from </w:t>
      </w:r>
      <w:r w:rsidR="005A5996">
        <w:rPr>
          <w:rFonts w:ascii="Times New Roman" w:hAnsi="Times New Roman" w:cs="Times New Roman"/>
          <w:color w:val="000000" w:themeColor="text1"/>
          <w:sz w:val="24"/>
          <w:szCs w:val="24"/>
        </w:rPr>
        <w:t xml:space="preserve">torrefaction </w:t>
      </w:r>
      <w:r>
        <w:rPr>
          <w:rFonts w:ascii="Times New Roman" w:hAnsi="Times New Roman" w:cs="Times New Roman"/>
          <w:color w:val="000000" w:themeColor="text1"/>
          <w:sz w:val="24"/>
          <w:szCs w:val="24"/>
        </w:rPr>
        <w:t>(&lt; 300 ˚C, long reaction time), pyrolysis (400-800 ˚C, various reaction times)</w:t>
      </w:r>
      <w:r w:rsidR="00BF1B24">
        <w:rPr>
          <w:rFonts w:ascii="Times New Roman" w:hAnsi="Times New Roman" w:cs="Times New Roman"/>
          <w:color w:val="000000" w:themeColor="text1"/>
          <w:sz w:val="24"/>
          <w:szCs w:val="24"/>
        </w:rPr>
        <w:t>, and gasification (&gt; 800 ˚C,</w:t>
      </w:r>
      <w:r>
        <w:rPr>
          <w:rFonts w:ascii="Times New Roman" w:hAnsi="Times New Roman" w:cs="Times New Roman"/>
          <w:color w:val="000000" w:themeColor="text1"/>
          <w:sz w:val="24"/>
          <w:szCs w:val="24"/>
        </w:rPr>
        <w:t xml:space="preserve"> short reaction time</w:t>
      </w:r>
      <w:r w:rsidRPr="000D5E8D">
        <w:rPr>
          <w:rFonts w:ascii="Times New Roman" w:hAnsi="Times New Roman" w:cs="Times New Roman"/>
          <w:color w:val="000000" w:themeColor="text1"/>
          <w:sz w:val="24"/>
          <w:szCs w:val="24"/>
        </w:rPr>
        <w:t>)</w:t>
      </w:r>
      <w:r w:rsidR="00854D9A">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fldData xml:space="preserve">PEVuZE5vdGU+PENpdGU+PEF1dGhvcj5LYXlndXN1ejwvQXV0aG9yPjxZZWFyPjIwMDk8L1llYXI+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PEVuZE5vdGU+PENpdGU+PEF1dGhvcj5LYXlndXN1ejwvQXV0aG9yPjxZZWFyPjIwMDk8L1llYXI+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A87C56">
        <w:rPr>
          <w:rFonts w:ascii="Times New Roman" w:hAnsi="Times New Roman" w:cs="Times New Roman"/>
          <w:noProof/>
          <w:color w:val="000000" w:themeColor="text1"/>
          <w:sz w:val="24"/>
          <w:szCs w:val="24"/>
        </w:rPr>
        <w:t>(Deng et al., 2009; Kaygusuz, 2009)</w:t>
      </w:r>
      <w:r w:rsidR="00013793">
        <w:rPr>
          <w:rFonts w:ascii="Times New Roman" w:hAnsi="Times New Roman" w:cs="Times New Roman"/>
          <w:color w:val="000000" w:themeColor="text1"/>
          <w:sz w:val="24"/>
          <w:szCs w:val="24"/>
        </w:rPr>
        <w:fldChar w:fldCharType="end"/>
      </w:r>
      <w:r w:rsidRPr="000D5E8D">
        <w:rPr>
          <w:rFonts w:ascii="Times New Roman" w:hAnsi="Times New Roman" w:cs="Times New Roman"/>
          <w:color w:val="000000" w:themeColor="text1"/>
          <w:sz w:val="24"/>
          <w:szCs w:val="24"/>
        </w:rPr>
        <w:t xml:space="preserve">.  </w:t>
      </w:r>
      <w:r w:rsidR="00BF1B24" w:rsidRPr="000D5E8D">
        <w:rPr>
          <w:rFonts w:ascii="Times New Roman" w:hAnsi="Times New Roman" w:cs="Times New Roman"/>
          <w:color w:val="000000" w:themeColor="text1"/>
          <w:sz w:val="24"/>
          <w:szCs w:val="24"/>
        </w:rPr>
        <w:t>Pyrolysis is the thermochemical conversion process under investigation in this study because it is the most suitable reaction to produce energy and valuable products</w:t>
      </w:r>
      <w:r w:rsidR="000D5E8D">
        <w:rPr>
          <w:rFonts w:ascii="Times New Roman" w:hAnsi="Times New Roman" w:cs="Times New Roman"/>
          <w:color w:val="000000" w:themeColor="text1"/>
          <w:sz w:val="24"/>
          <w:szCs w:val="24"/>
        </w:rPr>
        <w:t xml:space="preserve"> </w:t>
      </w:r>
      <w:r w:rsidR="005A5996">
        <w:rPr>
          <w:rFonts w:ascii="Times New Roman" w:hAnsi="Times New Roman" w:cs="Times New Roman"/>
          <w:color w:val="000000" w:themeColor="text1"/>
          <w:sz w:val="24"/>
          <w:szCs w:val="24"/>
        </w:rPr>
        <w:t xml:space="preserve">from </w:t>
      </w:r>
      <w:r w:rsidR="000D5E8D">
        <w:rPr>
          <w:rFonts w:ascii="Times New Roman" w:hAnsi="Times New Roman" w:cs="Times New Roman"/>
          <w:color w:val="000000" w:themeColor="text1"/>
          <w:sz w:val="24"/>
          <w:szCs w:val="24"/>
        </w:rPr>
        <w:t>biomass</w:t>
      </w:r>
      <w:r w:rsidR="00BF1B24" w:rsidRPr="000D5E8D">
        <w:rPr>
          <w:rFonts w:ascii="Times New Roman" w:hAnsi="Times New Roman" w:cs="Times New Roman"/>
          <w:color w:val="000000" w:themeColor="text1"/>
          <w:sz w:val="24"/>
          <w:szCs w:val="24"/>
        </w:rPr>
        <w:t>.</w:t>
      </w:r>
      <w:r w:rsidR="00BF1B24">
        <w:rPr>
          <w:rFonts w:ascii="Times New Roman" w:hAnsi="Times New Roman" w:cs="Times New Roman"/>
          <w:color w:val="000000" w:themeColor="text1"/>
          <w:sz w:val="24"/>
          <w:szCs w:val="24"/>
        </w:rPr>
        <w:t xml:space="preserve">  P</w:t>
      </w:r>
      <w:r w:rsidR="00453966" w:rsidRPr="00C3332A">
        <w:rPr>
          <w:rFonts w:ascii="Times New Roman" w:hAnsi="Times New Roman" w:cs="Times New Roman"/>
          <w:color w:val="000000" w:themeColor="text1"/>
          <w:sz w:val="24"/>
          <w:szCs w:val="24"/>
        </w:rPr>
        <w:t xml:space="preserve">yrolysis is </w:t>
      </w:r>
      <w:r>
        <w:rPr>
          <w:rFonts w:ascii="Times New Roman" w:hAnsi="Times New Roman" w:cs="Times New Roman"/>
          <w:color w:val="000000" w:themeColor="text1"/>
          <w:sz w:val="24"/>
          <w:szCs w:val="24"/>
        </w:rPr>
        <w:t xml:space="preserve">defined as </w:t>
      </w:r>
      <w:r w:rsidR="00453966" w:rsidRPr="00C3332A">
        <w:rPr>
          <w:rFonts w:ascii="Times New Roman" w:hAnsi="Times New Roman" w:cs="Times New Roman"/>
          <w:color w:val="000000" w:themeColor="text1"/>
          <w:sz w:val="24"/>
          <w:szCs w:val="24"/>
        </w:rPr>
        <w:t xml:space="preserve">the thermal treatment of biomass at high temperatures (&gt; 400 ˚C) in a </w:t>
      </w:r>
      <w:r w:rsidR="00453966">
        <w:rPr>
          <w:rFonts w:ascii="Times New Roman" w:hAnsi="Times New Roman" w:cs="Times New Roman"/>
          <w:color w:val="000000" w:themeColor="text1"/>
          <w:sz w:val="24"/>
          <w:szCs w:val="24"/>
        </w:rPr>
        <w:t>low oxygen environment to yield</w:t>
      </w:r>
      <w:r w:rsidR="00453966" w:rsidRPr="00C3332A">
        <w:rPr>
          <w:rFonts w:ascii="Times New Roman" w:hAnsi="Times New Roman" w:cs="Times New Roman"/>
          <w:color w:val="000000" w:themeColor="text1"/>
          <w:sz w:val="24"/>
          <w:szCs w:val="24"/>
        </w:rPr>
        <w:t xml:space="preserve"> syngas (</w:t>
      </w:r>
      <w:r w:rsidR="00453966">
        <w:rPr>
          <w:rFonts w:ascii="Times New Roman" w:hAnsi="Times New Roman" w:cs="Times New Roman"/>
          <w:color w:val="000000" w:themeColor="text1"/>
          <w:sz w:val="24"/>
          <w:szCs w:val="24"/>
        </w:rPr>
        <w:t xml:space="preserve">mainly </w:t>
      </w:r>
      <w:r w:rsidR="00453966" w:rsidRPr="00C3332A">
        <w:rPr>
          <w:rFonts w:ascii="Times New Roman" w:hAnsi="Times New Roman" w:cs="Times New Roman"/>
          <w:color w:val="000000" w:themeColor="text1"/>
          <w:sz w:val="24"/>
          <w:szCs w:val="24"/>
        </w:rPr>
        <w:t>hydrogen, methane, and carbon monoxide), bio-oil (alcohols, oils, tars, and acids), and biochar</w:t>
      </w:r>
      <w:r w:rsidR="00453966">
        <w:rPr>
          <w:rFonts w:ascii="Times New Roman" w:hAnsi="Times New Roman" w:cs="Times New Roman"/>
          <w:color w:val="000000" w:themeColor="text1"/>
          <w:sz w:val="24"/>
          <w:szCs w:val="24"/>
        </w:rPr>
        <w:t xml:space="preserve"> (</w:t>
      </w:r>
      <w:r w:rsidR="00453966" w:rsidRPr="008A6859">
        <w:rPr>
          <w:rFonts w:ascii="Times New Roman" w:hAnsi="Times New Roman" w:cs="Times New Roman"/>
          <w:color w:val="000000" w:themeColor="text1"/>
          <w:sz w:val="24"/>
          <w:szCs w:val="24"/>
        </w:rPr>
        <w:t xml:space="preserve">mostly </w:t>
      </w:r>
      <w:r w:rsidR="00EF20B2" w:rsidRPr="00EF20B2">
        <w:rPr>
          <w:rFonts w:ascii="Times New Roman" w:hAnsi="Times New Roman" w:cs="Times New Roman"/>
          <w:sz w:val="24"/>
          <w:szCs w:val="24"/>
        </w:rPr>
        <w:t>C, and contains O, H, N, and ash</w:t>
      </w:r>
      <w:r w:rsidR="00453966">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fldData xml:space="preserve">PEVuZE5vdGU+PENpdGU+PEF1dGhvcj5MYWlyZDwvQXV0aG9yPjxZZWFyPjIwMDg8L1llYXI+PFJl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PEVuZE5vdGU+PENpdGU+PEF1dGhvcj5MYWlyZDwvQXV0aG9yPjxZZWFyPjIwMDg8L1llYXI+PFJl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453966">
        <w:rPr>
          <w:rFonts w:ascii="Times New Roman" w:hAnsi="Times New Roman" w:cs="Times New Roman"/>
          <w:noProof/>
          <w:color w:val="000000" w:themeColor="text1"/>
          <w:sz w:val="24"/>
          <w:szCs w:val="24"/>
        </w:rPr>
        <w:t>(Laird, 2008; Laird et al., 2009; Novak et al., 2010; Novak et al., 2009)</w:t>
      </w:r>
      <w:r w:rsidR="00013793">
        <w:rPr>
          <w:rFonts w:ascii="Times New Roman" w:hAnsi="Times New Roman" w:cs="Times New Roman"/>
          <w:color w:val="000000" w:themeColor="text1"/>
          <w:sz w:val="24"/>
          <w:szCs w:val="24"/>
        </w:rPr>
        <w:fldChar w:fldCharType="end"/>
      </w:r>
      <w:r w:rsidR="00453966">
        <w:rPr>
          <w:rFonts w:ascii="Times New Roman" w:hAnsi="Times New Roman" w:cs="Times New Roman"/>
          <w:color w:val="000000" w:themeColor="text1"/>
          <w:sz w:val="24"/>
          <w:szCs w:val="24"/>
        </w:rPr>
        <w:t>.</w:t>
      </w:r>
      <w:r w:rsidR="002116EA">
        <w:rPr>
          <w:rFonts w:ascii="Times New Roman" w:hAnsi="Times New Roman" w:cs="Times New Roman"/>
          <w:color w:val="000000" w:themeColor="text1"/>
          <w:sz w:val="24"/>
          <w:szCs w:val="24"/>
        </w:rPr>
        <w:t xml:space="preserve">  Biochar is generally defined as the </w:t>
      </w:r>
      <w:r w:rsidR="002F1BBE">
        <w:rPr>
          <w:rFonts w:ascii="Times New Roman" w:hAnsi="Times New Roman" w:cs="Times New Roman"/>
          <w:color w:val="000000" w:themeColor="text1"/>
          <w:sz w:val="24"/>
          <w:szCs w:val="24"/>
        </w:rPr>
        <w:t>carbonaceous</w:t>
      </w:r>
      <w:r w:rsidR="002116EA">
        <w:rPr>
          <w:rFonts w:ascii="Times New Roman" w:hAnsi="Times New Roman" w:cs="Times New Roman"/>
          <w:color w:val="000000" w:themeColor="text1"/>
          <w:sz w:val="24"/>
          <w:szCs w:val="24"/>
        </w:rPr>
        <w:t xml:space="preserve"> residue resulting from the pyrolysis of biomass, and differs from charcoal in regard to </w:t>
      </w:r>
      <w:r w:rsidR="002F1BBE">
        <w:rPr>
          <w:rFonts w:ascii="Times New Roman" w:hAnsi="Times New Roman" w:cs="Times New Roman"/>
          <w:color w:val="000000" w:themeColor="text1"/>
          <w:sz w:val="24"/>
          <w:szCs w:val="24"/>
        </w:rPr>
        <w:t xml:space="preserve">its </w:t>
      </w:r>
      <w:r w:rsidR="002116EA">
        <w:rPr>
          <w:rFonts w:ascii="Times New Roman" w:hAnsi="Times New Roman" w:cs="Times New Roman"/>
          <w:color w:val="000000" w:themeColor="text1"/>
          <w:sz w:val="24"/>
          <w:szCs w:val="24"/>
        </w:rPr>
        <w:t>purpose as a soil amendment to improve soil properties and sequester carbon</w:t>
      </w:r>
      <w:r w:rsidR="00F33A12">
        <w:rPr>
          <w:rFonts w:ascii="Times New Roman" w:hAnsi="Times New Roman" w:cs="Times New Roman"/>
          <w:color w:val="000000" w:themeColor="text1"/>
          <w:sz w:val="24"/>
          <w:szCs w:val="24"/>
        </w:rPr>
        <w:t xml:space="preserve">, where as charcoal is generally </w:t>
      </w:r>
      <w:r w:rsidR="00DB7F76">
        <w:rPr>
          <w:rFonts w:ascii="Times New Roman" w:hAnsi="Times New Roman" w:cs="Times New Roman"/>
          <w:color w:val="000000" w:themeColor="text1"/>
          <w:sz w:val="24"/>
          <w:szCs w:val="24"/>
        </w:rPr>
        <w:t>combusted</w:t>
      </w:r>
      <w:r w:rsidR="00F33A12">
        <w:rPr>
          <w:rFonts w:ascii="Times New Roman" w:hAnsi="Times New Roman" w:cs="Times New Roman"/>
          <w:color w:val="000000" w:themeColor="text1"/>
          <w:sz w:val="24"/>
          <w:szCs w:val="24"/>
        </w:rPr>
        <w:t xml:space="preserve"> for heating or cooking</w:t>
      </w:r>
      <w:r w:rsidR="002116EA">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fldData xml:space="preserve">PEVuZE5vdGU+PENpdGU+PEF1dGhvcj5MZWhtYW5uPC9BdXRob3I+PFllYXI+MjAwNjwvWWVhcj48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PEVuZE5vdGU+PENpdGU+PEF1dGhvcj5MZWhtYW5uPC9BdXRob3I+PFllYXI+MjAwNjwvWWVhcj48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A87C56">
        <w:rPr>
          <w:rFonts w:ascii="Times New Roman" w:hAnsi="Times New Roman" w:cs="Times New Roman"/>
          <w:noProof/>
          <w:color w:val="000000" w:themeColor="text1"/>
          <w:sz w:val="24"/>
          <w:szCs w:val="24"/>
        </w:rPr>
        <w:t>(Kookana et al., 2011; Lehmann et al., 2006; Verheijen et al., 2010)</w:t>
      </w:r>
      <w:r w:rsidR="00013793">
        <w:rPr>
          <w:rFonts w:ascii="Times New Roman" w:hAnsi="Times New Roman" w:cs="Times New Roman"/>
          <w:color w:val="000000" w:themeColor="text1"/>
          <w:sz w:val="24"/>
          <w:szCs w:val="24"/>
        </w:rPr>
        <w:fldChar w:fldCharType="end"/>
      </w:r>
      <w:r w:rsidR="002116EA">
        <w:rPr>
          <w:rFonts w:ascii="Times New Roman" w:hAnsi="Times New Roman" w:cs="Times New Roman"/>
          <w:color w:val="000000" w:themeColor="text1"/>
          <w:sz w:val="24"/>
          <w:szCs w:val="24"/>
        </w:rPr>
        <w:t>.</w:t>
      </w:r>
      <w:r w:rsidR="00F33A12">
        <w:rPr>
          <w:rFonts w:ascii="Times New Roman" w:hAnsi="Times New Roman" w:cs="Times New Roman"/>
          <w:color w:val="000000" w:themeColor="text1"/>
          <w:sz w:val="24"/>
          <w:szCs w:val="24"/>
        </w:rPr>
        <w:t xml:space="preserve">  </w:t>
      </w:r>
      <w:r w:rsidR="00DB2B25">
        <w:rPr>
          <w:rFonts w:ascii="Times New Roman" w:hAnsi="Times New Roman" w:cs="Times New Roman"/>
          <w:color w:val="000000" w:themeColor="text1"/>
          <w:sz w:val="24"/>
          <w:szCs w:val="24"/>
        </w:rPr>
        <w:t>Understanding</w:t>
      </w:r>
      <w:r w:rsidR="002F1BBE">
        <w:rPr>
          <w:rFonts w:ascii="Times New Roman" w:hAnsi="Times New Roman" w:cs="Times New Roman"/>
          <w:color w:val="000000" w:themeColor="text1"/>
          <w:sz w:val="24"/>
          <w:szCs w:val="24"/>
        </w:rPr>
        <w:t xml:space="preserve"> the relationship between feedstock, pyrolysis condition</w:t>
      </w:r>
      <w:r w:rsidR="00DB2B25">
        <w:rPr>
          <w:rFonts w:ascii="Times New Roman" w:hAnsi="Times New Roman" w:cs="Times New Roman"/>
          <w:color w:val="000000" w:themeColor="text1"/>
          <w:sz w:val="24"/>
          <w:szCs w:val="24"/>
        </w:rPr>
        <w:t>s</w:t>
      </w:r>
      <w:r w:rsidR="002F1BBE">
        <w:rPr>
          <w:rFonts w:ascii="Times New Roman" w:hAnsi="Times New Roman" w:cs="Times New Roman"/>
          <w:color w:val="000000" w:themeColor="text1"/>
          <w:sz w:val="24"/>
          <w:szCs w:val="24"/>
        </w:rPr>
        <w:t xml:space="preserve">, </w:t>
      </w:r>
      <w:r w:rsidR="00DB2B25">
        <w:rPr>
          <w:rFonts w:ascii="Times New Roman" w:hAnsi="Times New Roman" w:cs="Times New Roman"/>
          <w:color w:val="000000" w:themeColor="text1"/>
          <w:sz w:val="24"/>
          <w:szCs w:val="24"/>
        </w:rPr>
        <w:t xml:space="preserve">and </w:t>
      </w:r>
      <w:r w:rsidR="002F1BBE">
        <w:rPr>
          <w:rFonts w:ascii="Times New Roman" w:hAnsi="Times New Roman" w:cs="Times New Roman"/>
          <w:color w:val="000000" w:themeColor="text1"/>
          <w:sz w:val="24"/>
          <w:szCs w:val="24"/>
        </w:rPr>
        <w:t xml:space="preserve">the resulting biochar’s characteristics, </w:t>
      </w:r>
      <w:r w:rsidR="00DB2B25">
        <w:rPr>
          <w:rFonts w:ascii="Times New Roman" w:hAnsi="Times New Roman" w:cs="Times New Roman"/>
          <w:color w:val="000000" w:themeColor="text1"/>
          <w:sz w:val="24"/>
          <w:szCs w:val="24"/>
        </w:rPr>
        <w:t>as well as</w:t>
      </w:r>
      <w:r w:rsidR="002F1BBE">
        <w:rPr>
          <w:rFonts w:ascii="Times New Roman" w:hAnsi="Times New Roman" w:cs="Times New Roman"/>
          <w:color w:val="000000" w:themeColor="text1"/>
          <w:sz w:val="24"/>
          <w:szCs w:val="24"/>
        </w:rPr>
        <w:t xml:space="preserve"> how the biochar acts</w:t>
      </w:r>
      <w:r w:rsidR="00DB2B25">
        <w:rPr>
          <w:rFonts w:ascii="Times New Roman" w:hAnsi="Times New Roman" w:cs="Times New Roman"/>
          <w:color w:val="000000" w:themeColor="text1"/>
          <w:sz w:val="24"/>
          <w:szCs w:val="24"/>
        </w:rPr>
        <w:t xml:space="preserve"> as</w:t>
      </w:r>
      <w:r w:rsidR="002F1BBE">
        <w:rPr>
          <w:rFonts w:ascii="Times New Roman" w:hAnsi="Times New Roman" w:cs="Times New Roman"/>
          <w:color w:val="000000" w:themeColor="text1"/>
          <w:sz w:val="24"/>
          <w:szCs w:val="24"/>
        </w:rPr>
        <w:t xml:space="preserve"> a soil amendment </w:t>
      </w:r>
      <w:r w:rsidR="00DB2B25">
        <w:rPr>
          <w:rFonts w:ascii="Times New Roman" w:hAnsi="Times New Roman" w:cs="Times New Roman"/>
          <w:color w:val="000000" w:themeColor="text1"/>
          <w:sz w:val="24"/>
          <w:szCs w:val="24"/>
        </w:rPr>
        <w:t>are</w:t>
      </w:r>
      <w:r w:rsidR="002F1BBE">
        <w:rPr>
          <w:rFonts w:ascii="Times New Roman" w:hAnsi="Times New Roman" w:cs="Times New Roman"/>
          <w:color w:val="000000" w:themeColor="text1"/>
          <w:sz w:val="24"/>
          <w:szCs w:val="24"/>
        </w:rPr>
        <w:t xml:space="preserve"> the main </w:t>
      </w:r>
      <w:r w:rsidR="00DB2B25">
        <w:rPr>
          <w:rFonts w:ascii="Times New Roman" w:hAnsi="Times New Roman" w:cs="Times New Roman"/>
          <w:color w:val="000000" w:themeColor="text1"/>
          <w:sz w:val="24"/>
          <w:szCs w:val="24"/>
        </w:rPr>
        <w:t>goals</w:t>
      </w:r>
      <w:r w:rsidR="002F1BBE">
        <w:rPr>
          <w:rFonts w:ascii="Times New Roman" w:hAnsi="Times New Roman" w:cs="Times New Roman"/>
          <w:color w:val="000000" w:themeColor="text1"/>
          <w:sz w:val="24"/>
          <w:szCs w:val="24"/>
        </w:rPr>
        <w:t xml:space="preserve"> of this research.   </w:t>
      </w:r>
    </w:p>
    <w:p w:rsidR="00CC1F91" w:rsidRPr="00C3332A" w:rsidRDefault="003E7E49" w:rsidP="00361DF0">
      <w:pPr>
        <w:pStyle w:val="Heading2"/>
        <w:spacing w:line="480" w:lineRule="auto"/>
        <w:contextualSpacing/>
        <w:jc w:val="both"/>
        <w:rPr>
          <w:rFonts w:ascii="Times New Roman" w:hAnsi="Times New Roman" w:cs="Times New Roman"/>
          <w:color w:val="000000" w:themeColor="text1"/>
        </w:rPr>
      </w:pPr>
      <w:r w:rsidRPr="00C3332A">
        <w:rPr>
          <w:rFonts w:ascii="Times New Roman" w:hAnsi="Times New Roman" w:cs="Times New Roman"/>
          <w:color w:val="000000" w:themeColor="text1"/>
        </w:rPr>
        <w:t xml:space="preserve">1.2 - </w:t>
      </w:r>
      <w:r w:rsidR="00CC1F91" w:rsidRPr="00C3332A">
        <w:rPr>
          <w:rFonts w:ascii="Times New Roman" w:hAnsi="Times New Roman" w:cs="Times New Roman"/>
          <w:color w:val="000000" w:themeColor="text1"/>
        </w:rPr>
        <w:t>Justification</w:t>
      </w:r>
      <w:r w:rsidR="000255D4" w:rsidRPr="00C3332A">
        <w:rPr>
          <w:rFonts w:ascii="Times New Roman" w:hAnsi="Times New Roman" w:cs="Times New Roman"/>
          <w:color w:val="000000" w:themeColor="text1"/>
        </w:rPr>
        <w:t xml:space="preserve"> </w:t>
      </w:r>
    </w:p>
    <w:p w:rsidR="00951F10" w:rsidRPr="00C3332A" w:rsidRDefault="0022436E" w:rsidP="00D5656B">
      <w:pPr>
        <w:spacing w:line="480" w:lineRule="auto"/>
        <w:ind w:right="720" w:firstLine="720"/>
        <w:contextualSpacing/>
        <w:rPr>
          <w:rFonts w:ascii="Times New Roman" w:hAnsi="Times New Roman" w:cs="Times New Roman"/>
          <w:color w:val="000000" w:themeColor="text1"/>
          <w:sz w:val="24"/>
          <w:szCs w:val="24"/>
        </w:rPr>
      </w:pPr>
      <w:r w:rsidRPr="0022436E">
        <w:rPr>
          <w:rFonts w:ascii="Times New Roman" w:hAnsi="Times New Roman" w:cs="Times New Roman"/>
          <w:color w:val="000000" w:themeColor="text1"/>
          <w:sz w:val="24"/>
          <w:szCs w:val="24"/>
        </w:rPr>
        <w:t>Thermochemical conversion of biomass through pyrolysis show</w:t>
      </w:r>
      <w:r w:rsidR="005A5996">
        <w:rPr>
          <w:rFonts w:ascii="Times New Roman" w:hAnsi="Times New Roman" w:cs="Times New Roman"/>
          <w:color w:val="000000" w:themeColor="text1"/>
          <w:sz w:val="24"/>
          <w:szCs w:val="24"/>
        </w:rPr>
        <w:t>s</w:t>
      </w:r>
      <w:r w:rsidRPr="0022436E">
        <w:rPr>
          <w:rFonts w:ascii="Times New Roman" w:hAnsi="Times New Roman" w:cs="Times New Roman"/>
          <w:color w:val="000000" w:themeColor="text1"/>
          <w:sz w:val="24"/>
          <w:szCs w:val="24"/>
        </w:rPr>
        <w:t xml:space="preserve"> great potential as a means of bioenergy</w:t>
      </w:r>
      <w:r>
        <w:rPr>
          <w:rFonts w:ascii="Times New Roman" w:hAnsi="Times New Roman" w:cs="Times New Roman"/>
          <w:color w:val="000000" w:themeColor="text1"/>
          <w:sz w:val="24"/>
          <w:szCs w:val="24"/>
        </w:rPr>
        <w:t xml:space="preserve"> production</w:t>
      </w:r>
      <w:r w:rsidR="0070399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and has the added benefit of producing biochar as a co-product which </w:t>
      </w:r>
      <w:r w:rsidR="00DB7F76">
        <w:rPr>
          <w:rFonts w:ascii="Times New Roman" w:hAnsi="Times New Roman" w:cs="Times New Roman"/>
          <w:color w:val="000000" w:themeColor="text1"/>
          <w:sz w:val="24"/>
          <w:szCs w:val="24"/>
        </w:rPr>
        <w:t xml:space="preserve">when applied to soil </w:t>
      </w:r>
      <w:r>
        <w:rPr>
          <w:rFonts w:ascii="Times New Roman" w:hAnsi="Times New Roman" w:cs="Times New Roman"/>
          <w:color w:val="000000" w:themeColor="text1"/>
          <w:sz w:val="24"/>
          <w:szCs w:val="24"/>
        </w:rPr>
        <w:t xml:space="preserve">can </w:t>
      </w:r>
      <w:r w:rsidR="00DB7F76">
        <w:rPr>
          <w:rFonts w:ascii="Times New Roman" w:hAnsi="Times New Roman" w:cs="Times New Roman"/>
          <w:color w:val="000000" w:themeColor="text1"/>
          <w:sz w:val="24"/>
          <w:szCs w:val="24"/>
        </w:rPr>
        <w:t>improve soil quality,</w:t>
      </w:r>
      <w:r>
        <w:rPr>
          <w:rFonts w:ascii="Times New Roman" w:hAnsi="Times New Roman" w:cs="Times New Roman"/>
          <w:color w:val="000000" w:themeColor="text1"/>
          <w:sz w:val="24"/>
          <w:szCs w:val="24"/>
        </w:rPr>
        <w:t xml:space="preserve"> </w:t>
      </w:r>
      <w:r w:rsidR="00DB7F76">
        <w:rPr>
          <w:rFonts w:ascii="Times New Roman" w:hAnsi="Times New Roman" w:cs="Times New Roman"/>
          <w:color w:val="000000" w:themeColor="text1"/>
          <w:sz w:val="24"/>
          <w:szCs w:val="24"/>
        </w:rPr>
        <w:t xml:space="preserve">sequester carbon, and act as sorbent for environmental toxins </w:t>
      </w:r>
      <w:r w:rsidR="00013793">
        <w:rPr>
          <w:rFonts w:ascii="Times New Roman" w:hAnsi="Times New Roman" w:cs="Times New Roman"/>
          <w:color w:val="000000" w:themeColor="text1"/>
          <w:sz w:val="24"/>
          <w:szCs w:val="24"/>
        </w:rPr>
        <w:fldChar w:fldCharType="begin">
          <w:fldData xml:space="preserve">PEVuZE5vdGU+PENpdGU+PEF1dGhvcj5Nb2hhbjwvQXV0aG9yPjxZZWFyPjIwMDc8L1llYXI+PFJl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PEVuZE5vdGU+PENpdGU+PEF1dGhvcj5Nb2hhbjwvQXV0aG9yPjxZZWFyPjIwMDc8L1llYXI+PFJl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A87C56">
        <w:rPr>
          <w:rFonts w:ascii="Times New Roman" w:hAnsi="Times New Roman" w:cs="Times New Roman"/>
          <w:noProof/>
          <w:color w:val="000000" w:themeColor="text1"/>
          <w:sz w:val="24"/>
          <w:szCs w:val="24"/>
        </w:rPr>
        <w:t>(Mohan et al., 2007)</w:t>
      </w:r>
      <w:r w:rsidR="00013793">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w:t>
      </w:r>
      <w:r w:rsidR="00DB7F76">
        <w:rPr>
          <w:rFonts w:ascii="Times New Roman" w:hAnsi="Times New Roman" w:cs="Times New Roman"/>
          <w:color w:val="000000" w:themeColor="text1"/>
          <w:sz w:val="24"/>
          <w:szCs w:val="24"/>
        </w:rPr>
        <w:t xml:space="preserve">  </w:t>
      </w:r>
      <w:r w:rsidR="0070399D">
        <w:rPr>
          <w:rFonts w:ascii="Times New Roman" w:hAnsi="Times New Roman" w:cs="Times New Roman"/>
          <w:color w:val="000000" w:themeColor="text1"/>
          <w:sz w:val="24"/>
          <w:szCs w:val="24"/>
        </w:rPr>
        <w:t xml:space="preserve">  The utilization of all of the product fractions from the pyrolysis reaction is required to realize an economically feasible and environmentally sustainable method for bioenergy production</w:t>
      </w:r>
      <w:r w:rsidR="00115F73">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fldData xml:space="preserve">PEVuZE5vdGU+PENpdGU+PEF1dGhvcj5MYWlyZDwvQXV0aG9yPjxZZWFyPjIwMDk8L1llYXI+PFJl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PEVuZE5vdGU+PENpdGU+PEF1dGhvcj5MYWlyZDwvQXV0aG9yPjxZZWFyPjIwMDk8L1llYXI+PFJl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A87C56">
        <w:rPr>
          <w:rFonts w:ascii="Times New Roman" w:hAnsi="Times New Roman" w:cs="Times New Roman"/>
          <w:noProof/>
          <w:color w:val="000000" w:themeColor="text1"/>
          <w:sz w:val="24"/>
          <w:szCs w:val="24"/>
        </w:rPr>
        <w:t xml:space="preserve">(Laird et al., </w:t>
      </w:r>
      <w:r w:rsidR="00A87C56">
        <w:rPr>
          <w:rFonts w:ascii="Times New Roman" w:hAnsi="Times New Roman" w:cs="Times New Roman"/>
          <w:noProof/>
          <w:color w:val="000000" w:themeColor="text1"/>
          <w:sz w:val="24"/>
          <w:szCs w:val="24"/>
        </w:rPr>
        <w:lastRenderedPageBreak/>
        <w:t>2009)</w:t>
      </w:r>
      <w:r w:rsidR="00013793">
        <w:rPr>
          <w:rFonts w:ascii="Times New Roman" w:hAnsi="Times New Roman" w:cs="Times New Roman"/>
          <w:color w:val="000000" w:themeColor="text1"/>
          <w:sz w:val="24"/>
          <w:szCs w:val="24"/>
        </w:rPr>
        <w:fldChar w:fldCharType="end"/>
      </w:r>
      <w:r w:rsidR="0070399D">
        <w:rPr>
          <w:rFonts w:ascii="Times New Roman" w:hAnsi="Times New Roman" w:cs="Times New Roman"/>
          <w:color w:val="000000" w:themeColor="text1"/>
          <w:sz w:val="24"/>
          <w:szCs w:val="24"/>
        </w:rPr>
        <w:t xml:space="preserve">.  </w:t>
      </w:r>
      <w:r w:rsidR="008E09F4">
        <w:rPr>
          <w:rFonts w:ascii="Times New Roman" w:hAnsi="Times New Roman" w:cs="Times New Roman"/>
          <w:color w:val="000000" w:themeColor="text1"/>
          <w:sz w:val="24"/>
          <w:szCs w:val="24"/>
        </w:rPr>
        <w:t>Syngas</w:t>
      </w:r>
      <w:r w:rsidR="008E09F4" w:rsidRPr="00C3332A">
        <w:rPr>
          <w:rFonts w:ascii="Times New Roman" w:hAnsi="Times New Roman" w:cs="Times New Roman"/>
          <w:color w:val="000000" w:themeColor="text1"/>
          <w:sz w:val="24"/>
          <w:szCs w:val="24"/>
        </w:rPr>
        <w:t xml:space="preserve"> and bio-oil can be used </w:t>
      </w:r>
      <w:r w:rsidR="00EF20B2">
        <w:rPr>
          <w:rFonts w:ascii="Times New Roman" w:hAnsi="Times New Roman" w:cs="Times New Roman"/>
          <w:color w:val="000000" w:themeColor="text1"/>
          <w:sz w:val="24"/>
          <w:szCs w:val="24"/>
        </w:rPr>
        <w:t xml:space="preserve">to produce energy and chemicals, while the </w:t>
      </w:r>
      <w:commentRangeStart w:id="1"/>
      <w:r w:rsidR="00EF20B2">
        <w:rPr>
          <w:rFonts w:ascii="Times New Roman" w:hAnsi="Times New Roman" w:cs="Times New Roman"/>
          <w:color w:val="000000" w:themeColor="text1"/>
          <w:sz w:val="24"/>
          <w:szCs w:val="24"/>
        </w:rPr>
        <w:t>biochar can be used as a soil amendment</w:t>
      </w:r>
      <w:commentRangeEnd w:id="1"/>
      <w:r w:rsidR="00612A81">
        <w:rPr>
          <w:rStyle w:val="CommentReference"/>
        </w:rPr>
        <w:commentReference w:id="1"/>
      </w:r>
      <w:r w:rsidR="00EF20B2">
        <w:rPr>
          <w:rFonts w:ascii="Times New Roman" w:hAnsi="Times New Roman" w:cs="Times New Roman"/>
          <w:color w:val="000000" w:themeColor="text1"/>
          <w:sz w:val="24"/>
          <w:szCs w:val="24"/>
        </w:rPr>
        <w:t>.</w:t>
      </w:r>
      <w:r w:rsidR="00951F10" w:rsidRPr="00C3332A">
        <w:rPr>
          <w:rFonts w:ascii="Times New Roman" w:hAnsi="Times New Roman" w:cs="Times New Roman"/>
          <w:color w:val="000000" w:themeColor="text1"/>
          <w:sz w:val="24"/>
          <w:szCs w:val="24"/>
        </w:rPr>
        <w:t xml:space="preserve">  </w:t>
      </w:r>
      <w:r w:rsidR="002A5F3A">
        <w:rPr>
          <w:rFonts w:ascii="Times New Roman" w:hAnsi="Times New Roman" w:cs="Times New Roman"/>
          <w:color w:val="000000" w:themeColor="text1"/>
          <w:sz w:val="24"/>
          <w:szCs w:val="24"/>
        </w:rPr>
        <w:t xml:space="preserve">Several studies show that biochar amendment can improve soil qualities and increase crop yield </w:t>
      </w:r>
      <w:r w:rsidR="00013793">
        <w:rPr>
          <w:rFonts w:ascii="Times New Roman" w:hAnsi="Times New Roman" w:cs="Times New Roman"/>
          <w:color w:val="000000" w:themeColor="text1"/>
          <w:sz w:val="24"/>
          <w:szCs w:val="24"/>
        </w:rPr>
        <w:fldChar w:fldCharType="begin">
          <w:fldData xml:space="preserve">PEVuZE5vdGU+PENpdGU+PEF1dGhvcj5DaGFuPC9BdXRob3I+PFllYXI+MjAwODwvWWVhcj48UmVj
TnVtPjE0PC9SZWNOdW0+PHJlY29yZD48cmVjLW51bWJlcj4xNDwvcmVjLW51bWJlcj48Zm9yZWln
bi1rZXlzPjxrZXkgYXBwPSJFTiIgZGItaWQ9InRwYXgwemFzc2R4dnp4ZXNldjY1cHR2YXp0OTU1
enR4YXdmZSI+MTQ8L2tleT48L2ZvcmVpZ24ta2V5cz48cmVmLXR5cGUgbmFtZT0iSm91cm5hbCBB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YW4sIEtZJiN4RDtOU1cgRGVwdCBQcmltYXJ5IEluZCwgTG9ja2VkIEJhZyA0LCBSaWNobW9uZCwg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PEVuZE5vdGU+PENpdGU+PEF1dGhvcj5DaGFuPC9BdXRob3I+PFllYXI+MjAwODwvWWVhcj48UmVj
TnVtPjE0PC9SZWNOdW0+PHJlY29yZD48cmVjLW51bWJlcj4xNDwvcmVjLW51bWJlcj48Zm9yZWln
bi1rZXlzPjxrZXkgYXBwPSJFTiIgZGItaWQ9InRwYXgwemFzc2R4dnp4ZXNldjY1cHR2YXp0OTU1
enR4YXdmZSI+MTQ8L2tleT48L2ZvcmVpZ24ta2V5cz48cmVmLXR5cGUgbmFtZT0iSm91cm5hbCBB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YW4sIEtZJiN4RDtOU1cgRGVwdCBQcmltYXJ5IEluZCwgTG9ja2VkIEJhZyA0LCBSaWNobW9uZCwg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A87C56">
        <w:rPr>
          <w:rFonts w:ascii="Times New Roman" w:hAnsi="Times New Roman" w:cs="Times New Roman"/>
          <w:noProof/>
          <w:color w:val="000000" w:themeColor="text1"/>
          <w:sz w:val="24"/>
          <w:szCs w:val="24"/>
        </w:rPr>
        <w:t>(Chan et al., 2007; Chan et al., 2008; Gaskin et al., 2008; Major et al., 2010b)</w:t>
      </w:r>
      <w:r w:rsidR="00013793">
        <w:rPr>
          <w:rFonts w:ascii="Times New Roman" w:hAnsi="Times New Roman" w:cs="Times New Roman"/>
          <w:color w:val="000000" w:themeColor="text1"/>
          <w:sz w:val="24"/>
          <w:szCs w:val="24"/>
        </w:rPr>
        <w:fldChar w:fldCharType="end"/>
      </w:r>
      <w:r w:rsidR="002A5F3A">
        <w:rPr>
          <w:rFonts w:ascii="Times New Roman" w:hAnsi="Times New Roman" w:cs="Times New Roman"/>
          <w:color w:val="000000" w:themeColor="text1"/>
          <w:sz w:val="24"/>
          <w:szCs w:val="24"/>
        </w:rPr>
        <w:t>.  Additionally, the p</w:t>
      </w:r>
      <w:r w:rsidR="00951F10" w:rsidRPr="00C3332A">
        <w:rPr>
          <w:rFonts w:ascii="Times New Roman" w:hAnsi="Times New Roman" w:cs="Times New Roman"/>
          <w:color w:val="000000" w:themeColor="text1"/>
          <w:sz w:val="24"/>
          <w:szCs w:val="24"/>
        </w:rPr>
        <w:t>yrolysis</w:t>
      </w:r>
      <w:r w:rsidR="002A5F3A">
        <w:rPr>
          <w:rFonts w:ascii="Times New Roman" w:hAnsi="Times New Roman" w:cs="Times New Roman"/>
          <w:color w:val="000000" w:themeColor="text1"/>
          <w:sz w:val="24"/>
          <w:szCs w:val="24"/>
        </w:rPr>
        <w:t xml:space="preserve"> reaction</w:t>
      </w:r>
      <w:r w:rsidR="00951F10" w:rsidRPr="00C3332A">
        <w:rPr>
          <w:rFonts w:ascii="Times New Roman" w:hAnsi="Times New Roman" w:cs="Times New Roman"/>
          <w:color w:val="000000" w:themeColor="text1"/>
          <w:sz w:val="24"/>
          <w:szCs w:val="24"/>
        </w:rPr>
        <w:t xml:space="preserve"> increases the stability and recalcitrance of the carbon in the resulting biochar </w:t>
      </w:r>
      <w:r w:rsidR="002A5F3A">
        <w:rPr>
          <w:rFonts w:ascii="Times New Roman" w:hAnsi="Times New Roman" w:cs="Times New Roman"/>
          <w:color w:val="000000" w:themeColor="text1"/>
          <w:sz w:val="24"/>
          <w:szCs w:val="24"/>
        </w:rPr>
        <w:t xml:space="preserve">resulting in </w:t>
      </w:r>
      <w:r w:rsidR="00951F10" w:rsidRPr="00C3332A">
        <w:rPr>
          <w:rFonts w:ascii="Times New Roman" w:hAnsi="Times New Roman" w:cs="Times New Roman"/>
          <w:color w:val="000000" w:themeColor="text1"/>
          <w:sz w:val="24"/>
          <w:szCs w:val="24"/>
        </w:rPr>
        <w:t xml:space="preserve">an effective method of sequestering carbon </w:t>
      </w:r>
      <w:r w:rsidR="002A5F3A">
        <w:rPr>
          <w:rFonts w:ascii="Times New Roman" w:hAnsi="Times New Roman" w:cs="Times New Roman"/>
          <w:color w:val="000000" w:themeColor="text1"/>
          <w:sz w:val="24"/>
          <w:szCs w:val="24"/>
        </w:rPr>
        <w:t xml:space="preserve">when applied to soil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&lt;EndNote&gt;&lt;Cite&gt;&lt;Author&gt;Glaser&lt;/Author&gt;&lt;Year&gt;2002&lt;/Year&gt;&lt;RecNum&gt;1&lt;/RecNum&gt;&lt;record&gt;&lt;rec-number&gt;1&lt;/rec-number&gt;&lt;foreign-keys&gt;&lt;key app="EN" db-id="tpax0zassdxvzxesev65ptvazt955ztxawfe"&gt;1&lt;/key&gt;&lt;/foreign-keys&gt;&lt;ref-type name="Journal Article"&gt;17&lt;/ref-type&gt;&lt;contributors&gt;&lt;authors&gt;&lt;author&gt;Glaser, B.&lt;/author&gt;&lt;author&gt;Lehmann, J.&lt;/author&gt;&lt;author&gt;Zech, W.&lt;/author&gt;&lt;/authors&gt;&lt;/contributors&gt;&lt;titles&gt;&lt;title&gt;Ameliorating physical and chemical properties of highly weathered soils in the tropics with charcoal - a review&lt;/title&gt;&lt;secondary-title&gt;Biol Fertil Soils&lt;/secondary-title&gt;&lt;/titles&gt;&lt;periodical&gt;&lt;full-title&gt;Biol Fertil Soils&lt;/full-title&gt;&lt;/periodical&gt;&lt;pages&gt;219-230&lt;/pages&gt;&lt;volume&gt;35&lt;/volume&gt;&lt;keywords&gt;&lt;keyword&gt;carbon sequestration, charcoal addition to soil, nutrient leaching, soil amelioration, sustainable landuse&lt;/keyword&gt;&lt;/keywords&gt;&lt;dates&gt;&lt;year&gt;2002&lt;/year&gt;&lt;/dates&gt;&lt;urls&gt;&lt;/urls&gt;&lt;electronic-resource-num&gt;10.1007&lt;/electronic-resource-num&gt;&lt;/record&gt;&lt;/Cite&gt;&lt;Cite&gt;&lt;Author&gt;Lehmann&lt;/Author&gt;&lt;Year&gt;2006&lt;/Year&gt;&lt;RecNum&gt;92&lt;/RecNum&gt;&lt;record&gt;&lt;rec-number&gt;92&lt;/rec-number&gt;&lt;foreign-keys&gt;&lt;key app="EN" db-id="tpax0zassdxvzxesev65ptvazt955ztxawfe"&gt;92&lt;/key&gt;&lt;/foreign-keys&gt;&lt;ref-type name="Journal Article"&gt;17&lt;/ref-type&gt;&lt;contributors&gt;&lt;authors&gt;&lt;author&gt;Lehmann, Johannes&lt;/author&gt;&lt;author&gt;Gaunt, J.&lt;/author&gt;&lt;author&gt;Rondon, M.&lt;/author&gt;&lt;/authors&gt;&lt;/contributors&gt;&lt;titles&gt;&lt;title&gt;Bio-char sequestration in terrestrial ecosystems - a review&lt;/title&gt;&lt;secondary-title&gt;Mitigation and Adaptation Strategies for Global Change&lt;/secondary-title&gt;&lt;/titles&gt;&lt;periodical&gt;&lt;full-title&gt;Mitigation and Adaptation Strategies for Global Change&lt;/full-title&gt;&lt;/periodical&gt;&lt;pages&gt;403-427&lt;/pages&gt;&lt;volume&gt;11&lt;/volume&gt;&lt;dates&gt;&lt;year&gt;2006&lt;/year&gt;&lt;/dates&gt;&lt;urls&gt;&lt;/urls&gt;&lt;/record&gt;&lt;/Cite&gt;&lt;/EndNote&gt;</w:instrText>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(Glaser et al., 2002; Lehmann et al., 2006)</w:t>
      </w:r>
      <w:r w:rsidR="00013793">
        <w:rPr>
          <w:rFonts w:ascii="Times New Roman" w:hAnsi="Times New Roman" w:cs="Times New Roman"/>
          <w:color w:val="000000" w:themeColor="text1"/>
          <w:sz w:val="24"/>
          <w:szCs w:val="24"/>
        </w:rPr>
        <w:fldChar w:fldCharType="end"/>
      </w:r>
      <w:r w:rsidR="00951F10" w:rsidRPr="00C3332A">
        <w:rPr>
          <w:rFonts w:ascii="Times New Roman" w:hAnsi="Times New Roman" w:cs="Times New Roman"/>
          <w:color w:val="000000" w:themeColor="text1"/>
          <w:sz w:val="24"/>
          <w:szCs w:val="24"/>
        </w:rPr>
        <w:t xml:space="preserve">.  </w:t>
      </w:r>
    </w:p>
    <w:p w:rsidR="00951F10" w:rsidRPr="00C3332A" w:rsidRDefault="00F316F5" w:rsidP="00D5656B">
      <w:pPr>
        <w:spacing w:line="480" w:lineRule="auto"/>
        <w:ind w:right="720" w:firstLine="720"/>
        <w:contextualSpacing/>
        <w:rPr>
          <w:rFonts w:ascii="Times New Roman" w:hAnsi="Times New Roman" w:cs="Times New Roman"/>
          <w:color w:val="000000" w:themeColor="text1"/>
          <w:sz w:val="24"/>
          <w:szCs w:val="24"/>
        </w:rPr>
      </w:pPr>
      <w:r w:rsidRPr="0016747E">
        <w:rPr>
          <w:rFonts w:ascii="Times New Roman" w:hAnsi="Times New Roman" w:cs="Times New Roman"/>
          <w:color w:val="000000" w:themeColor="text1"/>
          <w:sz w:val="24"/>
          <w:szCs w:val="24"/>
        </w:rPr>
        <w:t xml:space="preserve">The proposed research involves studying how feedstock and pyrolysis </w:t>
      </w:r>
      <w:r w:rsidR="005A5996">
        <w:rPr>
          <w:rFonts w:ascii="Times New Roman" w:hAnsi="Times New Roman" w:cs="Times New Roman"/>
          <w:color w:val="000000" w:themeColor="text1"/>
          <w:sz w:val="24"/>
          <w:szCs w:val="24"/>
        </w:rPr>
        <w:t>conditions</w:t>
      </w:r>
      <w:r w:rsidR="005A5996" w:rsidRPr="0016747E">
        <w:rPr>
          <w:rFonts w:ascii="Times New Roman" w:hAnsi="Times New Roman" w:cs="Times New Roman"/>
          <w:color w:val="000000" w:themeColor="text1"/>
          <w:sz w:val="24"/>
          <w:szCs w:val="24"/>
        </w:rPr>
        <w:t xml:space="preserve"> </w:t>
      </w:r>
      <w:r w:rsidRPr="0016747E">
        <w:rPr>
          <w:rFonts w:ascii="Times New Roman" w:hAnsi="Times New Roman" w:cs="Times New Roman"/>
          <w:color w:val="000000" w:themeColor="text1"/>
          <w:sz w:val="24"/>
          <w:szCs w:val="24"/>
        </w:rPr>
        <w:t xml:space="preserve">influence the biochar’s </w:t>
      </w:r>
      <w:r w:rsidR="005A5996">
        <w:rPr>
          <w:rFonts w:ascii="Times New Roman" w:hAnsi="Times New Roman" w:cs="Times New Roman"/>
          <w:color w:val="000000" w:themeColor="text1"/>
          <w:sz w:val="24"/>
          <w:szCs w:val="24"/>
        </w:rPr>
        <w:t xml:space="preserve">yield and </w:t>
      </w:r>
      <w:r w:rsidRPr="0016747E">
        <w:rPr>
          <w:rFonts w:ascii="Times New Roman" w:hAnsi="Times New Roman" w:cs="Times New Roman"/>
          <w:color w:val="000000" w:themeColor="text1"/>
          <w:sz w:val="24"/>
          <w:szCs w:val="24"/>
        </w:rPr>
        <w:t xml:space="preserve">characteristics, then </w:t>
      </w:r>
      <w:r w:rsidR="00CA4727">
        <w:rPr>
          <w:rFonts w:ascii="Times New Roman" w:hAnsi="Times New Roman" w:cs="Times New Roman"/>
          <w:color w:val="000000" w:themeColor="text1"/>
          <w:sz w:val="24"/>
          <w:szCs w:val="24"/>
        </w:rPr>
        <w:t xml:space="preserve">how these biochars perform as </w:t>
      </w:r>
      <w:r w:rsidRPr="0016747E">
        <w:rPr>
          <w:rFonts w:ascii="Times New Roman" w:hAnsi="Times New Roman" w:cs="Times New Roman"/>
          <w:color w:val="000000" w:themeColor="text1"/>
          <w:sz w:val="24"/>
          <w:szCs w:val="24"/>
        </w:rPr>
        <w:t>soil amendments in regard to plant growth and soil characteristics</w:t>
      </w:r>
      <w:r w:rsidR="00951F10" w:rsidRPr="0016747E">
        <w:rPr>
          <w:rFonts w:ascii="Times New Roman" w:hAnsi="Times New Roman" w:cs="Times New Roman"/>
          <w:color w:val="000000" w:themeColor="text1"/>
          <w:sz w:val="24"/>
          <w:szCs w:val="24"/>
        </w:rPr>
        <w:t>.</w:t>
      </w:r>
      <w:r w:rsidR="00951F10" w:rsidRPr="00C3332A">
        <w:rPr>
          <w:rFonts w:ascii="Times New Roman" w:hAnsi="Times New Roman" w:cs="Times New Roman"/>
          <w:color w:val="000000" w:themeColor="text1"/>
          <w:sz w:val="24"/>
          <w:szCs w:val="24"/>
        </w:rPr>
        <w:t xml:space="preserve">  More research is needed to better understand how biochar application to agricultural soils affects crop growth and, more specifically, to understand the mechanisms influencing plant response and biomass composition.  This understanding is essential for the implementation of biochar as a soil amendment in an agricultural setting.  A focus of this study will be placed on correlating pyrolysis conditions and the resulting biochar characteristics to crop yield and composition of crops grown in biochar amended soil.  In addition, the carbon sequestration potential will be assessed based on the biochar’s characteristics, and the tradeoffs between producing biochar better suited for soil carbon sequestration versus improved crop growth will be analyzed.  These results will be used to make recommendations for optimizing the </w:t>
      </w:r>
      <w:r w:rsidR="009A776C">
        <w:rPr>
          <w:rFonts w:ascii="Times New Roman" w:hAnsi="Times New Roman" w:cs="Times New Roman"/>
          <w:color w:val="000000" w:themeColor="text1"/>
          <w:sz w:val="24"/>
          <w:szCs w:val="24"/>
        </w:rPr>
        <w:t xml:space="preserve">type of feedstock, the </w:t>
      </w:r>
      <w:r w:rsidR="00951F10" w:rsidRPr="00C3332A">
        <w:rPr>
          <w:rFonts w:ascii="Times New Roman" w:hAnsi="Times New Roman" w:cs="Times New Roman"/>
          <w:color w:val="000000" w:themeColor="text1"/>
          <w:sz w:val="24"/>
          <w:szCs w:val="24"/>
        </w:rPr>
        <w:t>pyrolysis process</w:t>
      </w:r>
      <w:r w:rsidR="009A776C">
        <w:rPr>
          <w:rFonts w:ascii="Times New Roman" w:hAnsi="Times New Roman" w:cs="Times New Roman"/>
          <w:color w:val="000000" w:themeColor="text1"/>
          <w:sz w:val="24"/>
          <w:szCs w:val="24"/>
        </w:rPr>
        <w:t>,</w:t>
      </w:r>
      <w:r w:rsidR="00951F10" w:rsidRPr="00C3332A">
        <w:rPr>
          <w:rFonts w:ascii="Times New Roman" w:hAnsi="Times New Roman" w:cs="Times New Roman"/>
          <w:color w:val="000000" w:themeColor="text1"/>
          <w:sz w:val="24"/>
          <w:szCs w:val="24"/>
        </w:rPr>
        <w:t xml:space="preserve"> and</w:t>
      </w:r>
      <w:r w:rsidR="009A776C">
        <w:rPr>
          <w:rFonts w:ascii="Times New Roman" w:hAnsi="Times New Roman" w:cs="Times New Roman"/>
          <w:color w:val="000000" w:themeColor="text1"/>
          <w:sz w:val="24"/>
          <w:szCs w:val="24"/>
        </w:rPr>
        <w:t xml:space="preserve"> the</w:t>
      </w:r>
      <w:r w:rsidR="00951F10" w:rsidRPr="00C3332A">
        <w:rPr>
          <w:rFonts w:ascii="Times New Roman" w:hAnsi="Times New Roman" w:cs="Times New Roman"/>
          <w:color w:val="000000" w:themeColor="text1"/>
          <w:sz w:val="24"/>
          <w:szCs w:val="24"/>
        </w:rPr>
        <w:t xml:space="preserve"> biochar application rates.   </w:t>
      </w:r>
    </w:p>
    <w:p w:rsidR="00CC1F91" w:rsidRPr="00C3332A" w:rsidRDefault="003E7E49" w:rsidP="00D5656B">
      <w:pPr>
        <w:pStyle w:val="Heading2"/>
        <w:spacing w:line="480" w:lineRule="auto"/>
        <w:contextualSpacing/>
        <w:rPr>
          <w:rFonts w:ascii="Times New Roman" w:hAnsi="Times New Roman" w:cs="Times New Roman"/>
          <w:color w:val="000000" w:themeColor="text1"/>
        </w:rPr>
      </w:pPr>
      <w:r w:rsidRPr="00C3332A">
        <w:rPr>
          <w:rFonts w:ascii="Times New Roman" w:hAnsi="Times New Roman" w:cs="Times New Roman"/>
          <w:color w:val="000000" w:themeColor="text1"/>
        </w:rPr>
        <w:lastRenderedPageBreak/>
        <w:t>1.</w:t>
      </w:r>
      <w:r w:rsidR="00DA6DE3" w:rsidRPr="00C3332A">
        <w:rPr>
          <w:rFonts w:ascii="Times New Roman" w:hAnsi="Times New Roman" w:cs="Times New Roman"/>
          <w:color w:val="000000" w:themeColor="text1"/>
        </w:rPr>
        <w:t>3</w:t>
      </w:r>
      <w:r w:rsidRPr="00C3332A">
        <w:rPr>
          <w:rFonts w:ascii="Times New Roman" w:hAnsi="Times New Roman" w:cs="Times New Roman"/>
          <w:color w:val="000000" w:themeColor="text1"/>
        </w:rPr>
        <w:t xml:space="preserve"> – Proposed Work and Thesis Objectives</w:t>
      </w:r>
    </w:p>
    <w:p w:rsidR="00C653C8" w:rsidRPr="00C3332A" w:rsidRDefault="0002445E" w:rsidP="00D5656B">
      <w:pPr>
        <w:spacing w:line="480" w:lineRule="auto"/>
        <w:ind w:right="720" w:firstLine="72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As emphasized above</w:t>
      </w:r>
      <w:r w:rsidR="005A5996">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more research is needed to understand </w:t>
      </w:r>
      <w:r w:rsidR="00C653C8" w:rsidRPr="00C3332A">
        <w:rPr>
          <w:rFonts w:ascii="Times New Roman" w:hAnsi="Times New Roman" w:cs="Times New Roman"/>
          <w:color w:val="000000" w:themeColor="text1"/>
          <w:sz w:val="24"/>
          <w:szCs w:val="24"/>
        </w:rPr>
        <w:t xml:space="preserve">the link between </w:t>
      </w:r>
      <w:r w:rsidR="00827B3E">
        <w:rPr>
          <w:rFonts w:ascii="Times New Roman" w:hAnsi="Times New Roman" w:cs="Times New Roman"/>
          <w:color w:val="000000" w:themeColor="text1"/>
          <w:sz w:val="24"/>
          <w:szCs w:val="24"/>
        </w:rPr>
        <w:t xml:space="preserve">feedstock and pyrolysis conditions, </w:t>
      </w:r>
      <w:r w:rsidR="00C653C8" w:rsidRPr="00C3332A">
        <w:rPr>
          <w:rFonts w:ascii="Times New Roman" w:hAnsi="Times New Roman" w:cs="Times New Roman"/>
          <w:color w:val="000000" w:themeColor="text1"/>
          <w:sz w:val="24"/>
          <w:szCs w:val="24"/>
        </w:rPr>
        <w:t>biochar characteristics</w:t>
      </w:r>
      <w:r w:rsidR="00827B3E">
        <w:rPr>
          <w:rFonts w:ascii="Times New Roman" w:hAnsi="Times New Roman" w:cs="Times New Roman"/>
          <w:color w:val="000000" w:themeColor="text1"/>
          <w:sz w:val="24"/>
          <w:szCs w:val="24"/>
        </w:rPr>
        <w:t>,</w:t>
      </w:r>
      <w:r w:rsidR="00C653C8" w:rsidRPr="00C3332A">
        <w:rPr>
          <w:rFonts w:ascii="Times New Roman" w:hAnsi="Times New Roman" w:cs="Times New Roman"/>
          <w:color w:val="000000" w:themeColor="text1"/>
          <w:sz w:val="24"/>
          <w:szCs w:val="24"/>
        </w:rPr>
        <w:t xml:space="preserve"> and the </w:t>
      </w:r>
      <w:r w:rsidR="00827B3E">
        <w:rPr>
          <w:rFonts w:ascii="Times New Roman" w:hAnsi="Times New Roman" w:cs="Times New Roman"/>
          <w:color w:val="000000" w:themeColor="text1"/>
          <w:sz w:val="24"/>
          <w:szCs w:val="24"/>
        </w:rPr>
        <w:t xml:space="preserve">resulting </w:t>
      </w:r>
      <w:r w:rsidR="00C653C8" w:rsidRPr="00C3332A">
        <w:rPr>
          <w:rFonts w:ascii="Times New Roman" w:hAnsi="Times New Roman" w:cs="Times New Roman"/>
          <w:color w:val="000000" w:themeColor="text1"/>
          <w:sz w:val="24"/>
          <w:szCs w:val="24"/>
        </w:rPr>
        <w:t>biochar</w:t>
      </w:r>
      <w:r w:rsidR="00827B3E">
        <w:rPr>
          <w:rFonts w:ascii="Times New Roman" w:hAnsi="Times New Roman" w:cs="Times New Roman"/>
          <w:color w:val="000000" w:themeColor="text1"/>
          <w:sz w:val="24"/>
          <w:szCs w:val="24"/>
        </w:rPr>
        <w:t>’</w:t>
      </w:r>
      <w:r w:rsidR="00C653C8" w:rsidRPr="00C3332A">
        <w:rPr>
          <w:rFonts w:ascii="Times New Roman" w:hAnsi="Times New Roman" w:cs="Times New Roman"/>
          <w:color w:val="000000" w:themeColor="text1"/>
          <w:sz w:val="24"/>
          <w:szCs w:val="24"/>
        </w:rPr>
        <w:t>s ability to perform as a soil amendment</w:t>
      </w:r>
      <w:r w:rsidR="00CA4727">
        <w:rPr>
          <w:rFonts w:ascii="Times New Roman" w:hAnsi="Times New Roman" w:cs="Times New Roman"/>
          <w:color w:val="000000" w:themeColor="text1"/>
          <w:sz w:val="24"/>
          <w:szCs w:val="24"/>
        </w:rPr>
        <w:t>.</w:t>
      </w:r>
      <w:r w:rsidR="00827B3E">
        <w:rPr>
          <w:rFonts w:ascii="Times New Roman" w:hAnsi="Times New Roman" w:cs="Times New Roman"/>
          <w:color w:val="000000" w:themeColor="text1"/>
          <w:sz w:val="24"/>
          <w:szCs w:val="24"/>
        </w:rPr>
        <w:t xml:space="preserve">  </w:t>
      </w:r>
      <w:r w:rsidR="00CA4727">
        <w:rPr>
          <w:rFonts w:ascii="Times New Roman" w:hAnsi="Times New Roman" w:cs="Times New Roman"/>
          <w:color w:val="000000" w:themeColor="text1"/>
          <w:sz w:val="24"/>
          <w:szCs w:val="24"/>
        </w:rPr>
        <w:t>This research aims to understand</w:t>
      </w:r>
      <w:r w:rsidR="008B6BC4">
        <w:rPr>
          <w:rFonts w:ascii="Times New Roman" w:hAnsi="Times New Roman" w:cs="Times New Roman"/>
          <w:color w:val="000000" w:themeColor="text1"/>
          <w:sz w:val="24"/>
          <w:szCs w:val="24"/>
        </w:rPr>
        <w:t xml:space="preserve"> </w:t>
      </w:r>
      <w:r w:rsidR="00827B3E">
        <w:rPr>
          <w:rFonts w:ascii="Times New Roman" w:hAnsi="Times New Roman" w:cs="Times New Roman"/>
          <w:color w:val="000000" w:themeColor="text1"/>
          <w:sz w:val="24"/>
          <w:szCs w:val="24"/>
        </w:rPr>
        <w:t xml:space="preserve">how </w:t>
      </w:r>
      <w:r w:rsidR="00CA4727">
        <w:rPr>
          <w:rFonts w:ascii="Times New Roman" w:hAnsi="Times New Roman" w:cs="Times New Roman"/>
          <w:color w:val="000000" w:themeColor="text1"/>
          <w:sz w:val="24"/>
          <w:szCs w:val="24"/>
        </w:rPr>
        <w:t xml:space="preserve">the </w:t>
      </w:r>
      <w:r w:rsidR="00827B3E">
        <w:rPr>
          <w:rFonts w:ascii="Times New Roman" w:hAnsi="Times New Roman" w:cs="Times New Roman"/>
          <w:color w:val="000000" w:themeColor="text1"/>
          <w:sz w:val="24"/>
          <w:szCs w:val="24"/>
        </w:rPr>
        <w:t>pyrolysis conditions and feedstock material influences biochar characteristics, and what the effects</w:t>
      </w:r>
      <w:r w:rsidR="005A5996">
        <w:rPr>
          <w:rFonts w:ascii="Times New Roman" w:hAnsi="Times New Roman" w:cs="Times New Roman"/>
          <w:color w:val="000000" w:themeColor="text1"/>
          <w:sz w:val="24"/>
          <w:szCs w:val="24"/>
        </w:rPr>
        <w:t xml:space="preserve"> are</w:t>
      </w:r>
      <w:r w:rsidR="00827B3E">
        <w:rPr>
          <w:rFonts w:ascii="Times New Roman" w:hAnsi="Times New Roman" w:cs="Times New Roman"/>
          <w:color w:val="000000" w:themeColor="text1"/>
          <w:sz w:val="24"/>
          <w:szCs w:val="24"/>
        </w:rPr>
        <w:t xml:space="preserve"> when biochar is amended to soil on plants and </w:t>
      </w:r>
      <w:r w:rsidR="00142C4E">
        <w:rPr>
          <w:rFonts w:ascii="Times New Roman" w:hAnsi="Times New Roman" w:cs="Times New Roman"/>
          <w:color w:val="000000" w:themeColor="text1"/>
          <w:sz w:val="24"/>
          <w:szCs w:val="24"/>
        </w:rPr>
        <w:t>soil</w:t>
      </w:r>
      <w:r w:rsidR="00827B3E">
        <w:rPr>
          <w:rFonts w:ascii="Times New Roman" w:hAnsi="Times New Roman" w:cs="Times New Roman"/>
          <w:color w:val="000000" w:themeColor="text1"/>
          <w:sz w:val="24"/>
          <w:szCs w:val="24"/>
        </w:rPr>
        <w:t>.</w:t>
      </w:r>
      <w:r w:rsidR="00142C4E">
        <w:rPr>
          <w:rFonts w:ascii="Times New Roman" w:hAnsi="Times New Roman" w:cs="Times New Roman"/>
          <w:color w:val="000000" w:themeColor="text1"/>
          <w:sz w:val="24"/>
          <w:szCs w:val="24"/>
        </w:rPr>
        <w:t xml:space="preserve">  </w:t>
      </w:r>
      <w:r w:rsidR="00CA4727" w:rsidRPr="00CA4727">
        <w:rPr>
          <w:rFonts w:ascii="Times New Roman" w:hAnsi="Times New Roman" w:cs="Times New Roman"/>
          <w:color w:val="000000" w:themeColor="text1"/>
          <w:sz w:val="24"/>
          <w:szCs w:val="24"/>
        </w:rPr>
        <w:t xml:space="preserve">The proposed research will investigate these </w:t>
      </w:r>
      <w:r w:rsidR="002A5F3A" w:rsidRPr="00CA4727">
        <w:rPr>
          <w:rFonts w:ascii="Times New Roman" w:hAnsi="Times New Roman" w:cs="Times New Roman"/>
          <w:color w:val="000000" w:themeColor="text1"/>
          <w:sz w:val="24"/>
          <w:szCs w:val="24"/>
        </w:rPr>
        <w:t>relationships</w:t>
      </w:r>
      <w:r w:rsidR="00CA4727" w:rsidRPr="00CA4727">
        <w:rPr>
          <w:rFonts w:ascii="Times New Roman" w:hAnsi="Times New Roman" w:cs="Times New Roman"/>
          <w:color w:val="000000" w:themeColor="text1"/>
          <w:sz w:val="24"/>
          <w:szCs w:val="24"/>
        </w:rPr>
        <w:t xml:space="preserve"> by using </w:t>
      </w:r>
      <w:r w:rsidR="002A5F3A">
        <w:rPr>
          <w:rFonts w:ascii="Times New Roman" w:hAnsi="Times New Roman" w:cs="Times New Roman"/>
          <w:color w:val="000000" w:themeColor="text1"/>
          <w:sz w:val="24"/>
          <w:szCs w:val="24"/>
        </w:rPr>
        <w:t xml:space="preserve">two </w:t>
      </w:r>
      <w:r w:rsidR="00CA4727" w:rsidRPr="00CA4727">
        <w:rPr>
          <w:rFonts w:ascii="Times New Roman" w:hAnsi="Times New Roman" w:cs="Times New Roman"/>
          <w:color w:val="000000" w:themeColor="text1"/>
          <w:sz w:val="24"/>
          <w:szCs w:val="24"/>
        </w:rPr>
        <w:t>feedstocks (switchgrass and pine) to produce biochars</w:t>
      </w:r>
      <w:r w:rsidR="002A5F3A">
        <w:rPr>
          <w:rFonts w:ascii="Times New Roman" w:hAnsi="Times New Roman" w:cs="Times New Roman"/>
          <w:color w:val="000000" w:themeColor="text1"/>
          <w:sz w:val="24"/>
          <w:szCs w:val="24"/>
        </w:rPr>
        <w:t>,</w:t>
      </w:r>
      <w:r w:rsidR="00CA4727" w:rsidRPr="00CA4727">
        <w:rPr>
          <w:rFonts w:ascii="Times New Roman" w:hAnsi="Times New Roman" w:cs="Times New Roman"/>
          <w:color w:val="000000" w:themeColor="text1"/>
          <w:sz w:val="24"/>
          <w:szCs w:val="24"/>
        </w:rPr>
        <w:t xml:space="preserve"> </w:t>
      </w:r>
      <w:r w:rsidR="002A5F3A">
        <w:rPr>
          <w:rFonts w:ascii="Times New Roman" w:hAnsi="Times New Roman" w:cs="Times New Roman"/>
          <w:color w:val="000000" w:themeColor="text1"/>
          <w:sz w:val="24"/>
          <w:szCs w:val="24"/>
        </w:rPr>
        <w:t xml:space="preserve">and </w:t>
      </w:r>
      <w:r w:rsidR="00CA4727" w:rsidRPr="00CA4727">
        <w:rPr>
          <w:rFonts w:ascii="Times New Roman" w:hAnsi="Times New Roman" w:cs="Times New Roman"/>
          <w:color w:val="000000" w:themeColor="text1"/>
          <w:sz w:val="24"/>
          <w:szCs w:val="24"/>
        </w:rPr>
        <w:t xml:space="preserve">to studying how </w:t>
      </w:r>
      <w:r w:rsidR="00612A81">
        <w:rPr>
          <w:rFonts w:ascii="Times New Roman" w:hAnsi="Times New Roman" w:cs="Times New Roman"/>
          <w:color w:val="000000" w:themeColor="text1"/>
          <w:sz w:val="24"/>
          <w:szCs w:val="24"/>
        </w:rPr>
        <w:t xml:space="preserve">these </w:t>
      </w:r>
      <w:r w:rsidR="00CA4727" w:rsidRPr="00CA4727">
        <w:rPr>
          <w:rFonts w:ascii="Times New Roman" w:hAnsi="Times New Roman" w:cs="Times New Roman"/>
          <w:color w:val="000000" w:themeColor="text1"/>
          <w:sz w:val="24"/>
          <w:szCs w:val="24"/>
        </w:rPr>
        <w:t>feedstock and pyrolysis temperature influence the biochar’s characteristic</w:t>
      </w:r>
      <w:r w:rsidR="00252B9E">
        <w:rPr>
          <w:rFonts w:ascii="Times New Roman" w:hAnsi="Times New Roman" w:cs="Times New Roman"/>
          <w:color w:val="000000" w:themeColor="text1"/>
          <w:sz w:val="24"/>
          <w:szCs w:val="24"/>
        </w:rPr>
        <w:t>s</w:t>
      </w:r>
      <w:r w:rsidR="00CA4727" w:rsidRPr="00CA4727">
        <w:rPr>
          <w:rFonts w:ascii="Times New Roman" w:hAnsi="Times New Roman" w:cs="Times New Roman"/>
          <w:color w:val="000000" w:themeColor="text1"/>
          <w:sz w:val="24"/>
          <w:szCs w:val="24"/>
        </w:rPr>
        <w:t>, then study how these biochars act as a soil amendment with regard to plant growth and soil characteristics</w:t>
      </w:r>
      <w:r w:rsidR="002A5F3A">
        <w:rPr>
          <w:rFonts w:ascii="Times New Roman" w:hAnsi="Times New Roman" w:cs="Times New Roman"/>
          <w:color w:val="FF0000"/>
          <w:sz w:val="24"/>
          <w:szCs w:val="24"/>
        </w:rPr>
        <w:t>.</w:t>
      </w:r>
      <w:r w:rsidR="00753BB1" w:rsidRPr="00CA4727">
        <w:rPr>
          <w:rFonts w:ascii="Times New Roman" w:hAnsi="Times New Roman" w:cs="Times New Roman"/>
          <w:color w:val="FF0000"/>
          <w:sz w:val="24"/>
          <w:szCs w:val="24"/>
        </w:rPr>
        <w:t xml:space="preserve"> </w:t>
      </w:r>
      <w:r w:rsidR="00753BB1" w:rsidRPr="00C3332A">
        <w:rPr>
          <w:rFonts w:ascii="Times New Roman" w:hAnsi="Times New Roman" w:cs="Times New Roman"/>
          <w:color w:val="000000" w:themeColor="text1"/>
          <w:sz w:val="24"/>
          <w:szCs w:val="24"/>
        </w:rPr>
        <w:t xml:space="preserve"> </w:t>
      </w:r>
      <w:r w:rsidR="00BF1930" w:rsidRPr="00C3332A">
        <w:rPr>
          <w:rFonts w:ascii="Times New Roman" w:hAnsi="Times New Roman" w:cs="Times New Roman"/>
          <w:color w:val="000000" w:themeColor="text1"/>
          <w:sz w:val="24"/>
          <w:szCs w:val="24"/>
        </w:rPr>
        <w:t>Additionally,</w:t>
      </w:r>
      <w:r w:rsidR="007D267A" w:rsidRPr="00C3332A">
        <w:rPr>
          <w:rFonts w:ascii="Times New Roman" w:hAnsi="Times New Roman" w:cs="Times New Roman"/>
          <w:color w:val="000000" w:themeColor="text1"/>
          <w:sz w:val="24"/>
          <w:szCs w:val="24"/>
        </w:rPr>
        <w:t xml:space="preserve"> </w:t>
      </w:r>
      <w:r w:rsidR="00BF1930" w:rsidRPr="00C3332A">
        <w:rPr>
          <w:rFonts w:ascii="Times New Roman" w:hAnsi="Times New Roman" w:cs="Times New Roman"/>
          <w:color w:val="000000" w:themeColor="text1"/>
          <w:sz w:val="24"/>
          <w:szCs w:val="24"/>
        </w:rPr>
        <w:t xml:space="preserve">this research </w:t>
      </w:r>
      <w:commentRangeStart w:id="2"/>
      <w:r w:rsidR="00BF1930" w:rsidRPr="00C3332A">
        <w:rPr>
          <w:rFonts w:ascii="Times New Roman" w:hAnsi="Times New Roman" w:cs="Times New Roman"/>
          <w:color w:val="000000" w:themeColor="text1"/>
          <w:sz w:val="24"/>
          <w:szCs w:val="24"/>
        </w:rPr>
        <w:t>will address</w:t>
      </w:r>
      <w:r w:rsidR="00753BB1" w:rsidRPr="00C3332A">
        <w:rPr>
          <w:rFonts w:ascii="Times New Roman" w:hAnsi="Times New Roman" w:cs="Times New Roman"/>
          <w:color w:val="000000" w:themeColor="text1"/>
          <w:sz w:val="24"/>
          <w:szCs w:val="24"/>
        </w:rPr>
        <w:t xml:space="preserve"> </w:t>
      </w:r>
      <w:r w:rsidR="00BF1930" w:rsidRPr="00C3332A">
        <w:rPr>
          <w:rFonts w:ascii="Times New Roman" w:hAnsi="Times New Roman" w:cs="Times New Roman"/>
          <w:color w:val="000000" w:themeColor="text1"/>
          <w:sz w:val="24"/>
          <w:szCs w:val="24"/>
        </w:rPr>
        <w:t xml:space="preserve">the </w:t>
      </w:r>
      <w:r w:rsidR="00753BB1" w:rsidRPr="00C3332A">
        <w:rPr>
          <w:rFonts w:ascii="Times New Roman" w:hAnsi="Times New Roman" w:cs="Times New Roman"/>
          <w:color w:val="000000" w:themeColor="text1"/>
          <w:sz w:val="24"/>
          <w:szCs w:val="24"/>
        </w:rPr>
        <w:t>mechanisms</w:t>
      </w:r>
      <w:r w:rsidR="000A5548" w:rsidRPr="00C3332A">
        <w:rPr>
          <w:rFonts w:ascii="Times New Roman" w:hAnsi="Times New Roman" w:cs="Times New Roman"/>
          <w:color w:val="000000" w:themeColor="text1"/>
          <w:sz w:val="24"/>
          <w:szCs w:val="24"/>
        </w:rPr>
        <w:t xml:space="preserve"> </w:t>
      </w:r>
      <w:r w:rsidR="00BF1930" w:rsidRPr="00C3332A">
        <w:rPr>
          <w:rFonts w:ascii="Times New Roman" w:hAnsi="Times New Roman" w:cs="Times New Roman"/>
          <w:color w:val="000000" w:themeColor="text1"/>
          <w:sz w:val="24"/>
          <w:szCs w:val="24"/>
        </w:rPr>
        <w:t>governing</w:t>
      </w:r>
      <w:r w:rsidR="000A5548" w:rsidRPr="00C3332A">
        <w:rPr>
          <w:rFonts w:ascii="Times New Roman" w:hAnsi="Times New Roman" w:cs="Times New Roman"/>
          <w:color w:val="000000" w:themeColor="text1"/>
          <w:sz w:val="24"/>
          <w:szCs w:val="24"/>
        </w:rPr>
        <w:t xml:space="preserve"> in the interaction between biochar and soil</w:t>
      </w:r>
      <w:commentRangeEnd w:id="2"/>
      <w:r w:rsidR="00CE3F1E">
        <w:rPr>
          <w:rStyle w:val="CommentReference"/>
        </w:rPr>
        <w:commentReference w:id="2"/>
      </w:r>
      <w:r w:rsidR="00BF1930" w:rsidRPr="00C3332A">
        <w:rPr>
          <w:rFonts w:ascii="Times New Roman" w:hAnsi="Times New Roman" w:cs="Times New Roman"/>
          <w:color w:val="000000" w:themeColor="text1"/>
          <w:sz w:val="24"/>
          <w:szCs w:val="24"/>
        </w:rPr>
        <w:t>, and how these mechanisms impacts plant growth.</w:t>
      </w:r>
      <w:r w:rsidR="00753BB1" w:rsidRPr="00C3332A">
        <w:rPr>
          <w:rFonts w:ascii="Times New Roman" w:hAnsi="Times New Roman" w:cs="Times New Roman"/>
          <w:color w:val="000000" w:themeColor="text1"/>
          <w:sz w:val="24"/>
          <w:szCs w:val="24"/>
        </w:rPr>
        <w:t xml:space="preserve">  Ultimately this understanding can be used to optimize the feedstock and pyrolysis conditions </w:t>
      </w:r>
      <w:r w:rsidR="007D267A" w:rsidRPr="00C3332A">
        <w:rPr>
          <w:rFonts w:ascii="Times New Roman" w:hAnsi="Times New Roman" w:cs="Times New Roman"/>
          <w:color w:val="000000" w:themeColor="text1"/>
          <w:sz w:val="24"/>
          <w:szCs w:val="24"/>
        </w:rPr>
        <w:t>to obtain biochars which</w:t>
      </w:r>
      <w:r w:rsidR="00753BB1" w:rsidRPr="00C3332A">
        <w:rPr>
          <w:rFonts w:ascii="Times New Roman" w:hAnsi="Times New Roman" w:cs="Times New Roman"/>
          <w:color w:val="000000" w:themeColor="text1"/>
          <w:sz w:val="24"/>
          <w:szCs w:val="24"/>
        </w:rPr>
        <w:t xml:space="preserve"> strike</w:t>
      </w:r>
      <w:r w:rsidR="007D267A" w:rsidRPr="00C3332A">
        <w:rPr>
          <w:rFonts w:ascii="Times New Roman" w:hAnsi="Times New Roman" w:cs="Times New Roman"/>
          <w:color w:val="000000" w:themeColor="text1"/>
          <w:sz w:val="24"/>
          <w:szCs w:val="24"/>
        </w:rPr>
        <w:t>s</w:t>
      </w:r>
      <w:r w:rsidR="00753BB1" w:rsidRPr="00C3332A">
        <w:rPr>
          <w:rFonts w:ascii="Times New Roman" w:hAnsi="Times New Roman" w:cs="Times New Roman"/>
          <w:color w:val="000000" w:themeColor="text1"/>
          <w:sz w:val="24"/>
          <w:szCs w:val="24"/>
        </w:rPr>
        <w:t xml:space="preserve"> a balance between useful soil amendment and</w:t>
      </w:r>
      <w:r w:rsidR="00C653C8" w:rsidRPr="00C3332A">
        <w:rPr>
          <w:rFonts w:ascii="Times New Roman" w:hAnsi="Times New Roman" w:cs="Times New Roman"/>
          <w:color w:val="000000" w:themeColor="text1"/>
          <w:sz w:val="24"/>
          <w:szCs w:val="24"/>
        </w:rPr>
        <w:t xml:space="preserve"> carbon sequestration potential.</w:t>
      </w:r>
      <w:r w:rsidR="00CA4727">
        <w:rPr>
          <w:rFonts w:ascii="Times New Roman" w:hAnsi="Times New Roman" w:cs="Times New Roman"/>
          <w:color w:val="000000" w:themeColor="text1"/>
          <w:sz w:val="24"/>
          <w:szCs w:val="24"/>
        </w:rPr>
        <w:t xml:space="preserve"> </w:t>
      </w:r>
      <w:r w:rsidR="00C653C8" w:rsidRPr="00C3332A">
        <w:rPr>
          <w:rFonts w:ascii="Times New Roman" w:hAnsi="Times New Roman" w:cs="Times New Roman"/>
          <w:color w:val="000000" w:themeColor="text1"/>
          <w:sz w:val="24"/>
          <w:szCs w:val="24"/>
        </w:rPr>
        <w:t xml:space="preserve"> </w:t>
      </w:r>
      <w:r w:rsidR="00CA4727" w:rsidRPr="00706C3B">
        <w:rPr>
          <w:rFonts w:ascii="Times New Roman" w:hAnsi="Times New Roman" w:cs="Times New Roman"/>
          <w:color w:val="000000" w:themeColor="text1"/>
          <w:sz w:val="24"/>
          <w:szCs w:val="24"/>
        </w:rPr>
        <w:t xml:space="preserve">The broader implication is the ability to optimize the pyrolysis conditions in order to produce syngas, bio-oil, and biochar in </w:t>
      </w:r>
      <w:commentRangeStart w:id="3"/>
      <w:r w:rsidR="00CA4727" w:rsidRPr="00706C3B">
        <w:rPr>
          <w:rFonts w:ascii="Times New Roman" w:hAnsi="Times New Roman" w:cs="Times New Roman"/>
          <w:color w:val="000000" w:themeColor="text1"/>
          <w:sz w:val="24"/>
          <w:szCs w:val="24"/>
        </w:rPr>
        <w:t>the most effect way possible</w:t>
      </w:r>
      <w:commentRangeEnd w:id="3"/>
      <w:r w:rsidR="00474C9D">
        <w:rPr>
          <w:rStyle w:val="CommentReference"/>
        </w:rPr>
        <w:commentReference w:id="3"/>
      </w:r>
      <w:r w:rsidR="00CA4727" w:rsidRPr="00706C3B">
        <w:rPr>
          <w:rFonts w:ascii="Times New Roman" w:hAnsi="Times New Roman" w:cs="Times New Roman"/>
          <w:color w:val="000000" w:themeColor="text1"/>
          <w:sz w:val="24"/>
          <w:szCs w:val="24"/>
        </w:rPr>
        <w:t>.</w:t>
      </w:r>
      <w:r w:rsidR="00F316F5" w:rsidRPr="00F316F5">
        <w:rPr>
          <w:rFonts w:ascii="Times New Roman" w:hAnsi="Times New Roman" w:cs="Times New Roman"/>
          <w:color w:val="000000" w:themeColor="text1"/>
          <w:sz w:val="24"/>
          <w:szCs w:val="24"/>
        </w:rPr>
        <w:t xml:space="preserve"> </w:t>
      </w:r>
      <w:r w:rsidR="00CA4727">
        <w:rPr>
          <w:rFonts w:ascii="Times New Roman" w:hAnsi="Times New Roman" w:cs="Times New Roman"/>
          <w:color w:val="000000" w:themeColor="text1"/>
          <w:sz w:val="24"/>
          <w:szCs w:val="24"/>
        </w:rPr>
        <w:t xml:space="preserve"> </w:t>
      </w:r>
      <w:r w:rsidR="00C653C8" w:rsidRPr="00C3332A">
        <w:rPr>
          <w:rFonts w:ascii="Times New Roman" w:hAnsi="Times New Roman" w:cs="Times New Roman"/>
          <w:color w:val="000000" w:themeColor="text1"/>
          <w:sz w:val="24"/>
          <w:szCs w:val="24"/>
        </w:rPr>
        <w:t xml:space="preserve">The specific objectives of the proposed research are: </w:t>
      </w:r>
    </w:p>
    <w:p w:rsidR="00C653C8" w:rsidRPr="00C3332A" w:rsidRDefault="00C653C8" w:rsidP="00D5656B">
      <w:pPr>
        <w:spacing w:line="480" w:lineRule="auto"/>
        <w:ind w:right="720" w:firstLine="36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1)  Assess the effect</w:t>
      </w:r>
      <w:r w:rsidR="00252B9E">
        <w:rPr>
          <w:rFonts w:ascii="Times New Roman" w:hAnsi="Times New Roman" w:cs="Times New Roman"/>
          <w:color w:val="000000" w:themeColor="text1"/>
          <w:sz w:val="24"/>
          <w:szCs w:val="24"/>
        </w:rPr>
        <w:t>s</w:t>
      </w:r>
      <w:r w:rsidRPr="00C3332A">
        <w:rPr>
          <w:rFonts w:ascii="Times New Roman" w:hAnsi="Times New Roman" w:cs="Times New Roman"/>
          <w:color w:val="000000" w:themeColor="text1"/>
          <w:sz w:val="24"/>
          <w:szCs w:val="24"/>
        </w:rPr>
        <w:t xml:space="preserve"> of </w:t>
      </w:r>
      <w:r w:rsidR="00252B9E">
        <w:rPr>
          <w:rFonts w:ascii="Times New Roman" w:hAnsi="Times New Roman" w:cs="Times New Roman"/>
          <w:color w:val="000000" w:themeColor="text1"/>
          <w:sz w:val="24"/>
          <w:szCs w:val="24"/>
        </w:rPr>
        <w:t xml:space="preserve">biomass type and </w:t>
      </w:r>
      <w:r w:rsidRPr="00C3332A">
        <w:rPr>
          <w:rFonts w:ascii="Times New Roman" w:hAnsi="Times New Roman" w:cs="Times New Roman"/>
          <w:color w:val="000000" w:themeColor="text1"/>
          <w:sz w:val="24"/>
          <w:szCs w:val="24"/>
        </w:rPr>
        <w:t xml:space="preserve">pyrolysis temperature on the properties of the resulting biochar (Chapter 3) </w:t>
      </w:r>
    </w:p>
    <w:p w:rsidR="00C653C8" w:rsidRPr="00C3332A" w:rsidRDefault="00C653C8" w:rsidP="00D5656B">
      <w:pPr>
        <w:spacing w:line="480" w:lineRule="auto"/>
        <w:ind w:right="720" w:firstLine="36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2)  Design and conduct experiments to test the effect</w:t>
      </w:r>
      <w:r w:rsidR="00252B9E">
        <w:rPr>
          <w:rFonts w:ascii="Times New Roman" w:hAnsi="Times New Roman" w:cs="Times New Roman"/>
          <w:color w:val="000000" w:themeColor="text1"/>
          <w:sz w:val="24"/>
          <w:szCs w:val="24"/>
        </w:rPr>
        <w:t>s</w:t>
      </w:r>
      <w:r w:rsidRPr="00C3332A">
        <w:rPr>
          <w:rFonts w:ascii="Times New Roman" w:hAnsi="Times New Roman" w:cs="Times New Roman"/>
          <w:color w:val="000000" w:themeColor="text1"/>
          <w:sz w:val="24"/>
          <w:szCs w:val="24"/>
        </w:rPr>
        <w:t xml:space="preserve"> of biochar application to soil on </w:t>
      </w:r>
      <w:r w:rsidR="005478E2" w:rsidRPr="00C3332A">
        <w:rPr>
          <w:rFonts w:ascii="Times New Roman" w:hAnsi="Times New Roman" w:cs="Times New Roman"/>
          <w:color w:val="000000" w:themeColor="text1"/>
          <w:sz w:val="24"/>
          <w:szCs w:val="24"/>
        </w:rPr>
        <w:t>bioenergy</w:t>
      </w:r>
      <w:r w:rsidRPr="00C3332A">
        <w:rPr>
          <w:rFonts w:ascii="Times New Roman" w:hAnsi="Times New Roman" w:cs="Times New Roman"/>
          <w:color w:val="000000" w:themeColor="text1"/>
          <w:sz w:val="24"/>
          <w:szCs w:val="24"/>
        </w:rPr>
        <w:t xml:space="preserve"> crop growth, plant composition, and soil properties (Chapter 4)</w:t>
      </w:r>
    </w:p>
    <w:p w:rsidR="001312C4" w:rsidRPr="00115F73" w:rsidRDefault="00C653C8" w:rsidP="00D5656B">
      <w:pPr>
        <w:spacing w:line="480" w:lineRule="auto"/>
        <w:ind w:right="720" w:firstLine="36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3)  </w:t>
      </w:r>
      <w:r w:rsidR="00115F73" w:rsidRPr="00115F73">
        <w:rPr>
          <w:rFonts w:ascii="Times New Roman" w:hAnsi="Times New Roman" w:cs="Times New Roman"/>
          <w:color w:val="000000" w:themeColor="text1"/>
          <w:sz w:val="24"/>
          <w:szCs w:val="24"/>
        </w:rPr>
        <w:t>Compare</w:t>
      </w:r>
      <w:r w:rsidRPr="00115F73">
        <w:rPr>
          <w:rFonts w:ascii="Times New Roman" w:hAnsi="Times New Roman" w:cs="Times New Roman"/>
          <w:color w:val="000000" w:themeColor="text1"/>
          <w:sz w:val="24"/>
          <w:szCs w:val="24"/>
        </w:rPr>
        <w:t xml:space="preserve"> the pyrolysis conditions and resulting biochar characteristics to the plant response and</w:t>
      </w:r>
      <w:r w:rsidR="00527077" w:rsidRPr="00115F73">
        <w:rPr>
          <w:rFonts w:ascii="Times New Roman" w:hAnsi="Times New Roman" w:cs="Times New Roman"/>
          <w:color w:val="000000" w:themeColor="text1"/>
          <w:sz w:val="24"/>
          <w:szCs w:val="24"/>
        </w:rPr>
        <w:t xml:space="preserve"> carbon sequestration potential</w:t>
      </w:r>
      <w:r w:rsidRPr="00115F73">
        <w:rPr>
          <w:rFonts w:ascii="Times New Roman" w:hAnsi="Times New Roman" w:cs="Times New Roman"/>
          <w:color w:val="000000" w:themeColor="text1"/>
          <w:sz w:val="24"/>
          <w:szCs w:val="24"/>
        </w:rPr>
        <w:t xml:space="preserve"> (Chapter 5)</w:t>
      </w:r>
      <w:r w:rsidRPr="00C3332A">
        <w:rPr>
          <w:rFonts w:ascii="Times New Roman" w:hAnsi="Times New Roman" w:cs="Times New Roman"/>
          <w:color w:val="000000" w:themeColor="text1"/>
          <w:sz w:val="24"/>
          <w:szCs w:val="24"/>
        </w:rPr>
        <w:t xml:space="preserve">  </w:t>
      </w:r>
    </w:p>
    <w:p w:rsidR="003E7E49" w:rsidRPr="00C3332A" w:rsidRDefault="00575B0C" w:rsidP="00C3332A">
      <w:pPr>
        <w:pStyle w:val="Heading1"/>
        <w:spacing w:line="480" w:lineRule="auto"/>
        <w:contextualSpacing/>
        <w:jc w:val="center"/>
        <w:rPr>
          <w:rFonts w:ascii="Times New Roman" w:hAnsi="Times New Roman" w:cs="Times New Roman"/>
          <w:color w:val="000000" w:themeColor="text1"/>
          <w:sz w:val="32"/>
          <w:szCs w:val="32"/>
        </w:rPr>
      </w:pPr>
      <w:r w:rsidRPr="00C3332A">
        <w:rPr>
          <w:rFonts w:ascii="Times New Roman" w:hAnsi="Times New Roman" w:cs="Times New Roman"/>
          <w:color w:val="000000" w:themeColor="text1"/>
          <w:sz w:val="32"/>
          <w:szCs w:val="32"/>
        </w:rPr>
        <w:lastRenderedPageBreak/>
        <w:t>C</w:t>
      </w:r>
      <w:r w:rsidR="00CF3D5D">
        <w:rPr>
          <w:rFonts w:ascii="Times New Roman" w:hAnsi="Times New Roman" w:cs="Times New Roman"/>
          <w:color w:val="000000" w:themeColor="text1"/>
          <w:sz w:val="32"/>
          <w:szCs w:val="32"/>
        </w:rPr>
        <w:t>hapter</w:t>
      </w:r>
      <w:r w:rsidRPr="00C3332A">
        <w:rPr>
          <w:rFonts w:ascii="Times New Roman" w:hAnsi="Times New Roman" w:cs="Times New Roman"/>
          <w:color w:val="000000" w:themeColor="text1"/>
          <w:sz w:val="32"/>
          <w:szCs w:val="32"/>
        </w:rPr>
        <w:t xml:space="preserve"> 2</w:t>
      </w:r>
      <w:r w:rsidR="003E7E49" w:rsidRPr="00C3332A">
        <w:rPr>
          <w:rFonts w:ascii="Times New Roman" w:hAnsi="Times New Roman" w:cs="Times New Roman"/>
          <w:color w:val="000000" w:themeColor="text1"/>
          <w:sz w:val="32"/>
          <w:szCs w:val="32"/>
        </w:rPr>
        <w:t xml:space="preserve"> </w:t>
      </w:r>
    </w:p>
    <w:p w:rsidR="00575B0C" w:rsidRPr="00C3332A" w:rsidRDefault="00911E29" w:rsidP="00C3332A">
      <w:pPr>
        <w:pStyle w:val="Heading1"/>
        <w:spacing w:line="480" w:lineRule="auto"/>
        <w:contextualSpacing/>
        <w:jc w:val="center"/>
        <w:rPr>
          <w:rFonts w:ascii="Times New Roman" w:hAnsi="Times New Roman" w:cs="Times New Roman"/>
          <w:color w:val="000000" w:themeColor="text1"/>
          <w:sz w:val="32"/>
          <w:szCs w:val="32"/>
        </w:rPr>
      </w:pPr>
      <w:r w:rsidRPr="00C3332A">
        <w:rPr>
          <w:rFonts w:ascii="Times New Roman" w:hAnsi="Times New Roman" w:cs="Times New Roman"/>
          <w:color w:val="000000" w:themeColor="text1"/>
          <w:sz w:val="32"/>
          <w:szCs w:val="32"/>
        </w:rPr>
        <w:t xml:space="preserve"> </w:t>
      </w:r>
      <w:r w:rsidR="00115F73">
        <w:rPr>
          <w:rFonts w:ascii="Times New Roman" w:hAnsi="Times New Roman" w:cs="Times New Roman"/>
          <w:color w:val="000000" w:themeColor="text1"/>
          <w:sz w:val="32"/>
          <w:szCs w:val="32"/>
        </w:rPr>
        <w:t>L</w:t>
      </w:r>
      <w:r w:rsidR="00CF3D5D">
        <w:rPr>
          <w:rFonts w:ascii="Times New Roman" w:hAnsi="Times New Roman" w:cs="Times New Roman"/>
          <w:color w:val="000000" w:themeColor="text1"/>
          <w:sz w:val="32"/>
          <w:szCs w:val="32"/>
        </w:rPr>
        <w:t>iterature</w:t>
      </w:r>
      <w:r w:rsidR="00115F73">
        <w:rPr>
          <w:rFonts w:ascii="Times New Roman" w:hAnsi="Times New Roman" w:cs="Times New Roman"/>
          <w:color w:val="000000" w:themeColor="text1"/>
          <w:sz w:val="32"/>
          <w:szCs w:val="32"/>
        </w:rPr>
        <w:t xml:space="preserve"> R</w:t>
      </w:r>
      <w:r w:rsidR="00CF3D5D">
        <w:rPr>
          <w:rFonts w:ascii="Times New Roman" w:hAnsi="Times New Roman" w:cs="Times New Roman"/>
          <w:color w:val="000000" w:themeColor="text1"/>
          <w:sz w:val="32"/>
          <w:szCs w:val="32"/>
        </w:rPr>
        <w:t>eview</w:t>
      </w:r>
    </w:p>
    <w:p w:rsidR="00B37EBD" w:rsidRDefault="00B37EBD" w:rsidP="00D5656B">
      <w:pPr>
        <w:pStyle w:val="Heading2"/>
        <w:spacing w:line="480" w:lineRule="auto"/>
        <w:contextualSpacing/>
        <w:rPr>
          <w:rFonts w:ascii="Times New Roman" w:hAnsi="Times New Roman" w:cs="Times New Roman"/>
          <w:color w:val="auto"/>
        </w:rPr>
      </w:pPr>
      <w:r>
        <w:rPr>
          <w:rFonts w:ascii="Times New Roman" w:hAnsi="Times New Roman" w:cs="Times New Roman"/>
          <w:color w:val="auto"/>
        </w:rPr>
        <w:t>2.1 – Overview</w:t>
      </w:r>
    </w:p>
    <w:p w:rsidR="00854D9A" w:rsidRDefault="000077F0" w:rsidP="00D5656B">
      <w:pPr>
        <w:spacing w:line="480" w:lineRule="auto"/>
        <w:ind w:right="720" w:firstLine="720"/>
        <w:contextualSpacing/>
        <w:rPr>
          <w:rFonts w:ascii="Times New Roman" w:hAnsi="Times New Roman" w:cs="Times New Roman"/>
          <w:sz w:val="24"/>
          <w:szCs w:val="24"/>
        </w:rPr>
      </w:pPr>
      <w:r w:rsidRPr="000077F0">
        <w:rPr>
          <w:rFonts w:ascii="Times New Roman" w:hAnsi="Times New Roman" w:cs="Times New Roman"/>
          <w:sz w:val="24"/>
          <w:szCs w:val="24"/>
        </w:rPr>
        <w:t>Chapter 2 will cover t</w:t>
      </w:r>
      <w:r w:rsidR="00527077">
        <w:rPr>
          <w:rFonts w:ascii="Times New Roman" w:hAnsi="Times New Roman" w:cs="Times New Roman"/>
          <w:sz w:val="24"/>
          <w:szCs w:val="24"/>
        </w:rPr>
        <w:t>he existing literature</w:t>
      </w:r>
      <w:r w:rsidRPr="000077F0">
        <w:rPr>
          <w:rFonts w:ascii="Times New Roman" w:hAnsi="Times New Roman" w:cs="Times New Roman"/>
          <w:sz w:val="24"/>
          <w:szCs w:val="24"/>
        </w:rPr>
        <w:t xml:space="preserve">, and the relevant information and findings required to understand the various objectives </w:t>
      </w:r>
      <w:r w:rsidR="00527077">
        <w:rPr>
          <w:rFonts w:ascii="Times New Roman" w:hAnsi="Times New Roman" w:cs="Times New Roman"/>
          <w:sz w:val="24"/>
          <w:szCs w:val="24"/>
        </w:rPr>
        <w:t>of this study</w:t>
      </w:r>
      <w:r w:rsidRPr="000077F0">
        <w:rPr>
          <w:rFonts w:ascii="Times New Roman" w:hAnsi="Times New Roman" w:cs="Times New Roman"/>
          <w:sz w:val="24"/>
          <w:szCs w:val="24"/>
        </w:rPr>
        <w:t>.</w:t>
      </w:r>
      <w:r>
        <w:rPr>
          <w:rFonts w:ascii="Times New Roman" w:hAnsi="Times New Roman" w:cs="Times New Roman"/>
          <w:sz w:val="24"/>
          <w:szCs w:val="24"/>
        </w:rPr>
        <w:t xml:space="preserve">  Included in this literature review will be an overview of thermochemical conversion processes </w:t>
      </w:r>
      <w:r w:rsidR="00474C9D">
        <w:rPr>
          <w:rFonts w:ascii="Times New Roman" w:hAnsi="Times New Roman" w:cs="Times New Roman"/>
          <w:sz w:val="24"/>
          <w:szCs w:val="24"/>
        </w:rPr>
        <w:t xml:space="preserve">such as </w:t>
      </w:r>
      <w:r w:rsidR="00F74F8A">
        <w:rPr>
          <w:rFonts w:ascii="Times New Roman" w:hAnsi="Times New Roman" w:cs="Times New Roman"/>
          <w:sz w:val="24"/>
          <w:szCs w:val="24"/>
        </w:rPr>
        <w:t>torrefaction</w:t>
      </w:r>
      <w:r>
        <w:rPr>
          <w:rFonts w:ascii="Times New Roman" w:hAnsi="Times New Roman" w:cs="Times New Roman"/>
          <w:sz w:val="24"/>
          <w:szCs w:val="24"/>
        </w:rPr>
        <w:t xml:space="preserve">, pyrolysis, and gasification. </w:t>
      </w:r>
      <w:r w:rsidR="00527077">
        <w:rPr>
          <w:rFonts w:ascii="Times New Roman" w:hAnsi="Times New Roman" w:cs="Times New Roman"/>
          <w:sz w:val="24"/>
          <w:szCs w:val="24"/>
        </w:rPr>
        <w:t xml:space="preserve"> </w:t>
      </w:r>
      <w:r>
        <w:rPr>
          <w:rFonts w:ascii="Times New Roman" w:hAnsi="Times New Roman" w:cs="Times New Roman"/>
          <w:sz w:val="24"/>
          <w:szCs w:val="24"/>
        </w:rPr>
        <w:t xml:space="preserve">The process </w:t>
      </w:r>
      <w:r w:rsidR="00527077">
        <w:rPr>
          <w:rFonts w:ascii="Times New Roman" w:hAnsi="Times New Roman" w:cs="Times New Roman"/>
          <w:sz w:val="24"/>
          <w:szCs w:val="24"/>
        </w:rPr>
        <w:t>conditions</w:t>
      </w:r>
      <w:r>
        <w:rPr>
          <w:rFonts w:ascii="Times New Roman" w:hAnsi="Times New Roman" w:cs="Times New Roman"/>
          <w:sz w:val="24"/>
          <w:szCs w:val="24"/>
        </w:rPr>
        <w:t xml:space="preserve"> and products of each type of </w:t>
      </w:r>
      <w:r w:rsidR="00527077">
        <w:rPr>
          <w:rFonts w:ascii="Times New Roman" w:hAnsi="Times New Roman" w:cs="Times New Roman"/>
          <w:sz w:val="24"/>
          <w:szCs w:val="24"/>
        </w:rPr>
        <w:t xml:space="preserve">these </w:t>
      </w:r>
      <w:r>
        <w:rPr>
          <w:rFonts w:ascii="Times New Roman" w:hAnsi="Times New Roman" w:cs="Times New Roman"/>
          <w:sz w:val="24"/>
          <w:szCs w:val="24"/>
        </w:rPr>
        <w:t>conversion process</w:t>
      </w:r>
      <w:r w:rsidR="00527077">
        <w:rPr>
          <w:rFonts w:ascii="Times New Roman" w:hAnsi="Times New Roman" w:cs="Times New Roman"/>
          <w:sz w:val="24"/>
          <w:szCs w:val="24"/>
        </w:rPr>
        <w:t>es</w:t>
      </w:r>
      <w:r>
        <w:rPr>
          <w:rFonts w:ascii="Times New Roman" w:hAnsi="Times New Roman" w:cs="Times New Roman"/>
          <w:sz w:val="24"/>
          <w:szCs w:val="24"/>
        </w:rPr>
        <w:t xml:space="preserve"> are covered.  </w:t>
      </w:r>
      <w:r w:rsidR="00527077">
        <w:rPr>
          <w:rFonts w:ascii="Times New Roman" w:hAnsi="Times New Roman" w:cs="Times New Roman"/>
          <w:sz w:val="24"/>
          <w:szCs w:val="24"/>
        </w:rPr>
        <w:t>Then the focus</w:t>
      </w:r>
      <w:r>
        <w:rPr>
          <w:rFonts w:ascii="Times New Roman" w:hAnsi="Times New Roman" w:cs="Times New Roman"/>
          <w:sz w:val="24"/>
          <w:szCs w:val="24"/>
        </w:rPr>
        <w:t xml:space="preserve"> shifts to pyrolysis, and </w:t>
      </w:r>
      <w:r w:rsidR="00527077">
        <w:rPr>
          <w:rFonts w:ascii="Times New Roman" w:hAnsi="Times New Roman" w:cs="Times New Roman"/>
          <w:sz w:val="24"/>
          <w:szCs w:val="24"/>
        </w:rPr>
        <w:t>how</w:t>
      </w:r>
      <w:r>
        <w:rPr>
          <w:rFonts w:ascii="Times New Roman" w:hAnsi="Times New Roman" w:cs="Times New Roman"/>
          <w:sz w:val="24"/>
          <w:szCs w:val="24"/>
        </w:rPr>
        <w:t xml:space="preserve"> feedstock and pyrolysis conditions such as temperatur</w:t>
      </w:r>
      <w:r w:rsidR="00527077">
        <w:rPr>
          <w:rFonts w:ascii="Times New Roman" w:hAnsi="Times New Roman" w:cs="Times New Roman"/>
          <w:sz w:val="24"/>
          <w:szCs w:val="24"/>
        </w:rPr>
        <w:t xml:space="preserve">e and residence time </w:t>
      </w:r>
      <w:r w:rsidR="00F74F8A" w:rsidRPr="00F74F8A">
        <w:rPr>
          <w:rFonts w:ascii="Times New Roman" w:hAnsi="Times New Roman" w:cs="Times New Roman"/>
          <w:sz w:val="24"/>
          <w:szCs w:val="24"/>
        </w:rPr>
        <w:t>affect</w:t>
      </w:r>
      <w:r>
        <w:rPr>
          <w:rFonts w:ascii="Times New Roman" w:hAnsi="Times New Roman" w:cs="Times New Roman"/>
          <w:sz w:val="24"/>
          <w:szCs w:val="24"/>
        </w:rPr>
        <w:t xml:space="preserve"> the </w:t>
      </w:r>
      <w:r w:rsidR="00527077">
        <w:rPr>
          <w:rFonts w:ascii="Times New Roman" w:hAnsi="Times New Roman" w:cs="Times New Roman"/>
          <w:sz w:val="24"/>
          <w:szCs w:val="24"/>
        </w:rPr>
        <w:t xml:space="preserve">reaction </w:t>
      </w:r>
      <w:r>
        <w:rPr>
          <w:rFonts w:ascii="Times New Roman" w:hAnsi="Times New Roman" w:cs="Times New Roman"/>
          <w:sz w:val="24"/>
          <w:szCs w:val="24"/>
        </w:rPr>
        <w:t xml:space="preserve">products.  Important characteristics of biochar will be </w:t>
      </w:r>
      <w:r w:rsidRPr="00074D10">
        <w:rPr>
          <w:rFonts w:ascii="Times New Roman" w:hAnsi="Times New Roman" w:cs="Times New Roman"/>
          <w:sz w:val="24"/>
          <w:szCs w:val="24"/>
        </w:rPr>
        <w:t>described including the composition, structure, surface function</w:t>
      </w:r>
      <w:r w:rsidR="00FD77FC">
        <w:rPr>
          <w:rFonts w:ascii="Times New Roman" w:hAnsi="Times New Roman" w:cs="Times New Roman"/>
          <w:sz w:val="24"/>
          <w:szCs w:val="24"/>
        </w:rPr>
        <w:t>ality, and stability</w:t>
      </w:r>
      <w:r w:rsidRPr="00074D10">
        <w:rPr>
          <w:rFonts w:ascii="Times New Roman" w:hAnsi="Times New Roman" w:cs="Times New Roman"/>
          <w:sz w:val="24"/>
          <w:szCs w:val="24"/>
        </w:rPr>
        <w:t>.</w:t>
      </w:r>
      <w:r w:rsidR="00074D10" w:rsidRPr="00074D10">
        <w:rPr>
          <w:rFonts w:ascii="Times New Roman" w:hAnsi="Times New Roman" w:cs="Times New Roman"/>
          <w:sz w:val="24"/>
          <w:szCs w:val="24"/>
        </w:rPr>
        <w:t xml:space="preserve">  Next, the current information regarding biochar as a soil amendment will be covered including their similarities to “Terra Preta”</w:t>
      </w:r>
      <w:r w:rsidR="00D5649B">
        <w:rPr>
          <w:rFonts w:ascii="Times New Roman" w:hAnsi="Times New Roman" w:cs="Times New Roman"/>
          <w:sz w:val="24"/>
          <w:szCs w:val="24"/>
        </w:rPr>
        <w:t xml:space="preserve"> (soils containing biochar in South America from anthropogenic activity 500 to 2,500 year ago)</w:t>
      </w:r>
      <w:r w:rsidR="00074D10" w:rsidRPr="00074D10">
        <w:rPr>
          <w:rFonts w:ascii="Times New Roman" w:hAnsi="Times New Roman" w:cs="Times New Roman"/>
          <w:sz w:val="24"/>
          <w:szCs w:val="24"/>
        </w:rPr>
        <w:t xml:space="preserve">, </w:t>
      </w:r>
      <w:r w:rsidR="00FD77FC">
        <w:rPr>
          <w:rFonts w:ascii="Times New Roman" w:hAnsi="Times New Roman" w:cs="Times New Roman"/>
          <w:sz w:val="24"/>
          <w:szCs w:val="24"/>
        </w:rPr>
        <w:t xml:space="preserve">and some </w:t>
      </w:r>
      <w:r w:rsidR="00074D10" w:rsidRPr="00074D10">
        <w:rPr>
          <w:rFonts w:ascii="Times New Roman" w:hAnsi="Times New Roman" w:cs="Times New Roman"/>
          <w:sz w:val="24"/>
          <w:szCs w:val="24"/>
        </w:rPr>
        <w:t xml:space="preserve">economic </w:t>
      </w:r>
      <w:r w:rsidR="00FD77FC">
        <w:rPr>
          <w:rFonts w:ascii="Times New Roman" w:hAnsi="Times New Roman" w:cs="Times New Roman"/>
          <w:sz w:val="24"/>
          <w:szCs w:val="24"/>
        </w:rPr>
        <w:t>consideration</w:t>
      </w:r>
      <w:r w:rsidR="00074D10" w:rsidRPr="00074D10">
        <w:rPr>
          <w:rFonts w:ascii="Times New Roman" w:hAnsi="Times New Roman" w:cs="Times New Roman"/>
          <w:sz w:val="24"/>
          <w:szCs w:val="24"/>
        </w:rPr>
        <w:t>.  Additionally</w:t>
      </w:r>
      <w:r w:rsidR="00FD77FC">
        <w:rPr>
          <w:rFonts w:ascii="Times New Roman" w:hAnsi="Times New Roman" w:cs="Times New Roman"/>
          <w:sz w:val="24"/>
          <w:szCs w:val="24"/>
        </w:rPr>
        <w:t>,</w:t>
      </w:r>
      <w:r w:rsidR="00D5649B">
        <w:rPr>
          <w:rFonts w:ascii="Times New Roman" w:hAnsi="Times New Roman" w:cs="Times New Roman"/>
          <w:sz w:val="24"/>
          <w:szCs w:val="24"/>
        </w:rPr>
        <w:t xml:space="preserve"> the effects that biochar has</w:t>
      </w:r>
      <w:r w:rsidR="00074D10" w:rsidRPr="00074D10">
        <w:rPr>
          <w:rFonts w:ascii="Times New Roman" w:hAnsi="Times New Roman" w:cs="Times New Roman"/>
          <w:sz w:val="24"/>
          <w:szCs w:val="24"/>
        </w:rPr>
        <w:t xml:space="preserve"> on soil such as changes in nutrient availability, </w:t>
      </w:r>
      <w:r w:rsidR="00D624A3">
        <w:rPr>
          <w:rFonts w:ascii="Times New Roman" w:hAnsi="Times New Roman" w:cs="Times New Roman"/>
          <w:sz w:val="24"/>
          <w:szCs w:val="24"/>
        </w:rPr>
        <w:t>cation exchange capacity (CEC)</w:t>
      </w:r>
      <w:r w:rsidR="00074D10" w:rsidRPr="00074D10">
        <w:rPr>
          <w:rFonts w:ascii="Times New Roman" w:hAnsi="Times New Roman" w:cs="Times New Roman"/>
          <w:sz w:val="24"/>
          <w:szCs w:val="24"/>
        </w:rPr>
        <w:t xml:space="preserve">, pH, soil strength, and moisture holding capacity will be covered.  Lastly, </w:t>
      </w:r>
      <w:r w:rsidR="00FD77FC">
        <w:rPr>
          <w:rFonts w:ascii="Times New Roman" w:hAnsi="Times New Roman" w:cs="Times New Roman"/>
          <w:sz w:val="24"/>
          <w:szCs w:val="24"/>
        </w:rPr>
        <w:t>information</w:t>
      </w:r>
      <w:r w:rsidR="00074D10" w:rsidRPr="00074D10">
        <w:rPr>
          <w:rFonts w:ascii="Times New Roman" w:hAnsi="Times New Roman" w:cs="Times New Roman"/>
          <w:sz w:val="24"/>
          <w:szCs w:val="24"/>
        </w:rPr>
        <w:t xml:space="preserve"> regarding how biochar amendment </w:t>
      </w:r>
      <w:r w:rsidR="00830F21">
        <w:rPr>
          <w:rFonts w:ascii="Times New Roman" w:hAnsi="Times New Roman" w:cs="Times New Roman"/>
          <w:sz w:val="24"/>
          <w:szCs w:val="24"/>
        </w:rPr>
        <w:t>a</w:t>
      </w:r>
      <w:r w:rsidR="00830F21" w:rsidRPr="00074D10">
        <w:rPr>
          <w:rFonts w:ascii="Times New Roman" w:hAnsi="Times New Roman" w:cs="Times New Roman"/>
          <w:sz w:val="24"/>
          <w:szCs w:val="24"/>
        </w:rPr>
        <w:t xml:space="preserve">ffects </w:t>
      </w:r>
      <w:r w:rsidR="00074D10" w:rsidRPr="00074D10">
        <w:rPr>
          <w:rFonts w:ascii="Times New Roman" w:hAnsi="Times New Roman" w:cs="Times New Roman"/>
          <w:sz w:val="24"/>
          <w:szCs w:val="24"/>
        </w:rPr>
        <w:t>plant growth will be covered, and will include the impacts on crop yield, nitrogen interactions, and plant biomass characteristics.</w:t>
      </w:r>
    </w:p>
    <w:p w:rsidR="00854D9A" w:rsidRDefault="00B37EBD" w:rsidP="00D5656B">
      <w:pPr>
        <w:pStyle w:val="Heading2"/>
        <w:spacing w:line="480" w:lineRule="auto"/>
        <w:ind w:right="720"/>
        <w:contextualSpacing/>
        <w:rPr>
          <w:rFonts w:ascii="Times New Roman" w:hAnsi="Times New Roman" w:cs="Times New Roman"/>
          <w:color w:val="auto"/>
        </w:rPr>
      </w:pPr>
      <w:r>
        <w:rPr>
          <w:rFonts w:ascii="Times New Roman" w:hAnsi="Times New Roman" w:cs="Times New Roman"/>
          <w:color w:val="auto"/>
        </w:rPr>
        <w:t>2.2 – Thermochemical conversion</w:t>
      </w:r>
    </w:p>
    <w:p w:rsidR="00854D9A" w:rsidRDefault="00B37EBD" w:rsidP="00D5656B">
      <w:pPr>
        <w:spacing w:line="480" w:lineRule="auto"/>
        <w:ind w:right="720"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Thermochemical conversion is generally divided into several categories based on the temperature and reaction time (see </w:t>
      </w:r>
      <w:r w:rsidR="00D5649B">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 xml:space="preserve">able </w:t>
      </w:r>
      <w:r w:rsidR="00DA7011">
        <w:rPr>
          <w:rFonts w:ascii="Times New Roman" w:hAnsi="Times New Roman" w:cs="Times New Roman"/>
          <w:color w:val="000000" w:themeColor="text1"/>
          <w:sz w:val="24"/>
          <w:szCs w:val="24"/>
        </w:rPr>
        <w:t>2.1</w:t>
      </w:r>
      <w:r>
        <w:rPr>
          <w:rFonts w:ascii="Times New Roman" w:hAnsi="Times New Roman" w:cs="Times New Roman"/>
          <w:color w:val="000000" w:themeColor="text1"/>
          <w:sz w:val="24"/>
          <w:szCs w:val="24"/>
        </w:rPr>
        <w:t xml:space="preserve">).  These categories are:  </w:t>
      </w:r>
      <w:r w:rsidR="001F4B51">
        <w:rPr>
          <w:rFonts w:ascii="Times New Roman" w:hAnsi="Times New Roman" w:cs="Times New Roman"/>
          <w:color w:val="000000" w:themeColor="text1"/>
          <w:sz w:val="24"/>
          <w:szCs w:val="24"/>
        </w:rPr>
        <w:t xml:space="preserve">(1) </w:t>
      </w:r>
      <w:r w:rsidR="00830F21">
        <w:rPr>
          <w:rFonts w:ascii="Times New Roman" w:hAnsi="Times New Roman" w:cs="Times New Roman"/>
          <w:color w:val="000000" w:themeColor="text1"/>
          <w:sz w:val="24"/>
          <w:szCs w:val="24"/>
        </w:rPr>
        <w:t>torrefaction</w:t>
      </w:r>
      <w:r w:rsidR="00D5649B">
        <w:rPr>
          <w:rFonts w:ascii="Times New Roman" w:hAnsi="Times New Roman" w:cs="Times New Roman"/>
          <w:color w:val="000000" w:themeColor="text1"/>
          <w:sz w:val="24"/>
          <w:szCs w:val="24"/>
        </w:rPr>
        <w:t>,</w:t>
      </w:r>
      <w:r w:rsidR="00830F21">
        <w:rPr>
          <w:rFonts w:ascii="Times New Roman" w:hAnsi="Times New Roman" w:cs="Times New Roman"/>
          <w:color w:val="000000" w:themeColor="text1"/>
          <w:sz w:val="24"/>
          <w:szCs w:val="24"/>
        </w:rPr>
        <w:t xml:space="preserve"> </w:t>
      </w:r>
      <w:r w:rsidR="001F4B51">
        <w:rPr>
          <w:rFonts w:ascii="Times New Roman" w:hAnsi="Times New Roman" w:cs="Times New Roman"/>
          <w:color w:val="000000" w:themeColor="text1"/>
          <w:sz w:val="24"/>
          <w:szCs w:val="24"/>
        </w:rPr>
        <w:lastRenderedPageBreak/>
        <w:t>(</w:t>
      </w:r>
      <w:r>
        <w:rPr>
          <w:rFonts w:ascii="Times New Roman" w:hAnsi="Times New Roman" w:cs="Times New Roman"/>
          <w:color w:val="000000" w:themeColor="text1"/>
          <w:sz w:val="24"/>
          <w:szCs w:val="24"/>
        </w:rPr>
        <w:t>2</w:t>
      </w:r>
      <w:r w:rsidR="001F4B5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slow pyrolysis</w:t>
      </w:r>
      <w:r w:rsidR="00D5649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1F4B5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3</w:t>
      </w:r>
      <w:r w:rsidR="001F4B5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fast pyrolysis</w:t>
      </w:r>
      <w:r w:rsidR="00D5649B">
        <w:rPr>
          <w:rFonts w:ascii="Times New Roman" w:hAnsi="Times New Roman" w:cs="Times New Roman"/>
          <w:color w:val="000000" w:themeColor="text1"/>
          <w:sz w:val="24"/>
          <w:szCs w:val="24"/>
        </w:rPr>
        <w:t xml:space="preserve">, </w:t>
      </w:r>
      <w:r w:rsidR="006A3217">
        <w:rPr>
          <w:rFonts w:ascii="Times New Roman" w:hAnsi="Times New Roman" w:cs="Times New Roman"/>
          <w:color w:val="000000" w:themeColor="text1"/>
          <w:sz w:val="24"/>
          <w:szCs w:val="24"/>
        </w:rPr>
        <w:t xml:space="preserve">and </w:t>
      </w:r>
      <w:r w:rsidR="001F4B51">
        <w:rPr>
          <w:rFonts w:ascii="Times New Roman" w:hAnsi="Times New Roman" w:cs="Times New Roman"/>
          <w:color w:val="000000" w:themeColor="text1"/>
          <w:sz w:val="24"/>
          <w:szCs w:val="24"/>
        </w:rPr>
        <w:t>(</w:t>
      </w:r>
      <w:r w:rsidR="006A3217">
        <w:rPr>
          <w:rFonts w:ascii="Times New Roman" w:hAnsi="Times New Roman" w:cs="Times New Roman"/>
          <w:color w:val="000000" w:themeColor="text1"/>
          <w:sz w:val="24"/>
          <w:szCs w:val="24"/>
        </w:rPr>
        <w:t>4</w:t>
      </w:r>
      <w:r w:rsidR="001F4B5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gasification </w:t>
      </w:r>
      <w:commentRangeStart w:id="4"/>
      <w:r>
        <w:rPr>
          <w:rFonts w:ascii="Times New Roman" w:hAnsi="Times New Roman" w:cs="Times New Roman"/>
          <w:color w:val="000000" w:themeColor="text1"/>
          <w:sz w:val="24"/>
          <w:szCs w:val="24"/>
        </w:rPr>
        <w:t xml:space="preserve">which occurs </w:t>
      </w:r>
      <w:commentRangeEnd w:id="4"/>
      <w:r w:rsidR="00474C9D">
        <w:rPr>
          <w:rStyle w:val="CommentReference"/>
        </w:rPr>
        <w:commentReference w:id="4"/>
      </w:r>
      <w:r>
        <w:rPr>
          <w:rFonts w:ascii="Times New Roman" w:hAnsi="Times New Roman" w:cs="Times New Roman"/>
          <w:color w:val="000000" w:themeColor="text1"/>
          <w:sz w:val="24"/>
          <w:szCs w:val="24"/>
        </w:rPr>
        <w:t xml:space="preserve">at high temperatures in the presence of oxygen. </w:t>
      </w:r>
    </w:p>
    <w:p w:rsidR="00B37EBD" w:rsidRDefault="00B37EBD" w:rsidP="00544619">
      <w:pPr>
        <w:rPr>
          <w:rFonts w:ascii="Times New Roman" w:hAnsi="Times New Roman" w:cs="Times New Roman"/>
          <w:color w:val="000000" w:themeColor="text1"/>
          <w:sz w:val="24"/>
          <w:szCs w:val="24"/>
        </w:rPr>
      </w:pPr>
    </w:p>
    <w:p w:rsidR="00B37EBD" w:rsidRPr="00BA0434" w:rsidRDefault="00054662" w:rsidP="00544619">
      <w:pPr>
        <w:rPr>
          <w:rFonts w:ascii="Times New Roman" w:hAnsi="Times New Roman" w:cs="Times New Roman"/>
          <w:color w:val="000000" w:themeColor="text1"/>
          <w:sz w:val="24"/>
          <w:szCs w:val="24"/>
        </w:rPr>
      </w:pPr>
      <w:proofErr w:type="gramStart"/>
      <w:r>
        <w:rPr>
          <w:rFonts w:ascii="Times New Roman" w:hAnsi="Times New Roman" w:cs="Times New Roman"/>
          <w:b/>
          <w:color w:val="000000" w:themeColor="text1"/>
          <w:sz w:val="20"/>
          <w:szCs w:val="20"/>
        </w:rPr>
        <w:t>Table 2.1</w:t>
      </w:r>
      <w:r w:rsidR="00B37EBD">
        <w:rPr>
          <w:rFonts w:ascii="Times New Roman" w:hAnsi="Times New Roman" w:cs="Times New Roman"/>
          <w:b/>
          <w:color w:val="000000" w:themeColor="text1"/>
          <w:sz w:val="20"/>
          <w:szCs w:val="20"/>
        </w:rPr>
        <w:t>.</w:t>
      </w:r>
      <w:proofErr w:type="gramEnd"/>
      <w:r w:rsidR="00B37EBD">
        <w:rPr>
          <w:rFonts w:ascii="Times New Roman" w:hAnsi="Times New Roman" w:cs="Times New Roman"/>
          <w:b/>
          <w:color w:val="000000" w:themeColor="text1"/>
          <w:sz w:val="20"/>
          <w:szCs w:val="20"/>
        </w:rPr>
        <w:t xml:space="preserve">  Overview of thermochemical process technologies with regards to tem</w:t>
      </w:r>
      <w:r w:rsidR="001F4B51">
        <w:rPr>
          <w:rFonts w:ascii="Times New Roman" w:hAnsi="Times New Roman" w:cs="Times New Roman"/>
          <w:b/>
          <w:color w:val="000000" w:themeColor="text1"/>
          <w:sz w:val="20"/>
          <w:szCs w:val="20"/>
        </w:rPr>
        <w:t>perature, residence time, and product</w:t>
      </w:r>
      <w:r w:rsidR="00B37EBD">
        <w:rPr>
          <w:rFonts w:ascii="Times New Roman" w:hAnsi="Times New Roman" w:cs="Times New Roman"/>
          <w:b/>
          <w:color w:val="000000" w:themeColor="text1"/>
          <w:sz w:val="20"/>
          <w:szCs w:val="20"/>
        </w:rPr>
        <w:t xml:space="preserve"> yield</w:t>
      </w:r>
      <w:r w:rsidR="001F4B51">
        <w:rPr>
          <w:rFonts w:ascii="Times New Roman" w:hAnsi="Times New Roman" w:cs="Times New Roman"/>
          <w:b/>
          <w:color w:val="000000" w:themeColor="text1"/>
          <w:sz w:val="20"/>
          <w:szCs w:val="20"/>
        </w:rPr>
        <w:t>s</w:t>
      </w:r>
      <w:r w:rsidR="00B37EBD">
        <w:rPr>
          <w:rFonts w:ascii="Times New Roman" w:hAnsi="Times New Roman" w:cs="Times New Roman"/>
          <w:b/>
          <w:color w:val="000000" w:themeColor="text1"/>
          <w:sz w:val="20"/>
          <w:szCs w:val="20"/>
        </w:rPr>
        <w:t xml:space="preserve">, </w:t>
      </w:r>
      <w:r w:rsidR="00013793">
        <w:rPr>
          <w:rFonts w:ascii="Times New Roman" w:hAnsi="Times New Roman" w:cs="Times New Roman"/>
          <w:b/>
          <w:color w:val="000000" w:themeColor="text1"/>
          <w:sz w:val="20"/>
          <w:szCs w:val="20"/>
        </w:rPr>
        <w:fldChar w:fldCharType="begin">
          <w:fldData xml:space="preserve">PEVuZE5vdGU+PENpdGU+PEF1dGhvcj5NZXllcjwvQXV0aG9yPjxZZWFyPjIwMTE8L1llYXI+PFJl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</w:fldData>
        </w:fldChar>
      </w:r>
      <w:r w:rsidR="00AD0119">
        <w:rPr>
          <w:rFonts w:ascii="Times New Roman" w:hAnsi="Times New Roman" w:cs="Times New Roman"/>
          <w:b/>
          <w:color w:val="000000" w:themeColor="text1"/>
          <w:sz w:val="20"/>
          <w:szCs w:val="20"/>
        </w:rPr>
        <w:instrText xml:space="preserve"> ADDIN EN.CITE </w:instrText>
      </w:r>
      <w:r w:rsidR="00013793">
        <w:rPr>
          <w:rFonts w:ascii="Times New Roman" w:hAnsi="Times New Roman" w:cs="Times New Roman"/>
          <w:b/>
          <w:color w:val="000000" w:themeColor="text1"/>
          <w:sz w:val="20"/>
          <w:szCs w:val="20"/>
        </w:rPr>
        <w:fldChar w:fldCharType="begin">
          <w:fldData xml:space="preserve">PEVuZE5vdGU+PENpdGU+PEF1dGhvcj5NZXllcjwvQXV0aG9yPjxZZWFyPjIwMTE8L1llYXI+PFJl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</w:fldData>
        </w:fldChar>
      </w:r>
      <w:r w:rsidR="00AD0119">
        <w:rPr>
          <w:rFonts w:ascii="Times New Roman" w:hAnsi="Times New Roman" w:cs="Times New Roman"/>
          <w:b/>
          <w:color w:val="000000" w:themeColor="text1"/>
          <w:sz w:val="20"/>
          <w:szCs w:val="20"/>
        </w:rPr>
        <w:instrText xml:space="preserve"> ADDIN EN.CITE.DATA </w:instrText>
      </w:r>
      <w:r w:rsidR="00013793">
        <w:rPr>
          <w:rFonts w:ascii="Times New Roman" w:hAnsi="Times New Roman" w:cs="Times New Roman"/>
          <w:b/>
          <w:color w:val="000000" w:themeColor="text1"/>
          <w:sz w:val="20"/>
          <w:szCs w:val="20"/>
        </w:rPr>
      </w:r>
      <w:r w:rsidR="00013793">
        <w:rPr>
          <w:rFonts w:ascii="Times New Roman" w:hAnsi="Times New Roman" w:cs="Times New Roman"/>
          <w:b/>
          <w:color w:val="000000" w:themeColor="text1"/>
          <w:sz w:val="20"/>
          <w:szCs w:val="20"/>
        </w:rPr>
        <w:fldChar w:fldCharType="end"/>
      </w:r>
      <w:r w:rsidR="00013793">
        <w:rPr>
          <w:rFonts w:ascii="Times New Roman" w:hAnsi="Times New Roman" w:cs="Times New Roman"/>
          <w:b/>
          <w:color w:val="000000" w:themeColor="text1"/>
          <w:sz w:val="20"/>
          <w:szCs w:val="20"/>
        </w:rPr>
      </w:r>
      <w:r w:rsidR="00013793">
        <w:rPr>
          <w:rFonts w:ascii="Times New Roman" w:hAnsi="Times New Roman" w:cs="Times New Roman"/>
          <w:b/>
          <w:color w:val="000000" w:themeColor="text1"/>
          <w:sz w:val="20"/>
          <w:szCs w:val="20"/>
        </w:rPr>
        <w:fldChar w:fldCharType="separate"/>
      </w:r>
      <w:r w:rsidR="00C10609">
        <w:rPr>
          <w:rFonts w:ascii="Times New Roman" w:hAnsi="Times New Roman" w:cs="Times New Roman"/>
          <w:b/>
          <w:noProof/>
          <w:color w:val="000000" w:themeColor="text1"/>
          <w:sz w:val="20"/>
          <w:szCs w:val="20"/>
        </w:rPr>
        <w:t>(Deng et al., 2009; Goyal et al., 2008; Laird et al., 2009; Meyer et al., 2011; Mohan et al., 2006)</w:t>
      </w:r>
      <w:r w:rsidR="00013793">
        <w:rPr>
          <w:rFonts w:ascii="Times New Roman" w:hAnsi="Times New Roman" w:cs="Times New Roman"/>
          <w:b/>
          <w:color w:val="000000" w:themeColor="text1"/>
          <w:sz w:val="20"/>
          <w:szCs w:val="20"/>
        </w:rPr>
        <w:fldChar w:fldCharType="end"/>
      </w:r>
      <w:r w:rsidR="00B37EBD">
        <w:rPr>
          <w:rFonts w:ascii="Times New Roman" w:hAnsi="Times New Roman" w:cs="Times New Roman"/>
          <w:b/>
          <w:color w:val="000000" w:themeColor="text1"/>
          <w:sz w:val="20"/>
          <w:szCs w:val="20"/>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83"/>
        <w:gridCol w:w="1447"/>
        <w:gridCol w:w="1295"/>
        <w:gridCol w:w="1164"/>
        <w:gridCol w:w="1164"/>
        <w:gridCol w:w="1164"/>
      </w:tblGrid>
      <w:tr w:rsidR="001F4B51" w:rsidTr="000331C2">
        <w:trPr>
          <w:jc w:val="center"/>
        </w:trPr>
        <w:tc>
          <w:tcPr>
            <w:tcW w:w="1483" w:type="dxa"/>
            <w:tcBorders>
              <w:top w:val="single" w:sz="4" w:space="0" w:color="auto"/>
            </w:tcBorders>
            <w:vAlign w:val="center"/>
          </w:tcPr>
          <w:p w:rsidR="001F4B51" w:rsidRDefault="001F4B51" w:rsidP="00544619">
            <w:pPr>
              <w:rPr>
                <w:rFonts w:ascii="Times New Roman" w:hAnsi="Times New Roman" w:cs="Times New Roman"/>
                <w:color w:val="000000" w:themeColor="text1"/>
                <w:sz w:val="24"/>
                <w:szCs w:val="24"/>
              </w:rPr>
            </w:pPr>
          </w:p>
        </w:tc>
        <w:tc>
          <w:tcPr>
            <w:tcW w:w="1447" w:type="dxa"/>
            <w:tcBorders>
              <w:top w:val="single" w:sz="4" w:space="0" w:color="auto"/>
            </w:tcBorders>
            <w:vAlign w:val="center"/>
          </w:tcPr>
          <w:p w:rsidR="001F4B51" w:rsidRDefault="001F4B51" w:rsidP="00544619">
            <w:pPr>
              <w:rPr>
                <w:rFonts w:ascii="Times New Roman" w:hAnsi="Times New Roman" w:cs="Times New Roman"/>
                <w:color w:val="000000" w:themeColor="text1"/>
                <w:sz w:val="24"/>
                <w:szCs w:val="24"/>
              </w:rPr>
            </w:pPr>
          </w:p>
        </w:tc>
        <w:tc>
          <w:tcPr>
            <w:tcW w:w="1295" w:type="dxa"/>
            <w:tcBorders>
              <w:top w:val="single" w:sz="4" w:space="0" w:color="auto"/>
            </w:tcBorders>
            <w:vAlign w:val="center"/>
          </w:tcPr>
          <w:p w:rsidR="001F4B51" w:rsidRDefault="001F4B51" w:rsidP="00544619">
            <w:pPr>
              <w:rPr>
                <w:rFonts w:ascii="Times New Roman" w:hAnsi="Times New Roman" w:cs="Times New Roman"/>
                <w:color w:val="000000" w:themeColor="text1"/>
                <w:sz w:val="24"/>
                <w:szCs w:val="24"/>
              </w:rPr>
            </w:pPr>
          </w:p>
        </w:tc>
        <w:tc>
          <w:tcPr>
            <w:tcW w:w="3492" w:type="dxa"/>
            <w:gridSpan w:val="3"/>
            <w:tcBorders>
              <w:top w:val="single" w:sz="4" w:space="0" w:color="auto"/>
              <w:bottom w:val="single" w:sz="4" w:space="0" w:color="auto"/>
            </w:tcBorders>
            <w:vAlign w:val="center"/>
          </w:tcPr>
          <w:p w:rsidR="001F4B51" w:rsidRDefault="00096EA0" w:rsidP="00D5649B">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average</w:t>
            </w:r>
            <w:proofErr w:type="gramEnd"/>
            <w:r w:rsidR="001F4B51">
              <w:rPr>
                <w:rFonts w:ascii="Times New Roman" w:hAnsi="Times New Roman" w:cs="Times New Roman"/>
                <w:color w:val="000000" w:themeColor="text1"/>
                <w:sz w:val="24"/>
                <w:szCs w:val="24"/>
              </w:rPr>
              <w:t xml:space="preserve"> product yield (wt. %)</w:t>
            </w:r>
          </w:p>
        </w:tc>
      </w:tr>
      <w:tr w:rsidR="001F4B51" w:rsidTr="000331C2">
        <w:trPr>
          <w:jc w:val="center"/>
        </w:trPr>
        <w:tc>
          <w:tcPr>
            <w:tcW w:w="1483" w:type="dxa"/>
            <w:tcBorders>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process</w:t>
            </w:r>
          </w:p>
        </w:tc>
        <w:tc>
          <w:tcPr>
            <w:tcW w:w="1447" w:type="dxa"/>
            <w:tcBorders>
              <w:bottom w:val="single" w:sz="4" w:space="0" w:color="auto"/>
            </w:tcBorders>
            <w:vAlign w:val="center"/>
          </w:tcPr>
          <w:p w:rsidR="001F4B51" w:rsidRDefault="00D5649B" w:rsidP="00D5649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average</w:t>
            </w:r>
            <w:r w:rsidR="001F4B51">
              <w:rPr>
                <w:rFonts w:ascii="Times New Roman" w:hAnsi="Times New Roman" w:cs="Times New Roman"/>
                <w:color w:val="000000" w:themeColor="text1"/>
                <w:sz w:val="24"/>
                <w:szCs w:val="24"/>
              </w:rPr>
              <w:t xml:space="preserve"> temperature (˚C)</w:t>
            </w:r>
          </w:p>
        </w:tc>
        <w:tc>
          <w:tcPr>
            <w:tcW w:w="1295" w:type="dxa"/>
            <w:tcBorders>
              <w:bottom w:val="single" w:sz="4" w:space="0" w:color="auto"/>
            </w:tcBorders>
            <w:vAlign w:val="center"/>
          </w:tcPr>
          <w:p w:rsidR="001F4B51" w:rsidRDefault="00D5649B"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average</w:t>
            </w:r>
            <w:r w:rsidR="001F4B51">
              <w:rPr>
                <w:rFonts w:ascii="Times New Roman" w:hAnsi="Times New Roman" w:cs="Times New Roman"/>
                <w:color w:val="000000" w:themeColor="text1"/>
                <w:sz w:val="24"/>
                <w:szCs w:val="24"/>
              </w:rPr>
              <w:t xml:space="preserve"> residence time</w:t>
            </w:r>
          </w:p>
        </w:tc>
        <w:tc>
          <w:tcPr>
            <w:tcW w:w="1164" w:type="dxa"/>
            <w:tcBorders>
              <w:top w:val="single" w:sz="4" w:space="0" w:color="auto"/>
              <w:bottom w:val="single" w:sz="4" w:space="0" w:color="auto"/>
            </w:tcBorders>
            <w:vAlign w:val="center"/>
          </w:tcPr>
          <w:p w:rsidR="00830F21" w:rsidRDefault="00830F2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Biochar</w:t>
            </w:r>
          </w:p>
        </w:tc>
        <w:tc>
          <w:tcPr>
            <w:tcW w:w="1164" w:type="dxa"/>
            <w:tcBorders>
              <w:top w:val="single" w:sz="4" w:space="0" w:color="auto"/>
              <w:bottom w:val="single" w:sz="4" w:space="0" w:color="auto"/>
            </w:tcBorders>
            <w:vAlign w:val="center"/>
          </w:tcPr>
          <w:p w:rsidR="00830F21" w:rsidRDefault="00830F2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Bio-oil</w:t>
            </w:r>
          </w:p>
        </w:tc>
        <w:tc>
          <w:tcPr>
            <w:tcW w:w="1164" w:type="dxa"/>
            <w:tcBorders>
              <w:top w:val="single" w:sz="4" w:space="0" w:color="auto"/>
              <w:bottom w:val="single" w:sz="4" w:space="0" w:color="auto"/>
            </w:tcBorders>
            <w:vAlign w:val="center"/>
          </w:tcPr>
          <w:p w:rsidR="00830F21" w:rsidRDefault="00830F2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Syn-gas</w:t>
            </w:r>
          </w:p>
        </w:tc>
      </w:tr>
      <w:tr w:rsidR="001F4B51" w:rsidTr="000331C2">
        <w:trPr>
          <w:jc w:val="center"/>
        </w:trPr>
        <w:tc>
          <w:tcPr>
            <w:tcW w:w="1483" w:type="dxa"/>
            <w:tcBorders>
              <w:top w:val="single" w:sz="4" w:space="0" w:color="auto"/>
              <w:bottom w:val="single" w:sz="4" w:space="0" w:color="auto"/>
            </w:tcBorders>
            <w:vAlign w:val="center"/>
          </w:tcPr>
          <w:p w:rsidR="001F4B51" w:rsidRDefault="00830F21" w:rsidP="00830F21">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Torrefaction</w:t>
            </w:r>
          </w:p>
        </w:tc>
        <w:tc>
          <w:tcPr>
            <w:tcW w:w="1447"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200-300</w:t>
            </w:r>
          </w:p>
        </w:tc>
        <w:tc>
          <w:tcPr>
            <w:tcW w:w="1295"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10-60 min</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25-84</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3-10</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30-65</w:t>
            </w:r>
          </w:p>
        </w:tc>
      </w:tr>
      <w:tr w:rsidR="001F4B51" w:rsidTr="000331C2">
        <w:trPr>
          <w:jc w:val="center"/>
        </w:trPr>
        <w:tc>
          <w:tcPr>
            <w:tcW w:w="1483"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Slow pyrolysis</w:t>
            </w:r>
          </w:p>
        </w:tc>
        <w:tc>
          <w:tcPr>
            <w:tcW w:w="1447"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400</w:t>
            </w:r>
          </w:p>
        </w:tc>
        <w:tc>
          <w:tcPr>
            <w:tcW w:w="1295"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Minutes to days</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30-35</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w:t>
            </w:r>
          </w:p>
        </w:tc>
      </w:tr>
      <w:tr w:rsidR="001F4B51" w:rsidTr="000331C2">
        <w:trPr>
          <w:jc w:val="center"/>
        </w:trPr>
        <w:tc>
          <w:tcPr>
            <w:tcW w:w="1483"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Fast pyrolysis</w:t>
            </w:r>
          </w:p>
        </w:tc>
        <w:tc>
          <w:tcPr>
            <w:tcW w:w="1447"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commentRangeStart w:id="5"/>
            <w:r>
              <w:rPr>
                <w:rFonts w:ascii="Times New Roman" w:hAnsi="Times New Roman" w:cs="Times New Roman"/>
                <w:color w:val="000000" w:themeColor="text1"/>
                <w:sz w:val="24"/>
                <w:szCs w:val="24"/>
              </w:rPr>
              <w:t>500</w:t>
            </w:r>
            <w:commentRangeEnd w:id="5"/>
            <w:r w:rsidR="00474C9D">
              <w:rPr>
                <w:rStyle w:val="CommentReference"/>
              </w:rPr>
              <w:commentReference w:id="5"/>
            </w:r>
          </w:p>
        </w:tc>
        <w:tc>
          <w:tcPr>
            <w:tcW w:w="1295"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1-30 s</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10-30</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50-70</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15-20</w:t>
            </w:r>
          </w:p>
        </w:tc>
      </w:tr>
      <w:tr w:rsidR="001F4B51" w:rsidTr="000331C2">
        <w:trPr>
          <w:jc w:val="center"/>
        </w:trPr>
        <w:tc>
          <w:tcPr>
            <w:tcW w:w="1483" w:type="dxa"/>
            <w:tcBorders>
              <w:top w:val="single" w:sz="4" w:space="0" w:color="auto"/>
              <w:bottom w:val="single" w:sz="4" w:space="0" w:color="auto"/>
            </w:tcBorders>
            <w:vAlign w:val="center"/>
          </w:tcPr>
          <w:p w:rsidR="001F4B51" w:rsidRDefault="00830F2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Gasification</w:t>
            </w:r>
          </w:p>
        </w:tc>
        <w:tc>
          <w:tcPr>
            <w:tcW w:w="1447"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800</w:t>
            </w:r>
          </w:p>
        </w:tc>
        <w:tc>
          <w:tcPr>
            <w:tcW w:w="1295"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 – 20 s</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164" w:type="dxa"/>
            <w:tcBorders>
              <w:top w:val="single" w:sz="4" w:space="0" w:color="auto"/>
              <w:bottom w:val="single" w:sz="4" w:space="0" w:color="auto"/>
            </w:tcBorders>
            <w:vAlign w:val="center"/>
          </w:tcPr>
          <w:p w:rsidR="001F4B51" w:rsidRDefault="00830F2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tc>
        <w:tc>
          <w:tcPr>
            <w:tcW w:w="1164" w:type="dxa"/>
            <w:tcBorders>
              <w:top w:val="single" w:sz="4" w:space="0" w:color="auto"/>
              <w:bottom w:val="single" w:sz="4" w:space="0" w:color="auto"/>
            </w:tcBorders>
            <w:vAlign w:val="center"/>
          </w:tcPr>
          <w:p w:rsidR="001F4B51" w:rsidRDefault="001F4B51" w:rsidP="009E2DE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90</w:t>
            </w:r>
          </w:p>
        </w:tc>
      </w:tr>
    </w:tbl>
    <w:p w:rsidR="00B37EBD" w:rsidRDefault="00B37EBD" w:rsidP="00544619">
      <w:pPr>
        <w:contextualSpacing/>
        <w:rPr>
          <w:rFonts w:ascii="Times New Roman" w:hAnsi="Times New Roman" w:cs="Times New Roman"/>
          <w:color w:val="000000" w:themeColor="text1"/>
          <w:sz w:val="24"/>
          <w:szCs w:val="24"/>
        </w:rPr>
      </w:pPr>
    </w:p>
    <w:p w:rsidR="00884A13" w:rsidRPr="00C52B23" w:rsidRDefault="00884A13" w:rsidP="00544619">
      <w:pPr>
        <w:contextualSpacing/>
        <w:rPr>
          <w:rFonts w:ascii="Times New Roman" w:hAnsi="Times New Roman" w:cs="Times New Roman"/>
          <w:color w:val="000000" w:themeColor="text1"/>
          <w:sz w:val="24"/>
          <w:szCs w:val="24"/>
        </w:rPr>
      </w:pPr>
    </w:p>
    <w:p w:rsidR="00B37EBD" w:rsidRDefault="00B37EBD" w:rsidP="00D5656B">
      <w:pPr>
        <w:spacing w:line="480" w:lineRule="auto"/>
        <w:ind w:firstLine="72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thermochemical process</w:t>
      </w:r>
      <w:r w:rsidRPr="00C3332A">
        <w:rPr>
          <w:rFonts w:ascii="Times New Roman" w:hAnsi="Times New Roman" w:cs="Times New Roman"/>
          <w:color w:val="000000" w:themeColor="text1"/>
          <w:sz w:val="24"/>
          <w:szCs w:val="24"/>
        </w:rPr>
        <w:t xml:space="preserve"> conditions greatly influence the </w:t>
      </w:r>
      <w:r>
        <w:rPr>
          <w:rFonts w:ascii="Times New Roman" w:hAnsi="Times New Roman" w:cs="Times New Roman"/>
          <w:color w:val="000000" w:themeColor="text1"/>
          <w:sz w:val="24"/>
          <w:szCs w:val="24"/>
        </w:rPr>
        <w:t>product yield from the reaction</w:t>
      </w:r>
      <w:r w:rsidRPr="00C3332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Torrefaction occurs at low temperatures </w:t>
      </w:r>
      <w:r w:rsidR="00A14529">
        <w:rPr>
          <w:rFonts w:ascii="Times New Roman" w:hAnsi="Times New Roman" w:cs="Times New Roman"/>
          <w:color w:val="000000" w:themeColor="text1"/>
          <w:sz w:val="24"/>
          <w:szCs w:val="24"/>
        </w:rPr>
        <w:t xml:space="preserve">(200 – 300 </w:t>
      </w:r>
      <w:r w:rsidR="00A14529">
        <w:rPr>
          <w:rFonts w:ascii="Tw Cen MT" w:hAnsi="Tw Cen MT" w:cs="Times New Roman"/>
          <w:color w:val="000000" w:themeColor="text1"/>
          <w:sz w:val="24"/>
          <w:szCs w:val="24"/>
        </w:rPr>
        <w:t>˚</w:t>
      </w:r>
      <w:r w:rsidR="00A14529">
        <w:rPr>
          <w:rFonts w:ascii="Times New Roman" w:hAnsi="Times New Roman" w:cs="Times New Roman"/>
          <w:color w:val="000000" w:themeColor="text1"/>
          <w:sz w:val="24"/>
          <w:szCs w:val="24"/>
        </w:rPr>
        <w:t xml:space="preserve">C) </w:t>
      </w:r>
      <w:r>
        <w:rPr>
          <w:rFonts w:ascii="Times New Roman" w:hAnsi="Times New Roman" w:cs="Times New Roman"/>
          <w:color w:val="000000" w:themeColor="text1"/>
          <w:sz w:val="24"/>
          <w:szCs w:val="24"/>
        </w:rPr>
        <w:t xml:space="preserve">and produces gas and </w:t>
      </w:r>
      <w:r w:rsidR="003D0777">
        <w:rPr>
          <w:rFonts w:ascii="Times New Roman" w:hAnsi="Times New Roman" w:cs="Times New Roman"/>
          <w:color w:val="000000" w:themeColor="text1"/>
          <w:sz w:val="24"/>
          <w:szCs w:val="24"/>
        </w:rPr>
        <w:t>solid fractions</w:t>
      </w:r>
      <w:r w:rsidR="007F669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as the products. </w:t>
      </w:r>
      <w:r w:rsidRPr="00C3332A">
        <w:rPr>
          <w:rFonts w:ascii="Times New Roman" w:hAnsi="Times New Roman" w:cs="Times New Roman"/>
          <w:color w:val="000000" w:themeColor="text1"/>
          <w:sz w:val="24"/>
          <w:szCs w:val="24"/>
        </w:rPr>
        <w:t xml:space="preserve">  Pyrolysis is generally categorized as slow, fast, and flash pyrolysis </w:t>
      </w:r>
      <w:r w:rsidR="00013793">
        <w:rPr>
          <w:rFonts w:ascii="Times New Roman" w:hAnsi="Times New Roman" w:cs="Times New Roman"/>
          <w:color w:val="000000" w:themeColor="text1"/>
          <w:sz w:val="24"/>
          <w:szCs w:val="24"/>
        </w:rPr>
        <w:fldChar w:fldCharType="begin">
          <w:fldData xml:space="preserve">PEVuZE5vdGU+PENpdGU+PEF1dGhvcj5MYWlyZDwvQXV0aG9yPjxZZWFyPjIwMDk8L1llYXI+PFJl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PEVuZE5vdGU+PENpdGU+PEF1dGhvcj5MYWlyZDwvQXV0aG9yPjxZZWFyPjIwMDk8L1llYXI+PFJl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(Laird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In slow pyrolysis, the reaction  time is anywhere from </w:t>
      </w:r>
      <w:r>
        <w:rPr>
          <w:rFonts w:ascii="Times New Roman" w:hAnsi="Times New Roman" w:cs="Times New Roman"/>
          <w:color w:val="000000" w:themeColor="text1"/>
          <w:sz w:val="24"/>
          <w:szCs w:val="24"/>
        </w:rPr>
        <w:t>minutes</w:t>
      </w:r>
      <w:r w:rsidRPr="00C3332A">
        <w:rPr>
          <w:rFonts w:ascii="Times New Roman" w:hAnsi="Times New Roman" w:cs="Times New Roman"/>
          <w:color w:val="000000" w:themeColor="text1"/>
          <w:sz w:val="24"/>
          <w:szCs w:val="24"/>
        </w:rPr>
        <w:t xml:space="preserve"> to days and generally the reaction yields 35% biochar, 30% bio-oil, and 35% syngas by mass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&lt;EndNote&gt;&lt;Cite&gt;&lt;Author&gt;Meyer&lt;/Author&gt;&lt;Year&gt;2011&lt;/Year&gt;&lt;RecNum&gt;136&lt;/RecNum&gt;&lt;record&gt;&lt;rec-number&gt;136&lt;/rec-number&gt;&lt;foreign-keys&gt;&lt;key app="EN" db-id="tpax0zassdxvzxesev65ptvazt955ztxawfe"&gt;136&lt;/key&gt;&lt;/foreign-keys&gt;&lt;ref-type name="Journal Article"&gt;17&lt;/ref-type&gt;&lt;contributors&gt;&lt;authors&gt;&lt;author&gt;Meyer, S.&lt;/author&gt;&lt;author&gt;Glaser, B.&lt;/author&gt;&lt;author&gt;Quicker, P.&lt;/author&gt;&lt;/authors&gt;&lt;/contributors&gt;&lt;auth-address&gt;Meyer, S&amp;#xD;Ecofys, Bioenergy Unit, D-81243 Munich, Germany&amp;#xD;Ecofys, Bioenergy Unit, D-81243 Munich, Germany&amp;#xD;Ecofys, Bioenergy Unit, D-81243 Munich, Germany&amp;#xD;Univ Halle Wittenberg, D-06120 Halle, Germany&amp;#xD;Rhein Westfal TH Aachen, Unit Technol Fuels, D-52062 Aachen, Germany&lt;/auth-address&gt;&lt;titles&gt;&lt;title&gt;Technical, Economical, and Climate-Related Aspects of Biochar Production Technologies: A Literature Review&lt;/title&gt;&lt;secondary-title&gt;Environmental Science &amp;amp; Technology&lt;/secondary-title&gt;&lt;alt-title&gt;Environ Sci Technol&lt;/alt-title&gt;&lt;/titles&gt;&lt;periodical&gt;&lt;full-title&gt;Environmental Science &amp;amp; Technology&lt;/full-title&gt;&lt;abbr-1&gt;Environ. Sci. Technol.&lt;/abbr-1&gt;&lt;/periodical&gt;&lt;pages&gt;9473-9483&lt;/pages&gt;&lt;volume&gt;45&lt;/volume&gt;&lt;number&gt;22&lt;/number&gt;&lt;keywords&gt;&lt;keyword&gt;fast pyrolysis&lt;/keyword&gt;&lt;keyword&gt;bioenergy production&lt;/keyword&gt;&lt;keyword&gt;flash carbonization&lt;/keyword&gt;&lt;keyword&gt;charcoal production&lt;/keyword&gt;&lt;keyword&gt;energy-balance&lt;/keyword&gt;&lt;keyword&gt;bed reactor&lt;/keyword&gt;&lt;keyword&gt;rice husk&lt;/keyword&gt;&lt;keyword&gt;biomass&lt;/keyword&gt;&lt;keyword&gt;soil&lt;/keyword&gt;&lt;keyword&gt;gasification&lt;/keyword&gt;&lt;/keywords&gt;&lt;dates&gt;&lt;year&gt;2011&lt;/year&gt;&lt;pub-dates&gt;&lt;date&gt;Nov 15&lt;/date&gt;&lt;/pub-dates&gt;&lt;/dates&gt;&lt;isbn&gt;0013-936X&lt;/isbn&gt;&lt;accession-num&gt;ISI:000296756500003&lt;/accession-num&gt;&lt;urls&gt;&lt;related-urls&gt;&lt;url&gt;&amp;lt;Go to ISI&amp;gt;://000296756500003&lt;/url&gt;&lt;/related-urls&gt;&lt;/urls&gt;&lt;electronic-resource-num&gt;Doi 10.1021/Es201792c&lt;/electronic-resource-num&gt;&lt;language&gt;English&lt;/language&gt;&lt;/record&gt;&lt;/Cite&gt;&lt;/EndNote&gt;</w:instrText>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(Meyer et al., 2011)</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Fast pyrolysis usually occurs in a continuous flow system where biomass is quickly heated, resulting in a high yield (50-70%) of bio-oil, 10-30% biochar, and 15-20% syngas </w:t>
      </w:r>
      <w:r w:rsidR="00013793">
        <w:rPr>
          <w:rFonts w:ascii="Times New Roman" w:hAnsi="Times New Roman" w:cs="Times New Roman"/>
          <w:color w:val="000000" w:themeColor="text1"/>
          <w:sz w:val="24"/>
          <w:szCs w:val="24"/>
        </w:rPr>
        <w:fldChar w:fldCharType="begin">
          <w:fldData xml:space="preserve">PEVuZE5vdGU+PENpdGU+PEF1dGhvcj5MYWlyZDwvQXV0aG9yPjxZZWFyPjIwMDk8L1llYXI+PFJl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PEVuZE5vdGU+PENpdGU+PEF1dGhvcj5MYWlyZDwvQXV0aG9yPjxZZWFyPjIwMDk8L1llYXI+PFJl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(Laird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In flash pyrolysis, medium to high pressure is used and biomass is heated very quickly (in seconds or less) typically resulting in 60% biochar and 40% volatiles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&lt;EndNote&gt;&lt;Cite&gt;&lt;Author&gt;Goyal&lt;/Author&gt;&lt;Year&gt;2008&lt;/Year&gt;&lt;RecNum&gt;539&lt;/RecNum&gt;&lt;record&gt;&lt;rec-number&gt;539&lt;/rec-number&gt;&lt;foreign-keys&gt;&lt;key app="EN" db-id="tpax0zassdxvzxesev65ptvazt955ztxawfe"&gt;539&lt;/key&gt;&lt;/foreign-keys&gt;&lt;ref-type name="Journal Article"&gt;17&lt;/ref-type&gt;&lt;contributors&gt;&lt;authors&gt;&lt;author&gt;Goyal, H. B.&lt;/author&gt;&lt;author&gt;Seal, D.&lt;/author&gt;&lt;author&gt;Saxena, R. C.&lt;/author&gt;&lt;/authors&gt;&lt;/contributors&gt;&lt;auth-address&gt;Saxena, RC&amp;#xD;Indian Inst Petr, Dehra Dun 248005, Uttar Pradesh, India&amp;#xD;Indian Inst Petr, Dehra Dun 248005, Uttar Pradesh, India&amp;#xD;Indian Inst Petr, Dehra Dun 248005, Uttar Pradesh, India&lt;/auth-address&gt;&lt;titles&gt;&lt;title&gt;Bio-fuels from thermochemical conversion of renewable resources: A review&lt;/title&gt;&lt;secondary-title&gt;Renewable &amp;amp; Sustainable Energy Reviews&lt;/secondary-title&gt;&lt;alt-title&gt;Renew Sust Energ Rev&lt;/alt-title&gt;&lt;/titles&gt;&lt;periodical&gt;&lt;full-title&gt;Renewable &amp;amp; Sustainable Energy Reviews&lt;/full-title&gt;&lt;abbr-1&gt;Renew Sust Energ Rev&lt;/abbr-1&gt;&lt;/periodical&gt;&lt;alt-periodical&gt;&lt;full-title&gt;Renewable &amp;amp; Sustainable Energy Reviews&lt;/full-title&gt;&lt;abbr-1&gt;Renew Sust Energ Rev&lt;/abbr-1&gt;&lt;/alt-periodical&gt;&lt;pages&gt;504-517&lt;/pages&gt;&lt;volume&gt;12&lt;/volume&gt;&lt;number&gt;2&lt;/number&gt;&lt;keywords&gt;&lt;keyword&gt;biomass&lt;/keyword&gt;&lt;keyword&gt;thermo-chemical&lt;/keyword&gt;&lt;keyword&gt;pyrolysis&lt;/keyword&gt;&lt;keyword&gt;continuous flash pyrolysis&lt;/keyword&gt;&lt;keyword&gt;biomass fast pyrolysis&lt;/keyword&gt;&lt;keyword&gt;fixed-bed pyrolysis&lt;/keyword&gt;&lt;keyword&gt;product yields&lt;/keyword&gt;&lt;keyword&gt;rapeseed&lt;/keyword&gt;&lt;keyword&gt;liquids&lt;/keyword&gt;&lt;keyword&gt;reactor&lt;/keyword&gt;&lt;keyword&gt;slow&lt;/keyword&gt;&lt;keyword&gt;seed&lt;/keyword&gt;&lt;/keywords&gt;&lt;dates&gt;&lt;year&gt;2008&lt;/year&gt;&lt;pub-dates&gt;&lt;date&gt;Feb&lt;/date&gt;&lt;/pub-dates&gt;&lt;/dates&gt;&lt;isbn&gt;1364-0321&lt;/isbn&gt;&lt;accession-num&gt;ISI:000252736500010&lt;/accession-num&gt;&lt;urls&gt;&lt;related-urls&gt;&lt;url&gt;&amp;lt;Go to ISI&amp;gt;://000252736500010&lt;/url&gt;&lt;/related-urls&gt;&lt;/urls&gt;&lt;electronic-resource-num&gt;DOI 10.1016/j.rser.2006.07.014&lt;/electronic-resource-num&gt;&lt;language&gt;English&lt;/language&gt;&lt;/record&gt;&lt;/Cite&gt;&lt;/EndNote&gt;</w:instrText>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(Goyal et al., 2008)</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It is important to recognize that the pyrolysis products, regardless of the reactor design, are influenced by the feedstock material and operating parameters, such as temperature and heating rate </w:t>
      </w:r>
      <w:r w:rsidR="00013793">
        <w:rPr>
          <w:rFonts w:ascii="Times New Roman" w:hAnsi="Times New Roman" w:cs="Times New Roman"/>
          <w:color w:val="000000" w:themeColor="text1"/>
          <w:sz w:val="24"/>
          <w:szCs w:val="24"/>
        </w:rPr>
        <w:fldChar w:fldCharType="begin">
          <w:fldData xml:space="preserve">PEVuZE5vdGU+PENpdGU+PEF1dGhvcj5MYWlyZDwvQXV0aG9yPjxZZWFyPjIwMDk8L1llYXI+PFJl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PEVuZE5vdGU+PENpdGU+PEF1dGhvcj5MYWlyZDwvQXV0aG9yPjxZZWFyPjIwMDk8L1llYXI+PFJl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(Antal and Gronli, 2003; Laird et al., 2009)</w:t>
      </w:r>
      <w:r w:rsidR="00013793">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w:t>
      </w:r>
    </w:p>
    <w:p w:rsidR="00B37EBD" w:rsidRPr="00F02914" w:rsidRDefault="00884A13" w:rsidP="00F02914">
      <w:pPr>
        <w:rPr>
          <w:rFonts w:ascii="Times New Roman" w:eastAsiaTheme="majorEastAsia" w:hAnsi="Times New Roman" w:cs="Times New Roman"/>
          <w:b/>
          <w:bCs/>
          <w:color w:val="000000" w:themeColor="text1"/>
          <w:sz w:val="26"/>
          <w:szCs w:val="26"/>
        </w:rPr>
      </w:pPr>
      <w:r>
        <w:rPr>
          <w:rFonts w:ascii="Times New Roman" w:hAnsi="Times New Roman" w:cs="Times New Roman"/>
          <w:color w:val="000000" w:themeColor="text1"/>
        </w:rPr>
        <w:br w:type="page"/>
      </w:r>
      <w:r w:rsidR="00137F4C" w:rsidRPr="00F02914">
        <w:rPr>
          <w:rFonts w:ascii="Times New Roman" w:hAnsi="Times New Roman" w:cs="Times New Roman"/>
          <w:b/>
          <w:color w:val="000000" w:themeColor="text1"/>
          <w:sz w:val="26"/>
          <w:szCs w:val="26"/>
        </w:rPr>
        <w:lastRenderedPageBreak/>
        <w:t xml:space="preserve">2.3 - </w:t>
      </w:r>
      <w:r w:rsidR="00253BF7" w:rsidRPr="00F02914">
        <w:rPr>
          <w:rFonts w:ascii="Times New Roman" w:hAnsi="Times New Roman" w:cs="Times New Roman"/>
          <w:b/>
          <w:color w:val="000000" w:themeColor="text1"/>
          <w:sz w:val="26"/>
          <w:szCs w:val="26"/>
        </w:rPr>
        <w:t>Pyrolysis and biochar</w:t>
      </w:r>
    </w:p>
    <w:p w:rsidR="00544619" w:rsidRDefault="00544619" w:rsidP="00544619">
      <w:pPr>
        <w:pStyle w:val="Heading3"/>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2.3.1 </w:t>
      </w:r>
      <w:r w:rsidR="006F422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6F422D">
        <w:rPr>
          <w:rFonts w:ascii="Times New Roman" w:hAnsi="Times New Roman" w:cs="Times New Roman"/>
          <w:color w:val="000000" w:themeColor="text1"/>
          <w:sz w:val="24"/>
          <w:szCs w:val="24"/>
        </w:rPr>
        <w:t>Effects of p</w:t>
      </w:r>
      <w:r>
        <w:rPr>
          <w:rFonts w:ascii="Times New Roman" w:hAnsi="Times New Roman" w:cs="Times New Roman"/>
          <w:color w:val="000000" w:themeColor="text1"/>
          <w:sz w:val="24"/>
          <w:szCs w:val="24"/>
        </w:rPr>
        <w:t>yrolysis conditions and feedstock characteristics</w:t>
      </w:r>
    </w:p>
    <w:p w:rsidR="006F422D" w:rsidRPr="006F422D" w:rsidRDefault="006F422D" w:rsidP="006F422D">
      <w:pPr>
        <w:contextualSpacing/>
      </w:pPr>
    </w:p>
    <w:p w:rsidR="00544619" w:rsidRPr="00C3332A" w:rsidRDefault="00544619" w:rsidP="00544619">
      <w:pPr>
        <w:spacing w:line="480" w:lineRule="auto"/>
        <w:ind w:firstLine="720"/>
        <w:contextualSpacing/>
        <w:jc w:val="both"/>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Increasing pyrolysis temperatur</w:t>
      </w:r>
      <w:r>
        <w:rPr>
          <w:rFonts w:ascii="Times New Roman" w:hAnsi="Times New Roman" w:cs="Times New Roman"/>
          <w:color w:val="000000" w:themeColor="text1"/>
          <w:sz w:val="24"/>
          <w:szCs w:val="24"/>
        </w:rPr>
        <w:t>e results in decreased</w:t>
      </w:r>
      <w:r w:rsidRPr="00C3332A">
        <w:rPr>
          <w:rFonts w:ascii="Times New Roman" w:hAnsi="Times New Roman" w:cs="Times New Roman"/>
          <w:color w:val="000000" w:themeColor="text1"/>
          <w:sz w:val="24"/>
          <w:szCs w:val="24"/>
        </w:rPr>
        <w:t xml:space="preserve"> yield and nitrogen content </w:t>
      </w:r>
      <w:r w:rsidR="00AA76DA">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due to volatilization</w:t>
      </w:r>
      <w:r w:rsidR="00AA76DA">
        <w:rPr>
          <w:rFonts w:ascii="Times New Roman" w:hAnsi="Times New Roman" w:cs="Times New Roman"/>
          <w:color w:val="000000" w:themeColor="text1"/>
          <w:sz w:val="24"/>
          <w:szCs w:val="24"/>
        </w:rPr>
        <w:t xml:space="preserve">) </w:t>
      </w:r>
      <w:r w:rsidR="00D5649B">
        <w:rPr>
          <w:rFonts w:ascii="Times New Roman" w:hAnsi="Times New Roman" w:cs="Times New Roman"/>
          <w:color w:val="000000" w:themeColor="text1"/>
          <w:sz w:val="24"/>
          <w:szCs w:val="24"/>
        </w:rPr>
        <w:t>of</w:t>
      </w:r>
      <w:r w:rsidR="00AA76DA">
        <w:rPr>
          <w:rFonts w:ascii="Times New Roman" w:hAnsi="Times New Roman" w:cs="Times New Roman"/>
          <w:color w:val="000000" w:themeColor="text1"/>
          <w:sz w:val="24"/>
          <w:szCs w:val="24"/>
        </w:rPr>
        <w:t xml:space="preserve"> biochar,</w:t>
      </w:r>
      <w:r w:rsidRPr="00C3332A">
        <w:rPr>
          <w:rFonts w:ascii="Times New Roman" w:hAnsi="Times New Roman" w:cs="Times New Roman"/>
          <w:color w:val="000000" w:themeColor="text1"/>
          <w:sz w:val="24"/>
          <w:szCs w:val="24"/>
        </w:rPr>
        <w:t xml:space="preserve"> and increased CEC </w:t>
      </w:r>
      <w:r w:rsidR="00013793">
        <w:rPr>
          <w:rFonts w:ascii="Times New Roman" w:hAnsi="Times New Roman" w:cs="Times New Roman"/>
          <w:color w:val="000000" w:themeColor="text1"/>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bGlzaDwvbGFuZ3VhZ2U+PC9yZWNvcmQ+PC9DaXRlPjwvRW5kTm90ZT5=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bGlzaDwvbGFuZ3VhZ2U+PC9yZWNvcmQ+PC9DaXRlPjwvRW5kTm90ZT5=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(Gaskin et al., 2008)</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carbon content, surface area, higher pH and ash content </w:t>
      </w:r>
      <w:r w:rsidR="00AA76DA">
        <w:rPr>
          <w:rFonts w:ascii="Times New Roman" w:hAnsi="Times New Roman" w:cs="Times New Roman"/>
          <w:color w:val="000000" w:themeColor="text1"/>
          <w:sz w:val="24"/>
          <w:szCs w:val="24"/>
        </w:rPr>
        <w:t xml:space="preserve">in biochar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&lt;EndNote&gt;&lt;Cite&gt;&lt;Author&gt;Novak&lt;/Author&gt;&lt;Year&gt;2009&lt;/Year&gt;&lt;RecNum&gt;88&lt;/RecNum&gt;&lt;record&gt;&lt;rec-number&gt;88&lt;/rec-number&gt;&lt;foreign-keys&gt;&lt;key app="EN" db-id="tpax0zassdxvzxesev65ptvazt955ztxawfe"&gt;88&lt;/key&gt;&lt;/foreign-keys&gt;&lt;ref-type name="Journal Article"&gt;17&lt;/ref-type&gt;&lt;contributors&gt;&lt;authors&gt;&lt;author&gt;Novak, J. M.&lt;/author&gt;&lt;author&gt;Lima, I.&lt;/author&gt;&lt;author&gt;Steiner, C.&lt;/author&gt;&lt;author&gt;Das, K. C.&lt;/author&gt;&lt;author&gt;Mohamed A.&lt;/author&gt;&lt;author&gt;Busscher, W. J.&lt;/author&gt;&lt;author&gt;Schomberg, H.&lt;/author&gt;&lt;/authors&gt;&lt;/contributors&gt;&lt;titles&gt;&lt;title&gt;Characterization of designer biochar produced at different temperatures and their effects ona loamy sand&lt;/title&gt;&lt;secondary-title&gt;Annals of Environmental Science&lt;/secondary-title&gt;&lt;/titles&gt;&lt;periodical&gt;&lt;full-title&gt;Annals of Environmental Science&lt;/full-title&gt;&lt;/periodical&gt;&lt;pages&gt;195-206&lt;/pages&gt;&lt;number&gt;3&lt;/number&gt;&lt;dates&gt;&lt;year&gt;2009&lt;/year&gt;&lt;/dates&gt;&lt;urls&gt;&lt;/urls&gt;&lt;/record&gt;&lt;/Cite&gt;&lt;/EndNote&gt;</w:instrText>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(Novak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Pyrolysis conditions that increase biochar yield include lower maximum temperature, slower heating rates, higher pressure, and higher concentration of lignin in the feedstock </w:t>
      </w:r>
      <w:r w:rsidR="00013793">
        <w:rPr>
          <w:rFonts w:ascii="Times New Roman" w:hAnsi="Times New Roman" w:cs="Times New Roman"/>
          <w:color w:val="000000" w:themeColor="text1"/>
          <w:sz w:val="24"/>
          <w:szCs w:val="24"/>
        </w:rPr>
        <w:fldChar w:fldCharType="begin">
          <w:fldData xml:space="preserve">PEVuZE5vdGU+PENpdGU+PEF1dGhvcj5BbnRhbDwvQXV0aG9yPjxZZWFyPjIwMDM8L1llYXI+PFJl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=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PEVuZE5vdGU+PENpdGU+PEF1dGhvcj5BbnRhbDwvQXV0aG9yPjxZZWFyPjIwMDM8L1llYXI+PFJl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=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(Amonette and Joseph, 2009; Antal and Gronli, 2003)</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The most influential pyrolysis parameter on biochar yield is temperature, followed by heating rate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&lt;EndNote&gt;&lt;Cite&gt;&lt;Author&gt;Amonette&lt;/Author&gt;&lt;Year&gt;2009&lt;/Year&gt;&lt;RecNum&gt;636&lt;/RecNum&gt;&lt;record&gt;&lt;rec-number&gt;636&lt;/rec-number&gt;&lt;foreign-keys&gt;&lt;key app="EN" db-id="tpax0zassdxvzxesev65ptvazt955ztxawfe"&gt;636&lt;/key&gt;&lt;/foreign-keys&gt;&lt;ref-type name="Book Section"&gt;5&lt;/ref-type&gt;&lt;contributors&gt;&lt;authors&gt;&lt;author&gt;J. E. Amonette &lt;/author&gt;&lt;author&gt;S. Joseph &lt;/author&gt;&lt;/authors&gt;&lt;secondary-authors&gt;&lt;author&gt;Lehmann J.&lt;/author&gt;&lt;author&gt;Joseph, S.&lt;/author&gt;&lt;/secondary-authors&gt;&lt;/contributors&gt;&lt;titles&gt;&lt;title&gt;Characteristics of biochar: microchemical properties&lt;/title&gt;&lt;secondary-title&gt;Biochar for environmental management&lt;/secondary-title&gt;&lt;/titles&gt;&lt;pages&gt;33-52&lt;/pages&gt;&lt;dates&gt;&lt;year&gt;2009&lt;/year&gt;&lt;/dates&gt;&lt;pub-location&gt;London&lt;/pub-location&gt;&lt;publisher&gt;Earthscan Publishers Ldt.&lt;/publisher&gt;&lt;urls&gt;&lt;/urls&gt;&lt;/record&gt;&lt;/Cite&gt;&lt;/EndNote&gt;</w:instrText>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(Amonette and Joseph,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w:t>
      </w:r>
    </w:p>
    <w:p w:rsidR="00544619" w:rsidRPr="00C3332A" w:rsidRDefault="00544619" w:rsidP="00544619">
      <w:pPr>
        <w:spacing w:line="480" w:lineRule="auto"/>
        <w:ind w:firstLine="720"/>
        <w:contextualSpacing/>
        <w:jc w:val="both"/>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Biochar </w:t>
      </w:r>
      <w:r w:rsidR="00D5649B">
        <w:rPr>
          <w:rFonts w:ascii="Times New Roman" w:hAnsi="Times New Roman" w:cs="Times New Roman"/>
          <w:color w:val="000000" w:themeColor="text1"/>
          <w:sz w:val="24"/>
          <w:szCs w:val="24"/>
        </w:rPr>
        <w:t>possess</w:t>
      </w:r>
      <w:r w:rsidRPr="00C3332A">
        <w:rPr>
          <w:rFonts w:ascii="Times New Roman" w:hAnsi="Times New Roman" w:cs="Times New Roman"/>
          <w:color w:val="000000" w:themeColor="text1"/>
          <w:sz w:val="24"/>
          <w:szCs w:val="24"/>
        </w:rPr>
        <w:t xml:space="preserve"> a diverse range of surface functionality including various amounts of acidic, basic, hydrophilic, and hydrophobic properties depending on the composition of biomass feedstock and the pyrolysis conditions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&lt;EndNote&gt;&lt;Cite&gt;&lt;Author&gt;Amonette&lt;/Author&gt;&lt;Year&gt;2009&lt;/Year&gt;&lt;RecNum&gt;636&lt;/RecNum&gt;&lt;record&gt;&lt;rec-number&gt;636&lt;/rec-number&gt;&lt;foreign-keys&gt;&lt;key app="EN" db-id="tpax0zassdxvzxesev65ptvazt955ztxawfe"&gt;636&lt;/key&gt;&lt;/foreign-keys&gt;&lt;ref-type name="Book Section"&gt;5&lt;/ref-type&gt;&lt;contributors&gt;&lt;authors&gt;&lt;author&gt;J. E. Amonette &lt;/author&gt;&lt;author&gt;S. Joseph &lt;/author&gt;&lt;/authors&gt;&lt;secondary-authors&gt;&lt;author&gt;Lehmann J.&lt;/author&gt;&lt;author&gt;Joseph, S.&lt;/author&gt;&lt;/secondary-authors&gt;&lt;/contributors&gt;&lt;titles&gt;&lt;title&gt;Characteristics of biochar: microchemical properties&lt;/title&gt;&lt;secondary-title&gt;Biochar for environmental management&lt;/secondary-title&gt;&lt;/titles&gt;&lt;pages&gt;33-52&lt;/pages&gt;&lt;dates&gt;&lt;year&gt;2009&lt;/year&gt;&lt;/dates&gt;&lt;pub-location&gt;London&lt;/pub-location&gt;&lt;publisher&gt;Earthscan Publishers Ldt.&lt;/publisher&gt;&lt;urls&gt;&lt;/urls&gt;&lt;/record&gt;&lt;/Cite&gt;&lt;/EndNote&gt;</w:instrText>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(Amonette and Joseph,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w:t>
      </w:r>
      <w:r w:rsidR="002838BB" w:rsidRPr="00C3332A">
        <w:rPr>
          <w:rFonts w:ascii="Times New Roman" w:hAnsi="Times New Roman" w:cs="Times New Roman"/>
          <w:color w:val="000000" w:themeColor="text1"/>
          <w:sz w:val="24"/>
          <w:szCs w:val="24"/>
        </w:rPr>
        <w:t xml:space="preserve">Krull et al.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 ExcludeAuth="1"&gt;&lt;Year&gt;2003&lt;/Year&gt;&lt;RecNum&gt;116&lt;/RecNum&gt;&lt;record&gt;&lt;rec-number&gt;116&lt;/rec-number&gt;&lt;foreign-keys&gt;&lt;key app="EN" db-id="tpax0zassdxvzxesev65ptvazt955ztxawfe"&gt;116&lt;/key&gt;&lt;/foreign-keys&gt;&lt;ref-type name="Journal Article"&gt;17&lt;/ref-type&gt;&lt;contributors&gt;&lt;authors&gt;&lt;author&gt;Krull, E. S.&lt;/author&gt;&lt;author&gt;Skyemstad, J. O.&lt;/author&gt;&lt;author&gt;Graetz, D.&lt;/author&gt;&lt;author&gt;Grice, K.&lt;/author&gt;&lt;author&gt;Dunning, W.&lt;/author&gt;&lt;author&gt;Cook, G.&lt;/author&gt;&lt;author&gt;Parr, J. F.&lt;/author&gt;&lt;/authors&gt;&lt;/contributors&gt;&lt;titles&gt;&lt;title&gt;&lt;style face="superscript" font="default" size="100%"&gt;13&lt;/style&gt;&lt;style face="normal" font="default" size="100%"&gt;C-depleted charcoal from C4 grasses and the role of occluded carbon in phyroliths&lt;/style&gt;&lt;/title&gt;&lt;secondary-title&gt;Organic Geochemistry&lt;/secondary-title&gt;&lt;/titles&gt;&lt;periodical&gt;&lt;full-title&gt;Organic Geochemistry&lt;/full-title&gt;&lt;abbr-1&gt;Org Geochem&lt;/abbr-1&gt;&lt;/periodical&gt;&lt;pages&gt;1337-1352&lt;/pages&gt;&lt;volume&gt;34&lt;/volume&gt;&lt;number&gt;9&lt;/number&gt;&lt;dates&gt;&lt;year&gt;2003&lt;/year&gt;&lt;/dates&gt;&lt;urls&gt;&lt;/urls&gt;&lt;/record&gt;&lt;/Cite&gt;&lt;Cite ExcludeAuth="1"&gt;&lt;Year&gt;2009&lt;/Year&gt;&lt;RecNum&gt;99&lt;/RecNum&gt;&lt;record&gt;&lt;rec-number&gt;99&lt;/rec-number&gt;&lt;foreign-keys&gt;&lt;key app="EN" db-id="tpax0zassdxvzxesev65ptvazt955ztxawfe"&gt;99&lt;/key&gt;&lt;/foreign-keys&gt;&lt;ref-type name="Book Section"&gt;5&lt;/ref-type&gt;&lt;contributors&gt;&lt;authors&gt;&lt;author&gt;Krull, Evelyn S.&lt;/author&gt;&lt;author&gt;Baldock, J. A.&lt;/author&gt;&lt;author&gt;Skjemstad, J. O.&lt;/author&gt;&lt;author&gt;Smernik, R. J.&lt;/author&gt;&lt;/authors&gt;&lt;secondary-authors&gt;&lt;author&gt;Lehmann, Johannes&lt;/author&gt;&lt;author&gt;Joseph, Stephen&lt;/author&gt;&lt;/secondary-authors&gt;&lt;/contributors&gt;&lt;titles&gt;&lt;title&gt;Characteristics of biochar: organo-chemical properties&lt;/title&gt;&lt;secondary-title&gt;Biochar for environmental management: science and technology&lt;/secondary-title&gt;&lt;/titles&gt;&lt;pages&gt;53-65&lt;/pages&gt;&lt;section&gt;4&lt;/section&gt;&lt;dates&gt;&lt;year&gt;2009&lt;/year&gt;&lt;/dates&gt;&lt;pub-location&gt;London&lt;/pub-location&gt;&lt;publisher&gt;Earthscan Publications Ldt&lt;/publisher&gt;&lt;urls&gt;&lt;/urls&gt;&lt;/record&gt;&lt;/Cite&gt;&lt;/EndNote&gt;</w:instrText>
      </w:r>
      <w:r w:rsidR="00013793">
        <w:rPr>
          <w:rFonts w:ascii="Times New Roman" w:hAnsi="Times New Roman" w:cs="Times New Roman"/>
          <w:color w:val="000000" w:themeColor="text1"/>
          <w:sz w:val="24"/>
          <w:szCs w:val="24"/>
        </w:rPr>
        <w:fldChar w:fldCharType="separate"/>
      </w:r>
      <w:r w:rsidR="002838BB">
        <w:rPr>
          <w:rFonts w:ascii="Times New Roman" w:hAnsi="Times New Roman" w:cs="Times New Roman"/>
          <w:noProof/>
          <w:color w:val="000000" w:themeColor="text1"/>
          <w:sz w:val="24"/>
          <w:szCs w:val="24"/>
        </w:rPr>
        <w:t>(2009; 2003)</w:t>
      </w:r>
      <w:r w:rsidR="00013793">
        <w:rPr>
          <w:rFonts w:ascii="Times New Roman" w:hAnsi="Times New Roman" w:cs="Times New Roman"/>
          <w:color w:val="000000" w:themeColor="text1"/>
          <w:sz w:val="24"/>
          <w:szCs w:val="24"/>
        </w:rPr>
        <w:fldChar w:fldCharType="end"/>
      </w:r>
      <w:r w:rsidR="003D0777">
        <w:rPr>
          <w:rFonts w:ascii="Times New Roman" w:hAnsi="Times New Roman" w:cs="Times New Roman"/>
          <w:color w:val="000000" w:themeColor="text1"/>
          <w:sz w:val="24"/>
          <w:szCs w:val="24"/>
        </w:rPr>
        <w:t xml:space="preserve"> </w:t>
      </w:r>
      <w:r w:rsidR="002838BB">
        <w:rPr>
          <w:rFonts w:ascii="Times New Roman" w:hAnsi="Times New Roman" w:cs="Times New Roman"/>
          <w:color w:val="000000" w:themeColor="text1"/>
          <w:sz w:val="24"/>
          <w:szCs w:val="24"/>
        </w:rPr>
        <w:t>r</w:t>
      </w:r>
      <w:r w:rsidR="003D0777">
        <w:rPr>
          <w:rFonts w:ascii="Times New Roman" w:hAnsi="Times New Roman" w:cs="Times New Roman"/>
          <w:color w:val="000000" w:themeColor="text1"/>
          <w:sz w:val="24"/>
          <w:szCs w:val="24"/>
        </w:rPr>
        <w:t>eported that biochar</w:t>
      </w:r>
      <w:r w:rsidR="0088510C">
        <w:rPr>
          <w:rFonts w:ascii="Times New Roman" w:hAnsi="Times New Roman" w:cs="Times New Roman"/>
          <w:color w:val="000000" w:themeColor="text1"/>
          <w:sz w:val="24"/>
          <w:szCs w:val="24"/>
        </w:rPr>
        <w:t>s</w:t>
      </w:r>
      <w:r w:rsidR="003D0777">
        <w:rPr>
          <w:rFonts w:ascii="Times New Roman" w:hAnsi="Times New Roman" w:cs="Times New Roman"/>
          <w:color w:val="000000" w:themeColor="text1"/>
          <w:sz w:val="24"/>
          <w:szCs w:val="24"/>
        </w:rPr>
        <w:t xml:space="preserve"> produced at a temperature above 350 </w:t>
      </w:r>
      <w:r w:rsidR="003D0777">
        <w:rPr>
          <w:rFonts w:ascii="Tw Cen MT" w:hAnsi="Tw Cen MT" w:cs="Times New Roman"/>
          <w:color w:val="000000" w:themeColor="text1"/>
          <w:sz w:val="24"/>
          <w:szCs w:val="24"/>
        </w:rPr>
        <w:t>˚</w:t>
      </w:r>
      <w:r w:rsidR="003D0777">
        <w:rPr>
          <w:rFonts w:ascii="Times New Roman" w:hAnsi="Times New Roman" w:cs="Times New Roman"/>
          <w:color w:val="000000" w:themeColor="text1"/>
          <w:sz w:val="24"/>
          <w:szCs w:val="24"/>
        </w:rPr>
        <w:t>C are dominated by aromatic (ary</w:t>
      </w:r>
      <w:r w:rsidR="0088510C">
        <w:rPr>
          <w:rFonts w:ascii="Times New Roman" w:hAnsi="Times New Roman" w:cs="Times New Roman"/>
          <w:color w:val="000000" w:themeColor="text1"/>
          <w:sz w:val="24"/>
          <w:szCs w:val="24"/>
        </w:rPr>
        <w:t>l</w:t>
      </w:r>
      <w:r w:rsidR="002838BB">
        <w:rPr>
          <w:rFonts w:ascii="Times New Roman" w:hAnsi="Times New Roman" w:cs="Times New Roman"/>
          <w:color w:val="000000" w:themeColor="text1"/>
          <w:sz w:val="24"/>
          <w:szCs w:val="24"/>
        </w:rPr>
        <w:t xml:space="preserve">) </w:t>
      </w:r>
      <w:r w:rsidR="003D0777">
        <w:rPr>
          <w:rFonts w:ascii="Times New Roman" w:hAnsi="Times New Roman" w:cs="Times New Roman"/>
          <w:color w:val="000000" w:themeColor="text1"/>
          <w:sz w:val="24"/>
          <w:szCs w:val="24"/>
        </w:rPr>
        <w:t>C, but still retain some plant-characteristic alk</w:t>
      </w:r>
      <w:r w:rsidR="002838BB">
        <w:rPr>
          <w:rFonts w:ascii="Times New Roman" w:hAnsi="Times New Roman" w:cs="Times New Roman"/>
          <w:color w:val="000000" w:themeColor="text1"/>
          <w:sz w:val="24"/>
          <w:szCs w:val="24"/>
        </w:rPr>
        <w:t>yl</w:t>
      </w:r>
      <w:r w:rsidR="003D0777">
        <w:rPr>
          <w:rFonts w:ascii="Times New Roman" w:hAnsi="Times New Roman" w:cs="Times New Roman"/>
          <w:color w:val="000000" w:themeColor="text1"/>
          <w:sz w:val="24"/>
          <w:szCs w:val="24"/>
        </w:rPr>
        <w:t xml:space="preserve">-C, and as temperature increases above 500 </w:t>
      </w:r>
      <w:r w:rsidR="003D0777">
        <w:rPr>
          <w:rFonts w:ascii="Tw Cen MT" w:hAnsi="Tw Cen MT" w:cs="Times New Roman"/>
          <w:color w:val="000000" w:themeColor="text1"/>
          <w:sz w:val="24"/>
          <w:szCs w:val="24"/>
        </w:rPr>
        <w:t>˚</w:t>
      </w:r>
      <w:r w:rsidR="003D0777">
        <w:rPr>
          <w:rFonts w:ascii="Times New Roman" w:hAnsi="Times New Roman" w:cs="Times New Roman"/>
          <w:color w:val="000000" w:themeColor="text1"/>
          <w:sz w:val="24"/>
          <w:szCs w:val="24"/>
        </w:rPr>
        <w:t>C</w:t>
      </w:r>
      <w:r w:rsidR="002838BB">
        <w:rPr>
          <w:rFonts w:ascii="Times New Roman" w:hAnsi="Times New Roman" w:cs="Times New Roman"/>
          <w:color w:val="000000" w:themeColor="text1"/>
          <w:sz w:val="24"/>
          <w:szCs w:val="24"/>
        </w:rPr>
        <w:t xml:space="preserve"> this plant characteristic functionality is removed as </w:t>
      </w:r>
      <w:r w:rsidR="002838BB" w:rsidRPr="002838BB">
        <w:rPr>
          <w:rFonts w:ascii="Times New Roman" w:hAnsi="Times New Roman" w:cs="Times New Roman"/>
          <w:sz w:val="24"/>
          <w:szCs w:val="24"/>
        </w:rPr>
        <w:t>observed by nuclear magnetic resonance spectroscopy.</w:t>
      </w:r>
      <w:r w:rsidR="003D0777" w:rsidRPr="002838BB">
        <w:rPr>
          <w:rFonts w:ascii="Times New Roman" w:hAnsi="Times New Roman" w:cs="Times New Roman"/>
          <w:color w:val="FF0000"/>
          <w:sz w:val="24"/>
          <w:szCs w:val="24"/>
        </w:rPr>
        <w:t xml:space="preserve">  </w:t>
      </w:r>
      <w:r w:rsidR="00987873">
        <w:rPr>
          <w:rFonts w:ascii="Times New Roman" w:hAnsi="Times New Roman" w:cs="Times New Roman"/>
          <w:sz w:val="24"/>
          <w:szCs w:val="24"/>
        </w:rPr>
        <w:t>Biochar amendment has been observed to influence the c</w:t>
      </w:r>
      <w:r w:rsidR="00987873" w:rsidRPr="00987873">
        <w:rPr>
          <w:rFonts w:ascii="Times New Roman" w:hAnsi="Times New Roman" w:cs="Times New Roman"/>
          <w:sz w:val="24"/>
          <w:szCs w:val="24"/>
        </w:rPr>
        <w:t xml:space="preserve">ation exchange capacity (CEC) </w:t>
      </w:r>
      <w:r w:rsidR="00987873">
        <w:rPr>
          <w:rFonts w:ascii="Times New Roman" w:hAnsi="Times New Roman" w:cs="Times New Roman"/>
          <w:sz w:val="24"/>
          <w:szCs w:val="24"/>
        </w:rPr>
        <w:t xml:space="preserve">of soil.  </w:t>
      </w:r>
      <w:r w:rsidR="001707F5">
        <w:rPr>
          <w:rFonts w:ascii="Times New Roman" w:hAnsi="Times New Roman" w:cs="Times New Roman"/>
          <w:color w:val="000000" w:themeColor="text1"/>
          <w:sz w:val="24"/>
          <w:szCs w:val="24"/>
        </w:rPr>
        <w:t xml:space="preserve">The </w:t>
      </w:r>
      <w:r w:rsidR="001707F5" w:rsidRPr="00C3332A">
        <w:rPr>
          <w:rFonts w:ascii="Times New Roman" w:hAnsi="Times New Roman" w:cs="Times New Roman"/>
          <w:color w:val="000000" w:themeColor="text1"/>
          <w:sz w:val="24"/>
          <w:szCs w:val="24"/>
        </w:rPr>
        <w:t>CEC</w:t>
      </w:r>
      <w:r w:rsidR="00987873">
        <w:rPr>
          <w:rFonts w:ascii="Times New Roman" w:hAnsi="Times New Roman" w:cs="Times New Roman"/>
          <w:color w:val="000000" w:themeColor="text1"/>
          <w:sz w:val="24"/>
          <w:szCs w:val="24"/>
        </w:rPr>
        <w:t xml:space="preserve"> </w:t>
      </w:r>
      <w:r w:rsidR="00987873">
        <w:rPr>
          <w:rFonts w:ascii="Times New Roman" w:hAnsi="Times New Roman" w:cs="Times New Roman"/>
          <w:sz w:val="24"/>
          <w:szCs w:val="24"/>
        </w:rPr>
        <w:t xml:space="preserve">is </w:t>
      </w:r>
      <w:r w:rsidR="00987873" w:rsidRPr="00987873">
        <w:rPr>
          <w:rFonts w:ascii="Times New Roman" w:hAnsi="Times New Roman" w:cs="Times New Roman"/>
          <w:sz w:val="24"/>
          <w:szCs w:val="24"/>
        </w:rPr>
        <w:t xml:space="preserve">the capacity </w:t>
      </w:r>
      <w:r w:rsidR="00987873">
        <w:rPr>
          <w:rFonts w:ascii="Times New Roman" w:hAnsi="Times New Roman" w:cs="Times New Roman"/>
          <w:sz w:val="24"/>
          <w:szCs w:val="24"/>
        </w:rPr>
        <w:t xml:space="preserve">of a material </w:t>
      </w:r>
      <w:r w:rsidR="00987873" w:rsidRPr="00987873">
        <w:rPr>
          <w:rFonts w:ascii="Times New Roman" w:hAnsi="Times New Roman" w:cs="Times New Roman"/>
          <w:sz w:val="24"/>
          <w:szCs w:val="24"/>
        </w:rPr>
        <w:t>to hold positivity charged cations</w:t>
      </w:r>
      <w:r w:rsidR="00A87C56">
        <w:rPr>
          <w:rFonts w:ascii="Times New Roman" w:hAnsi="Times New Roman" w:cs="Times New Roman"/>
          <w:sz w:val="24"/>
          <w:szCs w:val="24"/>
        </w:rPr>
        <w:t>;</w:t>
      </w:r>
      <w:r w:rsidR="00987873">
        <w:rPr>
          <w:rFonts w:ascii="Times New Roman" w:hAnsi="Times New Roman" w:cs="Times New Roman"/>
          <w:sz w:val="24"/>
          <w:szCs w:val="24"/>
        </w:rPr>
        <w:t xml:space="preserve"> and the CEC </w:t>
      </w:r>
      <w:r w:rsidR="00987873">
        <w:rPr>
          <w:rFonts w:ascii="Times New Roman" w:hAnsi="Times New Roman" w:cs="Times New Roman"/>
          <w:color w:val="000000" w:themeColor="text1"/>
          <w:sz w:val="24"/>
          <w:szCs w:val="24"/>
        </w:rPr>
        <w:t>o</w:t>
      </w:r>
      <w:r w:rsidR="001707F5" w:rsidRPr="00C3332A">
        <w:rPr>
          <w:rFonts w:ascii="Times New Roman" w:hAnsi="Times New Roman" w:cs="Times New Roman"/>
          <w:color w:val="000000" w:themeColor="text1"/>
          <w:sz w:val="24"/>
          <w:szCs w:val="24"/>
        </w:rPr>
        <w:t xml:space="preserve">f biochar increases with increasing pyrolysis temperatures </w:t>
      </w:r>
      <w:r w:rsidR="00013793">
        <w:rPr>
          <w:rFonts w:ascii="Times New Roman" w:hAnsi="Times New Roman" w:cs="Times New Roman"/>
          <w:color w:val="000000" w:themeColor="text1"/>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bGlzaDwvbGFuZ3VhZ2U+PC9yZWNvcmQ+PC9DaXRlPjxDaXRlPjxBdXRob3I+S2x1dGU8L0F1dGhv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bGlzaDwvbGFuZ3VhZ2U+PC9yZWNvcmQ+PC9DaXRlPjxDaXRlPjxBdXRob3I+S2x1dGU8L0F1dGhv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A87C56">
        <w:rPr>
          <w:rFonts w:ascii="Times New Roman" w:hAnsi="Times New Roman" w:cs="Times New Roman"/>
          <w:noProof/>
          <w:color w:val="000000" w:themeColor="text1"/>
          <w:sz w:val="24"/>
          <w:szCs w:val="24"/>
        </w:rPr>
        <w:t>(Gaskin et al., 2008; Klute et al., 1994)</w:t>
      </w:r>
      <w:r w:rsidR="00013793">
        <w:rPr>
          <w:rFonts w:ascii="Times New Roman" w:hAnsi="Times New Roman" w:cs="Times New Roman"/>
          <w:color w:val="000000" w:themeColor="text1"/>
          <w:sz w:val="24"/>
          <w:szCs w:val="24"/>
        </w:rPr>
        <w:fldChar w:fldCharType="end"/>
      </w:r>
      <w:r w:rsidR="001707F5" w:rsidRPr="00C3332A">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w:t>
      </w:r>
      <w:r w:rsidR="001707F5">
        <w:rPr>
          <w:rFonts w:ascii="Times New Roman" w:hAnsi="Times New Roman" w:cs="Times New Roman"/>
          <w:color w:val="000000" w:themeColor="text1"/>
          <w:sz w:val="24"/>
          <w:szCs w:val="24"/>
        </w:rPr>
        <w:t xml:space="preserve"> </w:t>
      </w:r>
      <w:r w:rsidR="0071320F">
        <w:rPr>
          <w:rFonts w:ascii="Times New Roman" w:hAnsi="Times New Roman" w:cs="Times New Roman"/>
          <w:color w:val="000000" w:themeColor="text1"/>
          <w:sz w:val="24"/>
          <w:szCs w:val="24"/>
        </w:rPr>
        <w:t>High</w:t>
      </w:r>
      <w:r w:rsidRPr="00C3332A">
        <w:rPr>
          <w:rFonts w:ascii="Times New Roman" w:hAnsi="Times New Roman" w:cs="Times New Roman"/>
          <w:color w:val="000000" w:themeColor="text1"/>
          <w:sz w:val="24"/>
          <w:szCs w:val="24"/>
        </w:rPr>
        <w:t xml:space="preserve"> pyrolysis temperature</w:t>
      </w:r>
      <w:r w:rsidR="0071320F">
        <w:rPr>
          <w:rFonts w:ascii="Times New Roman" w:hAnsi="Times New Roman" w:cs="Times New Roman"/>
          <w:color w:val="000000" w:themeColor="text1"/>
          <w:sz w:val="24"/>
          <w:szCs w:val="24"/>
        </w:rPr>
        <w:t>s</w:t>
      </w:r>
      <w:r w:rsidRPr="00C3332A">
        <w:rPr>
          <w:rFonts w:ascii="Times New Roman" w:hAnsi="Times New Roman" w:cs="Times New Roman"/>
          <w:color w:val="000000" w:themeColor="text1"/>
          <w:sz w:val="24"/>
          <w:szCs w:val="24"/>
        </w:rPr>
        <w:t xml:space="preserve"> lead to the formation of aromatic rings and remove surface functional groups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&lt;EndNote&gt;&lt;Cite&gt;&lt;Author&gt;Tang&lt;/Author&gt;&lt;Year&gt;1964&lt;/Year&gt;&lt;RecNum&gt;104&lt;/RecNum&gt;&lt;record&gt;&lt;rec-number&gt;104&lt;/rec-number&gt;&lt;foreign-keys&gt;&lt;key app="EN" db-id="tpax0zassdxvzxesev65ptvazt955ztxawfe"&gt;104&lt;/key&gt;&lt;/foreign-keys&gt;&lt;ref-type name="Journal Article"&gt;17&lt;/ref-type&gt;&lt;contributors&gt;&lt;authors&gt;&lt;author&gt;Tang, M. M.&lt;/author&gt;&lt;author&gt;Bacon, R.&lt;/author&gt;&lt;/authors&gt;&lt;/contributors&gt;&lt;titles&gt;&lt;title&gt;Carbonization of Cellulose Fibers .1. Low Temperature Pyrolysis&lt;/title&gt;&lt;secondary-title&gt;Carbon&lt;/secondary-title&gt;&lt;alt-title&gt;Carbon&lt;/alt-title&gt;&lt;/titles&gt;&lt;periodical&gt;&lt;full-title&gt;Carbon&lt;/full-title&gt;&lt;abbr-1&gt;Carbon&lt;/abbr-1&gt;&lt;/periodical&gt;&lt;alt-periodical&gt;&lt;full-title&gt;Carbon&lt;/full-title&gt;&lt;abbr-1&gt;Carbon&lt;/abbr-1&gt;&lt;/alt-periodical&gt;&lt;pages&gt;211-&amp;amp;&lt;/pages&gt;&lt;volume&gt;2&lt;/volume&gt;&lt;number&gt;3&lt;/number&gt;&lt;dates&gt;&lt;year&gt;1964&lt;/year&gt;&lt;/dates&gt;&lt;isbn&gt;0008-6223&lt;/isbn&gt;&lt;accession-num&gt;ISI:A1964XF13100002&lt;/accession-num&gt;&lt;urls&gt;&lt;related-urls&gt;&lt;url&gt;&amp;lt;Go to ISI&amp;gt;://A1964XF13100002&lt;/url&gt;&lt;/related-urls&gt;&lt;/urls&gt;&lt;language&gt;English&lt;/language&gt;&lt;/record&gt;&lt;/Cite&gt;&lt;/EndNote&gt;</w:instrText>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(Tang and Bacon, 1964)</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Elemental ratios can be used to infer characteristics of biochar.  H/C and O/C ratios can be used to measure the degree of aromaticity of the carbon structure </w:t>
      </w:r>
      <w:r w:rsidR="00013793">
        <w:rPr>
          <w:rFonts w:ascii="Times New Roman" w:hAnsi="Times New Roman" w:cs="Times New Roman"/>
          <w:color w:val="000000" w:themeColor="text1"/>
          <w:sz w:val="24"/>
          <w:szCs w:val="24"/>
        </w:rPr>
        <w:fldChar w:fldCharType="begin">
          <w:fldData xml:space="preserve">PEVuZE5vdGU+PENpdGU+PEF1dGhvcj5IYW1tZXM8L0F1dGhvcj48WWVhcj4yMDA2PC9ZZWFyPjxS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PEVuZE5vdGU+PENpdGU+PEF1dGhvcj5IYW1tZXM8L0F1dGhvcj48WWVhcj4yMDA2PC9ZZWFyPjxS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(Hammes et al., 2006; Krull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Hammes et al. (2006) found that biochars produced at temperatures less than 500 ˚C had H/C ratios greater than 0.5, and biochars produced </w:t>
      </w:r>
      <w:r w:rsidRPr="00C3332A">
        <w:rPr>
          <w:rFonts w:ascii="Times New Roman" w:hAnsi="Times New Roman" w:cs="Times New Roman"/>
          <w:color w:val="000000" w:themeColor="text1"/>
          <w:sz w:val="24"/>
          <w:szCs w:val="24"/>
        </w:rPr>
        <w:lastRenderedPageBreak/>
        <w:t xml:space="preserve">at temperatures greater than 500 ˚C had H/C ratios less than 0.5, with the low H/C ratio correlating to an increase in aromaticity. </w:t>
      </w:r>
    </w:p>
    <w:p w:rsidR="00544619" w:rsidRDefault="00544619" w:rsidP="00872B13">
      <w:pPr>
        <w:spacing w:line="480" w:lineRule="auto"/>
        <w:ind w:firstLine="720"/>
        <w:contextualSpacing/>
        <w:jc w:val="both"/>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The properties of the feedstock biomass are important in influencing the resulting pyrolysis products</w:t>
      </w:r>
      <w:r>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fldData xml:space="preserve">PEVuZE5vdGU+PENpdGU+PEF1dGhvcj5Ib2Rnc29uPC9BdXRob3I+PFllYXI+MjAxMTwvWWVhcj48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PEVuZE5vdGU+PENpdGU+PEF1dGhvcj5Ib2Rnc29uPC9BdXRob3I+PFllYXI+MjAxMTwvWWVhcj48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(Downie et al., 2009; Hodgson et al., 2011; Laird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Increased </w:t>
      </w:r>
      <w:r w:rsidR="0088510C">
        <w:rPr>
          <w:rFonts w:ascii="Times New Roman" w:hAnsi="Times New Roman" w:cs="Times New Roman"/>
          <w:color w:val="000000" w:themeColor="text1"/>
          <w:sz w:val="24"/>
          <w:szCs w:val="24"/>
        </w:rPr>
        <w:t>ash</w:t>
      </w:r>
      <w:r w:rsidR="0088510C" w:rsidRPr="00C3332A">
        <w:rPr>
          <w:rFonts w:ascii="Times New Roman" w:hAnsi="Times New Roman" w:cs="Times New Roman"/>
          <w:color w:val="000000" w:themeColor="text1"/>
          <w:sz w:val="24"/>
          <w:szCs w:val="24"/>
        </w:rPr>
        <w:t xml:space="preserve"> </w:t>
      </w:r>
      <w:r w:rsidRPr="00C3332A">
        <w:rPr>
          <w:rFonts w:ascii="Times New Roman" w:hAnsi="Times New Roman" w:cs="Times New Roman"/>
          <w:color w:val="000000" w:themeColor="text1"/>
          <w:sz w:val="24"/>
          <w:szCs w:val="24"/>
        </w:rPr>
        <w:t xml:space="preserve">content (inorganic elements) of the feedstock results in decreased carbon content in the resulting biochar </w:t>
      </w:r>
      <w:r w:rsidR="00013793">
        <w:rPr>
          <w:rFonts w:ascii="Times New Roman" w:hAnsi="Times New Roman" w:cs="Times New Roman"/>
          <w:color w:val="000000" w:themeColor="text1"/>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bGlzaDwvbGFuZ3VhZ2U+PC9yZWNvcmQ+PC9DaXRlPjwvRW5kTm90ZT5=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bGlzaDwvbGFuZ3VhZ2U+PC9yZWNvcmQ+PC9DaXRlPjwvRW5kTm90ZT5=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(Gaskin et al., 2008)</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A high holocellulose</w:t>
      </w:r>
      <w:proofErr w:type="gramStart"/>
      <w:r w:rsidRPr="00C3332A">
        <w:rPr>
          <w:rFonts w:ascii="Times New Roman" w:hAnsi="Times New Roman" w:cs="Times New Roman"/>
          <w:color w:val="000000" w:themeColor="text1"/>
          <w:sz w:val="24"/>
          <w:szCs w:val="24"/>
        </w:rPr>
        <w:t>:lignin</w:t>
      </w:r>
      <w:proofErr w:type="gramEnd"/>
      <w:r w:rsidRPr="00C3332A">
        <w:rPr>
          <w:rFonts w:ascii="Times New Roman" w:hAnsi="Times New Roman" w:cs="Times New Roman"/>
          <w:color w:val="000000" w:themeColor="text1"/>
          <w:sz w:val="24"/>
          <w:szCs w:val="24"/>
        </w:rPr>
        <w:t xml:space="preserve"> ratio in biomass increases volatile</w:t>
      </w:r>
      <w:r w:rsidR="002C5BE4">
        <w:rPr>
          <w:rFonts w:ascii="Times New Roman" w:hAnsi="Times New Roman" w:cs="Times New Roman"/>
          <w:color w:val="000000" w:themeColor="text1"/>
          <w:sz w:val="24"/>
          <w:szCs w:val="24"/>
        </w:rPr>
        <w:t>s</w:t>
      </w:r>
      <w:r w:rsidRPr="00C3332A">
        <w:rPr>
          <w:rFonts w:ascii="Times New Roman" w:hAnsi="Times New Roman" w:cs="Times New Roman"/>
          <w:color w:val="000000" w:themeColor="text1"/>
          <w:sz w:val="24"/>
          <w:szCs w:val="24"/>
        </w:rPr>
        <w:t xml:space="preserve"> yield and decreases char yield </w:t>
      </w:r>
      <w:r w:rsidR="00013793">
        <w:rPr>
          <w:rFonts w:ascii="Times New Roman" w:hAnsi="Times New Roman" w:cs="Times New Roman"/>
          <w:color w:val="000000" w:themeColor="text1"/>
          <w:sz w:val="24"/>
          <w:szCs w:val="24"/>
        </w:rPr>
        <w:fldChar w:fldCharType="begin">
          <w:fldData xml:space="preserve">PEVuZE5vdGU+PENpdGU+PEF1dGhvcj5Ib2Rnc29uPC9BdXRob3I+PFllYXI+MjAxMTwvWWVhcj48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PEVuZE5vdGU+PENpdGU+PEF1dGhvcj5Ib2Rnc29uPC9BdXRob3I+PFllYXI+MjAxMTwvWWVhcj48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(Hodgson et al., 2011)</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Additionally, high lignin content in the feedstock biomass increases the yield of biochar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&lt;EndNote&gt;&lt;Cite&gt;&lt;Author&gt;Amonette&lt;/Author&gt;&lt;Year&gt;2009&lt;/Year&gt;&lt;RecNum&gt;636&lt;/RecNum&gt;&lt;record&gt;&lt;rec-number&gt;636&lt;/rec-number&gt;&lt;foreign-keys&gt;&lt;key app="EN" db-id="tpax0zassdxvzxesev65ptvazt955ztxawfe"&gt;636&lt;/key&gt;&lt;/foreign-keys&gt;&lt;ref-type name="Book Section"&gt;5&lt;/ref-type&gt;&lt;contributors&gt;&lt;authors&gt;&lt;author&gt;J. E. Amonette &lt;/author&gt;&lt;author&gt;S. Joseph &lt;/author&gt;&lt;/authors&gt;&lt;secondary-authors&gt;&lt;author&gt;Lehmann J.&lt;/author&gt;&lt;author&gt;Joseph, S.&lt;/author&gt;&lt;/secondary-authors&gt;&lt;/contributors&gt;&lt;titles&gt;&lt;title&gt;Characteristics of biochar: microchemical properties&lt;/title&gt;&lt;secondary-title&gt;Biochar for environmental management&lt;/secondary-title&gt;&lt;/titles&gt;&lt;pages&gt;33-52&lt;/pages&gt;&lt;dates&gt;&lt;year&gt;2009&lt;/year&gt;&lt;/dates&gt;&lt;pub-location&gt;London&lt;/pub-location&gt;&lt;publisher&gt;Earthscan Publishers Ldt.&lt;/publisher&gt;&lt;urls&gt;&lt;/urls&gt;&lt;/record&gt;&lt;/Cite&gt;&lt;/EndNote&gt;</w:instrText>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(Amonette and Joseph,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w:t>
      </w:r>
    </w:p>
    <w:p w:rsidR="00694C46" w:rsidRPr="00C3332A" w:rsidRDefault="003E7E49" w:rsidP="001C3BAA">
      <w:pPr>
        <w:pStyle w:val="Heading3"/>
        <w:spacing w:line="480" w:lineRule="auto"/>
        <w:contextualSpacing/>
        <w:rPr>
          <w:rFonts w:ascii="Times New Roman" w:hAnsi="Times New Roman" w:cs="Times New Roman"/>
          <w:b w:val="0"/>
          <w:i/>
          <w:color w:val="000000" w:themeColor="text1"/>
          <w:sz w:val="24"/>
          <w:szCs w:val="24"/>
        </w:rPr>
      </w:pPr>
      <w:r w:rsidRPr="00C3332A">
        <w:rPr>
          <w:rFonts w:ascii="Times New Roman" w:hAnsi="Times New Roman" w:cs="Times New Roman"/>
          <w:color w:val="000000" w:themeColor="text1"/>
          <w:sz w:val="24"/>
          <w:szCs w:val="24"/>
        </w:rPr>
        <w:t>2.</w:t>
      </w:r>
      <w:r w:rsidR="00544619">
        <w:rPr>
          <w:rFonts w:ascii="Times New Roman" w:hAnsi="Times New Roman" w:cs="Times New Roman"/>
          <w:color w:val="000000" w:themeColor="text1"/>
          <w:sz w:val="24"/>
          <w:szCs w:val="24"/>
        </w:rPr>
        <w:t xml:space="preserve">3.2 - </w:t>
      </w:r>
      <w:r w:rsidR="00694C46" w:rsidRPr="00C3332A">
        <w:rPr>
          <w:rFonts w:ascii="Times New Roman" w:hAnsi="Times New Roman" w:cs="Times New Roman"/>
          <w:color w:val="000000" w:themeColor="text1"/>
          <w:sz w:val="24"/>
          <w:szCs w:val="24"/>
        </w:rPr>
        <w:t xml:space="preserve">Biochar </w:t>
      </w:r>
      <w:r w:rsidR="00B37EBD">
        <w:rPr>
          <w:rFonts w:ascii="Times New Roman" w:hAnsi="Times New Roman" w:cs="Times New Roman"/>
          <w:color w:val="000000" w:themeColor="text1"/>
          <w:sz w:val="24"/>
          <w:szCs w:val="24"/>
        </w:rPr>
        <w:t>characteristics</w:t>
      </w:r>
    </w:p>
    <w:p w:rsidR="00694C46" w:rsidRPr="00C3332A" w:rsidRDefault="00694C46" w:rsidP="001C3BAA">
      <w:pPr>
        <w:spacing w:line="480" w:lineRule="auto"/>
        <w:ind w:firstLine="72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Biochar is mainly composed of amorphous and graphene carbon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&lt;EndNote&gt;&lt;Cite&gt;&lt;Author&gt;Amonette&lt;/Author&gt;&lt;Year&gt;2009&lt;/Year&gt;&lt;RecNum&gt;636&lt;/RecNum&gt;&lt;record&gt;&lt;rec-number&gt;636&lt;/rec-number&gt;&lt;foreign-keys&gt;&lt;key app="EN" db-id="tpax0zassdxvzxesev65ptvazt955ztxawfe"&gt;636&lt;/key&gt;&lt;/foreign-keys&gt;&lt;ref-type name="Book Section"&gt;5&lt;/ref-type&gt;&lt;contributors&gt;&lt;authors&gt;&lt;author&gt;J. E. Amonette &lt;/author&gt;&lt;author&gt;S. Joseph &lt;/author&gt;&lt;/authors&gt;&lt;secondary-authors&gt;&lt;author&gt;Lehmann J.&lt;/author&gt;&lt;author&gt;Joseph, S.&lt;/author&gt;&lt;/secondary-authors&gt;&lt;/contributors&gt;&lt;titles&gt;&lt;title&gt;Characteristics of biochar: microchemical properties&lt;/title&gt;&lt;secondary-title&gt;Biochar for environmental management&lt;/secondary-title&gt;&lt;/titles&gt;&lt;pages&gt;33-52&lt;/pages&gt;&lt;dates&gt;&lt;year&gt;2009&lt;/year&gt;&lt;/dates&gt;&lt;pub-location&gt;London&lt;/pub-location&gt;&lt;publisher&gt;Earthscan Publishers Ldt.&lt;/publisher&gt;&lt;urls&gt;&lt;/urls&gt;&lt;/record&gt;&lt;/Cite&gt;&lt;/EndNote&gt;</w:instrText>
      </w:r>
      <w:r w:rsidR="00013793">
        <w:rPr>
          <w:rFonts w:ascii="Times New Roman" w:hAnsi="Times New Roman" w:cs="Times New Roman"/>
          <w:color w:val="000000" w:themeColor="text1"/>
          <w:sz w:val="24"/>
          <w:szCs w:val="24"/>
        </w:rPr>
        <w:fldChar w:fldCharType="separate"/>
      </w:r>
      <w:r w:rsidR="00835C2C">
        <w:rPr>
          <w:rFonts w:ascii="Times New Roman" w:hAnsi="Times New Roman" w:cs="Times New Roman"/>
          <w:noProof/>
          <w:color w:val="000000" w:themeColor="text1"/>
          <w:sz w:val="24"/>
          <w:szCs w:val="24"/>
        </w:rPr>
        <w:t>(Amonette and Joseph,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As pyrolysis temperature increases, the carbon structure transforms from amorphous to aromatic, and graphene sheets form and coalesce </w:t>
      </w:r>
      <w:r w:rsidR="00013793">
        <w:rPr>
          <w:rFonts w:ascii="Times New Roman" w:hAnsi="Times New Roman" w:cs="Times New Roman"/>
          <w:color w:val="000000" w:themeColor="text1"/>
          <w:sz w:val="24"/>
          <w:szCs w:val="24"/>
        </w:rPr>
        <w:fldChar w:fldCharType="begin">
          <w:fldData xml:space="preserve">PEVuZE5vdGU+PENpdGU+PEF1dGhvcj5BbW9uZXR0ZTwvQXV0aG9yPjxZZWFyPjIwMDk8L1llYXI+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PEVuZE5vdGU+PENpdGU+PEF1dGhvcj5BbW9uZXR0ZTwvQXV0aG9yPjxZZWFyPjIwMDk8L1llYXI+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835C2C">
        <w:rPr>
          <w:rFonts w:ascii="Times New Roman" w:hAnsi="Times New Roman" w:cs="Times New Roman"/>
          <w:noProof/>
          <w:color w:val="000000" w:themeColor="text1"/>
          <w:sz w:val="24"/>
          <w:szCs w:val="24"/>
        </w:rPr>
        <w:t>(Amonette and Joseph, 2009; Paris et al., 2005)</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Biochar contains crystalline morphology (e.g. quartz, sylvite, and calcite), the proportion of which may change with pyrolysis temperature as demonstrated by Cao and Harris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 ExcludeAuth="1"&gt;&lt;Year&gt;2010&lt;/Year&gt;&lt;RecNum&gt;118&lt;/RecNum&gt;&lt;record&gt;&lt;rec-number&gt;118&lt;/rec-number&gt;&lt;foreign-keys&gt;&lt;key app="EN" db-id="tpax0zassdxvzxesev65ptvazt955ztxawfe"&gt;118&lt;/key&gt;&lt;/foreign-keys&gt;&lt;ref-type name="Journal Article"&gt;17&lt;/ref-type&gt;&lt;contributors&gt;&lt;authors&gt;&lt;author&gt;Cao, X.&lt;/author&gt;&lt;author&gt;Harris, W.&lt;/author&gt;&lt;/authors&gt;&lt;/contributors&gt;&lt;titles&gt;&lt;title&gt;Properties of dairy-manure-derived biochar pertinent to its potential use in remediation&lt;/title&gt;&lt;secondary-title&gt;Bioresource Technology&lt;/secondary-title&gt;&lt;/titles&gt;&lt;periodical&gt;&lt;full-title&gt;Bioresource Technology&lt;/full-title&gt;&lt;abbr-1&gt;Bioresource Technol&lt;/abbr-1&gt;&lt;/periodical&gt;&lt;pages&gt;5222-5228&lt;/pages&gt;&lt;volume&gt;101&lt;/volume&gt;&lt;number&gt;14&lt;/number&gt;&lt;dates&gt;&lt;year&gt;2010&lt;/year&gt;&lt;/dates&gt;&lt;urls&gt;&lt;/urls&gt;&lt;/record&gt;&lt;/Cite&gt;&lt;/EndNote&gt;</w:instrText>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(2010)</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using </w:t>
      </w:r>
      <w:r w:rsidR="00D5649B">
        <w:rPr>
          <w:rFonts w:ascii="Times New Roman" w:hAnsi="Times New Roman" w:cs="Times New Roman"/>
          <w:color w:val="000000" w:themeColor="text1"/>
          <w:sz w:val="24"/>
          <w:szCs w:val="24"/>
        </w:rPr>
        <w:t>x</w:t>
      </w:r>
      <w:r w:rsidRPr="00C3332A">
        <w:rPr>
          <w:rFonts w:ascii="Times New Roman" w:hAnsi="Times New Roman" w:cs="Times New Roman"/>
          <w:color w:val="000000" w:themeColor="text1"/>
          <w:sz w:val="24"/>
          <w:szCs w:val="24"/>
        </w:rPr>
        <w:t xml:space="preserve">-ray diffraction.  Increasing pyrolysis temperatures enlarges and increases the order of the crystallites as well as increases surface area </w:t>
      </w:r>
      <w:r w:rsidR="00013793">
        <w:rPr>
          <w:rFonts w:ascii="Times New Roman" w:hAnsi="Times New Roman" w:cs="Times New Roman"/>
          <w:color w:val="000000" w:themeColor="text1"/>
          <w:sz w:val="24"/>
          <w:szCs w:val="24"/>
        </w:rPr>
        <w:fldChar w:fldCharType="begin">
          <w:fldData xml:space="preserve">PEVuZE5vdGU+PENpdGU+PEF1dGhvcj5MdWE8L0F1dGhvcj48WWVhcj4yMDA0PC9ZZWFyPjxSZWNO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==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PEVuZE5vdGU+PENpdGU+PEF1dGhvcj5MdWE8L0F1dGhvcj48WWVhcj4yMDA0PC9ZZWFyPjxSZWNO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==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835C2C">
        <w:rPr>
          <w:rFonts w:ascii="Times New Roman" w:hAnsi="Times New Roman" w:cs="Times New Roman"/>
          <w:noProof/>
          <w:color w:val="000000" w:themeColor="text1"/>
          <w:sz w:val="24"/>
          <w:szCs w:val="24"/>
        </w:rPr>
        <w:t>(Downie et al., 2009; Lua et al., 2004)</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w:t>
      </w:r>
      <w:r w:rsidR="00DB0BF0" w:rsidRPr="00C3332A">
        <w:rPr>
          <w:rFonts w:ascii="Times New Roman" w:hAnsi="Times New Roman" w:cs="Times New Roman"/>
          <w:color w:val="000000" w:themeColor="text1"/>
          <w:sz w:val="24"/>
          <w:szCs w:val="24"/>
        </w:rPr>
        <w:t xml:space="preserve">  X. Li et al. (2006) used FT-Raman spectroscopy to study the pyrolysis of coal.  Through using peak intensities between the range of 800 and 1800 cm</w:t>
      </w:r>
      <w:r w:rsidR="00DB0BF0" w:rsidRPr="00C3332A">
        <w:rPr>
          <w:rFonts w:ascii="Times New Roman" w:hAnsi="Times New Roman" w:cs="Times New Roman"/>
          <w:color w:val="000000" w:themeColor="text1"/>
          <w:sz w:val="24"/>
          <w:szCs w:val="24"/>
          <w:vertAlign w:val="superscript"/>
        </w:rPr>
        <w:t>-1</w:t>
      </w:r>
      <w:r w:rsidR="00DB0BF0" w:rsidRPr="00C3332A">
        <w:rPr>
          <w:rFonts w:ascii="Times New Roman" w:hAnsi="Times New Roman" w:cs="Times New Roman"/>
          <w:color w:val="000000" w:themeColor="text1"/>
          <w:sz w:val="24"/>
          <w:szCs w:val="24"/>
        </w:rPr>
        <w:t xml:space="preserve"> and creating subpeaks through peak deconvolution </w:t>
      </w:r>
      <w:r w:rsidR="00AA76DA">
        <w:rPr>
          <w:rFonts w:ascii="Times New Roman" w:hAnsi="Times New Roman" w:cs="Times New Roman"/>
          <w:color w:val="000000" w:themeColor="text1"/>
          <w:sz w:val="24"/>
          <w:szCs w:val="24"/>
        </w:rPr>
        <w:t>the authors</w:t>
      </w:r>
      <w:r w:rsidR="00DB0BF0" w:rsidRPr="00C3332A">
        <w:rPr>
          <w:rFonts w:ascii="Times New Roman" w:hAnsi="Times New Roman" w:cs="Times New Roman"/>
          <w:color w:val="000000" w:themeColor="text1"/>
          <w:sz w:val="24"/>
          <w:szCs w:val="24"/>
        </w:rPr>
        <w:t xml:space="preserve"> concluded that increasing pyrolysis temperatures increases the ratio of large to small aromatic ring structures, increases cross-linking structures, and decreases oxygen contain</w:t>
      </w:r>
      <w:r w:rsidR="009E7684">
        <w:rPr>
          <w:rFonts w:ascii="Times New Roman" w:hAnsi="Times New Roman" w:cs="Times New Roman"/>
          <w:color w:val="000000" w:themeColor="text1"/>
          <w:sz w:val="24"/>
          <w:szCs w:val="24"/>
        </w:rPr>
        <w:t>ing</w:t>
      </w:r>
      <w:r w:rsidR="00DB0BF0" w:rsidRPr="00C3332A">
        <w:rPr>
          <w:rFonts w:ascii="Times New Roman" w:hAnsi="Times New Roman" w:cs="Times New Roman"/>
          <w:color w:val="000000" w:themeColor="text1"/>
          <w:sz w:val="24"/>
          <w:szCs w:val="24"/>
        </w:rPr>
        <w:t xml:space="preserve"> functional groups.</w:t>
      </w:r>
      <w:r w:rsidRPr="00C3332A">
        <w:rPr>
          <w:rFonts w:ascii="Times New Roman" w:hAnsi="Times New Roman" w:cs="Times New Roman"/>
          <w:color w:val="000000" w:themeColor="text1"/>
          <w:sz w:val="24"/>
          <w:szCs w:val="24"/>
        </w:rPr>
        <w:t xml:space="preserve"> </w:t>
      </w:r>
    </w:p>
    <w:p w:rsidR="00694C46" w:rsidRPr="00C3332A" w:rsidRDefault="00694C46" w:rsidP="001C3BAA">
      <w:pPr>
        <w:spacing w:line="480" w:lineRule="auto"/>
        <w:ind w:firstLine="72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Porosity and surface area are important characteristics of biochar.  Larger pores in the biochar are a result of the original biomass’ vascular structure.  </w:t>
      </w:r>
      <w:commentRangeStart w:id="6"/>
      <w:r w:rsidRPr="00C3332A">
        <w:rPr>
          <w:rFonts w:ascii="Times New Roman" w:hAnsi="Times New Roman" w:cs="Times New Roman"/>
          <w:color w:val="000000" w:themeColor="text1"/>
          <w:sz w:val="24"/>
          <w:szCs w:val="24"/>
        </w:rPr>
        <w:t xml:space="preserve">However, smaller nanopores, </w:t>
      </w:r>
      <w:r w:rsidRPr="00C3332A">
        <w:rPr>
          <w:rFonts w:ascii="Times New Roman" w:hAnsi="Times New Roman" w:cs="Times New Roman"/>
          <w:color w:val="000000" w:themeColor="text1"/>
          <w:sz w:val="24"/>
          <w:szCs w:val="24"/>
        </w:rPr>
        <w:lastRenderedPageBreak/>
        <w:t xml:space="preserve">which contribute mostly to the biochar’s surface area, result from the high temperature conditions employed during pyrolysis </w:t>
      </w:r>
      <w:r w:rsidR="00013793">
        <w:rPr>
          <w:rFonts w:ascii="Times New Roman" w:hAnsi="Times New Roman" w:cs="Times New Roman"/>
          <w:color w:val="000000" w:themeColor="text1"/>
          <w:sz w:val="24"/>
          <w:szCs w:val="24"/>
        </w:rPr>
        <w:fldChar w:fldCharType="begin">
          <w:fldData xml:space="preserve">PEVuZE5vdGU+PENpdGU+PEF1dGhvcj5CcmV3ZXI8L0F1dGhvcj48WWVhcj4yMDA5PC9ZZWFyPjxS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==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PEVuZE5vdGU+PENpdGU+PEF1dGhvcj5CcmV3ZXI8L0F1dGhvcj48WWVhcj4yMDA5PC9ZZWFyPjxS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==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(Brewer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w:t>
      </w:r>
      <w:commentRangeEnd w:id="6"/>
      <w:r w:rsidR="000F597F">
        <w:rPr>
          <w:rStyle w:val="CommentReference"/>
        </w:rPr>
        <w:commentReference w:id="6"/>
      </w:r>
      <w:r w:rsidRPr="00C3332A">
        <w:rPr>
          <w:rFonts w:ascii="Times New Roman" w:hAnsi="Times New Roman" w:cs="Times New Roman"/>
          <w:color w:val="000000" w:themeColor="text1"/>
          <w:sz w:val="24"/>
          <w:szCs w:val="24"/>
        </w:rPr>
        <w:t xml:space="preserve">  </w:t>
      </w:r>
      <w:r w:rsidR="00726852">
        <w:rPr>
          <w:rFonts w:ascii="Times New Roman" w:hAnsi="Times New Roman" w:cs="Times New Roman"/>
          <w:color w:val="000000" w:themeColor="text1"/>
          <w:sz w:val="24"/>
          <w:szCs w:val="24"/>
        </w:rPr>
        <w:t xml:space="preserve">  </w:t>
      </w:r>
      <w:r w:rsidRPr="00C3332A">
        <w:rPr>
          <w:rFonts w:ascii="Times New Roman" w:hAnsi="Times New Roman" w:cs="Times New Roman"/>
          <w:color w:val="000000" w:themeColor="text1"/>
          <w:sz w:val="24"/>
          <w:szCs w:val="24"/>
        </w:rPr>
        <w:t xml:space="preserve">At higher pyrolysis temperatures, aliphatic C structures are transformed to aromatic C structures, resulting in a greater number of micropores </w:t>
      </w:r>
      <w:r w:rsidR="00013793">
        <w:rPr>
          <w:rFonts w:ascii="Times New Roman" w:hAnsi="Times New Roman" w:cs="Times New Roman"/>
          <w:color w:val="000000" w:themeColor="text1"/>
          <w:sz w:val="24"/>
          <w:szCs w:val="24"/>
        </w:rPr>
        <w:fldChar w:fldCharType="begin">
          <w:fldData xml:space="preserve">PEVuZE5vdGU+PENpdGU+PEF1dGhvcj5CcmV3ZXI8L0F1dGhvcj48WWVhcj4yMDA5PC9ZZWFyPjxS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==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PEVuZE5vdGU+PENpdGU+PEF1dGhvcj5CcmV3ZXI8L0F1dGhvcj48WWVhcj4yMDA5PC9ZZWFyPjxS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==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(Brewer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and generally greater surface area in the resulting biochar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&lt;EndNote&gt;&lt;Cite&gt;&lt;Author&gt;Hammes&lt;/Author&gt;&lt;Year&gt;2006&lt;/Year&gt;&lt;RecNum&gt;637&lt;/RecNum&gt;&lt;record&gt;&lt;rec-number&gt;637&lt;/rec-number&gt;&lt;foreign-keys&gt;&lt;key app="EN" db-id="tpax0zassdxvzxesev65ptvazt955ztxawfe"&gt;637&lt;/key&gt;&lt;/foreign-keys&gt;&lt;ref-type name="Journal Article"&gt;17&lt;/ref-type&gt;&lt;contributors&gt;&lt;authors&gt;&lt;author&gt;Hammes, K.&lt;/author&gt;&lt;author&gt;Smernik, R. J.&lt;/author&gt;&lt;author&gt;Skjemstad, J. O.&lt;/author&gt;&lt;author&gt;Herzog, A.&lt;/author&gt;&lt;author&gt;Vogt, U. F.&lt;/author&gt;&lt;author&gt;Schmidt, M. W. I.&lt;/author&gt;&lt;/authors&gt;&lt;/contributors&gt;&lt;auth-address&gt;Schmidt, MWI&amp;#xD;Univ Zurich, Dept Geog, Winterthurerstr 190, CH-8057 Zurich, Switzerland&amp;#xD;Univ Zurich, Dept Geog, Winterthurerstr 190, CH-8057 Zurich, Switzerland&amp;#xD;Univ Zurich, Dept Geog, CH-8057 Zurich, Switzerland&amp;#xD;Univ Adelaide, Sch Earth &amp;amp; Environm Sci, Urrbae, SA 5064, Australia&amp;#xD;CSIRO Land &amp;amp; Water, Glen Osmond, SA, Australia&amp;#xD;EMPA, Mat Sci &amp;amp; Technol, Lab High Performance Ceram, CH-8600 Dubendorf, Switzerland&lt;/auth-address&gt;&lt;titles&gt;&lt;title&gt;Synthesis and characterisation of laboratory-charred grass straw (Oryza saliva) and chestnut wood (Castanea sativa) as reference materials for black carbon quantification&lt;/title&gt;&lt;secondary-title&gt;Organic Geochemistry&lt;/secondary-title&gt;&lt;alt-title&gt;Org Geochem&lt;/alt-title&gt;&lt;/titles&gt;&lt;periodical&gt;&lt;full-title&gt;Organic Geochemistry&lt;/full-title&gt;&lt;abbr-1&gt;Org Geochem&lt;/abbr-1&gt;&lt;/periodical&gt;&lt;alt-periodical&gt;&lt;full-title&gt;Organic Geochemistry&lt;/full-title&gt;&lt;abbr-1&gt;Org Geochem&lt;/abbr-1&gt;&lt;/alt-periodical&gt;&lt;pages&gt;1629-1633&lt;/pages&gt;&lt;volume&gt;37&lt;/volume&gt;&lt;number&gt;11&lt;/number&gt;&lt;keywords&gt;&lt;keyword&gt;spectroscopy&lt;/keyword&gt;&lt;keyword&gt;mass&lt;/keyword&gt;&lt;/keywords&gt;&lt;dates&gt;&lt;year&gt;2006&lt;/year&gt;&lt;/dates&gt;&lt;isbn&gt;0146-6380&lt;/isbn&gt;&lt;accession-num&gt;ISI:000242736400015&lt;/accession-num&gt;&lt;urls&gt;&lt;related-urls&gt;&lt;url&gt;&amp;lt;Go to ISI&amp;gt;://000242736400015&lt;/url&gt;&lt;/related-urls&gt;&lt;/urls&gt;&lt;electronic-resource-num&gt;DOI 10.1016/j.orggeochem.2006.07.003&lt;/electronic-resource-num&gt;&lt;language&gt;English&lt;/language&gt;&lt;/record&gt;&lt;/Cite&gt;&lt;/EndNote&gt;</w:instrText>
      </w:r>
      <w:r w:rsidR="00013793">
        <w:rPr>
          <w:rFonts w:ascii="Times New Roman" w:hAnsi="Times New Roman" w:cs="Times New Roman"/>
          <w:color w:val="000000" w:themeColor="text1"/>
          <w:sz w:val="24"/>
          <w:szCs w:val="24"/>
        </w:rPr>
        <w:fldChar w:fldCharType="separate"/>
      </w:r>
      <w:r w:rsidR="00456454">
        <w:rPr>
          <w:rFonts w:ascii="Times New Roman" w:hAnsi="Times New Roman" w:cs="Times New Roman"/>
          <w:noProof/>
          <w:color w:val="000000" w:themeColor="text1"/>
          <w:sz w:val="24"/>
          <w:szCs w:val="24"/>
        </w:rPr>
        <w:t>(Hammes et al., 2006)</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Conversely, it has been reported that a loss of surface area can occur with elevated pyrolysis temperatures and high heating rates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&lt;EndNote&gt;&lt;Cite&gt;&lt;Author&gt;Lua&lt;/Author&gt;&lt;Year&gt;2004&lt;/Year&gt;&lt;RecNum&gt;639&lt;/RecNum&gt;&lt;record&gt;&lt;rec-number&gt;639&lt;/rec-number&gt;&lt;foreign-keys&gt;&lt;key app="EN" db-id="tpax0zassdxvzxesev65ptvazt955ztxawfe"&gt;639&lt;/key&gt;&lt;/foreign-keys&gt;&lt;ref-type name="Journal Article"&gt;17&lt;/ref-type&gt;&lt;contributors&gt;&lt;authors&gt;&lt;author&gt;Lua, A. C.&lt;/author&gt;&lt;author&gt;Yang, T.&lt;/author&gt;&lt;author&gt;Guo, J.&lt;/author&gt;&lt;/authors&gt;&lt;/contributors&gt;&lt;auth-address&gt;Lua, AC&amp;#xD;Nanyang Technol Univ, Sch Mech &amp;amp; Prod Engn, 50 Nanyang Ave, Singapore 639798, Singapore&amp;#xD;Nanyang Technol Univ, Sch Mech &amp;amp; Prod Engn, 50 Nanyang Ave, Singapore 639798, Singapore&amp;#xD;Nanyang Technol Univ, Sch Mech &amp;amp; Prod Engn, Singapore 639798, Singapore&lt;/auth-address&gt;&lt;titles&gt;&lt;title&gt;Effects of pyrolysis conditions on the properties of activated carbons prepared from pistachio-nut shells&lt;/title&gt;&lt;secondary-title&gt;Journal of Analytical and Applied Pyrolysis&lt;/secondary-title&gt;&lt;alt-title&gt;J Anal Appl Pyrol&lt;/alt-title&gt;&lt;/titles&gt;&lt;periodical&gt;&lt;full-title&gt;Journal of Analytical and Applied Pyrolysis&lt;/full-title&gt;&lt;abbr-1&gt;J Anal Appl Pyrol&lt;/abbr-1&gt;&lt;/periodical&gt;&lt;alt-periodical&gt;&lt;full-title&gt;Journal of Analytical and Applied Pyrolysis&lt;/full-title&gt;&lt;abbr-1&gt;J Anal Appl Pyrol&lt;/abbr-1&gt;&lt;/alt-periodical&gt;&lt;pages&gt;279-287&lt;/pages&gt;&lt;volume&gt;72&lt;/volume&gt;&lt;number&gt;2&lt;/number&gt;&lt;keywords&gt;&lt;keyword&gt;activated carbon&lt;/keyword&gt;&lt;keyword&gt;pyrolysis&lt;/keyword&gt;&lt;keyword&gt;activation&lt;/keyword&gt;&lt;keyword&gt;characterisation&lt;/keyword&gt;&lt;keyword&gt;pistachio-nut shell&lt;/keyword&gt;&lt;keyword&gt;adsorption&lt;/keyword&gt;&lt;keyword&gt;steam&lt;/keyword&gt;&lt;keyword&gt;stones&lt;/keyword&gt;&lt;keyword&gt;co2&lt;/keyword&gt;&lt;/keywords&gt;&lt;dates&gt;&lt;year&gt;2004&lt;/year&gt;&lt;pub-dates&gt;&lt;date&gt;Nov&lt;/date&gt;&lt;/pub-dates&gt;&lt;/dates&gt;&lt;isbn&gt;0165-2370&lt;/isbn&gt;&lt;accession-num&gt;ISI:000225234900012&lt;/accession-num&gt;&lt;urls&gt;&lt;related-urls&gt;&lt;url&gt;&amp;lt;Go to ISI&amp;gt;://000225234900012&lt;/url&gt;&lt;/related-urls&gt;&lt;/urls&gt;&lt;electronic-resource-num&gt;DOI 10.1016/j.jaap.2004.08.001&lt;/electronic-resource-num&gt;&lt;language&gt;English&lt;/language&gt;&lt;/record&gt;&lt;/Cite&gt;&lt;/EndNote&gt;</w:instrText>
      </w:r>
      <w:r w:rsidR="00013793">
        <w:rPr>
          <w:rFonts w:ascii="Times New Roman" w:hAnsi="Times New Roman" w:cs="Times New Roman"/>
          <w:color w:val="000000" w:themeColor="text1"/>
          <w:sz w:val="24"/>
          <w:szCs w:val="24"/>
        </w:rPr>
        <w:fldChar w:fldCharType="separate"/>
      </w:r>
      <w:r w:rsidR="00835C2C">
        <w:rPr>
          <w:rFonts w:ascii="Times New Roman" w:hAnsi="Times New Roman" w:cs="Times New Roman"/>
          <w:noProof/>
          <w:color w:val="000000" w:themeColor="text1"/>
          <w:sz w:val="24"/>
          <w:szCs w:val="24"/>
        </w:rPr>
        <w:t>(Lua et al., 2004)</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Lua et al. (2004) found that when pyrolysis temperatures were increased from 500 to 800 ˚C and with increased reaction times, surface area decreased.  This phenomenon occurs more often with high ash content biomass and may be a result of partial volatilization of ash or other biomass components forming what Lua et al. (2004) called an “intermediate melt”, which closes off pores and decreases surface area.  </w:t>
      </w:r>
    </w:p>
    <w:p w:rsidR="00694C46" w:rsidRPr="00C3332A" w:rsidRDefault="003E7E49" w:rsidP="00D5656B">
      <w:pPr>
        <w:pStyle w:val="Heading3"/>
        <w:spacing w:line="480" w:lineRule="auto"/>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2.</w:t>
      </w:r>
      <w:r w:rsidR="00544619">
        <w:rPr>
          <w:rFonts w:ascii="Times New Roman" w:hAnsi="Times New Roman" w:cs="Times New Roman"/>
          <w:color w:val="000000" w:themeColor="text1"/>
          <w:sz w:val="24"/>
          <w:szCs w:val="24"/>
        </w:rPr>
        <w:t xml:space="preserve">3.3 </w:t>
      </w:r>
      <w:r w:rsidR="006F422D">
        <w:rPr>
          <w:rFonts w:ascii="Times New Roman" w:hAnsi="Times New Roman" w:cs="Times New Roman"/>
          <w:color w:val="000000" w:themeColor="text1"/>
          <w:sz w:val="24"/>
          <w:szCs w:val="24"/>
        </w:rPr>
        <w:t>–</w:t>
      </w:r>
      <w:r w:rsidR="00544619">
        <w:rPr>
          <w:rFonts w:ascii="Times New Roman" w:hAnsi="Times New Roman" w:cs="Times New Roman"/>
          <w:color w:val="000000" w:themeColor="text1"/>
          <w:sz w:val="24"/>
          <w:szCs w:val="24"/>
        </w:rPr>
        <w:t xml:space="preserve"> </w:t>
      </w:r>
      <w:r w:rsidR="006F422D">
        <w:rPr>
          <w:rFonts w:ascii="Times New Roman" w:hAnsi="Times New Roman" w:cs="Times New Roman"/>
          <w:color w:val="000000" w:themeColor="text1"/>
          <w:sz w:val="24"/>
          <w:szCs w:val="24"/>
        </w:rPr>
        <w:t>Biochar s</w:t>
      </w:r>
      <w:r w:rsidR="00694C46" w:rsidRPr="00C3332A">
        <w:rPr>
          <w:rFonts w:ascii="Times New Roman" w:hAnsi="Times New Roman" w:cs="Times New Roman"/>
          <w:color w:val="000000" w:themeColor="text1"/>
          <w:sz w:val="24"/>
          <w:szCs w:val="24"/>
        </w:rPr>
        <w:t>tability</w:t>
      </w:r>
    </w:p>
    <w:p w:rsidR="00694C46" w:rsidRPr="00C3332A" w:rsidRDefault="00694C46" w:rsidP="00872B13">
      <w:pPr>
        <w:spacing w:line="480" w:lineRule="auto"/>
        <w:ind w:firstLine="72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The decomposition rate of biochar in the environment is influenced by the biochar’s chemical and physical properties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&lt;EndNote&gt;&lt;Cite&gt;&lt;Author&gt;Lehmann&lt;/Author&gt;&lt;Year&gt;2009&lt;/Year&gt;&lt;RecNum&gt;103&lt;/RecNum&gt;&lt;record&gt;&lt;rec-number&gt;103&lt;/rec-number&gt;&lt;foreign-keys&gt;&lt;key app="EN" db-id="tpax0zassdxvzxesev65ptvazt955ztxawfe"&gt;103&lt;/key&gt;&lt;/foreign-keys&gt;&lt;ref-type name="Book Section"&gt;5&lt;/ref-type&gt;&lt;contributors&gt;&lt;authors&gt;&lt;author&gt;Lehmann, J.&lt;/author&gt;&lt;author&gt;Czimczik, C.&lt;/author&gt;&lt;author&gt;Laird, D.&lt;/author&gt;&lt;author&gt;Sohi, S.&lt;/author&gt;&lt;/authors&gt;&lt;secondary-authors&gt;&lt;author&gt;Lehmann, J.&lt;/author&gt;&lt;author&gt;Joseph, S.&lt;/author&gt;&lt;/secondary-authors&gt;&lt;/contributors&gt;&lt;titles&gt;&lt;title&gt;Stability of boichar in the soil&lt;/title&gt;&lt;secondary-title&gt;Biochar for Environmental Management - Science and Technology&lt;/secondary-title&gt;&lt;/titles&gt;&lt;pages&gt;183 - 205&lt;/pages&gt;&lt;dates&gt;&lt;year&gt;2009&lt;/year&gt;&lt;/dates&gt;&lt;pub-location&gt;London&lt;/pub-location&gt;&lt;publisher&gt;Earthscan&lt;/publisher&gt;&lt;urls&gt;&lt;/urls&gt;&lt;/record&gt;&lt;/Cite&gt;&lt;/EndNote&gt;</w:instrText>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(Lehmann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The stability of biochar is due to the transformation of the native carbon structure of the biomass to aromatic ring structures that takes place during the thermal treatment of the organic matter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&lt;EndNote&gt;&lt;Cite&gt;&lt;Author&gt;Tang&lt;/Author&gt;&lt;Year&gt;1964&lt;/Year&gt;&lt;RecNum&gt;104&lt;/RecNum&gt;&lt;record&gt;&lt;rec-number&gt;104&lt;/rec-number&gt;&lt;foreign-keys&gt;&lt;key app="EN" db-id="tpax0zassdxvzxesev65ptvazt955ztxawfe"&gt;104&lt;/key&gt;&lt;/foreign-keys&gt;&lt;ref-type name="Journal Article"&gt;17&lt;/ref-type&gt;&lt;contributors&gt;&lt;authors&gt;&lt;author&gt;Tang, M. M.&lt;/author&gt;&lt;author&gt;Bacon, R.&lt;/author&gt;&lt;/authors&gt;&lt;/contributors&gt;&lt;titles&gt;&lt;title&gt;Carbonization of Cellulose Fibers .1. Low Temperature Pyrolysis&lt;/title&gt;&lt;secondary-title&gt;Carbon&lt;/secondary-title&gt;&lt;alt-title&gt;Carbon&lt;/alt-title&gt;&lt;/titles&gt;&lt;periodical&gt;&lt;full-title&gt;Carbon&lt;/full-title&gt;&lt;abbr-1&gt;Carbon&lt;/abbr-1&gt;&lt;/periodical&gt;&lt;alt-periodical&gt;&lt;full-title&gt;Carbon&lt;/full-title&gt;&lt;abbr-1&gt;Carbon&lt;/abbr-1&gt;&lt;/alt-periodical&gt;&lt;pages&gt;211-&amp;amp;&lt;/pages&gt;&lt;volume&gt;2&lt;/volume&gt;&lt;number&gt;3&lt;/number&gt;&lt;dates&gt;&lt;year&gt;1964&lt;/year&gt;&lt;/dates&gt;&lt;isbn&gt;0008-6223&lt;/isbn&gt;&lt;accession-num&gt;ISI:A1964XF13100002&lt;/accession-num&gt;&lt;urls&gt;&lt;related-urls&gt;&lt;url&gt;&amp;lt;Go to ISI&amp;gt;://A1964XF13100002&lt;/url&gt;&lt;/related-urls&gt;&lt;/urls&gt;&lt;language&gt;English&lt;/language&gt;&lt;/record&gt;&lt;/Cite&gt;&lt;/EndNote&gt;</w:instrText>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(Tang and Bacon, 1964)</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Glaser et al. (2001) reported that </w:t>
      </w:r>
      <w:r w:rsidR="00E75402">
        <w:rPr>
          <w:rFonts w:ascii="Times New Roman" w:hAnsi="Times New Roman" w:cs="Times New Roman"/>
          <w:color w:val="000000" w:themeColor="text1"/>
          <w:sz w:val="24"/>
          <w:szCs w:val="24"/>
        </w:rPr>
        <w:t>“</w:t>
      </w:r>
      <w:r w:rsidRPr="00E75402">
        <w:rPr>
          <w:rFonts w:ascii="Times New Roman" w:hAnsi="Times New Roman" w:cs="Times New Roman"/>
          <w:color w:val="000000" w:themeColor="text1"/>
          <w:sz w:val="24"/>
          <w:szCs w:val="24"/>
        </w:rPr>
        <w:t>black carbon</w:t>
      </w:r>
      <w:r w:rsidR="00E75402">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w:t>
      </w:r>
      <w:r w:rsidR="00E75402">
        <w:rPr>
          <w:rFonts w:ascii="Times New Roman" w:hAnsi="Times New Roman" w:cs="Times New Roman"/>
          <w:color w:val="000000" w:themeColor="text1"/>
          <w:sz w:val="24"/>
          <w:szCs w:val="24"/>
        </w:rPr>
        <w:t xml:space="preserve">(analogous to biochar) </w:t>
      </w:r>
      <w:r w:rsidRPr="00C3332A">
        <w:rPr>
          <w:rFonts w:ascii="Times New Roman" w:hAnsi="Times New Roman" w:cs="Times New Roman"/>
          <w:color w:val="000000" w:themeColor="text1"/>
          <w:sz w:val="24"/>
          <w:szCs w:val="24"/>
        </w:rPr>
        <w:t>is very stable due to its polycyclic aromatic carbon structures and is able to resist physical and microbial breakdown, allowing it to persist in soil.  Wood biochar has been found to mineralize very slowly in the soil with only 2.2% (when applied at 23.2 t ha</w:t>
      </w:r>
      <w:r w:rsidRPr="00C3332A">
        <w:rPr>
          <w:rFonts w:ascii="Times New Roman" w:hAnsi="Times New Roman" w:cs="Times New Roman"/>
          <w:color w:val="000000" w:themeColor="text1"/>
          <w:sz w:val="24"/>
          <w:szCs w:val="24"/>
          <w:vertAlign w:val="superscript"/>
        </w:rPr>
        <w:t>-1</w:t>
      </w:r>
      <w:r w:rsidRPr="00C3332A">
        <w:rPr>
          <w:rFonts w:ascii="Times New Roman" w:hAnsi="Times New Roman" w:cs="Times New Roman"/>
          <w:color w:val="000000" w:themeColor="text1"/>
          <w:sz w:val="24"/>
          <w:szCs w:val="24"/>
        </w:rPr>
        <w:t xml:space="preserve">) being lost by respiration </w:t>
      </w:r>
      <w:r w:rsidR="00013793">
        <w:rPr>
          <w:rFonts w:ascii="Times New Roman" w:hAnsi="Times New Roman" w:cs="Times New Roman"/>
          <w:color w:val="000000" w:themeColor="text1"/>
          <w:sz w:val="24"/>
          <w:szCs w:val="24"/>
        </w:rPr>
        <w:fldChar w:fldCharType="begin">
          <w:fldData xml:space="preserve">PEVuZE5vdGU+PENpdGU+PEF1dGhvcj5NYWpvcjwvQXV0aG9yPjxZZWFyPjIwMTA8L1llYXI+PFJl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PEVuZE5vdGU+PENpdGU+PEF1dGhvcj5NYWpvcjwvQXV0aG9yPjxZZWFyPjIwMTA8L1llYXI+PFJl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(Major et al., 2010a)</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Surface area and particle size may influence the decomposition rate by allowing more surface area for microbial and chemical reactions to occur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&lt;EndNote&gt;&lt;Cite&gt;&lt;Author&gt;Lehmann&lt;/Author&gt;&lt;Year&gt;2009&lt;/Year&gt;&lt;RecNum&gt;103&lt;/RecNum&gt;&lt;record&gt;&lt;rec-number&gt;103&lt;/rec-number&gt;&lt;foreign-keys&gt;&lt;key app="EN" db-id="tpax0zassdxvzxesev65ptvazt955ztxawfe"&gt;103&lt;/key&gt;&lt;/foreign-keys&gt;&lt;ref-type name="Book Section"&gt;5&lt;/ref-type&gt;&lt;contributors&gt;&lt;authors&gt;&lt;author&gt;Lehmann, J.&lt;/author&gt;&lt;author&gt;Czimczik, C.&lt;/author&gt;&lt;author&gt;Laird, D.&lt;/author&gt;&lt;author&gt;Sohi, S.&lt;/author&gt;&lt;/authors&gt;&lt;secondary-authors&gt;&lt;author&gt;Lehmann, J.&lt;/author&gt;&lt;author&gt;Joseph, S.&lt;/author&gt;&lt;/secondary-authors&gt;&lt;/contributors&gt;&lt;titles&gt;&lt;title&gt;Stability of boichar in the soil&lt;/title&gt;&lt;secondary-title&gt;Biochar for Environmental Management - Science and Technology&lt;/secondary-title&gt;&lt;/titles&gt;&lt;pages&gt;183 - 205&lt;/pages&gt;&lt;dates&gt;&lt;year&gt;2009&lt;/year&gt;&lt;/dates&gt;&lt;pub-location&gt;London&lt;/pub-location&gt;&lt;publisher&gt;Earthscan&lt;/publisher&gt;&lt;urls&gt;&lt;/urls&gt;&lt;/record&gt;&lt;/Cite&gt;&lt;/EndNote&gt;</w:instrText>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(Lehmann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w:t>
      </w:r>
      <w:r w:rsidR="00726852">
        <w:rPr>
          <w:rFonts w:ascii="Times New Roman" w:hAnsi="Times New Roman" w:cs="Times New Roman"/>
          <w:color w:val="000000" w:themeColor="text1"/>
          <w:sz w:val="24"/>
          <w:szCs w:val="24"/>
        </w:rPr>
        <w:t xml:space="preserve">  Additionally, environmental conditions </w:t>
      </w:r>
      <w:r w:rsidR="00726852">
        <w:rPr>
          <w:rFonts w:ascii="Times New Roman" w:hAnsi="Times New Roman" w:cs="Times New Roman"/>
          <w:color w:val="000000" w:themeColor="text1"/>
          <w:sz w:val="24"/>
          <w:szCs w:val="24"/>
        </w:rPr>
        <w:lastRenderedPageBreak/>
        <w:t xml:space="preserve">such as temperature, precipitation, and land use will impact the degradation rate of biochar in soil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&lt;EndNote&gt;&lt;Cite&gt;&lt;Author&gt;Lehmann&lt;/Author&gt;&lt;Year&gt;2009&lt;/Year&gt;&lt;RecNum&gt;103&lt;/RecNum&gt;&lt;record&gt;&lt;rec-number&gt;103&lt;/rec-number&gt;&lt;foreign-keys&gt;&lt;key app="EN" db-id="tpax0zassdxvzxesev65ptvazt955ztxawfe"&gt;103&lt;/key&gt;&lt;/foreign-keys&gt;&lt;ref-type name="Book Section"&gt;5&lt;/ref-type&gt;&lt;contributors&gt;&lt;authors&gt;&lt;author&gt;Lehmann, J.&lt;/author&gt;&lt;author&gt;Czimczik, C.&lt;/author&gt;&lt;author&gt;Laird, D.&lt;/author&gt;&lt;author&gt;Sohi, S.&lt;/author&gt;&lt;/authors&gt;&lt;secondary-authors&gt;&lt;author&gt;Lehmann, J.&lt;/author&gt;&lt;author&gt;Joseph, S.&lt;/author&gt;&lt;/secondary-authors&gt;&lt;/contributors&gt;&lt;titles&gt;&lt;title&gt;Stability of boichar in the soil&lt;/title&gt;&lt;secondary-title&gt;Biochar for Environmental Management - Science and Technology&lt;/secondary-title&gt;&lt;/titles&gt;&lt;pages&gt;183 - 205&lt;/pages&gt;&lt;dates&gt;&lt;year&gt;2009&lt;/year&gt;&lt;/dates&gt;&lt;pub-location&gt;London&lt;/pub-location&gt;&lt;publisher&gt;Earthscan&lt;/publisher&gt;&lt;urls&gt;&lt;/urls&gt;&lt;/record&gt;&lt;/Cite&gt;&lt;/EndNote&gt;</w:instrText>
      </w:r>
      <w:r w:rsidR="00013793">
        <w:rPr>
          <w:rFonts w:ascii="Times New Roman" w:hAnsi="Times New Roman" w:cs="Times New Roman"/>
          <w:color w:val="000000" w:themeColor="text1"/>
          <w:sz w:val="24"/>
          <w:szCs w:val="24"/>
        </w:rPr>
        <w:fldChar w:fldCharType="separate"/>
      </w:r>
      <w:r w:rsidR="00AD0119">
        <w:rPr>
          <w:rFonts w:ascii="Times New Roman" w:hAnsi="Times New Roman" w:cs="Times New Roman"/>
          <w:noProof/>
          <w:color w:val="000000" w:themeColor="text1"/>
          <w:sz w:val="24"/>
          <w:szCs w:val="24"/>
        </w:rPr>
        <w:t>(Lehmann et al., 2009)</w:t>
      </w:r>
      <w:r w:rsidR="00013793">
        <w:rPr>
          <w:rFonts w:ascii="Times New Roman" w:hAnsi="Times New Roman" w:cs="Times New Roman"/>
          <w:color w:val="000000" w:themeColor="text1"/>
          <w:sz w:val="24"/>
          <w:szCs w:val="24"/>
        </w:rPr>
        <w:fldChar w:fldCharType="end"/>
      </w:r>
      <w:r w:rsidR="00726852">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w:t>
      </w:r>
    </w:p>
    <w:p w:rsidR="00694C46" w:rsidRPr="00C3332A" w:rsidRDefault="00694C46" w:rsidP="00872B13">
      <w:pPr>
        <w:spacing w:line="480" w:lineRule="auto"/>
        <w:ind w:firstLine="720"/>
        <w:contextualSpacing/>
        <w:rPr>
          <w:rFonts w:ascii="Times New Roman" w:hAnsi="Times New Roman" w:cs="Times New Roman"/>
          <w:color w:val="000000" w:themeColor="text1"/>
        </w:rPr>
      </w:pPr>
      <w:r w:rsidRPr="00C3332A">
        <w:rPr>
          <w:rFonts w:ascii="Times New Roman" w:hAnsi="Times New Roman" w:cs="Times New Roman"/>
          <w:color w:val="000000" w:themeColor="text1"/>
          <w:sz w:val="24"/>
          <w:szCs w:val="24"/>
        </w:rPr>
        <w:t xml:space="preserve">The recalcitrant nature of biochar allows it to persist in the environment, resulting in an effective means of carbon sequestration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&lt;EndNote&gt;&lt;Cite&gt;&lt;Author&gt;Lehmann&lt;/Author&gt;&lt;Year&gt;2006&lt;/Year&gt;&lt;RecNum&gt;92&lt;/RecNum&gt;&lt;record&gt;&lt;rec-number&gt;92&lt;/rec-number&gt;&lt;foreign-keys&gt;&lt;key app="EN" db-id="tpax0zassdxvzxesev65ptvazt955ztxawfe"&gt;92&lt;/key&gt;&lt;/foreign-keys&gt;&lt;ref-type name="Journal Article"&gt;17&lt;/ref-type&gt;&lt;contributors&gt;&lt;authors&gt;&lt;author&gt;Lehmann, Johannes&lt;/author&gt;&lt;author&gt;Gaunt, J.&lt;/author&gt;&lt;author&gt;Rondon, M.&lt;/author&gt;&lt;/authors&gt;&lt;/contributors&gt;&lt;titles&gt;&lt;title&gt;Bio-char sequestration in terrestrial ecosystems - a review&lt;/title&gt;&lt;secondary-title&gt;Mitigation and Adaptation Strategies for Global Change&lt;/secondary-title&gt;&lt;/titles&gt;&lt;periodical&gt;&lt;full-title&gt;Mitigation and Adaptation Strategies for Global Change&lt;/full-title&gt;&lt;/periodical&gt;&lt;pages&gt;403-427&lt;/pages&gt;&lt;volume&gt;11&lt;/volume&gt;&lt;dates&gt;&lt;year&gt;2006&lt;/year&gt;&lt;/dates&gt;&lt;urls&gt;&lt;/urls&gt;&lt;/record&gt;&lt;/Cite&gt;&lt;/EndNote&gt;</w:instrText>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(Lehmann et al., 2006)</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There may be trade-offs between producing biochar better suited for benefiting plant growth and biochar better suited for maximizing soil carbon sequestration.  As discussed previously, increasing pyrolysis temperatures results in higher carbon content, ash content, increased aromaticity, and greater stability</w:t>
      </w:r>
      <w:r w:rsidR="00835C2C">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fldData xml:space="preserve">PEVuZE5vdGU+PENpdGU+PEF1dGhvcj5LcnVsbDwvQXV0aG9yPjxZZWFyPjIwMDk8L1llYXI+PFJl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PEVuZE5vdGU+PENpdGU+PEF1dGhvcj5LcnVsbDwvQXV0aG9yPjxZZWFyPjIwMDk8L1llYXI+PFJl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835C2C">
        <w:rPr>
          <w:rFonts w:ascii="Times New Roman" w:hAnsi="Times New Roman" w:cs="Times New Roman"/>
          <w:noProof/>
          <w:color w:val="000000" w:themeColor="text1"/>
          <w:sz w:val="24"/>
          <w:szCs w:val="24"/>
        </w:rPr>
        <w:t>(Hammes et al., 2006; Krull et al., 2009; Novak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which may increase the carbon sequestration potential of the biochar.  If the biochar is very recalcitrant it will be more resistant to degradation, possibly preventing the release of nutrients for the biochar and, therefore, being less beneficial to plant growth.  On the other hand</w:t>
      </w:r>
      <w:r w:rsidR="000F597F">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biochar produced at lower temperatures may have more </w:t>
      </w:r>
      <w:r w:rsidR="005478E2" w:rsidRPr="00C3332A">
        <w:rPr>
          <w:rFonts w:ascii="Times New Roman" w:hAnsi="Times New Roman" w:cs="Times New Roman"/>
          <w:color w:val="000000" w:themeColor="text1"/>
          <w:sz w:val="24"/>
          <w:szCs w:val="24"/>
        </w:rPr>
        <w:t>bioavailab</w:t>
      </w:r>
      <w:r w:rsidR="005478E2">
        <w:rPr>
          <w:rFonts w:ascii="Times New Roman" w:hAnsi="Times New Roman" w:cs="Times New Roman"/>
          <w:color w:val="000000" w:themeColor="text1"/>
          <w:sz w:val="24"/>
          <w:szCs w:val="24"/>
        </w:rPr>
        <w:t>l</w:t>
      </w:r>
      <w:r w:rsidR="005478E2" w:rsidRPr="00C3332A">
        <w:rPr>
          <w:rFonts w:ascii="Times New Roman" w:hAnsi="Times New Roman" w:cs="Times New Roman"/>
          <w:color w:val="000000" w:themeColor="text1"/>
          <w:sz w:val="24"/>
          <w:szCs w:val="24"/>
        </w:rPr>
        <w:t>e</w:t>
      </w:r>
      <w:r w:rsidRPr="00C3332A">
        <w:rPr>
          <w:rFonts w:ascii="Times New Roman" w:hAnsi="Times New Roman" w:cs="Times New Roman"/>
          <w:color w:val="000000" w:themeColor="text1"/>
          <w:sz w:val="24"/>
          <w:szCs w:val="24"/>
        </w:rPr>
        <w:t xml:space="preserve"> carbon </w:t>
      </w:r>
      <w:r w:rsidR="00013793">
        <w:rPr>
          <w:rFonts w:ascii="Times New Roman" w:hAnsi="Times New Roman" w:cs="Times New Roman"/>
          <w:color w:val="000000" w:themeColor="text1"/>
          <w:sz w:val="24"/>
          <w:szCs w:val="24"/>
        </w:rPr>
        <w:fldChar w:fldCharType="begin">
          <w:fldData xml:space="preserve">PEVuZE5vdGU+PENpdGU+PEF1dGhvcj5MYWlyZDwvQXV0aG9yPjxZZWFyPjIwMDk8L1llYXI+PFJl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PEVuZE5vdGU+PENpdGU+PEF1dGhvcj5MYWlyZDwvQXV0aG9yPjxZZWFyPjIwMDk8L1llYXI+PFJl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456454">
        <w:rPr>
          <w:rFonts w:ascii="Times New Roman" w:hAnsi="Times New Roman" w:cs="Times New Roman"/>
          <w:noProof/>
          <w:color w:val="000000" w:themeColor="text1"/>
          <w:sz w:val="24"/>
          <w:szCs w:val="24"/>
        </w:rPr>
        <w:t>(Laird et al., 2009)</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which may be beneficial to plant growth but degradation of carbon results in less sequestered carbon. </w:t>
      </w:r>
      <w:r w:rsidRPr="00C3332A">
        <w:rPr>
          <w:rFonts w:ascii="Times New Roman" w:hAnsi="Times New Roman" w:cs="Times New Roman"/>
          <w:color w:val="000000" w:themeColor="text1"/>
        </w:rPr>
        <w:t xml:space="preserve"> </w:t>
      </w:r>
    </w:p>
    <w:p w:rsidR="008F6E74" w:rsidRDefault="003E7E49" w:rsidP="00D5656B">
      <w:pPr>
        <w:pStyle w:val="Heading2"/>
        <w:spacing w:line="480" w:lineRule="auto"/>
        <w:contextualSpacing/>
        <w:rPr>
          <w:rFonts w:ascii="Times New Roman" w:hAnsi="Times New Roman" w:cs="Times New Roman"/>
          <w:color w:val="000000" w:themeColor="text1"/>
        </w:rPr>
      </w:pPr>
      <w:r w:rsidRPr="00C3332A">
        <w:rPr>
          <w:rFonts w:ascii="Times New Roman" w:hAnsi="Times New Roman" w:cs="Times New Roman"/>
          <w:color w:val="000000" w:themeColor="text1"/>
        </w:rPr>
        <w:t>2.</w:t>
      </w:r>
      <w:r w:rsidR="00544619">
        <w:rPr>
          <w:rFonts w:ascii="Times New Roman" w:hAnsi="Times New Roman" w:cs="Times New Roman"/>
          <w:color w:val="000000" w:themeColor="text1"/>
        </w:rPr>
        <w:t>4</w:t>
      </w:r>
      <w:r w:rsidRPr="00C3332A">
        <w:rPr>
          <w:rFonts w:ascii="Times New Roman" w:hAnsi="Times New Roman" w:cs="Times New Roman"/>
          <w:color w:val="000000" w:themeColor="text1"/>
        </w:rPr>
        <w:t xml:space="preserve"> - </w:t>
      </w:r>
      <w:r w:rsidR="00694C46" w:rsidRPr="00C3332A">
        <w:rPr>
          <w:rFonts w:ascii="Times New Roman" w:hAnsi="Times New Roman" w:cs="Times New Roman"/>
          <w:color w:val="000000" w:themeColor="text1"/>
        </w:rPr>
        <w:t>Biochar’s Effects on Soil</w:t>
      </w:r>
    </w:p>
    <w:p w:rsidR="00694C46" w:rsidRPr="006F422D" w:rsidRDefault="003E7E49" w:rsidP="00D5656B">
      <w:pPr>
        <w:pStyle w:val="Heading2"/>
        <w:spacing w:line="480" w:lineRule="auto"/>
        <w:contextualSpacing/>
        <w:rPr>
          <w:rFonts w:ascii="Times New Roman" w:hAnsi="Times New Roman" w:cs="Times New Roman"/>
          <w:color w:val="000000" w:themeColor="text1"/>
        </w:rPr>
      </w:pPr>
      <w:r w:rsidRPr="00C3332A">
        <w:rPr>
          <w:rFonts w:ascii="Times New Roman" w:hAnsi="Times New Roman" w:cs="Times New Roman"/>
          <w:color w:val="000000" w:themeColor="text1"/>
        </w:rPr>
        <w:t>2</w:t>
      </w:r>
      <w:r w:rsidRPr="00C3332A">
        <w:rPr>
          <w:rFonts w:ascii="Times New Roman" w:hAnsi="Times New Roman" w:cs="Times New Roman"/>
          <w:color w:val="000000" w:themeColor="text1"/>
          <w:sz w:val="24"/>
          <w:szCs w:val="24"/>
        </w:rPr>
        <w:t>.</w:t>
      </w:r>
      <w:r w:rsidR="00D64270">
        <w:rPr>
          <w:rFonts w:ascii="Times New Roman" w:hAnsi="Times New Roman" w:cs="Times New Roman"/>
          <w:color w:val="000000" w:themeColor="text1"/>
          <w:sz w:val="24"/>
          <w:szCs w:val="24"/>
        </w:rPr>
        <w:t>4</w:t>
      </w:r>
      <w:r w:rsidR="00137F4C">
        <w:rPr>
          <w:rFonts w:ascii="Times New Roman" w:hAnsi="Times New Roman" w:cs="Times New Roman"/>
          <w:color w:val="000000" w:themeColor="text1"/>
          <w:sz w:val="24"/>
          <w:szCs w:val="24"/>
        </w:rPr>
        <w:t>.1</w:t>
      </w:r>
      <w:r w:rsidRPr="00C3332A">
        <w:rPr>
          <w:rFonts w:ascii="Times New Roman" w:hAnsi="Times New Roman" w:cs="Times New Roman"/>
          <w:color w:val="000000" w:themeColor="text1"/>
          <w:sz w:val="24"/>
          <w:szCs w:val="24"/>
        </w:rPr>
        <w:t xml:space="preserve"> </w:t>
      </w:r>
      <w:r w:rsidR="00253BF7">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w:t>
      </w:r>
      <w:r w:rsidR="00544619">
        <w:rPr>
          <w:rFonts w:ascii="Times New Roman" w:hAnsi="Times New Roman" w:cs="Times New Roman"/>
          <w:color w:val="000000" w:themeColor="text1"/>
          <w:sz w:val="24"/>
          <w:szCs w:val="24"/>
        </w:rPr>
        <w:t>Biochar as a soil amendment</w:t>
      </w:r>
    </w:p>
    <w:p w:rsidR="00253BF7" w:rsidRDefault="006F422D" w:rsidP="00D5656B">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similar comparison </w:t>
      </w:r>
      <w:r w:rsidR="00F86CFA">
        <w:rPr>
          <w:rFonts w:ascii="Times New Roman" w:hAnsi="Times New Roman" w:cs="Times New Roman"/>
          <w:color w:val="000000" w:themeColor="text1"/>
          <w:sz w:val="24"/>
          <w:szCs w:val="24"/>
        </w:rPr>
        <w:t>can be made between amending soil</w:t>
      </w:r>
      <w:r>
        <w:rPr>
          <w:rFonts w:ascii="Times New Roman" w:hAnsi="Times New Roman" w:cs="Times New Roman"/>
          <w:color w:val="000000" w:themeColor="text1"/>
          <w:sz w:val="24"/>
          <w:szCs w:val="24"/>
        </w:rPr>
        <w:t xml:space="preserve"> with biochar produced by pyrolysis </w:t>
      </w:r>
      <w:r w:rsidR="00F86CFA">
        <w:rPr>
          <w:rFonts w:ascii="Times New Roman" w:hAnsi="Times New Roman" w:cs="Times New Roman"/>
          <w:color w:val="000000" w:themeColor="text1"/>
          <w:sz w:val="24"/>
          <w:szCs w:val="24"/>
        </w:rPr>
        <w:t xml:space="preserve">and </w:t>
      </w:r>
      <w:r>
        <w:rPr>
          <w:rFonts w:ascii="Times New Roman" w:hAnsi="Times New Roman" w:cs="Times New Roman"/>
          <w:color w:val="000000" w:themeColor="text1"/>
          <w:sz w:val="24"/>
          <w:szCs w:val="24"/>
        </w:rPr>
        <w:t xml:space="preserve">the “Terra Preta” soils </w:t>
      </w:r>
      <w:r w:rsidR="00253BF7" w:rsidRPr="00C3332A">
        <w:rPr>
          <w:rFonts w:ascii="Times New Roman" w:hAnsi="Times New Roman" w:cs="Times New Roman"/>
          <w:color w:val="000000" w:themeColor="text1"/>
          <w:sz w:val="24"/>
          <w:szCs w:val="24"/>
        </w:rPr>
        <w:t xml:space="preserve">of the Amazonian Basin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&lt;EndNote&gt;&lt;Cite&gt;&lt;Author&gt;Lehmann&lt;/Author&gt;&lt;Year&gt;2006&lt;/Year&gt;&lt;RecNum&gt;92&lt;/RecNum&gt;&lt;record&gt;&lt;rec-number&gt;92&lt;/rec-number&gt;&lt;foreign-keys&gt;&lt;key app="EN" db-id="tpax0zassdxvzxesev65ptvazt955ztxawfe"&gt;92&lt;/key&gt;&lt;/foreign-keys&gt;&lt;ref-type name="Journal Article"&gt;17&lt;/ref-type&gt;&lt;contributors&gt;&lt;authors&gt;&lt;author&gt;Lehmann, Johannes&lt;/author&gt;&lt;author&gt;Gaunt, J.&lt;/author&gt;&lt;author&gt;Rondon, M.&lt;/author&gt;&lt;/authors&gt;&lt;/contributors&gt;&lt;titles&gt;&lt;title&gt;Bio-char sequestration in terrestrial ecosystems - a review&lt;/title&gt;&lt;secondary-title&gt;Mitigation and Adaptation Strategies for Global Change&lt;/secondary-title&gt;&lt;/titles&gt;&lt;periodical&gt;&lt;full-title&gt;Mitigation and Adaptation Strategies for Global Change&lt;/full-title&gt;&lt;/periodical&gt;&lt;pages&gt;403-427&lt;/pages&gt;&lt;volume&gt;11&lt;/volume&gt;&lt;dates&gt;&lt;year&gt;2006&lt;/year&gt;&lt;/dates&gt;&lt;urls&gt;&lt;/urls&gt;&lt;/record&gt;&lt;/Cite&gt;&lt;/EndNote&gt;</w:instrText>
      </w:r>
      <w:r w:rsidR="00013793">
        <w:rPr>
          <w:rFonts w:ascii="Times New Roman" w:hAnsi="Times New Roman" w:cs="Times New Roman"/>
          <w:color w:val="000000" w:themeColor="text1"/>
          <w:sz w:val="24"/>
          <w:szCs w:val="24"/>
        </w:rPr>
        <w:fldChar w:fldCharType="separate"/>
      </w:r>
      <w:r w:rsidR="00253BF7">
        <w:rPr>
          <w:rFonts w:ascii="Times New Roman" w:hAnsi="Times New Roman" w:cs="Times New Roman"/>
          <w:noProof/>
          <w:color w:val="000000" w:themeColor="text1"/>
          <w:sz w:val="24"/>
          <w:szCs w:val="24"/>
        </w:rPr>
        <w:t>(Lehmann et al., 2006)</w:t>
      </w:r>
      <w:r w:rsidR="00013793">
        <w:rPr>
          <w:rFonts w:ascii="Times New Roman" w:hAnsi="Times New Roman" w:cs="Times New Roman"/>
          <w:color w:val="000000" w:themeColor="text1"/>
          <w:sz w:val="24"/>
          <w:szCs w:val="24"/>
        </w:rPr>
        <w:fldChar w:fldCharType="end"/>
      </w:r>
      <w:r w:rsidR="00253BF7" w:rsidRPr="00C3332A">
        <w:rPr>
          <w:rFonts w:ascii="Times New Roman" w:hAnsi="Times New Roman" w:cs="Times New Roman"/>
          <w:color w:val="000000" w:themeColor="text1"/>
          <w:sz w:val="24"/>
          <w:szCs w:val="24"/>
        </w:rPr>
        <w:t xml:space="preserve">.  </w:t>
      </w:r>
      <w:r w:rsidR="004A748D">
        <w:rPr>
          <w:rFonts w:ascii="Times New Roman" w:hAnsi="Times New Roman" w:cs="Times New Roman"/>
          <w:color w:val="000000" w:themeColor="text1"/>
          <w:sz w:val="24"/>
          <w:szCs w:val="24"/>
        </w:rPr>
        <w:t>“</w:t>
      </w:r>
      <w:r w:rsidR="00253BF7" w:rsidRPr="00C3332A">
        <w:rPr>
          <w:rFonts w:ascii="Times New Roman" w:hAnsi="Times New Roman" w:cs="Times New Roman"/>
          <w:color w:val="000000" w:themeColor="text1"/>
          <w:sz w:val="24"/>
          <w:szCs w:val="24"/>
        </w:rPr>
        <w:t>Terra Preta</w:t>
      </w:r>
      <w:r w:rsidR="004A748D">
        <w:rPr>
          <w:rFonts w:ascii="Times New Roman" w:hAnsi="Times New Roman" w:cs="Times New Roman"/>
          <w:color w:val="000000" w:themeColor="text1"/>
          <w:sz w:val="24"/>
          <w:szCs w:val="24"/>
        </w:rPr>
        <w:t>”</w:t>
      </w:r>
      <w:r w:rsidR="00253BF7" w:rsidRPr="00C3332A">
        <w:rPr>
          <w:rFonts w:ascii="Times New Roman" w:hAnsi="Times New Roman" w:cs="Times New Roman"/>
          <w:color w:val="000000" w:themeColor="text1"/>
          <w:sz w:val="24"/>
          <w:szCs w:val="24"/>
        </w:rPr>
        <w:t xml:space="preserve"> refers to soils in South America in which pyrogenic carbon (biochar</w:t>
      </w:r>
      <w:r w:rsidR="00F86CFA">
        <w:rPr>
          <w:rFonts w:ascii="Times New Roman" w:hAnsi="Times New Roman" w:cs="Times New Roman"/>
          <w:color w:val="000000" w:themeColor="text1"/>
          <w:sz w:val="24"/>
          <w:szCs w:val="24"/>
        </w:rPr>
        <w:t xml:space="preserve"> or “black carbon”</w:t>
      </w:r>
      <w:r w:rsidR="00253BF7" w:rsidRPr="00C3332A">
        <w:rPr>
          <w:rFonts w:ascii="Times New Roman" w:hAnsi="Times New Roman" w:cs="Times New Roman"/>
          <w:color w:val="000000" w:themeColor="text1"/>
          <w:sz w:val="24"/>
          <w:szCs w:val="24"/>
        </w:rPr>
        <w:t xml:space="preserve">) accumulated from the activities of pre-Columbian populations living from 500 to 2,500 years before present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&lt;EndNote&gt;&lt;Cite&gt;&lt;Author&gt;Neves&lt;/Author&gt;&lt;Year&gt;2003&lt;/Year&gt;&lt;RecNum&gt;101&lt;/RecNum&gt;&lt;record&gt;&lt;rec-number&gt;101&lt;/rec-number&gt;&lt;foreign-keys&gt;&lt;key app="EN" db-id="tpax0zassdxvzxesev65ptvazt955ztxawfe"&gt;101&lt;/key&gt;&lt;/foreign-keys&gt;&lt;ref-type name="Book Section"&gt;5&lt;/ref-type&gt;&lt;contributors&gt;&lt;authors&gt;&lt;author&gt;Neves, E. G.&lt;/author&gt;&lt;author&gt;Petersen, J. B.&lt;/author&gt;&lt;author&gt;Bartone, R. N.&lt;/author&gt;&lt;author&gt;Silva, C. A. D.&lt;/author&gt;&lt;/authors&gt;&lt;secondary-authors&gt;&lt;author&gt;Lehmann, J.&lt;/author&gt;&lt;author&gt;Kern, D. C.&lt;/author&gt;&lt;author&gt;Glaser, B.&lt;/author&gt;&lt;author&gt;Woods, W. I.&lt;/author&gt;&lt;/secondary-authors&gt;&lt;/contributors&gt;&lt;titles&gt;&lt;title&gt;Historical and socio-cultural origins of Amazonian Dark Earths&lt;/title&gt;&lt;secondary-title&gt;Amazonian Dark Earths: Origin Properties, Management&lt;/secondary-title&gt;&lt;/titles&gt;&lt;pages&gt;29-50&lt;/pages&gt;&lt;dates&gt;&lt;year&gt;2003&lt;/year&gt;&lt;/dates&gt;&lt;pub-location&gt;Dordrecht, The Netherlands&lt;/pub-location&gt;&lt;publisher&gt;Kluwer Academic Publishres&lt;/publisher&gt;&lt;urls&gt;&lt;/urls&gt;&lt;/record&gt;&lt;/Cite&gt;&lt;/EndNote&gt;</w:instrText>
      </w:r>
      <w:r w:rsidR="00013793">
        <w:rPr>
          <w:rFonts w:ascii="Times New Roman" w:hAnsi="Times New Roman" w:cs="Times New Roman"/>
          <w:color w:val="000000" w:themeColor="text1"/>
          <w:sz w:val="24"/>
          <w:szCs w:val="24"/>
        </w:rPr>
        <w:fldChar w:fldCharType="separate"/>
      </w:r>
      <w:r w:rsidR="00253BF7">
        <w:rPr>
          <w:rFonts w:ascii="Times New Roman" w:hAnsi="Times New Roman" w:cs="Times New Roman"/>
          <w:noProof/>
          <w:color w:val="000000" w:themeColor="text1"/>
          <w:sz w:val="24"/>
          <w:szCs w:val="24"/>
        </w:rPr>
        <w:t>(Neves et al., 2003)</w:t>
      </w:r>
      <w:r w:rsidR="00013793">
        <w:rPr>
          <w:rFonts w:ascii="Times New Roman" w:hAnsi="Times New Roman" w:cs="Times New Roman"/>
          <w:color w:val="000000" w:themeColor="text1"/>
          <w:sz w:val="24"/>
          <w:szCs w:val="24"/>
        </w:rPr>
        <w:fldChar w:fldCharType="end"/>
      </w:r>
      <w:r w:rsidR="00253BF7" w:rsidRPr="00C3332A">
        <w:rPr>
          <w:rFonts w:ascii="Times New Roman" w:hAnsi="Times New Roman" w:cs="Times New Roman"/>
          <w:color w:val="000000" w:themeColor="text1"/>
          <w:sz w:val="24"/>
          <w:szCs w:val="24"/>
        </w:rPr>
        <w:t>.</w:t>
      </w:r>
      <w:r w:rsidR="00F86CFA">
        <w:rPr>
          <w:rFonts w:ascii="Times New Roman" w:hAnsi="Times New Roman" w:cs="Times New Roman"/>
          <w:color w:val="000000" w:themeColor="text1"/>
          <w:sz w:val="24"/>
          <w:szCs w:val="24"/>
        </w:rPr>
        <w:t xml:space="preserve"> </w:t>
      </w:r>
      <w:r w:rsidR="00253BF7" w:rsidRPr="00C3332A">
        <w:rPr>
          <w:rFonts w:ascii="Times New Roman" w:hAnsi="Times New Roman" w:cs="Times New Roman"/>
          <w:color w:val="000000" w:themeColor="text1"/>
          <w:sz w:val="24"/>
          <w:szCs w:val="24"/>
        </w:rPr>
        <w:t xml:space="preserve"> In general, char is very stable in soil, and through carbon isotope studies </w:t>
      </w:r>
      <w:r w:rsidR="00F86CFA">
        <w:rPr>
          <w:rFonts w:ascii="Times New Roman" w:hAnsi="Times New Roman" w:cs="Times New Roman"/>
          <w:color w:val="000000" w:themeColor="text1"/>
          <w:sz w:val="24"/>
          <w:szCs w:val="24"/>
        </w:rPr>
        <w:t xml:space="preserve">it </w:t>
      </w:r>
      <w:r w:rsidR="00253BF7" w:rsidRPr="00C3332A">
        <w:rPr>
          <w:rFonts w:ascii="Times New Roman" w:hAnsi="Times New Roman" w:cs="Times New Roman"/>
          <w:color w:val="000000" w:themeColor="text1"/>
          <w:sz w:val="24"/>
          <w:szCs w:val="24"/>
        </w:rPr>
        <w:t xml:space="preserve">has been observed as </w:t>
      </w:r>
      <w:r w:rsidR="00F86CFA">
        <w:rPr>
          <w:rFonts w:ascii="Times New Roman" w:hAnsi="Times New Roman" w:cs="Times New Roman"/>
          <w:color w:val="000000" w:themeColor="text1"/>
          <w:sz w:val="24"/>
          <w:szCs w:val="24"/>
        </w:rPr>
        <w:t xml:space="preserve">one of </w:t>
      </w:r>
      <w:r w:rsidR="00253BF7" w:rsidRPr="00C3332A">
        <w:rPr>
          <w:rFonts w:ascii="Times New Roman" w:hAnsi="Times New Roman" w:cs="Times New Roman"/>
          <w:color w:val="000000" w:themeColor="text1"/>
          <w:sz w:val="24"/>
          <w:szCs w:val="24"/>
        </w:rPr>
        <w:t>the oldest fraction</w:t>
      </w:r>
      <w:r w:rsidR="00F86CFA">
        <w:rPr>
          <w:rFonts w:ascii="Times New Roman" w:hAnsi="Times New Roman" w:cs="Times New Roman"/>
          <w:color w:val="000000" w:themeColor="text1"/>
          <w:sz w:val="24"/>
          <w:szCs w:val="24"/>
        </w:rPr>
        <w:t>s</w:t>
      </w:r>
      <w:r w:rsidR="00253BF7" w:rsidRPr="00C3332A">
        <w:rPr>
          <w:rFonts w:ascii="Times New Roman" w:hAnsi="Times New Roman" w:cs="Times New Roman"/>
          <w:color w:val="000000" w:themeColor="text1"/>
          <w:sz w:val="24"/>
          <w:szCs w:val="24"/>
        </w:rPr>
        <w:t xml:space="preserve"> of soil carbon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&lt;EndNote&gt;&lt;Cite&gt;&lt;Author&gt;Pessenda&lt;/Author&gt;&lt;Year&gt;2001&lt;/Year&gt;&lt;RecNum&gt;115&lt;/RecNum&gt;&lt;record&gt;&lt;rec-number&gt;115&lt;/rec-number&gt;&lt;foreign-keys&gt;&lt;key app="EN" db-id="tpax0zassdxvzxesev65ptvazt955ztxawfe"&gt;115&lt;/key&gt;&lt;/foreign-keys&gt;&lt;ref-type name="Journal Article"&gt;17&lt;/ref-type&gt;&lt;contributors&gt;&lt;authors&gt;&lt;author&gt;Pessenda, L. C. R.&lt;/author&gt;&lt;author&gt;Gouveia, S. E. M.&lt;/author&gt;&lt;author&gt;Aravena, R.&lt;/author&gt;&lt;/authors&gt;&lt;/contributors&gt;&lt;auth-address&gt;Pessenda, LCR&amp;#xD;Univ Sao Paulo, Ctr Nucl Energy Agr, C-14 Lab, BR-13416000 Piracicaba, SP, Brazil&amp;#xD;Univ Sao Paulo, Ctr Nucl Energy Agr, C-14 Lab, BR-13416000 Piracicaba, SP, Brazil&amp;#xD;Univ Sao Paulo, Ctr Nucl Energy Agr, C-14 Lab, BR-13416000 Piracicaba, SP, Brazil&amp;#xD;Univ Waterloo, Dept Earth Sci, Waterloo, ON N2L 3G1, Canada&lt;/auth-address&gt;&lt;titles&gt;&lt;title&gt;Radiocarbon dating of total soil organic matter and humin fraction and its comparison with C-14 ages of fossil charcoal&lt;/title&gt;&lt;secondary-title&gt;Radiocarbon&lt;/secondary-title&gt;&lt;alt-title&gt;Radiocarbon&lt;/alt-title&gt;&lt;/titles&gt;&lt;periodical&gt;&lt;full-title&gt;Radiocarbon&lt;/full-title&gt;&lt;abbr-1&gt;Radiocarbon&lt;/abbr-1&gt;&lt;/periodical&gt;&lt;alt-periodical&gt;&lt;full-title&gt;Radiocarbon&lt;/full-title&gt;&lt;abbr-1&gt;Radiocarbon&lt;/abbr-1&gt;&lt;/alt-periodical&gt;&lt;pages&gt;595-601&lt;/pages&gt;&lt;volume&gt;43&lt;/volume&gt;&lt;number&gt;2B&lt;/number&gt;&lt;keywords&gt;&lt;keyword&gt;carbon isotopes&lt;/keyword&gt;&lt;keyword&gt;holocene&lt;/keyword&gt;&lt;keyword&gt;brazil&lt;/keyword&gt;&lt;/keywords&gt;&lt;dates&gt;&lt;year&gt;2001&lt;/year&gt;&lt;/dates&gt;&lt;isbn&gt;0033-8222&lt;/isbn&gt;&lt;accession-num&gt;ISI:000174513200009&lt;/accession-num&gt;&lt;urls&gt;&lt;related-urls&gt;&lt;url&gt;&amp;lt;Go to ISI&amp;gt;://000174513200009&lt;/url&gt;&lt;/related-urls&gt;&lt;/urls&gt;&lt;language&gt;English&lt;/language&gt;&lt;/record&gt;&lt;/Cite&gt;&lt;/EndNote&gt;</w:instrText>
      </w:r>
      <w:r w:rsidR="00013793">
        <w:rPr>
          <w:rFonts w:ascii="Times New Roman" w:hAnsi="Times New Roman" w:cs="Times New Roman"/>
          <w:color w:val="000000" w:themeColor="text1"/>
          <w:sz w:val="24"/>
          <w:szCs w:val="24"/>
        </w:rPr>
        <w:fldChar w:fldCharType="separate"/>
      </w:r>
      <w:r w:rsidR="00253BF7">
        <w:rPr>
          <w:rFonts w:ascii="Times New Roman" w:hAnsi="Times New Roman" w:cs="Times New Roman"/>
          <w:noProof/>
          <w:color w:val="000000" w:themeColor="text1"/>
          <w:sz w:val="24"/>
          <w:szCs w:val="24"/>
        </w:rPr>
        <w:t>(Pessenda et al., 2001)</w:t>
      </w:r>
      <w:r w:rsidR="00013793">
        <w:rPr>
          <w:rFonts w:ascii="Times New Roman" w:hAnsi="Times New Roman" w:cs="Times New Roman"/>
          <w:color w:val="000000" w:themeColor="text1"/>
          <w:sz w:val="24"/>
          <w:szCs w:val="24"/>
        </w:rPr>
        <w:fldChar w:fldCharType="end"/>
      </w:r>
      <w:r w:rsidR="00253BF7" w:rsidRPr="00C3332A">
        <w:rPr>
          <w:rFonts w:ascii="Times New Roman" w:hAnsi="Times New Roman" w:cs="Times New Roman"/>
          <w:color w:val="000000" w:themeColor="text1"/>
          <w:sz w:val="24"/>
          <w:szCs w:val="24"/>
        </w:rPr>
        <w:t xml:space="preserve">.   Additionally, biochar derived from forest fire can persist for 5,000 to 7,000 years in the environment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&lt;EndNote&gt;&lt;Cite&gt;&lt;Author&gt;Preston&lt;/Author&gt;&lt;Year&gt;2006&lt;/Year&gt;&lt;RecNum&gt;102&lt;/RecNum&gt;&lt;record&gt;&lt;rec-number&gt;102&lt;/rec-number&gt;&lt;foreign-keys&gt;&lt;key app="EN" db-id="tpax0zassdxvzxesev65ptvazt955ztxawfe"&gt;102&lt;/key&gt;&lt;/foreign-keys&gt;&lt;ref-type name="Journal Article"&gt;17&lt;/ref-type&gt;&lt;contributors&gt;&lt;authors&gt;&lt;author&gt;Preston, C. M.&lt;/author&gt;&lt;author&gt;Schmidt, M. W. I.&lt;/author&gt;&lt;/authors&gt;&lt;/contributors&gt;&lt;auth-address&gt;Preston, CM&amp;#xD;Nat Resources Canada, Pacific Forestry Ctr, 506 W Burnside Rd, Victoria, BC V8Z 1M5, Canada&amp;#xD;Nat Resources Canada, Pacific Forestry Ctr, 506 W Burnside Rd, Victoria, BC V8Z 1M5, Canada&amp;#xD;Nat Resources Canada, Pacific Forestry Ctr, Victoria, BC V8Z 1M5, Canada&amp;#xD;Univ Zurich, Dept Geog, CH-8057 Zurich, Switzerland&lt;/auth-address&gt;&lt;titles&gt;&lt;title&gt;Black (pyrogenic) carbon: a synthesis of current knowledge and uncertainties with special consideration of boreal regions&lt;/title&gt;&lt;secondary-title&gt;Biogeosciences&lt;/secondary-title&gt;&lt;alt-title&gt;Biogeosciences&lt;/alt-title&gt;&lt;/titles&gt;&lt;periodical&gt;&lt;full-title&gt;Biogeosciences&lt;/full-title&gt;&lt;abbr-1&gt;Biogeosciences&lt;/abbr-1&gt;&lt;/periodical&gt;&lt;alt-periodical&gt;&lt;full-title&gt;Biogeosciences&lt;/full-title&gt;&lt;abbr-1&gt;Biogeosciences&lt;/abbr-1&gt;&lt;/alt-periodical&gt;&lt;pages&gt;397-420&lt;/pages&gt;&lt;volume&gt;3&lt;/volume&gt;&lt;number&gt;4&lt;/number&gt;&lt;keywords&gt;&lt;keyword&gt;polycyclic aromatic-hydrocarbons&lt;/keyword&gt;&lt;keyword&gt;soil organic-matter&lt;/keyword&gt;&lt;keyword&gt;scots pine forests&lt;/keyword&gt;&lt;keyword&gt;charcoal radiocarbon-dates&lt;/keyword&gt;&lt;keyword&gt;native grassland soils&lt;/keyword&gt;&lt;keyword&gt;temperate rain-forest&lt;/keyword&gt;&lt;keyword&gt;c-13 nmr-spectroscopy&lt;/keyword&gt;&lt;keyword&gt;low elevation forests&lt;/keyword&gt;&lt;keyword&gt;solid-state c-13-nmr&lt;/keyword&gt;&lt;keyword&gt;coarse woody debris&lt;/keyword&gt;&lt;/keywords&gt;&lt;dates&gt;&lt;year&gt;2006&lt;/year&gt;&lt;/dates&gt;&lt;isbn&gt;1726-4170&lt;/isbn&gt;&lt;accession-num&gt;ISI:000243785300002&lt;/accession-num&gt;&lt;urls&gt;&lt;related-urls&gt;&lt;url&gt;&amp;lt;Go to ISI&amp;gt;://000243785300002&lt;/url&gt;&lt;/related-urls&gt;&lt;/urls&gt;&lt;language&gt;English&lt;/language&gt;&lt;/record&gt;&lt;/Cite&gt;&lt;/EndNote&gt;</w:instrText>
      </w:r>
      <w:r w:rsidR="00013793">
        <w:rPr>
          <w:rFonts w:ascii="Times New Roman" w:hAnsi="Times New Roman" w:cs="Times New Roman"/>
          <w:color w:val="000000" w:themeColor="text1"/>
          <w:sz w:val="24"/>
          <w:szCs w:val="24"/>
        </w:rPr>
        <w:fldChar w:fldCharType="separate"/>
      </w:r>
      <w:r w:rsidR="00253BF7">
        <w:rPr>
          <w:rFonts w:ascii="Times New Roman" w:hAnsi="Times New Roman" w:cs="Times New Roman"/>
          <w:noProof/>
          <w:color w:val="000000" w:themeColor="text1"/>
          <w:sz w:val="24"/>
          <w:szCs w:val="24"/>
        </w:rPr>
        <w:t>(Preston and Schmidt, 2006)</w:t>
      </w:r>
      <w:r w:rsidR="00013793">
        <w:rPr>
          <w:rFonts w:ascii="Times New Roman" w:hAnsi="Times New Roman" w:cs="Times New Roman"/>
          <w:color w:val="000000" w:themeColor="text1"/>
          <w:sz w:val="24"/>
          <w:szCs w:val="24"/>
        </w:rPr>
        <w:fldChar w:fldCharType="end"/>
      </w:r>
      <w:r w:rsidR="00253BF7" w:rsidRPr="00C3332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Only recently has biochar from biomass pyrolysis </w:t>
      </w:r>
      <w:r>
        <w:rPr>
          <w:rFonts w:ascii="Times New Roman" w:hAnsi="Times New Roman" w:cs="Times New Roman"/>
          <w:color w:val="000000" w:themeColor="text1"/>
          <w:sz w:val="24"/>
          <w:szCs w:val="24"/>
        </w:rPr>
        <w:lastRenderedPageBreak/>
        <w:t>been proposed as a way to produce bioenergy, while at the same time improvin</w:t>
      </w:r>
      <w:r w:rsidR="00F86CFA">
        <w:rPr>
          <w:rFonts w:ascii="Times New Roman" w:hAnsi="Times New Roman" w:cs="Times New Roman"/>
          <w:color w:val="000000" w:themeColor="text1"/>
          <w:sz w:val="24"/>
          <w:szCs w:val="24"/>
        </w:rPr>
        <w:t xml:space="preserve">g soil and sequestering carbon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&lt;EndNote&gt;&lt;Cite&gt;&lt;Author&gt;Lehmann&lt;/Author&gt;&lt;Year&gt;2006&lt;/Year&gt;&lt;RecNum&gt;92&lt;/RecNum&gt;&lt;record&gt;&lt;rec-number&gt;92&lt;/rec-number&gt;&lt;foreign-keys&gt;&lt;key app="EN" db-id="tpax0zassdxvzxesev65ptvazt955ztxawfe"&gt;92&lt;/key&gt;&lt;/foreign-keys&gt;&lt;ref-type name="Journal Article"&gt;17&lt;/ref-type&gt;&lt;contributors&gt;&lt;authors&gt;&lt;author&gt;Lehmann, Johannes&lt;/author&gt;&lt;author&gt;Gaunt, J.&lt;/author&gt;&lt;author&gt;Rondon, M.&lt;/author&gt;&lt;/authors&gt;&lt;/contributors&gt;&lt;titles&gt;&lt;title&gt;Bio-char sequestration in terrestrial ecosystems - a review&lt;/title&gt;&lt;secondary-title&gt;Mitigation and Adaptation Strategies for Global Change&lt;/secondary-title&gt;&lt;/titles&gt;&lt;periodical&gt;&lt;full-title&gt;Mitigation and Adaptation Strategies for Global Change&lt;/full-title&gt;&lt;/periodical&gt;&lt;pages&gt;403-427&lt;/pages&gt;&lt;volume&gt;11&lt;/volume&gt;&lt;dates&gt;&lt;year&gt;2006&lt;/year&gt;&lt;/dates&gt;&lt;urls&gt;&lt;/urls&gt;&lt;/record&gt;&lt;/Cite&gt;&lt;/EndNote&gt;</w:instrText>
      </w:r>
      <w:r w:rsidR="00013793">
        <w:rPr>
          <w:rFonts w:ascii="Times New Roman" w:hAnsi="Times New Roman" w:cs="Times New Roman"/>
          <w:color w:val="000000" w:themeColor="text1"/>
          <w:sz w:val="24"/>
          <w:szCs w:val="24"/>
        </w:rPr>
        <w:fldChar w:fldCharType="separate"/>
      </w:r>
      <w:r w:rsidR="00A863A1">
        <w:rPr>
          <w:rFonts w:ascii="Times New Roman" w:hAnsi="Times New Roman" w:cs="Times New Roman"/>
          <w:noProof/>
          <w:color w:val="000000" w:themeColor="text1"/>
          <w:sz w:val="24"/>
          <w:szCs w:val="24"/>
        </w:rPr>
        <w:t>(Lehmann et al., 2006)</w:t>
      </w:r>
      <w:r w:rsidR="00013793">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w:t>
      </w:r>
    </w:p>
    <w:p w:rsidR="00185BE0" w:rsidRDefault="00185BE0" w:rsidP="00D5656B">
      <w:pPr>
        <w:spacing w:line="480" w:lineRule="auto"/>
        <w:ind w:firstLine="720"/>
        <w:contextualSpacing/>
        <w:rPr>
          <w:rFonts w:ascii="Times New Roman" w:hAnsi="Times New Roman" w:cs="Times New Roman"/>
          <w:color w:val="000000" w:themeColor="text1"/>
          <w:sz w:val="24"/>
          <w:szCs w:val="24"/>
        </w:rPr>
      </w:pPr>
      <w:r w:rsidRPr="00185BE0">
        <w:rPr>
          <w:rFonts w:ascii="Times New Roman" w:hAnsi="Times New Roman" w:cs="Times New Roman"/>
          <w:sz w:val="24"/>
          <w:szCs w:val="24"/>
        </w:rPr>
        <w:t xml:space="preserve">Biochar addition to soil can produce changes in the soil’s chemical and physical properties including nutrient availability, CEC, pH, soil strength, and moisture holding capacity.  Chan et al. (2008) concluded that the chemical changes in soil after biochar </w:t>
      </w:r>
      <w:proofErr w:type="gramStart"/>
      <w:r w:rsidRPr="00185BE0">
        <w:rPr>
          <w:rFonts w:ascii="Times New Roman" w:hAnsi="Times New Roman" w:cs="Times New Roman"/>
          <w:sz w:val="24"/>
          <w:szCs w:val="24"/>
        </w:rPr>
        <w:t>application reflect</w:t>
      </w:r>
      <w:proofErr w:type="gramEnd"/>
      <w:r w:rsidRPr="00185BE0">
        <w:rPr>
          <w:rFonts w:ascii="Times New Roman" w:hAnsi="Times New Roman" w:cs="Times New Roman"/>
          <w:sz w:val="24"/>
          <w:szCs w:val="24"/>
        </w:rPr>
        <w:t xml:space="preserve"> the properties of the biochar which is applied.  Several research studies have found that biochar addition to soil increases total C </w:t>
      </w:r>
      <w:r w:rsidR="00013793" w:rsidRPr="00185BE0">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&lt;EndNote&gt;&lt;Cite&gt;&lt;Author&gt;Van Zwieten&lt;/Author&gt;&lt;Year&gt;2010&lt;/Year&gt;&lt;RecNum&gt;7&lt;/RecNum&gt;&lt;record&gt;&lt;rec-number&gt;7&lt;/rec-number&gt;&lt;foreign-keys&gt;&lt;key app="EN" db-id="tpax0zassdxvzxesev65ptvazt955ztxawfe"&gt;7&lt;/key&gt;&lt;/foreign-keys&gt;&lt;ref-type name="Journal Article"&gt;17&lt;/ref-type&gt;&lt;contributors&gt;&lt;authors&gt;&lt;author&gt;Van Zwieten, L.&lt;/author&gt;&lt;author&gt;Kimber, S.&lt;/author&gt;&lt;author&gt;Downie, A.&lt;/author&gt;&lt;author&gt;Morris, S.&lt;/author&gt;&lt;author&gt;Petty, S.&lt;/author&gt;&lt;author&gt;Rust, J.&lt;/author&gt;&lt;author&gt;Chan, K. Y.&lt;/author&gt;&lt;/authors&gt;&lt;/contributors&gt;&lt;titles&gt;&lt;title&gt;A glasshouse study on the interaction of low mineral ash biochar with nitrogen in a sandy soil&lt;/title&gt;&lt;secondary-title&gt;Australian Journal of Soil Research&lt;/secondary-title&gt;&lt;/titles&gt;&lt;periodical&gt;&lt;full-title&gt;Australian Journal of Soil Research&lt;/full-title&gt;&lt;/periodical&gt;&lt;pages&gt;569-576&lt;/pages&gt;&lt;volume&gt;48&lt;/volume&gt;&lt;keywords&gt;&lt;keyword&gt;biomass production&lt;/keyword&gt;&lt;keyword&gt;low mineral ash biochar&lt;/keyword&gt;&lt;keyword&gt;microbial activity&lt;/keyword&gt;&lt;keyword&gt;nitrogen&lt;/keyword&gt;&lt;keyword&gt;yellow earth&lt;/keyword&gt;&lt;/keywords&gt;&lt;dates&gt;&lt;year&gt;2010&lt;/year&gt;&lt;/dates&gt;&lt;urls&gt;&lt;/urls&gt;&lt;/record&gt;&lt;/Cite&gt;&lt;/EndNote&gt;</w:instrText>
      </w:r>
      <w:r w:rsidR="00013793" w:rsidRPr="00185BE0">
        <w:rPr>
          <w:rFonts w:ascii="Times New Roman" w:hAnsi="Times New Roman" w:cs="Times New Roman"/>
          <w:sz w:val="24"/>
          <w:szCs w:val="24"/>
        </w:rPr>
        <w:fldChar w:fldCharType="separate"/>
      </w:r>
      <w:r w:rsidRPr="00185BE0">
        <w:rPr>
          <w:rFonts w:ascii="Times New Roman" w:hAnsi="Times New Roman" w:cs="Times New Roman"/>
          <w:noProof/>
          <w:sz w:val="24"/>
          <w:szCs w:val="24"/>
        </w:rPr>
        <w:t>(Van Zwieten et al., 2010)</w:t>
      </w:r>
      <w:r w:rsidR="00013793" w:rsidRPr="00185BE0">
        <w:rPr>
          <w:rFonts w:ascii="Times New Roman" w:hAnsi="Times New Roman" w:cs="Times New Roman"/>
          <w:sz w:val="24"/>
          <w:szCs w:val="24"/>
        </w:rPr>
        <w:fldChar w:fldCharType="end"/>
      </w:r>
      <w:r w:rsidRPr="00185BE0">
        <w:rPr>
          <w:rFonts w:ascii="Times New Roman" w:hAnsi="Times New Roman" w:cs="Times New Roman"/>
          <w:sz w:val="24"/>
          <w:szCs w:val="24"/>
        </w:rPr>
        <w:t xml:space="preserve">, total N, pH, CEC, available P, and exchangeable cations Ca, Mg, Na, and K in soil </w:t>
      </w:r>
      <w:r w:rsidR="00013793" w:rsidRPr="00185BE0">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&lt;EndNote&gt;&lt;Cite&gt;&lt;Author&gt;Chan&lt;/Author&gt;&lt;Year&gt;2008&lt;/Year&gt;&lt;RecNum&gt;14&lt;/RecNum&gt;&lt;record&gt;&lt;rec-number&gt;14&lt;/rec-number&gt;&lt;foreign-keys&gt;&lt;key app="EN" db-id="tpax0zassdxvzxesev65ptvazt955ztxawfe"&gt;14&lt;/key&gt;&lt;/foreign-keys&gt;&lt;ref-type name="Journal Article"&gt;17&lt;/ref-type&gt;&lt;contributors&gt;&lt;authors&gt;&lt;author&gt;Chan, K. Y.&lt;/author&gt;&lt;author&gt;Van Zwieten, L.&lt;/author&gt;&lt;author&gt;Meszaros, I.&lt;/author&gt;&lt;author&gt;Downie, A.&lt;/author&gt;&lt;author&gt;Joseph, S.&lt;/author&gt;&lt;/authors&gt;&lt;/contributors&gt;&lt;auth-address&gt;Chan, KY&amp;#xD;NSW Dept Primary Ind, Locked Bag 4, Richmond, NSW 2753, Australia&amp;#xD;NSW Dept Primary Ind, Locked Bag 4, Richmond, NSW 2753, Australia&amp;#xD;NSW Dept Primary Ind, Richmond, NSW 2753, Australia&amp;#xD;NSW Dept Primary Ind, Wollongbar, NSW 2477, Australia&amp;#xD;Best Energies PL, Somersby, NSW 2250, Australia&amp;#xD;Univ New S Wales, Sch Mat Sci &amp;amp; Engn, Sydney, NSW 2052, Australia&lt;/auth-address&gt;&lt;titles&gt;&lt;title&gt;Using poultry litter biochars as soil amendments&lt;/title&gt;&lt;secondary-title&gt;Australian Journal of Soil Research&lt;/secondary-title&gt;&lt;alt-title&gt;Aust J Soil Res&lt;/alt-title&gt;&lt;/titles&gt;&lt;periodical&gt;&lt;full-title&gt;Australian Journal of Soil Research&lt;/full-title&gt;&lt;/periodical&gt;&lt;pages&gt;437-444&lt;/pages&gt;&lt;volume&gt;46&lt;/volume&gt;&lt;number&gt;5&lt;/number&gt;&lt;keywords&gt;&lt;keyword&gt;hardsetting soil&lt;/keyword&gt;&lt;keyword&gt;char&lt;/keyword&gt;&lt;keyword&gt;soil carbon sequestration&lt;/keyword&gt;&lt;keyword&gt;earthworms&lt;/keyword&gt;&lt;keyword&gt;microbial biomass&lt;/keyword&gt;&lt;keyword&gt;poultry manure&lt;/keyword&gt;&lt;keyword&gt;pyrolysis&lt;/keyword&gt;&lt;keyword&gt;black carbon&lt;/keyword&gt;&lt;keyword&gt;charcoal&lt;/keyword&gt;&lt;keyword&gt;wood&lt;/keyword&gt;&lt;keyword&gt;pyrolysis&lt;/keyword&gt;&lt;keyword&gt;chars&lt;/keyword&gt;&lt;keyword&gt;peat&lt;/keyword&gt;&lt;/keywords&gt;&lt;dates&gt;&lt;year&gt;2008&lt;/year&gt;&lt;/dates&gt;&lt;isbn&gt;0004-9573&lt;/isbn&gt;&lt;accession-num&gt;ISI:000258823800004&lt;/accession-num&gt;&lt;urls&gt;&lt;related-urls&gt;&lt;url&gt;&amp;lt;Go to ISI&amp;gt;://000258823800004&lt;/url&gt;&lt;/related-urls&gt;&lt;/urls&gt;&lt;electronic-resource-num&gt;Doi 10.1071/Sr08036&lt;/electronic-resource-num&gt;&lt;language&gt;English&lt;/language&gt;&lt;/record&gt;&lt;/Cite&gt;&lt;/EndNote&gt;</w:instrText>
      </w:r>
      <w:r w:rsidR="00013793" w:rsidRPr="00185BE0">
        <w:rPr>
          <w:rFonts w:ascii="Times New Roman" w:hAnsi="Times New Roman" w:cs="Times New Roman"/>
          <w:sz w:val="24"/>
          <w:szCs w:val="24"/>
        </w:rPr>
        <w:fldChar w:fldCharType="separate"/>
      </w:r>
      <w:r w:rsidRPr="00185BE0">
        <w:rPr>
          <w:rFonts w:ascii="Times New Roman" w:hAnsi="Times New Roman" w:cs="Times New Roman"/>
          <w:noProof/>
          <w:sz w:val="24"/>
          <w:szCs w:val="24"/>
        </w:rPr>
        <w:t>(Chan et al., 2008)</w:t>
      </w:r>
      <w:r w:rsidR="00013793" w:rsidRPr="00185BE0">
        <w:rPr>
          <w:rFonts w:ascii="Times New Roman" w:hAnsi="Times New Roman" w:cs="Times New Roman"/>
          <w:sz w:val="24"/>
          <w:szCs w:val="24"/>
        </w:rPr>
        <w:fldChar w:fldCharType="end"/>
      </w:r>
      <w:r w:rsidRPr="00185BE0">
        <w:rPr>
          <w:rFonts w:ascii="Times New Roman" w:hAnsi="Times New Roman" w:cs="Times New Roman"/>
          <w:sz w:val="24"/>
          <w:szCs w:val="24"/>
        </w:rPr>
        <w:t xml:space="preserve">.  Similarly, Major et al. (2010b) found that biochar addition increases available Ca, Mg, and pH in soil.  Chan et al. (2007) reported that addition of biochar produced from green waste (a mixture of grass clippings, cotton trash, and plant prunings) to soil resulted in an increase in organic carbon, available Na, K, and Ca, extractable P, and a decrease in available Al in soil.  Generally, these changes to soil characteristics are proportional to the amount of biochar applied </w:t>
      </w:r>
      <w:r w:rsidR="00013793" w:rsidRPr="00185BE0">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&lt;EndNote&gt;&lt;Cite&gt;&lt;Author&gt;Chan&lt;/Author&gt;&lt;Year&gt;2007&lt;/Year&gt;&lt;RecNum&gt;93&lt;/RecNum&gt;&lt;record&gt;&lt;rec-number&gt;93&lt;/rec-number&gt;&lt;foreign-keys&gt;&lt;key app="EN" db-id="tpax0zassdxvzxesev65ptvazt955ztxawfe"&gt;93&lt;/key&gt;&lt;/foreign-keys&gt;&lt;ref-type name="Journal Article"&gt;17&lt;/ref-type&gt;&lt;contributors&gt;&lt;authors&gt;&lt;author&gt;Chan, K. Y.&lt;/author&gt;&lt;author&gt;Van Zwieten, L.&lt;/author&gt;&lt;author&gt;Meszaros, I.&lt;/author&gt;&lt;author&gt;Downie, A.&lt;/author&gt;&lt;author&gt;Joseph, S.&lt;/author&gt;&lt;/authors&gt;&lt;/contributors&gt;&lt;auth-address&gt;Chan, KY&amp;#xD;Dept Primary Ind, Richmond, NSW 2753, Australia&amp;#xD;Dept Primary Ind, Richmond, NSW 2753, Australia&amp;#xD;Dept Primary Ind, Richmond, NSW 2753, Australia&amp;#xD;Dept Primary Ind, Wollongbar, NSW 2477, Australia&amp;#xD;Best Energies PL, Somersby, NSW 2250, Australia&amp;#xD;Univ New S Wales, Sch Mat Sci &amp;amp; Engn, Sydney, NSW 2052, Australia&lt;/auth-address&gt;&lt;titles&gt;&lt;title&gt;Agronomic values of greenwaste biochar as a soil amendment&lt;/title&gt;&lt;secondary-title&gt;Australian Journal of Soil Research&lt;/secondary-title&gt;&lt;alt-title&gt;Aust J Soil Res&lt;/alt-title&gt;&lt;/titles&gt;&lt;periodical&gt;&lt;full-title&gt;Australian Journal of Soil Research&lt;/full-title&gt;&lt;/periodical&gt;&lt;pages&gt;629-634&lt;/pages&gt;&lt;volume&gt;45&lt;/volume&gt;&lt;number&gt;8&lt;/number&gt;&lt;keywords&gt;&lt;keyword&gt;charcoal&lt;/keyword&gt;&lt;keyword&gt;char&lt;/keyword&gt;&lt;keyword&gt;agrichar&lt;/keyword&gt;&lt;keyword&gt;soil strength&lt;/keyword&gt;&lt;keyword&gt;soil carbon sequestration&lt;/keyword&gt;&lt;keyword&gt;hardsetting soil&lt;/keyword&gt;&lt;keyword&gt;slow pyrolysis&lt;/keyword&gt;&lt;keyword&gt;microbial activity&lt;/keyword&gt;&lt;keyword&gt;charcoal&lt;/keyword&gt;&lt;keyword&gt;carbon&lt;/keyword&gt;&lt;keyword&gt;tropics&lt;/keyword&gt;&lt;keyword&gt;wood&lt;/keyword&gt;&lt;/keywords&gt;&lt;dates&gt;&lt;year&gt;2007&lt;/year&gt;&lt;/dates&gt;&lt;isbn&gt;0004-9573&lt;/isbn&gt;&lt;accession-num&gt;ISI:000251427900008&lt;/accession-num&gt;&lt;urls&gt;&lt;related-urls&gt;&lt;url&gt;&amp;lt;Go to ISI&amp;gt;://000251427900008&lt;/url&gt;&lt;/related-urls&gt;&lt;/urls&gt;&lt;electronic-resource-num&gt;Doi 10.1071/Sr07109&lt;/electronic-resource-num&gt;&lt;language&gt;English&lt;/language&gt;&lt;/record&gt;&lt;/Cite&gt;&lt;/EndNote&gt;</w:instrText>
      </w:r>
      <w:r w:rsidR="00013793" w:rsidRPr="00185BE0">
        <w:rPr>
          <w:rFonts w:ascii="Times New Roman" w:hAnsi="Times New Roman" w:cs="Times New Roman"/>
          <w:sz w:val="24"/>
          <w:szCs w:val="24"/>
        </w:rPr>
        <w:fldChar w:fldCharType="separate"/>
      </w:r>
      <w:r w:rsidRPr="00185BE0">
        <w:rPr>
          <w:rFonts w:ascii="Times New Roman" w:hAnsi="Times New Roman" w:cs="Times New Roman"/>
          <w:noProof/>
          <w:sz w:val="24"/>
          <w:szCs w:val="24"/>
        </w:rPr>
        <w:t>(Chan et al., 2007)</w:t>
      </w:r>
      <w:r w:rsidR="00013793" w:rsidRPr="00185BE0">
        <w:rPr>
          <w:rFonts w:ascii="Times New Roman" w:hAnsi="Times New Roman" w:cs="Times New Roman"/>
          <w:sz w:val="24"/>
          <w:szCs w:val="24"/>
        </w:rPr>
        <w:fldChar w:fldCharType="end"/>
      </w:r>
      <w:r w:rsidRPr="00185BE0">
        <w:rPr>
          <w:rFonts w:ascii="Times New Roman" w:hAnsi="Times New Roman" w:cs="Times New Roman"/>
          <w:sz w:val="24"/>
          <w:szCs w:val="24"/>
        </w:rPr>
        <w:t>.</w:t>
      </w:r>
    </w:p>
    <w:p w:rsidR="00253BF7" w:rsidRPr="00253BF7" w:rsidRDefault="00253BF7" w:rsidP="00D5656B">
      <w:pPr>
        <w:spacing w:line="480" w:lineRule="auto"/>
        <w:contextualSpacing/>
      </w:pPr>
      <w:r>
        <w:rPr>
          <w:rFonts w:ascii="Times New Roman" w:hAnsi="Times New Roman" w:cs="Times New Roman"/>
          <w:color w:val="000000" w:themeColor="text1"/>
          <w:sz w:val="24"/>
          <w:szCs w:val="24"/>
        </w:rPr>
        <w:tab/>
        <w:t>Biochar and its use as a soil amendment is an active and exciting area of research.  There are many factors, such as the type of feedstock and pyrolysis conditions which influence the characteristics of the resulting biochar, which will in turn impact its potential to improve crop productively and sequester carbon</w:t>
      </w:r>
      <w:r w:rsidR="00185BE0">
        <w:rPr>
          <w:rFonts w:ascii="Times New Roman" w:hAnsi="Times New Roman" w:cs="Times New Roman"/>
          <w:color w:val="000000" w:themeColor="text1"/>
          <w:sz w:val="24"/>
          <w:szCs w:val="24"/>
        </w:rPr>
        <w:t xml:space="preserve"> when amended to soil</w:t>
      </w:r>
      <w:r>
        <w:rPr>
          <w:rFonts w:ascii="Times New Roman" w:hAnsi="Times New Roman" w:cs="Times New Roman"/>
          <w:color w:val="000000" w:themeColor="text1"/>
          <w:sz w:val="24"/>
          <w:szCs w:val="24"/>
        </w:rPr>
        <w:t>.  These factors will be explored in greater detail in the following chapters.  It is certain that in order to make biochar production and implementatio</w:t>
      </w:r>
      <w:r w:rsidR="00185BE0">
        <w:rPr>
          <w:rFonts w:ascii="Times New Roman" w:hAnsi="Times New Roman" w:cs="Times New Roman"/>
          <w:color w:val="000000" w:themeColor="text1"/>
          <w:sz w:val="24"/>
          <w:szCs w:val="24"/>
        </w:rPr>
        <w:t>n economically feasible, all of these</w:t>
      </w:r>
      <w:r>
        <w:rPr>
          <w:rFonts w:ascii="Times New Roman" w:hAnsi="Times New Roman" w:cs="Times New Roman"/>
          <w:color w:val="000000" w:themeColor="text1"/>
          <w:sz w:val="24"/>
          <w:szCs w:val="24"/>
        </w:rPr>
        <w:t xml:space="preserve"> factors must be understood.  Galinato et al. (2011), has identified two critical criteria that must be meet in order for biochar application to agricultural soil to be profitable.  First is the adoption of a carbon market so that carbon sequestration is of more value, and second, the market price for biochar must be low enough so that farmers gain profits through crop yield and carbon offsets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&lt;EndNote&gt;&lt;Cite&gt;&lt;Author&gt;Galinato&lt;/Author&gt;&lt;Year&gt;2011&lt;/Year&gt;&lt;RecNum&gt;139&lt;/RecNum&gt;&lt;record&gt;&lt;rec-number&gt;139&lt;/rec-number&gt;&lt;foreign-keys&gt;&lt;key app="EN" db-id="tpax0zassdxvzxesev65ptvazt955ztxawfe"&gt;139&lt;/key&gt;&lt;/foreign-keys&gt;&lt;ref-type name="Journal Article"&gt;17&lt;/ref-type&gt;&lt;contributors&gt;&lt;authors&gt;&lt;author&gt;Galinato, S. P.&lt;/author&gt;&lt;author&gt;Yoder, J. K.&lt;/author&gt;&lt;author&gt;Granatstein, D.&lt;/author&gt;&lt;/authors&gt;&lt;/contributors&gt;&lt;auth-address&gt;Galinato, SP&amp;#xD;Washington State Univ, Sch Econ Sci, IMPACT Ctr, Pullman, WA 99164 USA&amp;#xD;Washington State Univ, Sch Econ Sci, IMPACT Ctr, Pullman, WA 99164 USA&amp;#xD;Washington State Univ, Sch Econ Sci, IMPACT Ctr, Pullman, WA 99164 USA&amp;#xD;Washington State Univ, Ctr Sustaining Agr &amp;amp; Nat Resources, Wenatchee, WA 98801 USA&lt;/auth-address&gt;&lt;titles&gt;&lt;title&gt;The economic value of biochar in crop production and carbon sequestration&lt;/title&gt;&lt;secondary-title&gt;Energy Policy&lt;/secondary-title&gt;&lt;alt-title&gt;Energ Policy&lt;/alt-title&gt;&lt;/titles&gt;&lt;periodical&gt;&lt;full-title&gt;Energy Policy&lt;/full-title&gt;&lt;abbr-1&gt;Energ Policy&lt;/abbr-1&gt;&lt;/periodical&gt;&lt;alt-periodical&gt;&lt;full-title&gt;Energy Policy&lt;/full-title&gt;&lt;abbr-1&gt;Energ Policy&lt;/abbr-1&gt;&lt;/alt-periodical&gt;&lt;pages&gt;6344-6350&lt;/pages&gt;&lt;volume&gt;39&lt;/volume&gt;&lt;number&gt;10&lt;/number&gt;&lt;keywords&gt;&lt;keyword&gt;biochar&lt;/keyword&gt;&lt;keyword&gt;carbon sequestration&lt;/keyword&gt;&lt;keyword&gt;farm profitability&lt;/keyword&gt;&lt;keyword&gt;activated carbon&lt;/keyword&gt;&lt;keyword&gt;northern idaho&lt;/keyword&gt;&lt;keyword&gt;charcoal&lt;/keyword&gt;&lt;keyword&gt;soil&lt;/keyword&gt;&lt;keyword&gt;energy&lt;/keyword&gt;&lt;keyword&gt;emissions&lt;/keyword&gt;&lt;keyword&gt;bioenergy&lt;/keyword&gt;&lt;keyword&gt;litter&lt;/keyword&gt;&lt;/keywords&gt;&lt;dates&gt;&lt;year&gt;2011&lt;/year&gt;&lt;pub-dates&gt;&lt;date&gt;Oct&lt;/date&gt;&lt;/pub-dates&gt;&lt;/dates&gt;&lt;isbn&gt;0301-4215&lt;/isbn&gt;&lt;accession-num&gt;ISI:000295753000065&lt;/accession-num&gt;&lt;urls&gt;&lt;related-urls&gt;&lt;url&gt;&amp;lt;Go to ISI&amp;gt;://000295753000065&lt;/url&gt;&lt;/related-urls&gt;&lt;/urls&gt;&lt;electronic-resource-num&gt;DOI 10.1016/j.enpol.2011.07.035&lt;/electronic-resource-num&gt;&lt;language&gt;English&lt;/language&gt;&lt;/record&gt;&lt;/Cite&gt;&lt;/EndNote&gt;</w:instrText>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(Galinato et al., 2011)</w:t>
      </w:r>
      <w:r w:rsidR="00013793">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Currently, </w:t>
      </w:r>
      <w:r>
        <w:rPr>
          <w:rFonts w:ascii="Times New Roman" w:hAnsi="Times New Roman" w:cs="Times New Roman"/>
          <w:color w:val="000000" w:themeColor="text1"/>
          <w:sz w:val="24"/>
          <w:szCs w:val="24"/>
        </w:rPr>
        <w:lastRenderedPageBreak/>
        <w:t xml:space="preserve">the economic feasibility of wide-scale biochar production is questionable, and more research is needed to better assess the profitability of different pyrolysis technologies as well as the potential for increased crop production across a wide range of crop species and soil types </w:t>
      </w:r>
      <w:r w:rsidR="00013793">
        <w:rPr>
          <w:rFonts w:ascii="Times New Roman" w:hAnsi="Times New Roman" w:cs="Times New Roman"/>
          <w:color w:val="000000" w:themeColor="text1"/>
          <w:sz w:val="24"/>
          <w:szCs w:val="24"/>
        </w:rPr>
        <w:fldChar w:fldCharType="begin">
          <w:fldData xml:space="preserve">PEVuZE5vdGU+PENpdGU+PEF1dGhvcj5NZXllcjwvQXV0aG9yPjxZZWFyPjIwMTE8L1llYXI+PFJl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PEVuZE5vdGU+PENpdGU+PEF1dGhvcj5NZXllcjwvQXV0aG9yPjxZZWFyPjIwMTE8L1llYXI+PFJl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(Galinato et al., 2011; Meyer et al., 2011)</w:t>
      </w:r>
      <w:r w:rsidR="00013793">
        <w:rPr>
          <w:rFonts w:ascii="Times New Roman" w:hAnsi="Times New Roman" w:cs="Times New Roman"/>
          <w:color w:val="000000" w:themeColor="text1"/>
          <w:sz w:val="24"/>
          <w:szCs w:val="24"/>
        </w:rPr>
        <w:fldChar w:fldCharType="end"/>
      </w:r>
      <w:r w:rsidR="00873AC6">
        <w:rPr>
          <w:rFonts w:ascii="Times New Roman" w:hAnsi="Times New Roman" w:cs="Times New Roman"/>
          <w:color w:val="000000" w:themeColor="text1"/>
          <w:sz w:val="24"/>
          <w:szCs w:val="24"/>
        </w:rPr>
        <w:t>.</w:t>
      </w:r>
    </w:p>
    <w:p w:rsidR="00694C46" w:rsidRPr="00185BE0" w:rsidRDefault="00694C46" w:rsidP="00D5656B">
      <w:pPr>
        <w:ind w:firstLine="720"/>
        <w:rPr>
          <w:rFonts w:ascii="Times New Roman" w:eastAsiaTheme="minorHAnsi" w:hAnsi="Times New Roman" w:cs="Times New Roman"/>
          <w:sz w:val="24"/>
          <w:szCs w:val="24"/>
        </w:rPr>
      </w:pPr>
    </w:p>
    <w:p w:rsidR="00694C46" w:rsidRPr="00C3332A" w:rsidRDefault="003E7E49" w:rsidP="00D5656B">
      <w:pPr>
        <w:pStyle w:val="Heading3"/>
        <w:spacing w:line="480" w:lineRule="auto"/>
        <w:contextualSpacing/>
        <w:rPr>
          <w:rFonts w:ascii="Times New Roman" w:hAnsi="Times New Roman" w:cs="Times New Roman"/>
          <w:i/>
          <w:color w:val="000000" w:themeColor="text1"/>
          <w:sz w:val="24"/>
          <w:szCs w:val="24"/>
        </w:rPr>
      </w:pPr>
      <w:r w:rsidRPr="00C3332A">
        <w:rPr>
          <w:rFonts w:ascii="Times New Roman" w:hAnsi="Times New Roman" w:cs="Times New Roman"/>
          <w:color w:val="000000" w:themeColor="text1"/>
          <w:sz w:val="24"/>
          <w:szCs w:val="24"/>
        </w:rPr>
        <w:t>2</w:t>
      </w:r>
      <w:r w:rsidR="00137F4C">
        <w:rPr>
          <w:rFonts w:ascii="Times New Roman" w:hAnsi="Times New Roman" w:cs="Times New Roman"/>
          <w:color w:val="000000" w:themeColor="text1"/>
          <w:sz w:val="24"/>
          <w:szCs w:val="24"/>
        </w:rPr>
        <w:t>.</w:t>
      </w:r>
      <w:r w:rsidR="00D64270">
        <w:rPr>
          <w:rFonts w:ascii="Times New Roman" w:hAnsi="Times New Roman" w:cs="Times New Roman"/>
          <w:color w:val="000000" w:themeColor="text1"/>
          <w:sz w:val="24"/>
          <w:szCs w:val="24"/>
        </w:rPr>
        <w:t>4</w:t>
      </w:r>
      <w:r w:rsidR="00137F4C">
        <w:rPr>
          <w:rFonts w:ascii="Times New Roman" w:hAnsi="Times New Roman" w:cs="Times New Roman"/>
          <w:color w:val="000000" w:themeColor="text1"/>
          <w:sz w:val="24"/>
          <w:szCs w:val="24"/>
        </w:rPr>
        <w:t>.2</w:t>
      </w:r>
      <w:r w:rsidRPr="00C3332A">
        <w:rPr>
          <w:rFonts w:ascii="Times New Roman" w:hAnsi="Times New Roman" w:cs="Times New Roman"/>
          <w:color w:val="000000" w:themeColor="text1"/>
          <w:sz w:val="24"/>
          <w:szCs w:val="24"/>
        </w:rPr>
        <w:t xml:space="preserve"> </w:t>
      </w:r>
      <w:r w:rsidR="00A863A1">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w:t>
      </w:r>
      <w:r w:rsidR="00694C46" w:rsidRPr="00C3332A">
        <w:rPr>
          <w:rFonts w:ascii="Times New Roman" w:hAnsi="Times New Roman" w:cs="Times New Roman"/>
          <w:color w:val="000000" w:themeColor="text1"/>
          <w:sz w:val="24"/>
          <w:szCs w:val="24"/>
        </w:rPr>
        <w:t>Nutrient</w:t>
      </w:r>
      <w:r w:rsidR="00A863A1">
        <w:rPr>
          <w:rFonts w:ascii="Times New Roman" w:hAnsi="Times New Roman" w:cs="Times New Roman"/>
          <w:color w:val="000000" w:themeColor="text1"/>
          <w:sz w:val="24"/>
          <w:szCs w:val="24"/>
        </w:rPr>
        <w:t xml:space="preserve"> increase</w:t>
      </w:r>
      <w:r w:rsidR="00694C46" w:rsidRPr="00C3332A">
        <w:rPr>
          <w:rFonts w:ascii="Times New Roman" w:hAnsi="Times New Roman" w:cs="Times New Roman"/>
          <w:color w:val="000000" w:themeColor="text1"/>
          <w:sz w:val="24"/>
          <w:szCs w:val="24"/>
        </w:rPr>
        <w:t xml:space="preserve"> </w:t>
      </w:r>
    </w:p>
    <w:p w:rsidR="00694C46" w:rsidRPr="00C3332A" w:rsidRDefault="008C4B80" w:rsidP="00872B13">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Nutrients </w:t>
      </w:r>
      <w:r w:rsidR="00A863A1">
        <w:rPr>
          <w:rFonts w:ascii="Times New Roman" w:hAnsi="Times New Roman" w:cs="Times New Roman"/>
          <w:color w:val="000000" w:themeColor="text1"/>
          <w:sz w:val="24"/>
          <w:szCs w:val="24"/>
        </w:rPr>
        <w:t xml:space="preserve">which originate from the feedstock biomass </w:t>
      </w:r>
      <w:r>
        <w:rPr>
          <w:rFonts w:ascii="Times New Roman" w:hAnsi="Times New Roman" w:cs="Times New Roman"/>
          <w:color w:val="000000" w:themeColor="text1"/>
          <w:sz w:val="24"/>
          <w:szCs w:val="24"/>
        </w:rPr>
        <w:t>exist in the ash fraction of the biochar</w:t>
      </w:r>
      <w:r w:rsidR="00160D7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including </w:t>
      </w:r>
      <w:r w:rsidR="00160D71">
        <w:rPr>
          <w:rFonts w:ascii="Times New Roman" w:hAnsi="Times New Roman" w:cs="Times New Roman"/>
          <w:color w:val="000000" w:themeColor="text1"/>
          <w:sz w:val="24"/>
          <w:szCs w:val="24"/>
        </w:rPr>
        <w:t>N, P, K, S, Ca</w:t>
      </w:r>
      <w:r w:rsidR="00A863A1">
        <w:rPr>
          <w:rFonts w:ascii="Times New Roman" w:hAnsi="Times New Roman" w:cs="Times New Roman"/>
          <w:color w:val="000000" w:themeColor="text1"/>
          <w:sz w:val="24"/>
          <w:szCs w:val="24"/>
        </w:rPr>
        <w:t>,</w:t>
      </w:r>
      <w:r w:rsidR="00160D71">
        <w:rPr>
          <w:rFonts w:ascii="Times New Roman" w:hAnsi="Times New Roman" w:cs="Times New Roman"/>
          <w:color w:val="000000" w:themeColor="text1"/>
          <w:sz w:val="24"/>
          <w:szCs w:val="24"/>
        </w:rPr>
        <w:t xml:space="preserve"> Mg, Mn,</w:t>
      </w:r>
      <w:r w:rsidR="00726852">
        <w:rPr>
          <w:rFonts w:ascii="Times New Roman" w:hAnsi="Times New Roman" w:cs="Times New Roman"/>
          <w:color w:val="000000" w:themeColor="text1"/>
          <w:sz w:val="24"/>
          <w:szCs w:val="24"/>
        </w:rPr>
        <w:t xml:space="preserve"> Fe,</w:t>
      </w:r>
      <w:r w:rsidR="00160D71">
        <w:rPr>
          <w:rFonts w:ascii="Times New Roman" w:hAnsi="Times New Roman" w:cs="Times New Roman"/>
          <w:color w:val="000000" w:themeColor="text1"/>
          <w:sz w:val="24"/>
          <w:szCs w:val="24"/>
        </w:rPr>
        <w:t xml:space="preserve"> and Zn which are required for plant growth.</w:t>
      </w:r>
      <w:r w:rsidR="00D82B06">
        <w:rPr>
          <w:rFonts w:ascii="Times New Roman" w:hAnsi="Times New Roman" w:cs="Times New Roman"/>
          <w:color w:val="000000" w:themeColor="text1"/>
          <w:sz w:val="24"/>
          <w:szCs w:val="24"/>
        </w:rPr>
        <w:t xml:space="preserve">  It has been seen that after biochar application total C,</w:t>
      </w:r>
      <w:r w:rsidR="00A863A1">
        <w:rPr>
          <w:rFonts w:ascii="Times New Roman" w:hAnsi="Times New Roman" w:cs="Times New Roman"/>
          <w:color w:val="000000" w:themeColor="text1"/>
          <w:sz w:val="24"/>
          <w:szCs w:val="24"/>
        </w:rPr>
        <w:t xml:space="preserve"> organic C,</w:t>
      </w:r>
      <w:r w:rsidR="00D82B06">
        <w:rPr>
          <w:rFonts w:ascii="Times New Roman" w:hAnsi="Times New Roman" w:cs="Times New Roman"/>
          <w:color w:val="000000" w:themeColor="text1"/>
          <w:sz w:val="24"/>
          <w:szCs w:val="24"/>
        </w:rPr>
        <w:t xml:space="preserve"> total N, available P, and exchangeable cations Ca, Mg, Na, and K increase</w:t>
      </w:r>
      <w:r w:rsidR="00A863A1">
        <w:rPr>
          <w:rFonts w:ascii="Times New Roman" w:hAnsi="Times New Roman" w:cs="Times New Roman"/>
          <w:color w:val="000000" w:themeColor="text1"/>
          <w:sz w:val="24"/>
          <w:szCs w:val="24"/>
        </w:rPr>
        <w:t>, and available Al decreases</w:t>
      </w:r>
      <w:r w:rsidR="00D82B06">
        <w:rPr>
          <w:rFonts w:ascii="Times New Roman" w:hAnsi="Times New Roman" w:cs="Times New Roman"/>
          <w:color w:val="000000" w:themeColor="text1"/>
          <w:sz w:val="24"/>
          <w:szCs w:val="24"/>
        </w:rPr>
        <w:t xml:space="preserve"> in soil </w:t>
      </w:r>
      <w:r w:rsidR="00013793">
        <w:rPr>
          <w:rFonts w:ascii="Times New Roman" w:hAnsi="Times New Roman" w:cs="Times New Roman"/>
          <w:color w:val="000000" w:themeColor="text1"/>
          <w:sz w:val="24"/>
          <w:szCs w:val="24"/>
        </w:rPr>
        <w:fldChar w:fldCharType="begin">
          <w:fldData xml:space="preserve">PEVuZE5vdGU+PENpdGU+PEF1dGhvcj5DaGFuPC9BdXRob3I+PFllYXI+MjAwODwvWWVhcj48UmVj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PEVuZE5vdGU+PENpdGU+PEF1dGhvcj5DaGFuPC9BdXRob3I+PFllYXI+MjAwODwvWWVhcj48UmVj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A863A1">
        <w:rPr>
          <w:rFonts w:ascii="Times New Roman" w:hAnsi="Times New Roman" w:cs="Times New Roman"/>
          <w:noProof/>
          <w:color w:val="000000" w:themeColor="text1"/>
          <w:sz w:val="24"/>
          <w:szCs w:val="24"/>
        </w:rPr>
        <w:t>(Chan et al., 2007; Chan et al., 2008; Major et al., 2010b; Van Zwieten et al., 2010)</w:t>
      </w:r>
      <w:r w:rsidR="00013793">
        <w:rPr>
          <w:rFonts w:ascii="Times New Roman" w:hAnsi="Times New Roman" w:cs="Times New Roman"/>
          <w:color w:val="000000" w:themeColor="text1"/>
          <w:sz w:val="24"/>
          <w:szCs w:val="24"/>
        </w:rPr>
        <w:fldChar w:fldCharType="end"/>
      </w:r>
      <w:r w:rsidR="00A863A1">
        <w:rPr>
          <w:rFonts w:ascii="Times New Roman" w:hAnsi="Times New Roman" w:cs="Times New Roman"/>
          <w:color w:val="000000" w:themeColor="text1"/>
          <w:sz w:val="24"/>
          <w:szCs w:val="24"/>
        </w:rPr>
        <w:t>.</w:t>
      </w:r>
      <w:r w:rsidR="00D82B06">
        <w:rPr>
          <w:rFonts w:ascii="Times New Roman" w:hAnsi="Times New Roman" w:cs="Times New Roman"/>
          <w:color w:val="000000" w:themeColor="text1"/>
          <w:sz w:val="24"/>
          <w:szCs w:val="24"/>
        </w:rPr>
        <w:t xml:space="preserve"> </w:t>
      </w:r>
      <w:r w:rsidR="00160D71">
        <w:rPr>
          <w:rFonts w:ascii="Times New Roman" w:hAnsi="Times New Roman" w:cs="Times New Roman"/>
          <w:color w:val="000000" w:themeColor="text1"/>
          <w:sz w:val="24"/>
          <w:szCs w:val="24"/>
        </w:rPr>
        <w:t xml:space="preserve">  It has been reported that the plant uptake of several of these nutrients </w:t>
      </w:r>
      <w:r w:rsidR="00873AC6">
        <w:rPr>
          <w:rFonts w:ascii="Times New Roman" w:hAnsi="Times New Roman" w:cs="Times New Roman"/>
          <w:color w:val="000000" w:themeColor="text1"/>
          <w:sz w:val="24"/>
          <w:szCs w:val="24"/>
        </w:rPr>
        <w:t xml:space="preserve">is </w:t>
      </w:r>
      <w:r w:rsidR="00160D71">
        <w:rPr>
          <w:rFonts w:ascii="Times New Roman" w:hAnsi="Times New Roman" w:cs="Times New Roman"/>
          <w:color w:val="000000" w:themeColor="text1"/>
          <w:sz w:val="24"/>
          <w:szCs w:val="24"/>
        </w:rPr>
        <w:t xml:space="preserve">increased </w:t>
      </w:r>
      <w:r w:rsidR="00185BE0">
        <w:rPr>
          <w:rFonts w:ascii="Times New Roman" w:hAnsi="Times New Roman" w:cs="Times New Roman"/>
          <w:color w:val="000000" w:themeColor="text1"/>
          <w:sz w:val="24"/>
          <w:szCs w:val="24"/>
        </w:rPr>
        <w:t xml:space="preserve">after biochar application </w:t>
      </w:r>
      <w:r w:rsidR="00013793">
        <w:rPr>
          <w:rFonts w:ascii="Times New Roman" w:hAnsi="Times New Roman" w:cs="Times New Roman"/>
          <w:color w:val="000000" w:themeColor="text1"/>
          <w:sz w:val="24"/>
          <w:szCs w:val="24"/>
        </w:rPr>
        <w:fldChar w:fldCharType="begin">
          <w:fldData xml:space="preserve">PEVuZE5vdGU+PENpdGU+PEF1dGhvcj5NYWpvcjwvQXV0aG9yPjxZZWFyPjIwMTA8L1llYXI+PFJl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PEVuZE5vdGU+PENpdGU+PEF1dGhvcj5NYWpvcjwvQXV0aG9yPjxZZWFyPjIwMTA8L1llYXI+PFJl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A863A1">
        <w:rPr>
          <w:rFonts w:ascii="Times New Roman" w:hAnsi="Times New Roman" w:cs="Times New Roman"/>
          <w:noProof/>
          <w:color w:val="000000" w:themeColor="text1"/>
          <w:sz w:val="24"/>
          <w:szCs w:val="24"/>
        </w:rPr>
        <w:t>(Chan et al., 2007; Major et al., 2010b)</w:t>
      </w:r>
      <w:r w:rsidR="00013793">
        <w:rPr>
          <w:rFonts w:ascii="Times New Roman" w:hAnsi="Times New Roman" w:cs="Times New Roman"/>
          <w:color w:val="000000" w:themeColor="text1"/>
          <w:sz w:val="24"/>
          <w:szCs w:val="24"/>
        </w:rPr>
        <w:fldChar w:fldCharType="end"/>
      </w:r>
      <w:r w:rsidR="00160D71">
        <w:rPr>
          <w:rFonts w:ascii="Times New Roman" w:hAnsi="Times New Roman" w:cs="Times New Roman"/>
          <w:color w:val="000000" w:themeColor="text1"/>
          <w:sz w:val="24"/>
          <w:szCs w:val="24"/>
        </w:rPr>
        <w:t xml:space="preserve">.  </w:t>
      </w:r>
      <w:r w:rsidR="00694C46" w:rsidRPr="00C3332A">
        <w:rPr>
          <w:rFonts w:ascii="Times New Roman" w:hAnsi="Times New Roman" w:cs="Times New Roman"/>
          <w:color w:val="000000" w:themeColor="text1"/>
          <w:sz w:val="24"/>
          <w:szCs w:val="24"/>
        </w:rPr>
        <w:t>Major et al. (2010b) found that nutrient uptake was increased in biochar amended soil, and concluded that increased plant yield is a result of greater availability of Ca and Mg in soil.  Chan et al. (2007) reported an increase of N uptake by plants with increasing application of poultry litter biochar but not with application of green waste-derived biochar.  As hypothesized by Chan et al. (2008), poultry litter, since it contains a high concentration of N, may have mineralized in the soil and supplied plants with N.  However, this was not observed with green waste biochar because it had a low concentration of N.  Based on plant tissue analysis, Gaskin et al. (2010) found that N in biochar produced from peanut hulls was not available for plant uptake.  Another explanation proposed by Chan et al. (2008) is that the application of biochar may promote microbial growth, which is responsible for mineralization of soil N</w:t>
      </w:r>
      <w:r w:rsidR="00A863A1">
        <w:rPr>
          <w:rFonts w:ascii="Times New Roman" w:hAnsi="Times New Roman" w:cs="Times New Roman"/>
          <w:color w:val="000000" w:themeColor="text1"/>
          <w:sz w:val="24"/>
          <w:szCs w:val="24"/>
        </w:rPr>
        <w:t>,</w:t>
      </w:r>
      <w:r w:rsidR="00694C46" w:rsidRPr="00C3332A">
        <w:rPr>
          <w:rFonts w:ascii="Times New Roman" w:hAnsi="Times New Roman" w:cs="Times New Roman"/>
          <w:color w:val="000000" w:themeColor="text1"/>
          <w:sz w:val="24"/>
          <w:szCs w:val="24"/>
        </w:rPr>
        <w:t xml:space="preserve"> </w:t>
      </w:r>
      <w:r w:rsidR="00A863A1">
        <w:rPr>
          <w:rFonts w:ascii="Times New Roman" w:hAnsi="Times New Roman" w:cs="Times New Roman"/>
          <w:color w:val="000000" w:themeColor="text1"/>
          <w:sz w:val="24"/>
          <w:szCs w:val="24"/>
        </w:rPr>
        <w:t xml:space="preserve">but </w:t>
      </w:r>
      <w:r w:rsidR="00A863A1" w:rsidRPr="00C3332A">
        <w:rPr>
          <w:rFonts w:ascii="Times New Roman" w:hAnsi="Times New Roman" w:cs="Times New Roman"/>
          <w:color w:val="000000" w:themeColor="text1"/>
          <w:sz w:val="24"/>
          <w:szCs w:val="24"/>
        </w:rPr>
        <w:t>not biochar</w:t>
      </w:r>
      <w:r w:rsidR="00694C46" w:rsidRPr="00C3332A">
        <w:rPr>
          <w:rFonts w:ascii="Times New Roman" w:hAnsi="Times New Roman" w:cs="Times New Roman"/>
          <w:color w:val="000000" w:themeColor="text1"/>
          <w:sz w:val="24"/>
          <w:szCs w:val="24"/>
        </w:rPr>
        <w:t xml:space="preserve"> N. </w:t>
      </w:r>
    </w:p>
    <w:p w:rsidR="00694C46" w:rsidRPr="00C3332A" w:rsidRDefault="00694C46" w:rsidP="00872B13">
      <w:pPr>
        <w:spacing w:line="480" w:lineRule="auto"/>
        <w:ind w:firstLine="72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lastRenderedPageBreak/>
        <w:t xml:space="preserve">It is possible that increased nutrient uptake by plants may not be due to nutrient input by the biochar but instead is attributed to decreased leaching and increased nutrient retention in soil, especially for Ca and Mg, as a result of biochar addition </w:t>
      </w:r>
      <w:r w:rsidR="00013793">
        <w:rPr>
          <w:rFonts w:ascii="Times New Roman" w:hAnsi="Times New Roman" w:cs="Times New Roman"/>
          <w:color w:val="000000" w:themeColor="text1"/>
          <w:sz w:val="24"/>
          <w:szCs w:val="24"/>
        </w:rPr>
        <w:fldChar w:fldCharType="begin">
          <w:fldData xml:space="preserve">PEVuZE5vdGU+PENpdGU+PEF1dGhvcj5NYWpvcjwvQXV0aG9yPjxZZWFyPjIwMTA8L1llYXI+PFJl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PEVuZE5vdGU+PENpdGU+PEF1dGhvcj5NYWpvcjwvQXV0aG9yPjxZZWFyPjIwMTA8L1llYXI+PFJl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(Major et al., 2010b)</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In some cases, such as in the Terra Preta soils in South America, the long-term effects of </w:t>
      </w:r>
      <w:r w:rsidR="005478E2">
        <w:rPr>
          <w:rFonts w:ascii="Times New Roman" w:hAnsi="Times New Roman" w:cs="Times New Roman"/>
          <w:color w:val="000000" w:themeColor="text1"/>
          <w:sz w:val="24"/>
          <w:szCs w:val="24"/>
        </w:rPr>
        <w:t>pyrolyzed</w:t>
      </w:r>
      <w:r w:rsidRPr="00C3332A">
        <w:rPr>
          <w:rFonts w:ascii="Times New Roman" w:hAnsi="Times New Roman" w:cs="Times New Roman"/>
          <w:color w:val="000000" w:themeColor="text1"/>
          <w:sz w:val="24"/>
          <w:szCs w:val="24"/>
        </w:rPr>
        <w:t xml:space="preserve"> biomass in soil results in an increase in the soil’s CEC </w:t>
      </w:r>
      <w:r w:rsidR="00013793">
        <w:rPr>
          <w:rFonts w:ascii="Times New Roman" w:hAnsi="Times New Roman" w:cs="Times New Roman"/>
          <w:color w:val="000000" w:themeColor="text1"/>
          <w:sz w:val="24"/>
          <w:szCs w:val="24"/>
        </w:rPr>
        <w:fldChar w:fldCharType="begin">
          <w:fldData xml:space="preserve">PEVuZE5vdGU+PENpdGU+PEF1dGhvcj5MaWFuZzwvQXV0aG9yPjxZZWFyPjIwMDY8L1llYXI+PFJl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==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PEVuZE5vdGU+PENpdGU+PEF1dGhvcj5MaWFuZzwvQXV0aG9yPjxZZWFyPjIwMDY8L1llYXI+PFJl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==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(Liang et al., 2006)</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One explanation of biochar’s ability to increase plant nutrient uptake is the formation of carboxylic groups on the edges of the aromatic carbon backbone that results from oxidation, leading to a greater ability to hold nutrients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&lt;EndNote&gt;&lt;Cite&gt;&lt;Author&gt;Glaser&lt;/Author&gt;&lt;Year&gt;2001&lt;/Year&gt;&lt;RecNum&gt;96&lt;/RecNum&gt;&lt;record&gt;&lt;rec-number&gt;96&lt;/rec-number&gt;&lt;foreign-keys&gt;&lt;key app="EN" db-id="tpax0zassdxvzxesev65ptvazt955ztxawfe"&gt;96&lt;/key&gt;&lt;/foreign-keys&gt;&lt;ref-type name="Journal Article"&gt;17&lt;/ref-type&gt;&lt;contributors&gt;&lt;authors&gt;&lt;author&gt;Glaser, Bruno&lt;/author&gt;&lt;author&gt;Haumaier, Ludwig&lt;/author&gt;&lt;author&gt;Guggenberger, Georg&lt;/author&gt;&lt;author&gt;Zech, Wolfgang&lt;/author&gt;&lt;/authors&gt;&lt;/contributors&gt;&lt;titles&gt;&lt;title&gt;The &amp;apos;Terra Preta&amp;apos; phenomenon: a model for sustainable agriculture in the humid tropics&lt;/title&gt;&lt;secondary-title&gt;Naturwissenschaften&lt;/secondary-title&gt;&lt;/titles&gt;&lt;periodical&gt;&lt;full-title&gt;Naturwissenschaften&lt;/full-title&gt;&lt;/periodical&gt;&lt;pages&gt;37-41&lt;/pages&gt;&lt;volume&gt;88&lt;/volume&gt;&lt;dates&gt;&lt;year&gt;2001&lt;/year&gt;&lt;/dates&gt;&lt;urls&gt;&lt;/urls&gt;&lt;/record&gt;&lt;/Cite&gt;&lt;/EndNote&gt;</w:instrText>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(Glaser et al., 2001)</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w:t>
      </w:r>
    </w:p>
    <w:p w:rsidR="00694C46" w:rsidRPr="00C3332A" w:rsidRDefault="003E7E49" w:rsidP="00D5656B">
      <w:pPr>
        <w:pStyle w:val="Heading3"/>
        <w:spacing w:line="480" w:lineRule="auto"/>
        <w:contextualSpacing/>
        <w:rPr>
          <w:rFonts w:ascii="Times New Roman" w:hAnsi="Times New Roman" w:cs="Times New Roman"/>
          <w:i/>
          <w:color w:val="000000" w:themeColor="text1"/>
          <w:sz w:val="24"/>
          <w:szCs w:val="24"/>
        </w:rPr>
      </w:pPr>
      <w:r w:rsidRPr="00C3332A">
        <w:rPr>
          <w:rFonts w:ascii="Times New Roman" w:hAnsi="Times New Roman" w:cs="Times New Roman"/>
          <w:color w:val="000000" w:themeColor="text1"/>
          <w:sz w:val="24"/>
          <w:szCs w:val="24"/>
        </w:rPr>
        <w:t>2.</w:t>
      </w:r>
      <w:r w:rsidR="00D64270">
        <w:rPr>
          <w:rFonts w:ascii="Times New Roman" w:hAnsi="Times New Roman" w:cs="Times New Roman"/>
          <w:color w:val="000000" w:themeColor="text1"/>
          <w:sz w:val="24"/>
          <w:szCs w:val="24"/>
        </w:rPr>
        <w:t>4</w:t>
      </w:r>
      <w:r w:rsidR="00137F4C">
        <w:rPr>
          <w:rFonts w:ascii="Times New Roman" w:hAnsi="Times New Roman" w:cs="Times New Roman"/>
          <w:color w:val="000000" w:themeColor="text1"/>
          <w:sz w:val="24"/>
          <w:szCs w:val="24"/>
        </w:rPr>
        <w:t>.3</w:t>
      </w:r>
      <w:r w:rsidRPr="00C3332A">
        <w:rPr>
          <w:rFonts w:ascii="Times New Roman" w:hAnsi="Times New Roman" w:cs="Times New Roman"/>
          <w:color w:val="000000" w:themeColor="text1"/>
          <w:sz w:val="24"/>
          <w:szCs w:val="24"/>
        </w:rPr>
        <w:t xml:space="preserve"> - </w:t>
      </w:r>
      <w:r w:rsidR="00694C46" w:rsidRPr="00C3332A">
        <w:rPr>
          <w:rFonts w:ascii="Times New Roman" w:hAnsi="Times New Roman" w:cs="Times New Roman"/>
          <w:color w:val="000000" w:themeColor="text1"/>
          <w:sz w:val="24"/>
          <w:szCs w:val="24"/>
        </w:rPr>
        <w:t>CEC, pH, and physical characteristics</w:t>
      </w:r>
    </w:p>
    <w:p w:rsidR="00694C46" w:rsidRPr="00C3332A" w:rsidRDefault="00A863A1" w:rsidP="00872B13">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694C46" w:rsidRPr="00C3332A">
        <w:rPr>
          <w:rFonts w:ascii="Times New Roman" w:hAnsi="Times New Roman" w:cs="Times New Roman"/>
          <w:color w:val="000000" w:themeColor="text1"/>
          <w:sz w:val="24"/>
          <w:szCs w:val="24"/>
        </w:rPr>
        <w:t xml:space="preserve">CEC of biochar increases with increasing pyrolysis temperatures </w:t>
      </w:r>
      <w:r w:rsidR="00013793">
        <w:rPr>
          <w:rFonts w:ascii="Times New Roman" w:hAnsi="Times New Roman" w:cs="Times New Roman"/>
          <w:color w:val="000000" w:themeColor="text1"/>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bGlzaDwvbGFuZ3VhZ2U+PC9yZWNvcmQ+PC9DaXRlPjwvRW5kTm90ZT5=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bGlzaDwvbGFuZ3VhZ2U+PC9yZWNvcmQ+PC9DaXRlPjwvRW5kTm90ZT5=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(Gaskin et al., 2008)</w:t>
      </w:r>
      <w:r w:rsidR="00013793">
        <w:rPr>
          <w:rFonts w:ascii="Times New Roman" w:hAnsi="Times New Roman" w:cs="Times New Roman"/>
          <w:color w:val="000000" w:themeColor="text1"/>
          <w:sz w:val="24"/>
          <w:szCs w:val="24"/>
        </w:rPr>
        <w:fldChar w:fldCharType="end"/>
      </w:r>
      <w:r w:rsidR="00694C46" w:rsidRPr="00C3332A">
        <w:rPr>
          <w:rFonts w:ascii="Times New Roman" w:hAnsi="Times New Roman" w:cs="Times New Roman"/>
          <w:color w:val="000000" w:themeColor="text1"/>
          <w:sz w:val="24"/>
          <w:szCs w:val="24"/>
        </w:rPr>
        <w:t>.</w:t>
      </w:r>
      <w:r w:rsidR="001707F5">
        <w:rPr>
          <w:rFonts w:ascii="Times New Roman" w:hAnsi="Times New Roman" w:cs="Times New Roman"/>
          <w:color w:val="000000" w:themeColor="text1"/>
          <w:sz w:val="24"/>
          <w:szCs w:val="24"/>
        </w:rPr>
        <w:t xml:space="preserve">  </w:t>
      </w:r>
      <w:r w:rsidR="001707F5" w:rsidRPr="001707F5">
        <w:rPr>
          <w:rFonts w:ascii="Times New Roman" w:hAnsi="Times New Roman" w:cs="Times New Roman"/>
          <w:color w:val="000000" w:themeColor="text1"/>
          <w:sz w:val="24"/>
          <w:szCs w:val="24"/>
        </w:rPr>
        <w:t>Chan et al. (2008) o</w:t>
      </w:r>
      <w:r w:rsidR="006345AF" w:rsidRPr="001707F5">
        <w:rPr>
          <w:rFonts w:ascii="Times New Roman" w:hAnsi="Times New Roman" w:cs="Times New Roman"/>
          <w:color w:val="000000" w:themeColor="text1"/>
          <w:sz w:val="24"/>
          <w:szCs w:val="24"/>
        </w:rPr>
        <w:t>bserved that the CEC of the soil increased with biochar application.</w:t>
      </w:r>
      <w:r w:rsidR="00694C46" w:rsidRPr="00C3332A">
        <w:rPr>
          <w:rFonts w:ascii="Times New Roman" w:hAnsi="Times New Roman" w:cs="Times New Roman"/>
          <w:color w:val="000000" w:themeColor="text1"/>
          <w:sz w:val="24"/>
          <w:szCs w:val="24"/>
        </w:rPr>
        <w:t xml:space="preserve">  Biochar</w:t>
      </w:r>
      <w:r w:rsidR="00D46993">
        <w:rPr>
          <w:rFonts w:ascii="Times New Roman" w:hAnsi="Times New Roman" w:cs="Times New Roman"/>
          <w:color w:val="000000" w:themeColor="text1"/>
          <w:sz w:val="24"/>
          <w:szCs w:val="24"/>
        </w:rPr>
        <w:t>s</w:t>
      </w:r>
      <w:r w:rsidR="00694C46" w:rsidRPr="00C3332A">
        <w:rPr>
          <w:rFonts w:ascii="Times New Roman" w:hAnsi="Times New Roman" w:cs="Times New Roman"/>
          <w:color w:val="000000" w:themeColor="text1"/>
          <w:sz w:val="24"/>
          <w:szCs w:val="24"/>
        </w:rPr>
        <w:t xml:space="preserve"> with low mineral ash content will have less of an effect on the CEC and pH of the soil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&lt;EndNote&gt;&lt;Cite&gt;&lt;Author&gt;Van Zwieten&lt;/Author&gt;&lt;Year&gt;2010&lt;/Year&gt;&lt;RecNum&gt;7&lt;/RecNum&gt;&lt;record&gt;&lt;rec-number&gt;7&lt;/rec-number&gt;&lt;foreign-keys&gt;&lt;key app="EN" db-id="tpax0zassdxvzxesev65ptvazt955ztxawfe"&gt;7&lt;/key&gt;&lt;/foreign-keys&gt;&lt;ref-type name="Journal Article"&gt;17&lt;/ref-type&gt;&lt;contributors&gt;&lt;authors&gt;&lt;author&gt;Van Zwieten, L.&lt;/author&gt;&lt;author&gt;Kimber, S.&lt;/author&gt;&lt;author&gt;Downie, A.&lt;/author&gt;&lt;author&gt;Morris, S.&lt;/author&gt;&lt;author&gt;Petty, S.&lt;/author&gt;&lt;author&gt;Rust, J.&lt;/author&gt;&lt;author&gt;Chan, K. Y.&lt;/author&gt;&lt;/authors&gt;&lt;/contributors&gt;&lt;titles&gt;&lt;title&gt;A glasshouse study on the interaction of low mineral ash biochar with nitrogen in a sandy soil&lt;/title&gt;&lt;secondary-title&gt;Australian Journal of Soil Research&lt;/secondary-title&gt;&lt;/titles&gt;&lt;periodical&gt;&lt;full-title&gt;Australian Journal of Soil Research&lt;/full-title&gt;&lt;/periodical&gt;&lt;pages&gt;569-576&lt;/pages&gt;&lt;volume&gt;48&lt;/volume&gt;&lt;keywords&gt;&lt;keyword&gt;biomass production&lt;/keyword&gt;&lt;keyword&gt;low mineral ash biochar&lt;/keyword&gt;&lt;keyword&gt;microbial activity&lt;/keyword&gt;&lt;keyword&gt;nitrogen&lt;/keyword&gt;&lt;keyword&gt;yellow earth&lt;/keyword&gt;&lt;/keywords&gt;&lt;dates&gt;&lt;year&gt;2010&lt;/year&gt;&lt;/dates&gt;&lt;urls&gt;&lt;/urls&gt;&lt;/record&gt;&lt;/Cite&gt;&lt;/EndNote&gt;</w:instrText>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(Van Zwieten et al., 2010)</w:t>
      </w:r>
      <w:r w:rsidR="00013793">
        <w:rPr>
          <w:rFonts w:ascii="Times New Roman" w:hAnsi="Times New Roman" w:cs="Times New Roman"/>
          <w:color w:val="000000" w:themeColor="text1"/>
          <w:sz w:val="24"/>
          <w:szCs w:val="24"/>
        </w:rPr>
        <w:fldChar w:fldCharType="end"/>
      </w:r>
      <w:r w:rsidR="00694C46" w:rsidRPr="00C3332A">
        <w:rPr>
          <w:rFonts w:ascii="Times New Roman" w:hAnsi="Times New Roman" w:cs="Times New Roman"/>
          <w:color w:val="000000" w:themeColor="text1"/>
          <w:sz w:val="24"/>
          <w:szCs w:val="24"/>
        </w:rPr>
        <w:t xml:space="preserve">.  Biochar’s basicity can be beneficial to acidic soils, acting as a liming agent to increase pH, and decrease exchangeable Al </w:t>
      </w:r>
      <w:r w:rsidR="00013793">
        <w:rPr>
          <w:rFonts w:ascii="Times New Roman" w:hAnsi="Times New Roman" w:cs="Times New Roman"/>
          <w:color w:val="000000" w:themeColor="text1"/>
          <w:sz w:val="24"/>
          <w:szCs w:val="24"/>
        </w:rPr>
        <w:fldChar w:fldCharType="begin">
          <w:fldData xml:space="preserve">PEVuZE5vdGU+PENpdGU+PEF1dGhvcj5DaGFuPC9BdXRob3I+PFllYXI+MjAwODwvWWVhcj48UmVj
TnVtPjE0PC9SZWNOdW0+PHJlY29yZD48cmVjLW51bWJlcj4xNDwvcmVjLW51bWJlcj48Zm9yZWln
bi1rZXlzPjxrZXkgYXBwPSJFTiIgZGItaWQ9InRwYXgwemFzc2R4dnp4ZXNldjY1cHR2YXp0OTU1
enR4YXdmZSI+MTQ8L2tleT48L2ZvcmVpZ24ta2V5cz48cmVmLXR5cGUgbmFtZT0iSm91cm5hbCBB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YW4sIEtZJiN4RDtOU1cgRGVwdCBQcmltYXJ5IEluZCwgTG9ja2VkIEJhZyA0LCBSaWNobW9uZCwg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=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PEVuZE5vdGU+PENpdGU+PEF1dGhvcj5DaGFuPC9BdXRob3I+PFllYXI+MjAwODwvWWVhcj48UmVj
TnVtPjE0PC9SZWNOdW0+PHJlY29yZD48cmVjLW51bWJlcj4xNDwvcmVjLW51bWJlcj48Zm9yZWln
bi1rZXlzPjxrZXkgYXBwPSJFTiIgZGItaWQ9InRwYXgwemFzc2R4dnp4ZXNldjY1cHR2YXp0OTU1
enR4YXdmZSI+MTQ8L2tleT48L2ZvcmVpZ24ta2V5cz48cmVmLXR5cGUgbmFtZT0iSm91cm5hbCBB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YW4sIEtZJiN4RDtOU1cgRGVwdCBQcmltYXJ5IEluZCwgTG9ja2VkIEJhZyA0LCBSaWNobW9uZCwg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=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(Chan et al., 2007; Chan et al., 2008; Major et al., 2010b)</w:t>
      </w:r>
      <w:r w:rsidR="00013793">
        <w:rPr>
          <w:rFonts w:ascii="Times New Roman" w:hAnsi="Times New Roman" w:cs="Times New Roman"/>
          <w:color w:val="000000" w:themeColor="text1"/>
          <w:sz w:val="24"/>
          <w:szCs w:val="24"/>
        </w:rPr>
        <w:fldChar w:fldCharType="end"/>
      </w:r>
      <w:r w:rsidR="00694C46" w:rsidRPr="00C3332A">
        <w:rPr>
          <w:rFonts w:ascii="Times New Roman" w:hAnsi="Times New Roman" w:cs="Times New Roman"/>
          <w:color w:val="000000" w:themeColor="text1"/>
          <w:sz w:val="24"/>
          <w:szCs w:val="24"/>
        </w:rPr>
        <w:t xml:space="preserve">.  Additionally, biochar addition may provide positive changes to the soil’s physical characteristics such as decreasing the tensile strength and increasing the soil’s field capacity </w:t>
      </w:r>
      <w:r w:rsidR="00013793">
        <w:rPr>
          <w:rFonts w:ascii="Times New Roman" w:hAnsi="Times New Roman" w:cs="Times New Roman"/>
          <w:color w:val="000000" w:themeColor="text1"/>
          <w:sz w:val="24"/>
          <w:szCs w:val="24"/>
        </w:rPr>
        <w:fldChar w:fldCharType="begin">
          <w:fldData xml:space="preserve">PEVuZE5vdGU+PENpdGU+PEF1dGhvcj5DaGFuPC9BdXRob3I+PFllYXI+MjAwNzwvWWVhcj48UmVj
TnVtPjkzPC9SZWNOdW0+PHJlY29yZD48cmVjLW51bWJlcj45MzwvcmVjLW51bWJlcj48Zm9yZWln
bi1rZXlzPjxrZXkgYXBwPSJFTiIgZGItaWQ9InRwYXgwemFzc2R4dnp4ZXNldjY1cHR2YXp0OTU1
enR4YXdmZSI+OTM8L2tleT48L2ZvcmVpZ24ta2V5cz48cmVmLXR5cGUgbmFtZT0iSm91cm5hbCBB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YW4sIEtZJiN4RDtEZXB0IFByaW1hcnkgSW5kLCBSaWNobW9uZCwgTlNXIDI3NTMsIEF1c3RyYWxp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PEVuZE5vdGU+PENpdGU+PEF1dGhvcj5DaGFuPC9BdXRob3I+PFllYXI+MjAwNzwvWWVhcj48UmVj
TnVtPjkzPC9SZWNOdW0+PHJlY29yZD48cmVjLW51bWJlcj45MzwvcmVjLW51bWJlcj48Zm9yZWln
bi1rZXlzPjxrZXkgYXBwPSJFTiIgZGItaWQ9InRwYXgwemFzc2R4dnp4ZXNldjY1cHR2YXp0OTU1
enR4YXdmZSI+OTM8L2tleT48L2ZvcmVpZ24ta2V5cz48cmVmLXR5cGUgbmFtZT0iSm91cm5hbCBB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YW4sIEtZJiN4RDtEZXB0IFByaW1hcnkgSW5kLCBSaWNobW9uZCwgTlNXIDI3NTMsIEF1c3RyYWxp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(Chan et al., 2007; Chan et al., 2008)</w:t>
      </w:r>
      <w:r w:rsidR="00013793">
        <w:rPr>
          <w:rFonts w:ascii="Times New Roman" w:hAnsi="Times New Roman" w:cs="Times New Roman"/>
          <w:color w:val="000000" w:themeColor="text1"/>
          <w:sz w:val="24"/>
          <w:szCs w:val="24"/>
        </w:rPr>
        <w:fldChar w:fldCharType="end"/>
      </w:r>
      <w:r w:rsidR="00694C46" w:rsidRPr="00C3332A">
        <w:rPr>
          <w:rFonts w:ascii="Times New Roman" w:hAnsi="Times New Roman" w:cs="Times New Roman"/>
          <w:color w:val="000000" w:themeColor="text1"/>
          <w:sz w:val="24"/>
          <w:szCs w:val="24"/>
        </w:rPr>
        <w:t>.  Tensile strength was measured by Chan et al. (2007) by compressing a cylinder of soil, and measuring the force required to crush the cylinder.  The tensile strength is a measure of soil strength, and was used by Chan et al. (2007) to study biochar’s effect on the soil’s hardsettingness.</w:t>
      </w:r>
    </w:p>
    <w:p w:rsidR="00694C46" w:rsidRPr="00C3332A" w:rsidRDefault="003E7E49" w:rsidP="00D5656B">
      <w:pPr>
        <w:pStyle w:val="Heading2"/>
        <w:spacing w:line="480" w:lineRule="auto"/>
        <w:contextualSpacing/>
        <w:rPr>
          <w:rFonts w:ascii="Times New Roman" w:hAnsi="Times New Roman" w:cs="Times New Roman"/>
          <w:color w:val="000000" w:themeColor="text1"/>
        </w:rPr>
      </w:pPr>
      <w:r w:rsidRPr="00C3332A">
        <w:rPr>
          <w:rFonts w:ascii="Times New Roman" w:eastAsiaTheme="minorHAnsi" w:hAnsi="Times New Roman" w:cs="Times New Roman"/>
          <w:color w:val="000000" w:themeColor="text1"/>
        </w:rPr>
        <w:lastRenderedPageBreak/>
        <w:t>2.</w:t>
      </w:r>
      <w:r w:rsidR="00544619">
        <w:rPr>
          <w:rFonts w:ascii="Times New Roman" w:eastAsiaTheme="minorHAnsi" w:hAnsi="Times New Roman" w:cs="Times New Roman"/>
          <w:color w:val="000000" w:themeColor="text1"/>
        </w:rPr>
        <w:t>5</w:t>
      </w:r>
      <w:r w:rsidRPr="00C3332A">
        <w:rPr>
          <w:rFonts w:ascii="Times New Roman" w:eastAsiaTheme="minorHAnsi" w:hAnsi="Times New Roman" w:cs="Times New Roman"/>
          <w:color w:val="000000" w:themeColor="text1"/>
        </w:rPr>
        <w:t xml:space="preserve"> - </w:t>
      </w:r>
      <w:r w:rsidR="00694C46" w:rsidRPr="00C3332A">
        <w:rPr>
          <w:rFonts w:ascii="Times New Roman" w:eastAsiaTheme="minorHAnsi" w:hAnsi="Times New Roman" w:cs="Times New Roman"/>
          <w:color w:val="000000" w:themeColor="text1"/>
        </w:rPr>
        <w:t>Biochar’s Effect on Plant Growth</w:t>
      </w:r>
    </w:p>
    <w:p w:rsidR="00694C46" w:rsidRPr="00C3332A" w:rsidRDefault="003E7E49" w:rsidP="00D5656B">
      <w:pPr>
        <w:pStyle w:val="Heading3"/>
        <w:spacing w:line="480" w:lineRule="auto"/>
        <w:contextualSpacing/>
        <w:rPr>
          <w:rFonts w:ascii="Times New Roman" w:hAnsi="Times New Roman" w:cs="Times New Roman"/>
          <w:i/>
          <w:color w:val="000000" w:themeColor="text1"/>
          <w:sz w:val="24"/>
          <w:szCs w:val="24"/>
        </w:rPr>
      </w:pPr>
      <w:r w:rsidRPr="00C3332A">
        <w:rPr>
          <w:rFonts w:ascii="Times New Roman" w:hAnsi="Times New Roman" w:cs="Times New Roman"/>
          <w:color w:val="000000" w:themeColor="text1"/>
          <w:sz w:val="24"/>
          <w:szCs w:val="24"/>
        </w:rPr>
        <w:t>2.</w:t>
      </w:r>
      <w:r w:rsidR="00D64270">
        <w:rPr>
          <w:rFonts w:ascii="Times New Roman" w:hAnsi="Times New Roman" w:cs="Times New Roman"/>
          <w:color w:val="000000" w:themeColor="text1"/>
          <w:sz w:val="24"/>
          <w:szCs w:val="24"/>
        </w:rPr>
        <w:t>5</w:t>
      </w:r>
      <w:r w:rsidR="00137F4C">
        <w:rPr>
          <w:rFonts w:ascii="Times New Roman" w:hAnsi="Times New Roman" w:cs="Times New Roman"/>
          <w:color w:val="000000" w:themeColor="text1"/>
          <w:sz w:val="24"/>
          <w:szCs w:val="24"/>
        </w:rPr>
        <w:t>.1</w:t>
      </w:r>
      <w:r w:rsidRPr="00C3332A">
        <w:rPr>
          <w:rFonts w:ascii="Times New Roman" w:hAnsi="Times New Roman" w:cs="Times New Roman"/>
          <w:color w:val="000000" w:themeColor="text1"/>
          <w:sz w:val="24"/>
          <w:szCs w:val="24"/>
        </w:rPr>
        <w:t xml:space="preserve"> - </w:t>
      </w:r>
      <w:r w:rsidR="00694C46" w:rsidRPr="00C3332A">
        <w:rPr>
          <w:rFonts w:ascii="Times New Roman" w:hAnsi="Times New Roman" w:cs="Times New Roman"/>
          <w:color w:val="000000" w:themeColor="text1"/>
          <w:sz w:val="24"/>
          <w:szCs w:val="24"/>
        </w:rPr>
        <w:t>Plant yield</w:t>
      </w:r>
    </w:p>
    <w:p w:rsidR="00694C46" w:rsidRPr="00C3332A" w:rsidRDefault="00694C46" w:rsidP="00D5656B">
      <w:pPr>
        <w:spacing w:line="480" w:lineRule="auto"/>
        <w:ind w:firstLine="72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Biochar amendment to soil generally causes improved crop yield, although results have been inconsistent.  Gaskin et al. (2010) observed mixed results from the amendment of biochar derived from pine chips and peanut hulls to soil in terms of corn yield, and in a few conditions (the highest rate of 22 </w:t>
      </w:r>
      <w:r w:rsidR="00A57BA7">
        <w:rPr>
          <w:rFonts w:ascii="Times New Roman" w:hAnsi="Times New Roman" w:cs="Times New Roman"/>
          <w:color w:val="000000" w:themeColor="text1"/>
          <w:sz w:val="24"/>
          <w:szCs w:val="24"/>
        </w:rPr>
        <w:t>t</w:t>
      </w:r>
      <w:r w:rsidRPr="00C3332A">
        <w:rPr>
          <w:rFonts w:ascii="Times New Roman" w:hAnsi="Times New Roman" w:cs="Times New Roman"/>
          <w:color w:val="000000" w:themeColor="text1"/>
          <w:sz w:val="24"/>
          <w:szCs w:val="24"/>
        </w:rPr>
        <w:t xml:space="preserve"> ha</w:t>
      </w:r>
      <w:r w:rsidRPr="00C3332A">
        <w:rPr>
          <w:rFonts w:ascii="Times New Roman" w:hAnsi="Times New Roman" w:cs="Times New Roman"/>
          <w:color w:val="000000" w:themeColor="text1"/>
          <w:sz w:val="24"/>
          <w:szCs w:val="24"/>
          <w:vertAlign w:val="superscript"/>
        </w:rPr>
        <w:t>-1</w:t>
      </w:r>
      <w:r w:rsidRPr="00C3332A">
        <w:rPr>
          <w:rFonts w:ascii="Times New Roman" w:hAnsi="Times New Roman" w:cs="Times New Roman"/>
          <w:color w:val="000000" w:themeColor="text1"/>
          <w:sz w:val="24"/>
          <w:szCs w:val="24"/>
        </w:rPr>
        <w:t xml:space="preserve"> for peanut hull biochar with fertilizer, and all application rates with pine biochar only in the first year) yield decreased.  Overall, Gaskin et al. (2010) found that biochar application had smaller effects on yield than anticipated.  Chan et al. (2007) found that plant yield decreased at the lowest application rate of greenwaste biochar (10 t ha</w:t>
      </w:r>
      <w:r w:rsidRPr="00C3332A">
        <w:rPr>
          <w:rFonts w:ascii="Times New Roman" w:hAnsi="Times New Roman" w:cs="Times New Roman"/>
          <w:color w:val="000000" w:themeColor="text1"/>
          <w:sz w:val="24"/>
          <w:szCs w:val="24"/>
          <w:vertAlign w:val="superscript"/>
        </w:rPr>
        <w:t>-1</w:t>
      </w:r>
      <w:r w:rsidRPr="00C3332A">
        <w:rPr>
          <w:rFonts w:ascii="Times New Roman" w:hAnsi="Times New Roman" w:cs="Times New Roman"/>
          <w:color w:val="000000" w:themeColor="text1"/>
          <w:sz w:val="24"/>
          <w:szCs w:val="24"/>
        </w:rPr>
        <w:t>)</w:t>
      </w:r>
      <w:r w:rsidR="00A57BA7">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but</w:t>
      </w:r>
      <w:r w:rsidR="00A57BA7">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yield increased when the biochar was applied with N fertilizer.  Chan et al. (2008) reported significant increases (up to 96%) in radish yields from application of biochar produced from </w:t>
      </w:r>
      <w:r w:rsidR="005478E2" w:rsidRPr="00C3332A">
        <w:rPr>
          <w:rFonts w:ascii="Times New Roman" w:hAnsi="Times New Roman" w:cs="Times New Roman"/>
          <w:color w:val="000000" w:themeColor="text1"/>
          <w:sz w:val="24"/>
          <w:szCs w:val="24"/>
        </w:rPr>
        <w:t>poultry</w:t>
      </w:r>
      <w:r w:rsidRPr="00C3332A">
        <w:rPr>
          <w:rFonts w:ascii="Times New Roman" w:hAnsi="Times New Roman" w:cs="Times New Roman"/>
          <w:color w:val="000000" w:themeColor="text1"/>
          <w:sz w:val="24"/>
          <w:szCs w:val="24"/>
        </w:rPr>
        <w:t xml:space="preserve"> litter in a greenhouse experiment and suggested that this yield increase was largely due to the biochar’s ability to increase N availability.  In a study conducted over 4 years, maize crop yield did not significantly increase where</w:t>
      </w:r>
      <w:r w:rsidR="002C608B">
        <w:rPr>
          <w:rFonts w:ascii="Times New Roman" w:hAnsi="Times New Roman" w:cs="Times New Roman"/>
          <w:color w:val="000000" w:themeColor="text1"/>
          <w:sz w:val="24"/>
          <w:szCs w:val="24"/>
        </w:rPr>
        <w:t xml:space="preserve"> wood derived</w:t>
      </w:r>
      <w:r w:rsidRPr="00C3332A">
        <w:rPr>
          <w:rFonts w:ascii="Times New Roman" w:hAnsi="Times New Roman" w:cs="Times New Roman"/>
          <w:color w:val="000000" w:themeColor="text1"/>
          <w:sz w:val="24"/>
          <w:szCs w:val="24"/>
        </w:rPr>
        <w:t xml:space="preserve"> biochar</w:t>
      </w:r>
      <w:r w:rsidR="002C608B">
        <w:rPr>
          <w:rFonts w:ascii="Times New Roman" w:hAnsi="Times New Roman" w:cs="Times New Roman"/>
          <w:color w:val="000000" w:themeColor="text1"/>
          <w:sz w:val="24"/>
          <w:szCs w:val="24"/>
        </w:rPr>
        <w:t xml:space="preserve"> </w:t>
      </w:r>
      <w:r w:rsidRPr="00C3332A">
        <w:rPr>
          <w:rFonts w:ascii="Times New Roman" w:hAnsi="Times New Roman" w:cs="Times New Roman"/>
          <w:color w:val="000000" w:themeColor="text1"/>
          <w:sz w:val="24"/>
          <w:szCs w:val="24"/>
        </w:rPr>
        <w:t>was added during the first year but did in the subsequent years, from 28% in the second year to 140% in the fourth year, for the 20 t ha</w:t>
      </w:r>
      <w:r w:rsidRPr="00C3332A">
        <w:rPr>
          <w:rFonts w:ascii="Times New Roman" w:hAnsi="Times New Roman" w:cs="Times New Roman"/>
          <w:color w:val="000000" w:themeColor="text1"/>
          <w:sz w:val="24"/>
          <w:szCs w:val="24"/>
          <w:vertAlign w:val="superscript"/>
        </w:rPr>
        <w:t>-1</w:t>
      </w:r>
      <w:r w:rsidRPr="00C3332A">
        <w:rPr>
          <w:rFonts w:ascii="Times New Roman" w:hAnsi="Times New Roman" w:cs="Times New Roman"/>
          <w:color w:val="000000" w:themeColor="text1"/>
          <w:sz w:val="24"/>
          <w:szCs w:val="24"/>
        </w:rPr>
        <w:t xml:space="preserve"> application rate </w:t>
      </w:r>
      <w:r w:rsidR="00013793">
        <w:rPr>
          <w:rFonts w:ascii="Times New Roman" w:hAnsi="Times New Roman" w:cs="Times New Roman"/>
          <w:color w:val="000000" w:themeColor="text1"/>
          <w:sz w:val="24"/>
          <w:szCs w:val="24"/>
        </w:rPr>
        <w:fldChar w:fldCharType="begin">
          <w:fldData xml:space="preserve">PEVuZE5vdGU+PENpdGU+PEF1dGhvcj5NYWpvcjwvQXV0aG9yPjxZZWFyPjIwMTA8L1llYXI+PFJl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PEVuZE5vdGU+PENpdGU+PEF1dGhvcj5NYWpvcjwvQXV0aG9yPjxZZWFyPjIwMTA8L1llYXI+PFJl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(Major et al., 2010b)</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The authors attributed the yield increase to increased pH and nutrient retention in soil as a result of biochar application (Major et al., 2010a).</w:t>
      </w:r>
    </w:p>
    <w:p w:rsidR="00694C46" w:rsidRPr="00C3332A" w:rsidRDefault="003E7E49" w:rsidP="00D5656B">
      <w:pPr>
        <w:pStyle w:val="Heading3"/>
        <w:spacing w:line="480" w:lineRule="auto"/>
        <w:contextualSpacing/>
        <w:rPr>
          <w:rFonts w:ascii="Times New Roman" w:hAnsi="Times New Roman" w:cs="Times New Roman"/>
          <w:i/>
          <w:color w:val="000000" w:themeColor="text1"/>
          <w:sz w:val="24"/>
          <w:szCs w:val="24"/>
        </w:rPr>
      </w:pPr>
      <w:r w:rsidRPr="00C3332A">
        <w:rPr>
          <w:rFonts w:ascii="Times New Roman" w:hAnsi="Times New Roman" w:cs="Times New Roman"/>
          <w:color w:val="000000" w:themeColor="text1"/>
          <w:sz w:val="24"/>
          <w:szCs w:val="24"/>
        </w:rPr>
        <w:t>2.</w:t>
      </w:r>
      <w:r w:rsidR="00D64270">
        <w:rPr>
          <w:rFonts w:ascii="Times New Roman" w:hAnsi="Times New Roman" w:cs="Times New Roman"/>
          <w:color w:val="000000" w:themeColor="text1"/>
          <w:sz w:val="24"/>
          <w:szCs w:val="24"/>
        </w:rPr>
        <w:t>5</w:t>
      </w:r>
      <w:r w:rsidR="00137F4C">
        <w:rPr>
          <w:rFonts w:ascii="Times New Roman" w:hAnsi="Times New Roman" w:cs="Times New Roman"/>
          <w:color w:val="000000" w:themeColor="text1"/>
          <w:sz w:val="24"/>
          <w:szCs w:val="24"/>
        </w:rPr>
        <w:t>.2</w:t>
      </w:r>
      <w:r w:rsidRPr="00C3332A">
        <w:rPr>
          <w:rFonts w:ascii="Times New Roman" w:hAnsi="Times New Roman" w:cs="Times New Roman"/>
          <w:color w:val="000000" w:themeColor="text1"/>
          <w:sz w:val="24"/>
          <w:szCs w:val="24"/>
        </w:rPr>
        <w:t xml:space="preserve"> - </w:t>
      </w:r>
      <w:r w:rsidR="00694C46" w:rsidRPr="00C3332A">
        <w:rPr>
          <w:rFonts w:ascii="Times New Roman" w:hAnsi="Times New Roman" w:cs="Times New Roman"/>
          <w:color w:val="000000" w:themeColor="text1"/>
          <w:sz w:val="24"/>
          <w:szCs w:val="24"/>
        </w:rPr>
        <w:t>N interactions</w:t>
      </w:r>
    </w:p>
    <w:p w:rsidR="00694C46" w:rsidRPr="00C3332A" w:rsidRDefault="00694C46" w:rsidP="00D5656B">
      <w:pPr>
        <w:spacing w:line="480" w:lineRule="auto"/>
        <w:ind w:firstLine="720"/>
        <w:contextualSpacing/>
        <w:rPr>
          <w:rFonts w:ascii="Times New Roman" w:hAnsi="Times New Roman" w:cs="Times New Roman"/>
          <w:i/>
          <w:color w:val="000000" w:themeColor="text1"/>
          <w:sz w:val="24"/>
          <w:szCs w:val="24"/>
        </w:rPr>
      </w:pPr>
      <w:r w:rsidRPr="00C3332A">
        <w:rPr>
          <w:rFonts w:ascii="Times New Roman" w:hAnsi="Times New Roman" w:cs="Times New Roman"/>
          <w:color w:val="000000" w:themeColor="text1"/>
          <w:sz w:val="24"/>
          <w:szCs w:val="24"/>
        </w:rPr>
        <w:t>Several studies have shown that a significant biochar-nitrogen interaction exists when N fertilizer and biochar are applied together</w:t>
      </w:r>
      <w:r w:rsidRPr="00C3332A">
        <w:rPr>
          <w:rFonts w:ascii="Times New Roman" w:hAnsi="Times New Roman" w:cs="Times New Roman"/>
          <w:i/>
          <w:color w:val="000000" w:themeColor="text1"/>
          <w:sz w:val="24"/>
          <w:szCs w:val="24"/>
        </w:rPr>
        <w:t xml:space="preserve"> </w:t>
      </w:r>
      <w:r w:rsidR="00013793">
        <w:rPr>
          <w:rFonts w:ascii="Times New Roman" w:hAnsi="Times New Roman" w:cs="Times New Roman"/>
          <w:color w:val="000000" w:themeColor="text1"/>
          <w:sz w:val="24"/>
          <w:szCs w:val="24"/>
        </w:rPr>
        <w:fldChar w:fldCharType="begin">
          <w:fldData xml:space="preserve">PEVuZE5vdGU+PENpdGU+PEF1dGhvcj5DaGFuPC9BdXRob3I+PFllYXI+MjAwNzwvWWVhcj48UmVj
TnVtPjkzPC9SZWNOdW0+PHJlY29yZD48cmVjLW51bWJlcj45MzwvcmVjLW51bWJlcj48Zm9yZWln
bi1rZXlzPjxrZXkgYXBwPSJFTiIgZGItaWQ9InRwYXgwemFzc2R4dnp4ZXNldjY1cHR2YXp0OTU1
enR4YXdmZSI+OTM8L2tleT48L2ZvcmVpZ24ta2V5cz48cmVmLXR5cGUgbmFtZT0iSm91cm5hbCBB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YW4sIEtZJiN4RDtEZXB0IFByaW1hcnkgSW5kLCBSaWNobW9uZCwgTlNXIDI3NTMsIEF1c3RyYWxp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PEVuZE5vdGU+PENpdGU+PEF1dGhvcj5DaGFuPC9BdXRob3I+PFllYXI+MjAwNzwvWWVhcj48UmVj
TnVtPjkzPC9SZWNOdW0+PHJlY29yZD48cmVjLW51bWJlcj45MzwvcmVjLW51bWJlcj48Zm9yZWln
bi1rZXlzPjxrZXkgYXBwPSJFTiIgZGItaWQ9InRwYXgwemFzc2R4dnp4ZXNldjY1cHR2YXp0OTU1
enR4YXdmZSI+OTM8L2tleT48L2ZvcmVpZ24ta2V5cz48cmVmLXR5cGUgbmFtZT0iSm91cm5hbCBB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YW4sIEtZJiN4RDtEZXB0IFByaW1hcnkgSW5kLCBSaWNobW9uZCwgTlNXIDI3NTMsIEF1c3RyYWxp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(Chan et al., 2007; Chan et al., 2008; Van Zwieten et al., 2010)</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Isotopically labeled N fertilizer was used </w:t>
      </w:r>
      <w:r w:rsidR="00A57BA7">
        <w:rPr>
          <w:rFonts w:ascii="Times New Roman" w:hAnsi="Times New Roman" w:cs="Times New Roman"/>
          <w:color w:val="000000" w:themeColor="text1"/>
          <w:sz w:val="24"/>
          <w:szCs w:val="24"/>
        </w:rPr>
        <w:t xml:space="preserve">in a radio isotopic study </w:t>
      </w:r>
      <w:r w:rsidRPr="00C3332A">
        <w:rPr>
          <w:rFonts w:ascii="Times New Roman" w:hAnsi="Times New Roman" w:cs="Times New Roman"/>
          <w:color w:val="000000" w:themeColor="text1"/>
          <w:sz w:val="24"/>
          <w:szCs w:val="24"/>
        </w:rPr>
        <w:t xml:space="preserve">to demonstrate that charcoal addition increased the retention of N fertilizer in soil </w:t>
      </w:r>
      <w:r w:rsidR="00013793">
        <w:rPr>
          <w:rFonts w:ascii="Times New Roman" w:hAnsi="Times New Roman" w:cs="Times New Roman"/>
          <w:color w:val="000000" w:themeColor="text1"/>
          <w:sz w:val="24"/>
          <w:szCs w:val="24"/>
        </w:rPr>
        <w:fldChar w:fldCharType="begin">
          <w:fldData xml:space="preserve">PEVuZE5vdGU+PENpdGU+PEF1dGhvcj5TdGVpbmVyPC9BdXRob3I+PFllYXI+MjAwODwvWWVhcj48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PEVuZE5vdGU+PENpdGU+PEF1dGhvcj5TdGVpbmVyPC9BdXRob3I+PFllYXI+MjAwODwvWWVhcj48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(Steiner et al., 2008)</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Chan et al. (2007) found that the addition of biochar produced from green waste did not increase biomass </w:t>
      </w:r>
      <w:r w:rsidRPr="00C3332A">
        <w:rPr>
          <w:rFonts w:ascii="Times New Roman" w:hAnsi="Times New Roman" w:cs="Times New Roman"/>
          <w:color w:val="000000" w:themeColor="text1"/>
          <w:sz w:val="24"/>
          <w:szCs w:val="24"/>
        </w:rPr>
        <w:lastRenderedPageBreak/>
        <w:t>yield of radish; but, when biochar was applied with N fertilizer, yield generally increased as the biochar application rate increased.  Additionally, Chan et al. (2007) reported a 266% increase of dry biomass in the highest application rate of biochar (100 t ha</w:t>
      </w:r>
      <w:r w:rsidRPr="00C3332A">
        <w:rPr>
          <w:rFonts w:ascii="Times New Roman" w:hAnsi="Times New Roman" w:cs="Times New Roman"/>
          <w:color w:val="000000" w:themeColor="text1"/>
          <w:sz w:val="24"/>
          <w:szCs w:val="24"/>
          <w:vertAlign w:val="superscript"/>
        </w:rPr>
        <w:t>-1</w:t>
      </w:r>
      <w:r w:rsidRPr="00C3332A">
        <w:rPr>
          <w:rFonts w:ascii="Times New Roman" w:hAnsi="Times New Roman" w:cs="Times New Roman"/>
          <w:color w:val="000000" w:themeColor="text1"/>
          <w:sz w:val="24"/>
          <w:szCs w:val="24"/>
        </w:rPr>
        <w:t xml:space="preserve">) when N fertilizer was applied.  It is probable that biochar can increase the effectiveness of N fertilizers and be used to maintain the same crop yields with smaller N fertilizer inputs </w:t>
      </w:r>
      <w:r w:rsidR="00013793">
        <w:rPr>
          <w:rFonts w:ascii="Times New Roman" w:hAnsi="Times New Roman" w:cs="Times New Roman"/>
          <w:color w:val="000000" w:themeColor="text1"/>
          <w:sz w:val="24"/>
          <w:szCs w:val="24"/>
        </w:rPr>
        <w:fldChar w:fldCharType="begin">
          <w:fldData xml:space="preserve">PEVuZE5vdGU+PENpdGU+PEF1dGhvcj5WYW4gWndpZXRlbjwvQXV0aG9yPjxZZWFyPjIwMTA8L1ll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PEVuZE5vdGU+PENpdGU+PEF1dGhvcj5WYW4gWndpZXRlbjwvQXV0aG9yPjxZZWFyPjIwMTA8L1ll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(Chan et al., 2007; Van Zwieten et al., 2010)</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w:t>
      </w:r>
    </w:p>
    <w:p w:rsidR="00694C46" w:rsidRPr="00C3332A" w:rsidRDefault="003E7E49" w:rsidP="00D5656B">
      <w:pPr>
        <w:pStyle w:val="Heading3"/>
        <w:spacing w:line="480" w:lineRule="auto"/>
        <w:contextualSpacing/>
        <w:rPr>
          <w:rFonts w:ascii="Times New Roman" w:hAnsi="Times New Roman" w:cs="Times New Roman"/>
          <w:i/>
          <w:color w:val="000000" w:themeColor="text1"/>
          <w:sz w:val="24"/>
          <w:szCs w:val="24"/>
        </w:rPr>
      </w:pPr>
      <w:r w:rsidRPr="00C3332A">
        <w:rPr>
          <w:rFonts w:ascii="Times New Roman" w:hAnsi="Times New Roman" w:cs="Times New Roman"/>
          <w:color w:val="000000" w:themeColor="text1"/>
          <w:sz w:val="24"/>
          <w:szCs w:val="24"/>
        </w:rPr>
        <w:t>2.</w:t>
      </w:r>
      <w:r w:rsidR="00D64270">
        <w:rPr>
          <w:rFonts w:ascii="Times New Roman" w:hAnsi="Times New Roman" w:cs="Times New Roman"/>
          <w:color w:val="000000" w:themeColor="text1"/>
          <w:sz w:val="24"/>
          <w:szCs w:val="24"/>
        </w:rPr>
        <w:t>5</w:t>
      </w:r>
      <w:r w:rsidR="00137F4C">
        <w:rPr>
          <w:rFonts w:ascii="Times New Roman" w:hAnsi="Times New Roman" w:cs="Times New Roman"/>
          <w:color w:val="000000" w:themeColor="text1"/>
          <w:sz w:val="24"/>
          <w:szCs w:val="24"/>
        </w:rPr>
        <w:t>.3</w:t>
      </w:r>
      <w:r w:rsidRPr="00C3332A">
        <w:rPr>
          <w:rFonts w:ascii="Times New Roman" w:hAnsi="Times New Roman" w:cs="Times New Roman"/>
          <w:color w:val="000000" w:themeColor="text1"/>
          <w:sz w:val="24"/>
          <w:szCs w:val="24"/>
        </w:rPr>
        <w:t xml:space="preserve"> - </w:t>
      </w:r>
      <w:r w:rsidR="0009336F">
        <w:rPr>
          <w:rFonts w:ascii="Times New Roman" w:hAnsi="Times New Roman" w:cs="Times New Roman"/>
          <w:color w:val="000000" w:themeColor="text1"/>
          <w:sz w:val="24"/>
          <w:szCs w:val="24"/>
        </w:rPr>
        <w:t>Plant characteristics</w:t>
      </w:r>
      <w:r w:rsidR="00694C46" w:rsidRPr="00C3332A">
        <w:rPr>
          <w:rFonts w:ascii="Times New Roman" w:hAnsi="Times New Roman" w:cs="Times New Roman"/>
          <w:color w:val="000000" w:themeColor="text1"/>
          <w:sz w:val="24"/>
          <w:szCs w:val="24"/>
        </w:rPr>
        <w:t xml:space="preserve"> </w:t>
      </w:r>
    </w:p>
    <w:p w:rsidR="00694C46" w:rsidRPr="00C3332A" w:rsidRDefault="00694C46" w:rsidP="00D5656B">
      <w:pPr>
        <w:spacing w:line="480" w:lineRule="auto"/>
        <w:contextualSpacing/>
        <w:rPr>
          <w:rFonts w:ascii="Times New Roman" w:hAnsi="Times New Roman" w:cs="Times New Roman"/>
          <w:color w:val="000000" w:themeColor="text1"/>
        </w:rPr>
      </w:pPr>
      <w:r w:rsidRPr="00C3332A">
        <w:rPr>
          <w:rFonts w:ascii="Times New Roman" w:hAnsi="Times New Roman" w:cs="Times New Roman"/>
          <w:color w:val="000000" w:themeColor="text1"/>
          <w:sz w:val="24"/>
          <w:szCs w:val="24"/>
        </w:rPr>
        <w:tab/>
        <w:t xml:space="preserve">  Only a few studies have performed a complete elemental analysis of the plant biomass which was grown on biochar amended soil </w:t>
      </w:r>
      <w:r w:rsidR="00013793">
        <w:rPr>
          <w:rFonts w:ascii="Times New Roman" w:hAnsi="Times New Roman" w:cs="Times New Roman"/>
          <w:color w:val="000000" w:themeColor="text1"/>
          <w:sz w:val="24"/>
          <w:szCs w:val="24"/>
        </w:rPr>
        <w:fldChar w:fldCharType="begin">
          <w:fldData xml:space="preserve">PEVuZE5vdGU+PENpdGU+PEF1dGhvcj5DaGFuPC9BdXRob3I+PFllYXI+MjAwODwvWWVhcj48UmVj
TnVtPjE0PC9SZWNOdW0+PHJlY29yZD48cmVjLW51bWJlcj4xNDwvcmVjLW51bWJlcj48Zm9yZWln
bi1rZXlzPjxrZXkgYXBwPSJFTiIgZGItaWQ9InRwYXgwemFzc2R4dnp4ZXNldjY1cHR2YXp0OTU1
enR4YXdmZSI+MTQ8L2tleT48L2ZvcmVpZ24ta2V5cz48cmVmLXR5cGUgbmFtZT0iSm91cm5hbCBB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YW4sIEtZJiN4RDtOU1cgRGVwdCBQcmltYXJ5IEluZCwgTG9ja2VkIEJhZyA0LCBSaWNobW9uZCwg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PEVuZE5vdGU+PENpdGU+PEF1dGhvcj5DaGFuPC9BdXRob3I+PFllYXI+MjAwODwvWWVhcj48UmVj
TnVtPjE0PC9SZWNOdW0+PHJlY29yZD48cmVjLW51bWJlcj4xNDwvcmVjLW51bWJlcj48Zm9yZWln
bi1rZXlzPjxrZXkgYXBwPSJFTiIgZGItaWQ9InRwYXgwemFzc2R4dnp4ZXNldjY1cHR2YXp0OTU1
enR4YXdmZSI+MTQ8L2tleT48L2ZvcmVpZ24ta2V5cz48cmVmLXR5cGUgbmFtZT0iSm91cm5hbCBB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YW4sIEtZJiN4RDtOU1cgRGVwdCBQcmltYXJ5IEluZCwgTG9ja2VkIEJhZyA0LCBSaWNobW9uZCwg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(Chan et al., 2008; Van Zwieten et al., 2010)</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In a study by Chan et al. (2008), the </w:t>
      </w:r>
      <w:r w:rsidR="00A57BA7">
        <w:rPr>
          <w:rFonts w:ascii="Times New Roman" w:hAnsi="Times New Roman" w:cs="Times New Roman"/>
          <w:color w:val="000000" w:themeColor="text1"/>
          <w:sz w:val="24"/>
          <w:szCs w:val="24"/>
        </w:rPr>
        <w:t>amendment of soil with</w:t>
      </w:r>
      <w:r w:rsidRPr="00C3332A">
        <w:rPr>
          <w:rFonts w:ascii="Times New Roman" w:hAnsi="Times New Roman" w:cs="Times New Roman"/>
          <w:color w:val="000000" w:themeColor="text1"/>
          <w:sz w:val="24"/>
          <w:szCs w:val="24"/>
        </w:rPr>
        <w:t xml:space="preserve"> poultry litter-derived biochar significantly increased concentrations of N, P, S, Na, Ca, Mg, and K in plant biomass.  However, when biochar was applied with N fertilizer, the N concentration of the plant significantly decreased as biochar application increased, although the N concentration was still higher than the non-N amended plants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&lt;EndNote&gt;&lt;Cite&gt;&lt;Author&gt;Chan&lt;/Author&gt;&lt;Year&gt;2008&lt;/Year&gt;&lt;RecNum&gt;14&lt;/RecNum&gt;&lt;record&gt;&lt;rec-number&gt;14&lt;/rec-number&gt;&lt;foreign-keys&gt;&lt;key app="EN" db-id="tpax0zassdxvzxesev65ptvazt955ztxawfe"&gt;14&lt;/key&gt;&lt;/foreign-keys&gt;&lt;ref-type name="Journal Article"&gt;17&lt;/ref-type&gt;&lt;contributors&gt;&lt;authors&gt;&lt;author&gt;Chan, K. Y.&lt;/author&gt;&lt;author&gt;Van Zwieten, L.&lt;/author&gt;&lt;author&gt;Meszaros, I.&lt;/author&gt;&lt;author&gt;Downie, A.&lt;/author&gt;&lt;author&gt;Joseph, S.&lt;/author&gt;&lt;/authors&gt;&lt;/contributors&gt;&lt;auth-address&gt;Chan, KY&amp;#xD;NSW Dept Primary Ind, Locked Bag 4, Richmond, NSW 2753, Australia&amp;#xD;NSW Dept Primary Ind, Locked Bag 4, Richmond, NSW 2753, Australia&amp;#xD;NSW Dept Primary Ind, Richmond, NSW 2753, Australia&amp;#xD;NSW Dept Primary Ind, Wollongbar, NSW 2477, Australia&amp;#xD;Best Energies PL, Somersby, NSW 2250, Australia&amp;#xD;Univ New S Wales, Sch Mat Sci &amp;amp; Engn, Sydney, NSW 2052, Australia&lt;/auth-address&gt;&lt;titles&gt;&lt;title&gt;Using poultry litter biochars as soil amendments&lt;/title&gt;&lt;secondary-title&gt;Australian Journal of Soil Research&lt;/secondary-title&gt;&lt;alt-title&gt;Aust J Soil Res&lt;/alt-title&gt;&lt;/titles&gt;&lt;periodical&gt;&lt;full-title&gt;Australian Journal of Soil Research&lt;/full-title&gt;&lt;/periodical&gt;&lt;pages&gt;437-444&lt;/pages&gt;&lt;volume&gt;46&lt;/volume&gt;&lt;number&gt;5&lt;/number&gt;&lt;keywords&gt;&lt;keyword&gt;hardsetting soil&lt;/keyword&gt;&lt;keyword&gt;char&lt;/keyword&gt;&lt;keyword&gt;soil carbon sequestration&lt;/keyword&gt;&lt;keyword&gt;earthworms&lt;/keyword&gt;&lt;keyword&gt;microbial biomass&lt;/keyword&gt;&lt;keyword&gt;poultry manure&lt;/keyword&gt;&lt;keyword&gt;pyrolysis&lt;/keyword&gt;&lt;keyword&gt;black carbon&lt;/keyword&gt;&lt;keyword&gt;charcoal&lt;/keyword&gt;&lt;keyword&gt;wood&lt;/keyword&gt;&lt;keyword&gt;pyrolysis&lt;/keyword&gt;&lt;keyword&gt;chars&lt;/keyword&gt;&lt;keyword&gt;peat&lt;/keyword&gt;&lt;/keywords&gt;&lt;dates&gt;&lt;year&gt;2008&lt;/year&gt;&lt;/dates&gt;&lt;isbn&gt;0004-9573&lt;/isbn&gt;&lt;accession-num&gt;ISI:000258823800004&lt;/accession-num&gt;&lt;urls&gt;&lt;related-urls&gt;&lt;url&gt;&amp;lt;Go to ISI&amp;gt;://000258823800004&lt;/url&gt;&lt;/related-urls&gt;&lt;/urls&gt;&lt;electronic-resource-num&gt;Doi 10.1071/Sr08036&lt;/electronic-resource-num&gt;&lt;language&gt;English&lt;/language&gt;&lt;/record&gt;&lt;/Cite&gt;&lt;/EndNote&gt;</w:instrText>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(Chan et al., 2008)</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Conversely, Van Zwieten et al. (2010) reported that application of low mineral ash biochar did not have a significant effect on N concentration in plant biomass.  The current body of literature is deficient in studies determining the effect of biochar amendment to soil on the </w:t>
      </w:r>
      <w:commentRangeStart w:id="7"/>
      <w:r w:rsidRPr="00C3332A">
        <w:rPr>
          <w:rFonts w:ascii="Times New Roman" w:hAnsi="Times New Roman" w:cs="Times New Roman"/>
          <w:color w:val="000000" w:themeColor="text1"/>
          <w:sz w:val="24"/>
          <w:szCs w:val="24"/>
        </w:rPr>
        <w:t xml:space="preserve">composition of structural carbohydrates </w:t>
      </w:r>
      <w:commentRangeEnd w:id="7"/>
      <w:r w:rsidR="00D46993">
        <w:rPr>
          <w:rStyle w:val="CommentReference"/>
        </w:rPr>
        <w:commentReference w:id="7"/>
      </w:r>
      <w:r w:rsidRPr="00C3332A">
        <w:rPr>
          <w:rFonts w:ascii="Times New Roman" w:hAnsi="Times New Roman" w:cs="Times New Roman"/>
          <w:color w:val="000000" w:themeColor="text1"/>
          <w:sz w:val="24"/>
          <w:szCs w:val="24"/>
        </w:rPr>
        <w:t xml:space="preserve">(cellulose and hemicellulose) and lignin content of plants grown on biochar amended soil.  When considering using biochar as a soil amendment to enhance the production of bioenergy crops, the chemical composition of the biomass which is grown is important.  For example, during a bioenergy conversion process (such as pyrolysis, combustion, or bio-ethanol production) the chemical composition of the feedstock biomass can influence </w:t>
      </w:r>
      <w:r w:rsidR="00A57BA7">
        <w:rPr>
          <w:rFonts w:ascii="Times New Roman" w:hAnsi="Times New Roman" w:cs="Times New Roman"/>
          <w:color w:val="000000" w:themeColor="text1"/>
          <w:sz w:val="24"/>
          <w:szCs w:val="24"/>
        </w:rPr>
        <w:t>processing procedures</w:t>
      </w:r>
      <w:r w:rsidRPr="00C3332A">
        <w:rPr>
          <w:rFonts w:ascii="Times New Roman" w:hAnsi="Times New Roman" w:cs="Times New Roman"/>
          <w:color w:val="000000" w:themeColor="text1"/>
          <w:sz w:val="24"/>
          <w:szCs w:val="24"/>
        </w:rPr>
        <w:t xml:space="preserve"> and </w:t>
      </w:r>
      <w:r w:rsidR="00A57BA7">
        <w:rPr>
          <w:rFonts w:ascii="Times New Roman" w:hAnsi="Times New Roman" w:cs="Times New Roman"/>
          <w:color w:val="000000" w:themeColor="text1"/>
          <w:sz w:val="24"/>
          <w:szCs w:val="24"/>
        </w:rPr>
        <w:t xml:space="preserve">the yield and composition of </w:t>
      </w:r>
      <w:r w:rsidRPr="00C3332A">
        <w:rPr>
          <w:rFonts w:ascii="Times New Roman" w:hAnsi="Times New Roman" w:cs="Times New Roman"/>
          <w:color w:val="000000" w:themeColor="text1"/>
          <w:sz w:val="24"/>
          <w:szCs w:val="24"/>
        </w:rPr>
        <w:t>products</w:t>
      </w:r>
      <w:r w:rsidR="00A57BA7">
        <w:rPr>
          <w:rFonts w:ascii="Times New Roman" w:hAnsi="Times New Roman" w:cs="Times New Roman"/>
          <w:color w:val="000000" w:themeColor="text1"/>
          <w:sz w:val="24"/>
          <w:szCs w:val="24"/>
        </w:rPr>
        <w:t xml:space="preserve">. </w:t>
      </w:r>
      <w:r w:rsidRPr="00C3332A">
        <w:rPr>
          <w:rFonts w:ascii="Times New Roman" w:hAnsi="Times New Roman" w:cs="Times New Roman"/>
          <w:color w:val="000000" w:themeColor="text1"/>
          <w:sz w:val="24"/>
          <w:szCs w:val="24"/>
        </w:rPr>
        <w:t xml:space="preserve">    </w:t>
      </w:r>
      <w:r w:rsidRPr="00C3332A">
        <w:rPr>
          <w:rFonts w:ascii="Times New Roman" w:hAnsi="Times New Roman" w:cs="Times New Roman"/>
          <w:color w:val="000000" w:themeColor="text1"/>
        </w:rPr>
        <w:t xml:space="preserve">  </w:t>
      </w:r>
    </w:p>
    <w:p w:rsidR="00694C46" w:rsidRPr="00C3332A" w:rsidRDefault="00694C46" w:rsidP="00D5656B">
      <w:pPr>
        <w:spacing w:line="480" w:lineRule="auto"/>
        <w:contextualSpacing/>
        <w:rPr>
          <w:rFonts w:ascii="Times New Roman" w:eastAsiaTheme="majorEastAsia" w:hAnsi="Times New Roman" w:cs="Times New Roman"/>
          <w:b/>
          <w:bCs/>
          <w:color w:val="000000" w:themeColor="text1"/>
          <w:sz w:val="28"/>
          <w:szCs w:val="28"/>
        </w:rPr>
      </w:pPr>
      <w:r w:rsidRPr="00C3332A">
        <w:rPr>
          <w:rFonts w:ascii="Times New Roman" w:hAnsi="Times New Roman" w:cs="Times New Roman"/>
          <w:color w:val="000000" w:themeColor="text1"/>
        </w:rPr>
        <w:br w:type="page"/>
      </w:r>
    </w:p>
    <w:p w:rsidR="003E7E49" w:rsidRPr="00C3332A" w:rsidRDefault="003E7E49" w:rsidP="00C3332A">
      <w:pPr>
        <w:pStyle w:val="Heading1"/>
        <w:spacing w:line="480" w:lineRule="auto"/>
        <w:contextualSpacing/>
        <w:jc w:val="center"/>
        <w:rPr>
          <w:rFonts w:ascii="Times New Roman" w:hAnsi="Times New Roman" w:cs="Times New Roman"/>
          <w:color w:val="000000" w:themeColor="text1"/>
          <w:sz w:val="32"/>
          <w:szCs w:val="32"/>
        </w:rPr>
      </w:pPr>
      <w:r w:rsidRPr="00C3332A">
        <w:rPr>
          <w:rFonts w:ascii="Times New Roman" w:hAnsi="Times New Roman" w:cs="Times New Roman"/>
          <w:color w:val="000000" w:themeColor="text1"/>
          <w:sz w:val="32"/>
          <w:szCs w:val="32"/>
        </w:rPr>
        <w:lastRenderedPageBreak/>
        <w:t>C</w:t>
      </w:r>
      <w:r w:rsidR="00CF3D5D">
        <w:rPr>
          <w:rFonts w:ascii="Times New Roman" w:hAnsi="Times New Roman" w:cs="Times New Roman"/>
          <w:color w:val="000000" w:themeColor="text1"/>
          <w:sz w:val="32"/>
          <w:szCs w:val="32"/>
        </w:rPr>
        <w:t>hapter</w:t>
      </w:r>
      <w:r w:rsidRPr="00C3332A">
        <w:rPr>
          <w:rFonts w:ascii="Times New Roman" w:hAnsi="Times New Roman" w:cs="Times New Roman"/>
          <w:color w:val="000000" w:themeColor="text1"/>
          <w:sz w:val="32"/>
          <w:szCs w:val="32"/>
        </w:rPr>
        <w:t xml:space="preserve"> 3</w:t>
      </w:r>
      <w:r w:rsidR="00911E29" w:rsidRPr="00C3332A">
        <w:rPr>
          <w:rFonts w:ascii="Times New Roman" w:hAnsi="Times New Roman" w:cs="Times New Roman"/>
          <w:color w:val="000000" w:themeColor="text1"/>
          <w:sz w:val="32"/>
          <w:szCs w:val="32"/>
        </w:rPr>
        <w:t xml:space="preserve"> </w:t>
      </w:r>
    </w:p>
    <w:p w:rsidR="00575B0C" w:rsidRPr="00C3332A" w:rsidRDefault="00911E29" w:rsidP="00C3332A">
      <w:pPr>
        <w:pStyle w:val="Heading1"/>
        <w:spacing w:line="480" w:lineRule="auto"/>
        <w:contextualSpacing/>
        <w:jc w:val="center"/>
        <w:rPr>
          <w:rFonts w:ascii="Times New Roman" w:hAnsi="Times New Roman" w:cs="Times New Roman"/>
          <w:color w:val="000000" w:themeColor="text1"/>
          <w:sz w:val="32"/>
          <w:szCs w:val="32"/>
        </w:rPr>
      </w:pPr>
      <w:r w:rsidRPr="00C3332A">
        <w:rPr>
          <w:rFonts w:ascii="Times New Roman" w:hAnsi="Times New Roman" w:cs="Times New Roman"/>
          <w:color w:val="000000" w:themeColor="text1"/>
          <w:sz w:val="32"/>
          <w:szCs w:val="32"/>
        </w:rPr>
        <w:t xml:space="preserve"> </w:t>
      </w:r>
      <w:r w:rsidR="00D067B8">
        <w:rPr>
          <w:rFonts w:ascii="Times New Roman" w:hAnsi="Times New Roman" w:cs="Times New Roman"/>
          <w:color w:val="000000" w:themeColor="text1"/>
          <w:sz w:val="32"/>
          <w:szCs w:val="32"/>
        </w:rPr>
        <w:t>P</w:t>
      </w:r>
      <w:r w:rsidR="00CF3D5D">
        <w:rPr>
          <w:rFonts w:ascii="Times New Roman" w:hAnsi="Times New Roman" w:cs="Times New Roman"/>
          <w:color w:val="000000" w:themeColor="text1"/>
          <w:sz w:val="32"/>
          <w:szCs w:val="32"/>
        </w:rPr>
        <w:t>yrolysis of</w:t>
      </w:r>
      <w:r w:rsidR="00D067B8">
        <w:rPr>
          <w:rFonts w:ascii="Times New Roman" w:hAnsi="Times New Roman" w:cs="Times New Roman"/>
          <w:color w:val="000000" w:themeColor="text1"/>
          <w:sz w:val="32"/>
          <w:szCs w:val="32"/>
        </w:rPr>
        <w:t xml:space="preserve"> F</w:t>
      </w:r>
      <w:r w:rsidR="00CF3D5D">
        <w:rPr>
          <w:rFonts w:ascii="Times New Roman" w:hAnsi="Times New Roman" w:cs="Times New Roman"/>
          <w:color w:val="000000" w:themeColor="text1"/>
          <w:sz w:val="32"/>
          <w:szCs w:val="32"/>
        </w:rPr>
        <w:t>eedstocks</w:t>
      </w:r>
    </w:p>
    <w:p w:rsidR="0079092D" w:rsidRPr="0079092D" w:rsidRDefault="003E7E49" w:rsidP="00D5656B">
      <w:pPr>
        <w:pStyle w:val="Heading2"/>
        <w:spacing w:line="480" w:lineRule="auto"/>
        <w:contextualSpacing/>
        <w:rPr>
          <w:rFonts w:ascii="Times New Roman" w:hAnsi="Times New Roman" w:cs="Times New Roman"/>
          <w:color w:val="000000" w:themeColor="text1"/>
        </w:rPr>
      </w:pPr>
      <w:r w:rsidRPr="00C3332A">
        <w:rPr>
          <w:rFonts w:ascii="Times New Roman" w:hAnsi="Times New Roman" w:cs="Times New Roman"/>
          <w:color w:val="000000" w:themeColor="text1"/>
        </w:rPr>
        <w:t xml:space="preserve">3.1 - </w:t>
      </w:r>
      <w:r w:rsidR="00B20018" w:rsidRPr="00C3332A">
        <w:rPr>
          <w:rFonts w:ascii="Times New Roman" w:hAnsi="Times New Roman" w:cs="Times New Roman"/>
          <w:color w:val="000000" w:themeColor="text1"/>
        </w:rPr>
        <w:t>Introduction</w:t>
      </w:r>
    </w:p>
    <w:p w:rsidR="004B735B" w:rsidRPr="00C3332A" w:rsidRDefault="0079092D" w:rsidP="00872B13">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objective presented here is to assess the effects of biomass type and pyrolysis temperature on the properties of the resulting biochar.  </w:t>
      </w:r>
      <w:r w:rsidR="004B735B" w:rsidRPr="00C3332A">
        <w:rPr>
          <w:rFonts w:ascii="Times New Roman" w:hAnsi="Times New Roman" w:cs="Times New Roman"/>
          <w:color w:val="000000" w:themeColor="text1"/>
          <w:sz w:val="24"/>
          <w:szCs w:val="24"/>
        </w:rPr>
        <w:t xml:space="preserve">Biochars with differing physical and chemical properties </w:t>
      </w:r>
      <w:r w:rsidR="00F350AF" w:rsidRPr="00C3332A">
        <w:rPr>
          <w:rFonts w:ascii="Times New Roman" w:hAnsi="Times New Roman" w:cs="Times New Roman"/>
          <w:color w:val="000000" w:themeColor="text1"/>
          <w:sz w:val="24"/>
          <w:szCs w:val="24"/>
        </w:rPr>
        <w:t>were</w:t>
      </w:r>
      <w:r w:rsidR="004B735B" w:rsidRPr="00C3332A">
        <w:rPr>
          <w:rFonts w:ascii="Times New Roman" w:hAnsi="Times New Roman" w:cs="Times New Roman"/>
          <w:color w:val="000000" w:themeColor="text1"/>
          <w:sz w:val="24"/>
          <w:szCs w:val="24"/>
        </w:rPr>
        <w:t xml:space="preserve"> produced </w:t>
      </w:r>
      <w:r w:rsidR="003E19F3">
        <w:rPr>
          <w:rFonts w:ascii="Times New Roman" w:hAnsi="Times New Roman" w:cs="Times New Roman"/>
          <w:color w:val="000000" w:themeColor="text1"/>
          <w:sz w:val="24"/>
          <w:szCs w:val="24"/>
        </w:rPr>
        <w:t>employing</w:t>
      </w:r>
      <w:r w:rsidR="003E19F3" w:rsidRPr="00C3332A">
        <w:rPr>
          <w:rFonts w:ascii="Times New Roman" w:hAnsi="Times New Roman" w:cs="Times New Roman"/>
          <w:color w:val="000000" w:themeColor="text1"/>
          <w:sz w:val="24"/>
          <w:szCs w:val="24"/>
        </w:rPr>
        <w:t xml:space="preserve"> </w:t>
      </w:r>
      <w:r w:rsidR="004B735B" w:rsidRPr="00C3332A">
        <w:rPr>
          <w:rFonts w:ascii="Times New Roman" w:hAnsi="Times New Roman" w:cs="Times New Roman"/>
          <w:color w:val="000000" w:themeColor="text1"/>
          <w:sz w:val="24"/>
          <w:szCs w:val="24"/>
        </w:rPr>
        <w:t xml:space="preserve">a continuous auger pyrolysis reactor </w:t>
      </w:r>
      <w:r w:rsidR="00CE6DC9" w:rsidRPr="00C3332A">
        <w:rPr>
          <w:rFonts w:ascii="Times New Roman" w:hAnsi="Times New Roman" w:cs="Times New Roman"/>
          <w:color w:val="000000" w:themeColor="text1"/>
          <w:sz w:val="24"/>
          <w:szCs w:val="24"/>
        </w:rPr>
        <w:t xml:space="preserve">using two feedstocks, </w:t>
      </w:r>
      <w:r w:rsidR="004B735B" w:rsidRPr="00C3332A">
        <w:rPr>
          <w:rFonts w:ascii="Times New Roman" w:hAnsi="Times New Roman" w:cs="Times New Roman"/>
          <w:color w:val="000000" w:themeColor="text1"/>
          <w:sz w:val="24"/>
          <w:szCs w:val="24"/>
        </w:rPr>
        <w:t>switchgrass</w:t>
      </w:r>
      <w:r w:rsidR="00CE6DC9" w:rsidRPr="00C3332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Pr>
          <w:rFonts w:ascii="Times New Roman" w:hAnsi="Times New Roman" w:cs="Times New Roman"/>
          <w:i/>
          <w:color w:val="000000" w:themeColor="text1"/>
          <w:sz w:val="24"/>
          <w:szCs w:val="24"/>
        </w:rPr>
        <w:t xml:space="preserve">Panicum </w:t>
      </w:r>
      <w:r w:rsidRPr="0079092D">
        <w:rPr>
          <w:rFonts w:ascii="Times New Roman" w:hAnsi="Times New Roman" w:cs="Times New Roman"/>
          <w:i/>
          <w:color w:val="000000" w:themeColor="text1"/>
          <w:sz w:val="24"/>
          <w:szCs w:val="24"/>
        </w:rPr>
        <w:t>virgatum</w:t>
      </w:r>
      <w:r>
        <w:rPr>
          <w:rFonts w:ascii="Times New Roman" w:hAnsi="Times New Roman" w:cs="Times New Roman"/>
          <w:color w:val="000000" w:themeColor="text1"/>
          <w:sz w:val="24"/>
          <w:szCs w:val="24"/>
        </w:rPr>
        <w:t xml:space="preserve">) </w:t>
      </w:r>
      <w:r w:rsidR="00CE6DC9" w:rsidRPr="0079092D">
        <w:rPr>
          <w:rFonts w:ascii="Times New Roman" w:hAnsi="Times New Roman" w:cs="Times New Roman"/>
          <w:color w:val="000000" w:themeColor="text1"/>
          <w:sz w:val="24"/>
          <w:szCs w:val="24"/>
        </w:rPr>
        <w:t>and</w:t>
      </w:r>
      <w:r w:rsidR="00CE6DC9" w:rsidRPr="00C3332A">
        <w:rPr>
          <w:rFonts w:ascii="Times New Roman" w:hAnsi="Times New Roman" w:cs="Times New Roman"/>
          <w:color w:val="000000" w:themeColor="text1"/>
          <w:sz w:val="24"/>
          <w:szCs w:val="24"/>
        </w:rPr>
        <w:t xml:space="preserve"> pine wood</w:t>
      </w:r>
      <w:r w:rsidR="00F350AF" w:rsidRPr="00C3332A">
        <w:rPr>
          <w:rFonts w:ascii="Times New Roman" w:hAnsi="Times New Roman" w:cs="Times New Roman"/>
          <w:color w:val="000000" w:themeColor="text1"/>
          <w:sz w:val="24"/>
          <w:szCs w:val="24"/>
        </w:rPr>
        <w:t>.</w:t>
      </w:r>
      <w:r w:rsidR="0088507C">
        <w:rPr>
          <w:rFonts w:ascii="Times New Roman" w:hAnsi="Times New Roman" w:cs="Times New Roman"/>
          <w:color w:val="000000" w:themeColor="text1"/>
          <w:sz w:val="24"/>
          <w:szCs w:val="24"/>
        </w:rPr>
        <w:t xml:space="preserve">  These feedstocks were selected because they are native to the region (Eastern U.S.) and suitable for bioenergy production.  Additionally, they have sufficiently different </w:t>
      </w:r>
      <w:r w:rsidR="00BF1969">
        <w:rPr>
          <w:rFonts w:ascii="Times New Roman" w:hAnsi="Times New Roman" w:cs="Times New Roman"/>
          <w:color w:val="000000" w:themeColor="text1"/>
          <w:sz w:val="24"/>
          <w:szCs w:val="24"/>
        </w:rPr>
        <w:t xml:space="preserve">anatomical and </w:t>
      </w:r>
      <w:r w:rsidR="0088507C">
        <w:rPr>
          <w:rFonts w:ascii="Times New Roman" w:hAnsi="Times New Roman" w:cs="Times New Roman"/>
          <w:color w:val="000000" w:themeColor="text1"/>
          <w:sz w:val="24"/>
          <w:szCs w:val="24"/>
        </w:rPr>
        <w:t xml:space="preserve">chemical compositions to produce biochars with differing characteristics.  </w:t>
      </w:r>
      <w:r w:rsidR="00F350AF" w:rsidRPr="00C3332A">
        <w:rPr>
          <w:rFonts w:ascii="Times New Roman" w:hAnsi="Times New Roman" w:cs="Times New Roman"/>
          <w:color w:val="000000" w:themeColor="text1"/>
          <w:sz w:val="24"/>
          <w:szCs w:val="24"/>
        </w:rPr>
        <w:t>Biochars were</w:t>
      </w:r>
      <w:r w:rsidR="004B735B" w:rsidRPr="00C3332A">
        <w:rPr>
          <w:rFonts w:ascii="Times New Roman" w:hAnsi="Times New Roman" w:cs="Times New Roman"/>
          <w:color w:val="000000" w:themeColor="text1"/>
          <w:sz w:val="24"/>
          <w:szCs w:val="24"/>
        </w:rPr>
        <w:t xml:space="preserve"> produced </w:t>
      </w:r>
      <w:r w:rsidR="003E19F3">
        <w:rPr>
          <w:rFonts w:ascii="Times New Roman" w:hAnsi="Times New Roman" w:cs="Times New Roman"/>
          <w:color w:val="000000" w:themeColor="text1"/>
          <w:sz w:val="24"/>
          <w:szCs w:val="24"/>
        </w:rPr>
        <w:t>under</w:t>
      </w:r>
      <w:r w:rsidR="003E19F3" w:rsidRPr="00C3332A">
        <w:rPr>
          <w:rFonts w:ascii="Times New Roman" w:hAnsi="Times New Roman" w:cs="Times New Roman"/>
          <w:color w:val="000000" w:themeColor="text1"/>
          <w:sz w:val="24"/>
          <w:szCs w:val="24"/>
        </w:rPr>
        <w:t xml:space="preserve"> </w:t>
      </w:r>
      <w:r w:rsidR="004B735B" w:rsidRPr="00C3332A">
        <w:rPr>
          <w:rFonts w:ascii="Times New Roman" w:hAnsi="Times New Roman" w:cs="Times New Roman"/>
          <w:color w:val="000000" w:themeColor="text1"/>
          <w:sz w:val="24"/>
          <w:szCs w:val="24"/>
        </w:rPr>
        <w:t>three different temperatures (450, 600, and</w:t>
      </w:r>
      <w:r w:rsidR="009E7684">
        <w:rPr>
          <w:rFonts w:ascii="Times New Roman" w:hAnsi="Times New Roman" w:cs="Times New Roman"/>
          <w:color w:val="000000" w:themeColor="text1"/>
          <w:sz w:val="24"/>
          <w:szCs w:val="24"/>
        </w:rPr>
        <w:t xml:space="preserve"> 800˚C) while all other process</w:t>
      </w:r>
      <w:r w:rsidR="00A57BA7">
        <w:rPr>
          <w:rFonts w:ascii="Times New Roman" w:hAnsi="Times New Roman" w:cs="Times New Roman"/>
          <w:color w:val="000000" w:themeColor="text1"/>
          <w:sz w:val="24"/>
          <w:szCs w:val="24"/>
        </w:rPr>
        <w:t>ing</w:t>
      </w:r>
      <w:r w:rsidR="00F00857">
        <w:rPr>
          <w:rFonts w:ascii="Times New Roman" w:hAnsi="Times New Roman" w:cs="Times New Roman"/>
          <w:color w:val="000000" w:themeColor="text1"/>
          <w:sz w:val="24"/>
          <w:szCs w:val="24"/>
        </w:rPr>
        <w:t xml:space="preserve"> parameters were</w:t>
      </w:r>
      <w:r w:rsidR="004B735B" w:rsidRPr="00C3332A">
        <w:rPr>
          <w:rFonts w:ascii="Times New Roman" w:hAnsi="Times New Roman" w:cs="Times New Roman"/>
          <w:color w:val="000000" w:themeColor="text1"/>
          <w:sz w:val="24"/>
          <w:szCs w:val="24"/>
        </w:rPr>
        <w:t xml:space="preserve"> held constant.</w:t>
      </w:r>
      <w:r w:rsidR="00F350AF" w:rsidRPr="00C3332A">
        <w:rPr>
          <w:rFonts w:ascii="Times New Roman" w:hAnsi="Times New Roman" w:cs="Times New Roman"/>
          <w:color w:val="000000" w:themeColor="text1"/>
          <w:sz w:val="24"/>
          <w:szCs w:val="24"/>
        </w:rPr>
        <w:t xml:space="preserve">  These temperatures were selected because </w:t>
      </w:r>
      <w:r w:rsidR="00A57BA7">
        <w:rPr>
          <w:rFonts w:ascii="Times New Roman" w:hAnsi="Times New Roman" w:cs="Times New Roman"/>
          <w:color w:val="000000" w:themeColor="text1"/>
          <w:sz w:val="24"/>
          <w:szCs w:val="24"/>
        </w:rPr>
        <w:t xml:space="preserve">they </w:t>
      </w:r>
      <w:r w:rsidR="00F350AF" w:rsidRPr="00C3332A">
        <w:rPr>
          <w:rFonts w:ascii="Times New Roman" w:hAnsi="Times New Roman" w:cs="Times New Roman"/>
          <w:color w:val="000000" w:themeColor="text1"/>
          <w:sz w:val="24"/>
          <w:szCs w:val="24"/>
        </w:rPr>
        <w:t>cover a wide range</w:t>
      </w:r>
      <w:r w:rsidR="00F00857">
        <w:rPr>
          <w:rFonts w:ascii="Times New Roman" w:hAnsi="Times New Roman" w:cs="Times New Roman"/>
          <w:color w:val="000000" w:themeColor="text1"/>
          <w:sz w:val="24"/>
          <w:szCs w:val="24"/>
        </w:rPr>
        <w:t xml:space="preserve"> of pyrolysis conditions</w:t>
      </w:r>
      <w:r w:rsidR="00F350AF" w:rsidRPr="00C3332A">
        <w:rPr>
          <w:rFonts w:ascii="Times New Roman" w:hAnsi="Times New Roman" w:cs="Times New Roman"/>
          <w:color w:val="000000" w:themeColor="text1"/>
          <w:sz w:val="24"/>
          <w:szCs w:val="24"/>
        </w:rPr>
        <w:t xml:space="preserve">, from 450 ˚C </w:t>
      </w:r>
      <w:r w:rsidR="00A57BA7">
        <w:rPr>
          <w:rFonts w:ascii="Times New Roman" w:hAnsi="Times New Roman" w:cs="Times New Roman"/>
          <w:color w:val="000000" w:themeColor="text1"/>
          <w:sz w:val="24"/>
          <w:szCs w:val="24"/>
        </w:rPr>
        <w:t>at the low end</w:t>
      </w:r>
      <w:r w:rsidR="00750527">
        <w:rPr>
          <w:rFonts w:ascii="Times New Roman" w:hAnsi="Times New Roman" w:cs="Times New Roman"/>
          <w:color w:val="000000" w:themeColor="text1"/>
          <w:sz w:val="24"/>
          <w:szCs w:val="24"/>
        </w:rPr>
        <w:t>,</w:t>
      </w:r>
      <w:r w:rsidR="00A57BA7">
        <w:rPr>
          <w:rFonts w:ascii="Times New Roman" w:hAnsi="Times New Roman" w:cs="Times New Roman"/>
          <w:color w:val="000000" w:themeColor="text1"/>
          <w:sz w:val="24"/>
          <w:szCs w:val="24"/>
        </w:rPr>
        <w:t xml:space="preserve"> </w:t>
      </w:r>
      <w:r w:rsidR="00F350AF" w:rsidRPr="00C3332A">
        <w:rPr>
          <w:rFonts w:ascii="Times New Roman" w:hAnsi="Times New Roman" w:cs="Times New Roman"/>
          <w:color w:val="000000" w:themeColor="text1"/>
          <w:sz w:val="24"/>
          <w:szCs w:val="24"/>
        </w:rPr>
        <w:t xml:space="preserve">which is typical to produce bio-oil </w:t>
      </w:r>
      <w:r w:rsidR="00A57BA7">
        <w:rPr>
          <w:rFonts w:ascii="Times New Roman" w:hAnsi="Times New Roman" w:cs="Times New Roman"/>
          <w:color w:val="000000" w:themeColor="text1"/>
          <w:sz w:val="24"/>
          <w:szCs w:val="24"/>
        </w:rPr>
        <w:t>as the main product</w:t>
      </w:r>
      <w:r w:rsidR="00750527">
        <w:rPr>
          <w:rFonts w:ascii="Times New Roman" w:hAnsi="Times New Roman" w:cs="Times New Roman"/>
          <w:color w:val="000000" w:themeColor="text1"/>
          <w:sz w:val="24"/>
          <w:szCs w:val="24"/>
        </w:rPr>
        <w:t>,</w:t>
      </w:r>
      <w:r w:rsidR="00A57BA7">
        <w:rPr>
          <w:rFonts w:ascii="Times New Roman" w:hAnsi="Times New Roman" w:cs="Times New Roman"/>
          <w:color w:val="000000" w:themeColor="text1"/>
          <w:sz w:val="24"/>
          <w:szCs w:val="24"/>
        </w:rPr>
        <w:t xml:space="preserve"> </w:t>
      </w:r>
      <w:r w:rsidR="00F350AF" w:rsidRPr="00C3332A">
        <w:rPr>
          <w:rFonts w:ascii="Times New Roman" w:hAnsi="Times New Roman" w:cs="Times New Roman"/>
          <w:color w:val="000000" w:themeColor="text1"/>
          <w:sz w:val="24"/>
          <w:szCs w:val="24"/>
        </w:rPr>
        <w:t xml:space="preserve">to </w:t>
      </w:r>
      <w:r w:rsidR="00A57BA7" w:rsidRPr="00C3332A">
        <w:rPr>
          <w:rFonts w:ascii="Times New Roman" w:hAnsi="Times New Roman" w:cs="Times New Roman"/>
          <w:color w:val="000000" w:themeColor="text1"/>
          <w:sz w:val="24"/>
          <w:szCs w:val="24"/>
        </w:rPr>
        <w:t xml:space="preserve">800 ˚C </w:t>
      </w:r>
      <w:r w:rsidR="00F350AF" w:rsidRPr="00C3332A">
        <w:rPr>
          <w:rFonts w:ascii="Times New Roman" w:hAnsi="Times New Roman" w:cs="Times New Roman"/>
          <w:color w:val="000000" w:themeColor="text1"/>
          <w:sz w:val="24"/>
          <w:szCs w:val="24"/>
        </w:rPr>
        <w:t>the hi</w:t>
      </w:r>
      <w:r w:rsidR="00750527">
        <w:rPr>
          <w:rFonts w:ascii="Times New Roman" w:hAnsi="Times New Roman" w:cs="Times New Roman"/>
          <w:color w:val="000000" w:themeColor="text1"/>
          <w:sz w:val="24"/>
          <w:szCs w:val="24"/>
        </w:rPr>
        <w:t>gher end</w:t>
      </w:r>
      <w:r w:rsidR="00F350AF" w:rsidRPr="00C3332A">
        <w:rPr>
          <w:rFonts w:ascii="Times New Roman" w:hAnsi="Times New Roman" w:cs="Times New Roman"/>
          <w:color w:val="000000" w:themeColor="text1"/>
          <w:sz w:val="24"/>
          <w:szCs w:val="24"/>
        </w:rPr>
        <w:t xml:space="preserve"> </w:t>
      </w:r>
      <w:r w:rsidR="009E7684">
        <w:rPr>
          <w:rFonts w:ascii="Times New Roman" w:hAnsi="Times New Roman" w:cs="Times New Roman"/>
          <w:color w:val="000000" w:themeColor="text1"/>
          <w:sz w:val="24"/>
          <w:szCs w:val="24"/>
        </w:rPr>
        <w:t>where syngas is the main product</w:t>
      </w:r>
      <w:r w:rsidR="00F350AF" w:rsidRPr="00C3332A">
        <w:rPr>
          <w:rFonts w:ascii="Times New Roman" w:hAnsi="Times New Roman" w:cs="Times New Roman"/>
          <w:color w:val="000000" w:themeColor="text1"/>
          <w:sz w:val="24"/>
          <w:szCs w:val="24"/>
        </w:rPr>
        <w:t>.</w:t>
      </w:r>
      <w:r w:rsidR="004B735B" w:rsidRPr="00C3332A">
        <w:rPr>
          <w:rFonts w:ascii="Times New Roman" w:hAnsi="Times New Roman" w:cs="Times New Roman"/>
          <w:color w:val="000000" w:themeColor="text1"/>
          <w:sz w:val="24"/>
          <w:szCs w:val="24"/>
        </w:rPr>
        <w:t xml:space="preserve">  </w:t>
      </w:r>
    </w:p>
    <w:p w:rsidR="00901AC0" w:rsidRPr="00C3332A" w:rsidRDefault="00F319A9" w:rsidP="00D5656B">
      <w:pPr>
        <w:spacing w:line="480" w:lineRule="auto"/>
        <w:ind w:firstLine="360"/>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The chemical composition </w:t>
      </w:r>
      <w:r w:rsidR="00750527" w:rsidRPr="00C3332A">
        <w:rPr>
          <w:rFonts w:ascii="Times New Roman" w:hAnsi="Times New Roman" w:cs="Times New Roman"/>
          <w:color w:val="000000" w:themeColor="text1"/>
          <w:sz w:val="24"/>
          <w:szCs w:val="24"/>
        </w:rPr>
        <w:t>of the feedstock biomass</w:t>
      </w:r>
      <w:r w:rsidR="00750527">
        <w:rPr>
          <w:rFonts w:ascii="Times New Roman" w:hAnsi="Times New Roman" w:cs="Times New Roman"/>
          <w:color w:val="000000" w:themeColor="text1"/>
          <w:sz w:val="24"/>
          <w:szCs w:val="24"/>
        </w:rPr>
        <w:t xml:space="preserve">, </w:t>
      </w:r>
      <w:r w:rsidR="00750527" w:rsidRPr="00C3332A">
        <w:rPr>
          <w:rFonts w:ascii="Times New Roman" w:hAnsi="Times New Roman" w:cs="Times New Roman"/>
          <w:color w:val="000000" w:themeColor="text1"/>
          <w:sz w:val="24"/>
          <w:szCs w:val="24"/>
        </w:rPr>
        <w:t>switchgrass and pine wood</w:t>
      </w:r>
      <w:r w:rsidR="00750527">
        <w:rPr>
          <w:rFonts w:ascii="Times New Roman" w:hAnsi="Times New Roman" w:cs="Times New Roman"/>
          <w:color w:val="000000" w:themeColor="text1"/>
          <w:sz w:val="24"/>
          <w:szCs w:val="24"/>
        </w:rPr>
        <w:t xml:space="preserve">, which </w:t>
      </w:r>
      <w:r w:rsidRPr="00C3332A">
        <w:rPr>
          <w:rFonts w:ascii="Times New Roman" w:hAnsi="Times New Roman" w:cs="Times New Roman"/>
          <w:color w:val="000000" w:themeColor="text1"/>
          <w:sz w:val="24"/>
          <w:szCs w:val="24"/>
        </w:rPr>
        <w:t>includ</w:t>
      </w:r>
      <w:r w:rsidR="00750527">
        <w:rPr>
          <w:rFonts w:ascii="Times New Roman" w:hAnsi="Times New Roman" w:cs="Times New Roman"/>
          <w:color w:val="000000" w:themeColor="text1"/>
          <w:sz w:val="24"/>
          <w:szCs w:val="24"/>
        </w:rPr>
        <w:t>ed</w:t>
      </w:r>
      <w:r w:rsidRPr="00C3332A">
        <w:rPr>
          <w:rFonts w:ascii="Times New Roman" w:hAnsi="Times New Roman" w:cs="Times New Roman"/>
          <w:color w:val="000000" w:themeColor="text1"/>
          <w:sz w:val="24"/>
          <w:szCs w:val="24"/>
        </w:rPr>
        <w:t xml:space="preserve"> moisture, extractives, and ash content, as well as structural carbohydrates and </w:t>
      </w:r>
      <w:r w:rsidR="005478E2" w:rsidRPr="00C3332A">
        <w:rPr>
          <w:rFonts w:ascii="Times New Roman" w:hAnsi="Times New Roman" w:cs="Times New Roman"/>
          <w:color w:val="000000" w:themeColor="text1"/>
          <w:sz w:val="24"/>
          <w:szCs w:val="24"/>
        </w:rPr>
        <w:t>lignin</w:t>
      </w:r>
      <w:r w:rsidR="00750527">
        <w:rPr>
          <w:rFonts w:ascii="Times New Roman" w:hAnsi="Times New Roman" w:cs="Times New Roman"/>
          <w:color w:val="000000" w:themeColor="text1"/>
          <w:sz w:val="24"/>
          <w:szCs w:val="24"/>
        </w:rPr>
        <w:t xml:space="preserve"> content</w:t>
      </w:r>
      <w:r w:rsidRPr="00C3332A">
        <w:rPr>
          <w:rFonts w:ascii="Times New Roman" w:hAnsi="Times New Roman" w:cs="Times New Roman"/>
          <w:color w:val="000000" w:themeColor="text1"/>
          <w:sz w:val="24"/>
          <w:szCs w:val="24"/>
        </w:rPr>
        <w:t xml:space="preserve"> was determined following </w:t>
      </w:r>
      <w:r w:rsidR="001A57E0" w:rsidRPr="00C3332A">
        <w:rPr>
          <w:rFonts w:ascii="Times New Roman" w:hAnsi="Times New Roman" w:cs="Times New Roman"/>
          <w:color w:val="000000" w:themeColor="text1"/>
          <w:sz w:val="24"/>
          <w:szCs w:val="24"/>
        </w:rPr>
        <w:t>National Renewable Energy Laboratory (</w:t>
      </w:r>
      <w:r w:rsidRPr="00C3332A">
        <w:rPr>
          <w:rFonts w:ascii="Times New Roman" w:hAnsi="Times New Roman" w:cs="Times New Roman"/>
          <w:color w:val="000000" w:themeColor="text1"/>
          <w:sz w:val="24"/>
          <w:szCs w:val="24"/>
        </w:rPr>
        <w:t>NREL</w:t>
      </w:r>
      <w:r w:rsidR="001A57E0" w:rsidRPr="00C3332A">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protocol</w:t>
      </w:r>
      <w:r w:rsidR="001A57E0" w:rsidRPr="00C3332A">
        <w:rPr>
          <w:rFonts w:ascii="Times New Roman" w:hAnsi="Times New Roman" w:cs="Times New Roman"/>
          <w:color w:val="000000" w:themeColor="text1"/>
          <w:sz w:val="24"/>
          <w:szCs w:val="24"/>
        </w:rPr>
        <w:t>s</w:t>
      </w:r>
      <w:r w:rsidRPr="00C3332A">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fldData xml:space="preserve">PEVuZE5vdGU+PENpdGU+PEF1dGhvcj5TbHVpdGVyPC9BdXRob3I+PFllYXI+MjAwODwvWWVhcj48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PEVuZE5vdGU+PENpdGU+PEF1dGhvcj5TbHVpdGVyPC9BdXRob3I+PFllYXI+MjAwODwvWWVhcj48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separate"/>
      </w:r>
      <w:r w:rsidR="00EE54C6">
        <w:rPr>
          <w:rFonts w:ascii="Times New Roman" w:hAnsi="Times New Roman" w:cs="Times New Roman"/>
          <w:noProof/>
          <w:color w:val="000000" w:themeColor="text1"/>
          <w:sz w:val="24"/>
          <w:szCs w:val="24"/>
        </w:rPr>
        <w:t>(Sluiter et al., 2008a; Sluiter et al., 2010; Sluiter et al., 2008b)</w:t>
      </w:r>
      <w:r w:rsidR="00013793">
        <w:rPr>
          <w:rFonts w:ascii="Times New Roman" w:hAnsi="Times New Roman" w:cs="Times New Roman"/>
          <w:color w:val="000000" w:themeColor="text1"/>
          <w:sz w:val="24"/>
          <w:szCs w:val="24"/>
        </w:rPr>
        <w:fldChar w:fldCharType="end"/>
      </w:r>
      <w:r w:rsidRPr="00C3332A">
        <w:rPr>
          <w:rFonts w:ascii="Times New Roman" w:hAnsi="Times New Roman" w:cs="Times New Roman"/>
          <w:color w:val="000000" w:themeColor="text1"/>
          <w:sz w:val="24"/>
          <w:szCs w:val="24"/>
        </w:rPr>
        <w:t xml:space="preserve">.  </w:t>
      </w:r>
      <w:r w:rsidR="004B735B" w:rsidRPr="00C3332A">
        <w:rPr>
          <w:rFonts w:ascii="Times New Roman" w:hAnsi="Times New Roman" w:cs="Times New Roman"/>
          <w:color w:val="000000" w:themeColor="text1"/>
          <w:sz w:val="24"/>
          <w:szCs w:val="24"/>
        </w:rPr>
        <w:t xml:space="preserve">The </w:t>
      </w:r>
      <w:r w:rsidR="00D61C50" w:rsidRPr="00C3332A">
        <w:rPr>
          <w:rFonts w:ascii="Times New Roman" w:hAnsi="Times New Roman" w:cs="Times New Roman"/>
          <w:color w:val="000000" w:themeColor="text1"/>
          <w:sz w:val="24"/>
          <w:szCs w:val="24"/>
        </w:rPr>
        <w:t xml:space="preserve">feedstocks and the </w:t>
      </w:r>
      <w:r w:rsidR="004B735B" w:rsidRPr="00C3332A">
        <w:rPr>
          <w:rFonts w:ascii="Times New Roman" w:hAnsi="Times New Roman" w:cs="Times New Roman"/>
          <w:color w:val="000000" w:themeColor="text1"/>
          <w:sz w:val="24"/>
          <w:szCs w:val="24"/>
        </w:rPr>
        <w:t xml:space="preserve">biochars that are produced under different pyrolysis conditions </w:t>
      </w:r>
      <w:r w:rsidR="00F350AF" w:rsidRPr="00C3332A">
        <w:rPr>
          <w:rFonts w:ascii="Times New Roman" w:hAnsi="Times New Roman" w:cs="Times New Roman"/>
          <w:color w:val="000000" w:themeColor="text1"/>
          <w:sz w:val="24"/>
          <w:szCs w:val="24"/>
        </w:rPr>
        <w:t xml:space="preserve">were </w:t>
      </w:r>
      <w:r w:rsidR="004B735B" w:rsidRPr="00C3332A">
        <w:rPr>
          <w:rFonts w:ascii="Times New Roman" w:hAnsi="Times New Roman" w:cs="Times New Roman"/>
          <w:color w:val="000000" w:themeColor="text1"/>
          <w:sz w:val="24"/>
          <w:szCs w:val="24"/>
        </w:rPr>
        <w:t>then characterized</w:t>
      </w:r>
      <w:r w:rsidR="00750527">
        <w:rPr>
          <w:rFonts w:ascii="Times New Roman" w:hAnsi="Times New Roman" w:cs="Times New Roman"/>
          <w:color w:val="000000" w:themeColor="text1"/>
          <w:sz w:val="24"/>
          <w:szCs w:val="24"/>
        </w:rPr>
        <w:t xml:space="preserve"> chemically</w:t>
      </w:r>
      <w:r w:rsidR="004B735B" w:rsidRPr="00C3332A">
        <w:rPr>
          <w:rFonts w:ascii="Times New Roman" w:hAnsi="Times New Roman" w:cs="Times New Roman"/>
          <w:color w:val="000000" w:themeColor="text1"/>
          <w:sz w:val="24"/>
          <w:szCs w:val="24"/>
        </w:rPr>
        <w:t xml:space="preserve">.  The pH, moisture content, volatile matter, ash content, and fixed carbon </w:t>
      </w:r>
      <w:r w:rsidR="00F350AF" w:rsidRPr="00C3332A">
        <w:rPr>
          <w:rFonts w:ascii="Times New Roman" w:hAnsi="Times New Roman" w:cs="Times New Roman"/>
          <w:color w:val="000000" w:themeColor="text1"/>
          <w:sz w:val="24"/>
          <w:szCs w:val="24"/>
        </w:rPr>
        <w:t>were</w:t>
      </w:r>
      <w:r w:rsidR="004B735B" w:rsidRPr="00C3332A">
        <w:rPr>
          <w:rFonts w:ascii="Times New Roman" w:hAnsi="Times New Roman" w:cs="Times New Roman"/>
          <w:color w:val="000000" w:themeColor="text1"/>
          <w:sz w:val="24"/>
          <w:szCs w:val="24"/>
        </w:rPr>
        <w:t xml:space="preserve"> determined </w:t>
      </w:r>
      <w:r w:rsidR="00013793" w:rsidRPr="00C3332A">
        <w:rPr>
          <w:rFonts w:ascii="Times New Roman" w:hAnsi="Times New Roman" w:cs="Times New Roman"/>
          <w:color w:val="000000" w:themeColor="text1"/>
          <w:sz w:val="24"/>
          <w:szCs w:val="24"/>
        </w:rPr>
        <w:fldChar w:fldCharType="begin"/>
      </w:r>
      <w:r w:rsidR="004B735B" w:rsidRPr="00C3332A">
        <w:rPr>
          <w:rFonts w:ascii="Times New Roman" w:hAnsi="Times New Roman" w:cs="Times New Roman"/>
          <w:color w:val="000000" w:themeColor="text1"/>
          <w:sz w:val="24"/>
          <w:szCs w:val="24"/>
        </w:rPr>
        <w:instrText xml:space="preserve"> ADDIN EN.CITE &lt;EndNote&gt;&lt;Cite&gt;&lt;Author&gt;ASTM&lt;/Author&gt;&lt;Year&gt;2007&lt;/Year&gt;&lt;RecNum&gt;125&lt;/RecNum&gt;&lt;record&gt;&lt;rec-number&gt;125&lt;/rec-number&gt;&lt;foreign-keys&gt;&lt;key app="EN" db-id="dapsrwv2lzxsz1ef2r3xxd915p25rrxswrwt"&gt;125&lt;/key&gt;&lt;/foreign-keys&gt;&lt;ref-type name="Report"&gt;27&lt;/ref-type&gt;&lt;contributors&gt;&lt;authors&gt;&lt;author&gt;ASTM&lt;/author&gt;&lt;/authors&gt;&lt;/contributors&gt;&lt;titles&gt;&lt;title&gt;Standard test method for chemical analysis of wood charcoal&lt;/title&gt;&lt;/titles&gt;&lt;dates&gt;&lt;year&gt;2007&lt;/year&gt;&lt;/dates&gt;&lt;pub-location&gt;Conshohocken, PA&lt;/pub-location&gt;&lt;publisher&gt;ASTM International&lt;/publisher&gt;&lt;urls&gt;&lt;/urls&gt;&lt;/record&gt;&lt;/Cite&gt;&lt;/EndNote&gt;</w:instrText>
      </w:r>
      <w:r w:rsidR="00013793" w:rsidRPr="00C3332A">
        <w:rPr>
          <w:rFonts w:ascii="Times New Roman" w:hAnsi="Times New Roman" w:cs="Times New Roman"/>
          <w:color w:val="000000" w:themeColor="text1"/>
          <w:sz w:val="24"/>
          <w:szCs w:val="24"/>
        </w:rPr>
        <w:fldChar w:fldCharType="separate"/>
      </w:r>
      <w:r w:rsidR="004B735B" w:rsidRPr="00C3332A">
        <w:rPr>
          <w:rFonts w:ascii="Times New Roman" w:hAnsi="Times New Roman" w:cs="Times New Roman"/>
          <w:noProof/>
          <w:color w:val="000000" w:themeColor="text1"/>
          <w:sz w:val="24"/>
          <w:szCs w:val="24"/>
        </w:rPr>
        <w:t>(ASTM, 2007)</w:t>
      </w:r>
      <w:r w:rsidR="00013793" w:rsidRPr="00C3332A">
        <w:rPr>
          <w:rFonts w:ascii="Times New Roman" w:hAnsi="Times New Roman" w:cs="Times New Roman"/>
          <w:color w:val="000000" w:themeColor="text1"/>
          <w:sz w:val="24"/>
          <w:szCs w:val="24"/>
        </w:rPr>
        <w:fldChar w:fldCharType="end"/>
      </w:r>
      <w:r w:rsidR="004B735B" w:rsidRPr="00C3332A">
        <w:rPr>
          <w:rFonts w:ascii="Times New Roman" w:hAnsi="Times New Roman" w:cs="Times New Roman"/>
          <w:color w:val="000000" w:themeColor="text1"/>
          <w:sz w:val="24"/>
          <w:szCs w:val="24"/>
        </w:rPr>
        <w:t xml:space="preserve">.  </w:t>
      </w:r>
      <w:r w:rsidR="001A57E0" w:rsidRPr="00C3332A">
        <w:rPr>
          <w:rFonts w:ascii="Times New Roman" w:hAnsi="Times New Roman" w:cs="Times New Roman"/>
          <w:color w:val="000000" w:themeColor="text1"/>
          <w:sz w:val="24"/>
          <w:szCs w:val="24"/>
        </w:rPr>
        <w:t xml:space="preserve">Total elemental </w:t>
      </w:r>
      <w:r w:rsidR="004B735B" w:rsidRPr="00C3332A">
        <w:rPr>
          <w:rFonts w:ascii="Times New Roman" w:hAnsi="Times New Roman" w:cs="Times New Roman"/>
          <w:color w:val="000000" w:themeColor="text1"/>
          <w:sz w:val="24"/>
          <w:szCs w:val="24"/>
        </w:rPr>
        <w:t>C,</w:t>
      </w:r>
      <w:r w:rsidR="001A57E0" w:rsidRPr="00C3332A">
        <w:rPr>
          <w:rFonts w:ascii="Times New Roman" w:hAnsi="Times New Roman" w:cs="Times New Roman"/>
          <w:color w:val="000000" w:themeColor="text1"/>
          <w:sz w:val="24"/>
          <w:szCs w:val="24"/>
        </w:rPr>
        <w:t xml:space="preserve"> </w:t>
      </w:r>
      <w:r w:rsidR="004B735B" w:rsidRPr="00C3332A">
        <w:rPr>
          <w:rFonts w:ascii="Times New Roman" w:hAnsi="Times New Roman" w:cs="Times New Roman"/>
          <w:color w:val="000000" w:themeColor="text1"/>
          <w:sz w:val="24"/>
          <w:szCs w:val="24"/>
        </w:rPr>
        <w:t xml:space="preserve">H, O, and N content </w:t>
      </w:r>
      <w:r w:rsidR="00F350AF" w:rsidRPr="00C3332A">
        <w:rPr>
          <w:rFonts w:ascii="Times New Roman" w:hAnsi="Times New Roman" w:cs="Times New Roman"/>
          <w:color w:val="000000" w:themeColor="text1"/>
          <w:sz w:val="24"/>
          <w:szCs w:val="24"/>
        </w:rPr>
        <w:t>were</w:t>
      </w:r>
      <w:r w:rsidR="00CE5B82" w:rsidRPr="00C3332A">
        <w:rPr>
          <w:rFonts w:ascii="Times New Roman" w:hAnsi="Times New Roman" w:cs="Times New Roman"/>
          <w:color w:val="000000" w:themeColor="text1"/>
          <w:sz w:val="24"/>
          <w:szCs w:val="24"/>
        </w:rPr>
        <w:t xml:space="preserve"> measured with a CH</w:t>
      </w:r>
      <w:r w:rsidR="004B735B" w:rsidRPr="00C3332A">
        <w:rPr>
          <w:rFonts w:ascii="Times New Roman" w:hAnsi="Times New Roman" w:cs="Times New Roman"/>
          <w:color w:val="000000" w:themeColor="text1"/>
          <w:sz w:val="24"/>
          <w:szCs w:val="24"/>
        </w:rPr>
        <w:t xml:space="preserve">N analyzer, and the </w:t>
      </w:r>
      <w:r w:rsidR="001A57E0" w:rsidRPr="00C3332A">
        <w:rPr>
          <w:rFonts w:ascii="Times New Roman" w:hAnsi="Times New Roman" w:cs="Times New Roman"/>
          <w:color w:val="000000" w:themeColor="text1"/>
          <w:sz w:val="24"/>
          <w:szCs w:val="24"/>
        </w:rPr>
        <w:t>total inorganic elemental composition</w:t>
      </w:r>
      <w:r w:rsidR="004B735B" w:rsidRPr="00C3332A">
        <w:rPr>
          <w:rFonts w:ascii="Times New Roman" w:hAnsi="Times New Roman" w:cs="Times New Roman"/>
          <w:color w:val="000000" w:themeColor="text1"/>
          <w:sz w:val="24"/>
          <w:szCs w:val="24"/>
        </w:rPr>
        <w:t xml:space="preserve"> </w:t>
      </w:r>
      <w:r w:rsidR="009E7684">
        <w:rPr>
          <w:rFonts w:ascii="Times New Roman" w:hAnsi="Times New Roman" w:cs="Times New Roman"/>
          <w:color w:val="000000" w:themeColor="text1"/>
          <w:sz w:val="24"/>
          <w:szCs w:val="24"/>
        </w:rPr>
        <w:t>was</w:t>
      </w:r>
      <w:r w:rsidR="004B735B" w:rsidRPr="00C3332A">
        <w:rPr>
          <w:rFonts w:ascii="Times New Roman" w:hAnsi="Times New Roman" w:cs="Times New Roman"/>
          <w:color w:val="000000" w:themeColor="text1"/>
          <w:sz w:val="24"/>
          <w:szCs w:val="24"/>
        </w:rPr>
        <w:t xml:space="preserve"> measured by inductively coupled plasma – optical </w:t>
      </w:r>
      <w:r w:rsidR="004B735B" w:rsidRPr="00C3332A">
        <w:rPr>
          <w:rFonts w:ascii="Times New Roman" w:hAnsi="Times New Roman" w:cs="Times New Roman"/>
          <w:color w:val="000000" w:themeColor="text1"/>
          <w:sz w:val="24"/>
          <w:szCs w:val="24"/>
        </w:rPr>
        <w:lastRenderedPageBreak/>
        <w:t>emission spectroscopy (ICP-OES)</w:t>
      </w:r>
      <w:r w:rsidR="00BF1969">
        <w:rPr>
          <w:rFonts w:ascii="Times New Roman" w:hAnsi="Times New Roman" w:cs="Times New Roman"/>
          <w:color w:val="000000" w:themeColor="text1"/>
          <w:sz w:val="24"/>
          <w:szCs w:val="24"/>
        </w:rPr>
        <w:t xml:space="preserve"> after digestion …</w:t>
      </w:r>
      <w:r w:rsidR="004B735B" w:rsidRPr="00C3332A">
        <w:rPr>
          <w:rFonts w:ascii="Times New Roman" w:hAnsi="Times New Roman" w:cs="Times New Roman"/>
          <w:color w:val="000000" w:themeColor="text1"/>
          <w:sz w:val="24"/>
          <w:szCs w:val="24"/>
        </w:rPr>
        <w:t>.  The surface functionality of the biochar</w:t>
      </w:r>
      <w:r w:rsidR="00D61C50" w:rsidRPr="00C3332A">
        <w:rPr>
          <w:rFonts w:ascii="Times New Roman" w:hAnsi="Times New Roman" w:cs="Times New Roman"/>
          <w:color w:val="000000" w:themeColor="text1"/>
          <w:sz w:val="24"/>
          <w:szCs w:val="24"/>
        </w:rPr>
        <w:t>s</w:t>
      </w:r>
      <w:r w:rsidR="004B735B" w:rsidRPr="00C3332A">
        <w:rPr>
          <w:rFonts w:ascii="Times New Roman" w:hAnsi="Times New Roman" w:cs="Times New Roman"/>
          <w:color w:val="000000" w:themeColor="text1"/>
          <w:sz w:val="24"/>
          <w:szCs w:val="24"/>
        </w:rPr>
        <w:t xml:space="preserve"> </w:t>
      </w:r>
      <w:r w:rsidR="001A57E0" w:rsidRPr="00C3332A">
        <w:rPr>
          <w:rFonts w:ascii="Times New Roman" w:hAnsi="Times New Roman" w:cs="Times New Roman"/>
          <w:color w:val="000000" w:themeColor="text1"/>
          <w:sz w:val="24"/>
          <w:szCs w:val="24"/>
        </w:rPr>
        <w:t>was</w:t>
      </w:r>
      <w:r w:rsidR="004B735B" w:rsidRPr="00C3332A">
        <w:rPr>
          <w:rFonts w:ascii="Times New Roman" w:hAnsi="Times New Roman" w:cs="Times New Roman"/>
          <w:color w:val="000000" w:themeColor="text1"/>
          <w:sz w:val="24"/>
          <w:szCs w:val="24"/>
        </w:rPr>
        <w:t xml:space="preserve"> measured using Fourier </w:t>
      </w:r>
      <w:r w:rsidR="00BF1969">
        <w:rPr>
          <w:rFonts w:ascii="Times New Roman" w:hAnsi="Times New Roman" w:cs="Times New Roman"/>
          <w:color w:val="000000" w:themeColor="text1"/>
          <w:sz w:val="24"/>
          <w:szCs w:val="24"/>
        </w:rPr>
        <w:t>t</w:t>
      </w:r>
      <w:r w:rsidR="00BF1969" w:rsidRPr="00C3332A">
        <w:rPr>
          <w:rFonts w:ascii="Times New Roman" w:hAnsi="Times New Roman" w:cs="Times New Roman"/>
          <w:color w:val="000000" w:themeColor="text1"/>
          <w:sz w:val="24"/>
          <w:szCs w:val="24"/>
        </w:rPr>
        <w:t xml:space="preserve">ransform </w:t>
      </w:r>
      <w:proofErr w:type="gramStart"/>
      <w:r w:rsidR="00BF1969">
        <w:rPr>
          <w:rFonts w:ascii="Times New Roman" w:hAnsi="Times New Roman" w:cs="Times New Roman"/>
          <w:color w:val="000000" w:themeColor="text1"/>
          <w:sz w:val="24"/>
          <w:szCs w:val="24"/>
        </w:rPr>
        <w:t>i</w:t>
      </w:r>
      <w:r w:rsidR="00BF1969" w:rsidRPr="00C3332A">
        <w:rPr>
          <w:rFonts w:ascii="Times New Roman" w:hAnsi="Times New Roman" w:cs="Times New Roman"/>
          <w:color w:val="000000" w:themeColor="text1"/>
          <w:sz w:val="24"/>
          <w:szCs w:val="24"/>
        </w:rPr>
        <w:t xml:space="preserve">nfrared </w:t>
      </w:r>
      <w:r w:rsidR="00BF1969">
        <w:rPr>
          <w:rFonts w:ascii="Times New Roman" w:hAnsi="Times New Roman" w:cs="Times New Roman"/>
          <w:color w:val="000000" w:themeColor="text1"/>
          <w:sz w:val="24"/>
          <w:szCs w:val="24"/>
        </w:rPr>
        <w:t xml:space="preserve"> spectroscopy</w:t>
      </w:r>
      <w:proofErr w:type="gramEnd"/>
      <w:r w:rsidR="00BF1969">
        <w:rPr>
          <w:rFonts w:ascii="Times New Roman" w:hAnsi="Times New Roman" w:cs="Times New Roman"/>
          <w:color w:val="000000" w:themeColor="text1"/>
          <w:sz w:val="24"/>
          <w:szCs w:val="24"/>
        </w:rPr>
        <w:t xml:space="preserve"> </w:t>
      </w:r>
      <w:r w:rsidR="004B735B" w:rsidRPr="00C3332A">
        <w:rPr>
          <w:rFonts w:ascii="Times New Roman" w:hAnsi="Times New Roman" w:cs="Times New Roman"/>
          <w:color w:val="000000" w:themeColor="text1"/>
          <w:sz w:val="24"/>
          <w:szCs w:val="24"/>
        </w:rPr>
        <w:t>(FT</w:t>
      </w:r>
      <w:r w:rsidR="00F81D53">
        <w:rPr>
          <w:rFonts w:ascii="Times New Roman" w:hAnsi="Times New Roman" w:cs="Times New Roman"/>
          <w:color w:val="000000" w:themeColor="text1"/>
          <w:sz w:val="24"/>
          <w:szCs w:val="24"/>
        </w:rPr>
        <w:t>-</w:t>
      </w:r>
      <w:r w:rsidR="004B735B" w:rsidRPr="00C3332A">
        <w:rPr>
          <w:rFonts w:ascii="Times New Roman" w:hAnsi="Times New Roman" w:cs="Times New Roman"/>
          <w:color w:val="000000" w:themeColor="text1"/>
          <w:sz w:val="24"/>
          <w:szCs w:val="24"/>
        </w:rPr>
        <w:t xml:space="preserve">IR) </w:t>
      </w:r>
      <w:r w:rsidR="00F350AF" w:rsidRPr="00C3332A">
        <w:rPr>
          <w:rFonts w:ascii="Times New Roman" w:hAnsi="Times New Roman" w:cs="Times New Roman"/>
          <w:color w:val="000000" w:themeColor="text1"/>
          <w:sz w:val="24"/>
          <w:szCs w:val="24"/>
        </w:rPr>
        <w:t xml:space="preserve">and </w:t>
      </w:r>
      <w:r w:rsidR="009E7684">
        <w:rPr>
          <w:rFonts w:ascii="Times New Roman" w:hAnsi="Times New Roman" w:cs="Times New Roman"/>
          <w:color w:val="000000" w:themeColor="text1"/>
          <w:sz w:val="24"/>
          <w:szCs w:val="24"/>
        </w:rPr>
        <w:t xml:space="preserve">the structural characteristics by </w:t>
      </w:r>
      <w:r w:rsidR="00F350AF" w:rsidRPr="00C3332A">
        <w:rPr>
          <w:rFonts w:ascii="Times New Roman" w:hAnsi="Times New Roman" w:cs="Times New Roman"/>
          <w:color w:val="000000" w:themeColor="text1"/>
          <w:sz w:val="24"/>
          <w:szCs w:val="24"/>
        </w:rPr>
        <w:t xml:space="preserve">Raman </w:t>
      </w:r>
      <w:r w:rsidR="004B735B" w:rsidRPr="00C3332A">
        <w:rPr>
          <w:rFonts w:ascii="Times New Roman" w:hAnsi="Times New Roman" w:cs="Times New Roman"/>
          <w:color w:val="000000" w:themeColor="text1"/>
          <w:sz w:val="24"/>
          <w:szCs w:val="24"/>
        </w:rPr>
        <w:t>spectroscopy</w:t>
      </w:r>
      <w:r w:rsidR="009E7684">
        <w:rPr>
          <w:rFonts w:ascii="Times New Roman" w:hAnsi="Times New Roman" w:cs="Times New Roman"/>
          <w:color w:val="000000" w:themeColor="text1"/>
          <w:sz w:val="24"/>
          <w:szCs w:val="24"/>
        </w:rPr>
        <w:t xml:space="preserve"> and</w:t>
      </w:r>
      <w:r w:rsidR="004B735B" w:rsidRPr="00C3332A">
        <w:rPr>
          <w:rFonts w:ascii="Times New Roman" w:hAnsi="Times New Roman" w:cs="Times New Roman"/>
          <w:color w:val="000000" w:themeColor="text1"/>
          <w:sz w:val="24"/>
          <w:szCs w:val="24"/>
        </w:rPr>
        <w:t xml:space="preserve"> </w:t>
      </w:r>
      <w:r w:rsidR="00750527">
        <w:rPr>
          <w:rFonts w:ascii="Times New Roman" w:hAnsi="Times New Roman" w:cs="Times New Roman"/>
          <w:color w:val="000000" w:themeColor="text1"/>
          <w:sz w:val="24"/>
          <w:szCs w:val="24"/>
        </w:rPr>
        <w:t>x</w:t>
      </w:r>
      <w:r w:rsidR="004B735B" w:rsidRPr="00C3332A">
        <w:rPr>
          <w:rFonts w:ascii="Times New Roman" w:hAnsi="Times New Roman" w:cs="Times New Roman"/>
          <w:color w:val="000000" w:themeColor="text1"/>
          <w:sz w:val="24"/>
          <w:szCs w:val="24"/>
        </w:rPr>
        <w:t>-ray diffraction</w:t>
      </w:r>
      <w:r w:rsidR="00FD77BB" w:rsidRPr="00C3332A">
        <w:rPr>
          <w:rFonts w:ascii="Times New Roman" w:hAnsi="Times New Roman" w:cs="Times New Roman"/>
          <w:color w:val="000000" w:themeColor="text1"/>
          <w:sz w:val="24"/>
          <w:szCs w:val="24"/>
        </w:rPr>
        <w:t xml:space="preserve"> (XRD</w:t>
      </w:r>
      <w:r w:rsidR="001E7014">
        <w:rPr>
          <w:rFonts w:ascii="Times New Roman" w:hAnsi="Times New Roman" w:cs="Times New Roman"/>
          <w:color w:val="000000" w:themeColor="text1"/>
          <w:sz w:val="24"/>
          <w:szCs w:val="24"/>
        </w:rPr>
        <w:t>).</w:t>
      </w:r>
    </w:p>
    <w:p w:rsidR="00F81D53" w:rsidRDefault="003E7E49" w:rsidP="00F81D53">
      <w:pPr>
        <w:pStyle w:val="Heading2"/>
        <w:spacing w:line="480" w:lineRule="auto"/>
        <w:jc w:val="both"/>
        <w:rPr>
          <w:rFonts w:ascii="Times New Roman" w:hAnsi="Times New Roman" w:cs="Times New Roman"/>
          <w:color w:val="000000" w:themeColor="text1"/>
        </w:rPr>
      </w:pPr>
      <w:r w:rsidRPr="00C3332A">
        <w:rPr>
          <w:rFonts w:ascii="Times New Roman" w:hAnsi="Times New Roman" w:cs="Times New Roman"/>
          <w:color w:val="000000" w:themeColor="text1"/>
        </w:rPr>
        <w:t xml:space="preserve">3.2 </w:t>
      </w:r>
      <w:r w:rsidR="009B1B90" w:rsidRPr="00C3332A">
        <w:rPr>
          <w:rFonts w:ascii="Times New Roman" w:hAnsi="Times New Roman" w:cs="Times New Roman"/>
          <w:color w:val="000000" w:themeColor="text1"/>
        </w:rPr>
        <w:t>–</w:t>
      </w:r>
      <w:r w:rsidRPr="00C3332A">
        <w:rPr>
          <w:rFonts w:ascii="Times New Roman" w:hAnsi="Times New Roman" w:cs="Times New Roman"/>
          <w:color w:val="000000" w:themeColor="text1"/>
        </w:rPr>
        <w:t xml:space="preserve"> </w:t>
      </w:r>
      <w:r w:rsidR="009B1B90" w:rsidRPr="00C3332A">
        <w:rPr>
          <w:rFonts w:ascii="Times New Roman" w:hAnsi="Times New Roman" w:cs="Times New Roman"/>
          <w:color w:val="000000" w:themeColor="text1"/>
        </w:rPr>
        <w:t>Materials and methods</w:t>
      </w:r>
    </w:p>
    <w:p w:rsidR="00B20018" w:rsidRPr="00F81D53" w:rsidRDefault="0049276C" w:rsidP="00F81D53">
      <w:pPr>
        <w:pStyle w:val="Heading2"/>
        <w:spacing w:line="480" w:lineRule="auto"/>
        <w:jc w:val="both"/>
        <w:rPr>
          <w:rFonts w:ascii="Times New Roman" w:hAnsi="Times New Roman" w:cs="Times New Roman"/>
          <w:color w:val="000000" w:themeColor="text1"/>
        </w:rPr>
      </w:pPr>
      <w:r w:rsidRPr="00C3332A">
        <w:rPr>
          <w:rFonts w:ascii="Times New Roman" w:hAnsi="Times New Roman" w:cs="Times New Roman"/>
          <w:color w:val="000000" w:themeColor="text1"/>
          <w:sz w:val="24"/>
          <w:szCs w:val="24"/>
        </w:rPr>
        <w:t xml:space="preserve">3.2.1 </w:t>
      </w:r>
      <w:r w:rsidR="009B1B90" w:rsidRPr="00C3332A">
        <w:rPr>
          <w:rFonts w:ascii="Times New Roman" w:hAnsi="Times New Roman" w:cs="Times New Roman"/>
          <w:color w:val="000000" w:themeColor="text1"/>
          <w:sz w:val="24"/>
          <w:szCs w:val="24"/>
        </w:rPr>
        <w:t>–</w:t>
      </w:r>
      <w:r w:rsidRPr="00C3332A">
        <w:rPr>
          <w:rFonts w:ascii="Times New Roman" w:hAnsi="Times New Roman" w:cs="Times New Roman"/>
          <w:color w:val="000000" w:themeColor="text1"/>
          <w:sz w:val="24"/>
          <w:szCs w:val="24"/>
        </w:rPr>
        <w:t xml:space="preserve"> </w:t>
      </w:r>
      <w:r w:rsidR="009B1B90" w:rsidRPr="00C3332A">
        <w:rPr>
          <w:rFonts w:ascii="Times New Roman" w:hAnsi="Times New Roman" w:cs="Times New Roman"/>
          <w:color w:val="000000" w:themeColor="text1"/>
          <w:sz w:val="24"/>
          <w:szCs w:val="24"/>
        </w:rPr>
        <w:t>Biochar production</w:t>
      </w:r>
    </w:p>
    <w:p w:rsidR="00EA2CE3" w:rsidRPr="00C3332A" w:rsidRDefault="00C77DF9" w:rsidP="00D5656B">
      <w:pPr>
        <w:spacing w:line="480" w:lineRule="auto"/>
        <w:ind w:firstLine="720"/>
        <w:rPr>
          <w:rFonts w:ascii="Times New Roman" w:hAnsi="Times New Roman" w:cs="Times New Roman"/>
          <w:sz w:val="24"/>
          <w:szCs w:val="24"/>
        </w:rPr>
      </w:pPr>
      <w:r w:rsidRPr="00C3332A">
        <w:rPr>
          <w:rFonts w:ascii="Times New Roman" w:hAnsi="Times New Roman" w:cs="Times New Roman"/>
          <w:sz w:val="24"/>
          <w:szCs w:val="24"/>
        </w:rPr>
        <w:t>Biochars were produced from two feedstocks species, switchgrass and p</w:t>
      </w:r>
      <w:r w:rsidR="001A57E0" w:rsidRPr="00C3332A">
        <w:rPr>
          <w:rFonts w:ascii="Times New Roman" w:hAnsi="Times New Roman" w:cs="Times New Roman"/>
          <w:sz w:val="24"/>
          <w:szCs w:val="24"/>
        </w:rPr>
        <w:t>ine wood, at three temperatures</w:t>
      </w:r>
      <w:r w:rsidRPr="00C3332A">
        <w:rPr>
          <w:rFonts w:ascii="Times New Roman" w:hAnsi="Times New Roman" w:cs="Times New Roman"/>
          <w:sz w:val="24"/>
          <w:szCs w:val="24"/>
        </w:rPr>
        <w:t xml:space="preserve"> </w:t>
      </w:r>
      <w:r w:rsidR="001A57E0" w:rsidRPr="00C3332A">
        <w:rPr>
          <w:rFonts w:ascii="Times New Roman" w:hAnsi="Times New Roman" w:cs="Times New Roman"/>
          <w:sz w:val="24"/>
          <w:szCs w:val="24"/>
        </w:rPr>
        <w:t>(</w:t>
      </w:r>
      <w:r w:rsidRPr="00C3332A">
        <w:rPr>
          <w:rFonts w:ascii="Times New Roman" w:hAnsi="Times New Roman" w:cs="Times New Roman"/>
          <w:sz w:val="24"/>
          <w:szCs w:val="24"/>
        </w:rPr>
        <w:t>450, 600, and 800</w:t>
      </w:r>
      <w:r w:rsidR="00956741">
        <w:rPr>
          <w:rFonts w:ascii="Times New Roman" w:hAnsi="Times New Roman" w:cs="Times New Roman"/>
          <w:sz w:val="24"/>
          <w:szCs w:val="24"/>
        </w:rPr>
        <w:t xml:space="preserve"> </w:t>
      </w:r>
      <w:r w:rsidRPr="00C3332A">
        <w:rPr>
          <w:rFonts w:ascii="Times New Roman" w:hAnsi="Times New Roman" w:cs="Times New Roman"/>
          <w:sz w:val="24"/>
          <w:szCs w:val="24"/>
        </w:rPr>
        <w:t>˚C</w:t>
      </w:r>
      <w:r w:rsidR="001A57E0" w:rsidRPr="00C3332A">
        <w:rPr>
          <w:rFonts w:ascii="Times New Roman" w:hAnsi="Times New Roman" w:cs="Times New Roman"/>
          <w:sz w:val="24"/>
          <w:szCs w:val="24"/>
        </w:rPr>
        <w:t>)</w:t>
      </w:r>
      <w:r w:rsidRPr="00C3332A">
        <w:rPr>
          <w:rFonts w:ascii="Times New Roman" w:hAnsi="Times New Roman" w:cs="Times New Roman"/>
          <w:sz w:val="24"/>
          <w:szCs w:val="24"/>
        </w:rPr>
        <w:t xml:space="preserve">.  </w:t>
      </w:r>
      <w:r w:rsidR="00A11D81">
        <w:rPr>
          <w:rFonts w:ascii="Times New Roman" w:hAnsi="Times New Roman" w:cs="Times New Roman"/>
          <w:sz w:val="24"/>
          <w:szCs w:val="24"/>
        </w:rPr>
        <w:t>The</w:t>
      </w:r>
      <w:r w:rsidR="00CE6DC9" w:rsidRPr="00C3332A">
        <w:rPr>
          <w:rFonts w:ascii="Times New Roman" w:hAnsi="Times New Roman" w:cs="Times New Roman"/>
          <w:sz w:val="24"/>
          <w:szCs w:val="24"/>
        </w:rPr>
        <w:t xml:space="preserve"> switchgrass</w:t>
      </w:r>
      <w:r w:rsidR="00A11D81">
        <w:rPr>
          <w:rFonts w:ascii="Times New Roman" w:hAnsi="Times New Roman" w:cs="Times New Roman"/>
          <w:sz w:val="24"/>
          <w:szCs w:val="24"/>
        </w:rPr>
        <w:t xml:space="preserve"> (Alamo)</w:t>
      </w:r>
      <w:r w:rsidR="00CE6DC9" w:rsidRPr="00C3332A">
        <w:rPr>
          <w:rFonts w:ascii="Times New Roman" w:hAnsi="Times New Roman" w:cs="Times New Roman"/>
          <w:sz w:val="24"/>
          <w:szCs w:val="24"/>
        </w:rPr>
        <w:t xml:space="preserve"> feedstock</w:t>
      </w:r>
      <w:r w:rsidR="001A57E0" w:rsidRPr="00C3332A">
        <w:rPr>
          <w:rFonts w:ascii="Times New Roman" w:hAnsi="Times New Roman" w:cs="Times New Roman"/>
          <w:sz w:val="24"/>
          <w:szCs w:val="24"/>
        </w:rPr>
        <w:t>s were</w:t>
      </w:r>
      <w:r w:rsidR="00CE6DC9" w:rsidRPr="00C3332A">
        <w:rPr>
          <w:rFonts w:ascii="Times New Roman" w:hAnsi="Times New Roman" w:cs="Times New Roman"/>
          <w:sz w:val="24"/>
          <w:szCs w:val="24"/>
        </w:rPr>
        <w:t xml:space="preserve"> obtained from local producers in East Tennessee,</w:t>
      </w:r>
      <w:r w:rsidR="001A57E0" w:rsidRPr="00C3332A">
        <w:rPr>
          <w:rFonts w:ascii="Times New Roman" w:hAnsi="Times New Roman" w:cs="Times New Roman"/>
          <w:sz w:val="24"/>
          <w:szCs w:val="24"/>
        </w:rPr>
        <w:t xml:space="preserve"> and the pine wood feedstock</w:t>
      </w:r>
      <w:r w:rsidR="00CE6DC9" w:rsidRPr="00C3332A">
        <w:rPr>
          <w:rFonts w:ascii="Times New Roman" w:hAnsi="Times New Roman" w:cs="Times New Roman"/>
          <w:sz w:val="24"/>
          <w:szCs w:val="24"/>
        </w:rPr>
        <w:t xml:space="preserve"> </w:t>
      </w:r>
      <w:r w:rsidR="00D5656B">
        <w:rPr>
          <w:rFonts w:ascii="Times New Roman" w:hAnsi="Times New Roman" w:cs="Times New Roman"/>
          <w:sz w:val="24"/>
          <w:szCs w:val="24"/>
        </w:rPr>
        <w:t xml:space="preserve">(CAS No. 9004-34-6) </w:t>
      </w:r>
      <w:r w:rsidR="00CE6DC9" w:rsidRPr="00C3332A">
        <w:rPr>
          <w:rFonts w:ascii="Times New Roman" w:hAnsi="Times New Roman" w:cs="Times New Roman"/>
          <w:sz w:val="24"/>
          <w:szCs w:val="24"/>
        </w:rPr>
        <w:t>from American Wood Fibers (Columbia, MD).</w:t>
      </w:r>
      <w:r w:rsidR="00C75D2A" w:rsidRPr="00C3332A">
        <w:rPr>
          <w:rFonts w:ascii="Times New Roman" w:hAnsi="Times New Roman" w:cs="Times New Roman"/>
          <w:sz w:val="24"/>
          <w:szCs w:val="24"/>
        </w:rPr>
        <w:t xml:space="preserve">  </w:t>
      </w:r>
      <w:r w:rsidR="00596366" w:rsidRPr="00C3332A">
        <w:rPr>
          <w:rFonts w:ascii="Times New Roman" w:hAnsi="Times New Roman" w:cs="Times New Roman"/>
          <w:sz w:val="24"/>
          <w:szCs w:val="24"/>
        </w:rPr>
        <w:t>Two batches of switchgrass biochars were required to compl</w:t>
      </w:r>
      <w:r w:rsidR="00956741">
        <w:rPr>
          <w:rFonts w:ascii="Times New Roman" w:hAnsi="Times New Roman" w:cs="Times New Roman"/>
          <w:sz w:val="24"/>
          <w:szCs w:val="24"/>
        </w:rPr>
        <w:t>ete the various experiments, and t</w:t>
      </w:r>
      <w:r w:rsidR="00F81D53">
        <w:rPr>
          <w:rFonts w:ascii="Times New Roman" w:hAnsi="Times New Roman" w:cs="Times New Roman"/>
          <w:sz w:val="24"/>
          <w:szCs w:val="24"/>
        </w:rPr>
        <w:t>he second batch was comprised of</w:t>
      </w:r>
      <w:r w:rsidR="00956741">
        <w:rPr>
          <w:rFonts w:ascii="Times New Roman" w:hAnsi="Times New Roman" w:cs="Times New Roman"/>
          <w:sz w:val="24"/>
          <w:szCs w:val="24"/>
        </w:rPr>
        <w:t xml:space="preserve"> only biochars created at 450 and 800 ˚C.</w:t>
      </w:r>
      <w:r w:rsidR="00596366" w:rsidRPr="00C3332A">
        <w:rPr>
          <w:rFonts w:ascii="Times New Roman" w:hAnsi="Times New Roman" w:cs="Times New Roman"/>
          <w:sz w:val="24"/>
          <w:szCs w:val="24"/>
        </w:rPr>
        <w:t xml:space="preserve">  </w:t>
      </w:r>
      <w:r w:rsidR="00BF1969">
        <w:rPr>
          <w:rFonts w:ascii="Times New Roman" w:hAnsi="Times New Roman" w:cs="Times New Roman"/>
          <w:sz w:val="24"/>
          <w:szCs w:val="24"/>
        </w:rPr>
        <w:t>T</w:t>
      </w:r>
      <w:r w:rsidR="00C75D2A" w:rsidRPr="00C3332A">
        <w:rPr>
          <w:rFonts w:ascii="Times New Roman" w:hAnsi="Times New Roman" w:cs="Times New Roman"/>
          <w:sz w:val="24"/>
          <w:szCs w:val="24"/>
        </w:rPr>
        <w:t>he first batch will be denoted as switchgrass-1 for the feedstock and SG450-1, SG600-1, and SG800-1 for the</w:t>
      </w:r>
      <w:r w:rsidRPr="00C3332A">
        <w:rPr>
          <w:rFonts w:ascii="Times New Roman" w:hAnsi="Times New Roman" w:cs="Times New Roman"/>
          <w:sz w:val="24"/>
          <w:szCs w:val="24"/>
        </w:rPr>
        <w:t xml:space="preserve"> resulting</w:t>
      </w:r>
      <w:r w:rsidR="00C75D2A" w:rsidRPr="00C3332A">
        <w:rPr>
          <w:rFonts w:ascii="Times New Roman" w:hAnsi="Times New Roman" w:cs="Times New Roman"/>
          <w:sz w:val="24"/>
          <w:szCs w:val="24"/>
        </w:rPr>
        <w:t xml:space="preserve"> biochars</w:t>
      </w:r>
      <w:r w:rsidRPr="00C3332A">
        <w:rPr>
          <w:rFonts w:ascii="Times New Roman" w:hAnsi="Times New Roman" w:cs="Times New Roman"/>
          <w:sz w:val="24"/>
          <w:szCs w:val="24"/>
        </w:rPr>
        <w:t xml:space="preserve"> created at the three temperature (450, 600, and 800˚ C)</w:t>
      </w:r>
      <w:r w:rsidR="00C75D2A" w:rsidRPr="00C3332A">
        <w:rPr>
          <w:rFonts w:ascii="Times New Roman" w:hAnsi="Times New Roman" w:cs="Times New Roman"/>
          <w:sz w:val="24"/>
          <w:szCs w:val="24"/>
        </w:rPr>
        <w:t>, and the second batch will be denoted as switchgrass-2</w:t>
      </w:r>
      <w:r w:rsidR="00956741">
        <w:rPr>
          <w:rFonts w:ascii="Times New Roman" w:hAnsi="Times New Roman" w:cs="Times New Roman"/>
          <w:sz w:val="24"/>
          <w:szCs w:val="24"/>
        </w:rPr>
        <w:t xml:space="preserve"> for the feedstock and SG450-2,</w:t>
      </w:r>
      <w:r w:rsidR="00C75D2A" w:rsidRPr="00C3332A">
        <w:rPr>
          <w:rFonts w:ascii="Times New Roman" w:hAnsi="Times New Roman" w:cs="Times New Roman"/>
          <w:sz w:val="24"/>
          <w:szCs w:val="24"/>
        </w:rPr>
        <w:t xml:space="preserve"> and SG800-2 for the biochars.</w:t>
      </w:r>
      <w:r w:rsidRPr="00C3332A">
        <w:rPr>
          <w:rFonts w:ascii="Times New Roman" w:hAnsi="Times New Roman" w:cs="Times New Roman"/>
          <w:sz w:val="24"/>
          <w:szCs w:val="24"/>
        </w:rPr>
        <w:t xml:space="preserve">    The pine wood will be </w:t>
      </w:r>
      <w:r w:rsidR="00FF2CA0" w:rsidRPr="00C3332A">
        <w:rPr>
          <w:rFonts w:ascii="Times New Roman" w:hAnsi="Times New Roman" w:cs="Times New Roman"/>
          <w:sz w:val="24"/>
          <w:szCs w:val="24"/>
        </w:rPr>
        <w:t>referred</w:t>
      </w:r>
      <w:r w:rsidRPr="00C3332A">
        <w:rPr>
          <w:rFonts w:ascii="Times New Roman" w:hAnsi="Times New Roman" w:cs="Times New Roman"/>
          <w:sz w:val="24"/>
          <w:szCs w:val="24"/>
        </w:rPr>
        <w:t xml:space="preserve"> to as </w:t>
      </w:r>
      <w:r w:rsidR="00956741">
        <w:rPr>
          <w:rFonts w:ascii="Times New Roman" w:hAnsi="Times New Roman" w:cs="Times New Roman"/>
          <w:sz w:val="24"/>
          <w:szCs w:val="24"/>
        </w:rPr>
        <w:t>p</w:t>
      </w:r>
      <w:r w:rsidRPr="00C3332A">
        <w:rPr>
          <w:rFonts w:ascii="Times New Roman" w:hAnsi="Times New Roman" w:cs="Times New Roman"/>
          <w:sz w:val="24"/>
          <w:szCs w:val="24"/>
        </w:rPr>
        <w:t>ine for the feedstock and P450, P600, and P800 for the biochars.</w:t>
      </w:r>
      <w:r w:rsidR="00CE6DC9" w:rsidRPr="00C3332A">
        <w:rPr>
          <w:rFonts w:ascii="Times New Roman" w:hAnsi="Times New Roman" w:cs="Times New Roman"/>
          <w:sz w:val="24"/>
          <w:szCs w:val="24"/>
        </w:rPr>
        <w:t xml:space="preserve">  The moisture </w:t>
      </w:r>
      <w:r w:rsidR="00D64702" w:rsidRPr="00C3332A">
        <w:rPr>
          <w:rFonts w:ascii="Times New Roman" w:hAnsi="Times New Roman" w:cs="Times New Roman"/>
          <w:sz w:val="24"/>
          <w:szCs w:val="24"/>
        </w:rPr>
        <w:t xml:space="preserve">content as received </w:t>
      </w:r>
      <w:r w:rsidR="00750527">
        <w:rPr>
          <w:rFonts w:ascii="Times New Roman" w:hAnsi="Times New Roman" w:cs="Times New Roman"/>
          <w:sz w:val="24"/>
          <w:szCs w:val="24"/>
        </w:rPr>
        <w:t>was measured (as described below) as</w:t>
      </w:r>
      <w:r w:rsidR="003E19F3" w:rsidRPr="00C3332A">
        <w:rPr>
          <w:rFonts w:ascii="Times New Roman" w:hAnsi="Times New Roman" w:cs="Times New Roman"/>
          <w:sz w:val="24"/>
          <w:szCs w:val="24"/>
        </w:rPr>
        <w:t xml:space="preserve"> </w:t>
      </w:r>
      <w:r w:rsidR="00CE6DC9" w:rsidRPr="00C3332A">
        <w:rPr>
          <w:rFonts w:ascii="Times New Roman" w:hAnsi="Times New Roman" w:cs="Times New Roman"/>
          <w:sz w:val="24"/>
          <w:szCs w:val="24"/>
        </w:rPr>
        <w:t>7</w:t>
      </w:r>
      <w:r w:rsidR="00D64702" w:rsidRPr="00C3332A">
        <w:rPr>
          <w:rFonts w:ascii="Times New Roman" w:hAnsi="Times New Roman" w:cs="Times New Roman"/>
          <w:sz w:val="24"/>
          <w:szCs w:val="24"/>
        </w:rPr>
        <w:t xml:space="preserve"> </w:t>
      </w:r>
      <w:r w:rsidR="00CE6DC9" w:rsidRPr="00C3332A">
        <w:rPr>
          <w:rFonts w:ascii="Times New Roman" w:hAnsi="Times New Roman" w:cs="Times New Roman"/>
          <w:sz w:val="24"/>
          <w:szCs w:val="24"/>
        </w:rPr>
        <w:t>-</w:t>
      </w:r>
      <w:r w:rsidR="00D64702" w:rsidRPr="00C3332A">
        <w:rPr>
          <w:rFonts w:ascii="Times New Roman" w:hAnsi="Times New Roman" w:cs="Times New Roman"/>
          <w:sz w:val="24"/>
          <w:szCs w:val="24"/>
        </w:rPr>
        <w:t xml:space="preserve"> </w:t>
      </w:r>
      <w:r w:rsidR="00CE6DC9" w:rsidRPr="00C3332A">
        <w:rPr>
          <w:rFonts w:ascii="Times New Roman" w:hAnsi="Times New Roman" w:cs="Times New Roman"/>
          <w:sz w:val="24"/>
          <w:szCs w:val="24"/>
        </w:rPr>
        <w:t>8</w:t>
      </w:r>
      <w:r w:rsidR="00D64702" w:rsidRPr="00C3332A">
        <w:rPr>
          <w:rFonts w:ascii="Times New Roman" w:hAnsi="Times New Roman" w:cs="Times New Roman"/>
          <w:sz w:val="24"/>
          <w:szCs w:val="24"/>
        </w:rPr>
        <w:t xml:space="preserve"> </w:t>
      </w:r>
      <w:r w:rsidR="00615C3B" w:rsidRPr="00C3332A">
        <w:rPr>
          <w:rFonts w:ascii="Times New Roman" w:hAnsi="Times New Roman" w:cs="Times New Roman"/>
          <w:sz w:val="24"/>
          <w:szCs w:val="24"/>
        </w:rPr>
        <w:t xml:space="preserve">% </w:t>
      </w:r>
      <w:r w:rsidR="00CE6DC9" w:rsidRPr="00C3332A">
        <w:rPr>
          <w:rFonts w:ascii="Times New Roman" w:hAnsi="Times New Roman" w:cs="Times New Roman"/>
          <w:sz w:val="24"/>
          <w:szCs w:val="24"/>
        </w:rPr>
        <w:t>for the switchgrass</w:t>
      </w:r>
      <w:r w:rsidRPr="00C3332A">
        <w:rPr>
          <w:rFonts w:ascii="Times New Roman" w:hAnsi="Times New Roman" w:cs="Times New Roman"/>
          <w:sz w:val="24"/>
          <w:szCs w:val="24"/>
        </w:rPr>
        <w:t>-1</w:t>
      </w:r>
      <w:r w:rsidR="00CE6DC9" w:rsidRPr="00C3332A">
        <w:rPr>
          <w:rFonts w:ascii="Times New Roman" w:hAnsi="Times New Roman" w:cs="Times New Roman"/>
          <w:sz w:val="24"/>
          <w:szCs w:val="24"/>
        </w:rPr>
        <w:t xml:space="preserve"> </w:t>
      </w:r>
      <w:r w:rsidR="00615C3B" w:rsidRPr="00C3332A">
        <w:rPr>
          <w:rFonts w:ascii="Times New Roman" w:hAnsi="Times New Roman" w:cs="Times New Roman"/>
          <w:sz w:val="24"/>
          <w:szCs w:val="24"/>
        </w:rPr>
        <w:t xml:space="preserve">feedstock, </w:t>
      </w:r>
      <w:r w:rsidR="00E42E08" w:rsidRPr="00C3332A">
        <w:rPr>
          <w:rFonts w:ascii="Times New Roman" w:hAnsi="Times New Roman" w:cs="Times New Roman"/>
          <w:sz w:val="24"/>
          <w:szCs w:val="24"/>
        </w:rPr>
        <w:t xml:space="preserve">7.1 </w:t>
      </w:r>
      <w:r w:rsidRPr="00C3332A">
        <w:rPr>
          <w:rFonts w:ascii="Times New Roman" w:hAnsi="Times New Roman" w:cs="Times New Roman"/>
          <w:sz w:val="24"/>
          <w:szCs w:val="24"/>
        </w:rPr>
        <w:t>% for the</w:t>
      </w:r>
      <w:r w:rsidR="00615C3B" w:rsidRPr="00C3332A">
        <w:rPr>
          <w:rFonts w:ascii="Times New Roman" w:hAnsi="Times New Roman" w:cs="Times New Roman"/>
          <w:sz w:val="24"/>
          <w:szCs w:val="24"/>
        </w:rPr>
        <w:t xml:space="preserve"> switchgrass</w:t>
      </w:r>
      <w:r w:rsidRPr="00C3332A">
        <w:rPr>
          <w:rFonts w:ascii="Times New Roman" w:hAnsi="Times New Roman" w:cs="Times New Roman"/>
          <w:sz w:val="24"/>
          <w:szCs w:val="24"/>
        </w:rPr>
        <w:t>-2</w:t>
      </w:r>
      <w:r w:rsidR="00615C3B" w:rsidRPr="00C3332A">
        <w:rPr>
          <w:rFonts w:ascii="Times New Roman" w:hAnsi="Times New Roman" w:cs="Times New Roman"/>
          <w:sz w:val="24"/>
          <w:szCs w:val="24"/>
        </w:rPr>
        <w:t xml:space="preserve"> feedstock, </w:t>
      </w:r>
      <w:r w:rsidR="00CE6DC9" w:rsidRPr="00C3332A">
        <w:rPr>
          <w:rFonts w:ascii="Times New Roman" w:hAnsi="Times New Roman" w:cs="Times New Roman"/>
          <w:sz w:val="24"/>
          <w:szCs w:val="24"/>
        </w:rPr>
        <w:t xml:space="preserve">and </w:t>
      </w:r>
      <w:r w:rsidR="00615C3B" w:rsidRPr="00C3332A">
        <w:rPr>
          <w:rFonts w:ascii="Times New Roman" w:hAnsi="Times New Roman" w:cs="Times New Roman"/>
          <w:sz w:val="24"/>
          <w:szCs w:val="24"/>
        </w:rPr>
        <w:t xml:space="preserve">7.0 – 8.5 % for the </w:t>
      </w:r>
      <w:r w:rsidR="00CE6DC9" w:rsidRPr="00C3332A">
        <w:rPr>
          <w:rFonts w:ascii="Times New Roman" w:hAnsi="Times New Roman" w:cs="Times New Roman"/>
          <w:sz w:val="24"/>
          <w:szCs w:val="24"/>
        </w:rPr>
        <w:t xml:space="preserve">pine wood </w:t>
      </w:r>
      <w:r w:rsidR="00615C3B" w:rsidRPr="00C3332A">
        <w:rPr>
          <w:rFonts w:ascii="Times New Roman" w:hAnsi="Times New Roman" w:cs="Times New Roman"/>
          <w:sz w:val="24"/>
          <w:szCs w:val="24"/>
        </w:rPr>
        <w:t>feedstock</w:t>
      </w:r>
      <w:r w:rsidR="00CE6DC9" w:rsidRPr="00C3332A">
        <w:rPr>
          <w:rFonts w:ascii="Times New Roman" w:hAnsi="Times New Roman" w:cs="Times New Roman"/>
          <w:sz w:val="24"/>
          <w:szCs w:val="24"/>
        </w:rPr>
        <w:t>.</w:t>
      </w:r>
      <w:r w:rsidR="00D64702" w:rsidRPr="00C3332A">
        <w:rPr>
          <w:rFonts w:ascii="Times New Roman" w:hAnsi="Times New Roman" w:cs="Times New Roman"/>
          <w:sz w:val="24"/>
          <w:szCs w:val="24"/>
        </w:rPr>
        <w:t xml:space="preserve">  The switchgrass</w:t>
      </w:r>
      <w:r w:rsidR="00BF1969">
        <w:rPr>
          <w:rFonts w:ascii="Times New Roman" w:hAnsi="Times New Roman" w:cs="Times New Roman"/>
          <w:sz w:val="24"/>
          <w:szCs w:val="24"/>
        </w:rPr>
        <w:t xml:space="preserve"> biomass</w:t>
      </w:r>
      <w:r w:rsidR="00D64702" w:rsidRPr="00C3332A">
        <w:rPr>
          <w:rFonts w:ascii="Times New Roman" w:hAnsi="Times New Roman" w:cs="Times New Roman"/>
          <w:sz w:val="24"/>
          <w:szCs w:val="24"/>
        </w:rPr>
        <w:t xml:space="preserve"> was chopped and milled to a particle size of about 4 mm, and the pine wood as received was less than 0.85 mm.  Biochars were produce</w:t>
      </w:r>
      <w:r w:rsidR="001A57E0" w:rsidRPr="00C3332A">
        <w:rPr>
          <w:rFonts w:ascii="Times New Roman" w:hAnsi="Times New Roman" w:cs="Times New Roman"/>
          <w:sz w:val="24"/>
          <w:szCs w:val="24"/>
        </w:rPr>
        <w:t>d from these two feedstocks in an</w:t>
      </w:r>
      <w:r w:rsidR="00D64702" w:rsidRPr="00C3332A">
        <w:rPr>
          <w:rFonts w:ascii="Times New Roman" w:hAnsi="Times New Roman" w:cs="Times New Roman"/>
          <w:sz w:val="24"/>
          <w:szCs w:val="24"/>
        </w:rPr>
        <w:t xml:space="preserve"> auger pyrolysi</w:t>
      </w:r>
      <w:r w:rsidR="001A57E0" w:rsidRPr="00C3332A">
        <w:rPr>
          <w:rFonts w:ascii="Times New Roman" w:hAnsi="Times New Roman" w:cs="Times New Roman"/>
          <w:sz w:val="24"/>
          <w:szCs w:val="24"/>
        </w:rPr>
        <w:t xml:space="preserve">s reactor </w:t>
      </w:r>
      <w:r w:rsidR="00750527">
        <w:rPr>
          <w:rFonts w:ascii="Times New Roman" w:hAnsi="Times New Roman" w:cs="Times New Roman"/>
          <w:sz w:val="24"/>
          <w:szCs w:val="24"/>
        </w:rPr>
        <w:t xml:space="preserve">(described below) </w:t>
      </w:r>
      <w:r w:rsidR="001A57E0" w:rsidRPr="00C3332A">
        <w:rPr>
          <w:rFonts w:ascii="Times New Roman" w:hAnsi="Times New Roman" w:cs="Times New Roman"/>
          <w:sz w:val="24"/>
          <w:szCs w:val="24"/>
        </w:rPr>
        <w:t>at three temperatures</w:t>
      </w:r>
      <w:r w:rsidR="00D64702" w:rsidRPr="00C3332A">
        <w:rPr>
          <w:rFonts w:ascii="Times New Roman" w:hAnsi="Times New Roman" w:cs="Times New Roman"/>
          <w:sz w:val="24"/>
          <w:szCs w:val="24"/>
        </w:rPr>
        <w:t xml:space="preserve"> </w:t>
      </w:r>
      <w:r w:rsidR="001A57E0" w:rsidRPr="00C3332A">
        <w:rPr>
          <w:rFonts w:ascii="Times New Roman" w:hAnsi="Times New Roman" w:cs="Times New Roman"/>
          <w:sz w:val="24"/>
          <w:szCs w:val="24"/>
        </w:rPr>
        <w:t>(450, 600, and 800 ˚C),</w:t>
      </w:r>
      <w:r w:rsidR="00D64702" w:rsidRPr="00C3332A">
        <w:rPr>
          <w:rFonts w:ascii="Times New Roman" w:hAnsi="Times New Roman" w:cs="Times New Roman"/>
          <w:sz w:val="24"/>
          <w:szCs w:val="24"/>
        </w:rPr>
        <w:t xml:space="preserve"> with a continuous feed rate of 5 kg/hr</w:t>
      </w:r>
      <w:r w:rsidR="001A57E0" w:rsidRPr="00C3332A">
        <w:rPr>
          <w:rFonts w:ascii="Times New Roman" w:hAnsi="Times New Roman" w:cs="Times New Roman"/>
          <w:sz w:val="24"/>
          <w:szCs w:val="24"/>
        </w:rPr>
        <w:t>,</w:t>
      </w:r>
      <w:r w:rsidR="00D64702" w:rsidRPr="00C3332A">
        <w:rPr>
          <w:rFonts w:ascii="Times New Roman" w:hAnsi="Times New Roman" w:cs="Times New Roman"/>
          <w:sz w:val="24"/>
          <w:szCs w:val="24"/>
        </w:rPr>
        <w:t xml:space="preserve"> and a residence time of 30 s with </w:t>
      </w:r>
      <w:r w:rsidR="00F81D53">
        <w:rPr>
          <w:rFonts w:ascii="Times New Roman" w:hAnsi="Times New Roman" w:cs="Times New Roman"/>
          <w:sz w:val="24"/>
          <w:szCs w:val="24"/>
        </w:rPr>
        <w:t>nitrogen gas</w:t>
      </w:r>
      <w:r w:rsidR="00D64702" w:rsidRPr="00C3332A">
        <w:rPr>
          <w:rFonts w:ascii="Times New Roman" w:hAnsi="Times New Roman" w:cs="Times New Roman"/>
          <w:sz w:val="24"/>
          <w:szCs w:val="24"/>
        </w:rPr>
        <w:t xml:space="preserve"> purge to create low oxygen conditions in the reactor.</w:t>
      </w:r>
    </w:p>
    <w:p w:rsidR="00B26323" w:rsidRPr="00C3332A" w:rsidRDefault="00F81D53" w:rsidP="00201BAF">
      <w:pPr>
        <w:spacing w:line="480" w:lineRule="auto"/>
        <w:contextualSpacing/>
        <w:jc w:val="center"/>
        <w:rPr>
          <w:rFonts w:ascii="Times New Roman" w:hAnsi="Times New Roman" w:cs="Times New Roman"/>
        </w:rPr>
      </w:pPr>
      <w:r w:rsidRPr="00F81D53">
        <w:rPr>
          <w:noProof/>
        </w:rPr>
        <w:lastRenderedPageBreak/>
        <w:drawing>
          <wp:inline distT="0" distB="0" distL="0" distR="0">
            <wp:extent cx="5008162" cy="2800350"/>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011152" cy="2802022"/>
                    </a:xfrm>
                    <a:prstGeom prst="rect">
                      <a:avLst/>
                    </a:prstGeom>
                    <a:noFill/>
                    <a:ln w="9525">
                      <a:noFill/>
                      <a:miter lim="800000"/>
                      <a:headEnd/>
                      <a:tailEnd/>
                    </a:ln>
                  </pic:spPr>
                </pic:pic>
              </a:graphicData>
            </a:graphic>
          </wp:inline>
        </w:drawing>
      </w:r>
    </w:p>
    <w:p w:rsidR="003F3F92" w:rsidRPr="00C3332A" w:rsidRDefault="00B26323" w:rsidP="00361DF0">
      <w:pPr>
        <w:spacing w:line="480" w:lineRule="auto"/>
        <w:contextualSpacing/>
        <w:jc w:val="both"/>
        <w:rPr>
          <w:rFonts w:ascii="Times New Roman" w:hAnsi="Times New Roman" w:cs="Times New Roman"/>
          <w:b/>
          <w:sz w:val="20"/>
          <w:szCs w:val="20"/>
        </w:rPr>
      </w:pPr>
      <w:r w:rsidRPr="00C3332A">
        <w:rPr>
          <w:rFonts w:ascii="Times New Roman" w:hAnsi="Times New Roman" w:cs="Times New Roman"/>
          <w:b/>
          <w:sz w:val="20"/>
          <w:szCs w:val="20"/>
        </w:rPr>
        <w:t xml:space="preserve">Figure </w:t>
      </w:r>
      <w:r w:rsidR="00054662">
        <w:rPr>
          <w:rFonts w:ascii="Times New Roman" w:hAnsi="Times New Roman" w:cs="Times New Roman"/>
          <w:b/>
          <w:sz w:val="20"/>
          <w:szCs w:val="20"/>
        </w:rPr>
        <w:t>3.1</w:t>
      </w:r>
      <w:r w:rsidRPr="00C3332A">
        <w:rPr>
          <w:rFonts w:ascii="Times New Roman" w:hAnsi="Times New Roman" w:cs="Times New Roman"/>
          <w:b/>
          <w:sz w:val="20"/>
          <w:szCs w:val="20"/>
        </w:rPr>
        <w:t xml:space="preserve">:  Diagram of </w:t>
      </w:r>
      <w:r w:rsidR="00956741">
        <w:rPr>
          <w:rFonts w:ascii="Times New Roman" w:hAnsi="Times New Roman" w:cs="Times New Roman"/>
          <w:b/>
          <w:sz w:val="20"/>
          <w:szCs w:val="20"/>
        </w:rPr>
        <w:t xml:space="preserve">the </w:t>
      </w:r>
      <w:r w:rsidRPr="00C3332A">
        <w:rPr>
          <w:rFonts w:ascii="Times New Roman" w:hAnsi="Times New Roman" w:cs="Times New Roman"/>
          <w:b/>
          <w:sz w:val="20"/>
          <w:szCs w:val="20"/>
        </w:rPr>
        <w:t xml:space="preserve">pyrolysis </w:t>
      </w:r>
      <w:r w:rsidR="00C05031" w:rsidRPr="00C3332A">
        <w:rPr>
          <w:rFonts w:ascii="Times New Roman" w:hAnsi="Times New Roman" w:cs="Times New Roman"/>
          <w:b/>
          <w:sz w:val="20"/>
          <w:szCs w:val="20"/>
        </w:rPr>
        <w:t>system</w:t>
      </w:r>
      <w:r w:rsidRPr="00C3332A">
        <w:rPr>
          <w:rFonts w:ascii="Times New Roman" w:hAnsi="Times New Roman" w:cs="Times New Roman"/>
          <w:b/>
          <w:sz w:val="20"/>
          <w:szCs w:val="20"/>
        </w:rPr>
        <w:t xml:space="preserve"> used to produce biochars at 450, 600, and 800 ˚ C. </w:t>
      </w:r>
    </w:p>
    <w:p w:rsidR="003F3F92" w:rsidRPr="00C3332A" w:rsidRDefault="003F3F92" w:rsidP="00C3332A">
      <w:pPr>
        <w:spacing w:line="480" w:lineRule="auto"/>
        <w:contextualSpacing/>
        <w:rPr>
          <w:rFonts w:ascii="Times New Roman" w:hAnsi="Times New Roman" w:cs="Times New Roman"/>
          <w:b/>
          <w:sz w:val="20"/>
          <w:szCs w:val="20"/>
        </w:rPr>
      </w:pPr>
    </w:p>
    <w:p w:rsidR="00E3798B" w:rsidRPr="00C3332A" w:rsidRDefault="00EA2CE3" w:rsidP="00D5656B">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The biochar</w:t>
      </w:r>
      <w:r w:rsidR="003F3F92" w:rsidRPr="00C3332A">
        <w:rPr>
          <w:rFonts w:ascii="Times New Roman" w:hAnsi="Times New Roman" w:cs="Times New Roman"/>
          <w:sz w:val="24"/>
          <w:szCs w:val="24"/>
        </w:rPr>
        <w:t>s</w:t>
      </w:r>
      <w:r w:rsidRPr="00C3332A">
        <w:rPr>
          <w:rFonts w:ascii="Times New Roman" w:hAnsi="Times New Roman" w:cs="Times New Roman"/>
          <w:sz w:val="24"/>
          <w:szCs w:val="24"/>
        </w:rPr>
        <w:t xml:space="preserve"> were created with the pyrolysis reactor shown in </w:t>
      </w:r>
      <w:r w:rsidR="00750527">
        <w:rPr>
          <w:rFonts w:ascii="Times New Roman" w:hAnsi="Times New Roman" w:cs="Times New Roman"/>
          <w:sz w:val="24"/>
          <w:szCs w:val="24"/>
        </w:rPr>
        <w:t>F</w:t>
      </w:r>
      <w:r w:rsidRPr="00C3332A">
        <w:rPr>
          <w:rFonts w:ascii="Times New Roman" w:hAnsi="Times New Roman" w:cs="Times New Roman"/>
          <w:sz w:val="24"/>
          <w:szCs w:val="24"/>
        </w:rPr>
        <w:t xml:space="preserve">igure </w:t>
      </w:r>
      <w:r w:rsidR="00DA7011">
        <w:rPr>
          <w:rFonts w:ascii="Times New Roman" w:hAnsi="Times New Roman" w:cs="Times New Roman"/>
          <w:sz w:val="24"/>
          <w:szCs w:val="24"/>
        </w:rPr>
        <w:t>3.</w:t>
      </w:r>
      <w:r w:rsidR="00FF2CA0" w:rsidRPr="00C3332A">
        <w:rPr>
          <w:rFonts w:ascii="Times New Roman" w:hAnsi="Times New Roman" w:cs="Times New Roman"/>
          <w:sz w:val="24"/>
          <w:szCs w:val="24"/>
        </w:rPr>
        <w:t>1</w:t>
      </w:r>
      <w:r w:rsidRPr="00C3332A">
        <w:rPr>
          <w:rFonts w:ascii="Times New Roman" w:hAnsi="Times New Roman" w:cs="Times New Roman"/>
          <w:sz w:val="24"/>
          <w:szCs w:val="24"/>
        </w:rPr>
        <w:t>, which was designed and manufactured by Proton Power Inc. (Lenoir City, TN</w:t>
      </w:r>
      <w:r w:rsidR="00250596" w:rsidRPr="00C3332A">
        <w:rPr>
          <w:rFonts w:ascii="Times New Roman" w:hAnsi="Times New Roman" w:cs="Times New Roman"/>
          <w:sz w:val="24"/>
          <w:szCs w:val="24"/>
        </w:rPr>
        <w:t>).  The system contains a feeding hopper with a screw auger which moves biomass from the feeder to the cylindri</w:t>
      </w:r>
      <w:r w:rsidR="00F81D53">
        <w:rPr>
          <w:rFonts w:ascii="Times New Roman" w:hAnsi="Times New Roman" w:cs="Times New Roman"/>
          <w:sz w:val="24"/>
          <w:szCs w:val="24"/>
        </w:rPr>
        <w:t>cal reactor which is 8.9 cm in diameter and 3 m in length</w:t>
      </w:r>
      <w:r w:rsidR="00250596" w:rsidRPr="00C3332A">
        <w:rPr>
          <w:rFonts w:ascii="Times New Roman" w:hAnsi="Times New Roman" w:cs="Times New Roman"/>
          <w:sz w:val="24"/>
          <w:szCs w:val="24"/>
        </w:rPr>
        <w:t>.</w:t>
      </w:r>
      <w:r w:rsidR="00B26323" w:rsidRPr="00C3332A">
        <w:rPr>
          <w:rFonts w:ascii="Times New Roman" w:hAnsi="Times New Roman" w:cs="Times New Roman"/>
          <w:sz w:val="24"/>
          <w:szCs w:val="24"/>
        </w:rPr>
        <w:t xml:space="preserve">  The feeding rate can be varied by </w:t>
      </w:r>
      <w:r w:rsidR="003E19F3">
        <w:rPr>
          <w:rFonts w:ascii="Times New Roman" w:hAnsi="Times New Roman" w:cs="Times New Roman"/>
          <w:sz w:val="24"/>
          <w:szCs w:val="24"/>
        </w:rPr>
        <w:t>changing</w:t>
      </w:r>
      <w:r w:rsidR="003E19F3" w:rsidRPr="00C3332A">
        <w:rPr>
          <w:rFonts w:ascii="Times New Roman" w:hAnsi="Times New Roman" w:cs="Times New Roman"/>
          <w:sz w:val="24"/>
          <w:szCs w:val="24"/>
        </w:rPr>
        <w:t xml:space="preserve"> </w:t>
      </w:r>
      <w:r w:rsidR="00B26323" w:rsidRPr="00C3332A">
        <w:rPr>
          <w:rFonts w:ascii="Times New Roman" w:hAnsi="Times New Roman" w:cs="Times New Roman"/>
          <w:sz w:val="24"/>
          <w:szCs w:val="24"/>
        </w:rPr>
        <w:t>the feed auger speed.</w:t>
      </w:r>
      <w:r w:rsidR="00250596" w:rsidRPr="00C3332A">
        <w:rPr>
          <w:rFonts w:ascii="Times New Roman" w:hAnsi="Times New Roman" w:cs="Times New Roman"/>
          <w:sz w:val="24"/>
          <w:szCs w:val="24"/>
        </w:rPr>
        <w:t xml:space="preserve">  </w:t>
      </w:r>
      <w:r w:rsidR="003E19F3">
        <w:rPr>
          <w:rFonts w:ascii="Times New Roman" w:hAnsi="Times New Roman" w:cs="Times New Roman"/>
          <w:sz w:val="24"/>
          <w:szCs w:val="24"/>
        </w:rPr>
        <w:t>T</w:t>
      </w:r>
      <w:r w:rsidR="00250596" w:rsidRPr="00C3332A">
        <w:rPr>
          <w:rFonts w:ascii="Times New Roman" w:hAnsi="Times New Roman" w:cs="Times New Roman"/>
          <w:sz w:val="24"/>
          <w:szCs w:val="24"/>
        </w:rPr>
        <w:t xml:space="preserve">he reactor </w:t>
      </w:r>
      <w:r w:rsidR="00A60609" w:rsidRPr="00C3332A">
        <w:rPr>
          <w:rFonts w:ascii="Times New Roman" w:hAnsi="Times New Roman" w:cs="Times New Roman"/>
          <w:sz w:val="24"/>
          <w:szCs w:val="24"/>
        </w:rPr>
        <w:t xml:space="preserve">is </w:t>
      </w:r>
      <w:r w:rsidR="003E19F3">
        <w:rPr>
          <w:rFonts w:ascii="Times New Roman" w:hAnsi="Times New Roman" w:cs="Times New Roman"/>
          <w:sz w:val="24"/>
          <w:szCs w:val="24"/>
        </w:rPr>
        <w:t>composed of</w:t>
      </w:r>
      <w:r w:rsidR="003E19F3" w:rsidRPr="00C3332A">
        <w:rPr>
          <w:rFonts w:ascii="Times New Roman" w:hAnsi="Times New Roman" w:cs="Times New Roman"/>
          <w:sz w:val="24"/>
          <w:szCs w:val="24"/>
        </w:rPr>
        <w:t xml:space="preserve"> </w:t>
      </w:r>
      <w:r w:rsidR="00250596" w:rsidRPr="00C3332A">
        <w:rPr>
          <w:rFonts w:ascii="Times New Roman" w:hAnsi="Times New Roman" w:cs="Times New Roman"/>
          <w:sz w:val="24"/>
          <w:szCs w:val="24"/>
        </w:rPr>
        <w:t xml:space="preserve">a single screw auger (7.6 cm diameter and a 10 cm pitch) </w:t>
      </w:r>
      <w:r w:rsidR="003F3F92" w:rsidRPr="00C3332A">
        <w:rPr>
          <w:rFonts w:ascii="Times New Roman" w:hAnsi="Times New Roman" w:cs="Times New Roman"/>
          <w:sz w:val="24"/>
          <w:szCs w:val="24"/>
        </w:rPr>
        <w:t>which runs along</w:t>
      </w:r>
      <w:r w:rsidR="00A60609" w:rsidRPr="00C3332A">
        <w:rPr>
          <w:rFonts w:ascii="Times New Roman" w:hAnsi="Times New Roman" w:cs="Times New Roman"/>
          <w:sz w:val="24"/>
          <w:szCs w:val="24"/>
        </w:rPr>
        <w:t xml:space="preserve"> the entire length </w:t>
      </w:r>
      <w:r w:rsidR="00F81D53">
        <w:rPr>
          <w:rFonts w:ascii="Times New Roman" w:hAnsi="Times New Roman" w:cs="Times New Roman"/>
          <w:sz w:val="24"/>
          <w:szCs w:val="24"/>
        </w:rPr>
        <w:t>of the reactor</w:t>
      </w:r>
      <w:r w:rsidR="00A60609" w:rsidRPr="00C3332A">
        <w:rPr>
          <w:rFonts w:ascii="Times New Roman" w:hAnsi="Times New Roman" w:cs="Times New Roman"/>
          <w:sz w:val="24"/>
          <w:szCs w:val="24"/>
        </w:rPr>
        <w:t xml:space="preserve"> </w:t>
      </w:r>
      <w:r w:rsidR="003E19F3" w:rsidRPr="00C3332A">
        <w:rPr>
          <w:rFonts w:ascii="Times New Roman" w:hAnsi="Times New Roman" w:cs="Times New Roman"/>
          <w:sz w:val="24"/>
          <w:szCs w:val="24"/>
        </w:rPr>
        <w:t>mov</w:t>
      </w:r>
      <w:r w:rsidR="003E19F3">
        <w:rPr>
          <w:rFonts w:ascii="Times New Roman" w:hAnsi="Times New Roman" w:cs="Times New Roman"/>
          <w:sz w:val="24"/>
          <w:szCs w:val="24"/>
        </w:rPr>
        <w:t>ing</w:t>
      </w:r>
      <w:r w:rsidR="003E19F3" w:rsidRPr="00C3332A">
        <w:rPr>
          <w:rFonts w:ascii="Times New Roman" w:hAnsi="Times New Roman" w:cs="Times New Roman"/>
          <w:sz w:val="24"/>
          <w:szCs w:val="24"/>
        </w:rPr>
        <w:t xml:space="preserve"> </w:t>
      </w:r>
      <w:r w:rsidR="00250596" w:rsidRPr="00C3332A">
        <w:rPr>
          <w:rFonts w:ascii="Times New Roman" w:hAnsi="Times New Roman" w:cs="Times New Roman"/>
          <w:sz w:val="24"/>
          <w:szCs w:val="24"/>
        </w:rPr>
        <w:t>the biomass through the heated zone where the pyrolysis reaction occurs.</w:t>
      </w:r>
      <w:r w:rsidR="00B26323" w:rsidRPr="00C3332A">
        <w:rPr>
          <w:rFonts w:ascii="Times New Roman" w:hAnsi="Times New Roman" w:cs="Times New Roman"/>
          <w:sz w:val="24"/>
          <w:szCs w:val="24"/>
        </w:rPr>
        <w:t xml:space="preserve">  The residence time of biomass can be varied by controlling the reactor auger speed.  </w:t>
      </w:r>
      <w:r w:rsidR="00250596" w:rsidRPr="00C3332A">
        <w:rPr>
          <w:rFonts w:ascii="Times New Roman" w:hAnsi="Times New Roman" w:cs="Times New Roman"/>
          <w:sz w:val="24"/>
          <w:szCs w:val="24"/>
        </w:rPr>
        <w:t>The cylindrical reactor is heated by a 1 m long electrical resistance furnace element.  The reactor is enclosed and insulated by a rectangular cha</w:t>
      </w:r>
      <w:r w:rsidR="00A60609" w:rsidRPr="00C3332A">
        <w:rPr>
          <w:rFonts w:ascii="Times New Roman" w:hAnsi="Times New Roman" w:cs="Times New Roman"/>
          <w:sz w:val="24"/>
          <w:szCs w:val="24"/>
        </w:rPr>
        <w:t>m</w:t>
      </w:r>
      <w:r w:rsidR="00250596" w:rsidRPr="00C3332A">
        <w:rPr>
          <w:rFonts w:ascii="Times New Roman" w:hAnsi="Times New Roman" w:cs="Times New Roman"/>
          <w:sz w:val="24"/>
          <w:szCs w:val="24"/>
        </w:rPr>
        <w:t xml:space="preserve">ber 80 cm in height and 250 cm in length.  Towards the end of the reaction cylinder the biochar falls down into </w:t>
      </w:r>
      <w:r w:rsidR="003E19F3">
        <w:rPr>
          <w:rFonts w:ascii="Times New Roman" w:hAnsi="Times New Roman" w:cs="Times New Roman"/>
          <w:sz w:val="24"/>
          <w:szCs w:val="24"/>
        </w:rPr>
        <w:t>a</w:t>
      </w:r>
      <w:r w:rsidR="003E19F3" w:rsidRPr="00C3332A">
        <w:rPr>
          <w:rFonts w:ascii="Times New Roman" w:hAnsi="Times New Roman" w:cs="Times New Roman"/>
          <w:sz w:val="24"/>
          <w:szCs w:val="24"/>
        </w:rPr>
        <w:t xml:space="preserve"> </w:t>
      </w:r>
      <w:r w:rsidR="009D0A8A" w:rsidRPr="00C3332A">
        <w:rPr>
          <w:rFonts w:ascii="Times New Roman" w:hAnsi="Times New Roman" w:cs="Times New Roman"/>
          <w:sz w:val="24"/>
          <w:szCs w:val="24"/>
        </w:rPr>
        <w:t xml:space="preserve">15 L </w:t>
      </w:r>
      <w:r w:rsidR="00250596" w:rsidRPr="00C3332A">
        <w:rPr>
          <w:rFonts w:ascii="Times New Roman" w:hAnsi="Times New Roman" w:cs="Times New Roman"/>
          <w:sz w:val="24"/>
          <w:szCs w:val="24"/>
        </w:rPr>
        <w:t>biochar collector</w:t>
      </w:r>
      <w:r w:rsidR="009D0A8A" w:rsidRPr="00C3332A">
        <w:rPr>
          <w:rFonts w:ascii="Times New Roman" w:hAnsi="Times New Roman" w:cs="Times New Roman"/>
          <w:sz w:val="24"/>
          <w:szCs w:val="24"/>
        </w:rPr>
        <w:t xml:space="preserve">, and the effluent gases flow up into the bio-oil condenser.  </w:t>
      </w:r>
      <w:r w:rsidR="00196FE0" w:rsidRPr="00C3332A">
        <w:rPr>
          <w:rFonts w:ascii="Times New Roman" w:hAnsi="Times New Roman" w:cs="Times New Roman"/>
          <w:sz w:val="24"/>
          <w:szCs w:val="24"/>
        </w:rPr>
        <w:t>N</w:t>
      </w:r>
      <w:r w:rsidR="00196FE0" w:rsidRPr="00C3332A">
        <w:rPr>
          <w:rFonts w:ascii="Times New Roman" w:hAnsi="Times New Roman" w:cs="Times New Roman"/>
          <w:sz w:val="24"/>
          <w:szCs w:val="24"/>
          <w:vertAlign w:val="subscript"/>
        </w:rPr>
        <w:t>2</w:t>
      </w:r>
      <w:r w:rsidR="00196FE0" w:rsidRPr="00C3332A">
        <w:rPr>
          <w:rFonts w:ascii="Times New Roman" w:hAnsi="Times New Roman" w:cs="Times New Roman"/>
          <w:sz w:val="24"/>
          <w:szCs w:val="24"/>
        </w:rPr>
        <w:t xml:space="preserve"> purge ports are located </w:t>
      </w:r>
      <w:r w:rsidR="00CE3721" w:rsidRPr="00C3332A">
        <w:rPr>
          <w:rFonts w:ascii="Times New Roman" w:hAnsi="Times New Roman" w:cs="Times New Roman"/>
          <w:sz w:val="24"/>
          <w:szCs w:val="24"/>
        </w:rPr>
        <w:t>in the front of the reactor and in the biochar collector</w:t>
      </w:r>
      <w:r w:rsidR="00196FE0" w:rsidRPr="00C3332A">
        <w:rPr>
          <w:rFonts w:ascii="Times New Roman" w:hAnsi="Times New Roman" w:cs="Times New Roman"/>
          <w:sz w:val="24"/>
          <w:szCs w:val="24"/>
        </w:rPr>
        <w:t xml:space="preserve"> to prevent air from entering the </w:t>
      </w:r>
      <w:r w:rsidR="00A60609" w:rsidRPr="00C3332A">
        <w:rPr>
          <w:rFonts w:ascii="Times New Roman" w:hAnsi="Times New Roman" w:cs="Times New Roman"/>
          <w:sz w:val="24"/>
          <w:szCs w:val="24"/>
        </w:rPr>
        <w:t>system</w:t>
      </w:r>
      <w:r w:rsidR="00CE3721" w:rsidRPr="00C3332A">
        <w:rPr>
          <w:rFonts w:ascii="Times New Roman" w:hAnsi="Times New Roman" w:cs="Times New Roman"/>
          <w:sz w:val="24"/>
          <w:szCs w:val="24"/>
        </w:rPr>
        <w:t xml:space="preserve">, and </w:t>
      </w:r>
      <w:r w:rsidR="00F81D53">
        <w:rPr>
          <w:rFonts w:ascii="Times New Roman" w:hAnsi="Times New Roman" w:cs="Times New Roman"/>
          <w:sz w:val="24"/>
          <w:szCs w:val="24"/>
        </w:rPr>
        <w:t xml:space="preserve">three </w:t>
      </w:r>
      <w:r w:rsidR="00CE3721" w:rsidRPr="00C3332A">
        <w:rPr>
          <w:rFonts w:ascii="Times New Roman" w:hAnsi="Times New Roman" w:cs="Times New Roman"/>
          <w:sz w:val="24"/>
          <w:szCs w:val="24"/>
        </w:rPr>
        <w:t xml:space="preserve">thermocouples are placed at 1 m intervals to </w:t>
      </w:r>
      <w:r w:rsidR="00CE3721" w:rsidRPr="00C3332A">
        <w:rPr>
          <w:rFonts w:ascii="Times New Roman" w:hAnsi="Times New Roman" w:cs="Times New Roman"/>
          <w:sz w:val="24"/>
          <w:szCs w:val="24"/>
        </w:rPr>
        <w:lastRenderedPageBreak/>
        <w:t xml:space="preserve">monitor the </w:t>
      </w:r>
      <w:r w:rsidR="00196FE0" w:rsidRPr="00C3332A">
        <w:rPr>
          <w:rFonts w:ascii="Times New Roman" w:hAnsi="Times New Roman" w:cs="Times New Roman"/>
          <w:sz w:val="24"/>
          <w:szCs w:val="24"/>
        </w:rPr>
        <w:t xml:space="preserve">temperature </w:t>
      </w:r>
      <w:r w:rsidR="00CE3721" w:rsidRPr="00C3332A">
        <w:rPr>
          <w:rFonts w:ascii="Times New Roman" w:hAnsi="Times New Roman" w:cs="Times New Roman"/>
          <w:sz w:val="24"/>
          <w:szCs w:val="24"/>
        </w:rPr>
        <w:t>in the reactor</w:t>
      </w:r>
      <w:r w:rsidR="00196FE0" w:rsidRPr="00C3332A">
        <w:rPr>
          <w:rFonts w:ascii="Times New Roman" w:hAnsi="Times New Roman" w:cs="Times New Roman"/>
          <w:sz w:val="24"/>
          <w:szCs w:val="24"/>
        </w:rPr>
        <w:t>.</w:t>
      </w:r>
      <w:r w:rsidR="00F81D53">
        <w:rPr>
          <w:rFonts w:ascii="Times New Roman" w:hAnsi="Times New Roman" w:cs="Times New Roman"/>
          <w:sz w:val="24"/>
          <w:szCs w:val="24"/>
        </w:rPr>
        <w:t xml:space="preserve">  </w:t>
      </w:r>
      <w:r w:rsidR="00907D2D" w:rsidRPr="00C3332A">
        <w:rPr>
          <w:rFonts w:ascii="Times New Roman" w:hAnsi="Times New Roman" w:cs="Times New Roman"/>
          <w:sz w:val="24"/>
          <w:szCs w:val="24"/>
        </w:rPr>
        <w:t xml:space="preserve">The biochars were produced by first letting the temperature in the reactor equilibrate for 1 h to </w:t>
      </w:r>
      <w:r w:rsidR="003F3F92" w:rsidRPr="00C3332A">
        <w:rPr>
          <w:rFonts w:ascii="Times New Roman" w:hAnsi="Times New Roman" w:cs="Times New Roman"/>
          <w:sz w:val="24"/>
          <w:szCs w:val="24"/>
        </w:rPr>
        <w:t>the desired temperature</w:t>
      </w:r>
      <w:r w:rsidR="00907D2D" w:rsidRPr="00C3332A">
        <w:rPr>
          <w:rFonts w:ascii="Times New Roman" w:hAnsi="Times New Roman" w:cs="Times New Roman"/>
          <w:sz w:val="24"/>
          <w:szCs w:val="24"/>
        </w:rPr>
        <w:t>, while purging with 10 L/min of N</w:t>
      </w:r>
      <w:r w:rsidR="00907D2D" w:rsidRPr="00C3332A">
        <w:rPr>
          <w:rFonts w:ascii="Times New Roman" w:hAnsi="Times New Roman" w:cs="Times New Roman"/>
          <w:sz w:val="24"/>
          <w:szCs w:val="24"/>
          <w:vertAlign w:val="subscript"/>
        </w:rPr>
        <w:t>2</w:t>
      </w:r>
      <w:r w:rsidR="00C45223" w:rsidRPr="00C3332A">
        <w:rPr>
          <w:rFonts w:ascii="Times New Roman" w:hAnsi="Times New Roman" w:cs="Times New Roman"/>
          <w:sz w:val="24"/>
          <w:szCs w:val="24"/>
        </w:rPr>
        <w:t xml:space="preserve"> gas.  After equilibrating</w:t>
      </w:r>
      <w:r w:rsidR="00907D2D" w:rsidRPr="00C3332A">
        <w:rPr>
          <w:rFonts w:ascii="Times New Roman" w:hAnsi="Times New Roman" w:cs="Times New Roman"/>
          <w:sz w:val="24"/>
          <w:szCs w:val="24"/>
        </w:rPr>
        <w:t>, the bio</w:t>
      </w:r>
      <w:r w:rsidR="00956741">
        <w:rPr>
          <w:rFonts w:ascii="Times New Roman" w:hAnsi="Times New Roman" w:cs="Times New Roman"/>
          <w:sz w:val="24"/>
          <w:szCs w:val="24"/>
        </w:rPr>
        <w:t>mass</w:t>
      </w:r>
      <w:r w:rsidR="00907D2D" w:rsidRPr="00C3332A">
        <w:rPr>
          <w:rFonts w:ascii="Times New Roman" w:hAnsi="Times New Roman" w:cs="Times New Roman"/>
          <w:sz w:val="24"/>
          <w:szCs w:val="24"/>
        </w:rPr>
        <w:t xml:space="preserve"> was </w:t>
      </w:r>
      <w:r w:rsidR="00C45223" w:rsidRPr="00C3332A">
        <w:rPr>
          <w:rFonts w:ascii="Times New Roman" w:hAnsi="Times New Roman" w:cs="Times New Roman"/>
          <w:sz w:val="24"/>
          <w:szCs w:val="24"/>
        </w:rPr>
        <w:t xml:space="preserve">feed into the reactor at a rate of 5 kg/hr with a 30 s residence time in the 1 m long heated zone.  Nitrogen was purged into the biochar collector during operation to cool the biochar </w:t>
      </w:r>
      <w:commentRangeStart w:id="8"/>
      <w:r w:rsidR="00C45223" w:rsidRPr="00C3332A">
        <w:rPr>
          <w:rFonts w:ascii="Times New Roman" w:hAnsi="Times New Roman" w:cs="Times New Roman"/>
          <w:sz w:val="24"/>
          <w:szCs w:val="24"/>
        </w:rPr>
        <w:t>and prevent bio-oil condensation</w:t>
      </w:r>
      <w:commentRangeEnd w:id="8"/>
      <w:r w:rsidR="00BF1969">
        <w:rPr>
          <w:rStyle w:val="CommentReference"/>
        </w:rPr>
        <w:commentReference w:id="8"/>
      </w:r>
      <w:r w:rsidR="00C45223" w:rsidRPr="00C3332A">
        <w:rPr>
          <w:rFonts w:ascii="Times New Roman" w:hAnsi="Times New Roman" w:cs="Times New Roman"/>
          <w:sz w:val="24"/>
          <w:szCs w:val="24"/>
        </w:rPr>
        <w:t>.</w:t>
      </w:r>
    </w:p>
    <w:p w:rsidR="00B20018" w:rsidRPr="00C3332A" w:rsidRDefault="009B1B90" w:rsidP="00D5656B">
      <w:pPr>
        <w:pStyle w:val="Heading3"/>
        <w:spacing w:line="480" w:lineRule="auto"/>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3.2.2</w:t>
      </w:r>
      <w:r w:rsidR="0049276C" w:rsidRPr="00C3332A">
        <w:rPr>
          <w:rFonts w:ascii="Times New Roman" w:hAnsi="Times New Roman" w:cs="Times New Roman"/>
          <w:color w:val="000000" w:themeColor="text1"/>
          <w:sz w:val="24"/>
          <w:szCs w:val="24"/>
        </w:rPr>
        <w:t xml:space="preserve"> </w:t>
      </w:r>
      <w:r w:rsidRPr="00C3332A">
        <w:rPr>
          <w:rFonts w:ascii="Times New Roman" w:hAnsi="Times New Roman" w:cs="Times New Roman"/>
          <w:color w:val="000000" w:themeColor="text1"/>
          <w:sz w:val="24"/>
          <w:szCs w:val="24"/>
        </w:rPr>
        <w:t>–</w:t>
      </w:r>
      <w:r w:rsidR="0049276C" w:rsidRPr="00C3332A">
        <w:rPr>
          <w:rFonts w:ascii="Times New Roman" w:hAnsi="Times New Roman" w:cs="Times New Roman"/>
          <w:color w:val="000000" w:themeColor="text1"/>
          <w:sz w:val="24"/>
          <w:szCs w:val="24"/>
        </w:rPr>
        <w:t xml:space="preserve"> </w:t>
      </w:r>
      <w:r w:rsidRPr="00C3332A">
        <w:rPr>
          <w:rFonts w:ascii="Times New Roman" w:hAnsi="Times New Roman" w:cs="Times New Roman"/>
          <w:color w:val="000000" w:themeColor="text1"/>
          <w:sz w:val="24"/>
          <w:szCs w:val="24"/>
        </w:rPr>
        <w:t>Biochar characterization</w:t>
      </w:r>
      <w:r w:rsidR="00372507" w:rsidRPr="00C3332A">
        <w:rPr>
          <w:rFonts w:ascii="Times New Roman" w:hAnsi="Times New Roman" w:cs="Times New Roman"/>
          <w:color w:val="000000" w:themeColor="text1"/>
          <w:sz w:val="24"/>
          <w:szCs w:val="24"/>
        </w:rPr>
        <w:t xml:space="preserve"> </w:t>
      </w:r>
    </w:p>
    <w:p w:rsidR="00426538" w:rsidRPr="00C3332A" w:rsidRDefault="009B1B90" w:rsidP="00D5656B">
      <w:pPr>
        <w:pStyle w:val="Heading4"/>
        <w:spacing w:line="480" w:lineRule="auto"/>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3.2.2.1 - </w:t>
      </w:r>
      <w:r w:rsidR="00426538" w:rsidRPr="00C3332A">
        <w:rPr>
          <w:rFonts w:ascii="Times New Roman" w:hAnsi="Times New Roman" w:cs="Times New Roman"/>
          <w:color w:val="000000" w:themeColor="text1"/>
          <w:sz w:val="24"/>
          <w:szCs w:val="24"/>
        </w:rPr>
        <w:t>Chemical compositional analysis of feedstocks</w:t>
      </w:r>
    </w:p>
    <w:p w:rsidR="00B475CD" w:rsidRPr="00C3332A" w:rsidRDefault="00426538" w:rsidP="00D5656B">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The moisture, ash, extractives, structural carbohydrates, and lignin conten</w:t>
      </w:r>
      <w:r w:rsidR="00956741">
        <w:rPr>
          <w:rFonts w:ascii="Times New Roman" w:hAnsi="Times New Roman" w:cs="Times New Roman"/>
          <w:sz w:val="24"/>
          <w:szCs w:val="24"/>
        </w:rPr>
        <w:t xml:space="preserve">t of the </w:t>
      </w:r>
      <w:r w:rsidR="003F3F92" w:rsidRPr="00C3332A">
        <w:rPr>
          <w:rFonts w:ascii="Times New Roman" w:hAnsi="Times New Roman" w:cs="Times New Roman"/>
          <w:sz w:val="24"/>
          <w:szCs w:val="24"/>
        </w:rPr>
        <w:t>feedstocks</w:t>
      </w:r>
      <w:r w:rsidRPr="00C3332A">
        <w:rPr>
          <w:rFonts w:ascii="Times New Roman" w:hAnsi="Times New Roman" w:cs="Times New Roman"/>
          <w:sz w:val="24"/>
          <w:szCs w:val="24"/>
        </w:rPr>
        <w:t xml:space="preserve"> </w:t>
      </w:r>
      <w:r w:rsidR="003F3F92" w:rsidRPr="00C3332A">
        <w:rPr>
          <w:rFonts w:ascii="Times New Roman" w:hAnsi="Times New Roman" w:cs="Times New Roman"/>
          <w:sz w:val="24"/>
          <w:szCs w:val="24"/>
        </w:rPr>
        <w:t>(switchgrass-1, switchgrass-2, and pine)</w:t>
      </w:r>
      <w:r w:rsidRPr="00C3332A">
        <w:rPr>
          <w:rFonts w:ascii="Times New Roman" w:hAnsi="Times New Roman" w:cs="Times New Roman"/>
          <w:sz w:val="24"/>
          <w:szCs w:val="24"/>
        </w:rPr>
        <w:t xml:space="preserve"> was measured by following the </w:t>
      </w:r>
      <w:r w:rsidR="003F3F92" w:rsidRPr="00C3332A">
        <w:rPr>
          <w:rFonts w:ascii="Times New Roman" w:hAnsi="Times New Roman" w:cs="Times New Roman"/>
          <w:sz w:val="24"/>
          <w:szCs w:val="24"/>
        </w:rPr>
        <w:t>standard method</w:t>
      </w:r>
      <w:r w:rsidR="00BF1969">
        <w:rPr>
          <w:rFonts w:ascii="Times New Roman" w:hAnsi="Times New Roman" w:cs="Times New Roman"/>
          <w:sz w:val="24"/>
          <w:szCs w:val="24"/>
        </w:rPr>
        <w:t>s</w:t>
      </w:r>
      <w:r w:rsidR="003F3F92" w:rsidRPr="00C3332A">
        <w:rPr>
          <w:rFonts w:ascii="Times New Roman" w:hAnsi="Times New Roman" w:cs="Times New Roman"/>
          <w:sz w:val="24"/>
          <w:szCs w:val="24"/>
        </w:rPr>
        <w:t xml:space="preserve"> </w:t>
      </w:r>
      <w:r w:rsidR="00EE23EB" w:rsidRPr="00C3332A">
        <w:rPr>
          <w:rFonts w:ascii="Times New Roman" w:hAnsi="Times New Roman" w:cs="Times New Roman"/>
          <w:sz w:val="24"/>
          <w:szCs w:val="24"/>
        </w:rPr>
        <w:t>developed by t</w:t>
      </w:r>
      <w:r w:rsidRPr="00C3332A">
        <w:rPr>
          <w:rFonts w:ascii="Times New Roman" w:hAnsi="Times New Roman" w:cs="Times New Roman"/>
          <w:sz w:val="24"/>
          <w:szCs w:val="24"/>
        </w:rPr>
        <w:t>he National Renewable Energies Laboratory (NREL)</w:t>
      </w:r>
      <w:r w:rsidR="003F3F92" w:rsidRPr="00C3332A">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fldData xml:space="preserve">PEVuZE5vdGU+PENpdGU+PEF1dGhvcj5TbHVpdGVyPC9BdXRob3I+PFllYXI+MjAwODwvWWVhcj48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PEVuZE5vdGU+PENpdGU+PEF1dGhvcj5TbHVpdGVyPC9BdXRob3I+PFllYXI+MjAwODwvWWVhcj48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EE54C6">
        <w:rPr>
          <w:rFonts w:ascii="Times New Roman" w:hAnsi="Times New Roman" w:cs="Times New Roman"/>
          <w:noProof/>
          <w:sz w:val="24"/>
          <w:szCs w:val="24"/>
        </w:rPr>
        <w:t>(Sluiter et al., 2008a; Sluiter et al., 2010; Sluiter et al., 2008b)</w:t>
      </w:r>
      <w:r w:rsidR="00013793">
        <w:rPr>
          <w:rFonts w:ascii="Times New Roman" w:hAnsi="Times New Roman" w:cs="Times New Roman"/>
          <w:sz w:val="24"/>
          <w:szCs w:val="24"/>
        </w:rPr>
        <w:fldChar w:fldCharType="end"/>
      </w:r>
      <w:r w:rsidR="00EE23EB" w:rsidRPr="00C3332A">
        <w:rPr>
          <w:rFonts w:ascii="Times New Roman" w:hAnsi="Times New Roman" w:cs="Times New Roman"/>
          <w:sz w:val="24"/>
          <w:szCs w:val="24"/>
        </w:rPr>
        <w:t>.</w:t>
      </w:r>
      <w:r w:rsidR="00811716" w:rsidRPr="00C3332A">
        <w:rPr>
          <w:rFonts w:ascii="Times New Roman" w:hAnsi="Times New Roman" w:cs="Times New Roman"/>
          <w:sz w:val="24"/>
          <w:szCs w:val="24"/>
        </w:rPr>
        <w:t xml:space="preserve">  First, the biomass as received was milled on a Wiley mill (</w:t>
      </w:r>
      <w:r w:rsidR="00956741">
        <w:rPr>
          <w:rFonts w:ascii="Times New Roman" w:hAnsi="Times New Roman" w:cs="Times New Roman"/>
          <w:sz w:val="24"/>
          <w:szCs w:val="24"/>
        </w:rPr>
        <w:t>Thomas Scientific</w:t>
      </w:r>
      <w:r w:rsidR="00811716" w:rsidRPr="00C3332A">
        <w:rPr>
          <w:rFonts w:ascii="Times New Roman" w:hAnsi="Times New Roman" w:cs="Times New Roman"/>
          <w:sz w:val="24"/>
          <w:szCs w:val="24"/>
        </w:rPr>
        <w:t xml:space="preserve">) and passed through a </w:t>
      </w:r>
      <w:r w:rsidR="003F3F92" w:rsidRPr="00C3332A">
        <w:rPr>
          <w:rFonts w:ascii="Times New Roman" w:hAnsi="Times New Roman" w:cs="Times New Roman"/>
          <w:sz w:val="24"/>
          <w:szCs w:val="24"/>
        </w:rPr>
        <w:t>0.47</w:t>
      </w:r>
      <w:r w:rsidR="005A32F2" w:rsidRPr="00C3332A">
        <w:rPr>
          <w:rFonts w:ascii="Times New Roman" w:hAnsi="Times New Roman" w:cs="Times New Roman"/>
          <w:sz w:val="24"/>
          <w:szCs w:val="24"/>
        </w:rPr>
        <w:t xml:space="preserve"> mm mesh (40 mesh).  T</w:t>
      </w:r>
      <w:r w:rsidR="00811716" w:rsidRPr="00C3332A">
        <w:rPr>
          <w:rFonts w:ascii="Times New Roman" w:hAnsi="Times New Roman" w:cs="Times New Roman"/>
          <w:sz w:val="24"/>
          <w:szCs w:val="24"/>
        </w:rPr>
        <w:t xml:space="preserve">he moisture and ash content of the ground biomass was </w:t>
      </w:r>
      <w:r w:rsidR="00E91944" w:rsidRPr="00C3332A">
        <w:rPr>
          <w:rFonts w:ascii="Times New Roman" w:hAnsi="Times New Roman" w:cs="Times New Roman"/>
          <w:sz w:val="24"/>
          <w:szCs w:val="24"/>
        </w:rPr>
        <w:t>gravimetrically</w:t>
      </w:r>
      <w:r w:rsidR="00811716" w:rsidRPr="00C3332A">
        <w:rPr>
          <w:rFonts w:ascii="Times New Roman" w:hAnsi="Times New Roman" w:cs="Times New Roman"/>
          <w:sz w:val="24"/>
          <w:szCs w:val="24"/>
        </w:rPr>
        <w:t xml:space="preserve"> determined by drying at 105 ˚C for moisture determin</w:t>
      </w:r>
      <w:r w:rsidR="00956741">
        <w:rPr>
          <w:rFonts w:ascii="Times New Roman" w:hAnsi="Times New Roman" w:cs="Times New Roman"/>
          <w:sz w:val="24"/>
          <w:szCs w:val="24"/>
        </w:rPr>
        <w:t>ation then heated to 575 ˚C for 24</w:t>
      </w:r>
      <w:r w:rsidR="00811716" w:rsidRPr="00C3332A">
        <w:rPr>
          <w:rFonts w:ascii="Times New Roman" w:hAnsi="Times New Roman" w:cs="Times New Roman"/>
          <w:sz w:val="24"/>
          <w:szCs w:val="24"/>
        </w:rPr>
        <w:t xml:space="preserve"> hr</w:t>
      </w:r>
      <w:r w:rsidR="002F2E12">
        <w:rPr>
          <w:rFonts w:ascii="Times New Roman" w:hAnsi="Times New Roman" w:cs="Times New Roman"/>
          <w:sz w:val="24"/>
          <w:szCs w:val="24"/>
        </w:rPr>
        <w:t xml:space="preserve"> for ash content determination</w:t>
      </w:r>
      <w:r w:rsidR="00811716" w:rsidRPr="00C3332A">
        <w:rPr>
          <w:rFonts w:ascii="Times New Roman" w:hAnsi="Times New Roman" w:cs="Times New Roman"/>
          <w:sz w:val="24"/>
          <w:szCs w:val="24"/>
        </w:rPr>
        <w:t>.</w:t>
      </w:r>
      <w:r w:rsidR="00E91944" w:rsidRPr="00C3332A">
        <w:rPr>
          <w:rFonts w:ascii="Times New Roman" w:hAnsi="Times New Roman" w:cs="Times New Roman"/>
          <w:sz w:val="24"/>
          <w:szCs w:val="24"/>
        </w:rPr>
        <w:t xml:space="preserve">  The extractives fraction was </w:t>
      </w:r>
      <w:r w:rsidR="00E76433" w:rsidRPr="00C3332A">
        <w:rPr>
          <w:rFonts w:ascii="Times New Roman" w:hAnsi="Times New Roman" w:cs="Times New Roman"/>
          <w:sz w:val="24"/>
          <w:szCs w:val="24"/>
        </w:rPr>
        <w:t>gravimetrically determined from the mass los</w:t>
      </w:r>
      <w:r w:rsidR="00E76433">
        <w:rPr>
          <w:rFonts w:ascii="Times New Roman" w:hAnsi="Times New Roman" w:cs="Times New Roman"/>
          <w:sz w:val="24"/>
          <w:szCs w:val="24"/>
        </w:rPr>
        <w:t>s</w:t>
      </w:r>
      <w:r w:rsidR="00E76433" w:rsidRPr="00C3332A">
        <w:rPr>
          <w:rFonts w:ascii="Times New Roman" w:hAnsi="Times New Roman" w:cs="Times New Roman"/>
          <w:sz w:val="24"/>
          <w:szCs w:val="24"/>
        </w:rPr>
        <w:t xml:space="preserve"> from the biomass after </w:t>
      </w:r>
      <w:r w:rsidR="00E76433">
        <w:rPr>
          <w:rFonts w:ascii="Times New Roman" w:hAnsi="Times New Roman" w:cs="Times New Roman"/>
          <w:sz w:val="24"/>
          <w:szCs w:val="24"/>
        </w:rPr>
        <w:t>a sequential extraction by</w:t>
      </w:r>
      <w:r w:rsidR="00E91944" w:rsidRPr="00C3332A">
        <w:rPr>
          <w:rFonts w:ascii="Times New Roman" w:hAnsi="Times New Roman" w:cs="Times New Roman"/>
          <w:sz w:val="24"/>
          <w:szCs w:val="24"/>
        </w:rPr>
        <w:t xml:space="preserve"> water and ethanol using an automatic solvent extracto</w:t>
      </w:r>
      <w:r w:rsidR="00E76433">
        <w:rPr>
          <w:rFonts w:ascii="Times New Roman" w:hAnsi="Times New Roman" w:cs="Times New Roman"/>
          <w:sz w:val="24"/>
          <w:szCs w:val="24"/>
        </w:rPr>
        <w:t>r (ASE 350, Dionex Corp.)</w:t>
      </w:r>
      <w:r w:rsidR="00E91944" w:rsidRPr="00C3332A">
        <w:rPr>
          <w:rFonts w:ascii="Times New Roman" w:hAnsi="Times New Roman" w:cs="Times New Roman"/>
          <w:sz w:val="24"/>
          <w:szCs w:val="24"/>
        </w:rPr>
        <w:t xml:space="preserve">.  </w:t>
      </w:r>
      <w:r w:rsidR="008A6925" w:rsidRPr="00C3332A">
        <w:rPr>
          <w:rFonts w:ascii="Times New Roman" w:hAnsi="Times New Roman" w:cs="Times New Roman"/>
          <w:sz w:val="24"/>
          <w:szCs w:val="24"/>
        </w:rPr>
        <w:t>T</w:t>
      </w:r>
      <w:r w:rsidR="00E91944" w:rsidRPr="00C3332A">
        <w:rPr>
          <w:rFonts w:ascii="Times New Roman" w:hAnsi="Times New Roman" w:cs="Times New Roman"/>
          <w:sz w:val="24"/>
          <w:szCs w:val="24"/>
        </w:rPr>
        <w:t xml:space="preserve">he extractives free biomass was hydrolyzed </w:t>
      </w:r>
      <w:r w:rsidR="00E76433">
        <w:rPr>
          <w:rFonts w:ascii="Times New Roman" w:hAnsi="Times New Roman" w:cs="Times New Roman"/>
          <w:sz w:val="24"/>
          <w:szCs w:val="24"/>
        </w:rPr>
        <w:t>convert</w:t>
      </w:r>
      <w:r w:rsidR="00BF1969">
        <w:rPr>
          <w:rFonts w:ascii="Times New Roman" w:hAnsi="Times New Roman" w:cs="Times New Roman"/>
          <w:sz w:val="24"/>
          <w:szCs w:val="24"/>
        </w:rPr>
        <w:t>ing</w:t>
      </w:r>
      <w:r w:rsidR="00E76433">
        <w:rPr>
          <w:rFonts w:ascii="Times New Roman" w:hAnsi="Times New Roman" w:cs="Times New Roman"/>
          <w:sz w:val="24"/>
          <w:szCs w:val="24"/>
        </w:rPr>
        <w:t xml:space="preserve"> polysaccharides</w:t>
      </w:r>
      <w:r w:rsidR="005A32F2" w:rsidRPr="00C3332A">
        <w:rPr>
          <w:rFonts w:ascii="Times New Roman" w:hAnsi="Times New Roman" w:cs="Times New Roman"/>
          <w:sz w:val="24"/>
          <w:szCs w:val="24"/>
        </w:rPr>
        <w:t xml:space="preserve"> into their monomer constituents </w:t>
      </w:r>
      <w:r w:rsidR="00E91944" w:rsidRPr="00C3332A">
        <w:rPr>
          <w:rFonts w:ascii="Times New Roman" w:hAnsi="Times New Roman" w:cs="Times New Roman"/>
          <w:sz w:val="24"/>
          <w:szCs w:val="24"/>
        </w:rPr>
        <w:t>by a two stage treatment with sulfuric acid (72% sulfuric acid at 30 ˚C for 1 h followed by 4% sulfuric acid at 121 ˚C</w:t>
      </w:r>
      <w:r w:rsidR="001615AB">
        <w:rPr>
          <w:rFonts w:ascii="Times New Roman" w:hAnsi="Times New Roman" w:cs="Times New Roman"/>
          <w:sz w:val="24"/>
          <w:szCs w:val="24"/>
        </w:rPr>
        <w:t xml:space="preserve"> for 1 hr</w:t>
      </w:r>
      <w:r w:rsidR="00E91944" w:rsidRPr="00C3332A">
        <w:rPr>
          <w:rFonts w:ascii="Times New Roman" w:hAnsi="Times New Roman" w:cs="Times New Roman"/>
          <w:sz w:val="24"/>
          <w:szCs w:val="24"/>
        </w:rPr>
        <w:t>).</w:t>
      </w:r>
      <w:r w:rsidR="008A6925" w:rsidRPr="00C3332A">
        <w:rPr>
          <w:rFonts w:ascii="Times New Roman" w:hAnsi="Times New Roman" w:cs="Times New Roman"/>
          <w:sz w:val="24"/>
          <w:szCs w:val="24"/>
        </w:rPr>
        <w:t xml:space="preserve">  The hydrolysate was filtered and the solid fraction was used to gravimetrically determine the acid-insoluble lignin.  With the liquid fraction</w:t>
      </w:r>
      <w:r w:rsidR="000255D4" w:rsidRPr="00C3332A">
        <w:rPr>
          <w:rFonts w:ascii="Times New Roman" w:hAnsi="Times New Roman" w:cs="Times New Roman"/>
          <w:sz w:val="24"/>
          <w:szCs w:val="24"/>
        </w:rPr>
        <w:t>,</w:t>
      </w:r>
      <w:r w:rsidR="008A6925" w:rsidRPr="00C3332A">
        <w:rPr>
          <w:rFonts w:ascii="Times New Roman" w:hAnsi="Times New Roman" w:cs="Times New Roman"/>
          <w:sz w:val="24"/>
          <w:szCs w:val="24"/>
        </w:rPr>
        <w:t xml:space="preserve"> acid-soluble lignin was quantified by ultraviolet measurement </w:t>
      </w:r>
      <w:r w:rsidR="00E76433">
        <w:rPr>
          <w:rFonts w:ascii="Times New Roman" w:hAnsi="Times New Roman" w:cs="Times New Roman"/>
          <w:sz w:val="24"/>
          <w:szCs w:val="24"/>
        </w:rPr>
        <w:t xml:space="preserve">at 205 nm using a </w:t>
      </w:r>
      <w:r w:rsidR="008A6925" w:rsidRPr="00C3332A">
        <w:rPr>
          <w:rFonts w:ascii="Times New Roman" w:hAnsi="Times New Roman" w:cs="Times New Roman"/>
          <w:sz w:val="24"/>
          <w:szCs w:val="24"/>
        </w:rPr>
        <w:t>Lambda</w:t>
      </w:r>
      <w:r w:rsidR="005478E2">
        <w:rPr>
          <w:rFonts w:ascii="Times New Roman" w:hAnsi="Times New Roman" w:cs="Times New Roman"/>
          <w:sz w:val="24"/>
          <w:szCs w:val="24"/>
        </w:rPr>
        <w:t xml:space="preserve"> 650</w:t>
      </w:r>
      <w:r w:rsidR="00E76433">
        <w:rPr>
          <w:rFonts w:ascii="Times New Roman" w:hAnsi="Times New Roman" w:cs="Times New Roman"/>
          <w:sz w:val="24"/>
          <w:szCs w:val="24"/>
        </w:rPr>
        <w:t xml:space="preserve"> UV-Vis spectrometer from Perkin Elmer (Sh</w:t>
      </w:r>
      <w:r w:rsidR="005A32F2" w:rsidRPr="00C3332A">
        <w:rPr>
          <w:rFonts w:ascii="Times New Roman" w:hAnsi="Times New Roman" w:cs="Times New Roman"/>
          <w:sz w:val="24"/>
          <w:szCs w:val="24"/>
        </w:rPr>
        <w:t>elton, CT), and t</w:t>
      </w:r>
      <w:r w:rsidR="00BC5A05" w:rsidRPr="00C3332A">
        <w:rPr>
          <w:rFonts w:ascii="Times New Roman" w:hAnsi="Times New Roman" w:cs="Times New Roman"/>
          <w:sz w:val="24"/>
          <w:szCs w:val="24"/>
        </w:rPr>
        <w:t>he</w:t>
      </w:r>
      <w:r w:rsidR="008A6925" w:rsidRPr="00C3332A">
        <w:rPr>
          <w:rFonts w:ascii="Times New Roman" w:hAnsi="Times New Roman" w:cs="Times New Roman"/>
          <w:sz w:val="24"/>
          <w:szCs w:val="24"/>
        </w:rPr>
        <w:t xml:space="preserve"> st</w:t>
      </w:r>
      <w:r w:rsidR="005A32F2" w:rsidRPr="00C3332A">
        <w:rPr>
          <w:rFonts w:ascii="Times New Roman" w:hAnsi="Times New Roman" w:cs="Times New Roman"/>
          <w:sz w:val="24"/>
          <w:szCs w:val="24"/>
        </w:rPr>
        <w:t>ructural carbo</w:t>
      </w:r>
      <w:r w:rsidR="002F2E12">
        <w:rPr>
          <w:rFonts w:ascii="Times New Roman" w:hAnsi="Times New Roman" w:cs="Times New Roman"/>
          <w:sz w:val="24"/>
          <w:szCs w:val="24"/>
        </w:rPr>
        <w:t xml:space="preserve">hydrates in </w:t>
      </w:r>
      <w:r w:rsidR="00901AC0">
        <w:rPr>
          <w:rFonts w:ascii="Times New Roman" w:hAnsi="Times New Roman" w:cs="Times New Roman"/>
          <w:sz w:val="24"/>
          <w:szCs w:val="24"/>
        </w:rPr>
        <w:t xml:space="preserve">their </w:t>
      </w:r>
      <w:r w:rsidR="002F2E12">
        <w:rPr>
          <w:rFonts w:ascii="Times New Roman" w:hAnsi="Times New Roman" w:cs="Times New Roman"/>
          <w:sz w:val="24"/>
          <w:szCs w:val="24"/>
        </w:rPr>
        <w:t>monomer form (glucose, xylose, galactose, arabinose, and mannose</w:t>
      </w:r>
      <w:r w:rsidR="005A32F2" w:rsidRPr="00C3332A">
        <w:rPr>
          <w:rFonts w:ascii="Times New Roman" w:hAnsi="Times New Roman" w:cs="Times New Roman"/>
          <w:sz w:val="24"/>
          <w:szCs w:val="24"/>
        </w:rPr>
        <w:t>) were</w:t>
      </w:r>
      <w:r w:rsidR="00196555" w:rsidRPr="00C3332A">
        <w:rPr>
          <w:rFonts w:ascii="Times New Roman" w:hAnsi="Times New Roman" w:cs="Times New Roman"/>
          <w:sz w:val="24"/>
          <w:szCs w:val="24"/>
        </w:rPr>
        <w:t xml:space="preserve"> </w:t>
      </w:r>
      <w:r w:rsidR="00196555" w:rsidRPr="00C3332A">
        <w:rPr>
          <w:rFonts w:ascii="Times New Roman" w:hAnsi="Times New Roman" w:cs="Times New Roman"/>
          <w:sz w:val="24"/>
          <w:szCs w:val="24"/>
        </w:rPr>
        <w:lastRenderedPageBreak/>
        <w:t xml:space="preserve">measured </w:t>
      </w:r>
      <w:r w:rsidR="00724CDA" w:rsidRPr="00C3332A">
        <w:rPr>
          <w:rFonts w:ascii="Times New Roman" w:hAnsi="Times New Roman" w:cs="Times New Roman"/>
          <w:sz w:val="24"/>
          <w:szCs w:val="24"/>
        </w:rPr>
        <w:t>using high-</w:t>
      </w:r>
      <w:r w:rsidR="00E76433">
        <w:rPr>
          <w:rFonts w:ascii="Times New Roman" w:hAnsi="Times New Roman" w:cs="Times New Roman"/>
          <w:sz w:val="24"/>
          <w:szCs w:val="24"/>
        </w:rPr>
        <w:t>performance</w:t>
      </w:r>
      <w:r w:rsidR="00196555" w:rsidRPr="00C3332A">
        <w:rPr>
          <w:rFonts w:ascii="Times New Roman" w:hAnsi="Times New Roman" w:cs="Times New Roman"/>
          <w:sz w:val="24"/>
          <w:szCs w:val="24"/>
        </w:rPr>
        <w:t xml:space="preserve"> liquid </w:t>
      </w:r>
      <w:r w:rsidR="005A32F2" w:rsidRPr="00C3332A">
        <w:rPr>
          <w:rFonts w:ascii="Times New Roman" w:hAnsi="Times New Roman" w:cs="Times New Roman"/>
          <w:sz w:val="24"/>
          <w:szCs w:val="24"/>
        </w:rPr>
        <w:t>chromatography</w:t>
      </w:r>
      <w:r w:rsidR="00196555" w:rsidRPr="00C3332A">
        <w:rPr>
          <w:rFonts w:ascii="Times New Roman" w:hAnsi="Times New Roman" w:cs="Times New Roman"/>
          <w:sz w:val="24"/>
          <w:szCs w:val="24"/>
        </w:rPr>
        <w:t xml:space="preserve"> (HPLC</w:t>
      </w:r>
      <w:r w:rsidR="00E76433">
        <w:rPr>
          <w:rFonts w:ascii="Times New Roman" w:hAnsi="Times New Roman" w:cs="Times New Roman"/>
          <w:sz w:val="24"/>
          <w:szCs w:val="24"/>
        </w:rPr>
        <w:t xml:space="preserve">) </w:t>
      </w:r>
      <w:r w:rsidR="00BF1969">
        <w:rPr>
          <w:rFonts w:ascii="Times New Roman" w:hAnsi="Times New Roman" w:cs="Times New Roman"/>
          <w:sz w:val="24"/>
          <w:szCs w:val="24"/>
        </w:rPr>
        <w:t xml:space="preserve">and </w:t>
      </w:r>
      <w:r w:rsidR="00E76433">
        <w:rPr>
          <w:rFonts w:ascii="Times New Roman" w:hAnsi="Times New Roman" w:cs="Times New Roman"/>
          <w:sz w:val="24"/>
          <w:szCs w:val="24"/>
        </w:rPr>
        <w:t>a Flexar HPLC system from Perkin Elmer (Shelton, CT)</w:t>
      </w:r>
      <w:r w:rsidR="005A32F2" w:rsidRPr="00C3332A">
        <w:rPr>
          <w:rFonts w:ascii="Times New Roman" w:hAnsi="Times New Roman" w:cs="Times New Roman"/>
          <w:sz w:val="24"/>
          <w:szCs w:val="24"/>
        </w:rPr>
        <w:t xml:space="preserve">.  </w:t>
      </w:r>
      <w:r w:rsidR="00C24AA5" w:rsidRPr="00C3332A">
        <w:rPr>
          <w:rFonts w:ascii="Times New Roman" w:hAnsi="Times New Roman" w:cs="Times New Roman"/>
          <w:sz w:val="24"/>
          <w:szCs w:val="24"/>
        </w:rPr>
        <w:t xml:space="preserve"> </w:t>
      </w:r>
      <w:r w:rsidR="005A32F2" w:rsidRPr="00C3332A">
        <w:rPr>
          <w:rFonts w:ascii="Times New Roman" w:hAnsi="Times New Roman" w:cs="Times New Roman"/>
          <w:sz w:val="24"/>
          <w:szCs w:val="24"/>
        </w:rPr>
        <w:t>For chromatography,</w:t>
      </w:r>
      <w:r w:rsidR="00C24AA5" w:rsidRPr="00C3332A">
        <w:rPr>
          <w:rFonts w:ascii="Times New Roman" w:hAnsi="Times New Roman" w:cs="Times New Roman"/>
          <w:sz w:val="24"/>
          <w:szCs w:val="24"/>
        </w:rPr>
        <w:t xml:space="preserve"> </w:t>
      </w:r>
      <w:r w:rsidR="00215E80" w:rsidRPr="00C3332A">
        <w:rPr>
          <w:rFonts w:ascii="Times New Roman" w:hAnsi="Times New Roman" w:cs="Times New Roman"/>
          <w:sz w:val="24"/>
          <w:szCs w:val="24"/>
        </w:rPr>
        <w:t xml:space="preserve">deionized </w:t>
      </w:r>
      <w:r w:rsidR="001A5433">
        <w:rPr>
          <w:rFonts w:ascii="Times New Roman" w:hAnsi="Times New Roman" w:cs="Times New Roman"/>
          <w:sz w:val="24"/>
          <w:szCs w:val="24"/>
        </w:rPr>
        <w:t xml:space="preserve">(DI) </w:t>
      </w:r>
      <w:r w:rsidR="00215E80" w:rsidRPr="00C3332A">
        <w:rPr>
          <w:rFonts w:ascii="Times New Roman" w:hAnsi="Times New Roman" w:cs="Times New Roman"/>
          <w:sz w:val="24"/>
          <w:szCs w:val="24"/>
        </w:rPr>
        <w:t>water (Milli-Q, Millipore</w:t>
      </w:r>
      <w:r w:rsidR="001A5433">
        <w:rPr>
          <w:rFonts w:ascii="Times New Roman" w:hAnsi="Times New Roman" w:cs="Times New Roman"/>
          <w:sz w:val="24"/>
          <w:szCs w:val="24"/>
        </w:rPr>
        <w:t xml:space="preserve">, </w:t>
      </w:r>
      <w:r w:rsidR="00D24856">
        <w:rPr>
          <w:rFonts w:ascii="Times New Roman" w:hAnsi="Times New Roman" w:cs="Times New Roman"/>
          <w:sz w:val="24"/>
          <w:szCs w:val="24"/>
        </w:rPr>
        <w:t>Billerica, MA</w:t>
      </w:r>
      <w:r w:rsidR="00215E80" w:rsidRPr="00C3332A">
        <w:rPr>
          <w:rFonts w:ascii="Times New Roman" w:hAnsi="Times New Roman" w:cs="Times New Roman"/>
          <w:sz w:val="24"/>
          <w:szCs w:val="24"/>
        </w:rPr>
        <w:t xml:space="preserve">) </w:t>
      </w:r>
      <w:r w:rsidR="005A32F2" w:rsidRPr="00C3332A">
        <w:rPr>
          <w:rFonts w:ascii="Times New Roman" w:hAnsi="Times New Roman" w:cs="Times New Roman"/>
          <w:sz w:val="24"/>
          <w:szCs w:val="24"/>
        </w:rPr>
        <w:t xml:space="preserve">was used </w:t>
      </w:r>
      <w:r w:rsidR="00C24AA5" w:rsidRPr="00C3332A">
        <w:rPr>
          <w:rFonts w:ascii="Times New Roman" w:hAnsi="Times New Roman" w:cs="Times New Roman"/>
          <w:sz w:val="24"/>
          <w:szCs w:val="24"/>
        </w:rPr>
        <w:t>as the</w:t>
      </w:r>
      <w:r w:rsidR="00712416" w:rsidRPr="00C3332A">
        <w:rPr>
          <w:rFonts w:ascii="Times New Roman" w:hAnsi="Times New Roman" w:cs="Times New Roman"/>
          <w:sz w:val="24"/>
          <w:szCs w:val="24"/>
        </w:rPr>
        <w:t xml:space="preserve"> mobile phase</w:t>
      </w:r>
      <w:r w:rsidR="00C24AA5" w:rsidRPr="00C3332A">
        <w:rPr>
          <w:rFonts w:ascii="Times New Roman" w:hAnsi="Times New Roman" w:cs="Times New Roman"/>
          <w:sz w:val="24"/>
          <w:szCs w:val="24"/>
        </w:rPr>
        <w:t xml:space="preserve"> with a flow rate of 0.25 m</w:t>
      </w:r>
      <w:r w:rsidR="004B57AB">
        <w:rPr>
          <w:rFonts w:ascii="Times New Roman" w:hAnsi="Times New Roman" w:cs="Times New Roman"/>
          <w:sz w:val="24"/>
          <w:szCs w:val="24"/>
        </w:rPr>
        <w:t>L</w:t>
      </w:r>
      <w:r w:rsidR="00C24AA5" w:rsidRPr="00C3332A">
        <w:rPr>
          <w:rFonts w:ascii="Times New Roman" w:hAnsi="Times New Roman" w:cs="Times New Roman"/>
          <w:sz w:val="24"/>
          <w:szCs w:val="24"/>
        </w:rPr>
        <w:t>/min</w:t>
      </w:r>
      <w:r w:rsidR="00215E80" w:rsidRPr="00C3332A">
        <w:rPr>
          <w:rFonts w:ascii="Times New Roman" w:hAnsi="Times New Roman" w:cs="Times New Roman"/>
          <w:sz w:val="24"/>
          <w:szCs w:val="24"/>
        </w:rPr>
        <w:t>, column temperature of 85 ˚C,</w:t>
      </w:r>
      <w:r w:rsidR="00C24AA5" w:rsidRPr="00C3332A">
        <w:rPr>
          <w:rFonts w:ascii="Times New Roman" w:hAnsi="Times New Roman" w:cs="Times New Roman"/>
          <w:sz w:val="24"/>
          <w:szCs w:val="24"/>
        </w:rPr>
        <w:t xml:space="preserve"> and a sample injection volume of </w:t>
      </w:r>
      <w:r w:rsidR="002F2E12">
        <w:rPr>
          <w:rFonts w:ascii="Times New Roman" w:hAnsi="Times New Roman" w:cs="Times New Roman"/>
          <w:sz w:val="24"/>
          <w:szCs w:val="24"/>
        </w:rPr>
        <w:t>0</w:t>
      </w:r>
      <w:r w:rsidR="00C24AA5" w:rsidRPr="00C3332A">
        <w:rPr>
          <w:rFonts w:ascii="Times New Roman" w:hAnsi="Times New Roman" w:cs="Times New Roman"/>
          <w:sz w:val="24"/>
          <w:szCs w:val="24"/>
        </w:rPr>
        <w:t>.20 μ</w:t>
      </w:r>
      <w:r w:rsidR="004B57AB">
        <w:rPr>
          <w:rFonts w:ascii="Times New Roman" w:hAnsi="Times New Roman" w:cs="Times New Roman"/>
          <w:sz w:val="24"/>
          <w:szCs w:val="24"/>
        </w:rPr>
        <w:t>L</w:t>
      </w:r>
      <w:r w:rsidR="00196555" w:rsidRPr="00C3332A">
        <w:rPr>
          <w:rFonts w:ascii="Times New Roman" w:hAnsi="Times New Roman" w:cs="Times New Roman"/>
          <w:sz w:val="24"/>
          <w:szCs w:val="24"/>
        </w:rPr>
        <w:t xml:space="preserve">.  </w:t>
      </w:r>
      <w:r w:rsidR="002F2E12">
        <w:rPr>
          <w:rFonts w:ascii="Times New Roman" w:hAnsi="Times New Roman" w:cs="Times New Roman"/>
          <w:sz w:val="24"/>
          <w:szCs w:val="24"/>
        </w:rPr>
        <w:t xml:space="preserve">Sugars were </w:t>
      </w:r>
      <w:r w:rsidR="004B57AB">
        <w:rPr>
          <w:rFonts w:ascii="Times New Roman" w:hAnsi="Times New Roman" w:cs="Times New Roman"/>
          <w:sz w:val="24"/>
          <w:szCs w:val="24"/>
        </w:rPr>
        <w:t>separated</w:t>
      </w:r>
      <w:r w:rsidR="00196555" w:rsidRPr="00C3332A">
        <w:rPr>
          <w:rFonts w:ascii="Times New Roman" w:hAnsi="Times New Roman" w:cs="Times New Roman"/>
          <w:sz w:val="24"/>
          <w:szCs w:val="24"/>
        </w:rPr>
        <w:t xml:space="preserve"> </w:t>
      </w:r>
      <w:r w:rsidR="001A5433">
        <w:rPr>
          <w:rFonts w:ascii="Times New Roman" w:hAnsi="Times New Roman" w:cs="Times New Roman"/>
          <w:sz w:val="24"/>
          <w:szCs w:val="24"/>
        </w:rPr>
        <w:t>using a 300 mm long and 7.8 mm inner diameter</w:t>
      </w:r>
      <w:r w:rsidR="00196555" w:rsidRPr="00C3332A">
        <w:rPr>
          <w:rFonts w:ascii="Times New Roman" w:hAnsi="Times New Roman" w:cs="Times New Roman"/>
          <w:sz w:val="24"/>
          <w:szCs w:val="24"/>
        </w:rPr>
        <w:t xml:space="preserve"> </w:t>
      </w:r>
      <w:r w:rsidR="001A5433">
        <w:rPr>
          <w:rFonts w:ascii="Times New Roman" w:hAnsi="Times New Roman" w:cs="Times New Roman"/>
          <w:sz w:val="24"/>
          <w:szCs w:val="24"/>
        </w:rPr>
        <w:t xml:space="preserve">Aminex HPX-87P </w:t>
      </w:r>
      <w:r w:rsidR="00196555" w:rsidRPr="00C3332A">
        <w:rPr>
          <w:rFonts w:ascii="Times New Roman" w:hAnsi="Times New Roman" w:cs="Times New Roman"/>
          <w:sz w:val="24"/>
          <w:szCs w:val="24"/>
        </w:rPr>
        <w:t>ion</w:t>
      </w:r>
      <w:r w:rsidR="001A5433">
        <w:rPr>
          <w:rFonts w:ascii="Times New Roman" w:hAnsi="Times New Roman" w:cs="Times New Roman"/>
          <w:sz w:val="24"/>
          <w:szCs w:val="24"/>
        </w:rPr>
        <w:t xml:space="preserve"> </w:t>
      </w:r>
      <w:r w:rsidR="00196555" w:rsidRPr="00C3332A">
        <w:rPr>
          <w:rFonts w:ascii="Times New Roman" w:hAnsi="Times New Roman" w:cs="Times New Roman"/>
          <w:sz w:val="24"/>
          <w:szCs w:val="24"/>
        </w:rPr>
        <w:t>exchange column</w:t>
      </w:r>
      <w:r w:rsidR="001A5433">
        <w:rPr>
          <w:rFonts w:ascii="Times New Roman" w:hAnsi="Times New Roman" w:cs="Times New Roman"/>
          <w:sz w:val="24"/>
          <w:szCs w:val="24"/>
        </w:rPr>
        <w:t xml:space="preserve"> from Bio-Rad (Hercules, Ca)</w:t>
      </w:r>
      <w:r w:rsidR="00196555" w:rsidRPr="00C3332A">
        <w:rPr>
          <w:rFonts w:ascii="Times New Roman" w:hAnsi="Times New Roman" w:cs="Times New Roman"/>
          <w:sz w:val="24"/>
          <w:szCs w:val="24"/>
        </w:rPr>
        <w:t xml:space="preserve"> and </w:t>
      </w:r>
      <w:r w:rsidR="00933883" w:rsidRPr="00C3332A">
        <w:rPr>
          <w:rFonts w:ascii="Times New Roman" w:hAnsi="Times New Roman" w:cs="Times New Roman"/>
          <w:sz w:val="24"/>
          <w:szCs w:val="24"/>
        </w:rPr>
        <w:t xml:space="preserve">detection and quantification by </w:t>
      </w:r>
      <w:r w:rsidR="00196555" w:rsidRPr="00C3332A">
        <w:rPr>
          <w:rFonts w:ascii="Times New Roman" w:hAnsi="Times New Roman" w:cs="Times New Roman"/>
          <w:sz w:val="24"/>
          <w:szCs w:val="24"/>
        </w:rPr>
        <w:t>ref</w:t>
      </w:r>
      <w:r w:rsidR="005664CC" w:rsidRPr="00C3332A">
        <w:rPr>
          <w:rFonts w:ascii="Times New Roman" w:hAnsi="Times New Roman" w:cs="Times New Roman"/>
          <w:sz w:val="24"/>
          <w:szCs w:val="24"/>
        </w:rPr>
        <w:t>r</w:t>
      </w:r>
      <w:r w:rsidR="00933883" w:rsidRPr="00C3332A">
        <w:rPr>
          <w:rFonts w:ascii="Times New Roman" w:hAnsi="Times New Roman" w:cs="Times New Roman"/>
          <w:sz w:val="24"/>
          <w:szCs w:val="24"/>
        </w:rPr>
        <w:t>active index</w:t>
      </w:r>
      <w:r w:rsidR="008A6925" w:rsidRPr="00C3332A">
        <w:rPr>
          <w:rFonts w:ascii="Times New Roman" w:hAnsi="Times New Roman" w:cs="Times New Roman"/>
          <w:sz w:val="24"/>
          <w:szCs w:val="24"/>
        </w:rPr>
        <w:t xml:space="preserve"> </w:t>
      </w:r>
      <w:r w:rsidR="00196555" w:rsidRPr="00C3332A">
        <w:rPr>
          <w:rFonts w:ascii="Times New Roman" w:hAnsi="Times New Roman" w:cs="Times New Roman"/>
          <w:sz w:val="24"/>
          <w:szCs w:val="24"/>
        </w:rPr>
        <w:t>(Series 200a, PerkinElmer</w:t>
      </w:r>
      <w:r w:rsidR="00D24856">
        <w:rPr>
          <w:rFonts w:ascii="Times New Roman" w:hAnsi="Times New Roman" w:cs="Times New Roman"/>
          <w:sz w:val="24"/>
          <w:szCs w:val="24"/>
        </w:rPr>
        <w:t>, Waltham, MA</w:t>
      </w:r>
      <w:r w:rsidR="00196555" w:rsidRPr="00C3332A">
        <w:rPr>
          <w:rFonts w:ascii="Times New Roman" w:hAnsi="Times New Roman" w:cs="Times New Roman"/>
          <w:sz w:val="24"/>
          <w:szCs w:val="24"/>
        </w:rPr>
        <w:t>).</w:t>
      </w:r>
      <w:r w:rsidR="00D24856">
        <w:rPr>
          <w:rFonts w:ascii="Times New Roman" w:hAnsi="Times New Roman" w:cs="Times New Roman"/>
          <w:sz w:val="24"/>
          <w:szCs w:val="24"/>
        </w:rPr>
        <w:t xml:space="preserve">  A</w:t>
      </w:r>
      <w:r w:rsidR="001A5433">
        <w:rPr>
          <w:rFonts w:ascii="Times New Roman" w:hAnsi="Times New Roman" w:cs="Times New Roman"/>
          <w:sz w:val="24"/>
          <w:szCs w:val="24"/>
        </w:rPr>
        <w:t>nalyse</w:t>
      </w:r>
      <w:r w:rsidR="00D24856">
        <w:rPr>
          <w:rFonts w:ascii="Times New Roman" w:hAnsi="Times New Roman" w:cs="Times New Roman"/>
          <w:sz w:val="24"/>
          <w:szCs w:val="24"/>
        </w:rPr>
        <w:t>s were</w:t>
      </w:r>
      <w:r w:rsidR="00724CDA" w:rsidRPr="00C3332A">
        <w:rPr>
          <w:rFonts w:ascii="Times New Roman" w:hAnsi="Times New Roman" w:cs="Times New Roman"/>
          <w:sz w:val="24"/>
          <w:szCs w:val="24"/>
        </w:rPr>
        <w:t xml:space="preserve"> performed in triplicate.</w:t>
      </w:r>
    </w:p>
    <w:p w:rsidR="00372507" w:rsidRPr="00C3332A" w:rsidRDefault="009B1B90" w:rsidP="00D5656B">
      <w:pPr>
        <w:pStyle w:val="Heading4"/>
        <w:spacing w:line="480" w:lineRule="auto"/>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3.2.2.2 - </w:t>
      </w:r>
      <w:r w:rsidR="00B475CD" w:rsidRPr="00C3332A">
        <w:rPr>
          <w:rFonts w:ascii="Times New Roman" w:hAnsi="Times New Roman" w:cs="Times New Roman"/>
          <w:color w:val="000000" w:themeColor="text1"/>
          <w:sz w:val="24"/>
          <w:szCs w:val="24"/>
        </w:rPr>
        <w:t>Proximate analysis</w:t>
      </w:r>
    </w:p>
    <w:p w:rsidR="00F85B89" w:rsidRPr="00C3332A" w:rsidRDefault="00901AC0" w:rsidP="00D5656B">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The biochar yield was measured as a weight percentage of biomass input and biochar output of the pyrolysis system (biochar output/biomass input).</w:t>
      </w:r>
      <w:r w:rsidR="00A11D81">
        <w:rPr>
          <w:rFonts w:ascii="Times New Roman" w:hAnsi="Times New Roman" w:cs="Times New Roman"/>
          <w:sz w:val="24"/>
          <w:szCs w:val="24"/>
        </w:rPr>
        <w:t xml:space="preserve">  </w:t>
      </w:r>
      <w:r w:rsidR="00CF2EC5" w:rsidRPr="00C3332A">
        <w:rPr>
          <w:rFonts w:ascii="Times New Roman" w:hAnsi="Times New Roman" w:cs="Times New Roman"/>
          <w:sz w:val="24"/>
          <w:szCs w:val="24"/>
        </w:rPr>
        <w:t>The pH of the feedstocks and the biochars was measured in solution after mixing 10 g of material in 200 mL of DI water, then shaking at 180 rpm for 24 hr</w:t>
      </w:r>
      <w:r w:rsidR="00B74337">
        <w:rPr>
          <w:rFonts w:ascii="Times New Roman" w:hAnsi="Times New Roman" w:cs="Times New Roman"/>
          <w:sz w:val="24"/>
          <w:szCs w:val="24"/>
        </w:rPr>
        <w:t xml:space="preserve"> on </w:t>
      </w:r>
      <w:proofErr w:type="gramStart"/>
      <w:r w:rsidR="00B74337">
        <w:rPr>
          <w:rFonts w:ascii="Times New Roman" w:hAnsi="Times New Roman" w:cs="Times New Roman"/>
          <w:sz w:val="24"/>
          <w:szCs w:val="24"/>
        </w:rPr>
        <w:t xml:space="preserve">a  </w:t>
      </w:r>
      <w:r w:rsidR="00B74337" w:rsidRPr="00B74337">
        <w:rPr>
          <w:rFonts w:ascii="Times New Roman" w:hAnsi="Times New Roman" w:cs="Times New Roman"/>
          <w:sz w:val="24"/>
          <w:szCs w:val="24"/>
          <w:highlight w:val="yellow"/>
        </w:rPr>
        <w:t>model</w:t>
      </w:r>
      <w:proofErr w:type="gramEnd"/>
      <w:r w:rsidR="00B74337" w:rsidRPr="00B74337">
        <w:rPr>
          <w:rFonts w:ascii="Times New Roman" w:hAnsi="Times New Roman" w:cs="Times New Roman"/>
          <w:sz w:val="24"/>
          <w:szCs w:val="24"/>
          <w:highlight w:val="yellow"/>
        </w:rPr>
        <w:t xml:space="preserve"> name</w:t>
      </w:r>
      <w:r w:rsidR="00B74337">
        <w:rPr>
          <w:rFonts w:ascii="Times New Roman" w:hAnsi="Times New Roman" w:cs="Times New Roman"/>
          <w:sz w:val="24"/>
          <w:szCs w:val="24"/>
        </w:rPr>
        <w:t xml:space="preserve"> reciprocating shaker from </w:t>
      </w:r>
      <w:r w:rsidR="00B74337" w:rsidRPr="00B74337">
        <w:rPr>
          <w:rFonts w:ascii="Times New Roman" w:hAnsi="Times New Roman" w:cs="Times New Roman"/>
          <w:sz w:val="24"/>
          <w:szCs w:val="24"/>
          <w:highlight w:val="yellow"/>
        </w:rPr>
        <w:t>brand (city, state</w:t>
      </w:r>
      <w:r w:rsidR="00B74337">
        <w:rPr>
          <w:rFonts w:ascii="Times New Roman" w:hAnsi="Times New Roman" w:cs="Times New Roman"/>
          <w:sz w:val="24"/>
          <w:szCs w:val="24"/>
        </w:rPr>
        <w:t>)</w:t>
      </w:r>
      <w:r w:rsidR="00CF2EC5" w:rsidRPr="00C3332A">
        <w:rPr>
          <w:rFonts w:ascii="Times New Roman" w:hAnsi="Times New Roman" w:cs="Times New Roman"/>
          <w:sz w:val="24"/>
          <w:szCs w:val="24"/>
        </w:rPr>
        <w:t xml:space="preserve">.  </w:t>
      </w:r>
      <w:r w:rsidR="006E3B03">
        <w:rPr>
          <w:rFonts w:ascii="Times New Roman" w:hAnsi="Times New Roman" w:cs="Times New Roman"/>
          <w:sz w:val="24"/>
          <w:szCs w:val="24"/>
        </w:rPr>
        <w:t xml:space="preserve">The biochar yield was measured as a weight percentage of the initial raw biomass input and biochar output of the pyrolysis system (biochar output/biomass input).  </w:t>
      </w:r>
      <w:r w:rsidR="00635F45" w:rsidRPr="00C3332A">
        <w:rPr>
          <w:rFonts w:ascii="Times New Roman" w:hAnsi="Times New Roman" w:cs="Times New Roman"/>
          <w:sz w:val="24"/>
          <w:szCs w:val="24"/>
        </w:rPr>
        <w:t>Moisture content, volatile matte</w:t>
      </w:r>
      <w:r w:rsidR="00CE5B82" w:rsidRPr="00C3332A">
        <w:rPr>
          <w:rFonts w:ascii="Times New Roman" w:hAnsi="Times New Roman" w:cs="Times New Roman"/>
          <w:sz w:val="24"/>
          <w:szCs w:val="24"/>
        </w:rPr>
        <w:t>r</w:t>
      </w:r>
      <w:r w:rsidR="00635F45" w:rsidRPr="00C3332A">
        <w:rPr>
          <w:rFonts w:ascii="Times New Roman" w:hAnsi="Times New Roman" w:cs="Times New Roman"/>
          <w:sz w:val="24"/>
          <w:szCs w:val="24"/>
        </w:rPr>
        <w:t xml:space="preserve">, fixed carbon, and ash content </w:t>
      </w:r>
      <w:r w:rsidR="00FD055A" w:rsidRPr="00C3332A">
        <w:rPr>
          <w:rFonts w:ascii="Times New Roman" w:hAnsi="Times New Roman" w:cs="Times New Roman"/>
          <w:sz w:val="24"/>
          <w:szCs w:val="24"/>
        </w:rPr>
        <w:t xml:space="preserve">of the feedstocks and biochars </w:t>
      </w:r>
      <w:r w:rsidR="00635F45" w:rsidRPr="00C3332A">
        <w:rPr>
          <w:rFonts w:ascii="Times New Roman" w:hAnsi="Times New Roman" w:cs="Times New Roman"/>
          <w:sz w:val="24"/>
          <w:szCs w:val="24"/>
        </w:rPr>
        <w:t xml:space="preserve">were measured by following </w:t>
      </w:r>
      <w:r w:rsidR="00430335">
        <w:rPr>
          <w:rFonts w:ascii="Times New Roman" w:hAnsi="Times New Roman" w:cs="Times New Roman"/>
          <w:sz w:val="24"/>
          <w:szCs w:val="24"/>
        </w:rPr>
        <w:t>the</w:t>
      </w:r>
      <w:r w:rsidR="00CE5B82" w:rsidRPr="00C3332A">
        <w:rPr>
          <w:rFonts w:ascii="Times New Roman" w:hAnsi="Times New Roman" w:cs="Times New Roman"/>
          <w:sz w:val="24"/>
          <w:szCs w:val="24"/>
        </w:rPr>
        <w:t xml:space="preserve"> </w:t>
      </w:r>
      <w:r w:rsidR="00635F45" w:rsidRPr="00C3332A">
        <w:rPr>
          <w:rFonts w:ascii="Times New Roman" w:hAnsi="Times New Roman" w:cs="Times New Roman"/>
          <w:sz w:val="24"/>
          <w:szCs w:val="24"/>
        </w:rPr>
        <w:t xml:space="preserve">ASTM </w:t>
      </w:r>
      <w:r w:rsidR="00CE5B82" w:rsidRPr="00C3332A">
        <w:rPr>
          <w:rFonts w:ascii="Times New Roman" w:hAnsi="Times New Roman" w:cs="Times New Roman"/>
          <w:sz w:val="24"/>
          <w:szCs w:val="24"/>
        </w:rPr>
        <w:t>standard method</w:t>
      </w:r>
      <w:r w:rsidR="00635F45" w:rsidRPr="00C3332A">
        <w:rPr>
          <w:rFonts w:ascii="Times New Roman" w:hAnsi="Times New Roman" w:cs="Times New Roman"/>
          <w:sz w:val="24"/>
          <w:szCs w:val="24"/>
        </w:rPr>
        <w:t xml:space="preserve"> </w:t>
      </w:r>
      <w:r w:rsidR="00430335">
        <w:rPr>
          <w:rFonts w:ascii="Times New Roman" w:hAnsi="Times New Roman" w:cs="Times New Roman"/>
          <w:sz w:val="24"/>
          <w:szCs w:val="24"/>
        </w:rPr>
        <w:t xml:space="preserve">D1762-84 </w:t>
      </w:r>
      <w:r w:rsidR="00013793">
        <w:rPr>
          <w:rFonts w:ascii="Times New Roman" w:hAnsi="Times New Roman" w:cs="Times New Roman"/>
          <w:sz w:val="24"/>
          <w:szCs w:val="24"/>
        </w:rPr>
        <w:fldChar w:fldCharType="begin"/>
      </w:r>
      <w:r w:rsidR="00EE54C6">
        <w:rPr>
          <w:rFonts w:ascii="Times New Roman" w:hAnsi="Times New Roman" w:cs="Times New Roman"/>
          <w:sz w:val="24"/>
          <w:szCs w:val="24"/>
        </w:rPr>
        <w:instrText xml:space="preserve"> ADDIN EN.CITE &lt;EndNote&gt;&lt;Cite&gt;&lt;Author&gt;ASTM&lt;/Author&gt;&lt;Year&gt;2007&lt;/Year&gt;&lt;RecNum&gt;1&lt;/RecNum&gt;&lt;record&gt;&lt;rec-number&gt;1&lt;/rec-number&gt;&lt;foreign-keys&gt;&lt;key app="EN" db-id="20rra052x2e9x4exxpo5tx9pzwv0f9sfexve"&gt;1&lt;/key&gt;&lt;/foreign-keys&gt;&lt;ref-type name="Report"&gt;27&lt;/ref-type&gt;&lt;contributors&gt;&lt;authors&gt;&lt;author&gt;ASTM&lt;/author&gt;&lt;/authors&gt;&lt;/contributors&gt;&lt;titles&gt;&lt;title&gt;Standard test method for chemical analysis of wood charcoal&lt;/title&gt;&lt;/titles&gt;&lt;dates&gt;&lt;year&gt;2007&lt;/year&gt;&lt;/dates&gt;&lt;pub-location&gt;Conshohocken, PA&lt;/pub-location&gt;&lt;publisher&gt;ASTM International&lt;/publisher&gt;&lt;urls&gt;&lt;/urls&gt;&lt;/record&gt;&lt;/Cite&gt;&lt;/EndNote&gt;</w:instrText>
      </w:r>
      <w:r w:rsidR="00013793">
        <w:rPr>
          <w:rFonts w:ascii="Times New Roman" w:hAnsi="Times New Roman" w:cs="Times New Roman"/>
          <w:sz w:val="24"/>
          <w:szCs w:val="24"/>
        </w:rPr>
        <w:fldChar w:fldCharType="separate"/>
      </w:r>
      <w:r w:rsidR="00EE54C6">
        <w:rPr>
          <w:rFonts w:ascii="Times New Roman" w:hAnsi="Times New Roman" w:cs="Times New Roman"/>
          <w:noProof/>
          <w:sz w:val="24"/>
          <w:szCs w:val="24"/>
        </w:rPr>
        <w:t>(ASTM, 2007)</w:t>
      </w:r>
      <w:r w:rsidR="00013793">
        <w:rPr>
          <w:rFonts w:ascii="Times New Roman" w:hAnsi="Times New Roman" w:cs="Times New Roman"/>
          <w:sz w:val="24"/>
          <w:szCs w:val="24"/>
        </w:rPr>
        <w:fldChar w:fldCharType="end"/>
      </w:r>
      <w:r w:rsidR="00635F45" w:rsidRPr="00C3332A">
        <w:rPr>
          <w:rFonts w:ascii="Times New Roman" w:hAnsi="Times New Roman" w:cs="Times New Roman"/>
          <w:sz w:val="24"/>
          <w:szCs w:val="24"/>
        </w:rPr>
        <w:t xml:space="preserve">.  This procedure involves the gravimetric analysis of moisture content after heating the sample at 105 ˚C for 2 hr, </w:t>
      </w:r>
      <w:r w:rsidR="00910470">
        <w:rPr>
          <w:rFonts w:ascii="Times New Roman" w:hAnsi="Times New Roman" w:cs="Times New Roman"/>
          <w:sz w:val="24"/>
          <w:szCs w:val="24"/>
        </w:rPr>
        <w:t>volatile matter is determined after</w:t>
      </w:r>
      <w:r w:rsidR="0068490F" w:rsidRPr="00C3332A">
        <w:rPr>
          <w:rFonts w:ascii="Times New Roman" w:hAnsi="Times New Roman" w:cs="Times New Roman"/>
          <w:sz w:val="24"/>
          <w:szCs w:val="24"/>
        </w:rPr>
        <w:t xml:space="preserve"> heating samples at 950 ˚C for 6 min, </w:t>
      </w:r>
      <w:r w:rsidR="000255D4" w:rsidRPr="00C3332A">
        <w:rPr>
          <w:rFonts w:ascii="Times New Roman" w:hAnsi="Times New Roman" w:cs="Times New Roman"/>
          <w:sz w:val="24"/>
          <w:szCs w:val="24"/>
        </w:rPr>
        <w:t>and then</w:t>
      </w:r>
      <w:r w:rsidR="0068490F" w:rsidRPr="00C3332A">
        <w:rPr>
          <w:rFonts w:ascii="Times New Roman" w:hAnsi="Times New Roman" w:cs="Times New Roman"/>
          <w:sz w:val="24"/>
          <w:szCs w:val="24"/>
        </w:rPr>
        <w:t xml:space="preserve"> ash content is determined </w:t>
      </w:r>
      <w:r w:rsidR="00910470">
        <w:rPr>
          <w:rFonts w:ascii="Times New Roman" w:hAnsi="Times New Roman" w:cs="Times New Roman"/>
          <w:sz w:val="24"/>
          <w:szCs w:val="24"/>
        </w:rPr>
        <w:t>after</w:t>
      </w:r>
      <w:r w:rsidR="0068490F" w:rsidRPr="00C3332A">
        <w:rPr>
          <w:rFonts w:ascii="Times New Roman" w:hAnsi="Times New Roman" w:cs="Times New Roman"/>
          <w:sz w:val="24"/>
          <w:szCs w:val="24"/>
        </w:rPr>
        <w:t xml:space="preserve"> heating sample at 750</w:t>
      </w:r>
      <w:r w:rsidR="00BF1969">
        <w:rPr>
          <w:rFonts w:ascii="Times New Roman" w:hAnsi="Times New Roman" w:cs="Times New Roman"/>
          <w:sz w:val="24"/>
          <w:szCs w:val="24"/>
        </w:rPr>
        <w:t>°C</w:t>
      </w:r>
      <w:r w:rsidR="0068490F" w:rsidRPr="00C3332A">
        <w:rPr>
          <w:rFonts w:ascii="Times New Roman" w:hAnsi="Times New Roman" w:cs="Times New Roman"/>
          <w:sz w:val="24"/>
          <w:szCs w:val="24"/>
        </w:rPr>
        <w:t xml:space="preserve"> for 6 h</w:t>
      </w:r>
      <w:r w:rsidR="00A94C87" w:rsidRPr="00C3332A">
        <w:rPr>
          <w:rFonts w:ascii="Times New Roman" w:hAnsi="Times New Roman" w:cs="Times New Roman"/>
          <w:sz w:val="24"/>
          <w:szCs w:val="24"/>
        </w:rPr>
        <w:t>r</w:t>
      </w:r>
      <w:r w:rsidR="0068490F" w:rsidRPr="00C3332A">
        <w:rPr>
          <w:rFonts w:ascii="Times New Roman" w:hAnsi="Times New Roman" w:cs="Times New Roman"/>
          <w:sz w:val="24"/>
          <w:szCs w:val="24"/>
        </w:rPr>
        <w:t xml:space="preserve">. </w:t>
      </w:r>
    </w:p>
    <w:p w:rsidR="00F85B89" w:rsidRPr="00C3332A" w:rsidRDefault="009B1B90" w:rsidP="00D5656B">
      <w:pPr>
        <w:pStyle w:val="Heading4"/>
        <w:spacing w:line="480" w:lineRule="auto"/>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3.2.2.3 - </w:t>
      </w:r>
      <w:r w:rsidR="00F85B89" w:rsidRPr="00C3332A">
        <w:rPr>
          <w:rFonts w:ascii="Times New Roman" w:hAnsi="Times New Roman" w:cs="Times New Roman"/>
          <w:color w:val="000000" w:themeColor="text1"/>
          <w:sz w:val="24"/>
          <w:szCs w:val="24"/>
        </w:rPr>
        <w:t>Ultimate analysis</w:t>
      </w:r>
    </w:p>
    <w:p w:rsidR="00B475CD" w:rsidRPr="00C3332A" w:rsidRDefault="009D2ACA" w:rsidP="00D5656B">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 xml:space="preserve">The </w:t>
      </w:r>
      <w:r w:rsidR="001615AB">
        <w:rPr>
          <w:rFonts w:ascii="Times New Roman" w:hAnsi="Times New Roman" w:cs="Times New Roman"/>
          <w:sz w:val="24"/>
          <w:szCs w:val="24"/>
        </w:rPr>
        <w:t>e</w:t>
      </w:r>
      <w:r w:rsidRPr="00C3332A">
        <w:rPr>
          <w:rFonts w:ascii="Times New Roman" w:hAnsi="Times New Roman" w:cs="Times New Roman"/>
          <w:sz w:val="24"/>
          <w:szCs w:val="24"/>
        </w:rPr>
        <w:t>le</w:t>
      </w:r>
      <w:r w:rsidR="00224384" w:rsidRPr="00C3332A">
        <w:rPr>
          <w:rFonts w:ascii="Times New Roman" w:hAnsi="Times New Roman" w:cs="Times New Roman"/>
          <w:sz w:val="24"/>
          <w:szCs w:val="24"/>
        </w:rPr>
        <w:t xml:space="preserve">mental </w:t>
      </w:r>
      <w:r w:rsidR="00CE5B82" w:rsidRPr="00C3332A">
        <w:rPr>
          <w:rFonts w:ascii="Times New Roman" w:hAnsi="Times New Roman" w:cs="Times New Roman"/>
          <w:sz w:val="24"/>
          <w:szCs w:val="24"/>
        </w:rPr>
        <w:t>C</w:t>
      </w:r>
      <w:r w:rsidR="00224384" w:rsidRPr="00C3332A">
        <w:rPr>
          <w:rFonts w:ascii="Times New Roman" w:hAnsi="Times New Roman" w:cs="Times New Roman"/>
          <w:sz w:val="24"/>
          <w:szCs w:val="24"/>
        </w:rPr>
        <w:t xml:space="preserve">, </w:t>
      </w:r>
      <w:r w:rsidR="00CE5B82" w:rsidRPr="00C3332A">
        <w:rPr>
          <w:rFonts w:ascii="Times New Roman" w:hAnsi="Times New Roman" w:cs="Times New Roman"/>
          <w:sz w:val="24"/>
          <w:szCs w:val="24"/>
        </w:rPr>
        <w:t>H</w:t>
      </w:r>
      <w:r w:rsidR="00224384" w:rsidRPr="00C3332A">
        <w:rPr>
          <w:rFonts w:ascii="Times New Roman" w:hAnsi="Times New Roman" w:cs="Times New Roman"/>
          <w:sz w:val="24"/>
          <w:szCs w:val="24"/>
        </w:rPr>
        <w:t xml:space="preserve">, </w:t>
      </w:r>
      <w:r w:rsidR="00CE5B82" w:rsidRPr="00C3332A">
        <w:rPr>
          <w:rFonts w:ascii="Times New Roman" w:hAnsi="Times New Roman" w:cs="Times New Roman"/>
          <w:sz w:val="24"/>
          <w:szCs w:val="24"/>
        </w:rPr>
        <w:t>O</w:t>
      </w:r>
      <w:r w:rsidR="00224384" w:rsidRPr="00C3332A">
        <w:rPr>
          <w:rFonts w:ascii="Times New Roman" w:hAnsi="Times New Roman" w:cs="Times New Roman"/>
          <w:sz w:val="24"/>
          <w:szCs w:val="24"/>
        </w:rPr>
        <w:t xml:space="preserve">, and </w:t>
      </w:r>
      <w:r w:rsidR="00CE5B82" w:rsidRPr="00C3332A">
        <w:rPr>
          <w:rFonts w:ascii="Times New Roman" w:hAnsi="Times New Roman" w:cs="Times New Roman"/>
          <w:sz w:val="24"/>
          <w:szCs w:val="24"/>
        </w:rPr>
        <w:t>N</w:t>
      </w:r>
      <w:r w:rsidR="006E3B03">
        <w:rPr>
          <w:rFonts w:ascii="Times New Roman" w:hAnsi="Times New Roman" w:cs="Times New Roman"/>
          <w:sz w:val="24"/>
          <w:szCs w:val="24"/>
        </w:rPr>
        <w:t xml:space="preserve"> analysis</w:t>
      </w:r>
      <w:r w:rsidR="00224384" w:rsidRPr="00C3332A">
        <w:rPr>
          <w:rFonts w:ascii="Times New Roman" w:hAnsi="Times New Roman" w:cs="Times New Roman"/>
          <w:sz w:val="24"/>
          <w:szCs w:val="24"/>
        </w:rPr>
        <w:t xml:space="preserve"> of the feedstocks and resulting biochars </w:t>
      </w:r>
      <w:r w:rsidR="000255D4" w:rsidRPr="00C3332A">
        <w:rPr>
          <w:rFonts w:ascii="Times New Roman" w:hAnsi="Times New Roman" w:cs="Times New Roman"/>
          <w:sz w:val="24"/>
          <w:szCs w:val="24"/>
        </w:rPr>
        <w:t>were</w:t>
      </w:r>
      <w:r w:rsidR="00224384" w:rsidRPr="00C3332A">
        <w:rPr>
          <w:rFonts w:ascii="Times New Roman" w:hAnsi="Times New Roman" w:cs="Times New Roman"/>
          <w:sz w:val="24"/>
          <w:szCs w:val="24"/>
        </w:rPr>
        <w:t xml:space="preserve"> measured using a CHN analyzer (Costech Analytical Technologies</w:t>
      </w:r>
      <w:r w:rsidR="006E3B03">
        <w:rPr>
          <w:rFonts w:ascii="Times New Roman" w:hAnsi="Times New Roman" w:cs="Times New Roman"/>
          <w:sz w:val="24"/>
          <w:szCs w:val="24"/>
        </w:rPr>
        <w:t xml:space="preserve">, </w:t>
      </w:r>
      <w:r w:rsidR="00D24856">
        <w:rPr>
          <w:rFonts w:ascii="Times New Roman" w:hAnsi="Times New Roman" w:cs="Times New Roman"/>
          <w:sz w:val="24"/>
          <w:szCs w:val="24"/>
        </w:rPr>
        <w:t xml:space="preserve">Valencia, </w:t>
      </w:r>
      <w:proofErr w:type="gramStart"/>
      <w:r w:rsidR="00D24856">
        <w:rPr>
          <w:rFonts w:ascii="Times New Roman" w:hAnsi="Times New Roman" w:cs="Times New Roman"/>
          <w:sz w:val="24"/>
          <w:szCs w:val="24"/>
        </w:rPr>
        <w:t>Ca</w:t>
      </w:r>
      <w:proofErr w:type="gramEnd"/>
      <w:r w:rsidR="00224384" w:rsidRPr="00C3332A">
        <w:rPr>
          <w:rFonts w:ascii="Times New Roman" w:hAnsi="Times New Roman" w:cs="Times New Roman"/>
          <w:sz w:val="24"/>
          <w:szCs w:val="24"/>
        </w:rPr>
        <w:t>).</w:t>
      </w:r>
      <w:r w:rsidR="000A6622" w:rsidRPr="00C3332A">
        <w:rPr>
          <w:rFonts w:ascii="Times New Roman" w:hAnsi="Times New Roman" w:cs="Times New Roman"/>
          <w:sz w:val="24"/>
          <w:szCs w:val="24"/>
        </w:rPr>
        <w:t xml:space="preserve">  The inorganic elemental composition of the</w:t>
      </w:r>
      <w:r w:rsidR="000255D4" w:rsidRPr="00C3332A">
        <w:rPr>
          <w:rFonts w:ascii="Times New Roman" w:hAnsi="Times New Roman" w:cs="Times New Roman"/>
          <w:sz w:val="24"/>
          <w:szCs w:val="24"/>
        </w:rPr>
        <w:t xml:space="preserve"> feedstocks and the biochars were</w:t>
      </w:r>
      <w:r w:rsidR="000A6622" w:rsidRPr="00C3332A">
        <w:rPr>
          <w:rFonts w:ascii="Times New Roman" w:hAnsi="Times New Roman" w:cs="Times New Roman"/>
          <w:sz w:val="24"/>
          <w:szCs w:val="24"/>
        </w:rPr>
        <w:t xml:space="preserve"> measured by acid </w:t>
      </w:r>
      <w:r w:rsidR="000A6622" w:rsidRPr="00C3332A">
        <w:rPr>
          <w:rFonts w:ascii="Times New Roman" w:hAnsi="Times New Roman" w:cs="Times New Roman"/>
          <w:sz w:val="24"/>
          <w:szCs w:val="24"/>
        </w:rPr>
        <w:lastRenderedPageBreak/>
        <w:t>digestion</w:t>
      </w:r>
      <w:r w:rsidR="00910470">
        <w:rPr>
          <w:rFonts w:ascii="Times New Roman" w:hAnsi="Times New Roman" w:cs="Times New Roman"/>
          <w:sz w:val="24"/>
          <w:szCs w:val="24"/>
        </w:rPr>
        <w:t>,</w:t>
      </w:r>
      <w:r w:rsidR="000A6622" w:rsidRPr="00C3332A">
        <w:rPr>
          <w:rFonts w:ascii="Times New Roman" w:hAnsi="Times New Roman" w:cs="Times New Roman"/>
          <w:sz w:val="24"/>
          <w:szCs w:val="24"/>
        </w:rPr>
        <w:t xml:space="preserve"> </w:t>
      </w:r>
      <w:r w:rsidR="006E3B03">
        <w:rPr>
          <w:rFonts w:ascii="Times New Roman" w:hAnsi="Times New Roman" w:cs="Times New Roman"/>
          <w:sz w:val="24"/>
          <w:szCs w:val="24"/>
        </w:rPr>
        <w:t>followed by</w:t>
      </w:r>
      <w:r w:rsidR="000A6622" w:rsidRPr="00C3332A">
        <w:rPr>
          <w:rFonts w:ascii="Times New Roman" w:hAnsi="Times New Roman" w:cs="Times New Roman"/>
          <w:sz w:val="24"/>
          <w:szCs w:val="24"/>
        </w:rPr>
        <w:t xml:space="preserve"> inductively coupled plasma – optical emission spectroscopy (ICP-OES, Optima 7300, Perki</w:t>
      </w:r>
      <w:r w:rsidR="00A113C5" w:rsidRPr="00C3332A">
        <w:rPr>
          <w:rFonts w:ascii="Times New Roman" w:hAnsi="Times New Roman" w:cs="Times New Roman"/>
          <w:sz w:val="24"/>
          <w:szCs w:val="24"/>
        </w:rPr>
        <w:t>nElmer</w:t>
      </w:r>
      <w:r w:rsidR="00EB6777">
        <w:rPr>
          <w:rFonts w:ascii="Times New Roman" w:hAnsi="Times New Roman" w:cs="Times New Roman"/>
          <w:sz w:val="24"/>
          <w:szCs w:val="24"/>
        </w:rPr>
        <w:t xml:space="preserve">, </w:t>
      </w:r>
      <w:proofErr w:type="gramStart"/>
      <w:r w:rsidR="00EB6777">
        <w:rPr>
          <w:rFonts w:ascii="Times New Roman" w:hAnsi="Times New Roman" w:cs="Times New Roman"/>
          <w:sz w:val="24"/>
          <w:szCs w:val="24"/>
        </w:rPr>
        <w:t>Waltham</w:t>
      </w:r>
      <w:proofErr w:type="gramEnd"/>
      <w:r w:rsidR="00EB6777">
        <w:rPr>
          <w:rFonts w:ascii="Times New Roman" w:hAnsi="Times New Roman" w:cs="Times New Roman"/>
          <w:sz w:val="24"/>
          <w:szCs w:val="24"/>
        </w:rPr>
        <w:t>, MA</w:t>
      </w:r>
      <w:r w:rsidR="00A113C5" w:rsidRPr="00C3332A">
        <w:rPr>
          <w:rFonts w:ascii="Times New Roman" w:hAnsi="Times New Roman" w:cs="Times New Roman"/>
          <w:sz w:val="24"/>
          <w:szCs w:val="24"/>
        </w:rPr>
        <w:t>).</w:t>
      </w:r>
      <w:r w:rsidR="000A6622" w:rsidRPr="00C3332A">
        <w:rPr>
          <w:rFonts w:ascii="Times New Roman" w:hAnsi="Times New Roman" w:cs="Times New Roman"/>
          <w:sz w:val="24"/>
          <w:szCs w:val="24"/>
        </w:rPr>
        <w:t xml:space="preserve">  T</w:t>
      </w:r>
      <w:r w:rsidR="00A113C5" w:rsidRPr="00C3332A">
        <w:rPr>
          <w:rFonts w:ascii="Times New Roman" w:hAnsi="Times New Roman" w:cs="Times New Roman"/>
          <w:sz w:val="24"/>
          <w:szCs w:val="24"/>
        </w:rPr>
        <w:t>he microwave digestion involves</w:t>
      </w:r>
      <w:r w:rsidR="00B87865" w:rsidRPr="00C3332A">
        <w:rPr>
          <w:rFonts w:ascii="Times New Roman" w:hAnsi="Times New Roman" w:cs="Times New Roman"/>
          <w:sz w:val="24"/>
          <w:szCs w:val="24"/>
        </w:rPr>
        <w:t xml:space="preserve"> </w:t>
      </w:r>
      <w:r w:rsidR="000A6622" w:rsidRPr="00C3332A">
        <w:rPr>
          <w:rFonts w:ascii="Times New Roman" w:hAnsi="Times New Roman" w:cs="Times New Roman"/>
          <w:sz w:val="24"/>
          <w:szCs w:val="24"/>
        </w:rPr>
        <w:t>mixing 0.1-0.3 g of biochar sample</w:t>
      </w:r>
      <w:r w:rsidR="000255D4" w:rsidRPr="00C3332A">
        <w:rPr>
          <w:rFonts w:ascii="Times New Roman" w:hAnsi="Times New Roman" w:cs="Times New Roman"/>
          <w:sz w:val="24"/>
          <w:szCs w:val="24"/>
        </w:rPr>
        <w:t xml:space="preserve"> or 0.5 g of feedstock biomass sample</w:t>
      </w:r>
      <w:r w:rsidR="000A6622" w:rsidRPr="00C3332A">
        <w:rPr>
          <w:rFonts w:ascii="Times New Roman" w:hAnsi="Times New Roman" w:cs="Times New Roman"/>
          <w:sz w:val="24"/>
          <w:szCs w:val="24"/>
        </w:rPr>
        <w:t xml:space="preserve"> with 8 mL 70% HNO</w:t>
      </w:r>
      <w:r w:rsidR="000A6622" w:rsidRPr="00C3332A">
        <w:rPr>
          <w:rFonts w:ascii="Times New Roman" w:hAnsi="Times New Roman" w:cs="Times New Roman"/>
          <w:sz w:val="24"/>
          <w:szCs w:val="24"/>
          <w:vertAlign w:val="subscript"/>
        </w:rPr>
        <w:t>3</w:t>
      </w:r>
      <w:r w:rsidR="000A6622" w:rsidRPr="00C3332A">
        <w:rPr>
          <w:rFonts w:ascii="Times New Roman" w:hAnsi="Times New Roman" w:cs="Times New Roman"/>
          <w:sz w:val="24"/>
          <w:szCs w:val="24"/>
        </w:rPr>
        <w:t>, 3 m</w:t>
      </w:r>
      <w:r w:rsidR="004B57AB">
        <w:rPr>
          <w:rFonts w:ascii="Times New Roman" w:hAnsi="Times New Roman" w:cs="Times New Roman"/>
          <w:sz w:val="24"/>
          <w:szCs w:val="24"/>
        </w:rPr>
        <w:t>L</w:t>
      </w:r>
      <w:r w:rsidR="000A6622" w:rsidRPr="00C3332A">
        <w:rPr>
          <w:rFonts w:ascii="Times New Roman" w:hAnsi="Times New Roman" w:cs="Times New Roman"/>
          <w:sz w:val="24"/>
          <w:szCs w:val="24"/>
        </w:rPr>
        <w:t xml:space="preserve"> 35% </w:t>
      </w:r>
      <w:r w:rsidR="00901AC0" w:rsidRPr="00C3332A">
        <w:rPr>
          <w:rFonts w:ascii="Times New Roman" w:hAnsi="Times New Roman" w:cs="Times New Roman"/>
          <w:sz w:val="24"/>
          <w:szCs w:val="24"/>
        </w:rPr>
        <w:t>HC</w:t>
      </w:r>
      <w:r w:rsidR="00901AC0">
        <w:rPr>
          <w:rFonts w:ascii="Times New Roman" w:hAnsi="Times New Roman" w:cs="Times New Roman"/>
          <w:sz w:val="24"/>
          <w:szCs w:val="24"/>
        </w:rPr>
        <w:t>l</w:t>
      </w:r>
      <w:r w:rsidR="000A6622" w:rsidRPr="00C3332A">
        <w:rPr>
          <w:rFonts w:ascii="Times New Roman" w:hAnsi="Times New Roman" w:cs="Times New Roman"/>
          <w:sz w:val="24"/>
          <w:szCs w:val="24"/>
        </w:rPr>
        <w:t>, and 0.3 mL 51% HF.</w:t>
      </w:r>
      <w:r w:rsidR="00B87865" w:rsidRPr="00C3332A">
        <w:rPr>
          <w:rFonts w:ascii="Times New Roman" w:hAnsi="Times New Roman" w:cs="Times New Roman"/>
          <w:sz w:val="24"/>
          <w:szCs w:val="24"/>
        </w:rPr>
        <w:t xml:space="preserve">  </w:t>
      </w:r>
      <w:r w:rsidR="001615AB">
        <w:rPr>
          <w:rFonts w:ascii="Times New Roman" w:hAnsi="Times New Roman" w:cs="Times New Roman"/>
          <w:sz w:val="24"/>
          <w:szCs w:val="24"/>
        </w:rPr>
        <w:t>A</w:t>
      </w:r>
      <w:r w:rsidR="00B87865" w:rsidRPr="00C3332A">
        <w:rPr>
          <w:rFonts w:ascii="Times New Roman" w:hAnsi="Times New Roman" w:cs="Times New Roman"/>
          <w:sz w:val="24"/>
          <w:szCs w:val="24"/>
        </w:rPr>
        <w:t xml:space="preserve"> microwave (</w:t>
      </w:r>
      <w:r w:rsidR="001615AB">
        <w:rPr>
          <w:rFonts w:ascii="Times New Roman" w:hAnsi="Times New Roman" w:cs="Times New Roman"/>
          <w:sz w:val="24"/>
          <w:szCs w:val="24"/>
        </w:rPr>
        <w:t>Multiwave 300, Anton Paar</w:t>
      </w:r>
      <w:r w:rsidR="00D24856">
        <w:rPr>
          <w:rFonts w:ascii="Times New Roman" w:hAnsi="Times New Roman" w:cs="Times New Roman"/>
          <w:sz w:val="24"/>
          <w:szCs w:val="24"/>
        </w:rPr>
        <w:t xml:space="preserve">, </w:t>
      </w:r>
      <w:proofErr w:type="gramStart"/>
      <w:r w:rsidR="00D24856">
        <w:rPr>
          <w:rFonts w:ascii="Times New Roman" w:hAnsi="Times New Roman" w:cs="Times New Roman"/>
          <w:sz w:val="24"/>
          <w:szCs w:val="24"/>
        </w:rPr>
        <w:t>Ashland</w:t>
      </w:r>
      <w:proofErr w:type="gramEnd"/>
      <w:r w:rsidR="00D24856">
        <w:rPr>
          <w:rFonts w:ascii="Times New Roman" w:hAnsi="Times New Roman" w:cs="Times New Roman"/>
          <w:sz w:val="24"/>
          <w:szCs w:val="24"/>
        </w:rPr>
        <w:t>, VA</w:t>
      </w:r>
      <w:r w:rsidR="00B87865" w:rsidRPr="00C3332A">
        <w:rPr>
          <w:rFonts w:ascii="Times New Roman" w:hAnsi="Times New Roman" w:cs="Times New Roman"/>
          <w:sz w:val="24"/>
          <w:szCs w:val="24"/>
        </w:rPr>
        <w:t xml:space="preserve">) </w:t>
      </w:r>
      <w:r w:rsidR="0087056A" w:rsidRPr="00C3332A">
        <w:rPr>
          <w:rFonts w:ascii="Times New Roman" w:hAnsi="Times New Roman" w:cs="Times New Roman"/>
          <w:sz w:val="24"/>
          <w:szCs w:val="24"/>
        </w:rPr>
        <w:t>was used to bring samples to a temperat</w:t>
      </w:r>
      <w:r w:rsidR="006E3B03">
        <w:rPr>
          <w:rFonts w:ascii="Times New Roman" w:hAnsi="Times New Roman" w:cs="Times New Roman"/>
          <w:sz w:val="24"/>
          <w:szCs w:val="24"/>
        </w:rPr>
        <w:t>ure of 180 – 210 ˚C for 100 min;</w:t>
      </w:r>
      <w:r w:rsidR="0087056A" w:rsidRPr="00C3332A">
        <w:rPr>
          <w:rFonts w:ascii="Times New Roman" w:hAnsi="Times New Roman" w:cs="Times New Roman"/>
          <w:sz w:val="24"/>
          <w:szCs w:val="24"/>
        </w:rPr>
        <w:t xml:space="preserve"> </w:t>
      </w:r>
      <w:r w:rsidR="001615AB">
        <w:rPr>
          <w:rFonts w:ascii="Times New Roman" w:hAnsi="Times New Roman" w:cs="Times New Roman"/>
          <w:sz w:val="24"/>
          <w:szCs w:val="24"/>
        </w:rPr>
        <w:t>then</w:t>
      </w:r>
      <w:r w:rsidR="006E3B03">
        <w:rPr>
          <w:rFonts w:ascii="Times New Roman" w:hAnsi="Times New Roman" w:cs="Times New Roman"/>
          <w:sz w:val="24"/>
          <w:szCs w:val="24"/>
        </w:rPr>
        <w:t>,</w:t>
      </w:r>
      <w:r w:rsidR="001615AB">
        <w:rPr>
          <w:rFonts w:ascii="Times New Roman" w:hAnsi="Times New Roman" w:cs="Times New Roman"/>
          <w:sz w:val="24"/>
          <w:szCs w:val="24"/>
        </w:rPr>
        <w:t xml:space="preserve"> </w:t>
      </w:r>
      <w:r w:rsidR="0087056A" w:rsidRPr="00C3332A">
        <w:rPr>
          <w:rFonts w:ascii="Times New Roman" w:hAnsi="Times New Roman" w:cs="Times New Roman"/>
          <w:sz w:val="24"/>
          <w:szCs w:val="24"/>
        </w:rPr>
        <w:t xml:space="preserve">samples were allowed to cool </w:t>
      </w:r>
      <w:r w:rsidR="001615AB">
        <w:rPr>
          <w:rFonts w:ascii="Times New Roman" w:hAnsi="Times New Roman" w:cs="Times New Roman"/>
          <w:sz w:val="24"/>
          <w:szCs w:val="24"/>
        </w:rPr>
        <w:t>and</w:t>
      </w:r>
      <w:r w:rsidR="0087056A" w:rsidRPr="00C3332A">
        <w:rPr>
          <w:rFonts w:ascii="Times New Roman" w:hAnsi="Times New Roman" w:cs="Times New Roman"/>
          <w:sz w:val="24"/>
          <w:szCs w:val="24"/>
        </w:rPr>
        <w:t xml:space="preserve"> the heating step was repeated to ensure complete digestion.  </w:t>
      </w:r>
      <w:r w:rsidR="00A113C5" w:rsidRPr="00C3332A">
        <w:rPr>
          <w:rFonts w:ascii="Times New Roman" w:hAnsi="Times New Roman" w:cs="Times New Roman"/>
          <w:sz w:val="24"/>
          <w:szCs w:val="24"/>
        </w:rPr>
        <w:t xml:space="preserve">After digestion the HF </w:t>
      </w:r>
      <w:r w:rsidR="004B57AB">
        <w:rPr>
          <w:rFonts w:ascii="Times New Roman" w:hAnsi="Times New Roman" w:cs="Times New Roman"/>
          <w:sz w:val="24"/>
          <w:szCs w:val="24"/>
        </w:rPr>
        <w:t>was</w:t>
      </w:r>
      <w:r w:rsidR="00B87865" w:rsidRPr="00C3332A">
        <w:rPr>
          <w:rFonts w:ascii="Times New Roman" w:hAnsi="Times New Roman" w:cs="Times New Roman"/>
          <w:sz w:val="24"/>
          <w:szCs w:val="24"/>
        </w:rPr>
        <w:t xml:space="preserve"> neutralized by 4% boric acid solution, then dilut</w:t>
      </w:r>
      <w:r w:rsidR="00A113C5" w:rsidRPr="00C3332A">
        <w:rPr>
          <w:rFonts w:ascii="Times New Roman" w:hAnsi="Times New Roman" w:cs="Times New Roman"/>
          <w:sz w:val="24"/>
          <w:szCs w:val="24"/>
        </w:rPr>
        <w:t>ed with DI water,</w:t>
      </w:r>
      <w:r w:rsidR="004B57AB">
        <w:rPr>
          <w:rFonts w:ascii="Times New Roman" w:hAnsi="Times New Roman" w:cs="Times New Roman"/>
          <w:sz w:val="24"/>
          <w:szCs w:val="24"/>
        </w:rPr>
        <w:t xml:space="preserve"> filtered (0.2 </w:t>
      </w:r>
      <w:r w:rsidR="004B57AB" w:rsidRPr="00C3332A">
        <w:rPr>
          <w:rFonts w:ascii="Times New Roman" w:hAnsi="Times New Roman" w:cs="Times New Roman"/>
          <w:sz w:val="24"/>
          <w:szCs w:val="24"/>
        </w:rPr>
        <w:t>μ</w:t>
      </w:r>
      <w:r w:rsidR="004B57AB">
        <w:rPr>
          <w:rFonts w:ascii="Times New Roman" w:hAnsi="Times New Roman" w:cs="Times New Roman"/>
          <w:sz w:val="24"/>
          <w:szCs w:val="24"/>
        </w:rPr>
        <w:t xml:space="preserve">m), </w:t>
      </w:r>
      <w:r w:rsidR="00A113C5" w:rsidRPr="00C3332A">
        <w:rPr>
          <w:rFonts w:ascii="Times New Roman" w:hAnsi="Times New Roman" w:cs="Times New Roman"/>
          <w:sz w:val="24"/>
          <w:szCs w:val="24"/>
        </w:rPr>
        <w:t xml:space="preserve"> and measured with</w:t>
      </w:r>
      <w:r w:rsidR="00B87865" w:rsidRPr="00C3332A">
        <w:rPr>
          <w:rFonts w:ascii="Times New Roman" w:hAnsi="Times New Roman" w:cs="Times New Roman"/>
          <w:sz w:val="24"/>
          <w:szCs w:val="24"/>
        </w:rPr>
        <w:t xml:space="preserve"> ICP-</w:t>
      </w:r>
      <w:r w:rsidR="00901AC0" w:rsidRPr="00C3332A">
        <w:rPr>
          <w:rFonts w:ascii="Times New Roman" w:hAnsi="Times New Roman" w:cs="Times New Roman"/>
          <w:sz w:val="24"/>
          <w:szCs w:val="24"/>
        </w:rPr>
        <w:t>OE</w:t>
      </w:r>
      <w:r w:rsidR="00901AC0">
        <w:rPr>
          <w:rFonts w:ascii="Times New Roman" w:hAnsi="Times New Roman" w:cs="Times New Roman"/>
          <w:sz w:val="24"/>
          <w:szCs w:val="24"/>
        </w:rPr>
        <w:t>S</w:t>
      </w:r>
      <w:r w:rsidR="00B87865" w:rsidRPr="00C3332A">
        <w:rPr>
          <w:rFonts w:ascii="Times New Roman" w:hAnsi="Times New Roman" w:cs="Times New Roman"/>
          <w:sz w:val="24"/>
          <w:szCs w:val="24"/>
        </w:rPr>
        <w:t xml:space="preserve">. </w:t>
      </w:r>
    </w:p>
    <w:p w:rsidR="00BC2B53" w:rsidRPr="00C3332A" w:rsidRDefault="009B1B90" w:rsidP="00D5656B">
      <w:pPr>
        <w:pStyle w:val="Heading4"/>
        <w:spacing w:line="480" w:lineRule="auto"/>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 xml:space="preserve">3.2.2.4 - </w:t>
      </w:r>
      <w:r w:rsidR="00372507" w:rsidRPr="00C3332A">
        <w:rPr>
          <w:rFonts w:ascii="Times New Roman" w:hAnsi="Times New Roman" w:cs="Times New Roman"/>
          <w:color w:val="000000" w:themeColor="text1"/>
          <w:sz w:val="24"/>
          <w:szCs w:val="24"/>
        </w:rPr>
        <w:t>Spectroscopic analysis</w:t>
      </w:r>
    </w:p>
    <w:p w:rsidR="00F920F5" w:rsidRDefault="00B93178" w:rsidP="00D5656B">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In order to analyze the surface functional groups in the feedstocks and biochars</w:t>
      </w:r>
      <w:r w:rsidR="001615AB">
        <w:rPr>
          <w:rFonts w:ascii="Times New Roman" w:hAnsi="Times New Roman" w:cs="Times New Roman"/>
          <w:sz w:val="24"/>
          <w:szCs w:val="24"/>
        </w:rPr>
        <w:t>,</w:t>
      </w:r>
      <w:r w:rsidRPr="00C3332A">
        <w:rPr>
          <w:rFonts w:ascii="Times New Roman" w:hAnsi="Times New Roman" w:cs="Times New Roman"/>
          <w:sz w:val="24"/>
          <w:szCs w:val="24"/>
        </w:rPr>
        <w:t xml:space="preserve"> Fourier transform </w:t>
      </w:r>
      <w:r w:rsidR="00A935EF">
        <w:rPr>
          <w:rFonts w:ascii="Times New Roman" w:hAnsi="Times New Roman" w:cs="Times New Roman"/>
          <w:sz w:val="24"/>
          <w:szCs w:val="24"/>
        </w:rPr>
        <w:t xml:space="preserve">infrared </w:t>
      </w:r>
      <w:r w:rsidRPr="00C3332A">
        <w:rPr>
          <w:rFonts w:ascii="Times New Roman" w:hAnsi="Times New Roman" w:cs="Times New Roman"/>
          <w:sz w:val="24"/>
          <w:szCs w:val="24"/>
        </w:rPr>
        <w:t xml:space="preserve">spectroscopy with </w:t>
      </w:r>
      <w:r w:rsidR="00901AC0">
        <w:rPr>
          <w:rFonts w:ascii="Times New Roman" w:hAnsi="Times New Roman" w:cs="Times New Roman"/>
          <w:sz w:val="24"/>
          <w:szCs w:val="24"/>
        </w:rPr>
        <w:t xml:space="preserve">an </w:t>
      </w:r>
      <w:r w:rsidRPr="00C3332A">
        <w:rPr>
          <w:rFonts w:ascii="Times New Roman" w:hAnsi="Times New Roman" w:cs="Times New Roman"/>
          <w:sz w:val="24"/>
          <w:szCs w:val="24"/>
        </w:rPr>
        <w:t xml:space="preserve">attenuated total reflectance </w:t>
      </w:r>
      <w:r w:rsidR="00901AC0">
        <w:rPr>
          <w:rFonts w:ascii="Times New Roman" w:hAnsi="Times New Roman" w:cs="Times New Roman"/>
          <w:sz w:val="24"/>
          <w:szCs w:val="24"/>
        </w:rPr>
        <w:t xml:space="preserve">attachment </w:t>
      </w:r>
      <w:r w:rsidRPr="00C3332A">
        <w:rPr>
          <w:rFonts w:ascii="Times New Roman" w:hAnsi="Times New Roman" w:cs="Times New Roman"/>
          <w:sz w:val="24"/>
          <w:szCs w:val="24"/>
        </w:rPr>
        <w:t>(FTIR-AT</w:t>
      </w:r>
      <w:r w:rsidR="00AE0113" w:rsidRPr="00C3332A">
        <w:rPr>
          <w:rFonts w:ascii="Times New Roman" w:hAnsi="Times New Roman" w:cs="Times New Roman"/>
          <w:sz w:val="24"/>
          <w:szCs w:val="24"/>
        </w:rPr>
        <w:t>R</w:t>
      </w:r>
      <w:r w:rsidR="00F920F5">
        <w:rPr>
          <w:rFonts w:ascii="Times New Roman" w:hAnsi="Times New Roman" w:cs="Times New Roman"/>
          <w:sz w:val="24"/>
          <w:szCs w:val="24"/>
        </w:rPr>
        <w:t>)</w:t>
      </w:r>
      <w:r w:rsidR="00C75D2A" w:rsidRPr="00C3332A">
        <w:rPr>
          <w:rFonts w:ascii="Times New Roman" w:hAnsi="Times New Roman" w:cs="Times New Roman"/>
          <w:sz w:val="24"/>
          <w:szCs w:val="24"/>
        </w:rPr>
        <w:t xml:space="preserve"> was </w:t>
      </w:r>
      <w:r w:rsidR="00F920F5">
        <w:rPr>
          <w:rFonts w:ascii="Times New Roman" w:hAnsi="Times New Roman" w:cs="Times New Roman"/>
          <w:sz w:val="24"/>
          <w:szCs w:val="24"/>
        </w:rPr>
        <w:t>employed on a powered sample using a Spectru</w:t>
      </w:r>
      <w:r w:rsidR="00931364">
        <w:rPr>
          <w:rFonts w:ascii="Times New Roman" w:hAnsi="Times New Roman" w:cs="Times New Roman"/>
          <w:sz w:val="24"/>
          <w:szCs w:val="24"/>
        </w:rPr>
        <w:t>m One system from Perkin Elmer</w:t>
      </w:r>
      <w:r w:rsidR="00C75D2A" w:rsidRPr="00C3332A">
        <w:rPr>
          <w:rFonts w:ascii="Times New Roman" w:hAnsi="Times New Roman" w:cs="Times New Roman"/>
          <w:sz w:val="24"/>
          <w:szCs w:val="24"/>
        </w:rPr>
        <w:t>.  Fifteen</w:t>
      </w:r>
      <w:r w:rsidRPr="00C3332A">
        <w:rPr>
          <w:rFonts w:ascii="Times New Roman" w:hAnsi="Times New Roman" w:cs="Times New Roman"/>
          <w:sz w:val="24"/>
          <w:szCs w:val="24"/>
        </w:rPr>
        <w:t xml:space="preserve"> </w:t>
      </w:r>
      <w:r w:rsidR="003021AD" w:rsidRPr="00C3332A">
        <w:rPr>
          <w:rFonts w:ascii="Times New Roman" w:hAnsi="Times New Roman" w:cs="Times New Roman"/>
          <w:sz w:val="24"/>
          <w:szCs w:val="24"/>
        </w:rPr>
        <w:t>spectra</w:t>
      </w:r>
      <w:r w:rsidR="0048342F" w:rsidRPr="00C3332A">
        <w:rPr>
          <w:rFonts w:ascii="Times New Roman" w:hAnsi="Times New Roman" w:cs="Times New Roman"/>
          <w:sz w:val="24"/>
          <w:szCs w:val="24"/>
        </w:rPr>
        <w:t xml:space="preserve"> were</w:t>
      </w:r>
      <w:r w:rsidRPr="00C3332A">
        <w:rPr>
          <w:rFonts w:ascii="Times New Roman" w:hAnsi="Times New Roman" w:cs="Times New Roman"/>
          <w:sz w:val="24"/>
          <w:szCs w:val="24"/>
        </w:rPr>
        <w:t xml:space="preserve"> collected for each sam</w:t>
      </w:r>
      <w:r w:rsidR="0098162C">
        <w:rPr>
          <w:rFonts w:ascii="Times New Roman" w:hAnsi="Times New Roman" w:cs="Times New Roman"/>
          <w:sz w:val="24"/>
          <w:szCs w:val="24"/>
        </w:rPr>
        <w:t>ple in the range of 4000 – 600 c</w:t>
      </w:r>
      <w:r w:rsidRPr="00C3332A">
        <w:rPr>
          <w:rFonts w:ascii="Times New Roman" w:hAnsi="Times New Roman" w:cs="Times New Roman"/>
          <w:sz w:val="24"/>
          <w:szCs w:val="24"/>
        </w:rPr>
        <w:t>m</w:t>
      </w:r>
      <w:r w:rsidRPr="00C3332A">
        <w:rPr>
          <w:rFonts w:ascii="Times New Roman" w:hAnsi="Times New Roman" w:cs="Times New Roman"/>
          <w:sz w:val="24"/>
          <w:szCs w:val="24"/>
          <w:vertAlign w:val="superscript"/>
        </w:rPr>
        <w:t>-1</w:t>
      </w:r>
      <w:r w:rsidRPr="00C3332A">
        <w:rPr>
          <w:rFonts w:ascii="Times New Roman" w:hAnsi="Times New Roman" w:cs="Times New Roman"/>
          <w:sz w:val="24"/>
          <w:szCs w:val="24"/>
        </w:rPr>
        <w:t xml:space="preserve"> with a resolution of </w:t>
      </w:r>
      <w:r w:rsidR="00901AC0">
        <w:rPr>
          <w:rFonts w:ascii="Times New Roman" w:hAnsi="Times New Roman" w:cs="Times New Roman"/>
          <w:sz w:val="24"/>
          <w:szCs w:val="24"/>
        </w:rPr>
        <w:t>1</w:t>
      </w:r>
      <w:r w:rsidR="00901AC0" w:rsidRPr="00C3332A">
        <w:rPr>
          <w:rFonts w:ascii="Times New Roman" w:hAnsi="Times New Roman" w:cs="Times New Roman"/>
          <w:sz w:val="24"/>
          <w:szCs w:val="24"/>
        </w:rPr>
        <w:t xml:space="preserve"> </w:t>
      </w:r>
      <w:r w:rsidRPr="00C3332A">
        <w:rPr>
          <w:rFonts w:ascii="Times New Roman" w:hAnsi="Times New Roman" w:cs="Times New Roman"/>
          <w:sz w:val="24"/>
          <w:szCs w:val="24"/>
        </w:rPr>
        <w:t>cm</w:t>
      </w:r>
      <w:r w:rsidRPr="00C3332A">
        <w:rPr>
          <w:rFonts w:ascii="Times New Roman" w:hAnsi="Times New Roman" w:cs="Times New Roman"/>
          <w:sz w:val="24"/>
          <w:szCs w:val="24"/>
          <w:vertAlign w:val="superscript"/>
        </w:rPr>
        <w:t>-1</w:t>
      </w:r>
      <w:r w:rsidRPr="00C3332A">
        <w:rPr>
          <w:rFonts w:ascii="Times New Roman" w:hAnsi="Times New Roman" w:cs="Times New Roman"/>
          <w:sz w:val="24"/>
          <w:szCs w:val="24"/>
        </w:rPr>
        <w:t>.</w:t>
      </w:r>
      <w:r w:rsidR="006E145B" w:rsidRPr="00C3332A">
        <w:rPr>
          <w:rFonts w:ascii="Times New Roman" w:hAnsi="Times New Roman" w:cs="Times New Roman"/>
          <w:sz w:val="24"/>
          <w:szCs w:val="24"/>
        </w:rPr>
        <w:t xml:space="preserve">  </w:t>
      </w:r>
      <w:r w:rsidR="00F920F5">
        <w:rPr>
          <w:rFonts w:ascii="Times New Roman" w:hAnsi="Times New Roman" w:cs="Times New Roman"/>
          <w:sz w:val="24"/>
          <w:szCs w:val="24"/>
        </w:rPr>
        <w:t>Before analysis, t</w:t>
      </w:r>
      <w:r w:rsidR="00A113C5" w:rsidRPr="00C3332A">
        <w:rPr>
          <w:rFonts w:ascii="Times New Roman" w:hAnsi="Times New Roman" w:cs="Times New Roman"/>
          <w:sz w:val="24"/>
          <w:szCs w:val="24"/>
        </w:rPr>
        <w:t xml:space="preserve">he </w:t>
      </w:r>
      <w:r w:rsidR="0032501F" w:rsidRPr="00C3332A">
        <w:rPr>
          <w:rFonts w:ascii="Times New Roman" w:hAnsi="Times New Roman" w:cs="Times New Roman"/>
          <w:sz w:val="24"/>
          <w:szCs w:val="24"/>
        </w:rPr>
        <w:t xml:space="preserve">spectra </w:t>
      </w:r>
      <w:r w:rsidR="00F920F5">
        <w:rPr>
          <w:rFonts w:ascii="Times New Roman" w:hAnsi="Times New Roman" w:cs="Times New Roman"/>
          <w:sz w:val="24"/>
          <w:szCs w:val="24"/>
        </w:rPr>
        <w:t>were transformed by averaging</w:t>
      </w:r>
      <w:r w:rsidR="002E0668">
        <w:rPr>
          <w:rFonts w:ascii="Times New Roman" w:hAnsi="Times New Roman" w:cs="Times New Roman"/>
          <w:sz w:val="24"/>
          <w:szCs w:val="24"/>
        </w:rPr>
        <w:t xml:space="preserve"> every</w:t>
      </w:r>
      <w:r w:rsidR="0098162C">
        <w:rPr>
          <w:rFonts w:ascii="Times New Roman" w:hAnsi="Times New Roman" w:cs="Times New Roman"/>
          <w:sz w:val="24"/>
          <w:szCs w:val="24"/>
        </w:rPr>
        <w:t xml:space="preserve"> </w:t>
      </w:r>
      <w:proofErr w:type="gramStart"/>
      <w:r w:rsidR="0098162C">
        <w:rPr>
          <w:rFonts w:ascii="Times New Roman" w:hAnsi="Times New Roman" w:cs="Times New Roman"/>
          <w:sz w:val="24"/>
          <w:szCs w:val="24"/>
        </w:rPr>
        <w:t>4 c</w:t>
      </w:r>
      <w:r w:rsidR="00F920F5">
        <w:rPr>
          <w:rFonts w:ascii="Times New Roman" w:hAnsi="Times New Roman" w:cs="Times New Roman"/>
          <w:sz w:val="24"/>
          <w:szCs w:val="24"/>
        </w:rPr>
        <w:t>m</w:t>
      </w:r>
      <w:r w:rsidR="00F920F5" w:rsidRPr="008D0505">
        <w:rPr>
          <w:rFonts w:ascii="Times New Roman" w:hAnsi="Times New Roman" w:cs="Times New Roman"/>
          <w:sz w:val="24"/>
          <w:szCs w:val="24"/>
          <w:vertAlign w:val="superscript"/>
        </w:rPr>
        <w:t>-1</w:t>
      </w:r>
      <w:proofErr w:type="gramEnd"/>
      <w:r w:rsidR="00F920F5">
        <w:rPr>
          <w:rFonts w:ascii="Times New Roman" w:hAnsi="Times New Roman" w:cs="Times New Roman"/>
          <w:sz w:val="24"/>
          <w:szCs w:val="24"/>
        </w:rPr>
        <w:t xml:space="preserve">, </w:t>
      </w:r>
      <w:r w:rsidR="00F920F5" w:rsidRPr="00C3332A">
        <w:rPr>
          <w:rFonts w:ascii="Times New Roman" w:hAnsi="Times New Roman" w:cs="Times New Roman"/>
          <w:sz w:val="24"/>
          <w:szCs w:val="24"/>
        </w:rPr>
        <w:t>mean normalization, multiplicative scatter correction, and baseline correction</w:t>
      </w:r>
      <w:r w:rsidR="00A113C5" w:rsidRPr="00C3332A">
        <w:rPr>
          <w:rFonts w:ascii="Times New Roman" w:hAnsi="Times New Roman" w:cs="Times New Roman"/>
          <w:sz w:val="24"/>
          <w:szCs w:val="24"/>
        </w:rPr>
        <w:t xml:space="preserve"> using The Unscramber software (Camo Software</w:t>
      </w:r>
      <w:r w:rsidR="00F920F5">
        <w:rPr>
          <w:rFonts w:ascii="Times New Roman" w:hAnsi="Times New Roman" w:cs="Times New Roman"/>
          <w:sz w:val="24"/>
          <w:szCs w:val="24"/>
        </w:rPr>
        <w:t xml:space="preserve">, </w:t>
      </w:r>
      <w:r w:rsidR="00931364">
        <w:rPr>
          <w:rFonts w:ascii="Times New Roman" w:hAnsi="Times New Roman" w:cs="Times New Roman"/>
          <w:sz w:val="24"/>
          <w:szCs w:val="24"/>
        </w:rPr>
        <w:t>Woodbridge, NJ</w:t>
      </w:r>
      <w:r w:rsidR="00A113C5" w:rsidRPr="00C3332A">
        <w:rPr>
          <w:rFonts w:ascii="Times New Roman" w:hAnsi="Times New Roman" w:cs="Times New Roman"/>
          <w:sz w:val="24"/>
          <w:szCs w:val="24"/>
        </w:rPr>
        <w:t xml:space="preserve">).  </w:t>
      </w:r>
    </w:p>
    <w:p w:rsidR="001A70A2" w:rsidRPr="0089076D" w:rsidRDefault="00194E70" w:rsidP="0089076D">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 xml:space="preserve">In order to </w:t>
      </w:r>
      <w:r w:rsidR="002F6D4A" w:rsidRPr="00C3332A">
        <w:rPr>
          <w:rFonts w:ascii="Times New Roman" w:hAnsi="Times New Roman" w:cs="Times New Roman"/>
          <w:sz w:val="24"/>
          <w:szCs w:val="24"/>
        </w:rPr>
        <w:t>evaluate</w:t>
      </w:r>
      <w:r w:rsidRPr="00C3332A">
        <w:rPr>
          <w:rFonts w:ascii="Times New Roman" w:hAnsi="Times New Roman" w:cs="Times New Roman"/>
          <w:sz w:val="24"/>
          <w:szCs w:val="24"/>
        </w:rPr>
        <w:t xml:space="preserve"> the structural characteristics</w:t>
      </w:r>
      <w:r w:rsidR="00C75D2A" w:rsidRPr="00C3332A">
        <w:rPr>
          <w:rFonts w:ascii="Times New Roman" w:hAnsi="Times New Roman" w:cs="Times New Roman"/>
          <w:sz w:val="24"/>
          <w:szCs w:val="24"/>
        </w:rPr>
        <w:t>,</w:t>
      </w:r>
      <w:r w:rsidR="002F6D4A" w:rsidRPr="00C3332A">
        <w:rPr>
          <w:rFonts w:ascii="Times New Roman" w:hAnsi="Times New Roman" w:cs="Times New Roman"/>
          <w:sz w:val="24"/>
          <w:szCs w:val="24"/>
        </w:rPr>
        <w:t xml:space="preserve"> X</w:t>
      </w:r>
      <w:r w:rsidRPr="00C3332A">
        <w:rPr>
          <w:rFonts w:ascii="Times New Roman" w:hAnsi="Times New Roman" w:cs="Times New Roman"/>
          <w:sz w:val="24"/>
          <w:szCs w:val="24"/>
        </w:rPr>
        <w:t>-ray diffraction (XRD) and Raman spectroscopy were used.  Di</w:t>
      </w:r>
      <w:r w:rsidR="002F6D4A" w:rsidRPr="00C3332A">
        <w:rPr>
          <w:rFonts w:ascii="Times New Roman" w:hAnsi="Times New Roman" w:cs="Times New Roman"/>
          <w:sz w:val="24"/>
          <w:szCs w:val="24"/>
        </w:rPr>
        <w:t>f</w:t>
      </w:r>
      <w:r w:rsidRPr="00C3332A">
        <w:rPr>
          <w:rFonts w:ascii="Times New Roman" w:hAnsi="Times New Roman" w:cs="Times New Roman"/>
          <w:sz w:val="24"/>
          <w:szCs w:val="24"/>
        </w:rPr>
        <w:t xml:space="preserve">fractograms were collected on ground samples with XRD (Bruker AXS, Germany) at 40 kV and 40 mA </w:t>
      </w:r>
      <w:r w:rsidR="002F6D4A" w:rsidRPr="00C3332A">
        <w:rPr>
          <w:rFonts w:ascii="Times New Roman" w:hAnsi="Times New Roman" w:cs="Times New Roman"/>
          <w:sz w:val="24"/>
          <w:szCs w:val="24"/>
        </w:rPr>
        <w:t xml:space="preserve">power </w:t>
      </w:r>
      <w:r w:rsidRPr="00C3332A">
        <w:rPr>
          <w:rFonts w:ascii="Times New Roman" w:hAnsi="Times New Roman" w:cs="Times New Roman"/>
          <w:sz w:val="24"/>
          <w:szCs w:val="24"/>
        </w:rPr>
        <w:t>using Cu Kα radiation</w:t>
      </w:r>
      <w:r w:rsidR="00D7680D" w:rsidRPr="00C3332A">
        <w:rPr>
          <w:rFonts w:ascii="Times New Roman" w:hAnsi="Times New Roman" w:cs="Times New Roman"/>
          <w:sz w:val="24"/>
          <w:szCs w:val="24"/>
        </w:rPr>
        <w:t xml:space="preserve"> from 5˚ to 50˚ (2θ scale) with a scan rate of 0.05˚ </w:t>
      </w:r>
      <w:r w:rsidR="003021AD" w:rsidRPr="00C3332A">
        <w:rPr>
          <w:rFonts w:ascii="Times New Roman" w:hAnsi="Times New Roman" w:cs="Times New Roman"/>
          <w:sz w:val="24"/>
          <w:szCs w:val="24"/>
        </w:rPr>
        <w:t xml:space="preserve">and a step time of 40 s.  A SENTERRA </w:t>
      </w:r>
      <w:r w:rsidR="002F6D4A" w:rsidRPr="00C3332A">
        <w:rPr>
          <w:rFonts w:ascii="Times New Roman" w:hAnsi="Times New Roman" w:cs="Times New Roman"/>
          <w:sz w:val="24"/>
          <w:szCs w:val="24"/>
        </w:rPr>
        <w:t xml:space="preserve">Raman spectrometer </w:t>
      </w:r>
      <w:r w:rsidR="003021AD" w:rsidRPr="00C3332A">
        <w:rPr>
          <w:rFonts w:ascii="Times New Roman" w:hAnsi="Times New Roman" w:cs="Times New Roman"/>
          <w:sz w:val="24"/>
          <w:szCs w:val="24"/>
        </w:rPr>
        <w:t xml:space="preserve">(Bruker) was used to collect Raman spectra at room temperature.  A </w:t>
      </w:r>
      <w:r w:rsidR="00482007" w:rsidRPr="00C3332A">
        <w:rPr>
          <w:rFonts w:ascii="Times New Roman" w:hAnsi="Times New Roman" w:cs="Times New Roman"/>
          <w:sz w:val="24"/>
          <w:szCs w:val="24"/>
        </w:rPr>
        <w:t>laser was used as the excitation source at 532 nm</w:t>
      </w:r>
      <w:r w:rsidR="003021AD" w:rsidRPr="00C3332A">
        <w:rPr>
          <w:rFonts w:ascii="Times New Roman" w:hAnsi="Times New Roman" w:cs="Times New Roman"/>
          <w:sz w:val="24"/>
          <w:szCs w:val="24"/>
        </w:rPr>
        <w:t xml:space="preserve">, </w:t>
      </w:r>
      <w:r w:rsidR="00C75D2A" w:rsidRPr="00C3332A">
        <w:rPr>
          <w:rFonts w:ascii="Times New Roman" w:hAnsi="Times New Roman" w:cs="Times New Roman"/>
          <w:sz w:val="24"/>
          <w:szCs w:val="24"/>
        </w:rPr>
        <w:t>and was focused at 10 mW with a</w:t>
      </w:r>
      <w:r w:rsidR="003021AD" w:rsidRPr="00C3332A">
        <w:rPr>
          <w:rFonts w:ascii="Times New Roman" w:hAnsi="Times New Roman" w:cs="Times New Roman"/>
          <w:sz w:val="24"/>
          <w:szCs w:val="24"/>
        </w:rPr>
        <w:t xml:space="preserve"> 20X objective </w:t>
      </w:r>
      <w:r w:rsidR="00947803" w:rsidRPr="00C3332A">
        <w:rPr>
          <w:rFonts w:ascii="Times New Roman" w:hAnsi="Times New Roman" w:cs="Times New Roman"/>
          <w:sz w:val="24"/>
          <w:szCs w:val="24"/>
        </w:rPr>
        <w:t xml:space="preserve">lens </w:t>
      </w:r>
      <w:r w:rsidR="003021AD" w:rsidRPr="00C3332A">
        <w:rPr>
          <w:rFonts w:ascii="Times New Roman" w:hAnsi="Times New Roman" w:cs="Times New Roman"/>
          <w:sz w:val="24"/>
          <w:szCs w:val="24"/>
        </w:rPr>
        <w:t>(Olympus</w:t>
      </w:r>
      <w:r w:rsidR="002E0668">
        <w:rPr>
          <w:rFonts w:ascii="Times New Roman" w:hAnsi="Times New Roman" w:cs="Times New Roman"/>
          <w:sz w:val="24"/>
          <w:szCs w:val="24"/>
        </w:rPr>
        <w:t xml:space="preserve">, </w:t>
      </w:r>
      <w:r w:rsidR="00931364">
        <w:rPr>
          <w:rFonts w:ascii="Times New Roman" w:hAnsi="Times New Roman" w:cs="Times New Roman"/>
          <w:sz w:val="24"/>
          <w:szCs w:val="24"/>
        </w:rPr>
        <w:t>Center Valley, PA</w:t>
      </w:r>
      <w:r w:rsidR="001C7843">
        <w:rPr>
          <w:rFonts w:ascii="Times New Roman" w:hAnsi="Times New Roman" w:cs="Times New Roman"/>
          <w:sz w:val="24"/>
          <w:szCs w:val="24"/>
        </w:rPr>
        <w:t>)</w:t>
      </w:r>
      <w:r w:rsidR="003021AD" w:rsidRPr="00C3332A">
        <w:rPr>
          <w:rFonts w:ascii="Times New Roman" w:hAnsi="Times New Roman" w:cs="Times New Roman"/>
          <w:sz w:val="24"/>
          <w:szCs w:val="24"/>
        </w:rPr>
        <w:t xml:space="preserve">.  </w:t>
      </w:r>
      <w:r w:rsidR="00C75D2A" w:rsidRPr="00C3332A">
        <w:rPr>
          <w:rFonts w:ascii="Times New Roman" w:hAnsi="Times New Roman" w:cs="Times New Roman"/>
          <w:sz w:val="24"/>
          <w:szCs w:val="24"/>
        </w:rPr>
        <w:t>Fifteen</w:t>
      </w:r>
      <w:r w:rsidR="00AE0113" w:rsidRPr="00C3332A">
        <w:rPr>
          <w:rFonts w:ascii="Times New Roman" w:hAnsi="Times New Roman" w:cs="Times New Roman"/>
          <w:sz w:val="24"/>
          <w:szCs w:val="24"/>
        </w:rPr>
        <w:t xml:space="preserve"> spectra for each sample </w:t>
      </w:r>
      <w:r w:rsidR="00482007" w:rsidRPr="00C3332A">
        <w:rPr>
          <w:rFonts w:ascii="Times New Roman" w:hAnsi="Times New Roman" w:cs="Times New Roman"/>
          <w:sz w:val="24"/>
          <w:szCs w:val="24"/>
        </w:rPr>
        <w:t>were</w:t>
      </w:r>
      <w:r w:rsidR="003021AD" w:rsidRPr="00C3332A">
        <w:rPr>
          <w:rFonts w:ascii="Times New Roman" w:hAnsi="Times New Roman" w:cs="Times New Roman"/>
          <w:sz w:val="24"/>
          <w:szCs w:val="24"/>
        </w:rPr>
        <w:t xml:space="preserve"> collected with a 30 s integration time from 2750 – 50 cm</w:t>
      </w:r>
      <w:r w:rsidR="003021AD" w:rsidRPr="00C3332A">
        <w:rPr>
          <w:rFonts w:ascii="Times New Roman" w:hAnsi="Times New Roman" w:cs="Times New Roman"/>
          <w:sz w:val="24"/>
          <w:szCs w:val="24"/>
          <w:vertAlign w:val="superscript"/>
        </w:rPr>
        <w:t>-1</w:t>
      </w:r>
      <w:r w:rsidR="003021AD" w:rsidRPr="00C3332A">
        <w:rPr>
          <w:rFonts w:ascii="Times New Roman" w:hAnsi="Times New Roman" w:cs="Times New Roman"/>
          <w:sz w:val="24"/>
          <w:szCs w:val="24"/>
        </w:rPr>
        <w:t xml:space="preserve"> </w:t>
      </w:r>
      <w:r w:rsidR="003021AD" w:rsidRPr="00C3332A">
        <w:rPr>
          <w:rFonts w:ascii="Times New Roman" w:hAnsi="Times New Roman" w:cs="Times New Roman"/>
          <w:sz w:val="24"/>
          <w:szCs w:val="24"/>
        </w:rPr>
        <w:lastRenderedPageBreak/>
        <w:t>with a resolution of 3 – 5 cm</w:t>
      </w:r>
      <w:r w:rsidR="003021AD" w:rsidRPr="00C3332A">
        <w:rPr>
          <w:rFonts w:ascii="Times New Roman" w:hAnsi="Times New Roman" w:cs="Times New Roman"/>
          <w:sz w:val="24"/>
          <w:szCs w:val="24"/>
          <w:vertAlign w:val="superscript"/>
        </w:rPr>
        <w:t>-1</w:t>
      </w:r>
      <w:r w:rsidR="002F6D4A" w:rsidRPr="00C3332A">
        <w:rPr>
          <w:rFonts w:ascii="Times New Roman" w:hAnsi="Times New Roman" w:cs="Times New Roman"/>
          <w:sz w:val="24"/>
          <w:szCs w:val="24"/>
        </w:rPr>
        <w:t xml:space="preserve">.  Peak overlap between two broad peaks (1610-1580 </w:t>
      </w:r>
      <w:r w:rsidR="001615AB">
        <w:rPr>
          <w:rFonts w:ascii="Times New Roman" w:hAnsi="Times New Roman" w:cs="Times New Roman"/>
          <w:sz w:val="24"/>
          <w:szCs w:val="24"/>
        </w:rPr>
        <w:t>cm</w:t>
      </w:r>
      <w:r w:rsidR="001615AB">
        <w:rPr>
          <w:rFonts w:ascii="Times New Roman" w:hAnsi="Times New Roman" w:cs="Times New Roman"/>
          <w:sz w:val="24"/>
          <w:szCs w:val="24"/>
          <w:vertAlign w:val="superscript"/>
        </w:rPr>
        <w:t>-1</w:t>
      </w:r>
      <w:r w:rsidR="001615AB">
        <w:rPr>
          <w:rFonts w:ascii="Times New Roman" w:hAnsi="Times New Roman" w:cs="Times New Roman"/>
          <w:sz w:val="24"/>
          <w:szCs w:val="24"/>
        </w:rPr>
        <w:t xml:space="preserve"> </w:t>
      </w:r>
      <w:r w:rsidR="002F6D4A" w:rsidRPr="00C3332A">
        <w:rPr>
          <w:rFonts w:ascii="Times New Roman" w:hAnsi="Times New Roman" w:cs="Times New Roman"/>
          <w:sz w:val="24"/>
          <w:szCs w:val="24"/>
        </w:rPr>
        <w:t>and 1380-1325</w:t>
      </w:r>
      <w:r w:rsidR="001615AB">
        <w:rPr>
          <w:rFonts w:ascii="Times New Roman" w:hAnsi="Times New Roman" w:cs="Times New Roman"/>
          <w:sz w:val="24"/>
          <w:szCs w:val="24"/>
        </w:rPr>
        <w:t xml:space="preserve"> cm</w:t>
      </w:r>
      <w:r w:rsidR="001615AB">
        <w:rPr>
          <w:rFonts w:ascii="Times New Roman" w:hAnsi="Times New Roman" w:cs="Times New Roman"/>
          <w:sz w:val="24"/>
          <w:szCs w:val="24"/>
          <w:vertAlign w:val="superscript"/>
        </w:rPr>
        <w:t>-1</w:t>
      </w:r>
      <w:r w:rsidR="002F6D4A" w:rsidRPr="00C3332A">
        <w:rPr>
          <w:rFonts w:ascii="Times New Roman" w:hAnsi="Times New Roman" w:cs="Times New Roman"/>
          <w:sz w:val="24"/>
          <w:szCs w:val="24"/>
        </w:rPr>
        <w:t>) in the</w:t>
      </w:r>
      <w:r w:rsidR="00482007" w:rsidRPr="00C3332A">
        <w:rPr>
          <w:rFonts w:ascii="Times New Roman" w:hAnsi="Times New Roman" w:cs="Times New Roman"/>
          <w:sz w:val="24"/>
          <w:szCs w:val="24"/>
        </w:rPr>
        <w:t xml:space="preserve"> Raman spectra were</w:t>
      </w:r>
      <w:r w:rsidR="00C75D2A" w:rsidRPr="00C3332A">
        <w:rPr>
          <w:rFonts w:ascii="Times New Roman" w:hAnsi="Times New Roman" w:cs="Times New Roman"/>
          <w:sz w:val="24"/>
          <w:szCs w:val="24"/>
        </w:rPr>
        <w:t xml:space="preserve"> deconvoluted into</w:t>
      </w:r>
      <w:r w:rsidR="006B55E6" w:rsidRPr="00C3332A">
        <w:rPr>
          <w:rFonts w:ascii="Times New Roman" w:hAnsi="Times New Roman" w:cs="Times New Roman"/>
          <w:sz w:val="24"/>
          <w:szCs w:val="24"/>
        </w:rPr>
        <w:t xml:space="preserve"> seven pseudo-subpeaks in the Gaussian mode using XPS</w:t>
      </w:r>
      <w:r w:rsidR="002E0668">
        <w:rPr>
          <w:rFonts w:ascii="Times New Roman" w:hAnsi="Times New Roman" w:cs="Times New Roman"/>
          <w:sz w:val="24"/>
          <w:szCs w:val="24"/>
        </w:rPr>
        <w:t>P</w:t>
      </w:r>
      <w:r w:rsidR="006B55E6" w:rsidRPr="00C3332A">
        <w:rPr>
          <w:rFonts w:ascii="Times New Roman" w:hAnsi="Times New Roman" w:cs="Times New Roman"/>
          <w:sz w:val="24"/>
          <w:szCs w:val="24"/>
        </w:rPr>
        <w:t xml:space="preserve">eak 4.1 software </w:t>
      </w:r>
      <w:r w:rsidR="00013793">
        <w:rPr>
          <w:rFonts w:ascii="Times New Roman" w:hAnsi="Times New Roman" w:cs="Times New Roman"/>
          <w:sz w:val="24"/>
          <w:szCs w:val="24"/>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ZT48L0VuZE5vdGU+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ZT48L0VuZE5vdGU+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EE54C6">
        <w:rPr>
          <w:rFonts w:ascii="Times New Roman" w:hAnsi="Times New Roman" w:cs="Times New Roman"/>
          <w:noProof/>
          <w:sz w:val="24"/>
          <w:szCs w:val="24"/>
        </w:rPr>
        <w:t>(Li et al., 2006)</w:t>
      </w:r>
      <w:r w:rsidR="00013793">
        <w:rPr>
          <w:rFonts w:ascii="Times New Roman" w:hAnsi="Times New Roman" w:cs="Times New Roman"/>
          <w:sz w:val="24"/>
          <w:szCs w:val="24"/>
        </w:rPr>
        <w:fldChar w:fldCharType="end"/>
      </w:r>
      <w:r w:rsidR="00896471" w:rsidRPr="00C3332A">
        <w:rPr>
          <w:rFonts w:ascii="Times New Roman" w:hAnsi="Times New Roman" w:cs="Times New Roman"/>
          <w:sz w:val="24"/>
          <w:szCs w:val="24"/>
        </w:rPr>
        <w:t>.</w:t>
      </w:r>
      <w:r w:rsidR="00482007" w:rsidRPr="00C3332A">
        <w:rPr>
          <w:rFonts w:ascii="Times New Roman" w:hAnsi="Times New Roman" w:cs="Times New Roman"/>
          <w:sz w:val="24"/>
          <w:szCs w:val="24"/>
        </w:rPr>
        <w:t xml:space="preserve">  </w:t>
      </w:r>
    </w:p>
    <w:p w:rsidR="00372507" w:rsidRPr="00C3332A" w:rsidRDefault="00372507" w:rsidP="0046277B">
      <w:pPr>
        <w:pStyle w:val="Heading2"/>
        <w:spacing w:line="480" w:lineRule="auto"/>
        <w:contextualSpacing/>
        <w:rPr>
          <w:rFonts w:ascii="Times New Roman" w:hAnsi="Times New Roman" w:cs="Times New Roman"/>
          <w:color w:val="000000" w:themeColor="text1"/>
        </w:rPr>
      </w:pPr>
      <w:r w:rsidRPr="00C3332A">
        <w:rPr>
          <w:rFonts w:ascii="Times New Roman" w:hAnsi="Times New Roman" w:cs="Times New Roman"/>
          <w:color w:val="000000" w:themeColor="text1"/>
        </w:rPr>
        <w:t>3.</w:t>
      </w:r>
      <w:r w:rsidR="00C11197" w:rsidRPr="00C3332A">
        <w:rPr>
          <w:rFonts w:ascii="Times New Roman" w:hAnsi="Times New Roman" w:cs="Times New Roman"/>
          <w:color w:val="000000" w:themeColor="text1"/>
        </w:rPr>
        <w:t>3</w:t>
      </w:r>
      <w:r w:rsidRPr="00C3332A">
        <w:rPr>
          <w:rFonts w:ascii="Times New Roman" w:hAnsi="Times New Roman" w:cs="Times New Roman"/>
          <w:color w:val="000000" w:themeColor="text1"/>
        </w:rPr>
        <w:t xml:space="preserve"> - </w:t>
      </w:r>
      <w:r w:rsidR="00B20018" w:rsidRPr="00C3332A">
        <w:rPr>
          <w:rFonts w:ascii="Times New Roman" w:hAnsi="Times New Roman" w:cs="Times New Roman"/>
          <w:color w:val="000000" w:themeColor="text1"/>
        </w:rPr>
        <w:t>Results</w:t>
      </w:r>
      <w:r w:rsidR="00F22D63" w:rsidRPr="00C3332A">
        <w:rPr>
          <w:rFonts w:ascii="Times New Roman" w:hAnsi="Times New Roman" w:cs="Times New Roman"/>
          <w:color w:val="000000" w:themeColor="text1"/>
        </w:rPr>
        <w:t xml:space="preserve"> and discussion</w:t>
      </w:r>
    </w:p>
    <w:p w:rsidR="00C3332A" w:rsidRPr="001E3FB3" w:rsidRDefault="00372507" w:rsidP="0046277B">
      <w:pPr>
        <w:pStyle w:val="Heading3"/>
        <w:spacing w:line="480" w:lineRule="auto"/>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3.</w:t>
      </w:r>
      <w:r w:rsidR="00C11197" w:rsidRPr="00C3332A">
        <w:rPr>
          <w:rFonts w:ascii="Times New Roman" w:hAnsi="Times New Roman" w:cs="Times New Roman"/>
          <w:color w:val="000000" w:themeColor="text1"/>
          <w:sz w:val="24"/>
          <w:szCs w:val="24"/>
        </w:rPr>
        <w:t>3</w:t>
      </w:r>
      <w:r w:rsidRPr="00C3332A">
        <w:rPr>
          <w:rFonts w:ascii="Times New Roman" w:hAnsi="Times New Roman" w:cs="Times New Roman"/>
          <w:color w:val="000000" w:themeColor="text1"/>
          <w:sz w:val="24"/>
          <w:szCs w:val="24"/>
        </w:rPr>
        <w:t xml:space="preserve">.1 - </w:t>
      </w:r>
      <w:r w:rsidR="00803C0A" w:rsidRPr="00C3332A">
        <w:rPr>
          <w:rFonts w:ascii="Times New Roman" w:hAnsi="Times New Roman" w:cs="Times New Roman"/>
          <w:color w:val="000000" w:themeColor="text1"/>
          <w:sz w:val="24"/>
          <w:szCs w:val="24"/>
        </w:rPr>
        <w:t>Feedstock chemical composition</w:t>
      </w:r>
    </w:p>
    <w:p w:rsidR="00C3332A" w:rsidRDefault="00C3332A" w:rsidP="0046277B">
      <w:pPr>
        <w:spacing w:line="480" w:lineRule="auto"/>
        <w:contextualSpacing/>
        <w:rPr>
          <w:rFonts w:ascii="Times New Roman" w:hAnsi="Times New Roman" w:cs="Times New Roman"/>
          <w:sz w:val="24"/>
          <w:szCs w:val="24"/>
        </w:rPr>
      </w:pPr>
      <w:r>
        <w:tab/>
      </w:r>
      <w:r w:rsidRPr="00C3332A">
        <w:rPr>
          <w:rFonts w:ascii="Times New Roman" w:hAnsi="Times New Roman" w:cs="Times New Roman"/>
          <w:sz w:val="24"/>
          <w:szCs w:val="24"/>
        </w:rPr>
        <w:t xml:space="preserve">Table </w:t>
      </w:r>
      <w:r w:rsidR="00DA7011">
        <w:rPr>
          <w:rFonts w:ascii="Times New Roman" w:hAnsi="Times New Roman" w:cs="Times New Roman"/>
          <w:sz w:val="24"/>
          <w:szCs w:val="24"/>
        </w:rPr>
        <w:t>3.1</w:t>
      </w:r>
      <w:r w:rsidRPr="00C3332A">
        <w:rPr>
          <w:rFonts w:ascii="Times New Roman" w:hAnsi="Times New Roman" w:cs="Times New Roman"/>
          <w:sz w:val="24"/>
          <w:szCs w:val="24"/>
        </w:rPr>
        <w:t xml:space="preserve"> </w:t>
      </w:r>
      <w:r w:rsidR="00426812">
        <w:rPr>
          <w:rFonts w:ascii="Times New Roman" w:hAnsi="Times New Roman" w:cs="Times New Roman"/>
          <w:sz w:val="24"/>
          <w:szCs w:val="24"/>
        </w:rPr>
        <w:t>displays</w:t>
      </w:r>
      <w:r w:rsidRPr="00C3332A">
        <w:rPr>
          <w:rFonts w:ascii="Times New Roman" w:hAnsi="Times New Roman" w:cs="Times New Roman"/>
          <w:sz w:val="24"/>
          <w:szCs w:val="24"/>
        </w:rPr>
        <w:t xml:space="preserve"> the chemical composition of both of the switchgrass </w:t>
      </w:r>
      <w:r w:rsidR="001615AB">
        <w:rPr>
          <w:rFonts w:ascii="Times New Roman" w:hAnsi="Times New Roman" w:cs="Times New Roman"/>
          <w:sz w:val="24"/>
          <w:szCs w:val="24"/>
        </w:rPr>
        <w:t>and</w:t>
      </w:r>
      <w:r w:rsidRPr="00C3332A">
        <w:rPr>
          <w:rFonts w:ascii="Times New Roman" w:hAnsi="Times New Roman" w:cs="Times New Roman"/>
          <w:sz w:val="24"/>
          <w:szCs w:val="24"/>
        </w:rPr>
        <w:t xml:space="preserve"> pine wood feedstocks.  The </w:t>
      </w:r>
      <w:r w:rsidR="00965A9A" w:rsidRPr="00C3332A">
        <w:rPr>
          <w:rFonts w:ascii="Times New Roman" w:hAnsi="Times New Roman" w:cs="Times New Roman"/>
          <w:sz w:val="24"/>
          <w:szCs w:val="24"/>
        </w:rPr>
        <w:t>switchgrass</w:t>
      </w:r>
      <w:r w:rsidRPr="00C3332A">
        <w:rPr>
          <w:rFonts w:ascii="Times New Roman" w:hAnsi="Times New Roman" w:cs="Times New Roman"/>
          <w:sz w:val="24"/>
          <w:szCs w:val="24"/>
        </w:rPr>
        <w:t xml:space="preserve"> feedstocks are higher in extractives, ash, and hemicelluloses and lower in cellulose and lignin than the pine feedstock</w:t>
      </w:r>
      <w:r w:rsidR="00191B9F">
        <w:rPr>
          <w:rFonts w:ascii="Times New Roman" w:hAnsi="Times New Roman" w:cs="Times New Roman"/>
          <w:sz w:val="24"/>
          <w:szCs w:val="24"/>
        </w:rPr>
        <w:t xml:space="preserve">, which are typical differences between </w:t>
      </w:r>
      <w:r w:rsidR="00A935EF">
        <w:rPr>
          <w:rFonts w:ascii="Times New Roman" w:hAnsi="Times New Roman" w:cs="Times New Roman"/>
          <w:sz w:val="24"/>
          <w:szCs w:val="24"/>
        </w:rPr>
        <w:t xml:space="preserve">herbaceous </w:t>
      </w:r>
      <w:r w:rsidR="00191B9F">
        <w:rPr>
          <w:rFonts w:ascii="Times New Roman" w:hAnsi="Times New Roman" w:cs="Times New Roman"/>
          <w:sz w:val="24"/>
          <w:szCs w:val="24"/>
        </w:rPr>
        <w:t xml:space="preserve">and a softwood species such as pine </w:t>
      </w:r>
      <w:r w:rsidR="00013793">
        <w:rPr>
          <w:rFonts w:ascii="Times New Roman" w:hAnsi="Times New Roman" w:cs="Times New Roman"/>
          <w:sz w:val="24"/>
          <w:szCs w:val="24"/>
        </w:rPr>
        <w:fldChar w:fldCharType="begin">
          <w:fldData xml:space="preserve">PEVuZE5vdGU+PENpdGU+PEF1dGhvcj5IdTwvQXV0aG9yPjxZZWFyPjIwMTA8L1llYXI+PFJlY051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==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PEVuZE5vdGU+PENpdGU+PEF1dGhvcj5IdTwvQXV0aG9yPjxZZWFyPjIwMTA8L1llYXI+PFJlY051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==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AD0119">
        <w:rPr>
          <w:rFonts w:ascii="Times New Roman" w:hAnsi="Times New Roman" w:cs="Times New Roman"/>
          <w:noProof/>
          <w:sz w:val="24"/>
          <w:szCs w:val="24"/>
        </w:rPr>
        <w:t>(Haygreen and Bowyer, 1996; Hu et al., 2010)</w:t>
      </w:r>
      <w:r w:rsidR="00013793">
        <w:rPr>
          <w:rFonts w:ascii="Times New Roman" w:hAnsi="Times New Roman" w:cs="Times New Roman"/>
          <w:sz w:val="24"/>
          <w:szCs w:val="24"/>
        </w:rPr>
        <w:fldChar w:fldCharType="end"/>
      </w:r>
      <w:r w:rsidRPr="00C3332A">
        <w:rPr>
          <w:rFonts w:ascii="Times New Roman" w:hAnsi="Times New Roman" w:cs="Times New Roman"/>
          <w:sz w:val="24"/>
          <w:szCs w:val="24"/>
        </w:rPr>
        <w:t>.</w:t>
      </w:r>
      <w:r w:rsidR="00872B13">
        <w:rPr>
          <w:rFonts w:ascii="Times New Roman" w:hAnsi="Times New Roman" w:cs="Times New Roman"/>
          <w:sz w:val="24"/>
          <w:szCs w:val="24"/>
        </w:rPr>
        <w:t xml:space="preserve">  The two switchgrass feedstocks have some chemical compositional differences; SG-1 is higher in extractives (14.2 versus 7.2 %) and hemicellulose (25.7 versus 22.9 %), and lower in cellulose (34.1 versus 37.5 %) and lignin (18.8 versus 20.7 %).</w:t>
      </w:r>
      <w:r w:rsidRPr="00C3332A">
        <w:rPr>
          <w:rFonts w:ascii="Times New Roman" w:hAnsi="Times New Roman" w:cs="Times New Roman"/>
          <w:sz w:val="24"/>
          <w:szCs w:val="24"/>
        </w:rPr>
        <w:t xml:space="preserve">  </w:t>
      </w:r>
      <w:r w:rsidR="00A935EF">
        <w:rPr>
          <w:rFonts w:ascii="Times New Roman" w:hAnsi="Times New Roman" w:cs="Times New Roman"/>
          <w:sz w:val="24"/>
          <w:szCs w:val="24"/>
        </w:rPr>
        <w:t xml:space="preserve">These </w:t>
      </w:r>
      <w:r w:rsidR="00872B13">
        <w:rPr>
          <w:rFonts w:ascii="Times New Roman" w:hAnsi="Times New Roman" w:cs="Times New Roman"/>
          <w:sz w:val="24"/>
          <w:szCs w:val="24"/>
        </w:rPr>
        <w:t xml:space="preserve">data show that there can be natural variability between two switchgrass batches </w:t>
      </w:r>
      <w:r w:rsidR="008E1DDC">
        <w:rPr>
          <w:rFonts w:ascii="Times New Roman" w:hAnsi="Times New Roman" w:cs="Times New Roman"/>
          <w:sz w:val="24"/>
          <w:szCs w:val="24"/>
        </w:rPr>
        <w:t xml:space="preserve">of the same species </w:t>
      </w:r>
      <w:r w:rsidR="00872B13">
        <w:rPr>
          <w:rFonts w:ascii="Times New Roman" w:hAnsi="Times New Roman" w:cs="Times New Roman"/>
          <w:sz w:val="24"/>
          <w:szCs w:val="24"/>
        </w:rPr>
        <w:t>collected from the same region.</w:t>
      </w:r>
      <w:r w:rsidRPr="00C3332A">
        <w:rPr>
          <w:rFonts w:ascii="Times New Roman" w:hAnsi="Times New Roman" w:cs="Times New Roman"/>
          <w:sz w:val="24"/>
          <w:szCs w:val="24"/>
        </w:rPr>
        <w:t xml:space="preserve">  The properties of the feedstock are influential to the characteristics of the resulting biochars</w:t>
      </w:r>
      <w:r>
        <w:rPr>
          <w:rFonts w:ascii="Times New Roman" w:hAnsi="Times New Roman" w:cs="Times New Roman"/>
          <w:sz w:val="24"/>
          <w:szCs w:val="24"/>
        </w:rPr>
        <w:t>, as will be discussed in more detail later</w:t>
      </w:r>
      <w:r w:rsidRPr="00C3332A">
        <w:rPr>
          <w:rFonts w:ascii="Times New Roman" w:hAnsi="Times New Roman" w:cs="Times New Roman"/>
          <w:sz w:val="24"/>
          <w:szCs w:val="24"/>
        </w:rPr>
        <w:t>.</w:t>
      </w:r>
    </w:p>
    <w:p w:rsidR="00F54FDE" w:rsidRPr="00C3332A" w:rsidRDefault="00F54FDE" w:rsidP="001E3FB3">
      <w:pPr>
        <w:spacing w:line="480" w:lineRule="auto"/>
        <w:contextualSpacing/>
        <w:rPr>
          <w:rFonts w:ascii="Times New Roman" w:hAnsi="Times New Roman" w:cs="Times New Roman"/>
          <w:sz w:val="24"/>
          <w:szCs w:val="24"/>
        </w:rPr>
      </w:pPr>
    </w:p>
    <w:p w:rsidR="0089076D" w:rsidRDefault="0089076D">
      <w:pPr>
        <w:rPr>
          <w:rFonts w:ascii="Times New Roman" w:hAnsi="Times New Roman" w:cs="Times New Roman"/>
          <w:b/>
          <w:sz w:val="20"/>
          <w:szCs w:val="20"/>
        </w:rPr>
      </w:pPr>
      <w:r>
        <w:rPr>
          <w:rFonts w:ascii="Times New Roman" w:hAnsi="Times New Roman" w:cs="Times New Roman"/>
          <w:b/>
          <w:sz w:val="20"/>
          <w:szCs w:val="20"/>
        </w:rPr>
        <w:br w:type="page"/>
      </w:r>
    </w:p>
    <w:p w:rsidR="00803C0A" w:rsidRPr="00C3332A" w:rsidRDefault="005A15BD" w:rsidP="001E3FB3">
      <w:pPr>
        <w:spacing w:line="480" w:lineRule="auto"/>
        <w:contextualSpacing/>
        <w:rPr>
          <w:rFonts w:ascii="Times New Roman" w:hAnsi="Times New Roman" w:cs="Times New Roman"/>
          <w:b/>
          <w:sz w:val="20"/>
          <w:szCs w:val="20"/>
        </w:rPr>
      </w:pPr>
      <w:proofErr w:type="gramStart"/>
      <w:r w:rsidRPr="00C3332A">
        <w:rPr>
          <w:rFonts w:ascii="Times New Roman" w:hAnsi="Times New Roman" w:cs="Times New Roman"/>
          <w:b/>
          <w:sz w:val="20"/>
          <w:szCs w:val="20"/>
        </w:rPr>
        <w:lastRenderedPageBreak/>
        <w:t xml:space="preserve">Table </w:t>
      </w:r>
      <w:r w:rsidR="00054662">
        <w:rPr>
          <w:rFonts w:ascii="Times New Roman" w:hAnsi="Times New Roman" w:cs="Times New Roman"/>
          <w:b/>
          <w:sz w:val="20"/>
          <w:szCs w:val="20"/>
        </w:rPr>
        <w:t>3.1</w:t>
      </w:r>
      <w:r w:rsidRPr="00C3332A">
        <w:rPr>
          <w:rFonts w:ascii="Times New Roman" w:hAnsi="Times New Roman" w:cs="Times New Roman"/>
          <w:b/>
          <w:sz w:val="20"/>
          <w:szCs w:val="20"/>
        </w:rPr>
        <w:t>.</w:t>
      </w:r>
      <w:proofErr w:type="gramEnd"/>
      <w:r w:rsidRPr="00C3332A">
        <w:rPr>
          <w:rFonts w:ascii="Times New Roman" w:hAnsi="Times New Roman" w:cs="Times New Roman"/>
          <w:b/>
          <w:sz w:val="20"/>
          <w:szCs w:val="20"/>
        </w:rPr>
        <w:t xml:space="preserve">  Chemical composition of feedstock biomass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tblPr>
      <w:tblGrid>
        <w:gridCol w:w="1380"/>
        <w:gridCol w:w="1181"/>
        <w:gridCol w:w="697"/>
        <w:gridCol w:w="992"/>
        <w:gridCol w:w="781"/>
        <w:gridCol w:w="961"/>
        <w:gridCol w:w="998"/>
        <w:gridCol w:w="941"/>
        <w:gridCol w:w="753"/>
        <w:gridCol w:w="792"/>
      </w:tblGrid>
      <w:tr w:rsidR="0066789B" w:rsidRPr="00C3332A" w:rsidTr="00CD4F28">
        <w:trPr>
          <w:jc w:val="center"/>
        </w:trPr>
        <w:tc>
          <w:tcPr>
            <w:tcW w:w="1391" w:type="dxa"/>
            <w:tcBorders>
              <w:top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p>
        </w:tc>
        <w:tc>
          <w:tcPr>
            <w:tcW w:w="1189" w:type="dxa"/>
            <w:tcBorders>
              <w:top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p>
        </w:tc>
        <w:tc>
          <w:tcPr>
            <w:tcW w:w="708" w:type="dxa"/>
            <w:tcBorders>
              <w:top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p>
        </w:tc>
        <w:tc>
          <w:tcPr>
            <w:tcW w:w="998" w:type="dxa"/>
            <w:tcBorders>
              <w:top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p>
        </w:tc>
        <w:tc>
          <w:tcPr>
            <w:tcW w:w="4487" w:type="dxa"/>
            <w:gridSpan w:val="5"/>
            <w:tcBorders>
              <w:top w:val="single" w:sz="4" w:space="0" w:color="auto"/>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r w:rsidRPr="00C3332A">
              <w:rPr>
                <w:rFonts w:ascii="Times New Roman" w:hAnsi="Times New Roman" w:cs="Times New Roman"/>
              </w:rPr>
              <w:t>hemicellulose</w:t>
            </w:r>
          </w:p>
        </w:tc>
        <w:tc>
          <w:tcPr>
            <w:tcW w:w="803" w:type="dxa"/>
            <w:tcBorders>
              <w:top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p>
        </w:tc>
      </w:tr>
      <w:tr w:rsidR="00CD4F28" w:rsidRPr="00C3332A" w:rsidTr="00CD4F28">
        <w:trPr>
          <w:jc w:val="center"/>
        </w:trPr>
        <w:tc>
          <w:tcPr>
            <w:tcW w:w="1391" w:type="dxa"/>
            <w:tcBorders>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p>
        </w:tc>
        <w:tc>
          <w:tcPr>
            <w:tcW w:w="1189" w:type="dxa"/>
            <w:tcBorders>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r w:rsidRPr="00C3332A">
              <w:rPr>
                <w:rFonts w:ascii="Times New Roman" w:hAnsi="Times New Roman" w:cs="Times New Roman"/>
              </w:rPr>
              <w:t>extractives</w:t>
            </w:r>
          </w:p>
        </w:tc>
        <w:tc>
          <w:tcPr>
            <w:tcW w:w="708" w:type="dxa"/>
            <w:tcBorders>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r w:rsidRPr="00C3332A">
              <w:rPr>
                <w:rFonts w:ascii="Times New Roman" w:hAnsi="Times New Roman" w:cs="Times New Roman"/>
              </w:rPr>
              <w:t>ash</w:t>
            </w:r>
          </w:p>
        </w:tc>
        <w:tc>
          <w:tcPr>
            <w:tcW w:w="998" w:type="dxa"/>
            <w:tcBorders>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r w:rsidRPr="00C3332A">
              <w:rPr>
                <w:rFonts w:ascii="Times New Roman" w:hAnsi="Times New Roman" w:cs="Times New Roman"/>
              </w:rPr>
              <w:t>cellulose</w:t>
            </w:r>
          </w:p>
        </w:tc>
        <w:tc>
          <w:tcPr>
            <w:tcW w:w="793" w:type="dxa"/>
            <w:tcBorders>
              <w:top w:val="single" w:sz="4" w:space="0" w:color="auto"/>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r w:rsidRPr="00C3332A">
              <w:rPr>
                <w:rFonts w:ascii="Times New Roman" w:hAnsi="Times New Roman" w:cs="Times New Roman"/>
              </w:rPr>
              <w:t>xylan</w:t>
            </w:r>
          </w:p>
        </w:tc>
        <w:tc>
          <w:tcPr>
            <w:tcW w:w="969" w:type="dxa"/>
            <w:tcBorders>
              <w:top w:val="single" w:sz="4" w:space="0" w:color="auto"/>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r w:rsidRPr="00C3332A">
              <w:rPr>
                <w:rFonts w:ascii="Times New Roman" w:hAnsi="Times New Roman" w:cs="Times New Roman"/>
              </w:rPr>
              <w:t>galactan</w:t>
            </w:r>
          </w:p>
        </w:tc>
        <w:tc>
          <w:tcPr>
            <w:tcW w:w="1007" w:type="dxa"/>
            <w:tcBorders>
              <w:top w:val="single" w:sz="4" w:space="0" w:color="auto"/>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r w:rsidRPr="00C3332A">
              <w:rPr>
                <w:rFonts w:ascii="Times New Roman" w:hAnsi="Times New Roman" w:cs="Times New Roman"/>
              </w:rPr>
              <w:t>arabinan</w:t>
            </w:r>
          </w:p>
        </w:tc>
        <w:tc>
          <w:tcPr>
            <w:tcW w:w="950" w:type="dxa"/>
            <w:tcBorders>
              <w:top w:val="single" w:sz="4" w:space="0" w:color="auto"/>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r w:rsidRPr="00C3332A">
              <w:rPr>
                <w:rFonts w:ascii="Times New Roman" w:hAnsi="Times New Roman" w:cs="Times New Roman"/>
              </w:rPr>
              <w:t>mannan</w:t>
            </w:r>
          </w:p>
        </w:tc>
        <w:tc>
          <w:tcPr>
            <w:tcW w:w="768" w:type="dxa"/>
            <w:tcBorders>
              <w:top w:val="single" w:sz="4" w:space="0" w:color="auto"/>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r w:rsidRPr="00C3332A">
              <w:rPr>
                <w:rFonts w:ascii="Times New Roman" w:hAnsi="Times New Roman" w:cs="Times New Roman"/>
              </w:rPr>
              <w:t>total</w:t>
            </w:r>
          </w:p>
        </w:tc>
        <w:tc>
          <w:tcPr>
            <w:tcW w:w="803" w:type="dxa"/>
            <w:tcBorders>
              <w:bottom w:val="single" w:sz="4" w:space="0" w:color="auto"/>
            </w:tcBorders>
            <w:vAlign w:val="center"/>
          </w:tcPr>
          <w:p w:rsidR="0066789B" w:rsidRPr="00C3332A" w:rsidRDefault="0066789B" w:rsidP="001E3FB3">
            <w:pPr>
              <w:spacing w:line="480" w:lineRule="auto"/>
              <w:contextualSpacing/>
              <w:jc w:val="center"/>
              <w:rPr>
                <w:rFonts w:ascii="Times New Roman" w:hAnsi="Times New Roman" w:cs="Times New Roman"/>
              </w:rPr>
            </w:pPr>
            <w:r w:rsidRPr="00C3332A">
              <w:rPr>
                <w:rFonts w:ascii="Times New Roman" w:hAnsi="Times New Roman" w:cs="Times New Roman"/>
              </w:rPr>
              <w:t>lignin</w:t>
            </w:r>
          </w:p>
        </w:tc>
      </w:tr>
      <w:tr w:rsidR="00CD4F28" w:rsidRPr="00C3332A" w:rsidTr="00CD4F28">
        <w:trPr>
          <w:jc w:val="center"/>
        </w:trPr>
        <w:tc>
          <w:tcPr>
            <w:tcW w:w="1391" w:type="dxa"/>
            <w:tcBorders>
              <w:top w:val="single" w:sz="4" w:space="0" w:color="auto"/>
              <w:bottom w:val="single" w:sz="4" w:space="0" w:color="auto"/>
            </w:tcBorders>
            <w:vAlign w:val="center"/>
          </w:tcPr>
          <w:p w:rsidR="0066789B" w:rsidRPr="00C3332A" w:rsidRDefault="001B208C" w:rsidP="00C3332A">
            <w:pPr>
              <w:contextualSpacing/>
              <w:jc w:val="center"/>
              <w:rPr>
                <w:rFonts w:ascii="Times New Roman" w:hAnsi="Times New Roman" w:cs="Times New Roman"/>
              </w:rPr>
            </w:pPr>
            <w:r>
              <w:rPr>
                <w:rFonts w:ascii="Times New Roman" w:hAnsi="Times New Roman" w:cs="Times New Roman"/>
              </w:rPr>
              <w:t>s</w:t>
            </w:r>
            <w:r w:rsidR="0066789B" w:rsidRPr="00C3332A">
              <w:rPr>
                <w:rFonts w:ascii="Times New Roman" w:hAnsi="Times New Roman" w:cs="Times New Roman"/>
              </w:rPr>
              <w:t>witchgrass-1</w:t>
            </w:r>
          </w:p>
        </w:tc>
        <w:tc>
          <w:tcPr>
            <w:tcW w:w="1189"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14.2</w:t>
            </w:r>
          </w:p>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(0.8)</w:t>
            </w:r>
          </w:p>
        </w:tc>
        <w:tc>
          <w:tcPr>
            <w:tcW w:w="708"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2.7</w:t>
            </w:r>
          </w:p>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(0.1)</w:t>
            </w:r>
          </w:p>
        </w:tc>
        <w:tc>
          <w:tcPr>
            <w:tcW w:w="998"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34.1</w:t>
            </w:r>
          </w:p>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(0.9)</w:t>
            </w:r>
          </w:p>
        </w:tc>
        <w:tc>
          <w:tcPr>
            <w:tcW w:w="793"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21.5</w:t>
            </w:r>
          </w:p>
        </w:tc>
        <w:tc>
          <w:tcPr>
            <w:tcW w:w="969"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1.3</w:t>
            </w:r>
          </w:p>
        </w:tc>
        <w:tc>
          <w:tcPr>
            <w:tcW w:w="1007"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2.9</w:t>
            </w:r>
          </w:p>
        </w:tc>
        <w:tc>
          <w:tcPr>
            <w:tcW w:w="950"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0.0</w:t>
            </w:r>
          </w:p>
        </w:tc>
        <w:tc>
          <w:tcPr>
            <w:tcW w:w="768"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25.7</w:t>
            </w:r>
          </w:p>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(0.6)</w:t>
            </w:r>
          </w:p>
        </w:tc>
        <w:tc>
          <w:tcPr>
            <w:tcW w:w="803"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18.8</w:t>
            </w:r>
          </w:p>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(0.5)</w:t>
            </w:r>
          </w:p>
        </w:tc>
      </w:tr>
      <w:tr w:rsidR="00CD4F28" w:rsidRPr="00C3332A" w:rsidTr="00CD4F28">
        <w:trPr>
          <w:jc w:val="center"/>
        </w:trPr>
        <w:tc>
          <w:tcPr>
            <w:tcW w:w="1391" w:type="dxa"/>
            <w:tcBorders>
              <w:top w:val="single" w:sz="4" w:space="0" w:color="auto"/>
              <w:bottom w:val="single" w:sz="4" w:space="0" w:color="auto"/>
            </w:tcBorders>
            <w:vAlign w:val="center"/>
          </w:tcPr>
          <w:p w:rsidR="0066789B" w:rsidRPr="00C3332A" w:rsidRDefault="001B208C" w:rsidP="00C3332A">
            <w:pPr>
              <w:contextualSpacing/>
              <w:jc w:val="center"/>
              <w:rPr>
                <w:rFonts w:ascii="Times New Roman" w:hAnsi="Times New Roman" w:cs="Times New Roman"/>
              </w:rPr>
            </w:pPr>
            <w:commentRangeStart w:id="9"/>
            <w:r>
              <w:rPr>
                <w:rFonts w:ascii="Times New Roman" w:hAnsi="Times New Roman" w:cs="Times New Roman"/>
              </w:rPr>
              <w:t>s</w:t>
            </w:r>
            <w:r w:rsidR="0066789B" w:rsidRPr="00C3332A">
              <w:rPr>
                <w:rFonts w:ascii="Times New Roman" w:hAnsi="Times New Roman" w:cs="Times New Roman"/>
              </w:rPr>
              <w:t>witchgrass-2</w:t>
            </w:r>
            <w:commentRangeEnd w:id="9"/>
            <w:r w:rsidR="00A935EF">
              <w:rPr>
                <w:rStyle w:val="CommentReference"/>
              </w:rPr>
              <w:commentReference w:id="9"/>
            </w:r>
          </w:p>
        </w:tc>
        <w:tc>
          <w:tcPr>
            <w:tcW w:w="1189" w:type="dxa"/>
            <w:tcBorders>
              <w:top w:val="single" w:sz="4" w:space="0" w:color="auto"/>
              <w:bottom w:val="single" w:sz="4" w:space="0" w:color="auto"/>
            </w:tcBorders>
            <w:vAlign w:val="center"/>
          </w:tcPr>
          <w:p w:rsidR="0066789B" w:rsidRDefault="0062060C" w:rsidP="00C3332A">
            <w:pPr>
              <w:contextualSpacing/>
              <w:jc w:val="center"/>
              <w:rPr>
                <w:rFonts w:ascii="Times New Roman" w:hAnsi="Times New Roman" w:cs="Times New Roman"/>
              </w:rPr>
            </w:pPr>
            <w:r>
              <w:rPr>
                <w:rFonts w:ascii="Times New Roman" w:hAnsi="Times New Roman" w:cs="Times New Roman"/>
              </w:rPr>
              <w:t>7.2</w:t>
            </w:r>
          </w:p>
          <w:p w:rsidR="0062060C" w:rsidRPr="00C3332A" w:rsidRDefault="0062060C" w:rsidP="00C3332A">
            <w:pPr>
              <w:contextualSpacing/>
              <w:jc w:val="center"/>
              <w:rPr>
                <w:rFonts w:ascii="Times New Roman" w:hAnsi="Times New Roman" w:cs="Times New Roman"/>
              </w:rPr>
            </w:pPr>
            <w:r>
              <w:rPr>
                <w:rFonts w:ascii="Times New Roman" w:hAnsi="Times New Roman" w:cs="Times New Roman"/>
              </w:rPr>
              <w:t>(0.3)</w:t>
            </w:r>
          </w:p>
        </w:tc>
        <w:tc>
          <w:tcPr>
            <w:tcW w:w="708" w:type="dxa"/>
            <w:tcBorders>
              <w:top w:val="single" w:sz="4" w:space="0" w:color="auto"/>
              <w:bottom w:val="single" w:sz="4" w:space="0" w:color="auto"/>
            </w:tcBorders>
            <w:vAlign w:val="center"/>
          </w:tcPr>
          <w:p w:rsidR="0066789B" w:rsidRDefault="0062060C" w:rsidP="00C3332A">
            <w:pPr>
              <w:contextualSpacing/>
              <w:jc w:val="center"/>
              <w:rPr>
                <w:rFonts w:ascii="Times New Roman" w:hAnsi="Times New Roman" w:cs="Times New Roman"/>
              </w:rPr>
            </w:pPr>
            <w:r>
              <w:rPr>
                <w:rFonts w:ascii="Times New Roman" w:hAnsi="Times New Roman" w:cs="Times New Roman"/>
              </w:rPr>
              <w:t>2.6</w:t>
            </w:r>
          </w:p>
          <w:p w:rsidR="0062060C" w:rsidRPr="00C3332A" w:rsidRDefault="0062060C" w:rsidP="00C3332A">
            <w:pPr>
              <w:contextualSpacing/>
              <w:jc w:val="center"/>
              <w:rPr>
                <w:rFonts w:ascii="Times New Roman" w:hAnsi="Times New Roman" w:cs="Times New Roman"/>
              </w:rPr>
            </w:pPr>
            <w:r>
              <w:rPr>
                <w:rFonts w:ascii="Times New Roman" w:hAnsi="Times New Roman" w:cs="Times New Roman"/>
              </w:rPr>
              <w:t>(0.1)</w:t>
            </w:r>
          </w:p>
        </w:tc>
        <w:tc>
          <w:tcPr>
            <w:tcW w:w="998" w:type="dxa"/>
            <w:tcBorders>
              <w:top w:val="single" w:sz="4" w:space="0" w:color="auto"/>
              <w:bottom w:val="single" w:sz="4" w:space="0" w:color="auto"/>
            </w:tcBorders>
            <w:vAlign w:val="center"/>
          </w:tcPr>
          <w:p w:rsidR="0066789B" w:rsidRPr="00C3332A" w:rsidRDefault="006B5C17" w:rsidP="00C3332A">
            <w:pPr>
              <w:contextualSpacing/>
              <w:jc w:val="center"/>
              <w:rPr>
                <w:rFonts w:ascii="Times New Roman" w:hAnsi="Times New Roman" w:cs="Times New Roman"/>
              </w:rPr>
            </w:pPr>
            <w:r>
              <w:rPr>
                <w:rFonts w:ascii="Times New Roman" w:hAnsi="Times New Roman" w:cs="Times New Roman"/>
              </w:rPr>
              <w:t>37.5</w:t>
            </w:r>
          </w:p>
        </w:tc>
        <w:tc>
          <w:tcPr>
            <w:tcW w:w="793" w:type="dxa"/>
            <w:tcBorders>
              <w:top w:val="single" w:sz="4" w:space="0" w:color="auto"/>
              <w:bottom w:val="single" w:sz="4" w:space="0" w:color="auto"/>
            </w:tcBorders>
            <w:vAlign w:val="center"/>
          </w:tcPr>
          <w:p w:rsidR="0066789B" w:rsidRPr="00C3332A" w:rsidRDefault="006B5C17" w:rsidP="00C3332A">
            <w:pPr>
              <w:contextualSpacing/>
              <w:jc w:val="center"/>
              <w:rPr>
                <w:rFonts w:ascii="Times New Roman" w:hAnsi="Times New Roman" w:cs="Times New Roman"/>
              </w:rPr>
            </w:pPr>
            <w:r>
              <w:rPr>
                <w:rFonts w:ascii="Times New Roman" w:hAnsi="Times New Roman" w:cs="Times New Roman"/>
              </w:rPr>
              <w:t>21.7</w:t>
            </w:r>
          </w:p>
        </w:tc>
        <w:tc>
          <w:tcPr>
            <w:tcW w:w="969" w:type="dxa"/>
            <w:tcBorders>
              <w:top w:val="single" w:sz="4" w:space="0" w:color="auto"/>
              <w:bottom w:val="single" w:sz="4" w:space="0" w:color="auto"/>
            </w:tcBorders>
            <w:vAlign w:val="center"/>
          </w:tcPr>
          <w:p w:rsidR="0066789B" w:rsidRPr="00C3332A" w:rsidRDefault="006B5C17" w:rsidP="00C3332A">
            <w:pPr>
              <w:contextualSpacing/>
              <w:jc w:val="center"/>
              <w:rPr>
                <w:rFonts w:ascii="Times New Roman" w:hAnsi="Times New Roman" w:cs="Times New Roman"/>
              </w:rPr>
            </w:pPr>
            <w:r>
              <w:rPr>
                <w:rFonts w:ascii="Times New Roman" w:hAnsi="Times New Roman" w:cs="Times New Roman"/>
              </w:rPr>
              <w:t>0.0</w:t>
            </w:r>
          </w:p>
        </w:tc>
        <w:tc>
          <w:tcPr>
            <w:tcW w:w="1007" w:type="dxa"/>
            <w:tcBorders>
              <w:top w:val="single" w:sz="4" w:space="0" w:color="auto"/>
              <w:bottom w:val="single" w:sz="4" w:space="0" w:color="auto"/>
            </w:tcBorders>
            <w:vAlign w:val="center"/>
          </w:tcPr>
          <w:p w:rsidR="0066789B" w:rsidRPr="00C3332A" w:rsidRDefault="006B5C17" w:rsidP="00C3332A">
            <w:pPr>
              <w:contextualSpacing/>
              <w:jc w:val="center"/>
              <w:rPr>
                <w:rFonts w:ascii="Times New Roman" w:hAnsi="Times New Roman" w:cs="Times New Roman"/>
              </w:rPr>
            </w:pPr>
            <w:r>
              <w:rPr>
                <w:rFonts w:ascii="Times New Roman" w:hAnsi="Times New Roman" w:cs="Times New Roman"/>
              </w:rPr>
              <w:t>1.2</w:t>
            </w:r>
          </w:p>
        </w:tc>
        <w:tc>
          <w:tcPr>
            <w:tcW w:w="950" w:type="dxa"/>
            <w:tcBorders>
              <w:top w:val="single" w:sz="4" w:space="0" w:color="auto"/>
              <w:bottom w:val="single" w:sz="4" w:space="0" w:color="auto"/>
            </w:tcBorders>
            <w:vAlign w:val="center"/>
          </w:tcPr>
          <w:p w:rsidR="0066789B" w:rsidRPr="00C3332A" w:rsidRDefault="006B5C17" w:rsidP="00C3332A">
            <w:pPr>
              <w:contextualSpacing/>
              <w:jc w:val="center"/>
              <w:rPr>
                <w:rFonts w:ascii="Times New Roman" w:hAnsi="Times New Roman" w:cs="Times New Roman"/>
              </w:rPr>
            </w:pPr>
            <w:r>
              <w:rPr>
                <w:rFonts w:ascii="Times New Roman" w:hAnsi="Times New Roman" w:cs="Times New Roman"/>
              </w:rPr>
              <w:t>0.0</w:t>
            </w:r>
          </w:p>
        </w:tc>
        <w:tc>
          <w:tcPr>
            <w:tcW w:w="768" w:type="dxa"/>
            <w:tcBorders>
              <w:top w:val="single" w:sz="4" w:space="0" w:color="auto"/>
              <w:bottom w:val="single" w:sz="4" w:space="0" w:color="auto"/>
            </w:tcBorders>
            <w:vAlign w:val="center"/>
          </w:tcPr>
          <w:p w:rsidR="0066789B" w:rsidRPr="00C3332A" w:rsidRDefault="006B5C17" w:rsidP="00C3332A">
            <w:pPr>
              <w:contextualSpacing/>
              <w:jc w:val="center"/>
              <w:rPr>
                <w:rFonts w:ascii="Times New Roman" w:hAnsi="Times New Roman" w:cs="Times New Roman"/>
              </w:rPr>
            </w:pPr>
            <w:r>
              <w:rPr>
                <w:rFonts w:ascii="Times New Roman" w:hAnsi="Times New Roman" w:cs="Times New Roman"/>
              </w:rPr>
              <w:t>22.9</w:t>
            </w:r>
          </w:p>
        </w:tc>
        <w:tc>
          <w:tcPr>
            <w:tcW w:w="803" w:type="dxa"/>
            <w:tcBorders>
              <w:top w:val="single" w:sz="4" w:space="0" w:color="auto"/>
              <w:bottom w:val="single" w:sz="4" w:space="0" w:color="auto"/>
            </w:tcBorders>
            <w:vAlign w:val="center"/>
          </w:tcPr>
          <w:p w:rsidR="0066789B" w:rsidRPr="00C3332A" w:rsidRDefault="006B5C17" w:rsidP="00C3332A">
            <w:pPr>
              <w:contextualSpacing/>
              <w:jc w:val="center"/>
              <w:rPr>
                <w:rFonts w:ascii="Times New Roman" w:hAnsi="Times New Roman" w:cs="Times New Roman"/>
              </w:rPr>
            </w:pPr>
            <w:r>
              <w:rPr>
                <w:rFonts w:ascii="Times New Roman" w:hAnsi="Times New Roman" w:cs="Times New Roman"/>
              </w:rPr>
              <w:t>20.7</w:t>
            </w:r>
          </w:p>
        </w:tc>
      </w:tr>
      <w:tr w:rsidR="0066789B" w:rsidRPr="00C3332A" w:rsidTr="00CD4F28">
        <w:trPr>
          <w:jc w:val="center"/>
        </w:trPr>
        <w:tc>
          <w:tcPr>
            <w:tcW w:w="1391"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pine wood</w:t>
            </w:r>
          </w:p>
        </w:tc>
        <w:tc>
          <w:tcPr>
            <w:tcW w:w="1189"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2.7</w:t>
            </w:r>
          </w:p>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(0.3)</w:t>
            </w:r>
          </w:p>
        </w:tc>
        <w:tc>
          <w:tcPr>
            <w:tcW w:w="708"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0.3</w:t>
            </w:r>
          </w:p>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w:t>
            </w:r>
          </w:p>
        </w:tc>
        <w:tc>
          <w:tcPr>
            <w:tcW w:w="998"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41.7</w:t>
            </w:r>
          </w:p>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(0.2)</w:t>
            </w:r>
          </w:p>
        </w:tc>
        <w:tc>
          <w:tcPr>
            <w:tcW w:w="793"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9.9</w:t>
            </w:r>
          </w:p>
        </w:tc>
        <w:tc>
          <w:tcPr>
            <w:tcW w:w="969"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2.0</w:t>
            </w:r>
          </w:p>
        </w:tc>
        <w:tc>
          <w:tcPr>
            <w:tcW w:w="1007"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1.3</w:t>
            </w:r>
          </w:p>
        </w:tc>
        <w:tc>
          <w:tcPr>
            <w:tcW w:w="950"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9.3</w:t>
            </w:r>
          </w:p>
        </w:tc>
        <w:tc>
          <w:tcPr>
            <w:tcW w:w="768" w:type="dxa"/>
            <w:tcBorders>
              <w:top w:val="single" w:sz="4" w:space="0" w:color="auto"/>
              <w:bottom w:val="single" w:sz="4" w:space="0" w:color="auto"/>
            </w:tcBorders>
            <w:vAlign w:val="center"/>
          </w:tcPr>
          <w:p w:rsidR="0066789B" w:rsidRPr="00C3332A" w:rsidRDefault="00C3332A" w:rsidP="00C3332A">
            <w:pPr>
              <w:contextualSpacing/>
              <w:jc w:val="center"/>
              <w:rPr>
                <w:rFonts w:ascii="Times New Roman" w:hAnsi="Times New Roman" w:cs="Times New Roman"/>
              </w:rPr>
            </w:pPr>
            <w:r>
              <w:rPr>
                <w:rFonts w:ascii="Times New Roman" w:hAnsi="Times New Roman" w:cs="Times New Roman"/>
              </w:rPr>
              <w:t>22.5</w:t>
            </w:r>
          </w:p>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(0.3)</w:t>
            </w:r>
          </w:p>
        </w:tc>
        <w:tc>
          <w:tcPr>
            <w:tcW w:w="803" w:type="dxa"/>
            <w:tcBorders>
              <w:top w:val="single" w:sz="4" w:space="0" w:color="auto"/>
              <w:bottom w:val="single" w:sz="4" w:space="0" w:color="auto"/>
            </w:tcBorders>
            <w:vAlign w:val="center"/>
          </w:tcPr>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25.8</w:t>
            </w:r>
          </w:p>
          <w:p w:rsidR="0066789B" w:rsidRPr="00C3332A" w:rsidRDefault="0066789B" w:rsidP="00C3332A">
            <w:pPr>
              <w:contextualSpacing/>
              <w:jc w:val="center"/>
              <w:rPr>
                <w:rFonts w:ascii="Times New Roman" w:hAnsi="Times New Roman" w:cs="Times New Roman"/>
              </w:rPr>
            </w:pPr>
            <w:r w:rsidRPr="00C3332A">
              <w:rPr>
                <w:rFonts w:ascii="Times New Roman" w:hAnsi="Times New Roman" w:cs="Times New Roman"/>
              </w:rPr>
              <w:t>(0.2)</w:t>
            </w:r>
          </w:p>
        </w:tc>
      </w:tr>
    </w:tbl>
    <w:p w:rsidR="00C3332A" w:rsidRPr="001615AB" w:rsidRDefault="001615AB" w:rsidP="00C3332A">
      <w:pPr>
        <w:spacing w:line="480" w:lineRule="auto"/>
        <w:contextualSpacing/>
        <w:rPr>
          <w:rFonts w:ascii="Times New Roman" w:hAnsi="Times New Roman" w:cs="Times New Roman"/>
          <w:b/>
          <w:sz w:val="20"/>
          <w:szCs w:val="20"/>
        </w:rPr>
      </w:pPr>
      <w:r>
        <w:rPr>
          <w:rFonts w:ascii="Times New Roman" w:hAnsi="Times New Roman" w:cs="Times New Roman"/>
          <w:b/>
          <w:sz w:val="20"/>
          <w:szCs w:val="20"/>
        </w:rPr>
        <w:t>All analysis was performed in triplicate; Standard deviations are in parentheses</w:t>
      </w:r>
    </w:p>
    <w:p w:rsidR="00B475CD" w:rsidRPr="00C3332A" w:rsidRDefault="005013F4" w:rsidP="0046277B">
      <w:pPr>
        <w:pStyle w:val="Heading3"/>
        <w:spacing w:line="480" w:lineRule="auto"/>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3.</w:t>
      </w:r>
      <w:r w:rsidR="00C11197" w:rsidRPr="00C3332A">
        <w:rPr>
          <w:rFonts w:ascii="Times New Roman" w:hAnsi="Times New Roman" w:cs="Times New Roman"/>
          <w:color w:val="000000" w:themeColor="text1"/>
          <w:sz w:val="24"/>
          <w:szCs w:val="24"/>
        </w:rPr>
        <w:t>3</w:t>
      </w:r>
      <w:r w:rsidRPr="00C3332A">
        <w:rPr>
          <w:rFonts w:ascii="Times New Roman" w:hAnsi="Times New Roman" w:cs="Times New Roman"/>
          <w:color w:val="000000" w:themeColor="text1"/>
          <w:sz w:val="24"/>
          <w:szCs w:val="24"/>
        </w:rPr>
        <w:t>.2</w:t>
      </w:r>
      <w:r w:rsidR="00372507" w:rsidRPr="00C3332A">
        <w:rPr>
          <w:rFonts w:ascii="Times New Roman" w:hAnsi="Times New Roman" w:cs="Times New Roman"/>
          <w:color w:val="000000" w:themeColor="text1"/>
          <w:sz w:val="24"/>
          <w:szCs w:val="24"/>
        </w:rPr>
        <w:t xml:space="preserve"> - </w:t>
      </w:r>
      <w:r w:rsidR="00B475CD" w:rsidRPr="00C3332A">
        <w:rPr>
          <w:rFonts w:ascii="Times New Roman" w:hAnsi="Times New Roman" w:cs="Times New Roman"/>
          <w:color w:val="000000" w:themeColor="text1"/>
          <w:sz w:val="24"/>
          <w:szCs w:val="24"/>
        </w:rPr>
        <w:t xml:space="preserve">Proximate analysis </w:t>
      </w:r>
    </w:p>
    <w:p w:rsidR="00610114" w:rsidRPr="00C3332A" w:rsidRDefault="002978B3" w:rsidP="00352C94">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 xml:space="preserve">As seen in table </w:t>
      </w:r>
      <w:r w:rsidR="00F503A6">
        <w:rPr>
          <w:rFonts w:ascii="Times New Roman" w:hAnsi="Times New Roman" w:cs="Times New Roman"/>
          <w:sz w:val="24"/>
          <w:szCs w:val="24"/>
        </w:rPr>
        <w:t>3</w:t>
      </w:r>
      <w:r w:rsidR="00DA7011">
        <w:rPr>
          <w:rFonts w:ascii="Times New Roman" w:hAnsi="Times New Roman" w:cs="Times New Roman"/>
          <w:sz w:val="24"/>
          <w:szCs w:val="24"/>
        </w:rPr>
        <w:t>.2</w:t>
      </w:r>
      <w:r w:rsidR="00D718F7" w:rsidRPr="00C3332A">
        <w:rPr>
          <w:rFonts w:ascii="Times New Roman" w:hAnsi="Times New Roman" w:cs="Times New Roman"/>
          <w:sz w:val="24"/>
          <w:szCs w:val="24"/>
        </w:rPr>
        <w:t xml:space="preserve"> the biochar yield </w:t>
      </w:r>
      <w:r w:rsidR="00B06E65" w:rsidRPr="00C3332A">
        <w:rPr>
          <w:rFonts w:ascii="Times New Roman" w:hAnsi="Times New Roman" w:cs="Times New Roman"/>
          <w:sz w:val="24"/>
          <w:szCs w:val="24"/>
        </w:rPr>
        <w:t xml:space="preserve">for both </w:t>
      </w:r>
      <w:r w:rsidR="00F54FDE">
        <w:rPr>
          <w:rFonts w:ascii="Times New Roman" w:hAnsi="Times New Roman" w:cs="Times New Roman"/>
          <w:sz w:val="24"/>
          <w:szCs w:val="24"/>
        </w:rPr>
        <w:t>the switchgrass-1 and pine feedstocks</w:t>
      </w:r>
      <w:r w:rsidR="00B06E65" w:rsidRPr="00C3332A">
        <w:rPr>
          <w:rFonts w:ascii="Times New Roman" w:hAnsi="Times New Roman" w:cs="Times New Roman"/>
          <w:sz w:val="24"/>
          <w:szCs w:val="24"/>
        </w:rPr>
        <w:t xml:space="preserve"> </w:t>
      </w:r>
      <w:r w:rsidR="00AB47B1">
        <w:rPr>
          <w:rFonts w:ascii="Times New Roman" w:hAnsi="Times New Roman" w:cs="Times New Roman"/>
          <w:sz w:val="24"/>
          <w:szCs w:val="24"/>
        </w:rPr>
        <w:t>decreases</w:t>
      </w:r>
      <w:r w:rsidR="00D718F7" w:rsidRPr="00C3332A">
        <w:rPr>
          <w:rFonts w:ascii="Times New Roman" w:hAnsi="Times New Roman" w:cs="Times New Roman"/>
          <w:sz w:val="24"/>
          <w:szCs w:val="24"/>
        </w:rPr>
        <w:t xml:space="preserve"> as </w:t>
      </w:r>
      <w:r w:rsidR="00AB47B1">
        <w:rPr>
          <w:rFonts w:ascii="Times New Roman" w:hAnsi="Times New Roman" w:cs="Times New Roman"/>
          <w:sz w:val="24"/>
          <w:szCs w:val="24"/>
        </w:rPr>
        <w:t xml:space="preserve">pyrolysis temperature increases, with the switchgrass biochars ranging from 31.3 – 11.4 %, and the pine ranging </w:t>
      </w:r>
      <w:r w:rsidR="0055147D">
        <w:rPr>
          <w:rFonts w:ascii="Times New Roman" w:hAnsi="Times New Roman" w:cs="Times New Roman"/>
          <w:sz w:val="24"/>
          <w:szCs w:val="24"/>
        </w:rPr>
        <w:t>from</w:t>
      </w:r>
      <w:r w:rsidR="00AB47B1">
        <w:rPr>
          <w:rFonts w:ascii="Times New Roman" w:hAnsi="Times New Roman" w:cs="Times New Roman"/>
          <w:sz w:val="24"/>
          <w:szCs w:val="24"/>
        </w:rPr>
        <w:t xml:space="preserve"> 26.6 – 9.5 %, both from 450 – 800 ˚C.</w:t>
      </w:r>
      <w:r w:rsidR="00D718F7" w:rsidRPr="00C3332A">
        <w:rPr>
          <w:rFonts w:ascii="Times New Roman" w:hAnsi="Times New Roman" w:cs="Times New Roman"/>
          <w:sz w:val="24"/>
          <w:szCs w:val="24"/>
        </w:rPr>
        <w:t xml:space="preserve">  </w:t>
      </w:r>
      <w:r w:rsidR="00154A52">
        <w:rPr>
          <w:rFonts w:ascii="Times New Roman" w:hAnsi="Times New Roman" w:cs="Times New Roman"/>
          <w:sz w:val="24"/>
          <w:szCs w:val="24"/>
        </w:rPr>
        <w:t>Table 3</w:t>
      </w:r>
      <w:r w:rsidR="00DA7011">
        <w:rPr>
          <w:rFonts w:ascii="Times New Roman" w:hAnsi="Times New Roman" w:cs="Times New Roman"/>
          <w:sz w:val="24"/>
          <w:szCs w:val="24"/>
        </w:rPr>
        <w:t>.2</w:t>
      </w:r>
      <w:r w:rsidR="00154A52">
        <w:rPr>
          <w:rFonts w:ascii="Times New Roman" w:hAnsi="Times New Roman" w:cs="Times New Roman"/>
          <w:sz w:val="24"/>
          <w:szCs w:val="24"/>
        </w:rPr>
        <w:t xml:space="preserve"> shows that as a general trend, as the pyrolysis temperature increases the moisture and volatile matter in the resulting biochars decreases, and the ash and fixed carbon content in the biochars increases.  </w:t>
      </w:r>
      <w:r w:rsidR="00EB6D31">
        <w:rPr>
          <w:rFonts w:ascii="Times New Roman" w:hAnsi="Times New Roman" w:cs="Times New Roman"/>
          <w:sz w:val="24"/>
          <w:szCs w:val="24"/>
        </w:rPr>
        <w:t xml:space="preserve">As </w:t>
      </w:r>
      <w:r w:rsidR="00435809">
        <w:rPr>
          <w:rFonts w:ascii="Times New Roman" w:hAnsi="Times New Roman" w:cs="Times New Roman"/>
          <w:sz w:val="24"/>
          <w:szCs w:val="24"/>
        </w:rPr>
        <w:t>the pyrolysis temperature increases</w:t>
      </w:r>
      <w:r w:rsidR="0055147D">
        <w:rPr>
          <w:rFonts w:ascii="Times New Roman" w:hAnsi="Times New Roman" w:cs="Times New Roman"/>
          <w:sz w:val="24"/>
          <w:szCs w:val="24"/>
        </w:rPr>
        <w:t xml:space="preserve"> from 450 </w:t>
      </w:r>
      <w:r w:rsidR="00A935EF">
        <w:rPr>
          <w:rFonts w:ascii="Times New Roman" w:hAnsi="Times New Roman" w:cs="Times New Roman"/>
          <w:sz w:val="24"/>
          <w:szCs w:val="24"/>
        </w:rPr>
        <w:t xml:space="preserve">to </w:t>
      </w:r>
      <w:r w:rsidR="0055147D">
        <w:rPr>
          <w:rFonts w:ascii="Times New Roman" w:hAnsi="Times New Roman" w:cs="Times New Roman"/>
          <w:sz w:val="24"/>
          <w:szCs w:val="24"/>
        </w:rPr>
        <w:t>800 ˚C</w:t>
      </w:r>
      <w:r w:rsidR="00435809">
        <w:rPr>
          <w:rFonts w:ascii="Times New Roman" w:hAnsi="Times New Roman" w:cs="Times New Roman"/>
          <w:sz w:val="24"/>
          <w:szCs w:val="24"/>
        </w:rPr>
        <w:t xml:space="preserve">, </w:t>
      </w:r>
      <w:r w:rsidR="00F54FDE">
        <w:rPr>
          <w:rFonts w:ascii="Times New Roman" w:hAnsi="Times New Roman" w:cs="Times New Roman"/>
          <w:sz w:val="24"/>
          <w:szCs w:val="24"/>
        </w:rPr>
        <w:t xml:space="preserve">the </w:t>
      </w:r>
      <w:r w:rsidR="00D718F7" w:rsidRPr="00C3332A">
        <w:rPr>
          <w:rFonts w:ascii="Times New Roman" w:hAnsi="Times New Roman" w:cs="Times New Roman"/>
          <w:sz w:val="24"/>
          <w:szCs w:val="24"/>
        </w:rPr>
        <w:t xml:space="preserve">moisture content </w:t>
      </w:r>
      <w:r w:rsidR="00374C1A">
        <w:rPr>
          <w:rFonts w:ascii="Times New Roman" w:hAnsi="Times New Roman" w:cs="Times New Roman"/>
          <w:sz w:val="24"/>
          <w:szCs w:val="24"/>
        </w:rPr>
        <w:t>decreases from 1.84 to 0.53% for SG-1 biochars and 1.77 to 0.64 for pine biochars.  The SG-2 moisture content increases from 0.75% at 450 ˚C to 2.16% at 800 ˚C</w:t>
      </w:r>
      <w:r w:rsidR="00C659F9">
        <w:rPr>
          <w:rFonts w:ascii="Times New Roman" w:hAnsi="Times New Roman" w:cs="Times New Roman"/>
          <w:sz w:val="24"/>
          <w:szCs w:val="24"/>
        </w:rPr>
        <w:t xml:space="preserve">, which is attributed to contamination of bio-oil in the 800 ˚C biochar.  </w:t>
      </w:r>
      <w:r w:rsidR="004710ED">
        <w:rPr>
          <w:rFonts w:ascii="Times New Roman" w:hAnsi="Times New Roman" w:cs="Times New Roman"/>
          <w:sz w:val="24"/>
          <w:szCs w:val="24"/>
        </w:rPr>
        <w:t>As the pyrolysis temperature increases, the volatile matter decreases from 26.34 to 3.26% in the SG-1 biochars, 26.61 to 9.40% in the SG-2 biochars, and 44.65 to 2.61% in the pine biochars.  The volatile matter in the SG800-2 is higher than in SG600-1 (9.40 compared to 3.26%) which again is attributed to bio-oil contamination in the SG800-2 sample.  As pyrolysis temperatures increase the ash and fixed carbon in the biochars increases.</w:t>
      </w:r>
      <w:r w:rsidR="00610114">
        <w:rPr>
          <w:rFonts w:ascii="Times New Roman" w:hAnsi="Times New Roman" w:cs="Times New Roman"/>
          <w:sz w:val="24"/>
          <w:szCs w:val="24"/>
        </w:rPr>
        <w:t xml:space="preserve">  </w:t>
      </w:r>
      <w:r w:rsidR="00CD4479">
        <w:rPr>
          <w:rFonts w:ascii="Times New Roman" w:hAnsi="Times New Roman" w:cs="Times New Roman"/>
          <w:sz w:val="24"/>
          <w:szCs w:val="24"/>
        </w:rPr>
        <w:t>Between the pyrolysis temperatures of 450 and 800 ˚C the ash contents ranged from 13.44% - 21.32% in SG-1 biochars, 7.8 – 14.23% in SG-2 biochars, and 1.37 – 5.19 % in pine biochars</w:t>
      </w:r>
      <w:r w:rsidR="008C4310">
        <w:rPr>
          <w:rFonts w:ascii="Times New Roman" w:hAnsi="Times New Roman" w:cs="Times New Roman"/>
          <w:sz w:val="24"/>
          <w:szCs w:val="24"/>
        </w:rPr>
        <w:t xml:space="preserve">, and the fixed carbon contents ranged from 58.38 – 74.69% in SG-1 biochars, 54.83 – 74.22% in SG-2 biochars, </w:t>
      </w:r>
      <w:r w:rsidR="008C4310">
        <w:rPr>
          <w:rFonts w:ascii="Times New Roman" w:hAnsi="Times New Roman" w:cs="Times New Roman"/>
          <w:sz w:val="24"/>
          <w:szCs w:val="24"/>
        </w:rPr>
        <w:lastRenderedPageBreak/>
        <w:t>and 52.22 – 91.55% in pine biochars.</w:t>
      </w:r>
      <w:r w:rsidR="00B06E65" w:rsidRPr="00C3332A">
        <w:rPr>
          <w:rFonts w:ascii="Times New Roman" w:hAnsi="Times New Roman" w:cs="Times New Roman"/>
          <w:sz w:val="24"/>
          <w:szCs w:val="24"/>
        </w:rPr>
        <w:t xml:space="preserve">  These trends are expected because as the pyrolysis temperature increases, the biomass undergoes more extreme thermal degradation resulting in a loss of </w:t>
      </w:r>
      <w:r w:rsidR="00441017">
        <w:rPr>
          <w:rFonts w:ascii="Times New Roman" w:hAnsi="Times New Roman" w:cs="Times New Roman"/>
          <w:sz w:val="24"/>
          <w:szCs w:val="24"/>
        </w:rPr>
        <w:t xml:space="preserve">moisture and </w:t>
      </w:r>
      <w:r w:rsidR="00B06E65" w:rsidRPr="00C3332A">
        <w:rPr>
          <w:rFonts w:ascii="Times New Roman" w:hAnsi="Times New Roman" w:cs="Times New Roman"/>
          <w:sz w:val="24"/>
          <w:szCs w:val="24"/>
        </w:rPr>
        <w:t xml:space="preserve">volatile matter and an increase in </w:t>
      </w:r>
      <w:r w:rsidR="00441017">
        <w:rPr>
          <w:rFonts w:ascii="Times New Roman" w:hAnsi="Times New Roman" w:cs="Times New Roman"/>
          <w:sz w:val="24"/>
          <w:szCs w:val="24"/>
        </w:rPr>
        <w:t xml:space="preserve">the </w:t>
      </w:r>
      <w:r w:rsidR="00B06E65" w:rsidRPr="00C3332A">
        <w:rPr>
          <w:rFonts w:ascii="Times New Roman" w:hAnsi="Times New Roman" w:cs="Times New Roman"/>
          <w:sz w:val="24"/>
          <w:szCs w:val="24"/>
        </w:rPr>
        <w:t>ash</w:t>
      </w:r>
      <w:r w:rsidR="00441017">
        <w:rPr>
          <w:rFonts w:ascii="Times New Roman" w:hAnsi="Times New Roman" w:cs="Times New Roman"/>
          <w:sz w:val="24"/>
          <w:szCs w:val="24"/>
        </w:rPr>
        <w:t xml:space="preserve"> and fixed carbon</w:t>
      </w:r>
      <w:r w:rsidR="00B06E65" w:rsidRPr="00C3332A">
        <w:rPr>
          <w:rFonts w:ascii="Times New Roman" w:hAnsi="Times New Roman" w:cs="Times New Roman"/>
          <w:sz w:val="24"/>
          <w:szCs w:val="24"/>
        </w:rPr>
        <w:t xml:space="preserve"> content</w:t>
      </w:r>
      <w:r w:rsidR="00441017">
        <w:rPr>
          <w:rFonts w:ascii="Times New Roman" w:hAnsi="Times New Roman" w:cs="Times New Roman"/>
          <w:sz w:val="24"/>
          <w:szCs w:val="24"/>
        </w:rPr>
        <w:t>s</w:t>
      </w:r>
      <w:r w:rsidR="00B06E65" w:rsidRPr="00C3332A">
        <w:rPr>
          <w:rFonts w:ascii="Times New Roman" w:hAnsi="Times New Roman" w:cs="Times New Roman"/>
          <w:sz w:val="24"/>
          <w:szCs w:val="24"/>
        </w:rPr>
        <w:t>.</w:t>
      </w:r>
      <w:r w:rsidR="00D718F7" w:rsidRPr="00C3332A">
        <w:rPr>
          <w:rFonts w:ascii="Times New Roman" w:hAnsi="Times New Roman" w:cs="Times New Roman"/>
          <w:sz w:val="24"/>
          <w:szCs w:val="24"/>
        </w:rPr>
        <w:t xml:space="preserve">  The ultimate analysis </w:t>
      </w:r>
      <w:r w:rsidR="00F54FDE">
        <w:rPr>
          <w:rFonts w:ascii="Times New Roman" w:hAnsi="Times New Roman" w:cs="Times New Roman"/>
          <w:sz w:val="24"/>
          <w:szCs w:val="24"/>
        </w:rPr>
        <w:t>(table 3</w:t>
      </w:r>
      <w:r w:rsidR="00DA7011">
        <w:rPr>
          <w:rFonts w:ascii="Times New Roman" w:hAnsi="Times New Roman" w:cs="Times New Roman"/>
          <w:sz w:val="24"/>
          <w:szCs w:val="24"/>
        </w:rPr>
        <w:t>.2</w:t>
      </w:r>
      <w:r w:rsidR="00F54FDE">
        <w:rPr>
          <w:rFonts w:ascii="Times New Roman" w:hAnsi="Times New Roman" w:cs="Times New Roman"/>
          <w:sz w:val="24"/>
          <w:szCs w:val="24"/>
        </w:rPr>
        <w:t xml:space="preserve">) </w:t>
      </w:r>
      <w:r w:rsidR="00D718F7" w:rsidRPr="00C3332A">
        <w:rPr>
          <w:rFonts w:ascii="Times New Roman" w:hAnsi="Times New Roman" w:cs="Times New Roman"/>
          <w:sz w:val="24"/>
          <w:szCs w:val="24"/>
        </w:rPr>
        <w:t xml:space="preserve">shows that </w:t>
      </w:r>
      <w:r w:rsidR="0071114D">
        <w:rPr>
          <w:rFonts w:ascii="Times New Roman" w:hAnsi="Times New Roman" w:cs="Times New Roman"/>
          <w:sz w:val="24"/>
          <w:szCs w:val="24"/>
        </w:rPr>
        <w:t xml:space="preserve">as the pyrolysis temperature increases </w:t>
      </w:r>
      <w:r w:rsidR="00D718F7" w:rsidRPr="00C3332A">
        <w:rPr>
          <w:rFonts w:ascii="Times New Roman" w:hAnsi="Times New Roman" w:cs="Times New Roman"/>
          <w:sz w:val="24"/>
          <w:szCs w:val="24"/>
        </w:rPr>
        <w:t xml:space="preserve">the carbon content in the biochars increases </w:t>
      </w:r>
      <w:r w:rsidR="0071114D">
        <w:rPr>
          <w:rFonts w:ascii="Times New Roman" w:hAnsi="Times New Roman" w:cs="Times New Roman"/>
          <w:sz w:val="24"/>
          <w:szCs w:val="24"/>
        </w:rPr>
        <w:t xml:space="preserve">(from </w:t>
      </w:r>
      <w:r w:rsidR="008B493B">
        <w:rPr>
          <w:rFonts w:ascii="Times New Roman" w:hAnsi="Times New Roman" w:cs="Times New Roman"/>
          <w:sz w:val="24"/>
          <w:szCs w:val="24"/>
        </w:rPr>
        <w:t>66.54</w:t>
      </w:r>
      <w:r w:rsidR="0071114D">
        <w:rPr>
          <w:rFonts w:ascii="Times New Roman" w:hAnsi="Times New Roman" w:cs="Times New Roman"/>
          <w:sz w:val="24"/>
          <w:szCs w:val="24"/>
        </w:rPr>
        <w:t xml:space="preserve"> to </w:t>
      </w:r>
      <w:r w:rsidR="008B493B">
        <w:rPr>
          <w:rFonts w:ascii="Times New Roman" w:hAnsi="Times New Roman" w:cs="Times New Roman"/>
          <w:sz w:val="24"/>
          <w:szCs w:val="24"/>
        </w:rPr>
        <w:t>71.62 % in SG-1 biochars, and from 71.80</w:t>
      </w:r>
      <w:r w:rsidR="0071114D">
        <w:rPr>
          <w:rFonts w:ascii="Times New Roman" w:hAnsi="Times New Roman" w:cs="Times New Roman"/>
          <w:sz w:val="24"/>
          <w:szCs w:val="24"/>
        </w:rPr>
        <w:t xml:space="preserve"> to </w:t>
      </w:r>
      <w:r w:rsidR="008B493B">
        <w:rPr>
          <w:rFonts w:ascii="Times New Roman" w:hAnsi="Times New Roman" w:cs="Times New Roman"/>
          <w:sz w:val="24"/>
          <w:szCs w:val="24"/>
        </w:rPr>
        <w:t>89.70 %</w:t>
      </w:r>
      <w:r w:rsidR="0071114D">
        <w:rPr>
          <w:rFonts w:ascii="Times New Roman" w:hAnsi="Times New Roman" w:cs="Times New Roman"/>
          <w:sz w:val="24"/>
          <w:szCs w:val="24"/>
        </w:rPr>
        <w:t xml:space="preserve"> in the pine biochars) </w:t>
      </w:r>
      <w:r w:rsidR="00D718F7" w:rsidRPr="00C3332A">
        <w:rPr>
          <w:rFonts w:ascii="Times New Roman" w:hAnsi="Times New Roman" w:cs="Times New Roman"/>
          <w:sz w:val="24"/>
          <w:szCs w:val="24"/>
        </w:rPr>
        <w:t xml:space="preserve">and the hydrogen and oxygen content decreases </w:t>
      </w:r>
      <w:r w:rsidR="0071114D" w:rsidRPr="00FE15E5">
        <w:rPr>
          <w:rFonts w:ascii="Times New Roman" w:hAnsi="Times New Roman" w:cs="Times New Roman"/>
          <w:sz w:val="24"/>
          <w:szCs w:val="24"/>
        </w:rPr>
        <w:t xml:space="preserve">(from </w:t>
      </w:r>
      <w:r w:rsidR="006E50EB" w:rsidRPr="00FE15E5">
        <w:rPr>
          <w:rFonts w:ascii="Times New Roman" w:hAnsi="Times New Roman" w:cs="Times New Roman"/>
          <w:sz w:val="24"/>
          <w:szCs w:val="24"/>
        </w:rPr>
        <w:t>3.34 - 1.16% H and 15.31 – 4.85</w:t>
      </w:r>
      <w:r w:rsidR="0071114D" w:rsidRPr="00FE15E5">
        <w:rPr>
          <w:rFonts w:ascii="Times New Roman" w:hAnsi="Times New Roman" w:cs="Times New Roman"/>
          <w:sz w:val="24"/>
          <w:szCs w:val="24"/>
        </w:rPr>
        <w:t>% O</w:t>
      </w:r>
      <w:r w:rsidR="006E50EB" w:rsidRPr="00FE15E5">
        <w:rPr>
          <w:rFonts w:ascii="Times New Roman" w:hAnsi="Times New Roman" w:cs="Times New Roman"/>
          <w:sz w:val="24"/>
          <w:szCs w:val="24"/>
        </w:rPr>
        <w:t xml:space="preserve"> in the SG-1 biochars and from 3.94 – 1.24% H and 22.66 – 3.61</w:t>
      </w:r>
      <w:r w:rsidR="0071114D" w:rsidRPr="00FE15E5">
        <w:rPr>
          <w:rFonts w:ascii="Times New Roman" w:hAnsi="Times New Roman" w:cs="Times New Roman"/>
          <w:sz w:val="24"/>
          <w:szCs w:val="24"/>
        </w:rPr>
        <w:t>%</w:t>
      </w:r>
      <w:r w:rsidR="006E50EB" w:rsidRPr="00FE15E5">
        <w:rPr>
          <w:rFonts w:ascii="Times New Roman" w:hAnsi="Times New Roman" w:cs="Times New Roman"/>
          <w:sz w:val="24"/>
          <w:szCs w:val="24"/>
        </w:rPr>
        <w:t xml:space="preserve"> </w:t>
      </w:r>
      <w:r w:rsidR="0071114D" w:rsidRPr="00FE15E5">
        <w:rPr>
          <w:rFonts w:ascii="Times New Roman" w:hAnsi="Times New Roman" w:cs="Times New Roman"/>
          <w:sz w:val="24"/>
          <w:szCs w:val="24"/>
        </w:rPr>
        <w:t>O in the pine biochars)</w:t>
      </w:r>
      <w:r w:rsidR="0071114D">
        <w:rPr>
          <w:rFonts w:ascii="Times New Roman" w:hAnsi="Times New Roman" w:cs="Times New Roman"/>
          <w:sz w:val="24"/>
          <w:szCs w:val="24"/>
        </w:rPr>
        <w:t xml:space="preserve"> </w:t>
      </w:r>
      <w:r w:rsidR="00D718F7" w:rsidRPr="00C3332A">
        <w:rPr>
          <w:rFonts w:ascii="Times New Roman" w:hAnsi="Times New Roman" w:cs="Times New Roman"/>
          <w:sz w:val="24"/>
          <w:szCs w:val="24"/>
        </w:rPr>
        <w:t>while the nitrogen content increases slightly but overall is relatively small.</w:t>
      </w:r>
      <w:r w:rsidR="00B06E65" w:rsidRPr="00C3332A">
        <w:rPr>
          <w:rFonts w:ascii="Times New Roman" w:hAnsi="Times New Roman" w:cs="Times New Roman"/>
          <w:sz w:val="24"/>
          <w:szCs w:val="24"/>
        </w:rPr>
        <w:t xml:space="preserve">  These trends are the same for both feedstocks, although the </w:t>
      </w:r>
      <w:r w:rsidR="00610114">
        <w:rPr>
          <w:rFonts w:ascii="Times New Roman" w:hAnsi="Times New Roman" w:cs="Times New Roman"/>
          <w:sz w:val="24"/>
          <w:szCs w:val="24"/>
        </w:rPr>
        <w:t>pine</w:t>
      </w:r>
      <w:r w:rsidR="00B06E65" w:rsidRPr="00C3332A">
        <w:rPr>
          <w:rFonts w:ascii="Times New Roman" w:hAnsi="Times New Roman" w:cs="Times New Roman"/>
          <w:sz w:val="24"/>
          <w:szCs w:val="24"/>
        </w:rPr>
        <w:t xml:space="preserve"> and </w:t>
      </w:r>
      <w:r w:rsidR="00610114">
        <w:rPr>
          <w:rFonts w:ascii="Times New Roman" w:hAnsi="Times New Roman" w:cs="Times New Roman"/>
          <w:sz w:val="24"/>
          <w:szCs w:val="24"/>
        </w:rPr>
        <w:t>pine</w:t>
      </w:r>
      <w:r w:rsidR="00B06E65" w:rsidRPr="00C3332A">
        <w:rPr>
          <w:rFonts w:ascii="Times New Roman" w:hAnsi="Times New Roman" w:cs="Times New Roman"/>
          <w:sz w:val="24"/>
          <w:szCs w:val="24"/>
        </w:rPr>
        <w:t xml:space="preserve"> </w:t>
      </w:r>
      <w:r w:rsidR="00610114">
        <w:rPr>
          <w:rFonts w:ascii="Times New Roman" w:hAnsi="Times New Roman" w:cs="Times New Roman"/>
          <w:sz w:val="24"/>
          <w:szCs w:val="24"/>
        </w:rPr>
        <w:t>derived biochars have higher carbon c</w:t>
      </w:r>
      <w:r w:rsidR="00B06E65" w:rsidRPr="00C3332A">
        <w:rPr>
          <w:rFonts w:ascii="Times New Roman" w:hAnsi="Times New Roman" w:cs="Times New Roman"/>
          <w:sz w:val="24"/>
          <w:szCs w:val="24"/>
        </w:rPr>
        <w:t xml:space="preserve">ontent and slightly </w:t>
      </w:r>
      <w:r w:rsidR="00610114">
        <w:rPr>
          <w:rFonts w:ascii="Times New Roman" w:hAnsi="Times New Roman" w:cs="Times New Roman"/>
          <w:sz w:val="24"/>
          <w:szCs w:val="24"/>
        </w:rPr>
        <w:t>lower</w:t>
      </w:r>
      <w:r w:rsidR="00B06E65" w:rsidRPr="00C3332A">
        <w:rPr>
          <w:rFonts w:ascii="Times New Roman" w:hAnsi="Times New Roman" w:cs="Times New Roman"/>
          <w:sz w:val="24"/>
          <w:szCs w:val="24"/>
        </w:rPr>
        <w:t xml:space="preserve"> nitrogen content than the </w:t>
      </w:r>
      <w:r w:rsidR="00610114">
        <w:rPr>
          <w:rFonts w:ascii="Times New Roman" w:hAnsi="Times New Roman" w:cs="Times New Roman"/>
          <w:sz w:val="24"/>
          <w:szCs w:val="24"/>
        </w:rPr>
        <w:t>switchgrass</w:t>
      </w:r>
      <w:r w:rsidR="00B06E65" w:rsidRPr="00C3332A">
        <w:rPr>
          <w:rFonts w:ascii="Times New Roman" w:hAnsi="Times New Roman" w:cs="Times New Roman"/>
          <w:sz w:val="24"/>
          <w:szCs w:val="24"/>
        </w:rPr>
        <w:t xml:space="preserve"> and the </w:t>
      </w:r>
      <w:r w:rsidR="00610114">
        <w:rPr>
          <w:rFonts w:ascii="Times New Roman" w:hAnsi="Times New Roman" w:cs="Times New Roman"/>
          <w:sz w:val="24"/>
          <w:szCs w:val="24"/>
        </w:rPr>
        <w:t>switchgrass</w:t>
      </w:r>
      <w:r w:rsidR="00B06E65" w:rsidRPr="00C3332A">
        <w:rPr>
          <w:rFonts w:ascii="Times New Roman" w:hAnsi="Times New Roman" w:cs="Times New Roman"/>
          <w:sz w:val="24"/>
          <w:szCs w:val="24"/>
        </w:rPr>
        <w:t xml:space="preserve"> derived biochars.  In general</w:t>
      </w:r>
      <w:r w:rsidR="00610114">
        <w:rPr>
          <w:rFonts w:ascii="Times New Roman" w:hAnsi="Times New Roman" w:cs="Times New Roman"/>
          <w:sz w:val="24"/>
          <w:szCs w:val="24"/>
        </w:rPr>
        <w:t>,</w:t>
      </w:r>
      <w:r w:rsidR="00B06E65" w:rsidRPr="00C3332A">
        <w:rPr>
          <w:rFonts w:ascii="Times New Roman" w:hAnsi="Times New Roman" w:cs="Times New Roman"/>
          <w:sz w:val="24"/>
          <w:szCs w:val="24"/>
        </w:rPr>
        <w:t xml:space="preserve"> the pine biochars have </w:t>
      </w:r>
      <w:r w:rsidR="00BC5FE2">
        <w:rPr>
          <w:rFonts w:ascii="Times New Roman" w:hAnsi="Times New Roman" w:cs="Times New Roman"/>
          <w:sz w:val="24"/>
          <w:szCs w:val="24"/>
        </w:rPr>
        <w:t xml:space="preserve">a </w:t>
      </w:r>
      <w:r w:rsidR="00B06E65" w:rsidRPr="00C3332A">
        <w:rPr>
          <w:rFonts w:ascii="Times New Roman" w:hAnsi="Times New Roman" w:cs="Times New Roman"/>
          <w:sz w:val="24"/>
          <w:szCs w:val="24"/>
        </w:rPr>
        <w:t xml:space="preserve">higher percentage of fixed carbon and </w:t>
      </w:r>
      <w:r w:rsidR="0032289E">
        <w:rPr>
          <w:rFonts w:ascii="Times New Roman" w:hAnsi="Times New Roman" w:cs="Times New Roman"/>
          <w:sz w:val="24"/>
          <w:szCs w:val="24"/>
        </w:rPr>
        <w:t>higher elemental carbon content, which is a result of lower ash content in the pine biochars.</w:t>
      </w:r>
      <w:r w:rsidR="007714B5" w:rsidRPr="00C3332A">
        <w:rPr>
          <w:rFonts w:ascii="Times New Roman" w:hAnsi="Times New Roman" w:cs="Times New Roman"/>
          <w:sz w:val="24"/>
          <w:szCs w:val="24"/>
        </w:rPr>
        <w:t xml:space="preserve">  The pH</w:t>
      </w:r>
      <w:r w:rsidR="00A07132">
        <w:rPr>
          <w:rFonts w:ascii="Times New Roman" w:hAnsi="Times New Roman" w:cs="Times New Roman"/>
          <w:sz w:val="24"/>
          <w:szCs w:val="24"/>
        </w:rPr>
        <w:t xml:space="preserve"> of the biochar</w:t>
      </w:r>
      <w:r w:rsidR="007714B5" w:rsidRPr="00C3332A">
        <w:rPr>
          <w:rFonts w:ascii="Times New Roman" w:hAnsi="Times New Roman" w:cs="Times New Roman"/>
          <w:sz w:val="24"/>
          <w:szCs w:val="24"/>
        </w:rPr>
        <w:t xml:space="preserve"> is correlated to the ash content, and as the ash content increases the pH of the biochars also increases.  Table </w:t>
      </w:r>
      <w:r w:rsidR="00DA7011">
        <w:rPr>
          <w:rFonts w:ascii="Times New Roman" w:hAnsi="Times New Roman" w:cs="Times New Roman"/>
          <w:sz w:val="24"/>
          <w:szCs w:val="24"/>
        </w:rPr>
        <w:t>3.2</w:t>
      </w:r>
      <w:r w:rsidR="007714B5" w:rsidRPr="00C3332A">
        <w:rPr>
          <w:rFonts w:ascii="Times New Roman" w:hAnsi="Times New Roman" w:cs="Times New Roman"/>
          <w:sz w:val="24"/>
          <w:szCs w:val="24"/>
        </w:rPr>
        <w:t xml:space="preserve"> shows that the pH of </w:t>
      </w:r>
      <w:r w:rsidR="00BC5FE2">
        <w:rPr>
          <w:rFonts w:ascii="Times New Roman" w:hAnsi="Times New Roman" w:cs="Times New Roman"/>
          <w:sz w:val="24"/>
          <w:szCs w:val="24"/>
        </w:rPr>
        <w:t>SG800-2</w:t>
      </w:r>
      <w:r w:rsidR="007714B5" w:rsidRPr="00C3332A">
        <w:rPr>
          <w:rFonts w:ascii="Times New Roman" w:hAnsi="Times New Roman" w:cs="Times New Roman"/>
          <w:sz w:val="24"/>
          <w:szCs w:val="24"/>
        </w:rPr>
        <w:t xml:space="preserve"> resulted in a lower pH value (7.85) despite the relatively high ash content.  We believe that </w:t>
      </w:r>
      <w:r w:rsidR="00BC5FE2">
        <w:rPr>
          <w:rFonts w:ascii="Times New Roman" w:hAnsi="Times New Roman" w:cs="Times New Roman"/>
          <w:sz w:val="24"/>
          <w:szCs w:val="24"/>
        </w:rPr>
        <w:t>this sample</w:t>
      </w:r>
      <w:r w:rsidR="00610114">
        <w:rPr>
          <w:rFonts w:ascii="Times New Roman" w:hAnsi="Times New Roman" w:cs="Times New Roman"/>
          <w:sz w:val="24"/>
          <w:szCs w:val="24"/>
        </w:rPr>
        <w:t xml:space="preserve"> may </w:t>
      </w:r>
      <w:r w:rsidR="00A07132">
        <w:rPr>
          <w:rFonts w:ascii="Times New Roman" w:hAnsi="Times New Roman" w:cs="Times New Roman"/>
          <w:sz w:val="24"/>
          <w:szCs w:val="24"/>
        </w:rPr>
        <w:t>be</w:t>
      </w:r>
      <w:r w:rsidR="00A07132" w:rsidRPr="00C3332A">
        <w:rPr>
          <w:rFonts w:ascii="Times New Roman" w:hAnsi="Times New Roman" w:cs="Times New Roman"/>
          <w:sz w:val="24"/>
          <w:szCs w:val="24"/>
        </w:rPr>
        <w:t xml:space="preserve"> </w:t>
      </w:r>
      <w:r w:rsidR="007714B5" w:rsidRPr="00C3332A">
        <w:rPr>
          <w:rFonts w:ascii="Times New Roman" w:hAnsi="Times New Roman" w:cs="Times New Roman"/>
          <w:sz w:val="24"/>
          <w:szCs w:val="24"/>
        </w:rPr>
        <w:t>contaminated with bio-oil by condensation in the bi</w:t>
      </w:r>
      <w:r w:rsidR="001D2244" w:rsidRPr="00C3332A">
        <w:rPr>
          <w:rFonts w:ascii="Times New Roman" w:hAnsi="Times New Roman" w:cs="Times New Roman"/>
          <w:sz w:val="24"/>
          <w:szCs w:val="24"/>
        </w:rPr>
        <w:t xml:space="preserve">ochar collector during operation of the </w:t>
      </w:r>
      <w:r w:rsidR="00965A9A" w:rsidRPr="00C3332A">
        <w:rPr>
          <w:rFonts w:ascii="Times New Roman" w:hAnsi="Times New Roman" w:cs="Times New Roman"/>
          <w:sz w:val="24"/>
          <w:szCs w:val="24"/>
        </w:rPr>
        <w:t>pyrolysis</w:t>
      </w:r>
      <w:r w:rsidR="001D2244" w:rsidRPr="00C3332A">
        <w:rPr>
          <w:rFonts w:ascii="Times New Roman" w:hAnsi="Times New Roman" w:cs="Times New Roman"/>
          <w:sz w:val="24"/>
          <w:szCs w:val="24"/>
        </w:rPr>
        <w:t xml:space="preserve"> system</w:t>
      </w:r>
      <w:r w:rsidR="007714B5" w:rsidRPr="00C3332A">
        <w:rPr>
          <w:rFonts w:ascii="Times New Roman" w:hAnsi="Times New Roman" w:cs="Times New Roman"/>
          <w:sz w:val="24"/>
          <w:szCs w:val="24"/>
        </w:rPr>
        <w:t>.</w:t>
      </w:r>
      <w:r w:rsidR="00E47C2A">
        <w:rPr>
          <w:rFonts w:ascii="Times New Roman" w:hAnsi="Times New Roman" w:cs="Times New Roman"/>
          <w:sz w:val="24"/>
          <w:szCs w:val="24"/>
        </w:rPr>
        <w:t xml:space="preserve">  Bio-oil is acidic, explaining why the SG800-2 biochar </w:t>
      </w:r>
      <w:r w:rsidR="00881C13">
        <w:rPr>
          <w:rFonts w:ascii="Times New Roman" w:hAnsi="Times New Roman" w:cs="Times New Roman"/>
          <w:sz w:val="24"/>
          <w:szCs w:val="24"/>
        </w:rPr>
        <w:t>has a low pH value compared to SG800-1.</w:t>
      </w:r>
      <w:r w:rsidR="00E47C2A">
        <w:rPr>
          <w:rFonts w:ascii="Times New Roman" w:hAnsi="Times New Roman" w:cs="Times New Roman"/>
          <w:sz w:val="24"/>
          <w:szCs w:val="24"/>
        </w:rPr>
        <w:t xml:space="preserve">  Visual inspection of the SG</w:t>
      </w:r>
      <w:r w:rsidR="00881C13">
        <w:rPr>
          <w:rFonts w:ascii="Times New Roman" w:hAnsi="Times New Roman" w:cs="Times New Roman"/>
          <w:sz w:val="24"/>
          <w:szCs w:val="24"/>
        </w:rPr>
        <w:t>800</w:t>
      </w:r>
      <w:r w:rsidR="00E47C2A">
        <w:rPr>
          <w:rFonts w:ascii="Times New Roman" w:hAnsi="Times New Roman" w:cs="Times New Roman"/>
          <w:sz w:val="24"/>
          <w:szCs w:val="24"/>
        </w:rPr>
        <w:t>-2 biochar showed that bio-oil condensation had caused small clumps of biochar to form intermittently among the loose biochar particles.</w:t>
      </w:r>
      <w:r w:rsidR="00667800" w:rsidRPr="00C3332A">
        <w:rPr>
          <w:rFonts w:ascii="Times New Roman" w:hAnsi="Times New Roman" w:cs="Times New Roman"/>
          <w:sz w:val="24"/>
          <w:szCs w:val="24"/>
        </w:rPr>
        <w:t xml:space="preserve">  The fixed carbon is believed to be highly stable and resistant to physical</w:t>
      </w:r>
      <w:r w:rsidR="00A07132">
        <w:rPr>
          <w:rFonts w:ascii="Times New Roman" w:hAnsi="Times New Roman" w:cs="Times New Roman"/>
          <w:sz w:val="24"/>
          <w:szCs w:val="24"/>
        </w:rPr>
        <w:t>, chemical</w:t>
      </w:r>
      <w:r w:rsidR="00667800" w:rsidRPr="00C3332A">
        <w:rPr>
          <w:rFonts w:ascii="Times New Roman" w:hAnsi="Times New Roman" w:cs="Times New Roman"/>
          <w:sz w:val="24"/>
          <w:szCs w:val="24"/>
        </w:rPr>
        <w:t xml:space="preserve"> and biological degradation.  </w:t>
      </w:r>
      <w:r w:rsidR="0088503E" w:rsidRPr="00C3332A">
        <w:rPr>
          <w:rFonts w:ascii="Times New Roman" w:hAnsi="Times New Roman" w:cs="Times New Roman"/>
          <w:sz w:val="24"/>
          <w:szCs w:val="24"/>
        </w:rPr>
        <w:t>F</w:t>
      </w:r>
      <w:r w:rsidR="00667800" w:rsidRPr="00C3332A">
        <w:rPr>
          <w:rFonts w:ascii="Times New Roman" w:hAnsi="Times New Roman" w:cs="Times New Roman"/>
          <w:sz w:val="24"/>
          <w:szCs w:val="24"/>
        </w:rPr>
        <w:t>ixed carbon and elemental carbon content are of interest because they can be used as metrics for the biochar to sequester carbon when applied to soil</w:t>
      </w:r>
      <w:r w:rsidR="00352C94">
        <w:rPr>
          <w:rFonts w:ascii="Times New Roman" w:hAnsi="Times New Roman" w:cs="Times New Roman"/>
          <w:sz w:val="24"/>
          <w:szCs w:val="24"/>
        </w:rPr>
        <w:t>.</w:t>
      </w:r>
    </w:p>
    <w:p w:rsidR="004869FA" w:rsidRDefault="004869FA">
      <w:pPr>
        <w:rPr>
          <w:rFonts w:ascii="Times New Roman" w:hAnsi="Times New Roman" w:cs="Times New Roman"/>
          <w:b/>
          <w:sz w:val="20"/>
          <w:szCs w:val="20"/>
        </w:rPr>
      </w:pPr>
      <w:r>
        <w:rPr>
          <w:rFonts w:ascii="Times New Roman" w:hAnsi="Times New Roman" w:cs="Times New Roman"/>
          <w:b/>
          <w:sz w:val="20"/>
          <w:szCs w:val="20"/>
        </w:rPr>
        <w:br w:type="page"/>
      </w:r>
    </w:p>
    <w:p w:rsidR="002978B3" w:rsidRPr="00C3332A" w:rsidRDefault="002978B3" w:rsidP="00610114">
      <w:pPr>
        <w:rPr>
          <w:rFonts w:ascii="Times New Roman" w:hAnsi="Times New Roman" w:cs="Times New Roman"/>
          <w:b/>
          <w:sz w:val="20"/>
          <w:szCs w:val="20"/>
        </w:rPr>
      </w:pPr>
      <w:r w:rsidRPr="00C3332A">
        <w:rPr>
          <w:rFonts w:ascii="Times New Roman" w:hAnsi="Times New Roman" w:cs="Times New Roman"/>
          <w:b/>
          <w:sz w:val="20"/>
          <w:szCs w:val="20"/>
        </w:rPr>
        <w:lastRenderedPageBreak/>
        <w:t xml:space="preserve">Table </w:t>
      </w:r>
      <w:r w:rsidR="00054662">
        <w:rPr>
          <w:rFonts w:ascii="Times New Roman" w:hAnsi="Times New Roman" w:cs="Times New Roman"/>
          <w:b/>
          <w:sz w:val="20"/>
          <w:szCs w:val="20"/>
        </w:rPr>
        <w:t>3.2</w:t>
      </w:r>
      <w:r w:rsidRPr="00C3332A">
        <w:rPr>
          <w:rFonts w:ascii="Times New Roman" w:hAnsi="Times New Roman" w:cs="Times New Roman"/>
          <w:b/>
          <w:sz w:val="20"/>
          <w:szCs w:val="20"/>
        </w:rPr>
        <w:t xml:space="preserve">:  Properties of </w:t>
      </w:r>
      <w:r w:rsidR="00EE3E64" w:rsidRPr="00C3332A">
        <w:rPr>
          <w:rFonts w:ascii="Times New Roman" w:hAnsi="Times New Roman" w:cs="Times New Roman"/>
          <w:b/>
          <w:sz w:val="20"/>
          <w:szCs w:val="20"/>
        </w:rPr>
        <w:t>switchgrass-1</w:t>
      </w:r>
      <w:r w:rsidR="008C177C">
        <w:rPr>
          <w:rFonts w:ascii="Times New Roman" w:hAnsi="Times New Roman" w:cs="Times New Roman"/>
          <w:b/>
          <w:sz w:val="20"/>
          <w:szCs w:val="20"/>
        </w:rPr>
        <w:t>, switchgrass-2,</w:t>
      </w:r>
      <w:r w:rsidR="00EE3E64" w:rsidRPr="00C3332A">
        <w:rPr>
          <w:rFonts w:ascii="Times New Roman" w:hAnsi="Times New Roman" w:cs="Times New Roman"/>
          <w:b/>
          <w:sz w:val="20"/>
          <w:szCs w:val="20"/>
        </w:rPr>
        <w:t xml:space="preserve"> and pine feedstocks and resulting biochars</w:t>
      </w:r>
    </w:p>
    <w:tbl>
      <w:tblPr>
        <w:tblStyle w:val="TableGrid"/>
        <w:tblW w:w="9777"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9" w:type="dxa"/>
          <w:right w:w="29" w:type="dxa"/>
        </w:tblCellMar>
        <w:tblLook w:val="04A0"/>
      </w:tblPr>
      <w:tblGrid>
        <w:gridCol w:w="793"/>
        <w:gridCol w:w="11"/>
        <w:gridCol w:w="801"/>
        <w:gridCol w:w="7"/>
        <w:gridCol w:w="622"/>
        <w:gridCol w:w="8"/>
        <w:gridCol w:w="634"/>
        <w:gridCol w:w="90"/>
        <w:gridCol w:w="630"/>
        <w:gridCol w:w="720"/>
        <w:gridCol w:w="720"/>
        <w:gridCol w:w="720"/>
        <w:gridCol w:w="90"/>
        <w:gridCol w:w="720"/>
        <w:gridCol w:w="720"/>
        <w:gridCol w:w="630"/>
        <w:gridCol w:w="720"/>
        <w:gridCol w:w="90"/>
        <w:gridCol w:w="482"/>
        <w:gridCol w:w="569"/>
      </w:tblGrid>
      <w:tr w:rsidR="006071BF" w:rsidRPr="00C3332A" w:rsidTr="008C2D52">
        <w:trPr>
          <w:jc w:val="right"/>
        </w:trPr>
        <w:tc>
          <w:tcPr>
            <w:tcW w:w="793" w:type="dxa"/>
            <w:tcBorders>
              <w:top w:val="single" w:sz="4" w:space="0" w:color="auto"/>
            </w:tcBorders>
          </w:tcPr>
          <w:p w:rsidR="00304722" w:rsidRPr="00C3332A" w:rsidRDefault="00304722" w:rsidP="00C3332A">
            <w:pPr>
              <w:contextualSpacing/>
              <w:jc w:val="center"/>
              <w:rPr>
                <w:rFonts w:ascii="Times New Roman" w:hAnsi="Times New Roman" w:cs="Times New Roman"/>
              </w:rPr>
            </w:pPr>
          </w:p>
        </w:tc>
        <w:tc>
          <w:tcPr>
            <w:tcW w:w="812" w:type="dxa"/>
            <w:gridSpan w:val="2"/>
            <w:tcBorders>
              <w:top w:val="single" w:sz="4" w:space="0" w:color="auto"/>
            </w:tcBorders>
          </w:tcPr>
          <w:p w:rsidR="00304722" w:rsidRPr="00C3332A" w:rsidRDefault="00304722" w:rsidP="00C3332A">
            <w:pPr>
              <w:contextualSpacing/>
              <w:jc w:val="center"/>
              <w:rPr>
                <w:rFonts w:ascii="Times New Roman" w:hAnsi="Times New Roman" w:cs="Times New Roman"/>
              </w:rPr>
            </w:pPr>
          </w:p>
        </w:tc>
        <w:tc>
          <w:tcPr>
            <w:tcW w:w="629" w:type="dxa"/>
            <w:gridSpan w:val="2"/>
            <w:tcBorders>
              <w:top w:val="single" w:sz="4" w:space="0" w:color="auto"/>
            </w:tcBorders>
          </w:tcPr>
          <w:p w:rsidR="00304722" w:rsidRPr="00C3332A" w:rsidRDefault="00304722" w:rsidP="00C3332A">
            <w:pPr>
              <w:contextualSpacing/>
              <w:jc w:val="center"/>
              <w:rPr>
                <w:rFonts w:ascii="Times New Roman" w:hAnsi="Times New Roman" w:cs="Times New Roman"/>
              </w:rPr>
            </w:pPr>
          </w:p>
        </w:tc>
        <w:tc>
          <w:tcPr>
            <w:tcW w:w="642" w:type="dxa"/>
            <w:gridSpan w:val="2"/>
            <w:tcBorders>
              <w:top w:val="single" w:sz="4" w:space="0" w:color="auto"/>
            </w:tcBorders>
          </w:tcPr>
          <w:p w:rsidR="00304722" w:rsidRPr="00C3332A" w:rsidRDefault="00304722" w:rsidP="00C3332A">
            <w:pPr>
              <w:contextualSpacing/>
              <w:jc w:val="center"/>
              <w:rPr>
                <w:rFonts w:ascii="Times New Roman" w:hAnsi="Times New Roman" w:cs="Times New Roman"/>
              </w:rPr>
            </w:pPr>
          </w:p>
        </w:tc>
        <w:tc>
          <w:tcPr>
            <w:tcW w:w="90" w:type="dxa"/>
            <w:tcBorders>
              <w:top w:val="single" w:sz="4" w:space="0" w:color="auto"/>
            </w:tcBorders>
          </w:tcPr>
          <w:p w:rsidR="00304722" w:rsidRPr="00C3332A" w:rsidRDefault="00304722" w:rsidP="00C3332A">
            <w:pPr>
              <w:contextualSpacing/>
              <w:jc w:val="center"/>
              <w:rPr>
                <w:rFonts w:ascii="Times New Roman" w:hAnsi="Times New Roman" w:cs="Times New Roman"/>
              </w:rPr>
            </w:pPr>
          </w:p>
        </w:tc>
        <w:tc>
          <w:tcPr>
            <w:tcW w:w="2790" w:type="dxa"/>
            <w:gridSpan w:val="4"/>
            <w:tcBorders>
              <w:top w:val="single" w:sz="4" w:space="0" w:color="auto"/>
              <w:bottom w:val="single" w:sz="4" w:space="0" w:color="auto"/>
            </w:tcBorders>
            <w:vAlign w:val="center"/>
          </w:tcPr>
          <w:p w:rsidR="00304722" w:rsidRPr="00C3332A" w:rsidRDefault="00D27CAF" w:rsidP="00C3332A">
            <w:pPr>
              <w:contextualSpacing/>
              <w:jc w:val="center"/>
              <w:rPr>
                <w:rFonts w:ascii="Times New Roman" w:hAnsi="Times New Roman" w:cs="Times New Roman"/>
              </w:rPr>
            </w:pPr>
            <w:proofErr w:type="gramStart"/>
            <w:r>
              <w:rPr>
                <w:rFonts w:ascii="Times New Roman" w:hAnsi="Times New Roman" w:cs="Times New Roman"/>
              </w:rPr>
              <w:t>p</w:t>
            </w:r>
            <w:r w:rsidR="00304722" w:rsidRPr="00C3332A">
              <w:rPr>
                <w:rFonts w:ascii="Times New Roman" w:hAnsi="Times New Roman" w:cs="Times New Roman"/>
              </w:rPr>
              <w:t>roximate</w:t>
            </w:r>
            <w:proofErr w:type="gramEnd"/>
            <w:r w:rsidR="00304722" w:rsidRPr="00C3332A">
              <w:rPr>
                <w:rFonts w:ascii="Times New Roman" w:hAnsi="Times New Roman" w:cs="Times New Roman"/>
              </w:rPr>
              <w:t xml:space="preserve"> analysis (wt. %)</w:t>
            </w:r>
          </w:p>
        </w:tc>
        <w:tc>
          <w:tcPr>
            <w:tcW w:w="90" w:type="dxa"/>
            <w:tcBorders>
              <w:top w:val="single" w:sz="4" w:space="0" w:color="auto"/>
            </w:tcBorders>
          </w:tcPr>
          <w:p w:rsidR="00304722" w:rsidRPr="00C3332A" w:rsidRDefault="00304722" w:rsidP="00C3332A">
            <w:pPr>
              <w:contextualSpacing/>
              <w:jc w:val="center"/>
              <w:rPr>
                <w:rFonts w:ascii="Times New Roman" w:hAnsi="Times New Roman" w:cs="Times New Roman"/>
              </w:rPr>
            </w:pPr>
          </w:p>
        </w:tc>
        <w:tc>
          <w:tcPr>
            <w:tcW w:w="2790" w:type="dxa"/>
            <w:gridSpan w:val="4"/>
            <w:tcBorders>
              <w:top w:val="single" w:sz="4" w:space="0" w:color="auto"/>
              <w:bottom w:val="single" w:sz="4" w:space="0" w:color="auto"/>
            </w:tcBorders>
            <w:vAlign w:val="center"/>
          </w:tcPr>
          <w:p w:rsidR="00304722" w:rsidRPr="00C3332A" w:rsidRDefault="00D27CAF" w:rsidP="00C3332A">
            <w:pPr>
              <w:contextualSpacing/>
              <w:jc w:val="center"/>
              <w:rPr>
                <w:rFonts w:ascii="Times New Roman" w:hAnsi="Times New Roman" w:cs="Times New Roman"/>
              </w:rPr>
            </w:pPr>
            <w:proofErr w:type="gramStart"/>
            <w:r>
              <w:rPr>
                <w:rFonts w:ascii="Times New Roman" w:hAnsi="Times New Roman" w:cs="Times New Roman"/>
              </w:rPr>
              <w:t>u</w:t>
            </w:r>
            <w:r w:rsidR="00304722" w:rsidRPr="00C3332A">
              <w:rPr>
                <w:rFonts w:ascii="Times New Roman" w:hAnsi="Times New Roman" w:cs="Times New Roman"/>
              </w:rPr>
              <w:t>ltimate</w:t>
            </w:r>
            <w:proofErr w:type="gramEnd"/>
            <w:r w:rsidR="00304722" w:rsidRPr="00C3332A">
              <w:rPr>
                <w:rFonts w:ascii="Times New Roman" w:hAnsi="Times New Roman" w:cs="Times New Roman"/>
              </w:rPr>
              <w:t xml:space="preserve"> analysis (wt. %)</w:t>
            </w:r>
          </w:p>
        </w:tc>
        <w:tc>
          <w:tcPr>
            <w:tcW w:w="90" w:type="dxa"/>
            <w:tcBorders>
              <w:top w:val="single" w:sz="4" w:space="0" w:color="auto"/>
            </w:tcBorders>
          </w:tcPr>
          <w:p w:rsidR="00304722" w:rsidRPr="00C3332A" w:rsidRDefault="00304722" w:rsidP="00C3332A">
            <w:pPr>
              <w:contextualSpacing/>
              <w:jc w:val="center"/>
              <w:rPr>
                <w:rFonts w:ascii="Times New Roman" w:hAnsi="Times New Roman" w:cs="Times New Roman"/>
              </w:rPr>
            </w:pPr>
          </w:p>
        </w:tc>
        <w:tc>
          <w:tcPr>
            <w:tcW w:w="1051" w:type="dxa"/>
            <w:gridSpan w:val="2"/>
            <w:tcBorders>
              <w:top w:val="single" w:sz="4" w:space="0" w:color="auto"/>
              <w:bottom w:val="single" w:sz="4" w:space="0" w:color="auto"/>
            </w:tcBorders>
          </w:tcPr>
          <w:p w:rsidR="00304722" w:rsidRPr="00C3332A" w:rsidRDefault="00D27CAF" w:rsidP="00C3332A">
            <w:pPr>
              <w:contextualSpacing/>
              <w:jc w:val="center"/>
              <w:rPr>
                <w:rFonts w:ascii="Times New Roman" w:hAnsi="Times New Roman" w:cs="Times New Roman"/>
              </w:rPr>
            </w:pPr>
            <w:r>
              <w:rPr>
                <w:rFonts w:ascii="Times New Roman" w:hAnsi="Times New Roman" w:cs="Times New Roman"/>
              </w:rPr>
              <w:t>a</w:t>
            </w:r>
            <w:r w:rsidR="00304722" w:rsidRPr="00C3332A">
              <w:rPr>
                <w:rFonts w:ascii="Times New Roman" w:hAnsi="Times New Roman" w:cs="Times New Roman"/>
              </w:rPr>
              <w:t>tomic ratio</w:t>
            </w:r>
          </w:p>
        </w:tc>
      </w:tr>
      <w:tr w:rsidR="006071BF" w:rsidRPr="00C3332A" w:rsidTr="008C2D52">
        <w:trPr>
          <w:jc w:val="right"/>
        </w:trPr>
        <w:tc>
          <w:tcPr>
            <w:tcW w:w="793" w:type="dxa"/>
            <w:tcBorders>
              <w:bottom w:val="single" w:sz="4" w:space="0" w:color="auto"/>
            </w:tcBorders>
          </w:tcPr>
          <w:p w:rsidR="006071BF" w:rsidRPr="00C3332A" w:rsidRDefault="006071BF" w:rsidP="00C3332A">
            <w:pPr>
              <w:contextualSpacing/>
              <w:jc w:val="center"/>
              <w:rPr>
                <w:rFonts w:ascii="Times New Roman" w:hAnsi="Times New Roman" w:cs="Times New Roman"/>
              </w:rPr>
            </w:pPr>
          </w:p>
        </w:tc>
        <w:tc>
          <w:tcPr>
            <w:tcW w:w="1441" w:type="dxa"/>
            <w:gridSpan w:val="4"/>
            <w:tcBorders>
              <w:bottom w:val="single" w:sz="4" w:space="0" w:color="auto"/>
            </w:tcBorders>
            <w:vAlign w:val="center"/>
          </w:tcPr>
          <w:p w:rsidR="006071BF" w:rsidRPr="00C3332A" w:rsidRDefault="00D27CAF" w:rsidP="00C3332A">
            <w:pPr>
              <w:contextualSpacing/>
              <w:jc w:val="center"/>
              <w:rPr>
                <w:rFonts w:ascii="Times New Roman" w:hAnsi="Times New Roman" w:cs="Times New Roman"/>
              </w:rPr>
            </w:pPr>
            <w:proofErr w:type="gramStart"/>
            <w:r>
              <w:rPr>
                <w:rFonts w:ascii="Times New Roman" w:hAnsi="Times New Roman" w:cs="Times New Roman"/>
              </w:rPr>
              <w:t>b</w:t>
            </w:r>
            <w:r w:rsidR="006071BF" w:rsidRPr="00C3332A">
              <w:rPr>
                <w:rFonts w:ascii="Times New Roman" w:hAnsi="Times New Roman" w:cs="Times New Roman"/>
              </w:rPr>
              <w:t>iochar</w:t>
            </w:r>
            <w:proofErr w:type="gramEnd"/>
            <w:r w:rsidR="006071BF" w:rsidRPr="00C3332A">
              <w:rPr>
                <w:rFonts w:ascii="Times New Roman" w:hAnsi="Times New Roman" w:cs="Times New Roman"/>
              </w:rPr>
              <w:t xml:space="preserve"> yield (wt. %)</w:t>
            </w:r>
          </w:p>
        </w:tc>
        <w:tc>
          <w:tcPr>
            <w:tcW w:w="642" w:type="dxa"/>
            <w:gridSpan w:val="2"/>
            <w:tcBorders>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pH</w:t>
            </w:r>
          </w:p>
        </w:tc>
        <w:tc>
          <w:tcPr>
            <w:tcW w:w="90" w:type="dxa"/>
            <w:tcBorders>
              <w:bottom w:val="single" w:sz="4" w:space="0" w:color="auto"/>
            </w:tcBorders>
            <w:vAlign w:val="center"/>
          </w:tcPr>
          <w:p w:rsidR="006071BF" w:rsidRPr="00C3332A" w:rsidRDefault="006071BF" w:rsidP="00C3332A">
            <w:pPr>
              <w:contextualSpacing/>
              <w:jc w:val="center"/>
              <w:rPr>
                <w:rFonts w:ascii="Times New Roman" w:hAnsi="Times New Roman" w:cs="Times New Roman"/>
              </w:rPr>
            </w:pPr>
          </w:p>
        </w:tc>
        <w:tc>
          <w:tcPr>
            <w:tcW w:w="630" w:type="dxa"/>
            <w:tcBorders>
              <w:top w:val="single" w:sz="4" w:space="0" w:color="auto"/>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water</w:t>
            </w:r>
          </w:p>
        </w:tc>
        <w:tc>
          <w:tcPr>
            <w:tcW w:w="720" w:type="dxa"/>
            <w:tcBorders>
              <w:top w:val="single" w:sz="4" w:space="0" w:color="auto"/>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volatile matter</w:t>
            </w:r>
          </w:p>
        </w:tc>
        <w:tc>
          <w:tcPr>
            <w:tcW w:w="720" w:type="dxa"/>
            <w:tcBorders>
              <w:top w:val="single" w:sz="4" w:space="0" w:color="auto"/>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ash</w:t>
            </w:r>
          </w:p>
        </w:tc>
        <w:tc>
          <w:tcPr>
            <w:tcW w:w="720" w:type="dxa"/>
            <w:tcBorders>
              <w:top w:val="single" w:sz="4" w:space="0" w:color="auto"/>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fixed carbon</w:t>
            </w:r>
          </w:p>
        </w:tc>
        <w:tc>
          <w:tcPr>
            <w:tcW w:w="90" w:type="dxa"/>
            <w:tcBorders>
              <w:bottom w:val="single" w:sz="4" w:space="0" w:color="auto"/>
            </w:tcBorders>
            <w:vAlign w:val="center"/>
          </w:tcPr>
          <w:p w:rsidR="006071BF" w:rsidRPr="00C3332A" w:rsidRDefault="006071BF" w:rsidP="00C3332A">
            <w:pPr>
              <w:contextualSpacing/>
              <w:jc w:val="center"/>
              <w:rPr>
                <w:rFonts w:ascii="Times New Roman" w:hAnsi="Times New Roman" w:cs="Times New Roman"/>
              </w:rPr>
            </w:pPr>
          </w:p>
        </w:tc>
        <w:tc>
          <w:tcPr>
            <w:tcW w:w="720" w:type="dxa"/>
            <w:tcBorders>
              <w:top w:val="single" w:sz="4" w:space="0" w:color="auto"/>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C</w:t>
            </w:r>
          </w:p>
        </w:tc>
        <w:tc>
          <w:tcPr>
            <w:tcW w:w="720" w:type="dxa"/>
            <w:tcBorders>
              <w:top w:val="single" w:sz="4" w:space="0" w:color="auto"/>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H</w:t>
            </w:r>
          </w:p>
        </w:tc>
        <w:tc>
          <w:tcPr>
            <w:tcW w:w="630" w:type="dxa"/>
            <w:tcBorders>
              <w:top w:val="single" w:sz="4" w:space="0" w:color="auto"/>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O</w:t>
            </w:r>
          </w:p>
        </w:tc>
        <w:tc>
          <w:tcPr>
            <w:tcW w:w="720" w:type="dxa"/>
            <w:tcBorders>
              <w:top w:val="single" w:sz="4" w:space="0" w:color="auto"/>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N</w:t>
            </w:r>
          </w:p>
        </w:tc>
        <w:tc>
          <w:tcPr>
            <w:tcW w:w="90" w:type="dxa"/>
            <w:tcBorders>
              <w:bottom w:val="single" w:sz="4" w:space="0" w:color="auto"/>
            </w:tcBorders>
            <w:vAlign w:val="center"/>
          </w:tcPr>
          <w:p w:rsidR="006071BF" w:rsidRPr="00C3332A" w:rsidRDefault="006071BF" w:rsidP="00C3332A">
            <w:pPr>
              <w:contextualSpacing/>
              <w:jc w:val="center"/>
              <w:rPr>
                <w:rFonts w:ascii="Times New Roman" w:hAnsi="Times New Roman" w:cs="Times New Roman"/>
              </w:rPr>
            </w:pPr>
          </w:p>
        </w:tc>
        <w:tc>
          <w:tcPr>
            <w:tcW w:w="482" w:type="dxa"/>
            <w:tcBorders>
              <w:top w:val="single" w:sz="4" w:space="0" w:color="auto"/>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H/C</w:t>
            </w:r>
          </w:p>
        </w:tc>
        <w:tc>
          <w:tcPr>
            <w:tcW w:w="569" w:type="dxa"/>
            <w:tcBorders>
              <w:top w:val="single" w:sz="4" w:space="0" w:color="auto"/>
              <w:bottom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O/C</w:t>
            </w:r>
          </w:p>
        </w:tc>
      </w:tr>
      <w:tr w:rsidR="006071BF" w:rsidRPr="00C3332A" w:rsidTr="00A07132">
        <w:trPr>
          <w:jc w:val="right"/>
        </w:trPr>
        <w:tc>
          <w:tcPr>
            <w:tcW w:w="1605" w:type="dxa"/>
            <w:gridSpan w:val="3"/>
            <w:tcBorders>
              <w:top w:val="single" w:sz="4" w:space="0" w:color="auto"/>
              <w:bottom w:val="single" w:sz="4" w:space="0" w:color="auto"/>
            </w:tcBorders>
            <w:vAlign w:val="center"/>
          </w:tcPr>
          <w:p w:rsidR="00304722" w:rsidRPr="002C1565" w:rsidRDefault="00013793" w:rsidP="00C3332A">
            <w:pPr>
              <w:spacing w:after="200" w:line="276" w:lineRule="auto"/>
              <w:contextualSpacing/>
              <w:jc w:val="center"/>
              <w:rPr>
                <w:rFonts w:ascii="Times New Roman" w:hAnsi="Times New Roman" w:cs="Times New Roman"/>
                <w:b/>
              </w:rPr>
            </w:pPr>
            <w:r w:rsidRPr="00013793">
              <w:rPr>
                <w:rFonts w:ascii="Times New Roman" w:hAnsi="Times New Roman" w:cs="Times New Roman"/>
                <w:b/>
              </w:rPr>
              <w:t>switchgrass-1</w:t>
            </w:r>
          </w:p>
        </w:tc>
        <w:tc>
          <w:tcPr>
            <w:tcW w:w="629" w:type="dxa"/>
            <w:gridSpan w:val="2"/>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642" w:type="dxa"/>
            <w:gridSpan w:val="2"/>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6.1</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(0.2)</w:t>
            </w:r>
          </w:p>
        </w:tc>
        <w:tc>
          <w:tcPr>
            <w:tcW w:w="9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63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8.60</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(0.30)</w:t>
            </w: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79.00</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(0.40)</w:t>
            </w: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2.73</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(0.13)</w:t>
            </w: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9.70</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(0.30)</w:t>
            </w:r>
          </w:p>
        </w:tc>
        <w:tc>
          <w:tcPr>
            <w:tcW w:w="9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45.58</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(0.17)</w:t>
            </w: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5.45</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(0.08)</w:t>
            </w:r>
          </w:p>
        </w:tc>
        <w:tc>
          <w:tcPr>
            <w:tcW w:w="63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45.65</w:t>
            </w: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0.59</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(0.02)</w:t>
            </w:r>
          </w:p>
        </w:tc>
        <w:tc>
          <w:tcPr>
            <w:tcW w:w="9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482"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1.43</w:t>
            </w:r>
          </w:p>
        </w:tc>
        <w:tc>
          <w:tcPr>
            <w:tcW w:w="569"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0.75</w:t>
            </w:r>
          </w:p>
        </w:tc>
      </w:tr>
      <w:tr w:rsidR="006071BF" w:rsidRPr="00C3332A" w:rsidTr="008C2D52">
        <w:trPr>
          <w:jc w:val="right"/>
        </w:trPr>
        <w:tc>
          <w:tcPr>
            <w:tcW w:w="804" w:type="dxa"/>
            <w:gridSpan w:val="2"/>
            <w:vMerge w:val="restart"/>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biochar (˚C)</w:t>
            </w:r>
          </w:p>
        </w:tc>
        <w:tc>
          <w:tcPr>
            <w:tcW w:w="808" w:type="dxa"/>
            <w:gridSpan w:val="2"/>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SG450-1</w:t>
            </w:r>
          </w:p>
        </w:tc>
        <w:tc>
          <w:tcPr>
            <w:tcW w:w="630" w:type="dxa"/>
            <w:gridSpan w:val="2"/>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31.3</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(2.8)</w:t>
            </w:r>
          </w:p>
        </w:tc>
        <w:tc>
          <w:tcPr>
            <w:tcW w:w="634"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9.1</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(0.4)</w:t>
            </w:r>
          </w:p>
        </w:tc>
        <w:tc>
          <w:tcPr>
            <w:tcW w:w="9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63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1.84</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(0.19)</w:t>
            </w:r>
          </w:p>
        </w:tc>
        <w:tc>
          <w:tcPr>
            <w:tcW w:w="72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26.34</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(2.32)</w:t>
            </w:r>
          </w:p>
        </w:tc>
        <w:tc>
          <w:tcPr>
            <w:tcW w:w="72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13.44</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(0.91)</w:t>
            </w:r>
          </w:p>
        </w:tc>
        <w:tc>
          <w:tcPr>
            <w:tcW w:w="72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58.38</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(1.70)</w:t>
            </w:r>
          </w:p>
        </w:tc>
        <w:tc>
          <w:tcPr>
            <w:tcW w:w="9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72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66.54</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(0.71)</w:t>
            </w:r>
          </w:p>
        </w:tc>
        <w:tc>
          <w:tcPr>
            <w:tcW w:w="72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3.43</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(0.24)</w:t>
            </w:r>
          </w:p>
        </w:tc>
        <w:tc>
          <w:tcPr>
            <w:tcW w:w="63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15.31</w:t>
            </w:r>
          </w:p>
        </w:tc>
        <w:tc>
          <w:tcPr>
            <w:tcW w:w="72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1.28</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(0.03)</w:t>
            </w:r>
          </w:p>
        </w:tc>
        <w:tc>
          <w:tcPr>
            <w:tcW w:w="90"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482"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0.62</w:t>
            </w:r>
          </w:p>
        </w:tc>
        <w:tc>
          <w:tcPr>
            <w:tcW w:w="569" w:type="dxa"/>
            <w:tcBorders>
              <w:top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0.17</w:t>
            </w:r>
          </w:p>
        </w:tc>
      </w:tr>
      <w:tr w:rsidR="006071BF" w:rsidRPr="00C3332A" w:rsidTr="008C2D52">
        <w:trPr>
          <w:jc w:val="right"/>
        </w:trPr>
        <w:tc>
          <w:tcPr>
            <w:tcW w:w="804" w:type="dxa"/>
            <w:gridSpan w:val="2"/>
            <w:vMerge/>
          </w:tcPr>
          <w:p w:rsidR="00304722" w:rsidRPr="00C3332A" w:rsidRDefault="00304722" w:rsidP="00C3332A">
            <w:pPr>
              <w:contextualSpacing/>
              <w:jc w:val="center"/>
              <w:rPr>
                <w:rFonts w:ascii="Times New Roman" w:hAnsi="Times New Roman" w:cs="Times New Roman"/>
              </w:rPr>
            </w:pPr>
          </w:p>
        </w:tc>
        <w:tc>
          <w:tcPr>
            <w:tcW w:w="808" w:type="dxa"/>
            <w:gridSpan w:val="2"/>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SG600-1</w:t>
            </w:r>
          </w:p>
        </w:tc>
        <w:tc>
          <w:tcPr>
            <w:tcW w:w="630" w:type="dxa"/>
            <w:gridSpan w:val="2"/>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16.9</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(3.4)</w:t>
            </w:r>
          </w:p>
        </w:tc>
        <w:tc>
          <w:tcPr>
            <w:tcW w:w="634" w:type="dxa"/>
            <w:vAlign w:val="center"/>
          </w:tcPr>
          <w:p w:rsidR="006071BF"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10.6</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w:t>
            </w:r>
          </w:p>
        </w:tc>
        <w:tc>
          <w:tcPr>
            <w:tcW w:w="90" w:type="dxa"/>
            <w:vAlign w:val="center"/>
          </w:tcPr>
          <w:p w:rsidR="00304722" w:rsidRPr="00C3332A" w:rsidRDefault="00304722" w:rsidP="00C3332A">
            <w:pPr>
              <w:contextualSpacing/>
              <w:jc w:val="center"/>
              <w:rPr>
                <w:rFonts w:ascii="Times New Roman" w:hAnsi="Times New Roman" w:cs="Times New Roman"/>
              </w:rPr>
            </w:pPr>
          </w:p>
        </w:tc>
        <w:tc>
          <w:tcPr>
            <w:tcW w:w="630" w:type="dxa"/>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0.89</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(0.21)</w:t>
            </w:r>
          </w:p>
        </w:tc>
        <w:tc>
          <w:tcPr>
            <w:tcW w:w="720" w:type="dxa"/>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11.15</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(0.86)</w:t>
            </w:r>
          </w:p>
        </w:tc>
        <w:tc>
          <w:tcPr>
            <w:tcW w:w="720" w:type="dxa"/>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19.43</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(0.72)</w:t>
            </w:r>
          </w:p>
        </w:tc>
        <w:tc>
          <w:tcPr>
            <w:tcW w:w="720" w:type="dxa"/>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68.54</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(0.97)</w:t>
            </w:r>
          </w:p>
        </w:tc>
        <w:tc>
          <w:tcPr>
            <w:tcW w:w="90" w:type="dxa"/>
            <w:vAlign w:val="center"/>
          </w:tcPr>
          <w:p w:rsidR="00304722" w:rsidRPr="00C3332A" w:rsidRDefault="00304722" w:rsidP="00C3332A">
            <w:pPr>
              <w:contextualSpacing/>
              <w:jc w:val="center"/>
              <w:rPr>
                <w:rFonts w:ascii="Times New Roman" w:hAnsi="Times New Roman" w:cs="Times New Roman"/>
              </w:rPr>
            </w:pPr>
          </w:p>
        </w:tc>
        <w:tc>
          <w:tcPr>
            <w:tcW w:w="720" w:type="dxa"/>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71.52</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(0.99)</w:t>
            </w:r>
          </w:p>
        </w:tc>
        <w:tc>
          <w:tcPr>
            <w:tcW w:w="720" w:type="dxa"/>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2.53</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(0.05)</w:t>
            </w:r>
          </w:p>
        </w:tc>
        <w:tc>
          <w:tcPr>
            <w:tcW w:w="630" w:type="dxa"/>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5.39</w:t>
            </w:r>
          </w:p>
        </w:tc>
        <w:tc>
          <w:tcPr>
            <w:tcW w:w="720" w:type="dxa"/>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1.13</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(0.03)</w:t>
            </w:r>
          </w:p>
        </w:tc>
        <w:tc>
          <w:tcPr>
            <w:tcW w:w="90" w:type="dxa"/>
            <w:vAlign w:val="center"/>
          </w:tcPr>
          <w:p w:rsidR="00304722" w:rsidRPr="00C3332A" w:rsidRDefault="00304722" w:rsidP="00C3332A">
            <w:pPr>
              <w:contextualSpacing/>
              <w:jc w:val="center"/>
              <w:rPr>
                <w:rFonts w:ascii="Times New Roman" w:hAnsi="Times New Roman" w:cs="Times New Roman"/>
              </w:rPr>
            </w:pPr>
          </w:p>
        </w:tc>
        <w:tc>
          <w:tcPr>
            <w:tcW w:w="482" w:type="dxa"/>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0.42</w:t>
            </w:r>
          </w:p>
        </w:tc>
        <w:tc>
          <w:tcPr>
            <w:tcW w:w="569" w:type="dxa"/>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0.06</w:t>
            </w:r>
          </w:p>
        </w:tc>
      </w:tr>
      <w:tr w:rsidR="006071BF" w:rsidRPr="00C3332A" w:rsidTr="00A07132">
        <w:trPr>
          <w:jc w:val="right"/>
        </w:trPr>
        <w:tc>
          <w:tcPr>
            <w:tcW w:w="804" w:type="dxa"/>
            <w:gridSpan w:val="2"/>
            <w:vMerge/>
            <w:tcBorders>
              <w:bottom w:val="single" w:sz="18" w:space="0" w:color="auto"/>
            </w:tcBorders>
          </w:tcPr>
          <w:p w:rsidR="00304722" w:rsidRPr="00C3332A" w:rsidRDefault="00304722" w:rsidP="00C3332A">
            <w:pPr>
              <w:contextualSpacing/>
              <w:jc w:val="center"/>
              <w:rPr>
                <w:rFonts w:ascii="Times New Roman" w:hAnsi="Times New Roman" w:cs="Times New Roman"/>
              </w:rPr>
            </w:pPr>
          </w:p>
        </w:tc>
        <w:tc>
          <w:tcPr>
            <w:tcW w:w="808" w:type="dxa"/>
            <w:gridSpan w:val="2"/>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SG800-1</w:t>
            </w:r>
          </w:p>
        </w:tc>
        <w:tc>
          <w:tcPr>
            <w:tcW w:w="630" w:type="dxa"/>
            <w:gridSpan w:val="2"/>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11.4</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(2.4)</w:t>
            </w:r>
          </w:p>
        </w:tc>
        <w:tc>
          <w:tcPr>
            <w:tcW w:w="634" w:type="dxa"/>
            <w:tcBorders>
              <w:bottom w:val="single" w:sz="18" w:space="0" w:color="auto"/>
            </w:tcBorders>
            <w:vAlign w:val="center"/>
          </w:tcPr>
          <w:p w:rsidR="006071BF"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11.2</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w:t>
            </w:r>
          </w:p>
        </w:tc>
        <w:tc>
          <w:tcPr>
            <w:tcW w:w="9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p>
        </w:tc>
        <w:tc>
          <w:tcPr>
            <w:tcW w:w="63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0.53</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(0.31)</w:t>
            </w:r>
          </w:p>
        </w:tc>
        <w:tc>
          <w:tcPr>
            <w:tcW w:w="72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3.26</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(1.25)</w:t>
            </w:r>
          </w:p>
        </w:tc>
        <w:tc>
          <w:tcPr>
            <w:tcW w:w="72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21.52</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(0.99)</w:t>
            </w:r>
          </w:p>
        </w:tc>
        <w:tc>
          <w:tcPr>
            <w:tcW w:w="72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74.69</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(1.40)</w:t>
            </w:r>
          </w:p>
        </w:tc>
        <w:tc>
          <w:tcPr>
            <w:tcW w:w="9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p>
        </w:tc>
        <w:tc>
          <w:tcPr>
            <w:tcW w:w="72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71.62</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(1.74)</w:t>
            </w:r>
          </w:p>
        </w:tc>
        <w:tc>
          <w:tcPr>
            <w:tcW w:w="72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1.16</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(0.26)</w:t>
            </w:r>
          </w:p>
        </w:tc>
        <w:tc>
          <w:tcPr>
            <w:tcW w:w="63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4.85</w:t>
            </w:r>
          </w:p>
        </w:tc>
        <w:tc>
          <w:tcPr>
            <w:tcW w:w="72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0.86</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(0.03)</w:t>
            </w:r>
          </w:p>
        </w:tc>
        <w:tc>
          <w:tcPr>
            <w:tcW w:w="90"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p>
        </w:tc>
        <w:tc>
          <w:tcPr>
            <w:tcW w:w="482"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0.19</w:t>
            </w:r>
          </w:p>
        </w:tc>
        <w:tc>
          <w:tcPr>
            <w:tcW w:w="569" w:type="dxa"/>
            <w:tcBorders>
              <w:bottom w:val="single" w:sz="18"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0.05</w:t>
            </w:r>
          </w:p>
        </w:tc>
      </w:tr>
      <w:tr w:rsidR="008C2D52" w:rsidRPr="00C3332A" w:rsidTr="00A07132">
        <w:trPr>
          <w:jc w:val="right"/>
        </w:trPr>
        <w:tc>
          <w:tcPr>
            <w:tcW w:w="1605" w:type="dxa"/>
            <w:gridSpan w:val="3"/>
            <w:tcBorders>
              <w:top w:val="single" w:sz="18" w:space="0" w:color="auto"/>
              <w:bottom w:val="single" w:sz="4" w:space="0" w:color="auto"/>
            </w:tcBorders>
            <w:vAlign w:val="center"/>
          </w:tcPr>
          <w:p w:rsidR="008C2D52" w:rsidRPr="002C1565" w:rsidRDefault="00013793" w:rsidP="00C3332A">
            <w:pPr>
              <w:spacing w:after="200" w:line="276" w:lineRule="auto"/>
              <w:ind w:left="720"/>
              <w:contextualSpacing/>
              <w:jc w:val="center"/>
              <w:rPr>
                <w:rFonts w:ascii="Times New Roman" w:hAnsi="Times New Roman" w:cs="Times New Roman"/>
                <w:b/>
              </w:rPr>
            </w:pPr>
            <w:r w:rsidRPr="00013793">
              <w:rPr>
                <w:rFonts w:ascii="Times New Roman" w:hAnsi="Times New Roman" w:cs="Times New Roman"/>
                <w:b/>
              </w:rPr>
              <w:t>switchgrass-2</w:t>
            </w:r>
          </w:p>
        </w:tc>
        <w:tc>
          <w:tcPr>
            <w:tcW w:w="629" w:type="dxa"/>
            <w:gridSpan w:val="2"/>
            <w:tcBorders>
              <w:top w:val="single" w:sz="18" w:space="0" w:color="auto"/>
              <w:bottom w:val="single" w:sz="4" w:space="0" w:color="auto"/>
            </w:tcBorders>
            <w:vAlign w:val="center"/>
          </w:tcPr>
          <w:p w:rsidR="008C2D52" w:rsidRPr="00C3332A" w:rsidRDefault="008C2D52" w:rsidP="00C3332A">
            <w:pPr>
              <w:contextualSpacing/>
              <w:jc w:val="center"/>
              <w:rPr>
                <w:rFonts w:ascii="Times New Roman" w:hAnsi="Times New Roman" w:cs="Times New Roman"/>
              </w:rPr>
            </w:pPr>
          </w:p>
        </w:tc>
        <w:tc>
          <w:tcPr>
            <w:tcW w:w="642" w:type="dxa"/>
            <w:gridSpan w:val="2"/>
            <w:tcBorders>
              <w:top w:val="single" w:sz="18" w:space="0" w:color="auto"/>
              <w:bottom w:val="single" w:sz="4" w:space="0" w:color="auto"/>
            </w:tcBorders>
            <w:vAlign w:val="center"/>
          </w:tcPr>
          <w:p w:rsidR="008C2D52" w:rsidRPr="00C3332A" w:rsidRDefault="008C2D52" w:rsidP="00C3332A">
            <w:pPr>
              <w:contextualSpacing/>
              <w:jc w:val="center"/>
              <w:rPr>
                <w:rFonts w:ascii="Times New Roman" w:hAnsi="Times New Roman" w:cs="Times New Roman"/>
              </w:rPr>
            </w:pPr>
          </w:p>
        </w:tc>
        <w:tc>
          <w:tcPr>
            <w:tcW w:w="90" w:type="dxa"/>
            <w:tcBorders>
              <w:top w:val="single" w:sz="18" w:space="0" w:color="auto"/>
              <w:bottom w:val="single" w:sz="4" w:space="0" w:color="auto"/>
            </w:tcBorders>
            <w:vAlign w:val="center"/>
          </w:tcPr>
          <w:p w:rsidR="008C2D52" w:rsidRPr="00C3332A" w:rsidRDefault="008C2D52" w:rsidP="00C3332A">
            <w:pPr>
              <w:contextualSpacing/>
              <w:jc w:val="center"/>
              <w:rPr>
                <w:rFonts w:ascii="Times New Roman" w:hAnsi="Times New Roman" w:cs="Times New Roman"/>
              </w:rPr>
            </w:pPr>
          </w:p>
        </w:tc>
        <w:tc>
          <w:tcPr>
            <w:tcW w:w="630" w:type="dxa"/>
            <w:tcBorders>
              <w:top w:val="single" w:sz="18" w:space="0" w:color="auto"/>
              <w:bottom w:val="single" w:sz="4" w:space="0" w:color="auto"/>
            </w:tcBorders>
            <w:vAlign w:val="center"/>
          </w:tcPr>
          <w:p w:rsidR="008C2D52" w:rsidRDefault="008C2D52" w:rsidP="008C2D52">
            <w:pPr>
              <w:contextualSpacing/>
              <w:jc w:val="center"/>
              <w:rPr>
                <w:rFonts w:ascii="Times New Roman" w:hAnsi="Times New Roman" w:cs="Times New Roman"/>
              </w:rPr>
            </w:pPr>
            <w:r>
              <w:rPr>
                <w:rFonts w:ascii="Times New Roman" w:hAnsi="Times New Roman" w:cs="Times New Roman"/>
              </w:rPr>
              <w:t>7.09</w:t>
            </w:r>
          </w:p>
          <w:p w:rsidR="008C2D52" w:rsidRPr="00C3332A" w:rsidRDefault="008C2D52" w:rsidP="008C2D52">
            <w:pPr>
              <w:contextualSpacing/>
              <w:jc w:val="center"/>
              <w:rPr>
                <w:rFonts w:ascii="Times New Roman" w:hAnsi="Times New Roman" w:cs="Times New Roman"/>
              </w:rPr>
            </w:pPr>
            <w:r>
              <w:rPr>
                <w:rFonts w:ascii="Times New Roman" w:hAnsi="Times New Roman" w:cs="Times New Roman"/>
              </w:rPr>
              <w:t>(0.12)</w:t>
            </w:r>
          </w:p>
        </w:tc>
        <w:tc>
          <w:tcPr>
            <w:tcW w:w="720" w:type="dxa"/>
            <w:tcBorders>
              <w:top w:val="single" w:sz="18" w:space="0" w:color="auto"/>
              <w:bottom w:val="single" w:sz="4" w:space="0" w:color="auto"/>
            </w:tcBorders>
            <w:vAlign w:val="center"/>
          </w:tcPr>
          <w:p w:rsidR="008C2D52" w:rsidRPr="00C3332A" w:rsidRDefault="00352C94" w:rsidP="00C3332A">
            <w:pPr>
              <w:contextualSpacing/>
              <w:jc w:val="center"/>
              <w:rPr>
                <w:rFonts w:ascii="Times New Roman" w:hAnsi="Times New Roman" w:cs="Times New Roman"/>
              </w:rPr>
            </w:pPr>
            <w:r>
              <w:rPr>
                <w:rFonts w:ascii="Times New Roman" w:hAnsi="Times New Roman" w:cs="Times New Roman"/>
              </w:rPr>
              <w:t>N.A.*</w:t>
            </w:r>
          </w:p>
        </w:tc>
        <w:tc>
          <w:tcPr>
            <w:tcW w:w="720" w:type="dxa"/>
            <w:tcBorders>
              <w:top w:val="single" w:sz="18" w:space="0" w:color="auto"/>
              <w:bottom w:val="single" w:sz="4" w:space="0" w:color="auto"/>
            </w:tcBorders>
            <w:vAlign w:val="center"/>
          </w:tcPr>
          <w:p w:rsidR="008C2D52" w:rsidRDefault="00832BE4" w:rsidP="00C3332A">
            <w:pPr>
              <w:contextualSpacing/>
              <w:jc w:val="center"/>
              <w:rPr>
                <w:rFonts w:ascii="Times New Roman" w:hAnsi="Times New Roman" w:cs="Times New Roman"/>
              </w:rPr>
            </w:pPr>
            <w:r>
              <w:rPr>
                <w:rFonts w:ascii="Times New Roman" w:hAnsi="Times New Roman" w:cs="Times New Roman"/>
              </w:rPr>
              <w:t>2.6</w:t>
            </w:r>
          </w:p>
          <w:p w:rsidR="00832BE4" w:rsidRPr="00C3332A" w:rsidRDefault="00832BE4" w:rsidP="00C3332A">
            <w:pPr>
              <w:contextualSpacing/>
              <w:jc w:val="center"/>
              <w:rPr>
                <w:rFonts w:ascii="Times New Roman" w:hAnsi="Times New Roman" w:cs="Times New Roman"/>
              </w:rPr>
            </w:pPr>
            <w:r>
              <w:rPr>
                <w:rFonts w:ascii="Times New Roman" w:hAnsi="Times New Roman" w:cs="Times New Roman"/>
              </w:rPr>
              <w:t>(0.10)</w:t>
            </w:r>
          </w:p>
        </w:tc>
        <w:tc>
          <w:tcPr>
            <w:tcW w:w="720" w:type="dxa"/>
            <w:tcBorders>
              <w:top w:val="single" w:sz="18" w:space="0" w:color="auto"/>
              <w:bottom w:val="single" w:sz="4" w:space="0" w:color="auto"/>
            </w:tcBorders>
            <w:vAlign w:val="center"/>
          </w:tcPr>
          <w:p w:rsidR="008C2D52" w:rsidRPr="00C3332A" w:rsidRDefault="00352C94" w:rsidP="00C3332A">
            <w:pPr>
              <w:contextualSpacing/>
              <w:jc w:val="center"/>
              <w:rPr>
                <w:rFonts w:ascii="Times New Roman" w:hAnsi="Times New Roman" w:cs="Times New Roman"/>
              </w:rPr>
            </w:pPr>
            <w:r>
              <w:rPr>
                <w:rFonts w:ascii="Times New Roman" w:hAnsi="Times New Roman" w:cs="Times New Roman"/>
              </w:rPr>
              <w:t>N.A.</w:t>
            </w:r>
          </w:p>
        </w:tc>
        <w:tc>
          <w:tcPr>
            <w:tcW w:w="90" w:type="dxa"/>
            <w:tcBorders>
              <w:top w:val="single" w:sz="18" w:space="0" w:color="auto"/>
              <w:bottom w:val="single" w:sz="4" w:space="0" w:color="auto"/>
            </w:tcBorders>
            <w:vAlign w:val="center"/>
          </w:tcPr>
          <w:p w:rsidR="008C2D52" w:rsidRPr="00C3332A" w:rsidRDefault="008C2D52" w:rsidP="00C3332A">
            <w:pPr>
              <w:contextualSpacing/>
              <w:jc w:val="center"/>
              <w:rPr>
                <w:rFonts w:ascii="Times New Roman" w:hAnsi="Times New Roman" w:cs="Times New Roman"/>
              </w:rPr>
            </w:pPr>
          </w:p>
        </w:tc>
        <w:tc>
          <w:tcPr>
            <w:tcW w:w="720" w:type="dxa"/>
            <w:tcBorders>
              <w:top w:val="single" w:sz="18" w:space="0" w:color="auto"/>
              <w:bottom w:val="single" w:sz="4" w:space="0" w:color="auto"/>
            </w:tcBorders>
            <w:vAlign w:val="center"/>
          </w:tcPr>
          <w:p w:rsidR="008C2D52" w:rsidRDefault="00FD41AE" w:rsidP="00C3332A">
            <w:pPr>
              <w:contextualSpacing/>
              <w:jc w:val="center"/>
              <w:rPr>
                <w:rFonts w:ascii="Times New Roman" w:hAnsi="Times New Roman" w:cs="Times New Roman"/>
              </w:rPr>
            </w:pPr>
            <w:r>
              <w:rPr>
                <w:rFonts w:ascii="Times New Roman" w:hAnsi="Times New Roman" w:cs="Times New Roman"/>
              </w:rPr>
              <w:t>45.20</w:t>
            </w:r>
          </w:p>
          <w:p w:rsidR="00FD41AE" w:rsidRPr="00C3332A" w:rsidRDefault="00FD41AE" w:rsidP="00C3332A">
            <w:pPr>
              <w:contextualSpacing/>
              <w:jc w:val="center"/>
              <w:rPr>
                <w:rFonts w:ascii="Times New Roman" w:hAnsi="Times New Roman" w:cs="Times New Roman"/>
              </w:rPr>
            </w:pPr>
            <w:r>
              <w:rPr>
                <w:rFonts w:ascii="Times New Roman" w:hAnsi="Times New Roman" w:cs="Times New Roman"/>
              </w:rPr>
              <w:t>(0.09)</w:t>
            </w:r>
          </w:p>
        </w:tc>
        <w:tc>
          <w:tcPr>
            <w:tcW w:w="720" w:type="dxa"/>
            <w:tcBorders>
              <w:top w:val="single" w:sz="18" w:space="0" w:color="auto"/>
              <w:bottom w:val="single" w:sz="4" w:space="0" w:color="auto"/>
            </w:tcBorders>
            <w:vAlign w:val="center"/>
          </w:tcPr>
          <w:p w:rsidR="008C2D52" w:rsidRDefault="00FD41AE" w:rsidP="00C3332A">
            <w:pPr>
              <w:contextualSpacing/>
              <w:jc w:val="center"/>
              <w:rPr>
                <w:rFonts w:ascii="Times New Roman" w:hAnsi="Times New Roman" w:cs="Times New Roman"/>
              </w:rPr>
            </w:pPr>
            <w:r>
              <w:rPr>
                <w:rFonts w:ascii="Times New Roman" w:hAnsi="Times New Roman" w:cs="Times New Roman"/>
              </w:rPr>
              <w:t>6.58</w:t>
            </w:r>
          </w:p>
          <w:p w:rsidR="00FD41AE" w:rsidRPr="00C3332A" w:rsidRDefault="00FD41AE" w:rsidP="00C3332A">
            <w:pPr>
              <w:contextualSpacing/>
              <w:jc w:val="center"/>
              <w:rPr>
                <w:rFonts w:ascii="Times New Roman" w:hAnsi="Times New Roman" w:cs="Times New Roman"/>
              </w:rPr>
            </w:pPr>
            <w:r>
              <w:rPr>
                <w:rFonts w:ascii="Times New Roman" w:hAnsi="Times New Roman" w:cs="Times New Roman"/>
              </w:rPr>
              <w:t>(0.01)</w:t>
            </w:r>
          </w:p>
        </w:tc>
        <w:tc>
          <w:tcPr>
            <w:tcW w:w="630" w:type="dxa"/>
            <w:tcBorders>
              <w:top w:val="single" w:sz="18" w:space="0" w:color="auto"/>
              <w:bottom w:val="single" w:sz="4" w:space="0" w:color="auto"/>
            </w:tcBorders>
            <w:vAlign w:val="center"/>
          </w:tcPr>
          <w:p w:rsidR="008C2D52" w:rsidRPr="00C3332A" w:rsidRDefault="00FD41AE" w:rsidP="00C3332A">
            <w:pPr>
              <w:contextualSpacing/>
              <w:jc w:val="center"/>
              <w:rPr>
                <w:rFonts w:ascii="Times New Roman" w:hAnsi="Times New Roman" w:cs="Times New Roman"/>
              </w:rPr>
            </w:pPr>
            <w:r>
              <w:rPr>
                <w:rFonts w:ascii="Times New Roman" w:hAnsi="Times New Roman" w:cs="Times New Roman"/>
              </w:rPr>
              <w:t>45.37</w:t>
            </w:r>
          </w:p>
        </w:tc>
        <w:tc>
          <w:tcPr>
            <w:tcW w:w="720" w:type="dxa"/>
            <w:tcBorders>
              <w:top w:val="single" w:sz="18" w:space="0" w:color="auto"/>
              <w:bottom w:val="single" w:sz="4" w:space="0" w:color="auto"/>
            </w:tcBorders>
            <w:vAlign w:val="center"/>
          </w:tcPr>
          <w:p w:rsidR="008C2D52" w:rsidRDefault="00FD41AE" w:rsidP="00C3332A">
            <w:pPr>
              <w:contextualSpacing/>
              <w:jc w:val="center"/>
              <w:rPr>
                <w:rFonts w:ascii="Times New Roman" w:hAnsi="Times New Roman" w:cs="Times New Roman"/>
              </w:rPr>
            </w:pPr>
            <w:r>
              <w:rPr>
                <w:rFonts w:ascii="Times New Roman" w:hAnsi="Times New Roman" w:cs="Times New Roman"/>
              </w:rPr>
              <w:t>0.252</w:t>
            </w:r>
          </w:p>
          <w:p w:rsidR="00FD41AE" w:rsidRPr="00C3332A" w:rsidRDefault="00FD41AE" w:rsidP="00FD41AE">
            <w:pPr>
              <w:contextualSpacing/>
              <w:jc w:val="center"/>
              <w:rPr>
                <w:rFonts w:ascii="Times New Roman" w:hAnsi="Times New Roman" w:cs="Times New Roman"/>
              </w:rPr>
            </w:pPr>
            <w:r>
              <w:rPr>
                <w:rFonts w:ascii="Times New Roman" w:hAnsi="Times New Roman" w:cs="Times New Roman"/>
              </w:rPr>
              <w:t>(0.06)</w:t>
            </w:r>
          </w:p>
        </w:tc>
        <w:tc>
          <w:tcPr>
            <w:tcW w:w="90" w:type="dxa"/>
            <w:tcBorders>
              <w:top w:val="single" w:sz="18" w:space="0" w:color="auto"/>
              <w:bottom w:val="single" w:sz="4" w:space="0" w:color="auto"/>
            </w:tcBorders>
            <w:vAlign w:val="center"/>
          </w:tcPr>
          <w:p w:rsidR="008C2D52" w:rsidRPr="00C3332A" w:rsidRDefault="008C2D52" w:rsidP="00C3332A">
            <w:pPr>
              <w:contextualSpacing/>
              <w:jc w:val="center"/>
              <w:rPr>
                <w:rFonts w:ascii="Times New Roman" w:hAnsi="Times New Roman" w:cs="Times New Roman"/>
              </w:rPr>
            </w:pPr>
          </w:p>
        </w:tc>
        <w:tc>
          <w:tcPr>
            <w:tcW w:w="482" w:type="dxa"/>
            <w:tcBorders>
              <w:top w:val="single" w:sz="18" w:space="0" w:color="auto"/>
              <w:bottom w:val="single" w:sz="4" w:space="0" w:color="auto"/>
            </w:tcBorders>
            <w:vAlign w:val="center"/>
          </w:tcPr>
          <w:p w:rsidR="008C2D52" w:rsidRPr="00C3332A" w:rsidRDefault="00294319" w:rsidP="00C3332A">
            <w:pPr>
              <w:contextualSpacing/>
              <w:jc w:val="center"/>
              <w:rPr>
                <w:rFonts w:ascii="Times New Roman" w:hAnsi="Times New Roman" w:cs="Times New Roman"/>
              </w:rPr>
            </w:pPr>
            <w:r>
              <w:rPr>
                <w:rFonts w:ascii="Times New Roman" w:hAnsi="Times New Roman" w:cs="Times New Roman"/>
              </w:rPr>
              <w:t>1.75</w:t>
            </w:r>
          </w:p>
        </w:tc>
        <w:tc>
          <w:tcPr>
            <w:tcW w:w="569" w:type="dxa"/>
            <w:tcBorders>
              <w:top w:val="single" w:sz="18" w:space="0" w:color="auto"/>
              <w:bottom w:val="single" w:sz="4" w:space="0" w:color="auto"/>
            </w:tcBorders>
            <w:vAlign w:val="center"/>
          </w:tcPr>
          <w:p w:rsidR="008C2D52" w:rsidRPr="00C3332A" w:rsidRDefault="00294319" w:rsidP="00C3332A">
            <w:pPr>
              <w:contextualSpacing/>
              <w:jc w:val="center"/>
              <w:rPr>
                <w:rFonts w:ascii="Times New Roman" w:hAnsi="Times New Roman" w:cs="Times New Roman"/>
              </w:rPr>
            </w:pPr>
            <w:r>
              <w:rPr>
                <w:rFonts w:ascii="Times New Roman" w:hAnsi="Times New Roman" w:cs="Times New Roman"/>
              </w:rPr>
              <w:t>0.75</w:t>
            </w:r>
          </w:p>
        </w:tc>
      </w:tr>
      <w:tr w:rsidR="008C2D52" w:rsidRPr="00C3332A" w:rsidTr="00A07132">
        <w:trPr>
          <w:jc w:val="right"/>
        </w:trPr>
        <w:tc>
          <w:tcPr>
            <w:tcW w:w="804" w:type="dxa"/>
            <w:gridSpan w:val="2"/>
            <w:vMerge w:val="restart"/>
            <w:tcBorders>
              <w:top w:val="single" w:sz="4" w:space="0" w:color="auto"/>
            </w:tcBorders>
            <w:vAlign w:val="center"/>
          </w:tcPr>
          <w:p w:rsidR="008C2D52" w:rsidRPr="00C3332A" w:rsidRDefault="00D27CAF" w:rsidP="00C3332A">
            <w:pPr>
              <w:contextualSpacing/>
              <w:jc w:val="center"/>
              <w:rPr>
                <w:rFonts w:ascii="Times New Roman" w:hAnsi="Times New Roman" w:cs="Times New Roman"/>
              </w:rPr>
            </w:pPr>
            <w:r>
              <w:rPr>
                <w:rFonts w:ascii="Times New Roman" w:hAnsi="Times New Roman" w:cs="Times New Roman"/>
              </w:rPr>
              <w:t>b</w:t>
            </w:r>
            <w:r w:rsidR="008C2D52">
              <w:rPr>
                <w:rFonts w:ascii="Times New Roman" w:hAnsi="Times New Roman" w:cs="Times New Roman"/>
              </w:rPr>
              <w:t>iochar (˚</w:t>
            </w:r>
            <w:commentRangeStart w:id="10"/>
            <w:r w:rsidR="008C2D52">
              <w:rPr>
                <w:rFonts w:ascii="Times New Roman" w:hAnsi="Times New Roman" w:cs="Times New Roman"/>
              </w:rPr>
              <w:t>C</w:t>
            </w:r>
            <w:commentRangeEnd w:id="10"/>
            <w:r w:rsidR="002C1565">
              <w:rPr>
                <w:rStyle w:val="CommentReference"/>
              </w:rPr>
              <w:commentReference w:id="10"/>
            </w:r>
            <w:r w:rsidR="008C2D52">
              <w:rPr>
                <w:rFonts w:ascii="Times New Roman" w:hAnsi="Times New Roman" w:cs="Times New Roman"/>
              </w:rPr>
              <w:t>)</w:t>
            </w:r>
          </w:p>
        </w:tc>
        <w:tc>
          <w:tcPr>
            <w:tcW w:w="801" w:type="dxa"/>
            <w:tcBorders>
              <w:top w:val="single" w:sz="4" w:space="0" w:color="auto"/>
            </w:tcBorders>
            <w:vAlign w:val="center"/>
          </w:tcPr>
          <w:p w:rsidR="008C2D52" w:rsidRPr="00C3332A" w:rsidRDefault="008C2D52" w:rsidP="00C3332A">
            <w:pPr>
              <w:contextualSpacing/>
              <w:jc w:val="center"/>
              <w:rPr>
                <w:rFonts w:ascii="Times New Roman" w:hAnsi="Times New Roman" w:cs="Times New Roman"/>
              </w:rPr>
            </w:pPr>
            <w:r>
              <w:rPr>
                <w:rFonts w:ascii="Times New Roman" w:hAnsi="Times New Roman" w:cs="Times New Roman"/>
              </w:rPr>
              <w:t>SG450-2</w:t>
            </w:r>
          </w:p>
        </w:tc>
        <w:tc>
          <w:tcPr>
            <w:tcW w:w="629" w:type="dxa"/>
            <w:gridSpan w:val="2"/>
            <w:tcBorders>
              <w:top w:val="single" w:sz="4" w:space="0" w:color="auto"/>
            </w:tcBorders>
            <w:vAlign w:val="center"/>
          </w:tcPr>
          <w:p w:rsidR="008C2D52" w:rsidRPr="00C3332A" w:rsidRDefault="008C2D52" w:rsidP="00C3332A">
            <w:pPr>
              <w:contextualSpacing/>
              <w:jc w:val="center"/>
              <w:rPr>
                <w:rFonts w:ascii="Times New Roman" w:hAnsi="Times New Roman" w:cs="Times New Roman"/>
              </w:rPr>
            </w:pPr>
          </w:p>
        </w:tc>
        <w:tc>
          <w:tcPr>
            <w:tcW w:w="642" w:type="dxa"/>
            <w:gridSpan w:val="2"/>
            <w:tcBorders>
              <w:top w:val="single" w:sz="4" w:space="0" w:color="auto"/>
            </w:tcBorders>
            <w:vAlign w:val="center"/>
          </w:tcPr>
          <w:p w:rsidR="008C2D52" w:rsidRDefault="008C2D52" w:rsidP="00C3332A">
            <w:pPr>
              <w:contextualSpacing/>
              <w:jc w:val="center"/>
              <w:rPr>
                <w:rFonts w:ascii="Times New Roman" w:hAnsi="Times New Roman" w:cs="Times New Roman"/>
              </w:rPr>
            </w:pPr>
            <w:r>
              <w:rPr>
                <w:rFonts w:ascii="Times New Roman" w:hAnsi="Times New Roman" w:cs="Times New Roman"/>
              </w:rPr>
              <w:t>8.35</w:t>
            </w:r>
          </w:p>
          <w:p w:rsidR="008C2D52" w:rsidRPr="00C3332A" w:rsidRDefault="008C2D52" w:rsidP="00C3332A">
            <w:pPr>
              <w:contextualSpacing/>
              <w:jc w:val="center"/>
              <w:rPr>
                <w:rFonts w:ascii="Times New Roman" w:hAnsi="Times New Roman" w:cs="Times New Roman"/>
              </w:rPr>
            </w:pPr>
            <w:r>
              <w:rPr>
                <w:rFonts w:ascii="Times New Roman" w:hAnsi="Times New Roman" w:cs="Times New Roman"/>
              </w:rPr>
              <w:t>(0.07)</w:t>
            </w:r>
          </w:p>
        </w:tc>
        <w:tc>
          <w:tcPr>
            <w:tcW w:w="90" w:type="dxa"/>
            <w:tcBorders>
              <w:top w:val="single" w:sz="4" w:space="0" w:color="auto"/>
            </w:tcBorders>
            <w:vAlign w:val="center"/>
          </w:tcPr>
          <w:p w:rsidR="008C2D52" w:rsidRPr="00C3332A" w:rsidRDefault="008C2D52" w:rsidP="00C3332A">
            <w:pPr>
              <w:contextualSpacing/>
              <w:jc w:val="center"/>
              <w:rPr>
                <w:rFonts w:ascii="Times New Roman" w:hAnsi="Times New Roman" w:cs="Times New Roman"/>
              </w:rPr>
            </w:pPr>
          </w:p>
        </w:tc>
        <w:tc>
          <w:tcPr>
            <w:tcW w:w="630" w:type="dxa"/>
            <w:tcBorders>
              <w:top w:val="single" w:sz="4" w:space="0" w:color="auto"/>
            </w:tcBorders>
            <w:vAlign w:val="center"/>
          </w:tcPr>
          <w:p w:rsidR="008C2D52" w:rsidRDefault="008C2D52" w:rsidP="00C3332A">
            <w:pPr>
              <w:contextualSpacing/>
              <w:jc w:val="center"/>
              <w:rPr>
                <w:rFonts w:ascii="Times New Roman" w:hAnsi="Times New Roman" w:cs="Times New Roman"/>
              </w:rPr>
            </w:pPr>
            <w:r>
              <w:rPr>
                <w:rFonts w:ascii="Times New Roman" w:hAnsi="Times New Roman" w:cs="Times New Roman"/>
              </w:rPr>
              <w:t>0.75</w:t>
            </w:r>
          </w:p>
          <w:p w:rsidR="008C2D52" w:rsidRPr="00C3332A" w:rsidRDefault="008C2D52" w:rsidP="00C3332A">
            <w:pPr>
              <w:contextualSpacing/>
              <w:jc w:val="center"/>
              <w:rPr>
                <w:rFonts w:ascii="Times New Roman" w:hAnsi="Times New Roman" w:cs="Times New Roman"/>
              </w:rPr>
            </w:pPr>
            <w:r>
              <w:rPr>
                <w:rFonts w:ascii="Times New Roman" w:hAnsi="Times New Roman" w:cs="Times New Roman"/>
              </w:rPr>
              <w:t>(0.04)</w:t>
            </w:r>
          </w:p>
        </w:tc>
        <w:tc>
          <w:tcPr>
            <w:tcW w:w="720" w:type="dxa"/>
            <w:tcBorders>
              <w:top w:val="single" w:sz="4" w:space="0" w:color="auto"/>
            </w:tcBorders>
            <w:vAlign w:val="center"/>
          </w:tcPr>
          <w:p w:rsidR="008C2D52" w:rsidRDefault="008C2D52" w:rsidP="00C3332A">
            <w:pPr>
              <w:contextualSpacing/>
              <w:jc w:val="center"/>
              <w:rPr>
                <w:rFonts w:ascii="Times New Roman" w:hAnsi="Times New Roman" w:cs="Times New Roman"/>
              </w:rPr>
            </w:pPr>
            <w:r>
              <w:rPr>
                <w:rFonts w:ascii="Times New Roman" w:hAnsi="Times New Roman" w:cs="Times New Roman"/>
              </w:rPr>
              <w:t>36.61</w:t>
            </w:r>
          </w:p>
          <w:p w:rsidR="008C2D52" w:rsidRPr="00C3332A" w:rsidRDefault="008C2D52" w:rsidP="00C3332A">
            <w:pPr>
              <w:contextualSpacing/>
              <w:jc w:val="center"/>
              <w:rPr>
                <w:rFonts w:ascii="Times New Roman" w:hAnsi="Times New Roman" w:cs="Times New Roman"/>
              </w:rPr>
            </w:pPr>
            <w:r>
              <w:rPr>
                <w:rFonts w:ascii="Times New Roman" w:hAnsi="Times New Roman" w:cs="Times New Roman"/>
              </w:rPr>
              <w:t>(0.16)</w:t>
            </w:r>
          </w:p>
        </w:tc>
        <w:tc>
          <w:tcPr>
            <w:tcW w:w="720" w:type="dxa"/>
            <w:tcBorders>
              <w:top w:val="single" w:sz="4" w:space="0" w:color="auto"/>
            </w:tcBorders>
            <w:vAlign w:val="center"/>
          </w:tcPr>
          <w:p w:rsidR="008C2D52" w:rsidRDefault="008C2D52" w:rsidP="00C3332A">
            <w:pPr>
              <w:contextualSpacing/>
              <w:jc w:val="center"/>
              <w:rPr>
                <w:rFonts w:ascii="Times New Roman" w:hAnsi="Times New Roman" w:cs="Times New Roman"/>
              </w:rPr>
            </w:pPr>
            <w:r>
              <w:rPr>
                <w:rFonts w:ascii="Times New Roman" w:hAnsi="Times New Roman" w:cs="Times New Roman"/>
              </w:rPr>
              <w:t>7.80</w:t>
            </w:r>
          </w:p>
          <w:p w:rsidR="008C2D52" w:rsidRPr="00C3332A" w:rsidRDefault="008C2D52" w:rsidP="00C3332A">
            <w:pPr>
              <w:contextualSpacing/>
              <w:jc w:val="center"/>
              <w:rPr>
                <w:rFonts w:ascii="Times New Roman" w:hAnsi="Times New Roman" w:cs="Times New Roman"/>
              </w:rPr>
            </w:pPr>
            <w:r>
              <w:rPr>
                <w:rFonts w:ascii="Times New Roman" w:hAnsi="Times New Roman" w:cs="Times New Roman"/>
              </w:rPr>
              <w:t>(0.04)</w:t>
            </w:r>
          </w:p>
        </w:tc>
        <w:tc>
          <w:tcPr>
            <w:tcW w:w="720" w:type="dxa"/>
            <w:tcBorders>
              <w:top w:val="single" w:sz="4" w:space="0" w:color="auto"/>
            </w:tcBorders>
            <w:vAlign w:val="center"/>
          </w:tcPr>
          <w:p w:rsidR="008C2D52" w:rsidRDefault="008C2B2F" w:rsidP="00C3332A">
            <w:pPr>
              <w:contextualSpacing/>
              <w:jc w:val="center"/>
              <w:rPr>
                <w:rFonts w:ascii="Times New Roman" w:hAnsi="Times New Roman" w:cs="Times New Roman"/>
              </w:rPr>
            </w:pPr>
            <w:r>
              <w:rPr>
                <w:rFonts w:ascii="Times New Roman" w:hAnsi="Times New Roman" w:cs="Times New Roman"/>
              </w:rPr>
              <w:t>54.83</w:t>
            </w:r>
          </w:p>
          <w:p w:rsidR="008C2B2F" w:rsidRPr="00C3332A" w:rsidRDefault="008C2B2F" w:rsidP="00C3332A">
            <w:pPr>
              <w:contextualSpacing/>
              <w:jc w:val="center"/>
              <w:rPr>
                <w:rFonts w:ascii="Times New Roman" w:hAnsi="Times New Roman" w:cs="Times New Roman"/>
              </w:rPr>
            </w:pPr>
            <w:r>
              <w:rPr>
                <w:rFonts w:ascii="Times New Roman" w:hAnsi="Times New Roman" w:cs="Times New Roman"/>
              </w:rPr>
              <w:t>(0.19)</w:t>
            </w:r>
          </w:p>
        </w:tc>
        <w:tc>
          <w:tcPr>
            <w:tcW w:w="90" w:type="dxa"/>
            <w:tcBorders>
              <w:top w:val="single" w:sz="4" w:space="0" w:color="auto"/>
            </w:tcBorders>
            <w:vAlign w:val="center"/>
          </w:tcPr>
          <w:p w:rsidR="008C2D52" w:rsidRPr="00C3332A" w:rsidRDefault="008C2D52" w:rsidP="00C3332A">
            <w:pPr>
              <w:contextualSpacing/>
              <w:jc w:val="center"/>
              <w:rPr>
                <w:rFonts w:ascii="Times New Roman" w:hAnsi="Times New Roman" w:cs="Times New Roman"/>
              </w:rPr>
            </w:pPr>
          </w:p>
        </w:tc>
        <w:tc>
          <w:tcPr>
            <w:tcW w:w="720" w:type="dxa"/>
            <w:tcBorders>
              <w:top w:val="single" w:sz="4" w:space="0" w:color="auto"/>
            </w:tcBorders>
            <w:vAlign w:val="center"/>
          </w:tcPr>
          <w:p w:rsidR="008C2D52" w:rsidRDefault="00FD41AE" w:rsidP="00C3332A">
            <w:pPr>
              <w:contextualSpacing/>
              <w:jc w:val="center"/>
              <w:rPr>
                <w:rFonts w:ascii="Times New Roman" w:hAnsi="Times New Roman" w:cs="Times New Roman"/>
              </w:rPr>
            </w:pPr>
            <w:r>
              <w:rPr>
                <w:rFonts w:ascii="Times New Roman" w:hAnsi="Times New Roman" w:cs="Times New Roman"/>
              </w:rPr>
              <w:t>66.05</w:t>
            </w:r>
          </w:p>
          <w:p w:rsidR="00FD41AE" w:rsidRPr="00C3332A" w:rsidRDefault="00FD41AE" w:rsidP="00C3332A">
            <w:pPr>
              <w:contextualSpacing/>
              <w:jc w:val="center"/>
              <w:rPr>
                <w:rFonts w:ascii="Times New Roman" w:hAnsi="Times New Roman" w:cs="Times New Roman"/>
              </w:rPr>
            </w:pPr>
            <w:r>
              <w:rPr>
                <w:rFonts w:ascii="Times New Roman" w:hAnsi="Times New Roman" w:cs="Times New Roman"/>
              </w:rPr>
              <w:t>(4.32)</w:t>
            </w:r>
          </w:p>
        </w:tc>
        <w:tc>
          <w:tcPr>
            <w:tcW w:w="720" w:type="dxa"/>
            <w:tcBorders>
              <w:top w:val="single" w:sz="4" w:space="0" w:color="auto"/>
            </w:tcBorders>
            <w:vAlign w:val="center"/>
          </w:tcPr>
          <w:p w:rsidR="008C2D52" w:rsidRDefault="00FD41AE" w:rsidP="00C3332A">
            <w:pPr>
              <w:contextualSpacing/>
              <w:jc w:val="center"/>
              <w:rPr>
                <w:rFonts w:ascii="Times New Roman" w:hAnsi="Times New Roman" w:cs="Times New Roman"/>
              </w:rPr>
            </w:pPr>
            <w:r>
              <w:rPr>
                <w:rFonts w:ascii="Times New Roman" w:hAnsi="Times New Roman" w:cs="Times New Roman"/>
              </w:rPr>
              <w:t>4.22</w:t>
            </w:r>
          </w:p>
          <w:p w:rsidR="00FD41AE" w:rsidRPr="00C3332A" w:rsidRDefault="00FD41AE" w:rsidP="00C3332A">
            <w:pPr>
              <w:contextualSpacing/>
              <w:jc w:val="center"/>
              <w:rPr>
                <w:rFonts w:ascii="Times New Roman" w:hAnsi="Times New Roman" w:cs="Times New Roman"/>
              </w:rPr>
            </w:pPr>
            <w:r>
              <w:rPr>
                <w:rFonts w:ascii="Times New Roman" w:hAnsi="Times New Roman" w:cs="Times New Roman"/>
              </w:rPr>
              <w:t>(0.05)</w:t>
            </w:r>
          </w:p>
        </w:tc>
        <w:tc>
          <w:tcPr>
            <w:tcW w:w="630" w:type="dxa"/>
            <w:tcBorders>
              <w:top w:val="single" w:sz="4" w:space="0" w:color="auto"/>
            </w:tcBorders>
            <w:vAlign w:val="center"/>
          </w:tcPr>
          <w:p w:rsidR="008C2D52" w:rsidRPr="00C3332A" w:rsidRDefault="00FD41AE" w:rsidP="00C3332A">
            <w:pPr>
              <w:contextualSpacing/>
              <w:jc w:val="center"/>
              <w:rPr>
                <w:rFonts w:ascii="Times New Roman" w:hAnsi="Times New Roman" w:cs="Times New Roman"/>
              </w:rPr>
            </w:pPr>
            <w:r>
              <w:rPr>
                <w:rFonts w:ascii="Times New Roman" w:hAnsi="Times New Roman" w:cs="Times New Roman"/>
              </w:rPr>
              <w:t>21.38</w:t>
            </w:r>
          </w:p>
        </w:tc>
        <w:tc>
          <w:tcPr>
            <w:tcW w:w="720" w:type="dxa"/>
            <w:tcBorders>
              <w:top w:val="single" w:sz="4" w:space="0" w:color="auto"/>
            </w:tcBorders>
            <w:vAlign w:val="center"/>
          </w:tcPr>
          <w:p w:rsidR="008C2D52" w:rsidRDefault="00FD41AE" w:rsidP="00C3332A">
            <w:pPr>
              <w:contextualSpacing/>
              <w:jc w:val="center"/>
              <w:rPr>
                <w:rFonts w:ascii="Times New Roman" w:hAnsi="Times New Roman" w:cs="Times New Roman"/>
              </w:rPr>
            </w:pPr>
            <w:r>
              <w:rPr>
                <w:rFonts w:ascii="Times New Roman" w:hAnsi="Times New Roman" w:cs="Times New Roman"/>
              </w:rPr>
              <w:t>0.55</w:t>
            </w:r>
          </w:p>
          <w:p w:rsidR="00FD41AE" w:rsidRPr="00C3332A" w:rsidRDefault="00FD41AE" w:rsidP="00C3332A">
            <w:pPr>
              <w:contextualSpacing/>
              <w:jc w:val="center"/>
              <w:rPr>
                <w:rFonts w:ascii="Times New Roman" w:hAnsi="Times New Roman" w:cs="Times New Roman"/>
              </w:rPr>
            </w:pPr>
            <w:r>
              <w:rPr>
                <w:rFonts w:ascii="Times New Roman" w:hAnsi="Times New Roman" w:cs="Times New Roman"/>
              </w:rPr>
              <w:t>(0.07)</w:t>
            </w:r>
          </w:p>
        </w:tc>
        <w:tc>
          <w:tcPr>
            <w:tcW w:w="90" w:type="dxa"/>
            <w:tcBorders>
              <w:top w:val="single" w:sz="4" w:space="0" w:color="auto"/>
            </w:tcBorders>
            <w:vAlign w:val="center"/>
          </w:tcPr>
          <w:p w:rsidR="008C2D52" w:rsidRPr="00C3332A" w:rsidRDefault="008C2D52" w:rsidP="00C3332A">
            <w:pPr>
              <w:contextualSpacing/>
              <w:jc w:val="center"/>
              <w:rPr>
                <w:rFonts w:ascii="Times New Roman" w:hAnsi="Times New Roman" w:cs="Times New Roman"/>
              </w:rPr>
            </w:pPr>
          </w:p>
        </w:tc>
        <w:tc>
          <w:tcPr>
            <w:tcW w:w="482" w:type="dxa"/>
            <w:tcBorders>
              <w:top w:val="single" w:sz="4" w:space="0" w:color="auto"/>
            </w:tcBorders>
            <w:vAlign w:val="center"/>
          </w:tcPr>
          <w:p w:rsidR="008C2D52" w:rsidRPr="00C3332A" w:rsidRDefault="00294319" w:rsidP="00C3332A">
            <w:pPr>
              <w:contextualSpacing/>
              <w:jc w:val="center"/>
              <w:rPr>
                <w:rFonts w:ascii="Times New Roman" w:hAnsi="Times New Roman" w:cs="Times New Roman"/>
              </w:rPr>
            </w:pPr>
            <w:r>
              <w:rPr>
                <w:rFonts w:ascii="Times New Roman" w:hAnsi="Times New Roman" w:cs="Times New Roman"/>
              </w:rPr>
              <w:t>0.77</w:t>
            </w:r>
          </w:p>
        </w:tc>
        <w:tc>
          <w:tcPr>
            <w:tcW w:w="569" w:type="dxa"/>
            <w:tcBorders>
              <w:top w:val="single" w:sz="4" w:space="0" w:color="auto"/>
            </w:tcBorders>
            <w:vAlign w:val="center"/>
          </w:tcPr>
          <w:p w:rsidR="008C2D52" w:rsidRPr="00C3332A" w:rsidRDefault="00294319" w:rsidP="00C3332A">
            <w:pPr>
              <w:contextualSpacing/>
              <w:jc w:val="center"/>
              <w:rPr>
                <w:rFonts w:ascii="Times New Roman" w:hAnsi="Times New Roman" w:cs="Times New Roman"/>
              </w:rPr>
            </w:pPr>
            <w:r>
              <w:rPr>
                <w:rFonts w:ascii="Times New Roman" w:hAnsi="Times New Roman" w:cs="Times New Roman"/>
              </w:rPr>
              <w:t>0.24</w:t>
            </w:r>
          </w:p>
        </w:tc>
      </w:tr>
      <w:tr w:rsidR="008C2D52" w:rsidRPr="00C3332A" w:rsidTr="00A07132">
        <w:trPr>
          <w:jc w:val="right"/>
        </w:trPr>
        <w:tc>
          <w:tcPr>
            <w:tcW w:w="804" w:type="dxa"/>
            <w:gridSpan w:val="2"/>
            <w:vMerge/>
            <w:tcBorders>
              <w:bottom w:val="single" w:sz="18" w:space="0" w:color="auto"/>
            </w:tcBorders>
            <w:vAlign w:val="center"/>
          </w:tcPr>
          <w:p w:rsidR="008C2D52" w:rsidRPr="00C3332A" w:rsidRDefault="008C2D52" w:rsidP="00C3332A">
            <w:pPr>
              <w:contextualSpacing/>
              <w:jc w:val="center"/>
              <w:rPr>
                <w:rFonts w:ascii="Times New Roman" w:hAnsi="Times New Roman" w:cs="Times New Roman"/>
              </w:rPr>
            </w:pPr>
          </w:p>
        </w:tc>
        <w:tc>
          <w:tcPr>
            <w:tcW w:w="801" w:type="dxa"/>
            <w:tcBorders>
              <w:bottom w:val="single" w:sz="18" w:space="0" w:color="auto"/>
            </w:tcBorders>
            <w:vAlign w:val="center"/>
          </w:tcPr>
          <w:p w:rsidR="008C2D52" w:rsidRPr="00C3332A" w:rsidRDefault="008C2D52" w:rsidP="00C3332A">
            <w:pPr>
              <w:contextualSpacing/>
              <w:jc w:val="center"/>
              <w:rPr>
                <w:rFonts w:ascii="Times New Roman" w:hAnsi="Times New Roman" w:cs="Times New Roman"/>
              </w:rPr>
            </w:pPr>
            <w:r>
              <w:rPr>
                <w:rFonts w:ascii="Times New Roman" w:hAnsi="Times New Roman" w:cs="Times New Roman"/>
              </w:rPr>
              <w:t>SG-800-2</w:t>
            </w:r>
          </w:p>
        </w:tc>
        <w:tc>
          <w:tcPr>
            <w:tcW w:w="629" w:type="dxa"/>
            <w:gridSpan w:val="2"/>
            <w:tcBorders>
              <w:bottom w:val="single" w:sz="18" w:space="0" w:color="auto"/>
            </w:tcBorders>
            <w:vAlign w:val="center"/>
          </w:tcPr>
          <w:p w:rsidR="008C2D52" w:rsidRPr="00C3332A" w:rsidRDefault="008C2D52" w:rsidP="00C3332A">
            <w:pPr>
              <w:contextualSpacing/>
              <w:jc w:val="center"/>
              <w:rPr>
                <w:rFonts w:ascii="Times New Roman" w:hAnsi="Times New Roman" w:cs="Times New Roman"/>
              </w:rPr>
            </w:pPr>
          </w:p>
        </w:tc>
        <w:tc>
          <w:tcPr>
            <w:tcW w:w="642" w:type="dxa"/>
            <w:gridSpan w:val="2"/>
            <w:tcBorders>
              <w:bottom w:val="single" w:sz="18" w:space="0" w:color="auto"/>
            </w:tcBorders>
            <w:vAlign w:val="center"/>
          </w:tcPr>
          <w:p w:rsidR="008C2D52" w:rsidRDefault="008C2D52" w:rsidP="00C3332A">
            <w:pPr>
              <w:contextualSpacing/>
              <w:jc w:val="center"/>
              <w:rPr>
                <w:rFonts w:ascii="Times New Roman" w:hAnsi="Times New Roman" w:cs="Times New Roman"/>
              </w:rPr>
            </w:pPr>
            <w:r>
              <w:rPr>
                <w:rFonts w:ascii="Times New Roman" w:hAnsi="Times New Roman" w:cs="Times New Roman"/>
              </w:rPr>
              <w:t>7.85</w:t>
            </w:r>
          </w:p>
          <w:p w:rsidR="008C2D52" w:rsidRPr="00C3332A" w:rsidRDefault="008C2D52" w:rsidP="00C3332A">
            <w:pPr>
              <w:contextualSpacing/>
              <w:jc w:val="center"/>
              <w:rPr>
                <w:rFonts w:ascii="Times New Roman" w:hAnsi="Times New Roman" w:cs="Times New Roman"/>
              </w:rPr>
            </w:pPr>
            <w:r>
              <w:rPr>
                <w:rFonts w:ascii="Times New Roman" w:hAnsi="Times New Roman" w:cs="Times New Roman"/>
              </w:rPr>
              <w:t>(0.69)</w:t>
            </w:r>
          </w:p>
        </w:tc>
        <w:tc>
          <w:tcPr>
            <w:tcW w:w="90" w:type="dxa"/>
            <w:tcBorders>
              <w:bottom w:val="single" w:sz="18" w:space="0" w:color="auto"/>
            </w:tcBorders>
            <w:vAlign w:val="center"/>
          </w:tcPr>
          <w:p w:rsidR="008C2D52" w:rsidRPr="00C3332A" w:rsidRDefault="008C2D52" w:rsidP="00C3332A">
            <w:pPr>
              <w:contextualSpacing/>
              <w:jc w:val="center"/>
              <w:rPr>
                <w:rFonts w:ascii="Times New Roman" w:hAnsi="Times New Roman" w:cs="Times New Roman"/>
              </w:rPr>
            </w:pPr>
          </w:p>
        </w:tc>
        <w:tc>
          <w:tcPr>
            <w:tcW w:w="630" w:type="dxa"/>
            <w:tcBorders>
              <w:bottom w:val="single" w:sz="18" w:space="0" w:color="auto"/>
            </w:tcBorders>
            <w:vAlign w:val="center"/>
          </w:tcPr>
          <w:p w:rsidR="008C2D52" w:rsidRDefault="008C2D52" w:rsidP="00C3332A">
            <w:pPr>
              <w:contextualSpacing/>
              <w:jc w:val="center"/>
              <w:rPr>
                <w:rFonts w:ascii="Times New Roman" w:hAnsi="Times New Roman" w:cs="Times New Roman"/>
              </w:rPr>
            </w:pPr>
            <w:r>
              <w:rPr>
                <w:rFonts w:ascii="Times New Roman" w:hAnsi="Times New Roman" w:cs="Times New Roman"/>
              </w:rPr>
              <w:t>2.16</w:t>
            </w:r>
          </w:p>
          <w:p w:rsidR="008C2D52" w:rsidRPr="00C3332A" w:rsidRDefault="008C2D52" w:rsidP="00C3332A">
            <w:pPr>
              <w:contextualSpacing/>
              <w:jc w:val="center"/>
              <w:rPr>
                <w:rFonts w:ascii="Times New Roman" w:hAnsi="Times New Roman" w:cs="Times New Roman"/>
              </w:rPr>
            </w:pPr>
            <w:r>
              <w:rPr>
                <w:rFonts w:ascii="Times New Roman" w:hAnsi="Times New Roman" w:cs="Times New Roman"/>
              </w:rPr>
              <w:t>(0.02)</w:t>
            </w:r>
          </w:p>
        </w:tc>
        <w:tc>
          <w:tcPr>
            <w:tcW w:w="720" w:type="dxa"/>
            <w:tcBorders>
              <w:bottom w:val="single" w:sz="18" w:space="0" w:color="auto"/>
            </w:tcBorders>
            <w:vAlign w:val="center"/>
          </w:tcPr>
          <w:p w:rsidR="008C2D52" w:rsidRDefault="008C2D52" w:rsidP="00C3332A">
            <w:pPr>
              <w:contextualSpacing/>
              <w:jc w:val="center"/>
              <w:rPr>
                <w:rFonts w:ascii="Times New Roman" w:hAnsi="Times New Roman" w:cs="Times New Roman"/>
              </w:rPr>
            </w:pPr>
            <w:r>
              <w:rPr>
                <w:rFonts w:ascii="Times New Roman" w:hAnsi="Times New Roman" w:cs="Times New Roman"/>
              </w:rPr>
              <w:t>9.40</w:t>
            </w:r>
          </w:p>
          <w:p w:rsidR="008C2D52" w:rsidRPr="00C3332A" w:rsidRDefault="008C2D52" w:rsidP="00C3332A">
            <w:pPr>
              <w:contextualSpacing/>
              <w:jc w:val="center"/>
              <w:rPr>
                <w:rFonts w:ascii="Times New Roman" w:hAnsi="Times New Roman" w:cs="Times New Roman"/>
              </w:rPr>
            </w:pPr>
            <w:r>
              <w:rPr>
                <w:rFonts w:ascii="Times New Roman" w:hAnsi="Times New Roman" w:cs="Times New Roman"/>
              </w:rPr>
              <w:t>(0.42)</w:t>
            </w:r>
          </w:p>
        </w:tc>
        <w:tc>
          <w:tcPr>
            <w:tcW w:w="720" w:type="dxa"/>
            <w:tcBorders>
              <w:bottom w:val="single" w:sz="18" w:space="0" w:color="auto"/>
            </w:tcBorders>
            <w:vAlign w:val="center"/>
          </w:tcPr>
          <w:p w:rsidR="008C2D52" w:rsidRDefault="008C2D52" w:rsidP="00C3332A">
            <w:pPr>
              <w:contextualSpacing/>
              <w:jc w:val="center"/>
              <w:rPr>
                <w:rFonts w:ascii="Times New Roman" w:hAnsi="Times New Roman" w:cs="Times New Roman"/>
              </w:rPr>
            </w:pPr>
            <w:r>
              <w:rPr>
                <w:rFonts w:ascii="Times New Roman" w:hAnsi="Times New Roman" w:cs="Times New Roman"/>
              </w:rPr>
              <w:t>14.23</w:t>
            </w:r>
          </w:p>
          <w:p w:rsidR="008C2D52" w:rsidRPr="00C3332A" w:rsidRDefault="008C2D52" w:rsidP="00C3332A">
            <w:pPr>
              <w:contextualSpacing/>
              <w:jc w:val="center"/>
              <w:rPr>
                <w:rFonts w:ascii="Times New Roman" w:hAnsi="Times New Roman" w:cs="Times New Roman"/>
              </w:rPr>
            </w:pPr>
            <w:r>
              <w:rPr>
                <w:rFonts w:ascii="Times New Roman" w:hAnsi="Times New Roman" w:cs="Times New Roman"/>
              </w:rPr>
              <w:t>(0.30)</w:t>
            </w:r>
          </w:p>
        </w:tc>
        <w:tc>
          <w:tcPr>
            <w:tcW w:w="720" w:type="dxa"/>
            <w:tcBorders>
              <w:bottom w:val="single" w:sz="18" w:space="0" w:color="auto"/>
            </w:tcBorders>
            <w:vAlign w:val="center"/>
          </w:tcPr>
          <w:p w:rsidR="008C2D52" w:rsidRDefault="008C2B2F" w:rsidP="00C3332A">
            <w:pPr>
              <w:contextualSpacing/>
              <w:jc w:val="center"/>
              <w:rPr>
                <w:rFonts w:ascii="Times New Roman" w:hAnsi="Times New Roman" w:cs="Times New Roman"/>
              </w:rPr>
            </w:pPr>
            <w:r>
              <w:rPr>
                <w:rFonts w:ascii="Times New Roman" w:hAnsi="Times New Roman" w:cs="Times New Roman"/>
              </w:rPr>
              <w:t>74.22</w:t>
            </w:r>
          </w:p>
          <w:p w:rsidR="008C2B2F" w:rsidRPr="00C3332A" w:rsidRDefault="008C2B2F" w:rsidP="00C3332A">
            <w:pPr>
              <w:contextualSpacing/>
              <w:jc w:val="center"/>
              <w:rPr>
                <w:rFonts w:ascii="Times New Roman" w:hAnsi="Times New Roman" w:cs="Times New Roman"/>
              </w:rPr>
            </w:pPr>
            <w:r>
              <w:rPr>
                <w:rFonts w:ascii="Times New Roman" w:hAnsi="Times New Roman" w:cs="Times New Roman"/>
              </w:rPr>
              <w:t>(0.16)</w:t>
            </w:r>
          </w:p>
        </w:tc>
        <w:tc>
          <w:tcPr>
            <w:tcW w:w="90" w:type="dxa"/>
            <w:tcBorders>
              <w:bottom w:val="single" w:sz="18" w:space="0" w:color="auto"/>
            </w:tcBorders>
            <w:vAlign w:val="center"/>
          </w:tcPr>
          <w:p w:rsidR="008C2D52" w:rsidRPr="00C3332A" w:rsidRDefault="008C2D52" w:rsidP="00C3332A">
            <w:pPr>
              <w:contextualSpacing/>
              <w:jc w:val="center"/>
              <w:rPr>
                <w:rFonts w:ascii="Times New Roman" w:hAnsi="Times New Roman" w:cs="Times New Roman"/>
              </w:rPr>
            </w:pPr>
          </w:p>
        </w:tc>
        <w:tc>
          <w:tcPr>
            <w:tcW w:w="720" w:type="dxa"/>
            <w:tcBorders>
              <w:bottom w:val="single" w:sz="18" w:space="0" w:color="auto"/>
            </w:tcBorders>
            <w:vAlign w:val="center"/>
          </w:tcPr>
          <w:p w:rsidR="008C2D52" w:rsidRDefault="00FD41AE" w:rsidP="00C3332A">
            <w:pPr>
              <w:contextualSpacing/>
              <w:jc w:val="center"/>
              <w:rPr>
                <w:rFonts w:ascii="Times New Roman" w:hAnsi="Times New Roman" w:cs="Times New Roman"/>
              </w:rPr>
            </w:pPr>
            <w:r>
              <w:rPr>
                <w:rFonts w:ascii="Times New Roman" w:hAnsi="Times New Roman" w:cs="Times New Roman"/>
              </w:rPr>
              <w:t>69.32</w:t>
            </w:r>
          </w:p>
          <w:p w:rsidR="00FD41AE" w:rsidRPr="00C3332A" w:rsidRDefault="00FD41AE" w:rsidP="00C3332A">
            <w:pPr>
              <w:contextualSpacing/>
              <w:jc w:val="center"/>
              <w:rPr>
                <w:rFonts w:ascii="Times New Roman" w:hAnsi="Times New Roman" w:cs="Times New Roman"/>
              </w:rPr>
            </w:pPr>
            <w:r>
              <w:rPr>
                <w:rFonts w:ascii="Times New Roman" w:hAnsi="Times New Roman" w:cs="Times New Roman"/>
              </w:rPr>
              <w:t>(0.33)</w:t>
            </w:r>
          </w:p>
        </w:tc>
        <w:tc>
          <w:tcPr>
            <w:tcW w:w="720" w:type="dxa"/>
            <w:tcBorders>
              <w:bottom w:val="single" w:sz="18" w:space="0" w:color="auto"/>
            </w:tcBorders>
            <w:vAlign w:val="center"/>
          </w:tcPr>
          <w:p w:rsidR="008C2D52" w:rsidRDefault="00FD41AE" w:rsidP="00C3332A">
            <w:pPr>
              <w:contextualSpacing/>
              <w:jc w:val="center"/>
              <w:rPr>
                <w:rFonts w:ascii="Times New Roman" w:hAnsi="Times New Roman" w:cs="Times New Roman"/>
              </w:rPr>
            </w:pPr>
            <w:r>
              <w:rPr>
                <w:rFonts w:ascii="Times New Roman" w:hAnsi="Times New Roman" w:cs="Times New Roman"/>
              </w:rPr>
              <w:t>0.88</w:t>
            </w:r>
          </w:p>
          <w:p w:rsidR="00FD41AE" w:rsidRPr="00C3332A" w:rsidRDefault="00FD41AE" w:rsidP="00C3332A">
            <w:pPr>
              <w:contextualSpacing/>
              <w:jc w:val="center"/>
              <w:rPr>
                <w:rFonts w:ascii="Times New Roman" w:hAnsi="Times New Roman" w:cs="Times New Roman"/>
              </w:rPr>
            </w:pPr>
            <w:r>
              <w:rPr>
                <w:rFonts w:ascii="Times New Roman" w:hAnsi="Times New Roman" w:cs="Times New Roman"/>
              </w:rPr>
              <w:t>(0.09)</w:t>
            </w:r>
          </w:p>
        </w:tc>
        <w:tc>
          <w:tcPr>
            <w:tcW w:w="630" w:type="dxa"/>
            <w:tcBorders>
              <w:bottom w:val="single" w:sz="18" w:space="0" w:color="auto"/>
            </w:tcBorders>
            <w:vAlign w:val="center"/>
          </w:tcPr>
          <w:p w:rsidR="008C2D52" w:rsidRPr="00C3332A" w:rsidRDefault="00FD41AE" w:rsidP="00C3332A">
            <w:pPr>
              <w:contextualSpacing/>
              <w:jc w:val="center"/>
              <w:rPr>
                <w:rFonts w:ascii="Times New Roman" w:hAnsi="Times New Roman" w:cs="Times New Roman"/>
              </w:rPr>
            </w:pPr>
            <w:r>
              <w:rPr>
                <w:rFonts w:ascii="Times New Roman" w:hAnsi="Times New Roman" w:cs="Times New Roman"/>
              </w:rPr>
              <w:t>14.85</w:t>
            </w:r>
          </w:p>
        </w:tc>
        <w:tc>
          <w:tcPr>
            <w:tcW w:w="720" w:type="dxa"/>
            <w:tcBorders>
              <w:bottom w:val="single" w:sz="18" w:space="0" w:color="auto"/>
            </w:tcBorders>
            <w:vAlign w:val="center"/>
          </w:tcPr>
          <w:p w:rsidR="008C2D52" w:rsidRDefault="00FD41AE" w:rsidP="00C3332A">
            <w:pPr>
              <w:contextualSpacing/>
              <w:jc w:val="center"/>
              <w:rPr>
                <w:rFonts w:ascii="Times New Roman" w:hAnsi="Times New Roman" w:cs="Times New Roman"/>
              </w:rPr>
            </w:pPr>
            <w:r>
              <w:rPr>
                <w:rFonts w:ascii="Times New Roman" w:hAnsi="Times New Roman" w:cs="Times New Roman"/>
              </w:rPr>
              <w:t>0.54</w:t>
            </w:r>
          </w:p>
          <w:p w:rsidR="00FD41AE" w:rsidRPr="00C3332A" w:rsidRDefault="00FD41AE" w:rsidP="00C3332A">
            <w:pPr>
              <w:contextualSpacing/>
              <w:jc w:val="center"/>
              <w:rPr>
                <w:rFonts w:ascii="Times New Roman" w:hAnsi="Times New Roman" w:cs="Times New Roman"/>
              </w:rPr>
            </w:pPr>
            <w:r>
              <w:rPr>
                <w:rFonts w:ascii="Times New Roman" w:hAnsi="Times New Roman" w:cs="Times New Roman"/>
              </w:rPr>
              <w:t>(0.04)</w:t>
            </w:r>
          </w:p>
        </w:tc>
        <w:tc>
          <w:tcPr>
            <w:tcW w:w="90" w:type="dxa"/>
            <w:tcBorders>
              <w:bottom w:val="single" w:sz="18" w:space="0" w:color="auto"/>
            </w:tcBorders>
            <w:vAlign w:val="center"/>
          </w:tcPr>
          <w:p w:rsidR="008C2D52" w:rsidRPr="00C3332A" w:rsidRDefault="008C2D52" w:rsidP="00C3332A">
            <w:pPr>
              <w:contextualSpacing/>
              <w:jc w:val="center"/>
              <w:rPr>
                <w:rFonts w:ascii="Times New Roman" w:hAnsi="Times New Roman" w:cs="Times New Roman"/>
              </w:rPr>
            </w:pPr>
          </w:p>
        </w:tc>
        <w:tc>
          <w:tcPr>
            <w:tcW w:w="482" w:type="dxa"/>
            <w:tcBorders>
              <w:bottom w:val="single" w:sz="18" w:space="0" w:color="auto"/>
            </w:tcBorders>
            <w:vAlign w:val="center"/>
          </w:tcPr>
          <w:p w:rsidR="008C2D52" w:rsidRPr="00C3332A" w:rsidRDefault="00294319" w:rsidP="00C3332A">
            <w:pPr>
              <w:contextualSpacing/>
              <w:jc w:val="center"/>
              <w:rPr>
                <w:rFonts w:ascii="Times New Roman" w:hAnsi="Times New Roman" w:cs="Times New Roman"/>
              </w:rPr>
            </w:pPr>
            <w:r>
              <w:rPr>
                <w:rFonts w:ascii="Times New Roman" w:hAnsi="Times New Roman" w:cs="Times New Roman"/>
              </w:rPr>
              <w:t>0.15</w:t>
            </w:r>
          </w:p>
        </w:tc>
        <w:tc>
          <w:tcPr>
            <w:tcW w:w="569" w:type="dxa"/>
            <w:tcBorders>
              <w:bottom w:val="single" w:sz="18" w:space="0" w:color="auto"/>
            </w:tcBorders>
            <w:vAlign w:val="center"/>
          </w:tcPr>
          <w:p w:rsidR="008C2D52" w:rsidRPr="00C3332A" w:rsidRDefault="00294319" w:rsidP="00C3332A">
            <w:pPr>
              <w:contextualSpacing/>
              <w:jc w:val="center"/>
              <w:rPr>
                <w:rFonts w:ascii="Times New Roman" w:hAnsi="Times New Roman" w:cs="Times New Roman"/>
              </w:rPr>
            </w:pPr>
            <w:r>
              <w:rPr>
                <w:rFonts w:ascii="Times New Roman" w:hAnsi="Times New Roman" w:cs="Times New Roman"/>
              </w:rPr>
              <w:t>0.16</w:t>
            </w:r>
          </w:p>
        </w:tc>
      </w:tr>
      <w:tr w:rsidR="006071BF" w:rsidRPr="00C3332A" w:rsidTr="00A07132">
        <w:trPr>
          <w:jc w:val="right"/>
        </w:trPr>
        <w:tc>
          <w:tcPr>
            <w:tcW w:w="1605" w:type="dxa"/>
            <w:gridSpan w:val="3"/>
            <w:tcBorders>
              <w:top w:val="single" w:sz="18" w:space="0" w:color="auto"/>
              <w:bottom w:val="single" w:sz="4" w:space="0" w:color="auto"/>
            </w:tcBorders>
            <w:vAlign w:val="center"/>
          </w:tcPr>
          <w:p w:rsidR="00304722" w:rsidRPr="002C1565" w:rsidRDefault="00013793" w:rsidP="00C3332A">
            <w:pPr>
              <w:spacing w:after="200" w:line="276" w:lineRule="auto"/>
              <w:contextualSpacing/>
              <w:jc w:val="center"/>
              <w:rPr>
                <w:rFonts w:ascii="Times New Roman" w:hAnsi="Times New Roman" w:cs="Times New Roman"/>
                <w:b/>
              </w:rPr>
            </w:pPr>
            <w:r w:rsidRPr="00013793">
              <w:rPr>
                <w:rFonts w:ascii="Times New Roman" w:hAnsi="Times New Roman" w:cs="Times New Roman"/>
                <w:b/>
              </w:rPr>
              <w:t xml:space="preserve">pine </w:t>
            </w:r>
          </w:p>
        </w:tc>
        <w:tc>
          <w:tcPr>
            <w:tcW w:w="629" w:type="dxa"/>
            <w:gridSpan w:val="2"/>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642" w:type="dxa"/>
            <w:gridSpan w:val="2"/>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4.7</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w:t>
            </w:r>
          </w:p>
        </w:tc>
        <w:tc>
          <w:tcPr>
            <w:tcW w:w="9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63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6.62</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(0.03)</w:t>
            </w: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83.44</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(0.58)</w:t>
            </w: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0.3</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(0.01)</w:t>
            </w: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9.64</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(0.56)</w:t>
            </w:r>
          </w:p>
        </w:tc>
        <w:tc>
          <w:tcPr>
            <w:tcW w:w="9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48.50</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(0.10)</w:t>
            </w: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5.92</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(0.11)</w:t>
            </w:r>
          </w:p>
        </w:tc>
        <w:tc>
          <w:tcPr>
            <w:tcW w:w="63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45.16</w:t>
            </w:r>
          </w:p>
        </w:tc>
        <w:tc>
          <w:tcPr>
            <w:tcW w:w="72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0.12</w:t>
            </w:r>
          </w:p>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(0.02)</w:t>
            </w:r>
          </w:p>
        </w:tc>
        <w:tc>
          <w:tcPr>
            <w:tcW w:w="90"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p>
        </w:tc>
        <w:tc>
          <w:tcPr>
            <w:tcW w:w="482"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1.46</w:t>
            </w:r>
          </w:p>
        </w:tc>
        <w:tc>
          <w:tcPr>
            <w:tcW w:w="569" w:type="dxa"/>
            <w:tcBorders>
              <w:top w:val="single" w:sz="4" w:space="0" w:color="auto"/>
              <w:bottom w:val="single" w:sz="4" w:space="0" w:color="auto"/>
            </w:tcBorders>
            <w:vAlign w:val="center"/>
          </w:tcPr>
          <w:p w:rsidR="00304722" w:rsidRPr="00C3332A" w:rsidRDefault="00304722" w:rsidP="00C3332A">
            <w:pPr>
              <w:contextualSpacing/>
              <w:jc w:val="center"/>
              <w:rPr>
                <w:rFonts w:ascii="Times New Roman" w:hAnsi="Times New Roman" w:cs="Times New Roman"/>
              </w:rPr>
            </w:pPr>
            <w:r w:rsidRPr="00C3332A">
              <w:rPr>
                <w:rFonts w:ascii="Times New Roman" w:hAnsi="Times New Roman" w:cs="Times New Roman"/>
              </w:rPr>
              <w:t>0.70</w:t>
            </w:r>
          </w:p>
        </w:tc>
      </w:tr>
      <w:tr w:rsidR="006071BF" w:rsidRPr="00C3332A" w:rsidTr="008C2D52">
        <w:trPr>
          <w:jc w:val="right"/>
        </w:trPr>
        <w:tc>
          <w:tcPr>
            <w:tcW w:w="793" w:type="dxa"/>
            <w:vMerge w:val="restart"/>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biochar (˚C)</w:t>
            </w:r>
          </w:p>
        </w:tc>
        <w:tc>
          <w:tcPr>
            <w:tcW w:w="812" w:type="dxa"/>
            <w:gridSpan w:val="2"/>
            <w:tcBorders>
              <w:top w:val="single" w:sz="4" w:space="0" w:color="auto"/>
            </w:tcBorders>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P450</w:t>
            </w:r>
          </w:p>
        </w:tc>
        <w:tc>
          <w:tcPr>
            <w:tcW w:w="629" w:type="dxa"/>
            <w:gridSpan w:val="2"/>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26.6</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(0.6)</w:t>
            </w:r>
          </w:p>
        </w:tc>
        <w:tc>
          <w:tcPr>
            <w:tcW w:w="642" w:type="dxa"/>
            <w:gridSpan w:val="2"/>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5.1</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(0.7)</w:t>
            </w:r>
          </w:p>
        </w:tc>
        <w:tc>
          <w:tcPr>
            <w:tcW w:w="9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p>
        </w:tc>
        <w:tc>
          <w:tcPr>
            <w:tcW w:w="63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1.77</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(0.68)</w:t>
            </w:r>
          </w:p>
        </w:tc>
        <w:tc>
          <w:tcPr>
            <w:tcW w:w="72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44.65</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(5.15)</w:t>
            </w:r>
          </w:p>
        </w:tc>
        <w:tc>
          <w:tcPr>
            <w:tcW w:w="72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1.37</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(0.28)</w:t>
            </w:r>
          </w:p>
        </w:tc>
        <w:tc>
          <w:tcPr>
            <w:tcW w:w="72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52.22</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(4.47)</w:t>
            </w:r>
          </w:p>
        </w:tc>
        <w:tc>
          <w:tcPr>
            <w:tcW w:w="9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p>
        </w:tc>
        <w:tc>
          <w:tcPr>
            <w:tcW w:w="72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71.80</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(0.47)</w:t>
            </w:r>
          </w:p>
        </w:tc>
        <w:tc>
          <w:tcPr>
            <w:tcW w:w="72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3.94</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(0.80)</w:t>
            </w:r>
          </w:p>
        </w:tc>
        <w:tc>
          <w:tcPr>
            <w:tcW w:w="63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22.66</w:t>
            </w:r>
          </w:p>
        </w:tc>
        <w:tc>
          <w:tcPr>
            <w:tcW w:w="72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0.23</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(0.01)</w:t>
            </w:r>
          </w:p>
        </w:tc>
        <w:tc>
          <w:tcPr>
            <w:tcW w:w="90"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p>
        </w:tc>
        <w:tc>
          <w:tcPr>
            <w:tcW w:w="482"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0.66</w:t>
            </w:r>
          </w:p>
        </w:tc>
        <w:tc>
          <w:tcPr>
            <w:tcW w:w="569" w:type="dxa"/>
            <w:tcBorders>
              <w:top w:val="single" w:sz="4"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0.24</w:t>
            </w:r>
          </w:p>
        </w:tc>
      </w:tr>
      <w:tr w:rsidR="006071BF" w:rsidRPr="00C3332A" w:rsidTr="008C2D52">
        <w:trPr>
          <w:jc w:val="right"/>
        </w:trPr>
        <w:tc>
          <w:tcPr>
            <w:tcW w:w="793" w:type="dxa"/>
            <w:vMerge/>
          </w:tcPr>
          <w:p w:rsidR="006071BF" w:rsidRPr="00C3332A" w:rsidRDefault="006071BF" w:rsidP="00C3332A">
            <w:pPr>
              <w:contextualSpacing/>
              <w:jc w:val="center"/>
              <w:rPr>
                <w:rFonts w:ascii="Times New Roman" w:hAnsi="Times New Roman" w:cs="Times New Roman"/>
              </w:rPr>
            </w:pPr>
          </w:p>
        </w:tc>
        <w:tc>
          <w:tcPr>
            <w:tcW w:w="812" w:type="dxa"/>
            <w:gridSpan w:val="2"/>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P600</w:t>
            </w:r>
          </w:p>
        </w:tc>
        <w:tc>
          <w:tcPr>
            <w:tcW w:w="629" w:type="dxa"/>
            <w:gridSpan w:val="2"/>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15.2</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(1.1)</w:t>
            </w:r>
          </w:p>
        </w:tc>
        <w:tc>
          <w:tcPr>
            <w:tcW w:w="642" w:type="dxa"/>
            <w:gridSpan w:val="2"/>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6.5</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(0.1)</w:t>
            </w:r>
          </w:p>
        </w:tc>
        <w:tc>
          <w:tcPr>
            <w:tcW w:w="90" w:type="dxa"/>
            <w:vAlign w:val="center"/>
          </w:tcPr>
          <w:p w:rsidR="006071BF" w:rsidRPr="00C3332A" w:rsidRDefault="006071BF" w:rsidP="00C3332A">
            <w:pPr>
              <w:contextualSpacing/>
              <w:jc w:val="center"/>
              <w:rPr>
                <w:rFonts w:ascii="Times New Roman" w:hAnsi="Times New Roman" w:cs="Times New Roman"/>
              </w:rPr>
            </w:pPr>
          </w:p>
        </w:tc>
        <w:tc>
          <w:tcPr>
            <w:tcW w:w="630" w:type="dxa"/>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0.99</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(0.29)</w:t>
            </w:r>
          </w:p>
        </w:tc>
        <w:tc>
          <w:tcPr>
            <w:tcW w:w="720" w:type="dxa"/>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19.68</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(1.22)</w:t>
            </w:r>
          </w:p>
        </w:tc>
        <w:tc>
          <w:tcPr>
            <w:tcW w:w="720" w:type="dxa"/>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2.05</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(0.03)</w:t>
            </w:r>
          </w:p>
        </w:tc>
        <w:tc>
          <w:tcPr>
            <w:tcW w:w="720" w:type="dxa"/>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77.29</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(1.02)</w:t>
            </w:r>
          </w:p>
        </w:tc>
        <w:tc>
          <w:tcPr>
            <w:tcW w:w="90" w:type="dxa"/>
            <w:vAlign w:val="center"/>
          </w:tcPr>
          <w:p w:rsidR="006071BF" w:rsidRPr="00C3332A" w:rsidRDefault="006071BF" w:rsidP="00C3332A">
            <w:pPr>
              <w:contextualSpacing/>
              <w:jc w:val="center"/>
              <w:rPr>
                <w:rFonts w:ascii="Times New Roman" w:hAnsi="Times New Roman" w:cs="Times New Roman"/>
              </w:rPr>
            </w:pPr>
          </w:p>
        </w:tc>
        <w:tc>
          <w:tcPr>
            <w:tcW w:w="720" w:type="dxa"/>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84.66</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(0.26)</w:t>
            </w:r>
          </w:p>
        </w:tc>
        <w:tc>
          <w:tcPr>
            <w:tcW w:w="720" w:type="dxa"/>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2.81</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(0.36)</w:t>
            </w:r>
          </w:p>
        </w:tc>
        <w:tc>
          <w:tcPr>
            <w:tcW w:w="630" w:type="dxa"/>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10.25</w:t>
            </w:r>
          </w:p>
        </w:tc>
        <w:tc>
          <w:tcPr>
            <w:tcW w:w="720" w:type="dxa"/>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0.23</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(0.03)</w:t>
            </w:r>
          </w:p>
        </w:tc>
        <w:tc>
          <w:tcPr>
            <w:tcW w:w="90" w:type="dxa"/>
            <w:vAlign w:val="center"/>
          </w:tcPr>
          <w:p w:rsidR="006071BF" w:rsidRPr="00C3332A" w:rsidRDefault="006071BF" w:rsidP="00C3332A">
            <w:pPr>
              <w:contextualSpacing/>
              <w:jc w:val="center"/>
              <w:rPr>
                <w:rFonts w:ascii="Times New Roman" w:hAnsi="Times New Roman" w:cs="Times New Roman"/>
              </w:rPr>
            </w:pPr>
          </w:p>
        </w:tc>
        <w:tc>
          <w:tcPr>
            <w:tcW w:w="482" w:type="dxa"/>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0.40</w:t>
            </w:r>
          </w:p>
        </w:tc>
        <w:tc>
          <w:tcPr>
            <w:tcW w:w="569" w:type="dxa"/>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0.09</w:t>
            </w:r>
          </w:p>
        </w:tc>
      </w:tr>
      <w:tr w:rsidR="006071BF" w:rsidRPr="00C3332A" w:rsidTr="00A07132">
        <w:trPr>
          <w:jc w:val="right"/>
        </w:trPr>
        <w:tc>
          <w:tcPr>
            <w:tcW w:w="793" w:type="dxa"/>
            <w:vMerge/>
            <w:tcBorders>
              <w:bottom w:val="single" w:sz="18" w:space="0" w:color="auto"/>
            </w:tcBorders>
          </w:tcPr>
          <w:p w:rsidR="006071BF" w:rsidRPr="00C3332A" w:rsidRDefault="006071BF" w:rsidP="00C3332A">
            <w:pPr>
              <w:contextualSpacing/>
              <w:jc w:val="center"/>
              <w:rPr>
                <w:rFonts w:ascii="Times New Roman" w:hAnsi="Times New Roman" w:cs="Times New Roman"/>
              </w:rPr>
            </w:pPr>
          </w:p>
        </w:tc>
        <w:tc>
          <w:tcPr>
            <w:tcW w:w="812" w:type="dxa"/>
            <w:gridSpan w:val="2"/>
            <w:tcBorders>
              <w:bottom w:val="single" w:sz="18" w:space="0" w:color="auto"/>
            </w:tcBorders>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P800</w:t>
            </w:r>
          </w:p>
        </w:tc>
        <w:tc>
          <w:tcPr>
            <w:tcW w:w="629" w:type="dxa"/>
            <w:gridSpan w:val="2"/>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9.5</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(0.7)</w:t>
            </w:r>
          </w:p>
        </w:tc>
        <w:tc>
          <w:tcPr>
            <w:tcW w:w="642" w:type="dxa"/>
            <w:gridSpan w:val="2"/>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10.4</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(0.4)</w:t>
            </w:r>
          </w:p>
        </w:tc>
        <w:tc>
          <w:tcPr>
            <w:tcW w:w="9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p>
        </w:tc>
        <w:tc>
          <w:tcPr>
            <w:tcW w:w="63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0.64</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(0.07)</w:t>
            </w:r>
          </w:p>
        </w:tc>
        <w:tc>
          <w:tcPr>
            <w:tcW w:w="72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2.61</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(0.87)</w:t>
            </w:r>
          </w:p>
        </w:tc>
        <w:tc>
          <w:tcPr>
            <w:tcW w:w="72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5.19</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(1.69)</w:t>
            </w:r>
          </w:p>
        </w:tc>
        <w:tc>
          <w:tcPr>
            <w:tcW w:w="72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91.55</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(1.40)</w:t>
            </w:r>
          </w:p>
        </w:tc>
        <w:tc>
          <w:tcPr>
            <w:tcW w:w="9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p>
        </w:tc>
        <w:tc>
          <w:tcPr>
            <w:tcW w:w="72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89.70</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(1.03)</w:t>
            </w:r>
          </w:p>
        </w:tc>
        <w:tc>
          <w:tcPr>
            <w:tcW w:w="72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1.24</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(0.03)</w:t>
            </w:r>
          </w:p>
        </w:tc>
        <w:tc>
          <w:tcPr>
            <w:tcW w:w="63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3.61</w:t>
            </w:r>
          </w:p>
        </w:tc>
        <w:tc>
          <w:tcPr>
            <w:tcW w:w="72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0.26</w:t>
            </w:r>
          </w:p>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(0.02)</w:t>
            </w:r>
          </w:p>
        </w:tc>
        <w:tc>
          <w:tcPr>
            <w:tcW w:w="90"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p>
        </w:tc>
        <w:tc>
          <w:tcPr>
            <w:tcW w:w="482"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0.17</w:t>
            </w:r>
          </w:p>
        </w:tc>
        <w:tc>
          <w:tcPr>
            <w:tcW w:w="569" w:type="dxa"/>
            <w:tcBorders>
              <w:bottom w:val="single" w:sz="18" w:space="0" w:color="auto"/>
            </w:tcBorders>
            <w:vAlign w:val="center"/>
          </w:tcPr>
          <w:p w:rsidR="006071BF" w:rsidRPr="00C3332A" w:rsidRDefault="006071BF" w:rsidP="00C3332A">
            <w:pPr>
              <w:contextualSpacing/>
              <w:jc w:val="center"/>
              <w:rPr>
                <w:rFonts w:ascii="Times New Roman" w:hAnsi="Times New Roman" w:cs="Times New Roman"/>
              </w:rPr>
            </w:pPr>
            <w:r w:rsidRPr="00C3332A">
              <w:rPr>
                <w:rFonts w:ascii="Times New Roman" w:hAnsi="Times New Roman" w:cs="Times New Roman"/>
              </w:rPr>
              <w:t>0.03</w:t>
            </w:r>
          </w:p>
        </w:tc>
      </w:tr>
    </w:tbl>
    <w:p w:rsidR="00DD1324" w:rsidRPr="00352C94" w:rsidRDefault="00294319" w:rsidP="00352C94">
      <w:pPr>
        <w:rPr>
          <w:rFonts w:ascii="Times New Roman" w:hAnsi="Times New Roman" w:cs="Times New Roman"/>
        </w:rPr>
      </w:pPr>
      <w:r>
        <w:rPr>
          <w:rFonts w:ascii="Times New Roman" w:hAnsi="Times New Roman" w:cs="Times New Roman"/>
        </w:rPr>
        <w:t xml:space="preserve">* N.A., </w:t>
      </w:r>
      <w:r w:rsidR="00352C94" w:rsidRPr="00352C94">
        <w:rPr>
          <w:rFonts w:ascii="Times New Roman" w:hAnsi="Times New Roman" w:cs="Times New Roman"/>
        </w:rPr>
        <w:t>data is not available</w:t>
      </w:r>
    </w:p>
    <w:p w:rsidR="005E4C05" w:rsidRDefault="005E4C05" w:rsidP="00361DF0">
      <w:pPr>
        <w:spacing w:line="480" w:lineRule="auto"/>
        <w:contextualSpacing/>
        <w:jc w:val="both"/>
        <w:rPr>
          <w:rFonts w:ascii="Times New Roman" w:hAnsi="Times New Roman" w:cs="Times New Roman"/>
          <w:sz w:val="24"/>
          <w:szCs w:val="24"/>
        </w:rPr>
      </w:pPr>
    </w:p>
    <w:p w:rsidR="003C55D6" w:rsidRDefault="003C55D6" w:rsidP="0046277B">
      <w:pPr>
        <w:spacing w:line="480" w:lineRule="auto"/>
        <w:ind w:firstLine="720"/>
        <w:contextualSpacing/>
        <w:rPr>
          <w:rFonts w:ascii="Times New Roman" w:hAnsi="Times New Roman" w:cs="Times New Roman"/>
          <w:sz w:val="24"/>
          <w:szCs w:val="24"/>
        </w:rPr>
      </w:pPr>
      <w:r w:rsidRPr="00A11D1F">
        <w:rPr>
          <w:rFonts w:ascii="Times New Roman" w:hAnsi="Times New Roman" w:cs="Times New Roman"/>
          <w:sz w:val="24"/>
          <w:szCs w:val="24"/>
        </w:rPr>
        <w:t xml:space="preserve">The van Krevelen diagram </w:t>
      </w:r>
      <w:r w:rsidR="00A11D1F" w:rsidRPr="00A11D1F">
        <w:rPr>
          <w:rFonts w:ascii="Times New Roman" w:hAnsi="Times New Roman" w:cs="Times New Roman"/>
          <w:sz w:val="24"/>
          <w:szCs w:val="24"/>
        </w:rPr>
        <w:t xml:space="preserve">in figure </w:t>
      </w:r>
      <w:r w:rsidR="00DA7011">
        <w:rPr>
          <w:rFonts w:ascii="Times New Roman" w:hAnsi="Times New Roman" w:cs="Times New Roman"/>
          <w:sz w:val="24"/>
          <w:szCs w:val="24"/>
        </w:rPr>
        <w:t>3.</w:t>
      </w:r>
      <w:r w:rsidR="00A11D1F" w:rsidRPr="00A11D1F">
        <w:rPr>
          <w:rFonts w:ascii="Times New Roman" w:hAnsi="Times New Roman" w:cs="Times New Roman"/>
          <w:sz w:val="24"/>
          <w:szCs w:val="24"/>
        </w:rPr>
        <w:t xml:space="preserve">2 </w:t>
      </w:r>
      <w:r w:rsidR="00A11D1F">
        <w:rPr>
          <w:rFonts w:ascii="Times New Roman" w:hAnsi="Times New Roman" w:cs="Times New Roman"/>
          <w:sz w:val="24"/>
          <w:szCs w:val="24"/>
        </w:rPr>
        <w:t xml:space="preserve">compares the atomic ratios of H/C and O/C from table </w:t>
      </w:r>
      <w:r w:rsidR="009D75A7">
        <w:rPr>
          <w:rFonts w:ascii="Times New Roman" w:hAnsi="Times New Roman" w:cs="Times New Roman"/>
          <w:sz w:val="24"/>
          <w:szCs w:val="24"/>
        </w:rPr>
        <w:t>3</w:t>
      </w:r>
      <w:r w:rsidR="00DA7011">
        <w:rPr>
          <w:rFonts w:ascii="Times New Roman" w:hAnsi="Times New Roman" w:cs="Times New Roman"/>
          <w:sz w:val="24"/>
          <w:szCs w:val="24"/>
        </w:rPr>
        <w:t>.2</w:t>
      </w:r>
      <w:r w:rsidR="00A11D1F">
        <w:rPr>
          <w:rFonts w:ascii="Times New Roman" w:hAnsi="Times New Roman" w:cs="Times New Roman"/>
          <w:sz w:val="24"/>
          <w:szCs w:val="24"/>
        </w:rPr>
        <w:t>, and can be used as an index for the degree of aromaticity and carbonization in the feedstock biomass and biochars.  The trend</w:t>
      </w:r>
      <w:r w:rsidR="00DB4E8E">
        <w:rPr>
          <w:rFonts w:ascii="Times New Roman" w:hAnsi="Times New Roman" w:cs="Times New Roman"/>
          <w:sz w:val="24"/>
          <w:szCs w:val="24"/>
        </w:rPr>
        <w:t xml:space="preserve"> shows that the biochars have lower H/C and O/C ratios compared to the feedstock material, and that when the pyrolysis temperature increase</w:t>
      </w:r>
      <w:r w:rsidR="006076C9">
        <w:rPr>
          <w:rFonts w:ascii="Times New Roman" w:hAnsi="Times New Roman" w:cs="Times New Roman"/>
          <w:sz w:val="24"/>
          <w:szCs w:val="24"/>
        </w:rPr>
        <w:t>s</w:t>
      </w:r>
      <w:r w:rsidR="00DB4E8E">
        <w:rPr>
          <w:rFonts w:ascii="Times New Roman" w:hAnsi="Times New Roman" w:cs="Times New Roman"/>
          <w:sz w:val="24"/>
          <w:szCs w:val="24"/>
        </w:rPr>
        <w:t xml:space="preserve"> the H/C and O/C ratios decreases.  More specifically, when comparing biochars produced at 450 and 600 </w:t>
      </w:r>
      <w:r w:rsidR="00460DF2">
        <w:rPr>
          <w:rFonts w:ascii="Times New Roman" w:hAnsi="Times New Roman" w:cs="Times New Roman"/>
          <w:sz w:val="24"/>
          <w:szCs w:val="24"/>
        </w:rPr>
        <w:t>˚</w:t>
      </w:r>
      <w:r w:rsidR="00DB4E8E">
        <w:rPr>
          <w:rFonts w:ascii="Times New Roman" w:hAnsi="Times New Roman" w:cs="Times New Roman"/>
          <w:sz w:val="24"/>
          <w:szCs w:val="24"/>
        </w:rPr>
        <w:t>C</w:t>
      </w:r>
      <w:r w:rsidR="00C164D9">
        <w:rPr>
          <w:rFonts w:ascii="Times New Roman" w:hAnsi="Times New Roman" w:cs="Times New Roman"/>
          <w:sz w:val="24"/>
          <w:szCs w:val="24"/>
        </w:rPr>
        <w:t>,</w:t>
      </w:r>
      <w:r w:rsidR="00DB4E8E">
        <w:rPr>
          <w:rFonts w:ascii="Times New Roman" w:hAnsi="Times New Roman" w:cs="Times New Roman"/>
          <w:sz w:val="24"/>
          <w:szCs w:val="24"/>
        </w:rPr>
        <w:t xml:space="preserve"> both the H/C and O/C ratios are decreasing </w:t>
      </w:r>
      <w:commentRangeStart w:id="11"/>
      <w:r w:rsidR="00DB4E8E">
        <w:rPr>
          <w:rFonts w:ascii="Times New Roman" w:hAnsi="Times New Roman" w:cs="Times New Roman"/>
          <w:sz w:val="24"/>
          <w:szCs w:val="24"/>
        </w:rPr>
        <w:t>as dehydration, decarboxylation, and dec</w:t>
      </w:r>
      <w:r w:rsidR="00C164D9">
        <w:rPr>
          <w:rFonts w:ascii="Times New Roman" w:hAnsi="Times New Roman" w:cs="Times New Roman"/>
          <w:sz w:val="24"/>
          <w:szCs w:val="24"/>
        </w:rPr>
        <w:t>arbonylation reaction</w:t>
      </w:r>
      <w:r w:rsidR="002C1565">
        <w:rPr>
          <w:rFonts w:ascii="Times New Roman" w:hAnsi="Times New Roman" w:cs="Times New Roman"/>
          <w:sz w:val="24"/>
          <w:szCs w:val="24"/>
        </w:rPr>
        <w:t>s</w:t>
      </w:r>
      <w:r w:rsidR="00C164D9">
        <w:rPr>
          <w:rFonts w:ascii="Times New Roman" w:hAnsi="Times New Roman" w:cs="Times New Roman"/>
          <w:sz w:val="24"/>
          <w:szCs w:val="24"/>
        </w:rPr>
        <w:t xml:space="preserve"> are </w:t>
      </w:r>
      <w:r w:rsidR="007C268F">
        <w:rPr>
          <w:rFonts w:ascii="Times New Roman" w:hAnsi="Times New Roman" w:cs="Times New Roman"/>
          <w:sz w:val="24"/>
          <w:szCs w:val="24"/>
        </w:rPr>
        <w:t>occurring</w:t>
      </w:r>
      <w:r w:rsidR="00C164D9">
        <w:rPr>
          <w:rFonts w:ascii="Times New Roman" w:hAnsi="Times New Roman" w:cs="Times New Roman"/>
          <w:sz w:val="24"/>
          <w:szCs w:val="24"/>
        </w:rPr>
        <w:t xml:space="preserve"> more at 600 ˚C</w:t>
      </w:r>
      <w:r w:rsidR="00D00E44">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&lt;EndNote&gt;&lt;Cite&gt;&lt;Author&gt;Tang&lt;/Author&gt;&lt;Year&gt;1964&lt;/Year&gt;&lt;RecNum&gt;104&lt;/RecNum&gt;&lt;record&gt;&lt;rec-number&gt;104&lt;/rec-number&gt;&lt;foreign-keys&gt;&lt;key app="EN" db-id="tpax0zassdxvzxesev65ptvazt955ztxawfe"&gt;104&lt;/key&gt;&lt;/foreign-keys&gt;&lt;ref-type name="Journal Article"&gt;17&lt;/ref-type&gt;&lt;contributors&gt;&lt;authors&gt;&lt;author&gt;Tang, M. M.&lt;/author&gt;&lt;author&gt;Bacon, R.&lt;/author&gt;&lt;/authors&gt;&lt;/contributors&gt;&lt;titles&gt;&lt;title&gt;Carbonization of Cellulose Fibers .1. Low Temperature Pyrolysis&lt;/title&gt;&lt;secondary-title&gt;Carbon&lt;/secondary-title&gt;&lt;alt-title&gt;Carbon&lt;/alt-title&gt;&lt;/titles&gt;&lt;periodical&gt;&lt;full-title&gt;Carbon&lt;/full-title&gt;&lt;abbr-1&gt;Carbon&lt;/abbr-1&gt;&lt;/periodical&gt;&lt;alt-periodical&gt;&lt;full-title&gt;Carbon&lt;/full-title&gt;&lt;abbr-1&gt;Carbon&lt;/abbr-1&gt;&lt;/alt-periodical&gt;&lt;pages&gt;211-&amp;amp;&lt;/pages&gt;&lt;volume&gt;2&lt;/volume&gt;&lt;number&gt;3&lt;/number&gt;&lt;dates&gt;&lt;year&gt;1964&lt;/year&gt;&lt;/dates&gt;&lt;isbn&gt;0008-6223&lt;/isbn&gt;&lt;accession-num&gt;ISI:A1964XF13100002&lt;/accession-num&gt;&lt;urls&gt;&lt;related-urls&gt;&lt;url&gt;&amp;lt;Go to ISI&amp;gt;://A1964XF13100002&lt;/url&gt;&lt;/related-urls&gt;&lt;/urls&gt;&lt;language&gt;English&lt;/language&gt;&lt;/record&gt;&lt;/Cite&gt;&lt;/EndNote&gt;</w:instrText>
      </w:r>
      <w:r w:rsidR="00013793">
        <w:rPr>
          <w:rFonts w:ascii="Times New Roman" w:hAnsi="Times New Roman" w:cs="Times New Roman"/>
          <w:sz w:val="24"/>
          <w:szCs w:val="24"/>
        </w:rPr>
        <w:fldChar w:fldCharType="separate"/>
      </w:r>
      <w:r w:rsidR="00EE54C6">
        <w:rPr>
          <w:rFonts w:ascii="Times New Roman" w:hAnsi="Times New Roman" w:cs="Times New Roman"/>
          <w:noProof/>
          <w:sz w:val="24"/>
          <w:szCs w:val="24"/>
        </w:rPr>
        <w:t>(Tang and Bacon, 1964)</w:t>
      </w:r>
      <w:r w:rsidR="00013793">
        <w:rPr>
          <w:rFonts w:ascii="Times New Roman" w:hAnsi="Times New Roman" w:cs="Times New Roman"/>
          <w:sz w:val="24"/>
          <w:szCs w:val="24"/>
        </w:rPr>
        <w:fldChar w:fldCharType="end"/>
      </w:r>
      <w:r w:rsidR="00DB4E8E">
        <w:rPr>
          <w:rFonts w:ascii="Times New Roman" w:hAnsi="Times New Roman" w:cs="Times New Roman"/>
          <w:sz w:val="24"/>
          <w:szCs w:val="24"/>
        </w:rPr>
        <w:t xml:space="preserve">.  During the transition between 600 and 800˚ C dehydrogenation and demethanation </w:t>
      </w:r>
      <w:commentRangeEnd w:id="11"/>
      <w:r w:rsidR="002C1565">
        <w:rPr>
          <w:rStyle w:val="CommentReference"/>
        </w:rPr>
        <w:commentReference w:id="11"/>
      </w:r>
      <w:r w:rsidR="002C1565">
        <w:rPr>
          <w:rFonts w:ascii="Times New Roman" w:hAnsi="Times New Roman" w:cs="Times New Roman"/>
          <w:sz w:val="24"/>
          <w:szCs w:val="24"/>
        </w:rPr>
        <w:t xml:space="preserve">are </w:t>
      </w:r>
      <w:r w:rsidR="00460DF2">
        <w:rPr>
          <w:rFonts w:ascii="Times New Roman" w:hAnsi="Times New Roman" w:cs="Times New Roman"/>
          <w:sz w:val="24"/>
          <w:szCs w:val="24"/>
        </w:rPr>
        <w:t xml:space="preserve">mainly </w:t>
      </w:r>
      <w:r w:rsidR="00965A9A">
        <w:rPr>
          <w:rFonts w:ascii="Times New Roman" w:hAnsi="Times New Roman" w:cs="Times New Roman"/>
          <w:sz w:val="24"/>
          <w:szCs w:val="24"/>
        </w:rPr>
        <w:t>occurring</w:t>
      </w:r>
      <w:r w:rsidR="00C164D9">
        <w:rPr>
          <w:rFonts w:ascii="Times New Roman" w:hAnsi="Times New Roman" w:cs="Times New Roman"/>
          <w:sz w:val="24"/>
          <w:szCs w:val="24"/>
        </w:rPr>
        <w:t>,</w:t>
      </w:r>
      <w:r w:rsidR="00DB4E8E">
        <w:rPr>
          <w:rFonts w:ascii="Times New Roman" w:hAnsi="Times New Roman" w:cs="Times New Roman"/>
          <w:sz w:val="24"/>
          <w:szCs w:val="24"/>
        </w:rPr>
        <w:t xml:space="preserve"> </w:t>
      </w:r>
      <w:r w:rsidR="00DB4E8E">
        <w:rPr>
          <w:rFonts w:ascii="Times New Roman" w:hAnsi="Times New Roman" w:cs="Times New Roman"/>
          <w:sz w:val="24"/>
          <w:szCs w:val="24"/>
        </w:rPr>
        <w:lastRenderedPageBreak/>
        <w:t xml:space="preserve">which </w:t>
      </w:r>
      <w:r w:rsidR="00A735DA">
        <w:rPr>
          <w:rFonts w:ascii="Times New Roman" w:hAnsi="Times New Roman" w:cs="Times New Roman"/>
          <w:sz w:val="24"/>
          <w:szCs w:val="24"/>
        </w:rPr>
        <w:t>is evident by the</w:t>
      </w:r>
      <w:r w:rsidR="00DB4E8E">
        <w:rPr>
          <w:rFonts w:ascii="Times New Roman" w:hAnsi="Times New Roman" w:cs="Times New Roman"/>
          <w:sz w:val="24"/>
          <w:szCs w:val="24"/>
        </w:rPr>
        <w:t xml:space="preserve"> larger decrease in H/C than O/C</w:t>
      </w:r>
      <w:r w:rsidR="00D00E44">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&lt;EndNote&gt;&lt;Cite&gt;&lt;Author&gt;Tang&lt;/Author&gt;&lt;Year&gt;1964&lt;/Year&gt;&lt;RecNum&gt;104&lt;/RecNum&gt;&lt;record&gt;&lt;rec-number&gt;104&lt;/rec-number&gt;&lt;foreign-keys&gt;&lt;key app="EN" db-id="tpax0zassdxvzxesev65ptvazt955ztxawfe"&gt;104&lt;/key&gt;&lt;/foreign-keys&gt;&lt;ref-type name="Journal Article"&gt;17&lt;/ref-type&gt;&lt;contributors&gt;&lt;authors&gt;&lt;author&gt;Tang, M. M.&lt;/author&gt;&lt;author&gt;Bacon, R.&lt;/author&gt;&lt;/authors&gt;&lt;/contributors&gt;&lt;titles&gt;&lt;title&gt;Carbonization of Cellulose Fibers .1. Low Temperature Pyrolysis&lt;/title&gt;&lt;secondary-title&gt;Carbon&lt;/secondary-title&gt;&lt;alt-title&gt;Carbon&lt;/alt-title&gt;&lt;/titles&gt;&lt;periodical&gt;&lt;full-title&gt;Carbon&lt;/full-title&gt;&lt;abbr-1&gt;Carbon&lt;/abbr-1&gt;&lt;/periodical&gt;&lt;alt-periodical&gt;&lt;full-title&gt;Carbon&lt;/full-title&gt;&lt;abbr-1&gt;Carbon&lt;/abbr-1&gt;&lt;/alt-periodical&gt;&lt;pages&gt;211-&amp;amp;&lt;/pages&gt;&lt;volume&gt;2&lt;/volume&gt;&lt;number&gt;3&lt;/number&gt;&lt;dates&gt;&lt;year&gt;1964&lt;/year&gt;&lt;/dates&gt;&lt;isbn&gt;0008-6223&lt;/isbn&gt;&lt;accession-num&gt;ISI:A1964XF13100002&lt;/accession-num&gt;&lt;urls&gt;&lt;related-urls&gt;&lt;url&gt;&amp;lt;Go to ISI&amp;gt;://A1964XF13100002&lt;/url&gt;&lt;/related-urls&gt;&lt;/urls&gt;&lt;language&gt;English&lt;/language&gt;&lt;/record&gt;&lt;/Cite&gt;&lt;/EndNote&gt;</w:instrText>
      </w:r>
      <w:r w:rsidR="00013793">
        <w:rPr>
          <w:rFonts w:ascii="Times New Roman" w:hAnsi="Times New Roman" w:cs="Times New Roman"/>
          <w:sz w:val="24"/>
          <w:szCs w:val="24"/>
        </w:rPr>
        <w:fldChar w:fldCharType="separate"/>
      </w:r>
      <w:r w:rsidR="00EE54C6">
        <w:rPr>
          <w:rFonts w:ascii="Times New Roman" w:hAnsi="Times New Roman" w:cs="Times New Roman"/>
          <w:noProof/>
          <w:sz w:val="24"/>
          <w:szCs w:val="24"/>
        </w:rPr>
        <w:t>(Tang and Bacon, 1964)</w:t>
      </w:r>
      <w:r w:rsidR="00013793">
        <w:rPr>
          <w:rFonts w:ascii="Times New Roman" w:hAnsi="Times New Roman" w:cs="Times New Roman"/>
          <w:sz w:val="24"/>
          <w:szCs w:val="24"/>
        </w:rPr>
        <w:fldChar w:fldCharType="end"/>
      </w:r>
      <w:r w:rsidR="00DB4E8E">
        <w:rPr>
          <w:rFonts w:ascii="Times New Roman" w:hAnsi="Times New Roman" w:cs="Times New Roman"/>
          <w:sz w:val="24"/>
          <w:szCs w:val="24"/>
        </w:rPr>
        <w:t>.</w:t>
      </w:r>
      <w:r w:rsidR="004D1497" w:rsidRPr="004D1497">
        <w:rPr>
          <w:rFonts w:ascii="Times New Roman" w:hAnsi="Times New Roman" w:cs="Times New Roman"/>
          <w:sz w:val="24"/>
          <w:szCs w:val="24"/>
        </w:rPr>
        <w:t xml:space="preserve"> </w:t>
      </w:r>
      <w:r w:rsidR="004D1497">
        <w:rPr>
          <w:rFonts w:ascii="Times New Roman" w:hAnsi="Times New Roman" w:cs="Times New Roman"/>
          <w:sz w:val="24"/>
          <w:szCs w:val="24"/>
        </w:rPr>
        <w:t xml:space="preserve"> </w:t>
      </w:r>
      <w:r w:rsidR="005E18DC">
        <w:rPr>
          <w:rFonts w:ascii="Times New Roman" w:hAnsi="Times New Roman" w:cs="Times New Roman"/>
          <w:sz w:val="24"/>
          <w:szCs w:val="24"/>
        </w:rPr>
        <w:t xml:space="preserve">It is worst noticing  </w:t>
      </w:r>
      <w:r w:rsidR="004D1497">
        <w:rPr>
          <w:rFonts w:ascii="Times New Roman" w:hAnsi="Times New Roman" w:cs="Times New Roman"/>
          <w:sz w:val="24"/>
          <w:szCs w:val="24"/>
        </w:rPr>
        <w:t xml:space="preserve">the feedstock differences between </w:t>
      </w:r>
      <w:r w:rsidR="00F6484C">
        <w:rPr>
          <w:rFonts w:ascii="Times New Roman" w:hAnsi="Times New Roman" w:cs="Times New Roman"/>
          <w:sz w:val="24"/>
          <w:szCs w:val="24"/>
        </w:rPr>
        <w:t>biochars</w:t>
      </w:r>
      <w:r w:rsidR="004D1497">
        <w:rPr>
          <w:rFonts w:ascii="Times New Roman" w:hAnsi="Times New Roman" w:cs="Times New Roman"/>
          <w:sz w:val="24"/>
          <w:szCs w:val="24"/>
        </w:rPr>
        <w:t xml:space="preserve"> at the temperatures of 600 and 800</w:t>
      </w:r>
      <w:r w:rsidR="00F6484C">
        <w:rPr>
          <w:rFonts w:ascii="Times New Roman" w:hAnsi="Times New Roman" w:cs="Times New Roman"/>
          <w:sz w:val="24"/>
          <w:szCs w:val="24"/>
        </w:rPr>
        <w:t xml:space="preserve"> </w:t>
      </w:r>
      <w:r w:rsidR="00F6484C">
        <w:rPr>
          <w:rFonts w:ascii="Tw Cen MT" w:hAnsi="Tw Cen MT" w:cs="Times New Roman"/>
          <w:sz w:val="24"/>
          <w:szCs w:val="24"/>
        </w:rPr>
        <w:t>˚</w:t>
      </w:r>
      <w:r w:rsidR="00F6484C">
        <w:rPr>
          <w:rFonts w:ascii="Times New Roman" w:hAnsi="Times New Roman" w:cs="Times New Roman"/>
          <w:sz w:val="24"/>
          <w:szCs w:val="24"/>
        </w:rPr>
        <w:t>C,</w:t>
      </w:r>
      <w:r w:rsidR="004D1497">
        <w:rPr>
          <w:rFonts w:ascii="Times New Roman" w:hAnsi="Times New Roman" w:cs="Times New Roman"/>
          <w:sz w:val="24"/>
          <w:szCs w:val="24"/>
        </w:rPr>
        <w:t xml:space="preserve"> the O/C ratio in the SG-2 bioch</w:t>
      </w:r>
      <w:r w:rsidR="00F6484C">
        <w:rPr>
          <w:rFonts w:ascii="Times New Roman" w:hAnsi="Times New Roman" w:cs="Times New Roman"/>
          <w:sz w:val="24"/>
          <w:szCs w:val="24"/>
        </w:rPr>
        <w:t>ar is unchanged, however from P600 to P800</w:t>
      </w:r>
      <w:r w:rsidR="004D1497">
        <w:rPr>
          <w:rFonts w:ascii="Times New Roman" w:hAnsi="Times New Roman" w:cs="Times New Roman"/>
          <w:sz w:val="24"/>
          <w:szCs w:val="24"/>
        </w:rPr>
        <w:t xml:space="preserve"> the O/C ratio is still decreasing.  This resul</w:t>
      </w:r>
      <w:r w:rsidR="00F6484C">
        <w:rPr>
          <w:rFonts w:ascii="Times New Roman" w:hAnsi="Times New Roman" w:cs="Times New Roman"/>
          <w:sz w:val="24"/>
          <w:szCs w:val="24"/>
        </w:rPr>
        <w:t>t shows that the SG has undergone</w:t>
      </w:r>
      <w:r w:rsidR="004D1497">
        <w:rPr>
          <w:rFonts w:ascii="Times New Roman" w:hAnsi="Times New Roman" w:cs="Times New Roman"/>
          <w:sz w:val="24"/>
          <w:szCs w:val="24"/>
        </w:rPr>
        <w:t xml:space="preserve"> greate</w:t>
      </w:r>
      <w:r w:rsidR="00F6484C">
        <w:rPr>
          <w:rFonts w:ascii="Times New Roman" w:hAnsi="Times New Roman" w:cs="Times New Roman"/>
          <w:sz w:val="24"/>
          <w:szCs w:val="24"/>
        </w:rPr>
        <w:t>r carbonization at 600 and all O</w:t>
      </w:r>
      <w:r w:rsidR="004D1497">
        <w:rPr>
          <w:rFonts w:ascii="Times New Roman" w:hAnsi="Times New Roman" w:cs="Times New Roman"/>
          <w:sz w:val="24"/>
          <w:szCs w:val="24"/>
        </w:rPr>
        <w:t xml:space="preserve"> containing compounds have already been degraded, where as in pine</w:t>
      </w:r>
      <w:r w:rsidR="005E18DC">
        <w:rPr>
          <w:rFonts w:ascii="Times New Roman" w:hAnsi="Times New Roman" w:cs="Times New Roman"/>
          <w:sz w:val="24"/>
          <w:szCs w:val="24"/>
        </w:rPr>
        <w:t>,</w:t>
      </w:r>
      <w:r w:rsidR="004D1497">
        <w:rPr>
          <w:rFonts w:ascii="Times New Roman" w:hAnsi="Times New Roman" w:cs="Times New Roman"/>
          <w:sz w:val="24"/>
          <w:szCs w:val="24"/>
        </w:rPr>
        <w:t xml:space="preserve"> O containing compounds are still available at 600, and are further decreased at 800 </w:t>
      </w:r>
      <w:r w:rsidR="004D1497">
        <w:rPr>
          <w:rFonts w:ascii="Tw Cen MT" w:hAnsi="Tw Cen MT" w:cs="Times New Roman"/>
          <w:sz w:val="24"/>
          <w:szCs w:val="24"/>
        </w:rPr>
        <w:t>˚</w:t>
      </w:r>
      <w:r w:rsidR="004D1497">
        <w:rPr>
          <w:rFonts w:ascii="Times New Roman" w:hAnsi="Times New Roman" w:cs="Times New Roman"/>
          <w:sz w:val="24"/>
          <w:szCs w:val="24"/>
        </w:rPr>
        <w:t>C</w:t>
      </w:r>
      <w:r w:rsidR="00F6484C">
        <w:rPr>
          <w:rFonts w:ascii="Times New Roman" w:hAnsi="Times New Roman" w:cs="Times New Roman"/>
          <w:sz w:val="24"/>
          <w:szCs w:val="24"/>
        </w:rPr>
        <w:t xml:space="preserve">, which is an indicator that the switchgrass feedstock is more easily thermally degraded </w:t>
      </w:r>
      <w:r w:rsidR="005E18DC">
        <w:rPr>
          <w:rFonts w:ascii="Times New Roman" w:hAnsi="Times New Roman" w:cs="Times New Roman"/>
          <w:sz w:val="24"/>
          <w:szCs w:val="24"/>
        </w:rPr>
        <w:t xml:space="preserve">than </w:t>
      </w:r>
      <w:r w:rsidR="00F6484C">
        <w:rPr>
          <w:rFonts w:ascii="Times New Roman" w:hAnsi="Times New Roman" w:cs="Times New Roman"/>
          <w:sz w:val="24"/>
          <w:szCs w:val="24"/>
        </w:rPr>
        <w:t>pine</w:t>
      </w:r>
      <w:r w:rsidR="004D1497">
        <w:rPr>
          <w:rFonts w:ascii="Times New Roman" w:hAnsi="Times New Roman" w:cs="Times New Roman"/>
          <w:sz w:val="24"/>
          <w:szCs w:val="24"/>
        </w:rPr>
        <w:t>.    The trend of decreasing atomic H/C and O/C ratios</w:t>
      </w:r>
      <w:r w:rsidR="00DA269E">
        <w:rPr>
          <w:rFonts w:ascii="Times New Roman" w:hAnsi="Times New Roman" w:cs="Times New Roman"/>
          <w:sz w:val="24"/>
          <w:szCs w:val="24"/>
        </w:rPr>
        <w:t xml:space="preserve"> shows that biochars created at higher pyrolysis temperatures are higher in </w:t>
      </w:r>
      <w:r w:rsidR="00965A9A">
        <w:rPr>
          <w:rFonts w:ascii="Times New Roman" w:hAnsi="Times New Roman" w:cs="Times New Roman"/>
          <w:sz w:val="24"/>
          <w:szCs w:val="24"/>
        </w:rPr>
        <w:t>aromaticity</w:t>
      </w:r>
      <w:r w:rsidR="00DA269E">
        <w:rPr>
          <w:rFonts w:ascii="Times New Roman" w:hAnsi="Times New Roman" w:cs="Times New Roman"/>
          <w:sz w:val="24"/>
          <w:szCs w:val="24"/>
        </w:rPr>
        <w:t>.</w:t>
      </w:r>
      <w:r w:rsidR="00ED4070">
        <w:rPr>
          <w:rFonts w:ascii="Times New Roman" w:hAnsi="Times New Roman" w:cs="Times New Roman"/>
          <w:sz w:val="24"/>
          <w:szCs w:val="24"/>
        </w:rPr>
        <w:t xml:space="preserve">  The biochar produced at 800 </w:t>
      </w:r>
      <w:r w:rsidR="00ED4070">
        <w:rPr>
          <w:rFonts w:ascii="Tw Cen MT" w:hAnsi="Tw Cen MT" w:cs="Times New Roman"/>
          <w:sz w:val="24"/>
          <w:szCs w:val="24"/>
        </w:rPr>
        <w:t>˚</w:t>
      </w:r>
      <w:r w:rsidR="00ED4070">
        <w:rPr>
          <w:rFonts w:ascii="Times New Roman" w:hAnsi="Times New Roman" w:cs="Times New Roman"/>
          <w:sz w:val="24"/>
          <w:szCs w:val="24"/>
        </w:rPr>
        <w:t xml:space="preserve">C from the switchgrass-2 feedstock is an outlier.  The O/C ratio is significantly higher than the other two biochar produced at 800 </w:t>
      </w:r>
      <w:r w:rsidR="00ED4070">
        <w:rPr>
          <w:rFonts w:ascii="Tw Cen MT" w:hAnsi="Tw Cen MT" w:cs="Times New Roman"/>
          <w:sz w:val="24"/>
          <w:szCs w:val="24"/>
        </w:rPr>
        <w:t>˚</w:t>
      </w:r>
      <w:r w:rsidR="00ED4070">
        <w:rPr>
          <w:rFonts w:ascii="Times New Roman" w:hAnsi="Times New Roman" w:cs="Times New Roman"/>
          <w:sz w:val="24"/>
          <w:szCs w:val="24"/>
        </w:rPr>
        <w:t xml:space="preserve">C, and this is further evidence that this biochar was contaminated with oxygen-rich bio-oil.  </w:t>
      </w:r>
      <w:r w:rsidR="00721F81">
        <w:rPr>
          <w:rFonts w:ascii="Times New Roman" w:hAnsi="Times New Roman" w:cs="Times New Roman"/>
          <w:sz w:val="24"/>
          <w:szCs w:val="24"/>
        </w:rPr>
        <w:t>As a general trend (with the exception of SG800-2) as the temperature increases the atomic H/C and O/C ratios become more similar between the two feedstock</w:t>
      </w:r>
      <w:r w:rsidR="00DB191A">
        <w:rPr>
          <w:rFonts w:ascii="Times New Roman" w:hAnsi="Times New Roman" w:cs="Times New Roman"/>
          <w:sz w:val="24"/>
          <w:szCs w:val="24"/>
        </w:rPr>
        <w:t xml:space="preserve"> types</w:t>
      </w:r>
      <w:r w:rsidR="00721F81">
        <w:rPr>
          <w:rFonts w:ascii="Times New Roman" w:hAnsi="Times New Roman" w:cs="Times New Roman"/>
          <w:sz w:val="24"/>
          <w:szCs w:val="24"/>
        </w:rPr>
        <w:t xml:space="preserve">.  This can be explained by the fact that at lower temperatures (450 </w:t>
      </w:r>
      <w:r w:rsidR="00721F81">
        <w:rPr>
          <w:rFonts w:ascii="Tw Cen MT" w:hAnsi="Tw Cen MT" w:cs="Times New Roman"/>
          <w:sz w:val="24"/>
          <w:szCs w:val="24"/>
        </w:rPr>
        <w:t>˚</w:t>
      </w:r>
      <w:r w:rsidR="00721F81">
        <w:rPr>
          <w:rFonts w:ascii="Times New Roman" w:hAnsi="Times New Roman" w:cs="Times New Roman"/>
          <w:sz w:val="24"/>
          <w:szCs w:val="24"/>
        </w:rPr>
        <w:t>C) some of the feedstock characteristics functionality and structure remain in the biochar</w:t>
      </w:r>
      <w:r w:rsidR="004575B0">
        <w:rPr>
          <w:rFonts w:ascii="Times New Roman" w:hAnsi="Times New Roman" w:cs="Times New Roman"/>
          <w:sz w:val="24"/>
          <w:szCs w:val="24"/>
        </w:rPr>
        <w:t>s</w:t>
      </w:r>
      <w:r w:rsidR="00721F81">
        <w:rPr>
          <w:rFonts w:ascii="Times New Roman" w:hAnsi="Times New Roman" w:cs="Times New Roman"/>
          <w:sz w:val="24"/>
          <w:szCs w:val="24"/>
        </w:rPr>
        <w:t xml:space="preserve">, and as the temperature increases the more recalcitrant lignin and cellulose structures are carbonized resulting </w:t>
      </w:r>
      <w:r w:rsidR="002D064A">
        <w:rPr>
          <w:rFonts w:ascii="Times New Roman" w:hAnsi="Times New Roman" w:cs="Times New Roman"/>
          <w:sz w:val="24"/>
          <w:szCs w:val="24"/>
        </w:rPr>
        <w:t>more similar atomic ratios</w:t>
      </w:r>
      <w:r w:rsidR="00721F81">
        <w:rPr>
          <w:rFonts w:ascii="Times New Roman" w:hAnsi="Times New Roman" w:cs="Times New Roman"/>
          <w:sz w:val="24"/>
          <w:szCs w:val="24"/>
        </w:rPr>
        <w:t xml:space="preserve"> between the feedstocks at higher temperatures.</w:t>
      </w:r>
    </w:p>
    <w:p w:rsidR="008F378E" w:rsidRDefault="00816909" w:rsidP="00201BAF">
      <w:pPr>
        <w:spacing w:line="480" w:lineRule="auto"/>
        <w:contextualSpacing/>
        <w:jc w:val="center"/>
        <w:rPr>
          <w:rFonts w:ascii="Times New Roman" w:hAnsi="Times New Roman" w:cs="Times New Roman"/>
          <w:sz w:val="24"/>
          <w:szCs w:val="24"/>
          <w:highlight w:val="yellow"/>
        </w:rPr>
      </w:pPr>
      <w:r w:rsidRPr="00816909">
        <w:rPr>
          <w:noProof/>
          <w:szCs w:val="24"/>
        </w:rPr>
        <w:lastRenderedPageBreak/>
        <w:drawing>
          <wp:inline distT="0" distB="0" distL="0" distR="0">
            <wp:extent cx="5475605" cy="4295775"/>
            <wp:effectExtent l="19050" t="0" r="0" b="0"/>
            <wp:docPr id="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srcRect/>
                    <a:stretch>
                      <a:fillRect/>
                    </a:stretch>
                  </pic:blipFill>
                  <pic:spPr bwMode="auto">
                    <a:xfrm>
                      <a:off x="0" y="0"/>
                      <a:ext cx="5475605" cy="4295775"/>
                    </a:xfrm>
                    <a:prstGeom prst="rect">
                      <a:avLst/>
                    </a:prstGeom>
                    <a:noFill/>
                    <a:ln w="9525">
                      <a:noFill/>
                      <a:miter lim="800000"/>
                      <a:headEnd/>
                      <a:tailEnd/>
                    </a:ln>
                  </pic:spPr>
                </pic:pic>
              </a:graphicData>
            </a:graphic>
          </wp:inline>
        </w:drawing>
      </w:r>
    </w:p>
    <w:p w:rsidR="001C24CE" w:rsidRDefault="001C24CE" w:rsidP="00361DF0">
      <w:pPr>
        <w:spacing w:line="240" w:lineRule="auto"/>
        <w:contextualSpacing/>
        <w:jc w:val="both"/>
        <w:rPr>
          <w:rFonts w:ascii="Times New Roman" w:hAnsi="Times New Roman" w:cs="Times New Roman"/>
          <w:b/>
          <w:sz w:val="20"/>
          <w:szCs w:val="20"/>
        </w:rPr>
      </w:pPr>
      <w:proofErr w:type="gramStart"/>
      <w:r w:rsidRPr="001C24CE">
        <w:rPr>
          <w:rFonts w:ascii="Times New Roman" w:hAnsi="Times New Roman" w:cs="Times New Roman"/>
          <w:b/>
          <w:sz w:val="20"/>
          <w:szCs w:val="20"/>
        </w:rPr>
        <w:t>Figure</w:t>
      </w:r>
      <w:r>
        <w:rPr>
          <w:rFonts w:ascii="Times New Roman" w:hAnsi="Times New Roman" w:cs="Times New Roman"/>
          <w:b/>
          <w:sz w:val="20"/>
          <w:szCs w:val="20"/>
        </w:rPr>
        <w:t xml:space="preserve"> </w:t>
      </w:r>
      <w:r w:rsidR="00054662">
        <w:rPr>
          <w:rFonts w:ascii="Times New Roman" w:hAnsi="Times New Roman" w:cs="Times New Roman"/>
          <w:b/>
          <w:sz w:val="20"/>
          <w:szCs w:val="20"/>
        </w:rPr>
        <w:t>3.2</w:t>
      </w:r>
      <w:r>
        <w:rPr>
          <w:rFonts w:ascii="Times New Roman" w:hAnsi="Times New Roman" w:cs="Times New Roman"/>
          <w:b/>
          <w:sz w:val="20"/>
          <w:szCs w:val="20"/>
        </w:rPr>
        <w:t>.</w:t>
      </w:r>
      <w:proofErr w:type="gramEnd"/>
      <w:r>
        <w:rPr>
          <w:rFonts w:ascii="Times New Roman" w:hAnsi="Times New Roman" w:cs="Times New Roman"/>
          <w:b/>
          <w:sz w:val="20"/>
          <w:szCs w:val="20"/>
        </w:rPr>
        <w:t xml:space="preserve">  </w:t>
      </w:r>
      <w:proofErr w:type="gramStart"/>
      <w:r w:rsidR="00E74C41">
        <w:rPr>
          <w:rFonts w:ascii="Times New Roman" w:hAnsi="Times New Roman" w:cs="Times New Roman"/>
          <w:b/>
          <w:sz w:val="20"/>
          <w:szCs w:val="20"/>
        </w:rPr>
        <w:t>van</w:t>
      </w:r>
      <w:proofErr w:type="gramEnd"/>
      <w:r w:rsidR="00E74C41">
        <w:rPr>
          <w:rFonts w:ascii="Times New Roman" w:hAnsi="Times New Roman" w:cs="Times New Roman"/>
          <w:b/>
          <w:sz w:val="20"/>
          <w:szCs w:val="20"/>
        </w:rPr>
        <w:t xml:space="preserve"> Krevelen diagram shows the relationship between H/C and O/C atomic ratios for switchgrass-1 and pine feedstocks as well as the resulting </w:t>
      </w:r>
      <w:commentRangeStart w:id="12"/>
      <w:r w:rsidR="00E74C41">
        <w:rPr>
          <w:rFonts w:ascii="Times New Roman" w:hAnsi="Times New Roman" w:cs="Times New Roman"/>
          <w:b/>
          <w:sz w:val="20"/>
          <w:szCs w:val="20"/>
        </w:rPr>
        <w:t>biochars</w:t>
      </w:r>
      <w:commentRangeEnd w:id="12"/>
      <w:r w:rsidR="00DB191A">
        <w:rPr>
          <w:rStyle w:val="CommentReference"/>
        </w:rPr>
        <w:commentReference w:id="12"/>
      </w:r>
      <w:r w:rsidR="00E74C41">
        <w:rPr>
          <w:rFonts w:ascii="Times New Roman" w:hAnsi="Times New Roman" w:cs="Times New Roman"/>
          <w:b/>
          <w:sz w:val="20"/>
          <w:szCs w:val="20"/>
        </w:rPr>
        <w:t xml:space="preserve"> </w:t>
      </w:r>
    </w:p>
    <w:p w:rsidR="00C53C13" w:rsidRPr="001C24CE" w:rsidRDefault="00C53C13" w:rsidP="00C53C13">
      <w:pPr>
        <w:spacing w:line="240" w:lineRule="auto"/>
        <w:contextualSpacing/>
        <w:rPr>
          <w:rFonts w:ascii="Times New Roman" w:hAnsi="Times New Roman" w:cs="Times New Roman"/>
          <w:b/>
          <w:sz w:val="20"/>
          <w:szCs w:val="20"/>
        </w:rPr>
      </w:pPr>
    </w:p>
    <w:p w:rsidR="00B475CD" w:rsidRPr="00C3332A" w:rsidRDefault="005013F4" w:rsidP="0046277B">
      <w:pPr>
        <w:pStyle w:val="Heading3"/>
        <w:spacing w:line="480" w:lineRule="auto"/>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3.</w:t>
      </w:r>
      <w:r w:rsidR="00C11197" w:rsidRPr="00C3332A">
        <w:rPr>
          <w:rFonts w:ascii="Times New Roman" w:hAnsi="Times New Roman" w:cs="Times New Roman"/>
          <w:color w:val="000000" w:themeColor="text1"/>
          <w:sz w:val="24"/>
          <w:szCs w:val="24"/>
        </w:rPr>
        <w:t>3</w:t>
      </w:r>
      <w:r w:rsidRPr="00C3332A">
        <w:rPr>
          <w:rFonts w:ascii="Times New Roman" w:hAnsi="Times New Roman" w:cs="Times New Roman"/>
          <w:color w:val="000000" w:themeColor="text1"/>
          <w:sz w:val="24"/>
          <w:szCs w:val="24"/>
        </w:rPr>
        <w:t xml:space="preserve">.3 - </w:t>
      </w:r>
      <w:r w:rsidR="00B475CD" w:rsidRPr="00C3332A">
        <w:rPr>
          <w:rFonts w:ascii="Times New Roman" w:hAnsi="Times New Roman" w:cs="Times New Roman"/>
          <w:color w:val="000000" w:themeColor="text1"/>
          <w:sz w:val="24"/>
          <w:szCs w:val="24"/>
        </w:rPr>
        <w:t>Inorganic elements</w:t>
      </w:r>
    </w:p>
    <w:p w:rsidR="00C05031" w:rsidRPr="00C3332A" w:rsidRDefault="00A83B77" w:rsidP="0046277B">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 xml:space="preserve">Table </w:t>
      </w:r>
      <w:r w:rsidR="00DA7011">
        <w:rPr>
          <w:rFonts w:ascii="Times New Roman" w:hAnsi="Times New Roman" w:cs="Times New Roman"/>
          <w:sz w:val="24"/>
          <w:szCs w:val="24"/>
        </w:rPr>
        <w:t>3.</w:t>
      </w:r>
      <w:r w:rsidR="00C164D9">
        <w:rPr>
          <w:rFonts w:ascii="Times New Roman" w:hAnsi="Times New Roman" w:cs="Times New Roman"/>
          <w:sz w:val="24"/>
          <w:szCs w:val="24"/>
        </w:rPr>
        <w:t>4</w:t>
      </w:r>
      <w:r w:rsidRPr="00C3332A">
        <w:rPr>
          <w:rFonts w:ascii="Times New Roman" w:hAnsi="Times New Roman" w:cs="Times New Roman"/>
          <w:sz w:val="24"/>
          <w:szCs w:val="24"/>
        </w:rPr>
        <w:t xml:space="preserve"> show</w:t>
      </w:r>
      <w:r w:rsidR="00A735DA">
        <w:rPr>
          <w:rFonts w:ascii="Times New Roman" w:hAnsi="Times New Roman" w:cs="Times New Roman"/>
          <w:sz w:val="24"/>
          <w:szCs w:val="24"/>
        </w:rPr>
        <w:t>s</w:t>
      </w:r>
      <w:r w:rsidRPr="00C3332A">
        <w:rPr>
          <w:rFonts w:ascii="Times New Roman" w:hAnsi="Times New Roman" w:cs="Times New Roman"/>
          <w:sz w:val="24"/>
          <w:szCs w:val="24"/>
        </w:rPr>
        <w:t xml:space="preserve"> the inorganic elemental composition of the </w:t>
      </w:r>
      <w:r w:rsidR="00D2614A">
        <w:rPr>
          <w:rFonts w:ascii="Times New Roman" w:hAnsi="Times New Roman" w:cs="Times New Roman"/>
          <w:sz w:val="24"/>
          <w:szCs w:val="24"/>
        </w:rPr>
        <w:t xml:space="preserve">feedstocks and </w:t>
      </w:r>
      <w:r w:rsidR="00DB191A">
        <w:rPr>
          <w:rFonts w:ascii="Times New Roman" w:hAnsi="Times New Roman" w:cs="Times New Roman"/>
          <w:sz w:val="24"/>
          <w:szCs w:val="24"/>
        </w:rPr>
        <w:t xml:space="preserve">corresponding </w:t>
      </w:r>
      <w:r w:rsidRPr="00C3332A">
        <w:rPr>
          <w:rFonts w:ascii="Times New Roman" w:hAnsi="Times New Roman" w:cs="Times New Roman"/>
          <w:sz w:val="24"/>
          <w:szCs w:val="24"/>
        </w:rPr>
        <w:t>biochars.</w:t>
      </w:r>
      <w:r w:rsidR="00844433" w:rsidRPr="00C3332A">
        <w:rPr>
          <w:rFonts w:ascii="Times New Roman" w:hAnsi="Times New Roman" w:cs="Times New Roman"/>
          <w:sz w:val="24"/>
          <w:szCs w:val="24"/>
        </w:rPr>
        <w:t xml:space="preserve">  As a general </w:t>
      </w:r>
      <w:r w:rsidR="00F54FDE" w:rsidRPr="00C3332A">
        <w:rPr>
          <w:rFonts w:ascii="Times New Roman" w:hAnsi="Times New Roman" w:cs="Times New Roman"/>
          <w:sz w:val="24"/>
          <w:szCs w:val="24"/>
        </w:rPr>
        <w:t>trend</w:t>
      </w:r>
      <w:r w:rsidR="00C164D9">
        <w:rPr>
          <w:rFonts w:ascii="Times New Roman" w:hAnsi="Times New Roman" w:cs="Times New Roman"/>
          <w:sz w:val="24"/>
          <w:szCs w:val="24"/>
        </w:rPr>
        <w:t>,</w:t>
      </w:r>
      <w:r w:rsidR="00F54FDE" w:rsidRPr="00C3332A">
        <w:rPr>
          <w:rFonts w:ascii="Times New Roman" w:hAnsi="Times New Roman" w:cs="Times New Roman"/>
          <w:sz w:val="24"/>
          <w:szCs w:val="24"/>
        </w:rPr>
        <w:t xml:space="preserve"> the </w:t>
      </w:r>
      <w:r w:rsidR="00C164D9" w:rsidRPr="00C3332A">
        <w:rPr>
          <w:rFonts w:ascii="Times New Roman" w:hAnsi="Times New Roman" w:cs="Times New Roman"/>
          <w:sz w:val="24"/>
          <w:szCs w:val="24"/>
        </w:rPr>
        <w:t>concentration of inorganic elements increases</w:t>
      </w:r>
      <w:r w:rsidR="00844433" w:rsidRPr="00C3332A">
        <w:rPr>
          <w:rFonts w:ascii="Times New Roman" w:hAnsi="Times New Roman" w:cs="Times New Roman"/>
          <w:sz w:val="24"/>
          <w:szCs w:val="24"/>
        </w:rPr>
        <w:t xml:space="preserve"> as the pyrolysis temperature increases.  This agrees with </w:t>
      </w:r>
      <w:r w:rsidR="00C164D9">
        <w:rPr>
          <w:rFonts w:ascii="Times New Roman" w:hAnsi="Times New Roman" w:cs="Times New Roman"/>
          <w:sz w:val="24"/>
          <w:szCs w:val="24"/>
        </w:rPr>
        <w:t xml:space="preserve">the proximate analysis which shows that </w:t>
      </w:r>
      <w:r w:rsidR="00844433" w:rsidRPr="00C3332A">
        <w:rPr>
          <w:rFonts w:ascii="Times New Roman" w:hAnsi="Times New Roman" w:cs="Times New Roman"/>
          <w:sz w:val="24"/>
          <w:szCs w:val="24"/>
        </w:rPr>
        <w:t>at higher temperature</w:t>
      </w:r>
      <w:r w:rsidR="00D2614A">
        <w:rPr>
          <w:rFonts w:ascii="Times New Roman" w:hAnsi="Times New Roman" w:cs="Times New Roman"/>
          <w:sz w:val="24"/>
          <w:szCs w:val="24"/>
        </w:rPr>
        <w:t>s</w:t>
      </w:r>
      <w:r w:rsidR="00844433" w:rsidRPr="00C3332A">
        <w:rPr>
          <w:rFonts w:ascii="Times New Roman" w:hAnsi="Times New Roman" w:cs="Times New Roman"/>
          <w:sz w:val="24"/>
          <w:szCs w:val="24"/>
        </w:rPr>
        <w:t xml:space="preserve"> the ash c</w:t>
      </w:r>
      <w:r w:rsidR="00D2614A">
        <w:rPr>
          <w:rFonts w:ascii="Times New Roman" w:hAnsi="Times New Roman" w:cs="Times New Roman"/>
          <w:sz w:val="24"/>
          <w:szCs w:val="24"/>
        </w:rPr>
        <w:t>ontent of the biochars increases</w:t>
      </w:r>
      <w:r w:rsidR="00844433" w:rsidRPr="00C3332A">
        <w:rPr>
          <w:rFonts w:ascii="Times New Roman" w:hAnsi="Times New Roman" w:cs="Times New Roman"/>
          <w:sz w:val="24"/>
          <w:szCs w:val="24"/>
        </w:rPr>
        <w:t>.  When comparing feedstocks</w:t>
      </w:r>
      <w:r w:rsidR="00D2614A">
        <w:rPr>
          <w:rFonts w:ascii="Times New Roman" w:hAnsi="Times New Roman" w:cs="Times New Roman"/>
          <w:sz w:val="24"/>
          <w:szCs w:val="24"/>
        </w:rPr>
        <w:t>, the switchgrass derived</w:t>
      </w:r>
      <w:r w:rsidR="00844433" w:rsidRPr="00C3332A">
        <w:rPr>
          <w:rFonts w:ascii="Times New Roman" w:hAnsi="Times New Roman" w:cs="Times New Roman"/>
          <w:sz w:val="24"/>
          <w:szCs w:val="24"/>
        </w:rPr>
        <w:t xml:space="preserve"> biochars have a significantly higher concentration for all elements except </w:t>
      </w:r>
      <w:commentRangeStart w:id="13"/>
      <w:r w:rsidR="00844433" w:rsidRPr="00C3332A">
        <w:rPr>
          <w:rFonts w:ascii="Times New Roman" w:hAnsi="Times New Roman" w:cs="Times New Roman"/>
          <w:sz w:val="24"/>
          <w:szCs w:val="24"/>
        </w:rPr>
        <w:t>Mg</w:t>
      </w:r>
      <w:r w:rsidR="003E60FA">
        <w:rPr>
          <w:rFonts w:ascii="Times New Roman" w:hAnsi="Times New Roman" w:cs="Times New Roman"/>
          <w:sz w:val="24"/>
          <w:szCs w:val="24"/>
        </w:rPr>
        <w:t>, and Mn</w:t>
      </w:r>
      <w:r w:rsidR="00844433" w:rsidRPr="00C3332A">
        <w:rPr>
          <w:rFonts w:ascii="Times New Roman" w:hAnsi="Times New Roman" w:cs="Times New Roman"/>
          <w:sz w:val="24"/>
          <w:szCs w:val="24"/>
        </w:rPr>
        <w:t xml:space="preserve"> </w:t>
      </w:r>
      <w:commentRangeEnd w:id="13"/>
      <w:r w:rsidR="005344CB">
        <w:rPr>
          <w:rStyle w:val="CommentReference"/>
        </w:rPr>
        <w:commentReference w:id="13"/>
      </w:r>
      <w:r w:rsidR="00844433" w:rsidRPr="00C3332A">
        <w:rPr>
          <w:rFonts w:ascii="Times New Roman" w:hAnsi="Times New Roman" w:cs="Times New Roman"/>
          <w:sz w:val="24"/>
          <w:szCs w:val="24"/>
        </w:rPr>
        <w:t xml:space="preserve">which is similar </w:t>
      </w:r>
      <w:r w:rsidR="00C164D9">
        <w:rPr>
          <w:rFonts w:ascii="Times New Roman" w:hAnsi="Times New Roman" w:cs="Times New Roman"/>
          <w:sz w:val="24"/>
          <w:szCs w:val="24"/>
        </w:rPr>
        <w:t>between the two feedstocks.  This</w:t>
      </w:r>
      <w:r w:rsidR="003E60FA">
        <w:rPr>
          <w:rFonts w:ascii="Times New Roman" w:hAnsi="Times New Roman" w:cs="Times New Roman"/>
          <w:sz w:val="24"/>
          <w:szCs w:val="24"/>
        </w:rPr>
        <w:t xml:space="preserve"> increase in inorganic elemental composition</w:t>
      </w:r>
      <w:r w:rsidR="00844433" w:rsidRPr="00C3332A">
        <w:rPr>
          <w:rFonts w:ascii="Times New Roman" w:hAnsi="Times New Roman" w:cs="Times New Roman"/>
          <w:sz w:val="24"/>
          <w:szCs w:val="24"/>
        </w:rPr>
        <w:t xml:space="preserve"> for the switchgrass biochars compared to the pine wood biochar can be explained by the fact that the original feedstock material, switchgrass, has </w:t>
      </w:r>
      <w:r w:rsidR="00965A9A" w:rsidRPr="00C3332A">
        <w:rPr>
          <w:rFonts w:ascii="Times New Roman" w:hAnsi="Times New Roman" w:cs="Times New Roman"/>
          <w:sz w:val="24"/>
          <w:szCs w:val="24"/>
        </w:rPr>
        <w:t>significantly</w:t>
      </w:r>
      <w:r w:rsidR="00844433" w:rsidRPr="00C3332A">
        <w:rPr>
          <w:rFonts w:ascii="Times New Roman" w:hAnsi="Times New Roman" w:cs="Times New Roman"/>
          <w:sz w:val="24"/>
          <w:szCs w:val="24"/>
        </w:rPr>
        <w:t xml:space="preserve"> higher </w:t>
      </w:r>
      <w:r w:rsidR="00D2614A">
        <w:rPr>
          <w:rFonts w:ascii="Times New Roman" w:hAnsi="Times New Roman" w:cs="Times New Roman"/>
          <w:sz w:val="24"/>
          <w:szCs w:val="24"/>
        </w:rPr>
        <w:t>ash content</w:t>
      </w:r>
      <w:r w:rsidR="00DB191A">
        <w:rPr>
          <w:rFonts w:ascii="Times New Roman" w:hAnsi="Times New Roman" w:cs="Times New Roman"/>
          <w:sz w:val="24"/>
          <w:szCs w:val="24"/>
        </w:rPr>
        <w:t xml:space="preserve"> </w:t>
      </w:r>
      <w:r w:rsidR="00DB191A">
        <w:rPr>
          <w:rFonts w:ascii="Times New Roman" w:hAnsi="Times New Roman" w:cs="Times New Roman"/>
          <w:sz w:val="24"/>
          <w:szCs w:val="24"/>
        </w:rPr>
        <w:lastRenderedPageBreak/>
        <w:t>(provide the amounts here)</w:t>
      </w:r>
      <w:r w:rsidR="00844433" w:rsidRPr="00C3332A">
        <w:rPr>
          <w:rFonts w:ascii="Times New Roman" w:hAnsi="Times New Roman" w:cs="Times New Roman"/>
          <w:sz w:val="24"/>
          <w:szCs w:val="24"/>
        </w:rPr>
        <w:t>.</w:t>
      </w:r>
      <w:r w:rsidR="003A5C98" w:rsidRPr="00C3332A">
        <w:rPr>
          <w:rFonts w:ascii="Times New Roman" w:hAnsi="Times New Roman" w:cs="Times New Roman"/>
          <w:sz w:val="24"/>
          <w:szCs w:val="24"/>
        </w:rPr>
        <w:t xml:space="preserve">  Many of these elements are essential plant nutrients, such as </w:t>
      </w:r>
      <w:r w:rsidR="00A245FA">
        <w:rPr>
          <w:rFonts w:ascii="Times New Roman" w:hAnsi="Times New Roman" w:cs="Times New Roman"/>
          <w:sz w:val="24"/>
          <w:szCs w:val="24"/>
        </w:rPr>
        <w:t>N, P,</w:t>
      </w:r>
      <w:r w:rsidR="003A5C98" w:rsidRPr="00C3332A">
        <w:rPr>
          <w:rFonts w:ascii="Times New Roman" w:hAnsi="Times New Roman" w:cs="Times New Roman"/>
          <w:sz w:val="24"/>
          <w:szCs w:val="24"/>
        </w:rPr>
        <w:t xml:space="preserve"> K</w:t>
      </w:r>
      <w:r w:rsidR="00A245FA">
        <w:rPr>
          <w:rFonts w:ascii="Times New Roman" w:hAnsi="Times New Roman" w:cs="Times New Roman"/>
          <w:sz w:val="24"/>
          <w:szCs w:val="24"/>
        </w:rPr>
        <w:t xml:space="preserve">, and </w:t>
      </w:r>
      <w:commentRangeStart w:id="14"/>
      <w:r w:rsidR="00A245FA">
        <w:rPr>
          <w:rFonts w:ascii="Times New Roman" w:hAnsi="Times New Roman" w:cs="Times New Roman"/>
          <w:sz w:val="24"/>
          <w:szCs w:val="24"/>
        </w:rPr>
        <w:t>S</w:t>
      </w:r>
      <w:commentRangeEnd w:id="14"/>
      <w:r w:rsidR="00DB191A">
        <w:rPr>
          <w:rStyle w:val="CommentReference"/>
        </w:rPr>
        <w:commentReference w:id="14"/>
      </w:r>
      <w:r w:rsidR="003A5C98" w:rsidRPr="00C3332A">
        <w:rPr>
          <w:rFonts w:ascii="Times New Roman" w:hAnsi="Times New Roman" w:cs="Times New Roman"/>
          <w:sz w:val="24"/>
          <w:szCs w:val="24"/>
        </w:rPr>
        <w:t xml:space="preserve"> which are needed in </w:t>
      </w:r>
      <w:r w:rsidR="00C16AA1" w:rsidRPr="00C3332A">
        <w:rPr>
          <w:rFonts w:ascii="Times New Roman" w:hAnsi="Times New Roman" w:cs="Times New Roman"/>
          <w:sz w:val="24"/>
          <w:szCs w:val="24"/>
        </w:rPr>
        <w:t>relatively</w:t>
      </w:r>
      <w:r w:rsidR="003A5C98" w:rsidRPr="00C3332A">
        <w:rPr>
          <w:rFonts w:ascii="Times New Roman" w:hAnsi="Times New Roman" w:cs="Times New Roman"/>
          <w:sz w:val="24"/>
          <w:szCs w:val="24"/>
        </w:rPr>
        <w:t xml:space="preserve"> large amounts, as well as Ca, Mg, Mn</w:t>
      </w:r>
      <w:r w:rsidR="00A245FA">
        <w:rPr>
          <w:rFonts w:ascii="Times New Roman" w:hAnsi="Times New Roman" w:cs="Times New Roman"/>
          <w:sz w:val="24"/>
          <w:szCs w:val="24"/>
        </w:rPr>
        <w:t>, and Zn</w:t>
      </w:r>
      <w:r w:rsidR="003A5C98" w:rsidRPr="00C3332A">
        <w:rPr>
          <w:rFonts w:ascii="Times New Roman" w:hAnsi="Times New Roman" w:cs="Times New Roman"/>
          <w:sz w:val="24"/>
          <w:szCs w:val="24"/>
        </w:rPr>
        <w:t xml:space="preserve"> which are needed in smaller amount by plants.  The concentration of these plant nutrients are of particular interest </w:t>
      </w:r>
      <w:r w:rsidR="003114DB" w:rsidRPr="00C3332A">
        <w:rPr>
          <w:rFonts w:ascii="Times New Roman" w:hAnsi="Times New Roman" w:cs="Times New Roman"/>
          <w:sz w:val="24"/>
          <w:szCs w:val="24"/>
        </w:rPr>
        <w:t>for the use of biochar as a soil amendment in agricultural soils.</w:t>
      </w:r>
      <w:r w:rsidR="003A5C98" w:rsidRPr="00C3332A">
        <w:rPr>
          <w:rFonts w:ascii="Times New Roman" w:hAnsi="Times New Roman" w:cs="Times New Roman"/>
          <w:sz w:val="24"/>
          <w:szCs w:val="24"/>
        </w:rPr>
        <w:t xml:space="preserve">  </w:t>
      </w:r>
      <w:r w:rsidR="000D1339">
        <w:rPr>
          <w:rFonts w:ascii="Times New Roman" w:hAnsi="Times New Roman" w:cs="Times New Roman"/>
          <w:sz w:val="24"/>
          <w:szCs w:val="24"/>
        </w:rPr>
        <w:t>P, K,</w:t>
      </w:r>
      <w:r w:rsidR="001A20FD">
        <w:rPr>
          <w:rFonts w:ascii="Times New Roman" w:hAnsi="Times New Roman" w:cs="Times New Roman"/>
          <w:sz w:val="24"/>
          <w:szCs w:val="24"/>
        </w:rPr>
        <w:t xml:space="preserve"> S, and Mg</w:t>
      </w:r>
      <w:r w:rsidR="000D1339">
        <w:rPr>
          <w:rFonts w:ascii="Times New Roman" w:hAnsi="Times New Roman" w:cs="Times New Roman"/>
          <w:sz w:val="24"/>
          <w:szCs w:val="24"/>
        </w:rPr>
        <w:t xml:space="preserve"> range from 4 to 9 time</w:t>
      </w:r>
      <w:r w:rsidR="00276B6E">
        <w:rPr>
          <w:rFonts w:ascii="Times New Roman" w:hAnsi="Times New Roman" w:cs="Times New Roman"/>
          <w:sz w:val="24"/>
          <w:szCs w:val="24"/>
        </w:rPr>
        <w:t>s</w:t>
      </w:r>
      <w:r w:rsidR="000D1339">
        <w:rPr>
          <w:rFonts w:ascii="Times New Roman" w:hAnsi="Times New Roman" w:cs="Times New Roman"/>
          <w:sz w:val="24"/>
          <w:szCs w:val="24"/>
        </w:rPr>
        <w:t xml:space="preserve"> higher, and elements Ca</w:t>
      </w:r>
      <w:r w:rsidR="001A20FD">
        <w:rPr>
          <w:rFonts w:ascii="Times New Roman" w:hAnsi="Times New Roman" w:cs="Times New Roman"/>
          <w:sz w:val="24"/>
          <w:szCs w:val="24"/>
        </w:rPr>
        <w:t xml:space="preserve"> and</w:t>
      </w:r>
      <w:r w:rsidR="000D1339">
        <w:rPr>
          <w:rFonts w:ascii="Times New Roman" w:hAnsi="Times New Roman" w:cs="Times New Roman"/>
          <w:sz w:val="24"/>
          <w:szCs w:val="24"/>
        </w:rPr>
        <w:t xml:space="preserve"> Zn range from 2 to 2.5 time</w:t>
      </w:r>
      <w:r w:rsidR="00276B6E">
        <w:rPr>
          <w:rFonts w:ascii="Times New Roman" w:hAnsi="Times New Roman" w:cs="Times New Roman"/>
          <w:sz w:val="24"/>
          <w:szCs w:val="24"/>
        </w:rPr>
        <w:t>s</w:t>
      </w:r>
      <w:r w:rsidR="000D1339">
        <w:rPr>
          <w:rFonts w:ascii="Times New Roman" w:hAnsi="Times New Roman" w:cs="Times New Roman"/>
          <w:sz w:val="24"/>
          <w:szCs w:val="24"/>
        </w:rPr>
        <w:t xml:space="preserve"> higher</w:t>
      </w:r>
      <w:r w:rsidR="001A20FD">
        <w:rPr>
          <w:rFonts w:ascii="Times New Roman" w:hAnsi="Times New Roman" w:cs="Times New Roman"/>
          <w:sz w:val="24"/>
          <w:szCs w:val="24"/>
        </w:rPr>
        <w:t xml:space="preserve"> in switchgrass biochars compared to pine</w:t>
      </w:r>
      <w:r w:rsidR="00276B6E">
        <w:rPr>
          <w:rFonts w:ascii="Times New Roman" w:hAnsi="Times New Roman" w:cs="Times New Roman"/>
          <w:sz w:val="24"/>
          <w:szCs w:val="24"/>
        </w:rPr>
        <w:t xml:space="preserve"> </w:t>
      </w:r>
      <w:r w:rsidR="003E60FA">
        <w:rPr>
          <w:rFonts w:ascii="Times New Roman" w:hAnsi="Times New Roman" w:cs="Times New Roman"/>
          <w:sz w:val="24"/>
          <w:szCs w:val="24"/>
        </w:rPr>
        <w:t>biochars.</w:t>
      </w:r>
    </w:p>
    <w:p w:rsidR="00F54FDE" w:rsidRDefault="00F54FDE" w:rsidP="00F54FDE">
      <w:pPr>
        <w:contextualSpacing/>
        <w:rPr>
          <w:rFonts w:ascii="Times New Roman" w:hAnsi="Times New Roman" w:cs="Times New Roman"/>
          <w:sz w:val="24"/>
          <w:szCs w:val="24"/>
        </w:rPr>
      </w:pPr>
    </w:p>
    <w:p w:rsidR="00FF7559" w:rsidRDefault="00FF7559">
      <w:pPr>
        <w:rPr>
          <w:rFonts w:ascii="Times New Roman" w:hAnsi="Times New Roman" w:cs="Times New Roman"/>
          <w:b/>
          <w:sz w:val="20"/>
          <w:szCs w:val="20"/>
        </w:rPr>
      </w:pPr>
      <w:r>
        <w:rPr>
          <w:rFonts w:ascii="Times New Roman" w:hAnsi="Times New Roman" w:cs="Times New Roman"/>
          <w:b/>
          <w:sz w:val="20"/>
          <w:szCs w:val="20"/>
        </w:rPr>
        <w:br w:type="page"/>
      </w:r>
    </w:p>
    <w:p w:rsidR="00981FE3" w:rsidRPr="00F54FDE" w:rsidRDefault="00567C2B" w:rsidP="00F54FDE">
      <w:pPr>
        <w:contextualSpacing/>
        <w:rPr>
          <w:rFonts w:ascii="Times New Roman" w:hAnsi="Times New Roman" w:cs="Times New Roman"/>
          <w:sz w:val="24"/>
          <w:szCs w:val="24"/>
        </w:rPr>
      </w:pPr>
      <w:proofErr w:type="gramStart"/>
      <w:r w:rsidRPr="00C3332A">
        <w:rPr>
          <w:rFonts w:ascii="Times New Roman" w:hAnsi="Times New Roman" w:cs="Times New Roman"/>
          <w:b/>
          <w:sz w:val="20"/>
          <w:szCs w:val="20"/>
        </w:rPr>
        <w:lastRenderedPageBreak/>
        <w:t xml:space="preserve">Table </w:t>
      </w:r>
      <w:r w:rsidR="00054662">
        <w:rPr>
          <w:rFonts w:ascii="Times New Roman" w:hAnsi="Times New Roman" w:cs="Times New Roman"/>
          <w:b/>
          <w:sz w:val="20"/>
          <w:szCs w:val="20"/>
        </w:rPr>
        <w:t>3.4</w:t>
      </w:r>
      <w:r w:rsidRPr="00C3332A">
        <w:rPr>
          <w:rFonts w:ascii="Times New Roman" w:hAnsi="Times New Roman" w:cs="Times New Roman"/>
          <w:b/>
          <w:sz w:val="20"/>
          <w:szCs w:val="20"/>
        </w:rPr>
        <w:t>.</w:t>
      </w:r>
      <w:proofErr w:type="gramEnd"/>
      <w:r w:rsidRPr="00C3332A">
        <w:rPr>
          <w:rFonts w:ascii="Times New Roman" w:hAnsi="Times New Roman" w:cs="Times New Roman"/>
          <w:b/>
          <w:sz w:val="20"/>
          <w:szCs w:val="20"/>
        </w:rPr>
        <w:t xml:space="preserve">  Inorganic elemental composition of feedstocks and biochars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8" w:type="dxa"/>
          <w:right w:w="58" w:type="dxa"/>
        </w:tblCellMar>
        <w:tblLook w:val="04A0"/>
      </w:tblPr>
      <w:tblGrid>
        <w:gridCol w:w="1228"/>
        <w:gridCol w:w="990"/>
        <w:gridCol w:w="757"/>
        <w:gridCol w:w="718"/>
        <w:gridCol w:w="556"/>
        <w:gridCol w:w="718"/>
        <w:gridCol w:w="649"/>
        <w:gridCol w:w="650"/>
        <w:gridCol w:w="756"/>
        <w:gridCol w:w="696"/>
        <w:gridCol w:w="646"/>
        <w:gridCol w:w="556"/>
        <w:gridCol w:w="556"/>
      </w:tblGrid>
      <w:tr w:rsidR="00550467" w:rsidRPr="00C3332A" w:rsidTr="009D0E49">
        <w:trPr>
          <w:jc w:val="center"/>
        </w:trPr>
        <w:tc>
          <w:tcPr>
            <w:tcW w:w="1228" w:type="dxa"/>
            <w:tcBorders>
              <w:top w:val="single" w:sz="4" w:space="0" w:color="auto"/>
              <w:bottom w:val="single" w:sz="4" w:space="0" w:color="auto"/>
            </w:tcBorders>
            <w:vAlign w:val="center"/>
          </w:tcPr>
          <w:p w:rsidR="00550467" w:rsidRPr="00C3332A" w:rsidRDefault="00550467" w:rsidP="00C3332A">
            <w:pPr>
              <w:contextualSpacing/>
              <w:jc w:val="center"/>
              <w:rPr>
                <w:rFonts w:ascii="Times New Roman" w:hAnsi="Times New Roman" w:cs="Times New Roman"/>
              </w:rPr>
            </w:pPr>
          </w:p>
        </w:tc>
        <w:tc>
          <w:tcPr>
            <w:tcW w:w="990" w:type="dxa"/>
            <w:tcBorders>
              <w:top w:val="single" w:sz="4" w:space="0" w:color="auto"/>
              <w:bottom w:val="single" w:sz="4" w:space="0" w:color="auto"/>
            </w:tcBorders>
            <w:vAlign w:val="center"/>
          </w:tcPr>
          <w:p w:rsidR="00550467" w:rsidRPr="00C3332A" w:rsidRDefault="00550467" w:rsidP="00C3332A">
            <w:pPr>
              <w:contextualSpacing/>
              <w:jc w:val="center"/>
              <w:rPr>
                <w:rFonts w:ascii="Times New Roman" w:hAnsi="Times New Roman" w:cs="Times New Roman"/>
              </w:rPr>
            </w:pPr>
          </w:p>
        </w:tc>
        <w:tc>
          <w:tcPr>
            <w:tcW w:w="7258" w:type="dxa"/>
            <w:gridSpan w:val="11"/>
            <w:tcBorders>
              <w:top w:val="single" w:sz="4" w:space="0" w:color="auto"/>
              <w:bottom w:val="single" w:sz="4" w:space="0" w:color="auto"/>
            </w:tcBorders>
            <w:vAlign w:val="center"/>
          </w:tcPr>
          <w:p w:rsidR="00550467"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i</w:t>
            </w:r>
            <w:r w:rsidR="00550467" w:rsidRPr="00C3332A">
              <w:rPr>
                <w:rFonts w:ascii="Times New Roman" w:hAnsi="Times New Roman" w:cs="Times New Roman"/>
              </w:rPr>
              <w:t>norganic composition (mg/kg dry biochar)</w:t>
            </w:r>
          </w:p>
        </w:tc>
      </w:tr>
      <w:tr w:rsidR="00567C2B" w:rsidRPr="00C3332A" w:rsidTr="009D0E49">
        <w:trPr>
          <w:trHeight w:val="440"/>
          <w:jc w:val="center"/>
        </w:trPr>
        <w:tc>
          <w:tcPr>
            <w:tcW w:w="1228"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p>
        </w:tc>
        <w:tc>
          <w:tcPr>
            <w:tcW w:w="990"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p>
        </w:tc>
        <w:tc>
          <w:tcPr>
            <w:tcW w:w="757"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Ca</w:t>
            </w:r>
          </w:p>
        </w:tc>
        <w:tc>
          <w:tcPr>
            <w:tcW w:w="718"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K</w:t>
            </w:r>
          </w:p>
        </w:tc>
        <w:tc>
          <w:tcPr>
            <w:tcW w:w="556"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Na</w:t>
            </w:r>
          </w:p>
        </w:tc>
        <w:tc>
          <w:tcPr>
            <w:tcW w:w="718"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Mg</w:t>
            </w:r>
          </w:p>
        </w:tc>
        <w:tc>
          <w:tcPr>
            <w:tcW w:w="649"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P</w:t>
            </w:r>
          </w:p>
        </w:tc>
        <w:tc>
          <w:tcPr>
            <w:tcW w:w="650"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S</w:t>
            </w:r>
          </w:p>
        </w:tc>
        <w:tc>
          <w:tcPr>
            <w:tcW w:w="756"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Si</w:t>
            </w:r>
          </w:p>
        </w:tc>
        <w:tc>
          <w:tcPr>
            <w:tcW w:w="696"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Al</w:t>
            </w:r>
          </w:p>
        </w:tc>
        <w:tc>
          <w:tcPr>
            <w:tcW w:w="646"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Fe</w:t>
            </w:r>
          </w:p>
        </w:tc>
        <w:tc>
          <w:tcPr>
            <w:tcW w:w="556"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Mn</w:t>
            </w:r>
          </w:p>
        </w:tc>
        <w:tc>
          <w:tcPr>
            <w:tcW w:w="556" w:type="dxa"/>
            <w:tcBorders>
              <w:top w:val="single" w:sz="4" w:space="0" w:color="auto"/>
              <w:bottom w:val="single" w:sz="4" w:space="0" w:color="auto"/>
            </w:tcBorders>
            <w:vAlign w:val="center"/>
          </w:tcPr>
          <w:p w:rsidR="001A70A2" w:rsidRPr="00C3332A" w:rsidRDefault="001A70A2" w:rsidP="00C3332A">
            <w:pPr>
              <w:contextualSpacing/>
              <w:jc w:val="center"/>
              <w:rPr>
                <w:rFonts w:ascii="Times New Roman" w:hAnsi="Times New Roman" w:cs="Times New Roman"/>
              </w:rPr>
            </w:pPr>
            <w:r w:rsidRPr="00C3332A">
              <w:rPr>
                <w:rFonts w:ascii="Times New Roman" w:hAnsi="Times New Roman" w:cs="Times New Roman"/>
              </w:rPr>
              <w:t>Zn</w:t>
            </w:r>
          </w:p>
        </w:tc>
      </w:tr>
      <w:tr w:rsidR="00567C2B" w:rsidRPr="00C3332A" w:rsidTr="009D0E49">
        <w:trPr>
          <w:jc w:val="center"/>
        </w:trPr>
        <w:tc>
          <w:tcPr>
            <w:tcW w:w="2218" w:type="dxa"/>
            <w:gridSpan w:val="2"/>
            <w:tcBorders>
              <w:top w:val="single" w:sz="4" w:space="0" w:color="auto"/>
              <w:bottom w:val="single" w:sz="4" w:space="0" w:color="auto"/>
            </w:tcBorders>
            <w:vAlign w:val="center"/>
          </w:tcPr>
          <w:p w:rsidR="00567C2B" w:rsidRPr="00C3332A" w:rsidRDefault="00AA207C" w:rsidP="00C3332A">
            <w:pPr>
              <w:contextualSpacing/>
              <w:jc w:val="center"/>
              <w:rPr>
                <w:rFonts w:ascii="Times New Roman" w:hAnsi="Times New Roman" w:cs="Times New Roman"/>
              </w:rPr>
            </w:pPr>
            <w:r>
              <w:rPr>
                <w:rFonts w:ascii="Times New Roman" w:hAnsi="Times New Roman" w:cs="Times New Roman"/>
              </w:rPr>
              <w:t>s</w:t>
            </w:r>
            <w:r w:rsidR="00567C2B" w:rsidRPr="00C3332A">
              <w:rPr>
                <w:rFonts w:ascii="Times New Roman" w:hAnsi="Times New Roman" w:cs="Times New Roman"/>
              </w:rPr>
              <w:t>witchgrass-1</w:t>
            </w:r>
          </w:p>
        </w:tc>
        <w:tc>
          <w:tcPr>
            <w:tcW w:w="757"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2890</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(114)</w:t>
            </w:r>
          </w:p>
        </w:tc>
        <w:tc>
          <w:tcPr>
            <w:tcW w:w="718" w:type="dxa"/>
            <w:tcBorders>
              <w:top w:val="single" w:sz="4" w:space="0" w:color="auto"/>
              <w:bottom w:val="single" w:sz="4" w:space="0" w:color="auto"/>
            </w:tcBorders>
            <w:vAlign w:val="center"/>
          </w:tcPr>
          <w:p w:rsidR="00567C2B" w:rsidRDefault="00567C2B" w:rsidP="00C3332A">
            <w:pPr>
              <w:contextualSpacing/>
              <w:jc w:val="center"/>
              <w:rPr>
                <w:rFonts w:ascii="Times New Roman" w:hAnsi="Times New Roman" w:cs="Times New Roman"/>
              </w:rPr>
            </w:pPr>
            <w:r w:rsidRPr="00C3332A">
              <w:rPr>
                <w:rFonts w:ascii="Times New Roman" w:hAnsi="Times New Roman" w:cs="Times New Roman"/>
              </w:rPr>
              <w:t>3007</w:t>
            </w:r>
          </w:p>
          <w:p w:rsidR="00513DA9" w:rsidRPr="00C3332A" w:rsidRDefault="00513DA9" w:rsidP="00C3332A">
            <w:pPr>
              <w:contextualSpacing/>
              <w:jc w:val="center"/>
              <w:rPr>
                <w:rFonts w:ascii="Times New Roman" w:hAnsi="Times New Roman" w:cs="Times New Roman"/>
              </w:rPr>
            </w:pPr>
            <w:r>
              <w:rPr>
                <w:rFonts w:ascii="Times New Roman" w:hAnsi="Times New Roman" w:cs="Times New Roman"/>
              </w:rPr>
              <w:t>(122)</w:t>
            </w:r>
          </w:p>
        </w:tc>
        <w:tc>
          <w:tcPr>
            <w:tcW w:w="55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122</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(7)</w:t>
            </w:r>
          </w:p>
        </w:tc>
        <w:tc>
          <w:tcPr>
            <w:tcW w:w="718" w:type="dxa"/>
            <w:tcBorders>
              <w:top w:val="single" w:sz="4" w:space="0" w:color="auto"/>
              <w:bottom w:val="single" w:sz="4" w:space="0" w:color="auto"/>
            </w:tcBorders>
            <w:vAlign w:val="center"/>
          </w:tcPr>
          <w:p w:rsidR="002775E0" w:rsidRPr="00C3332A" w:rsidRDefault="00567C2B" w:rsidP="002775E0">
            <w:pPr>
              <w:contextualSpacing/>
              <w:jc w:val="center"/>
              <w:rPr>
                <w:rFonts w:ascii="Times New Roman" w:hAnsi="Times New Roman" w:cs="Times New Roman"/>
              </w:rPr>
            </w:pPr>
            <w:r w:rsidRPr="00C3332A">
              <w:rPr>
                <w:rFonts w:ascii="Times New Roman" w:hAnsi="Times New Roman" w:cs="Times New Roman"/>
              </w:rPr>
              <w:t>3429</w:t>
            </w:r>
          </w:p>
          <w:p w:rsidR="00567C2B" w:rsidRPr="00C3332A" w:rsidRDefault="002775E0" w:rsidP="00C3332A">
            <w:pPr>
              <w:contextualSpacing/>
              <w:jc w:val="center"/>
              <w:rPr>
                <w:rFonts w:ascii="Times New Roman" w:hAnsi="Times New Roman" w:cs="Times New Roman"/>
              </w:rPr>
            </w:pPr>
            <w:r>
              <w:rPr>
                <w:rFonts w:ascii="Times New Roman" w:hAnsi="Times New Roman" w:cs="Times New Roman"/>
              </w:rPr>
              <w:t>(62)</w:t>
            </w:r>
          </w:p>
        </w:tc>
        <w:tc>
          <w:tcPr>
            <w:tcW w:w="649"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992</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(20)</w:t>
            </w:r>
          </w:p>
        </w:tc>
        <w:tc>
          <w:tcPr>
            <w:tcW w:w="650"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814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(14)</w:t>
            </w:r>
          </w:p>
        </w:tc>
        <w:tc>
          <w:tcPr>
            <w:tcW w:w="75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6653</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(302)</w:t>
            </w:r>
          </w:p>
        </w:tc>
        <w:tc>
          <w:tcPr>
            <w:tcW w:w="69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58.8</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(3.8)</w:t>
            </w:r>
          </w:p>
        </w:tc>
        <w:tc>
          <w:tcPr>
            <w:tcW w:w="64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64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(6)</w:t>
            </w:r>
          </w:p>
        </w:tc>
        <w:tc>
          <w:tcPr>
            <w:tcW w:w="55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66</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w:t>
            </w:r>
          </w:p>
        </w:tc>
        <w:tc>
          <w:tcPr>
            <w:tcW w:w="55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41</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w:t>
            </w:r>
          </w:p>
        </w:tc>
      </w:tr>
      <w:tr w:rsidR="00567C2B" w:rsidRPr="00C3332A" w:rsidTr="009D0E49">
        <w:trPr>
          <w:jc w:val="center"/>
        </w:trPr>
        <w:tc>
          <w:tcPr>
            <w:tcW w:w="1228" w:type="dxa"/>
            <w:vMerge w:val="restart"/>
            <w:tcBorders>
              <w:top w:val="single" w:sz="4" w:space="0" w:color="auto"/>
            </w:tcBorders>
            <w:vAlign w:val="center"/>
          </w:tcPr>
          <w:p w:rsidR="00EF1202"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b</w:t>
            </w:r>
            <w:r w:rsidR="00EF1202" w:rsidRPr="00C3332A">
              <w:rPr>
                <w:rFonts w:ascii="Times New Roman" w:hAnsi="Times New Roman" w:cs="Times New Roman"/>
              </w:rPr>
              <w:t>iochar (˚C)</w:t>
            </w:r>
          </w:p>
        </w:tc>
        <w:tc>
          <w:tcPr>
            <w:tcW w:w="990" w:type="dxa"/>
            <w:tcBorders>
              <w:top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SG450</w:t>
            </w:r>
            <w:r w:rsidR="00567C2B" w:rsidRPr="00C3332A">
              <w:rPr>
                <w:rFonts w:ascii="Times New Roman" w:hAnsi="Times New Roman" w:cs="Times New Roman"/>
              </w:rPr>
              <w:t>-1</w:t>
            </w:r>
          </w:p>
        </w:tc>
        <w:tc>
          <w:tcPr>
            <w:tcW w:w="757" w:type="dxa"/>
            <w:tcBorders>
              <w:top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10439</w:t>
            </w:r>
          </w:p>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(994)</w:t>
            </w:r>
          </w:p>
        </w:tc>
        <w:tc>
          <w:tcPr>
            <w:tcW w:w="718" w:type="dxa"/>
            <w:tcBorders>
              <w:top w:val="single" w:sz="4" w:space="0" w:color="auto"/>
            </w:tcBorders>
            <w:vAlign w:val="center"/>
          </w:tcPr>
          <w:p w:rsidR="00EF1202" w:rsidRDefault="00EF1202" w:rsidP="00C3332A">
            <w:pPr>
              <w:contextualSpacing/>
              <w:jc w:val="center"/>
              <w:rPr>
                <w:rFonts w:ascii="Times New Roman" w:hAnsi="Times New Roman" w:cs="Times New Roman"/>
              </w:rPr>
            </w:pPr>
            <w:r w:rsidRPr="00C3332A">
              <w:rPr>
                <w:rFonts w:ascii="Times New Roman" w:hAnsi="Times New Roman" w:cs="Times New Roman"/>
              </w:rPr>
              <w:t>11309</w:t>
            </w:r>
          </w:p>
          <w:p w:rsidR="00513DA9" w:rsidRPr="00C3332A" w:rsidRDefault="00513DA9" w:rsidP="00C3332A">
            <w:pPr>
              <w:contextualSpacing/>
              <w:jc w:val="center"/>
              <w:rPr>
                <w:rFonts w:ascii="Times New Roman" w:hAnsi="Times New Roman" w:cs="Times New Roman"/>
              </w:rPr>
            </w:pPr>
            <w:r>
              <w:rPr>
                <w:rFonts w:ascii="Times New Roman" w:hAnsi="Times New Roman" w:cs="Times New Roman"/>
              </w:rPr>
              <w:t>(371)</w:t>
            </w:r>
          </w:p>
        </w:tc>
        <w:tc>
          <w:tcPr>
            <w:tcW w:w="556" w:type="dxa"/>
            <w:tcBorders>
              <w:top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248</w:t>
            </w:r>
          </w:p>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(67)</w:t>
            </w:r>
          </w:p>
        </w:tc>
        <w:tc>
          <w:tcPr>
            <w:tcW w:w="718" w:type="dxa"/>
            <w:tcBorders>
              <w:top w:val="single" w:sz="4" w:space="0" w:color="auto"/>
            </w:tcBorders>
            <w:vAlign w:val="center"/>
          </w:tcPr>
          <w:p w:rsidR="00EF1202" w:rsidRDefault="00EF1202" w:rsidP="00C3332A">
            <w:pPr>
              <w:contextualSpacing/>
              <w:jc w:val="center"/>
              <w:rPr>
                <w:rFonts w:ascii="Times New Roman" w:hAnsi="Times New Roman" w:cs="Times New Roman"/>
              </w:rPr>
            </w:pPr>
            <w:r w:rsidRPr="00C3332A">
              <w:rPr>
                <w:rFonts w:ascii="Times New Roman" w:hAnsi="Times New Roman" w:cs="Times New Roman"/>
              </w:rPr>
              <w:t>9637</w:t>
            </w:r>
          </w:p>
          <w:p w:rsidR="002775E0" w:rsidRPr="00C3332A" w:rsidRDefault="002775E0" w:rsidP="00C3332A">
            <w:pPr>
              <w:contextualSpacing/>
              <w:jc w:val="center"/>
              <w:rPr>
                <w:rFonts w:ascii="Times New Roman" w:hAnsi="Times New Roman" w:cs="Times New Roman"/>
              </w:rPr>
            </w:pPr>
            <w:r>
              <w:rPr>
                <w:rFonts w:ascii="Times New Roman" w:hAnsi="Times New Roman" w:cs="Times New Roman"/>
              </w:rPr>
              <w:t>(344)</w:t>
            </w:r>
          </w:p>
        </w:tc>
        <w:tc>
          <w:tcPr>
            <w:tcW w:w="649" w:type="dxa"/>
            <w:tcBorders>
              <w:top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1963</w:t>
            </w:r>
          </w:p>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(240)</w:t>
            </w:r>
          </w:p>
        </w:tc>
        <w:tc>
          <w:tcPr>
            <w:tcW w:w="650" w:type="dxa"/>
            <w:tcBorders>
              <w:top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1257</w:t>
            </w:r>
          </w:p>
          <w:p w:rsidR="00D534F6" w:rsidRPr="00C3332A" w:rsidRDefault="00D534F6" w:rsidP="00C3332A">
            <w:pPr>
              <w:contextualSpacing/>
              <w:jc w:val="center"/>
              <w:rPr>
                <w:rFonts w:ascii="Times New Roman" w:hAnsi="Times New Roman" w:cs="Times New Roman"/>
              </w:rPr>
            </w:pPr>
            <w:r w:rsidRPr="00C3332A">
              <w:rPr>
                <w:rFonts w:ascii="Times New Roman" w:hAnsi="Times New Roman" w:cs="Times New Roman"/>
              </w:rPr>
              <w:t>(34)</w:t>
            </w:r>
          </w:p>
        </w:tc>
        <w:tc>
          <w:tcPr>
            <w:tcW w:w="756" w:type="dxa"/>
            <w:tcBorders>
              <w:top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22840</w:t>
            </w:r>
          </w:p>
          <w:p w:rsidR="0071788A" w:rsidRPr="00C3332A" w:rsidRDefault="0071788A" w:rsidP="00C3332A">
            <w:pPr>
              <w:contextualSpacing/>
              <w:jc w:val="center"/>
              <w:rPr>
                <w:rFonts w:ascii="Times New Roman" w:hAnsi="Times New Roman" w:cs="Times New Roman"/>
              </w:rPr>
            </w:pPr>
            <w:r w:rsidRPr="00C3332A">
              <w:rPr>
                <w:rFonts w:ascii="Times New Roman" w:hAnsi="Times New Roman" w:cs="Times New Roman"/>
              </w:rPr>
              <w:t>(947)</w:t>
            </w:r>
          </w:p>
        </w:tc>
        <w:tc>
          <w:tcPr>
            <w:tcW w:w="696" w:type="dxa"/>
            <w:tcBorders>
              <w:top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411</w:t>
            </w:r>
          </w:p>
          <w:p w:rsidR="0071788A" w:rsidRPr="00C3332A" w:rsidRDefault="0071788A" w:rsidP="00C3332A">
            <w:pPr>
              <w:contextualSpacing/>
              <w:jc w:val="center"/>
              <w:rPr>
                <w:rFonts w:ascii="Times New Roman" w:hAnsi="Times New Roman" w:cs="Times New Roman"/>
              </w:rPr>
            </w:pPr>
            <w:r w:rsidRPr="00C3332A">
              <w:rPr>
                <w:rFonts w:ascii="Times New Roman" w:hAnsi="Times New Roman" w:cs="Times New Roman"/>
              </w:rPr>
              <w:t>(55.5)</w:t>
            </w:r>
          </w:p>
        </w:tc>
        <w:tc>
          <w:tcPr>
            <w:tcW w:w="646" w:type="dxa"/>
            <w:tcBorders>
              <w:top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457</w:t>
            </w:r>
          </w:p>
          <w:p w:rsidR="00552EA9" w:rsidRPr="00C3332A" w:rsidRDefault="00552EA9" w:rsidP="00C3332A">
            <w:pPr>
              <w:contextualSpacing/>
              <w:jc w:val="center"/>
              <w:rPr>
                <w:rFonts w:ascii="Times New Roman" w:hAnsi="Times New Roman" w:cs="Times New Roman"/>
              </w:rPr>
            </w:pPr>
            <w:r w:rsidRPr="00C3332A">
              <w:rPr>
                <w:rFonts w:ascii="Times New Roman" w:hAnsi="Times New Roman" w:cs="Times New Roman"/>
              </w:rPr>
              <w:t>(57)</w:t>
            </w:r>
          </w:p>
        </w:tc>
        <w:tc>
          <w:tcPr>
            <w:tcW w:w="556" w:type="dxa"/>
            <w:tcBorders>
              <w:top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246</w:t>
            </w:r>
          </w:p>
          <w:p w:rsidR="00552EA9" w:rsidRPr="00C3332A" w:rsidRDefault="00552EA9" w:rsidP="00C3332A">
            <w:pPr>
              <w:contextualSpacing/>
              <w:jc w:val="center"/>
              <w:rPr>
                <w:rFonts w:ascii="Times New Roman" w:hAnsi="Times New Roman" w:cs="Times New Roman"/>
              </w:rPr>
            </w:pPr>
            <w:r w:rsidRPr="00C3332A">
              <w:rPr>
                <w:rFonts w:ascii="Times New Roman" w:hAnsi="Times New Roman" w:cs="Times New Roman"/>
              </w:rPr>
              <w:t>(20)</w:t>
            </w:r>
          </w:p>
        </w:tc>
        <w:tc>
          <w:tcPr>
            <w:tcW w:w="556" w:type="dxa"/>
            <w:tcBorders>
              <w:top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102</w:t>
            </w:r>
          </w:p>
          <w:p w:rsidR="00552EA9" w:rsidRPr="00C3332A" w:rsidRDefault="00552EA9" w:rsidP="00C3332A">
            <w:pPr>
              <w:contextualSpacing/>
              <w:jc w:val="center"/>
              <w:rPr>
                <w:rFonts w:ascii="Times New Roman" w:hAnsi="Times New Roman" w:cs="Times New Roman"/>
              </w:rPr>
            </w:pPr>
            <w:r w:rsidRPr="00C3332A">
              <w:rPr>
                <w:rFonts w:ascii="Times New Roman" w:hAnsi="Times New Roman" w:cs="Times New Roman"/>
              </w:rPr>
              <w:t>(10)</w:t>
            </w:r>
          </w:p>
        </w:tc>
      </w:tr>
      <w:tr w:rsidR="00567C2B" w:rsidRPr="00C3332A" w:rsidTr="009D0E49">
        <w:trPr>
          <w:jc w:val="center"/>
        </w:trPr>
        <w:tc>
          <w:tcPr>
            <w:tcW w:w="1228" w:type="dxa"/>
            <w:vMerge/>
            <w:vAlign w:val="center"/>
          </w:tcPr>
          <w:p w:rsidR="00EF1202" w:rsidRPr="00C3332A" w:rsidRDefault="00EF1202" w:rsidP="00C3332A">
            <w:pPr>
              <w:contextualSpacing/>
              <w:jc w:val="center"/>
              <w:rPr>
                <w:rFonts w:ascii="Times New Roman" w:hAnsi="Times New Roman" w:cs="Times New Roman"/>
              </w:rPr>
            </w:pPr>
          </w:p>
        </w:tc>
        <w:tc>
          <w:tcPr>
            <w:tcW w:w="990" w:type="dxa"/>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SG600</w:t>
            </w:r>
            <w:r w:rsidR="00567C2B" w:rsidRPr="00C3332A">
              <w:rPr>
                <w:rFonts w:ascii="Times New Roman" w:hAnsi="Times New Roman" w:cs="Times New Roman"/>
              </w:rPr>
              <w:t>-1</w:t>
            </w:r>
          </w:p>
        </w:tc>
        <w:tc>
          <w:tcPr>
            <w:tcW w:w="757" w:type="dxa"/>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14611</w:t>
            </w:r>
          </w:p>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(1260)</w:t>
            </w:r>
          </w:p>
        </w:tc>
        <w:tc>
          <w:tcPr>
            <w:tcW w:w="718" w:type="dxa"/>
            <w:vAlign w:val="center"/>
          </w:tcPr>
          <w:p w:rsidR="00EF1202" w:rsidRDefault="00EF1202" w:rsidP="00C3332A">
            <w:pPr>
              <w:contextualSpacing/>
              <w:jc w:val="center"/>
              <w:rPr>
                <w:rFonts w:ascii="Times New Roman" w:hAnsi="Times New Roman" w:cs="Times New Roman"/>
              </w:rPr>
            </w:pPr>
            <w:r w:rsidRPr="00C3332A">
              <w:rPr>
                <w:rFonts w:ascii="Times New Roman" w:hAnsi="Times New Roman" w:cs="Times New Roman"/>
              </w:rPr>
              <w:t>16452</w:t>
            </w:r>
          </w:p>
          <w:p w:rsidR="00513DA9" w:rsidRPr="00C3332A" w:rsidRDefault="00513DA9" w:rsidP="00C3332A">
            <w:pPr>
              <w:contextualSpacing/>
              <w:jc w:val="center"/>
              <w:rPr>
                <w:rFonts w:ascii="Times New Roman" w:hAnsi="Times New Roman" w:cs="Times New Roman"/>
              </w:rPr>
            </w:pPr>
            <w:r>
              <w:rPr>
                <w:rFonts w:ascii="Times New Roman" w:hAnsi="Times New Roman" w:cs="Times New Roman"/>
              </w:rPr>
              <w:t>(429)</w:t>
            </w:r>
          </w:p>
        </w:tc>
        <w:tc>
          <w:tcPr>
            <w:tcW w:w="556" w:type="dxa"/>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208</w:t>
            </w:r>
          </w:p>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(12)</w:t>
            </w:r>
          </w:p>
        </w:tc>
        <w:tc>
          <w:tcPr>
            <w:tcW w:w="718" w:type="dxa"/>
            <w:vAlign w:val="center"/>
          </w:tcPr>
          <w:p w:rsidR="00EF1202" w:rsidRDefault="00EF1202" w:rsidP="00C3332A">
            <w:pPr>
              <w:contextualSpacing/>
              <w:jc w:val="center"/>
              <w:rPr>
                <w:rFonts w:ascii="Times New Roman" w:hAnsi="Times New Roman" w:cs="Times New Roman"/>
              </w:rPr>
            </w:pPr>
            <w:r w:rsidRPr="00C3332A">
              <w:rPr>
                <w:rFonts w:ascii="Times New Roman" w:hAnsi="Times New Roman" w:cs="Times New Roman"/>
              </w:rPr>
              <w:t>11802</w:t>
            </w:r>
          </w:p>
          <w:p w:rsidR="002775E0" w:rsidRPr="00C3332A" w:rsidRDefault="002775E0" w:rsidP="00C3332A">
            <w:pPr>
              <w:contextualSpacing/>
              <w:jc w:val="center"/>
              <w:rPr>
                <w:rFonts w:ascii="Times New Roman" w:hAnsi="Times New Roman" w:cs="Times New Roman"/>
              </w:rPr>
            </w:pPr>
            <w:r>
              <w:rPr>
                <w:rFonts w:ascii="Times New Roman" w:hAnsi="Times New Roman" w:cs="Times New Roman"/>
              </w:rPr>
              <w:t>(449)</w:t>
            </w:r>
          </w:p>
        </w:tc>
        <w:tc>
          <w:tcPr>
            <w:tcW w:w="649" w:type="dxa"/>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2400</w:t>
            </w:r>
          </w:p>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(179)</w:t>
            </w:r>
          </w:p>
        </w:tc>
        <w:tc>
          <w:tcPr>
            <w:tcW w:w="650" w:type="dxa"/>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1338</w:t>
            </w:r>
          </w:p>
          <w:p w:rsidR="00D534F6" w:rsidRPr="00C3332A" w:rsidRDefault="00D534F6" w:rsidP="00C3332A">
            <w:pPr>
              <w:contextualSpacing/>
              <w:jc w:val="center"/>
              <w:rPr>
                <w:rFonts w:ascii="Times New Roman" w:hAnsi="Times New Roman" w:cs="Times New Roman"/>
              </w:rPr>
            </w:pPr>
            <w:r w:rsidRPr="00C3332A">
              <w:rPr>
                <w:rFonts w:ascii="Times New Roman" w:hAnsi="Times New Roman" w:cs="Times New Roman"/>
              </w:rPr>
              <w:t>(36)</w:t>
            </w:r>
          </w:p>
        </w:tc>
        <w:tc>
          <w:tcPr>
            <w:tcW w:w="756" w:type="dxa"/>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29383</w:t>
            </w:r>
          </w:p>
          <w:p w:rsidR="0071788A" w:rsidRPr="00C3332A" w:rsidRDefault="0071788A" w:rsidP="00C3332A">
            <w:pPr>
              <w:contextualSpacing/>
              <w:jc w:val="center"/>
              <w:rPr>
                <w:rFonts w:ascii="Times New Roman" w:hAnsi="Times New Roman" w:cs="Times New Roman"/>
              </w:rPr>
            </w:pPr>
            <w:r w:rsidRPr="00C3332A">
              <w:rPr>
                <w:rFonts w:ascii="Times New Roman" w:hAnsi="Times New Roman" w:cs="Times New Roman"/>
              </w:rPr>
              <w:t>(890)</w:t>
            </w:r>
          </w:p>
        </w:tc>
        <w:tc>
          <w:tcPr>
            <w:tcW w:w="696" w:type="dxa"/>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533</w:t>
            </w:r>
          </w:p>
          <w:p w:rsidR="0071788A" w:rsidRPr="00C3332A" w:rsidRDefault="0071788A" w:rsidP="00C3332A">
            <w:pPr>
              <w:contextualSpacing/>
              <w:jc w:val="center"/>
              <w:rPr>
                <w:rFonts w:ascii="Times New Roman" w:hAnsi="Times New Roman" w:cs="Times New Roman"/>
              </w:rPr>
            </w:pPr>
            <w:r w:rsidRPr="00C3332A">
              <w:rPr>
                <w:rFonts w:ascii="Times New Roman" w:hAnsi="Times New Roman" w:cs="Times New Roman"/>
              </w:rPr>
              <w:t>(85)</w:t>
            </w:r>
          </w:p>
        </w:tc>
        <w:tc>
          <w:tcPr>
            <w:tcW w:w="646" w:type="dxa"/>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797</w:t>
            </w:r>
          </w:p>
          <w:p w:rsidR="00552EA9" w:rsidRPr="00C3332A" w:rsidRDefault="00552EA9" w:rsidP="00C3332A">
            <w:pPr>
              <w:contextualSpacing/>
              <w:jc w:val="center"/>
              <w:rPr>
                <w:rFonts w:ascii="Times New Roman" w:hAnsi="Times New Roman" w:cs="Times New Roman"/>
              </w:rPr>
            </w:pPr>
            <w:r w:rsidRPr="00C3332A">
              <w:rPr>
                <w:rFonts w:ascii="Times New Roman" w:hAnsi="Times New Roman" w:cs="Times New Roman"/>
              </w:rPr>
              <w:t>(162)</w:t>
            </w:r>
          </w:p>
        </w:tc>
        <w:tc>
          <w:tcPr>
            <w:tcW w:w="556" w:type="dxa"/>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341</w:t>
            </w:r>
          </w:p>
          <w:p w:rsidR="00552EA9" w:rsidRPr="00C3332A" w:rsidRDefault="00552EA9" w:rsidP="00C3332A">
            <w:pPr>
              <w:contextualSpacing/>
              <w:jc w:val="center"/>
              <w:rPr>
                <w:rFonts w:ascii="Times New Roman" w:hAnsi="Times New Roman" w:cs="Times New Roman"/>
              </w:rPr>
            </w:pPr>
            <w:r w:rsidRPr="00C3332A">
              <w:rPr>
                <w:rFonts w:ascii="Times New Roman" w:hAnsi="Times New Roman" w:cs="Times New Roman"/>
              </w:rPr>
              <w:t>(30)</w:t>
            </w:r>
          </w:p>
        </w:tc>
        <w:tc>
          <w:tcPr>
            <w:tcW w:w="556" w:type="dxa"/>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115</w:t>
            </w:r>
          </w:p>
          <w:p w:rsidR="00552EA9" w:rsidRPr="00C3332A" w:rsidRDefault="00552EA9" w:rsidP="00C3332A">
            <w:pPr>
              <w:contextualSpacing/>
              <w:jc w:val="center"/>
              <w:rPr>
                <w:rFonts w:ascii="Times New Roman" w:hAnsi="Times New Roman" w:cs="Times New Roman"/>
              </w:rPr>
            </w:pPr>
            <w:r w:rsidRPr="00C3332A">
              <w:rPr>
                <w:rFonts w:ascii="Times New Roman" w:hAnsi="Times New Roman" w:cs="Times New Roman"/>
              </w:rPr>
              <w:t>(7)</w:t>
            </w:r>
          </w:p>
        </w:tc>
      </w:tr>
      <w:tr w:rsidR="00567C2B" w:rsidRPr="00C3332A" w:rsidTr="009D0E49">
        <w:trPr>
          <w:jc w:val="center"/>
        </w:trPr>
        <w:tc>
          <w:tcPr>
            <w:tcW w:w="1228" w:type="dxa"/>
            <w:vMerge/>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p>
        </w:tc>
        <w:tc>
          <w:tcPr>
            <w:tcW w:w="990" w:type="dxa"/>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SG800</w:t>
            </w:r>
            <w:r w:rsidR="00567C2B" w:rsidRPr="00C3332A">
              <w:rPr>
                <w:rFonts w:ascii="Times New Roman" w:hAnsi="Times New Roman" w:cs="Times New Roman"/>
              </w:rPr>
              <w:t>-1</w:t>
            </w:r>
          </w:p>
        </w:tc>
        <w:tc>
          <w:tcPr>
            <w:tcW w:w="757" w:type="dxa"/>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17513</w:t>
            </w:r>
          </w:p>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(1116)</w:t>
            </w:r>
          </w:p>
        </w:tc>
        <w:tc>
          <w:tcPr>
            <w:tcW w:w="718" w:type="dxa"/>
            <w:tcBorders>
              <w:bottom w:val="single" w:sz="4" w:space="0" w:color="auto"/>
            </w:tcBorders>
            <w:vAlign w:val="center"/>
          </w:tcPr>
          <w:p w:rsidR="00EF1202" w:rsidRDefault="00EF1202" w:rsidP="00C3332A">
            <w:pPr>
              <w:contextualSpacing/>
              <w:jc w:val="center"/>
              <w:rPr>
                <w:rFonts w:ascii="Times New Roman" w:hAnsi="Times New Roman" w:cs="Times New Roman"/>
              </w:rPr>
            </w:pPr>
            <w:r w:rsidRPr="00C3332A">
              <w:rPr>
                <w:rFonts w:ascii="Times New Roman" w:hAnsi="Times New Roman" w:cs="Times New Roman"/>
              </w:rPr>
              <w:t>16734</w:t>
            </w:r>
          </w:p>
          <w:p w:rsidR="00513DA9" w:rsidRPr="00C3332A" w:rsidRDefault="00513DA9" w:rsidP="00C3332A">
            <w:pPr>
              <w:contextualSpacing/>
              <w:jc w:val="center"/>
              <w:rPr>
                <w:rFonts w:ascii="Times New Roman" w:hAnsi="Times New Roman" w:cs="Times New Roman"/>
              </w:rPr>
            </w:pPr>
            <w:r>
              <w:rPr>
                <w:rFonts w:ascii="Times New Roman" w:hAnsi="Times New Roman" w:cs="Times New Roman"/>
              </w:rPr>
              <w:t>(638)</w:t>
            </w:r>
          </w:p>
        </w:tc>
        <w:tc>
          <w:tcPr>
            <w:tcW w:w="556" w:type="dxa"/>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220</w:t>
            </w:r>
          </w:p>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(14)</w:t>
            </w:r>
          </w:p>
        </w:tc>
        <w:tc>
          <w:tcPr>
            <w:tcW w:w="718" w:type="dxa"/>
            <w:tcBorders>
              <w:bottom w:val="single" w:sz="4" w:space="0" w:color="auto"/>
            </w:tcBorders>
            <w:vAlign w:val="center"/>
          </w:tcPr>
          <w:p w:rsidR="00EF1202" w:rsidRDefault="00EF1202" w:rsidP="00C3332A">
            <w:pPr>
              <w:contextualSpacing/>
              <w:jc w:val="center"/>
              <w:rPr>
                <w:rFonts w:ascii="Times New Roman" w:hAnsi="Times New Roman" w:cs="Times New Roman"/>
              </w:rPr>
            </w:pPr>
            <w:r w:rsidRPr="00C3332A">
              <w:rPr>
                <w:rFonts w:ascii="Times New Roman" w:hAnsi="Times New Roman" w:cs="Times New Roman"/>
              </w:rPr>
              <w:t>15022</w:t>
            </w:r>
          </w:p>
          <w:p w:rsidR="002775E0" w:rsidRPr="00C3332A" w:rsidRDefault="002775E0" w:rsidP="00C3332A">
            <w:pPr>
              <w:contextualSpacing/>
              <w:jc w:val="center"/>
              <w:rPr>
                <w:rFonts w:ascii="Times New Roman" w:hAnsi="Times New Roman" w:cs="Times New Roman"/>
              </w:rPr>
            </w:pPr>
            <w:r>
              <w:rPr>
                <w:rFonts w:ascii="Times New Roman" w:hAnsi="Times New Roman" w:cs="Times New Roman"/>
              </w:rPr>
              <w:t>(653)</w:t>
            </w:r>
          </w:p>
        </w:tc>
        <w:tc>
          <w:tcPr>
            <w:tcW w:w="649" w:type="dxa"/>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4045</w:t>
            </w:r>
          </w:p>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(235)</w:t>
            </w:r>
          </w:p>
        </w:tc>
        <w:tc>
          <w:tcPr>
            <w:tcW w:w="650" w:type="dxa"/>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1917</w:t>
            </w:r>
          </w:p>
          <w:p w:rsidR="00D534F6" w:rsidRPr="00C3332A" w:rsidRDefault="00D534F6" w:rsidP="00C3332A">
            <w:pPr>
              <w:contextualSpacing/>
              <w:jc w:val="center"/>
              <w:rPr>
                <w:rFonts w:ascii="Times New Roman" w:hAnsi="Times New Roman" w:cs="Times New Roman"/>
              </w:rPr>
            </w:pPr>
            <w:r w:rsidRPr="00C3332A">
              <w:rPr>
                <w:rFonts w:ascii="Times New Roman" w:hAnsi="Times New Roman" w:cs="Times New Roman"/>
              </w:rPr>
              <w:t>(105)</w:t>
            </w:r>
          </w:p>
        </w:tc>
        <w:tc>
          <w:tcPr>
            <w:tcW w:w="756" w:type="dxa"/>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37177</w:t>
            </w:r>
          </w:p>
          <w:p w:rsidR="0071788A" w:rsidRPr="00C3332A" w:rsidRDefault="0071788A" w:rsidP="00C3332A">
            <w:pPr>
              <w:contextualSpacing/>
              <w:jc w:val="center"/>
              <w:rPr>
                <w:rFonts w:ascii="Times New Roman" w:hAnsi="Times New Roman" w:cs="Times New Roman"/>
              </w:rPr>
            </w:pPr>
            <w:r w:rsidRPr="00C3332A">
              <w:rPr>
                <w:rFonts w:ascii="Times New Roman" w:hAnsi="Times New Roman" w:cs="Times New Roman"/>
              </w:rPr>
              <w:t>(2108)</w:t>
            </w:r>
          </w:p>
        </w:tc>
        <w:tc>
          <w:tcPr>
            <w:tcW w:w="696" w:type="dxa"/>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427</w:t>
            </w:r>
          </w:p>
          <w:p w:rsidR="0071788A" w:rsidRPr="00C3332A" w:rsidRDefault="0071788A" w:rsidP="00C3332A">
            <w:pPr>
              <w:contextualSpacing/>
              <w:jc w:val="center"/>
              <w:rPr>
                <w:rFonts w:ascii="Times New Roman" w:hAnsi="Times New Roman" w:cs="Times New Roman"/>
              </w:rPr>
            </w:pPr>
            <w:r w:rsidRPr="00C3332A">
              <w:rPr>
                <w:rFonts w:ascii="Times New Roman" w:hAnsi="Times New Roman" w:cs="Times New Roman"/>
              </w:rPr>
              <w:t>(51.2)</w:t>
            </w:r>
          </w:p>
        </w:tc>
        <w:tc>
          <w:tcPr>
            <w:tcW w:w="646" w:type="dxa"/>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633</w:t>
            </w:r>
          </w:p>
          <w:p w:rsidR="00552EA9" w:rsidRPr="00C3332A" w:rsidRDefault="00552EA9" w:rsidP="00C3332A">
            <w:pPr>
              <w:contextualSpacing/>
              <w:jc w:val="center"/>
              <w:rPr>
                <w:rFonts w:ascii="Times New Roman" w:hAnsi="Times New Roman" w:cs="Times New Roman"/>
              </w:rPr>
            </w:pPr>
            <w:r w:rsidRPr="00C3332A">
              <w:rPr>
                <w:rFonts w:ascii="Times New Roman" w:hAnsi="Times New Roman" w:cs="Times New Roman"/>
              </w:rPr>
              <w:t>(80)</w:t>
            </w:r>
          </w:p>
        </w:tc>
        <w:tc>
          <w:tcPr>
            <w:tcW w:w="556" w:type="dxa"/>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374</w:t>
            </w:r>
          </w:p>
          <w:p w:rsidR="00552EA9" w:rsidRPr="00C3332A" w:rsidRDefault="00552EA9" w:rsidP="00C3332A">
            <w:pPr>
              <w:contextualSpacing/>
              <w:jc w:val="center"/>
              <w:rPr>
                <w:rFonts w:ascii="Times New Roman" w:hAnsi="Times New Roman" w:cs="Times New Roman"/>
              </w:rPr>
            </w:pPr>
            <w:r w:rsidRPr="00C3332A">
              <w:rPr>
                <w:rFonts w:ascii="Times New Roman" w:hAnsi="Times New Roman" w:cs="Times New Roman"/>
              </w:rPr>
              <w:t>(24)</w:t>
            </w:r>
          </w:p>
        </w:tc>
        <w:tc>
          <w:tcPr>
            <w:tcW w:w="556" w:type="dxa"/>
            <w:tcBorders>
              <w:bottom w:val="single" w:sz="4" w:space="0" w:color="auto"/>
            </w:tcBorders>
            <w:vAlign w:val="center"/>
          </w:tcPr>
          <w:p w:rsidR="00EF1202" w:rsidRPr="00C3332A" w:rsidRDefault="00EF1202" w:rsidP="00C3332A">
            <w:pPr>
              <w:contextualSpacing/>
              <w:jc w:val="center"/>
              <w:rPr>
                <w:rFonts w:ascii="Times New Roman" w:hAnsi="Times New Roman" w:cs="Times New Roman"/>
              </w:rPr>
            </w:pPr>
            <w:r w:rsidRPr="00C3332A">
              <w:rPr>
                <w:rFonts w:ascii="Times New Roman" w:hAnsi="Times New Roman" w:cs="Times New Roman"/>
              </w:rPr>
              <w:t>155</w:t>
            </w:r>
          </w:p>
          <w:p w:rsidR="00552EA9" w:rsidRPr="00C3332A" w:rsidRDefault="00552EA9" w:rsidP="00C3332A">
            <w:pPr>
              <w:contextualSpacing/>
              <w:jc w:val="center"/>
              <w:rPr>
                <w:rFonts w:ascii="Times New Roman" w:hAnsi="Times New Roman" w:cs="Times New Roman"/>
              </w:rPr>
            </w:pPr>
            <w:r w:rsidRPr="00C3332A">
              <w:rPr>
                <w:rFonts w:ascii="Times New Roman" w:hAnsi="Times New Roman" w:cs="Times New Roman"/>
              </w:rPr>
              <w:t>(7)</w:t>
            </w:r>
          </w:p>
        </w:tc>
      </w:tr>
      <w:tr w:rsidR="00567C2B" w:rsidRPr="00C3332A" w:rsidTr="009D0E49">
        <w:trPr>
          <w:jc w:val="center"/>
        </w:trPr>
        <w:tc>
          <w:tcPr>
            <w:tcW w:w="2218" w:type="dxa"/>
            <w:gridSpan w:val="2"/>
            <w:tcBorders>
              <w:top w:val="single" w:sz="4" w:space="0" w:color="auto"/>
              <w:bottom w:val="single" w:sz="4" w:space="0" w:color="auto"/>
            </w:tcBorders>
            <w:vAlign w:val="center"/>
          </w:tcPr>
          <w:p w:rsidR="00567C2B" w:rsidRPr="00C3332A" w:rsidRDefault="00AA207C" w:rsidP="00C3332A">
            <w:pPr>
              <w:contextualSpacing/>
              <w:jc w:val="center"/>
              <w:rPr>
                <w:rFonts w:ascii="Times New Roman" w:hAnsi="Times New Roman" w:cs="Times New Roman"/>
              </w:rPr>
            </w:pPr>
            <w:r>
              <w:rPr>
                <w:rFonts w:ascii="Times New Roman" w:hAnsi="Times New Roman" w:cs="Times New Roman"/>
              </w:rPr>
              <w:t>p</w:t>
            </w:r>
            <w:r w:rsidR="00567C2B" w:rsidRPr="00C3332A">
              <w:rPr>
                <w:rFonts w:ascii="Times New Roman" w:hAnsi="Times New Roman" w:cs="Times New Roman"/>
              </w:rPr>
              <w:t>ine</w:t>
            </w:r>
          </w:p>
        </w:tc>
        <w:tc>
          <w:tcPr>
            <w:tcW w:w="757"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725</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(53)</w:t>
            </w:r>
          </w:p>
        </w:tc>
        <w:tc>
          <w:tcPr>
            <w:tcW w:w="718"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472</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(12)</w:t>
            </w:r>
          </w:p>
        </w:tc>
        <w:tc>
          <w:tcPr>
            <w:tcW w:w="55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23</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w:t>
            </w:r>
          </w:p>
        </w:tc>
        <w:tc>
          <w:tcPr>
            <w:tcW w:w="718" w:type="dxa"/>
            <w:tcBorders>
              <w:top w:val="single" w:sz="4" w:space="0" w:color="auto"/>
              <w:bottom w:val="single" w:sz="4" w:space="0" w:color="auto"/>
            </w:tcBorders>
            <w:vAlign w:val="center"/>
          </w:tcPr>
          <w:p w:rsidR="00567C2B" w:rsidRPr="00C3332A" w:rsidRDefault="00B32840" w:rsidP="00C3332A">
            <w:pPr>
              <w:contextualSpacing/>
              <w:jc w:val="center"/>
              <w:rPr>
                <w:rFonts w:ascii="Times New Roman" w:hAnsi="Times New Roman" w:cs="Times New Roman"/>
              </w:rPr>
            </w:pPr>
            <w:r>
              <w:rPr>
                <w:rFonts w:ascii="Times New Roman" w:hAnsi="Times New Roman" w:cs="Times New Roman"/>
              </w:rPr>
              <w:t>219</w:t>
            </w:r>
          </w:p>
          <w:p w:rsidR="00567C2B" w:rsidRPr="00C3332A" w:rsidRDefault="00B32840" w:rsidP="00C3332A">
            <w:pPr>
              <w:contextualSpacing/>
              <w:jc w:val="center"/>
              <w:rPr>
                <w:rFonts w:ascii="Times New Roman" w:hAnsi="Times New Roman" w:cs="Times New Roman"/>
              </w:rPr>
            </w:pPr>
            <w:r>
              <w:rPr>
                <w:rFonts w:ascii="Times New Roman" w:hAnsi="Times New Roman" w:cs="Times New Roman"/>
              </w:rPr>
              <w:t>(15</w:t>
            </w:r>
            <w:r w:rsidR="00567C2B" w:rsidRPr="00C3332A">
              <w:rPr>
                <w:rFonts w:ascii="Times New Roman" w:hAnsi="Times New Roman" w:cs="Times New Roman"/>
              </w:rPr>
              <w:t>)</w:t>
            </w:r>
          </w:p>
        </w:tc>
        <w:tc>
          <w:tcPr>
            <w:tcW w:w="649"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w:t>
            </w:r>
          </w:p>
        </w:tc>
        <w:tc>
          <w:tcPr>
            <w:tcW w:w="650"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79</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(5)</w:t>
            </w:r>
          </w:p>
        </w:tc>
        <w:tc>
          <w:tcPr>
            <w:tcW w:w="75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1063</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(144)</w:t>
            </w:r>
          </w:p>
        </w:tc>
        <w:tc>
          <w:tcPr>
            <w:tcW w:w="69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24.3</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(1.0)</w:t>
            </w:r>
          </w:p>
        </w:tc>
        <w:tc>
          <w:tcPr>
            <w:tcW w:w="64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w:t>
            </w:r>
          </w:p>
        </w:tc>
        <w:tc>
          <w:tcPr>
            <w:tcW w:w="55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54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w:t>
            </w:r>
          </w:p>
        </w:tc>
        <w:tc>
          <w:tcPr>
            <w:tcW w:w="556" w:type="dxa"/>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13</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w:t>
            </w:r>
          </w:p>
        </w:tc>
      </w:tr>
      <w:tr w:rsidR="00567C2B" w:rsidRPr="00C3332A" w:rsidTr="009D0E49">
        <w:trPr>
          <w:jc w:val="center"/>
        </w:trPr>
        <w:tc>
          <w:tcPr>
            <w:tcW w:w="1228" w:type="dxa"/>
            <w:vMerge w:val="restart"/>
            <w:tcBorders>
              <w:top w:val="single" w:sz="4" w:space="0" w:color="auto"/>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biochar (˚C)</w:t>
            </w:r>
          </w:p>
        </w:tc>
        <w:tc>
          <w:tcPr>
            <w:tcW w:w="990"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P450</w:t>
            </w:r>
          </w:p>
        </w:tc>
        <w:tc>
          <w:tcPr>
            <w:tcW w:w="757"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2318</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(162)</w:t>
            </w:r>
          </w:p>
        </w:tc>
        <w:tc>
          <w:tcPr>
            <w:tcW w:w="718"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1684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(112)</w:t>
            </w:r>
          </w:p>
        </w:tc>
        <w:tc>
          <w:tcPr>
            <w:tcW w:w="556"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56</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w:t>
            </w:r>
          </w:p>
        </w:tc>
        <w:tc>
          <w:tcPr>
            <w:tcW w:w="718" w:type="dxa"/>
            <w:tcBorders>
              <w:top w:val="single" w:sz="4" w:space="0" w:color="auto"/>
            </w:tcBorders>
            <w:vAlign w:val="center"/>
          </w:tcPr>
          <w:p w:rsidR="00567C2B" w:rsidRPr="00C3332A" w:rsidRDefault="00B32840" w:rsidP="00C3332A">
            <w:pPr>
              <w:contextualSpacing/>
              <w:jc w:val="center"/>
              <w:rPr>
                <w:rFonts w:ascii="Times New Roman" w:hAnsi="Times New Roman" w:cs="Times New Roman"/>
              </w:rPr>
            </w:pPr>
            <w:r>
              <w:rPr>
                <w:rFonts w:ascii="Times New Roman" w:hAnsi="Times New Roman" w:cs="Times New Roman"/>
              </w:rPr>
              <w:t>730</w:t>
            </w:r>
          </w:p>
          <w:p w:rsidR="00567C2B" w:rsidRPr="00C3332A" w:rsidRDefault="00B32840" w:rsidP="00C3332A">
            <w:pPr>
              <w:contextualSpacing/>
              <w:jc w:val="center"/>
              <w:rPr>
                <w:rFonts w:ascii="Times New Roman" w:hAnsi="Times New Roman" w:cs="Times New Roman"/>
              </w:rPr>
            </w:pPr>
            <w:r>
              <w:rPr>
                <w:rFonts w:ascii="Times New Roman" w:hAnsi="Times New Roman" w:cs="Times New Roman"/>
              </w:rPr>
              <w:t>(60</w:t>
            </w:r>
            <w:r w:rsidR="00567C2B" w:rsidRPr="00C3332A">
              <w:rPr>
                <w:rFonts w:ascii="Times New Roman" w:hAnsi="Times New Roman" w:cs="Times New Roman"/>
              </w:rPr>
              <w:t>)</w:t>
            </w:r>
          </w:p>
        </w:tc>
        <w:tc>
          <w:tcPr>
            <w:tcW w:w="649"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162</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(24)</w:t>
            </w:r>
          </w:p>
        </w:tc>
        <w:tc>
          <w:tcPr>
            <w:tcW w:w="650"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153</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(8)</w:t>
            </w:r>
          </w:p>
        </w:tc>
        <w:tc>
          <w:tcPr>
            <w:tcW w:w="756"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1159</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(100)</w:t>
            </w:r>
          </w:p>
        </w:tc>
        <w:tc>
          <w:tcPr>
            <w:tcW w:w="696"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77.2</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(6.4)</w:t>
            </w:r>
          </w:p>
        </w:tc>
        <w:tc>
          <w:tcPr>
            <w:tcW w:w="646"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202</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(54)</w:t>
            </w:r>
          </w:p>
        </w:tc>
        <w:tc>
          <w:tcPr>
            <w:tcW w:w="556"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195</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(13)</w:t>
            </w:r>
          </w:p>
        </w:tc>
        <w:tc>
          <w:tcPr>
            <w:tcW w:w="556" w:type="dxa"/>
            <w:tcBorders>
              <w:top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49</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(8)</w:t>
            </w:r>
          </w:p>
        </w:tc>
      </w:tr>
      <w:tr w:rsidR="00567C2B" w:rsidRPr="00C3332A" w:rsidTr="009D0E49">
        <w:trPr>
          <w:jc w:val="center"/>
        </w:trPr>
        <w:tc>
          <w:tcPr>
            <w:tcW w:w="1228" w:type="dxa"/>
            <w:vMerge/>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p>
        </w:tc>
        <w:tc>
          <w:tcPr>
            <w:tcW w:w="990"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P600</w:t>
            </w:r>
          </w:p>
        </w:tc>
        <w:tc>
          <w:tcPr>
            <w:tcW w:w="757"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4158</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(282)</w:t>
            </w:r>
          </w:p>
        </w:tc>
        <w:tc>
          <w:tcPr>
            <w:tcW w:w="718"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2889</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(212)</w:t>
            </w:r>
          </w:p>
        </w:tc>
        <w:tc>
          <w:tcPr>
            <w:tcW w:w="556"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104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(6)</w:t>
            </w:r>
          </w:p>
        </w:tc>
        <w:tc>
          <w:tcPr>
            <w:tcW w:w="718" w:type="dxa"/>
            <w:vAlign w:val="center"/>
          </w:tcPr>
          <w:p w:rsidR="00567C2B" w:rsidRPr="00C3332A" w:rsidRDefault="00B32840" w:rsidP="00C3332A">
            <w:pPr>
              <w:contextualSpacing/>
              <w:jc w:val="center"/>
              <w:rPr>
                <w:rFonts w:ascii="Times New Roman" w:hAnsi="Times New Roman" w:cs="Times New Roman"/>
              </w:rPr>
            </w:pPr>
            <w:r>
              <w:rPr>
                <w:rFonts w:ascii="Times New Roman" w:hAnsi="Times New Roman" w:cs="Times New Roman"/>
              </w:rPr>
              <w:t>1281</w:t>
            </w:r>
          </w:p>
          <w:p w:rsidR="00567C2B" w:rsidRPr="00C3332A" w:rsidRDefault="00B32840" w:rsidP="00C3332A">
            <w:pPr>
              <w:contextualSpacing/>
              <w:jc w:val="center"/>
              <w:rPr>
                <w:rFonts w:ascii="Times New Roman" w:hAnsi="Times New Roman" w:cs="Times New Roman"/>
              </w:rPr>
            </w:pPr>
            <w:r>
              <w:rPr>
                <w:rFonts w:ascii="Times New Roman" w:hAnsi="Times New Roman" w:cs="Times New Roman"/>
              </w:rPr>
              <w:t>(85</w:t>
            </w:r>
            <w:r w:rsidR="00567C2B" w:rsidRPr="00C3332A">
              <w:rPr>
                <w:rFonts w:ascii="Times New Roman" w:hAnsi="Times New Roman" w:cs="Times New Roman"/>
              </w:rPr>
              <w:t>)</w:t>
            </w:r>
          </w:p>
        </w:tc>
        <w:tc>
          <w:tcPr>
            <w:tcW w:w="649"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281</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(24)</w:t>
            </w:r>
          </w:p>
        </w:tc>
        <w:tc>
          <w:tcPr>
            <w:tcW w:w="650"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214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(14)</w:t>
            </w:r>
          </w:p>
        </w:tc>
        <w:tc>
          <w:tcPr>
            <w:tcW w:w="756"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1624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(53)</w:t>
            </w:r>
          </w:p>
        </w:tc>
        <w:tc>
          <w:tcPr>
            <w:tcW w:w="696"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155</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(9.3)</w:t>
            </w:r>
          </w:p>
        </w:tc>
        <w:tc>
          <w:tcPr>
            <w:tcW w:w="646"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167</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(27)</w:t>
            </w:r>
          </w:p>
        </w:tc>
        <w:tc>
          <w:tcPr>
            <w:tcW w:w="556"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324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(21)</w:t>
            </w:r>
          </w:p>
        </w:tc>
        <w:tc>
          <w:tcPr>
            <w:tcW w:w="556" w:type="dxa"/>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71</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w:t>
            </w:r>
          </w:p>
        </w:tc>
      </w:tr>
      <w:tr w:rsidR="00567C2B" w:rsidRPr="00C3332A" w:rsidTr="009D0E49">
        <w:trPr>
          <w:jc w:val="center"/>
        </w:trPr>
        <w:tc>
          <w:tcPr>
            <w:tcW w:w="1228" w:type="dxa"/>
            <w:vMerge/>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p>
        </w:tc>
        <w:tc>
          <w:tcPr>
            <w:tcW w:w="990"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P800</w:t>
            </w:r>
          </w:p>
        </w:tc>
        <w:tc>
          <w:tcPr>
            <w:tcW w:w="757"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4915</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(272)</w:t>
            </w:r>
          </w:p>
        </w:tc>
        <w:tc>
          <w:tcPr>
            <w:tcW w:w="718"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4237</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(158)</w:t>
            </w:r>
          </w:p>
        </w:tc>
        <w:tc>
          <w:tcPr>
            <w:tcW w:w="556"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129</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(7)</w:t>
            </w:r>
          </w:p>
        </w:tc>
        <w:tc>
          <w:tcPr>
            <w:tcW w:w="718" w:type="dxa"/>
            <w:tcBorders>
              <w:bottom w:val="single" w:sz="4" w:space="0" w:color="auto"/>
            </w:tcBorders>
            <w:vAlign w:val="center"/>
          </w:tcPr>
          <w:p w:rsidR="00567C2B" w:rsidRPr="00C3332A" w:rsidRDefault="00B32840" w:rsidP="00C3332A">
            <w:pPr>
              <w:contextualSpacing/>
              <w:jc w:val="center"/>
              <w:rPr>
                <w:rFonts w:ascii="Times New Roman" w:hAnsi="Times New Roman" w:cs="Times New Roman"/>
              </w:rPr>
            </w:pPr>
            <w:r>
              <w:rPr>
                <w:rFonts w:ascii="Times New Roman" w:hAnsi="Times New Roman" w:cs="Times New Roman"/>
              </w:rPr>
              <w:t>1952</w:t>
            </w:r>
          </w:p>
          <w:p w:rsidR="00567C2B" w:rsidRPr="00C3332A" w:rsidRDefault="00B32840" w:rsidP="00C3332A">
            <w:pPr>
              <w:contextualSpacing/>
              <w:jc w:val="center"/>
              <w:rPr>
                <w:rFonts w:ascii="Times New Roman" w:hAnsi="Times New Roman" w:cs="Times New Roman"/>
              </w:rPr>
            </w:pPr>
            <w:r>
              <w:rPr>
                <w:rFonts w:ascii="Times New Roman" w:hAnsi="Times New Roman" w:cs="Times New Roman"/>
              </w:rPr>
              <w:t>(188</w:t>
            </w:r>
            <w:r w:rsidR="00567C2B" w:rsidRPr="00C3332A">
              <w:rPr>
                <w:rFonts w:ascii="Times New Roman" w:hAnsi="Times New Roman" w:cs="Times New Roman"/>
              </w:rPr>
              <w:t>)</w:t>
            </w:r>
          </w:p>
        </w:tc>
        <w:tc>
          <w:tcPr>
            <w:tcW w:w="649"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439</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(19)</w:t>
            </w:r>
          </w:p>
        </w:tc>
        <w:tc>
          <w:tcPr>
            <w:tcW w:w="650"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270</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(11)</w:t>
            </w:r>
          </w:p>
        </w:tc>
        <w:tc>
          <w:tcPr>
            <w:tcW w:w="756"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1944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(89)</w:t>
            </w:r>
          </w:p>
        </w:tc>
        <w:tc>
          <w:tcPr>
            <w:tcW w:w="696"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212</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(19.3)</w:t>
            </w:r>
          </w:p>
        </w:tc>
        <w:tc>
          <w:tcPr>
            <w:tcW w:w="646"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164</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(32)</w:t>
            </w:r>
          </w:p>
        </w:tc>
        <w:tc>
          <w:tcPr>
            <w:tcW w:w="556"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488</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(18)</w:t>
            </w:r>
          </w:p>
        </w:tc>
        <w:tc>
          <w:tcPr>
            <w:tcW w:w="556" w:type="dxa"/>
            <w:tcBorders>
              <w:bottom w:val="single" w:sz="4" w:space="0" w:color="auto"/>
            </w:tcBorders>
            <w:vAlign w:val="center"/>
          </w:tcPr>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45</w:t>
            </w:r>
          </w:p>
          <w:p w:rsidR="00567C2B" w:rsidRPr="00C3332A" w:rsidRDefault="00567C2B" w:rsidP="00C3332A">
            <w:pPr>
              <w:contextualSpacing/>
              <w:jc w:val="center"/>
              <w:rPr>
                <w:rFonts w:ascii="Times New Roman" w:hAnsi="Times New Roman" w:cs="Times New Roman"/>
              </w:rPr>
            </w:pPr>
            <w:r w:rsidRPr="00C3332A">
              <w:rPr>
                <w:rFonts w:ascii="Times New Roman" w:hAnsi="Times New Roman" w:cs="Times New Roman"/>
              </w:rPr>
              <w:t>(6)</w:t>
            </w:r>
          </w:p>
        </w:tc>
      </w:tr>
    </w:tbl>
    <w:p w:rsidR="00B475CD" w:rsidRPr="00C3332A" w:rsidRDefault="00B475CD" w:rsidP="00C3332A">
      <w:pPr>
        <w:pStyle w:val="Heading4"/>
        <w:spacing w:line="480" w:lineRule="auto"/>
        <w:contextualSpacing/>
        <w:rPr>
          <w:rFonts w:ascii="Times New Roman" w:hAnsi="Times New Roman" w:cs="Times New Roman"/>
        </w:rPr>
      </w:pPr>
    </w:p>
    <w:p w:rsidR="001008E5" w:rsidRPr="00C3332A" w:rsidRDefault="005013F4" w:rsidP="0046277B">
      <w:pPr>
        <w:pStyle w:val="Heading3"/>
        <w:spacing w:line="480" w:lineRule="auto"/>
        <w:contextualSpacing/>
        <w:rPr>
          <w:rFonts w:ascii="Times New Roman" w:hAnsi="Times New Roman" w:cs="Times New Roman"/>
          <w:color w:val="000000" w:themeColor="text1"/>
          <w:sz w:val="24"/>
          <w:szCs w:val="24"/>
        </w:rPr>
      </w:pPr>
      <w:r w:rsidRPr="00C3332A">
        <w:rPr>
          <w:rFonts w:ascii="Times New Roman" w:hAnsi="Times New Roman" w:cs="Times New Roman"/>
          <w:color w:val="000000" w:themeColor="text1"/>
          <w:sz w:val="24"/>
          <w:szCs w:val="24"/>
        </w:rPr>
        <w:t>3.3.4 – Spectroscopic analysis</w:t>
      </w:r>
    </w:p>
    <w:p w:rsidR="00D2614A" w:rsidRPr="00C3332A" w:rsidRDefault="003E60FA" w:rsidP="0046277B">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FT-IR and Raman spectroscopy are complementary techniques </w:t>
      </w:r>
      <w:r w:rsidR="00760198">
        <w:rPr>
          <w:rFonts w:ascii="Times New Roman" w:hAnsi="Times New Roman" w:cs="Times New Roman"/>
          <w:sz w:val="24"/>
          <w:szCs w:val="24"/>
        </w:rPr>
        <w:t xml:space="preserve">for analyzing biochar </w:t>
      </w:r>
      <w:r>
        <w:rPr>
          <w:rFonts w:ascii="Times New Roman" w:hAnsi="Times New Roman" w:cs="Times New Roman"/>
          <w:sz w:val="24"/>
          <w:szCs w:val="24"/>
        </w:rPr>
        <w:t xml:space="preserve">because FT-IR </w:t>
      </w:r>
      <w:r w:rsidR="00693A2F">
        <w:rPr>
          <w:rFonts w:ascii="Times New Roman" w:hAnsi="Times New Roman" w:cs="Times New Roman"/>
          <w:sz w:val="24"/>
          <w:szCs w:val="24"/>
        </w:rPr>
        <w:t xml:space="preserve">provides </w:t>
      </w:r>
      <w:r w:rsidR="00760198">
        <w:rPr>
          <w:rFonts w:ascii="Times New Roman" w:hAnsi="Times New Roman" w:cs="Times New Roman"/>
          <w:sz w:val="24"/>
          <w:szCs w:val="24"/>
        </w:rPr>
        <w:t xml:space="preserve">information regarding the surface functionality by measuring the surface </w:t>
      </w:r>
      <w:r w:rsidR="00760198" w:rsidRPr="00C3332A">
        <w:rPr>
          <w:rFonts w:ascii="Times New Roman" w:hAnsi="Times New Roman" w:cs="Times New Roman"/>
          <w:sz w:val="24"/>
          <w:szCs w:val="24"/>
        </w:rPr>
        <w:t>absorption and transmission of infrared light</w:t>
      </w:r>
      <w:r w:rsidR="00760198">
        <w:rPr>
          <w:rFonts w:ascii="Times New Roman" w:hAnsi="Times New Roman" w:cs="Times New Roman"/>
          <w:sz w:val="24"/>
          <w:szCs w:val="24"/>
        </w:rPr>
        <w:t xml:space="preserve">, while Raman spectroscopy probes the structural characteristics by sensing the C=C bond vibration through measuring the inelastic scattering of monochromatic laser light.  </w:t>
      </w:r>
      <w:r w:rsidR="00D2614A" w:rsidRPr="00C3332A">
        <w:rPr>
          <w:rFonts w:ascii="Times New Roman" w:hAnsi="Times New Roman" w:cs="Times New Roman"/>
          <w:sz w:val="24"/>
          <w:szCs w:val="24"/>
        </w:rPr>
        <w:t xml:space="preserve">Table </w:t>
      </w:r>
      <w:r w:rsidR="00DA7011">
        <w:rPr>
          <w:rFonts w:ascii="Times New Roman" w:hAnsi="Times New Roman" w:cs="Times New Roman"/>
          <w:sz w:val="24"/>
          <w:szCs w:val="24"/>
        </w:rPr>
        <w:t>3.</w:t>
      </w:r>
      <w:r w:rsidR="00760198">
        <w:rPr>
          <w:rFonts w:ascii="Times New Roman" w:hAnsi="Times New Roman" w:cs="Times New Roman"/>
          <w:sz w:val="24"/>
          <w:szCs w:val="24"/>
        </w:rPr>
        <w:t>5</w:t>
      </w:r>
      <w:r w:rsidR="00D2614A" w:rsidRPr="00C3332A">
        <w:rPr>
          <w:rFonts w:ascii="Times New Roman" w:hAnsi="Times New Roman" w:cs="Times New Roman"/>
          <w:sz w:val="24"/>
          <w:szCs w:val="24"/>
        </w:rPr>
        <w:t xml:space="preserve"> sh</w:t>
      </w:r>
      <w:r w:rsidR="00760198">
        <w:rPr>
          <w:rFonts w:ascii="Times New Roman" w:hAnsi="Times New Roman" w:cs="Times New Roman"/>
          <w:sz w:val="24"/>
          <w:szCs w:val="24"/>
        </w:rPr>
        <w:t xml:space="preserve">ows the FT-IR </w:t>
      </w:r>
      <w:r w:rsidR="00DB191A">
        <w:rPr>
          <w:rFonts w:ascii="Times New Roman" w:hAnsi="Times New Roman" w:cs="Times New Roman"/>
          <w:sz w:val="24"/>
          <w:szCs w:val="24"/>
        </w:rPr>
        <w:t xml:space="preserve">band </w:t>
      </w:r>
      <w:proofErr w:type="gramStart"/>
      <w:r w:rsidR="005851F3">
        <w:rPr>
          <w:rFonts w:ascii="Times New Roman" w:hAnsi="Times New Roman" w:cs="Times New Roman"/>
          <w:sz w:val="24"/>
          <w:szCs w:val="24"/>
        </w:rPr>
        <w:t>assignments,</w:t>
      </w:r>
      <w:proofErr w:type="gramEnd"/>
      <w:r w:rsidR="005851F3">
        <w:rPr>
          <w:rFonts w:ascii="Times New Roman" w:hAnsi="Times New Roman" w:cs="Times New Roman"/>
          <w:sz w:val="24"/>
          <w:szCs w:val="24"/>
        </w:rPr>
        <w:t xml:space="preserve"> and</w:t>
      </w:r>
      <w:r w:rsidR="00760198">
        <w:rPr>
          <w:rFonts w:ascii="Times New Roman" w:hAnsi="Times New Roman" w:cs="Times New Roman"/>
          <w:sz w:val="24"/>
          <w:szCs w:val="24"/>
        </w:rPr>
        <w:t xml:space="preserve"> </w:t>
      </w:r>
      <w:r w:rsidR="00DA7011">
        <w:rPr>
          <w:rFonts w:ascii="Times New Roman" w:hAnsi="Times New Roman" w:cs="Times New Roman"/>
          <w:sz w:val="24"/>
          <w:szCs w:val="24"/>
        </w:rPr>
        <w:t>3.</w:t>
      </w:r>
      <w:r w:rsidR="00AF43F2">
        <w:rPr>
          <w:rFonts w:ascii="Times New Roman" w:hAnsi="Times New Roman" w:cs="Times New Roman"/>
          <w:sz w:val="24"/>
          <w:szCs w:val="24"/>
        </w:rPr>
        <w:t xml:space="preserve">3 shows </w:t>
      </w:r>
      <w:r w:rsidR="00364771">
        <w:rPr>
          <w:rFonts w:ascii="Times New Roman" w:hAnsi="Times New Roman" w:cs="Times New Roman"/>
          <w:sz w:val="24"/>
          <w:szCs w:val="24"/>
        </w:rPr>
        <w:t>the FT-IR spectra of the feedstocks and their resulting biochars.</w:t>
      </w:r>
      <w:r w:rsidR="004725DE">
        <w:rPr>
          <w:rFonts w:ascii="Times New Roman" w:hAnsi="Times New Roman" w:cs="Times New Roman"/>
          <w:sz w:val="24"/>
          <w:szCs w:val="24"/>
        </w:rPr>
        <w:t xml:space="preserve">  The feedstock spectra show peaks at many cellulose and hemicellu</w:t>
      </w:r>
      <w:r w:rsidR="005851F3">
        <w:rPr>
          <w:rFonts w:ascii="Times New Roman" w:hAnsi="Times New Roman" w:cs="Times New Roman"/>
          <w:sz w:val="24"/>
          <w:szCs w:val="24"/>
        </w:rPr>
        <w:t>l</w:t>
      </w:r>
      <w:r w:rsidR="004725DE">
        <w:rPr>
          <w:rFonts w:ascii="Times New Roman" w:hAnsi="Times New Roman" w:cs="Times New Roman"/>
          <w:sz w:val="24"/>
          <w:szCs w:val="24"/>
        </w:rPr>
        <w:t>ose characteristics bands such as 1320</w:t>
      </w:r>
      <w:proofErr w:type="gramStart"/>
      <w:r w:rsidR="004725DE">
        <w:rPr>
          <w:rFonts w:ascii="Times New Roman" w:hAnsi="Times New Roman" w:cs="Times New Roman"/>
          <w:sz w:val="24"/>
          <w:szCs w:val="24"/>
        </w:rPr>
        <w:t>, ,</w:t>
      </w:r>
      <w:proofErr w:type="gramEnd"/>
      <w:r w:rsidR="004725DE">
        <w:rPr>
          <w:rFonts w:ascii="Times New Roman" w:hAnsi="Times New Roman" w:cs="Times New Roman"/>
          <w:sz w:val="24"/>
          <w:szCs w:val="24"/>
        </w:rPr>
        <w:t xml:space="preserve"> 1375, 1158, 1104, and 1048</w:t>
      </w:r>
      <w:r w:rsidR="00DB191A">
        <w:rPr>
          <w:rFonts w:ascii="Times New Roman" w:hAnsi="Times New Roman" w:cs="Times New Roman"/>
          <w:sz w:val="24"/>
          <w:szCs w:val="24"/>
        </w:rPr>
        <w:t>,</w:t>
      </w:r>
      <w:r w:rsidR="004725DE">
        <w:rPr>
          <w:rFonts w:ascii="Times New Roman" w:hAnsi="Times New Roman" w:cs="Times New Roman"/>
          <w:sz w:val="24"/>
          <w:szCs w:val="24"/>
        </w:rPr>
        <w:t xml:space="preserve"> </w:t>
      </w:r>
      <w:r w:rsidR="00DB191A">
        <w:rPr>
          <w:rFonts w:ascii="Times New Roman" w:hAnsi="Times New Roman" w:cs="Times New Roman"/>
          <w:sz w:val="24"/>
          <w:szCs w:val="24"/>
        </w:rPr>
        <w:t>899</w:t>
      </w:r>
      <w:r w:rsidR="008C3AB0">
        <w:rPr>
          <w:rFonts w:ascii="Times New Roman" w:hAnsi="Times New Roman" w:cs="Times New Roman"/>
          <w:sz w:val="24"/>
          <w:szCs w:val="24"/>
        </w:rPr>
        <w:t xml:space="preserve"> </w:t>
      </w:r>
      <w:r w:rsidR="004725DE">
        <w:rPr>
          <w:rFonts w:ascii="Times New Roman" w:hAnsi="Times New Roman" w:cs="Times New Roman"/>
          <w:sz w:val="24"/>
          <w:szCs w:val="24"/>
        </w:rPr>
        <w:t>cm</w:t>
      </w:r>
      <w:r w:rsidR="004725DE">
        <w:rPr>
          <w:rFonts w:ascii="Times New Roman" w:hAnsi="Times New Roman" w:cs="Times New Roman"/>
          <w:sz w:val="24"/>
          <w:szCs w:val="24"/>
          <w:vertAlign w:val="superscript"/>
        </w:rPr>
        <w:t>-1</w:t>
      </w:r>
      <w:r w:rsidR="004725DE">
        <w:rPr>
          <w:rFonts w:ascii="Times New Roman" w:hAnsi="Times New Roman" w:cs="Times New Roman"/>
          <w:sz w:val="24"/>
          <w:szCs w:val="24"/>
        </w:rPr>
        <w:t>, and several lignin specific bands such as 1648, 1596, 1511, 1462, and 1240 cm</w:t>
      </w:r>
      <w:r w:rsidR="004725DE">
        <w:rPr>
          <w:rFonts w:ascii="Times New Roman" w:hAnsi="Times New Roman" w:cs="Times New Roman"/>
          <w:sz w:val="24"/>
          <w:szCs w:val="24"/>
          <w:vertAlign w:val="superscript"/>
        </w:rPr>
        <w:t>-1</w:t>
      </w:r>
      <w:r w:rsidR="004725DE">
        <w:rPr>
          <w:rFonts w:ascii="Times New Roman" w:hAnsi="Times New Roman" w:cs="Times New Roman"/>
          <w:sz w:val="24"/>
          <w:szCs w:val="24"/>
        </w:rPr>
        <w:t xml:space="preserve">.  The P450 biochar retains some of the biomass characteristic peaks such as 1596, 1511, 1462, </w:t>
      </w:r>
      <w:r w:rsidR="00756C7A">
        <w:rPr>
          <w:rFonts w:ascii="Times New Roman" w:hAnsi="Times New Roman" w:cs="Times New Roman"/>
          <w:sz w:val="24"/>
          <w:szCs w:val="24"/>
        </w:rPr>
        <w:t>1240 cm</w:t>
      </w:r>
      <w:r w:rsidR="00756C7A">
        <w:rPr>
          <w:rFonts w:ascii="Times New Roman" w:hAnsi="Times New Roman" w:cs="Times New Roman"/>
          <w:sz w:val="24"/>
          <w:szCs w:val="24"/>
          <w:vertAlign w:val="superscript"/>
        </w:rPr>
        <w:t>-1</w:t>
      </w:r>
      <w:r w:rsidR="00756C7A">
        <w:rPr>
          <w:rFonts w:ascii="Times New Roman" w:hAnsi="Times New Roman" w:cs="Times New Roman"/>
          <w:sz w:val="24"/>
          <w:szCs w:val="24"/>
        </w:rPr>
        <w:t xml:space="preserve"> which are characteristics of lignin, and 1462 and 1048 cm</w:t>
      </w:r>
      <w:r w:rsidR="00756C7A">
        <w:rPr>
          <w:rFonts w:ascii="Times New Roman" w:hAnsi="Times New Roman" w:cs="Times New Roman"/>
          <w:sz w:val="24"/>
          <w:szCs w:val="24"/>
          <w:vertAlign w:val="superscript"/>
        </w:rPr>
        <w:t>-1</w:t>
      </w:r>
      <w:r w:rsidR="00756C7A">
        <w:rPr>
          <w:rFonts w:ascii="Times New Roman" w:hAnsi="Times New Roman" w:cs="Times New Roman"/>
          <w:sz w:val="24"/>
          <w:szCs w:val="24"/>
        </w:rPr>
        <w:t xml:space="preserve"> </w:t>
      </w:r>
      <w:r w:rsidR="00756C7A" w:rsidRPr="00756C7A">
        <w:rPr>
          <w:rFonts w:ascii="Times New Roman" w:hAnsi="Times New Roman" w:cs="Times New Roman"/>
          <w:sz w:val="24"/>
          <w:szCs w:val="24"/>
        </w:rPr>
        <w:t>which</w:t>
      </w:r>
      <w:r w:rsidR="00756C7A">
        <w:rPr>
          <w:rFonts w:ascii="Times New Roman" w:hAnsi="Times New Roman" w:cs="Times New Roman"/>
          <w:sz w:val="24"/>
          <w:szCs w:val="24"/>
        </w:rPr>
        <w:t xml:space="preserve"> </w:t>
      </w:r>
      <w:r w:rsidR="00693A2F">
        <w:rPr>
          <w:rFonts w:ascii="Times New Roman" w:hAnsi="Times New Roman" w:cs="Times New Roman"/>
          <w:sz w:val="24"/>
          <w:szCs w:val="24"/>
        </w:rPr>
        <w:t>are</w:t>
      </w:r>
      <w:r w:rsidR="00756C7A">
        <w:rPr>
          <w:rFonts w:ascii="Times New Roman" w:hAnsi="Times New Roman" w:cs="Times New Roman"/>
          <w:sz w:val="24"/>
          <w:szCs w:val="24"/>
        </w:rPr>
        <w:t xml:space="preserve"> characteristic</w:t>
      </w:r>
      <w:r w:rsidR="00693A2F">
        <w:rPr>
          <w:rFonts w:ascii="Times New Roman" w:hAnsi="Times New Roman" w:cs="Times New Roman"/>
          <w:sz w:val="24"/>
          <w:szCs w:val="24"/>
        </w:rPr>
        <w:t>s</w:t>
      </w:r>
      <w:r w:rsidR="00756C7A">
        <w:rPr>
          <w:rFonts w:ascii="Times New Roman" w:hAnsi="Times New Roman" w:cs="Times New Roman"/>
          <w:sz w:val="24"/>
          <w:szCs w:val="24"/>
        </w:rPr>
        <w:t xml:space="preserve"> of cellulose, hemicellulose</w:t>
      </w:r>
      <w:r w:rsidR="005851F3">
        <w:rPr>
          <w:rFonts w:ascii="Times New Roman" w:hAnsi="Times New Roman" w:cs="Times New Roman"/>
          <w:sz w:val="24"/>
          <w:szCs w:val="24"/>
        </w:rPr>
        <w:t>,</w:t>
      </w:r>
      <w:r w:rsidR="00756C7A">
        <w:rPr>
          <w:rFonts w:ascii="Times New Roman" w:hAnsi="Times New Roman" w:cs="Times New Roman"/>
          <w:sz w:val="24"/>
          <w:szCs w:val="24"/>
        </w:rPr>
        <w:t xml:space="preserve"> and carbohydrates.  The SG450-1 biochar retains fewer feedstock characteristic peaks such as </w:t>
      </w:r>
      <w:commentRangeStart w:id="15"/>
      <w:r w:rsidR="00756C7A">
        <w:rPr>
          <w:rFonts w:ascii="Times New Roman" w:hAnsi="Times New Roman" w:cs="Times New Roman"/>
          <w:sz w:val="24"/>
          <w:szCs w:val="24"/>
        </w:rPr>
        <w:t>1104 cm</w:t>
      </w:r>
      <w:r w:rsidR="00756C7A">
        <w:rPr>
          <w:rFonts w:ascii="Times New Roman" w:hAnsi="Times New Roman" w:cs="Times New Roman"/>
          <w:sz w:val="24"/>
          <w:szCs w:val="24"/>
          <w:vertAlign w:val="superscript"/>
        </w:rPr>
        <w:t>-1</w:t>
      </w:r>
      <w:r w:rsidR="00756C7A">
        <w:rPr>
          <w:rFonts w:ascii="Times New Roman" w:hAnsi="Times New Roman" w:cs="Times New Roman"/>
          <w:sz w:val="24"/>
          <w:szCs w:val="24"/>
        </w:rPr>
        <w:t xml:space="preserve"> which corresponds to </w:t>
      </w:r>
      <w:r w:rsidR="002D064A">
        <w:rPr>
          <w:rFonts w:ascii="Times New Roman" w:hAnsi="Times New Roman" w:cs="Times New Roman"/>
          <w:sz w:val="24"/>
          <w:szCs w:val="24"/>
        </w:rPr>
        <w:t xml:space="preserve">O-H </w:t>
      </w:r>
      <w:commentRangeEnd w:id="15"/>
      <w:r w:rsidR="00DB191A">
        <w:rPr>
          <w:rStyle w:val="CommentReference"/>
        </w:rPr>
        <w:commentReference w:id="15"/>
      </w:r>
      <w:r w:rsidR="002D064A">
        <w:rPr>
          <w:rFonts w:ascii="Times New Roman" w:hAnsi="Times New Roman" w:cs="Times New Roman"/>
          <w:sz w:val="24"/>
          <w:szCs w:val="24"/>
        </w:rPr>
        <w:t xml:space="preserve">in </w:t>
      </w:r>
      <w:r w:rsidR="00756C7A">
        <w:rPr>
          <w:rFonts w:ascii="Times New Roman" w:hAnsi="Times New Roman" w:cs="Times New Roman"/>
          <w:sz w:val="24"/>
          <w:szCs w:val="24"/>
        </w:rPr>
        <w:t xml:space="preserve">cellulose and </w:t>
      </w:r>
      <w:r w:rsidR="00693A2F">
        <w:rPr>
          <w:rFonts w:ascii="Times New Roman" w:hAnsi="Times New Roman" w:cs="Times New Roman"/>
          <w:sz w:val="24"/>
          <w:szCs w:val="24"/>
        </w:rPr>
        <w:t>hemic</w:t>
      </w:r>
      <w:r w:rsidR="002D064A">
        <w:rPr>
          <w:rFonts w:ascii="Times New Roman" w:hAnsi="Times New Roman" w:cs="Times New Roman"/>
          <w:sz w:val="24"/>
          <w:szCs w:val="24"/>
        </w:rPr>
        <w:t>elluloses</w:t>
      </w:r>
      <w:r w:rsidR="00756C7A">
        <w:rPr>
          <w:rFonts w:ascii="Times New Roman" w:hAnsi="Times New Roman" w:cs="Times New Roman"/>
          <w:sz w:val="24"/>
          <w:szCs w:val="24"/>
        </w:rPr>
        <w:t>.</w:t>
      </w:r>
      <w:r w:rsidR="00A04C08">
        <w:rPr>
          <w:rFonts w:ascii="Times New Roman" w:hAnsi="Times New Roman" w:cs="Times New Roman"/>
          <w:sz w:val="24"/>
          <w:szCs w:val="24"/>
        </w:rPr>
        <w:t xml:space="preserve">  </w:t>
      </w:r>
      <w:r w:rsidR="0062164F">
        <w:rPr>
          <w:rFonts w:ascii="Times New Roman" w:hAnsi="Times New Roman" w:cs="Times New Roman"/>
          <w:sz w:val="24"/>
          <w:szCs w:val="24"/>
        </w:rPr>
        <w:lastRenderedPageBreak/>
        <w:t xml:space="preserve">The relative lack in peaks in SG450 compared to P450 </w:t>
      </w:r>
      <w:r w:rsidR="00A04C08" w:rsidRPr="003D2FA0">
        <w:rPr>
          <w:rFonts w:ascii="Times New Roman" w:hAnsi="Times New Roman" w:cs="Times New Roman"/>
          <w:sz w:val="24"/>
          <w:szCs w:val="24"/>
        </w:rPr>
        <w:t>signifies that the switchgrass feedstock is less thermally resistant than the pine feedstock</w:t>
      </w:r>
      <w:r w:rsidR="0062164F">
        <w:rPr>
          <w:rFonts w:ascii="Times New Roman" w:hAnsi="Times New Roman" w:cs="Times New Roman"/>
          <w:sz w:val="24"/>
          <w:szCs w:val="24"/>
        </w:rPr>
        <w:t xml:space="preserve">, and </w:t>
      </w:r>
      <w:r w:rsidR="005851F3">
        <w:rPr>
          <w:rFonts w:ascii="Times New Roman" w:hAnsi="Times New Roman" w:cs="Times New Roman"/>
          <w:sz w:val="24"/>
          <w:szCs w:val="24"/>
        </w:rPr>
        <w:t xml:space="preserve">surface functionality </w:t>
      </w:r>
      <w:r w:rsidR="00B07BA2">
        <w:rPr>
          <w:rFonts w:ascii="Times New Roman" w:hAnsi="Times New Roman" w:cs="Times New Roman"/>
          <w:sz w:val="24"/>
          <w:szCs w:val="24"/>
        </w:rPr>
        <w:t xml:space="preserve">in switchgrass </w:t>
      </w:r>
      <w:r w:rsidR="005851F3">
        <w:rPr>
          <w:rFonts w:ascii="Times New Roman" w:hAnsi="Times New Roman" w:cs="Times New Roman"/>
          <w:sz w:val="24"/>
          <w:szCs w:val="24"/>
        </w:rPr>
        <w:t>is more reduced at</w:t>
      </w:r>
      <w:r w:rsidR="0062164F">
        <w:rPr>
          <w:rFonts w:ascii="Times New Roman" w:hAnsi="Times New Roman" w:cs="Times New Roman"/>
          <w:sz w:val="24"/>
          <w:szCs w:val="24"/>
        </w:rPr>
        <w:t xml:space="preserve"> 450 ˚C</w:t>
      </w:r>
      <w:r w:rsidR="005851F3">
        <w:rPr>
          <w:rFonts w:ascii="Times New Roman" w:hAnsi="Times New Roman" w:cs="Times New Roman"/>
          <w:sz w:val="24"/>
          <w:szCs w:val="24"/>
        </w:rPr>
        <w:t xml:space="preserve"> compared to P450</w:t>
      </w:r>
      <w:r w:rsidR="00A04C08">
        <w:rPr>
          <w:rFonts w:ascii="Times New Roman" w:hAnsi="Times New Roman" w:cs="Times New Roman"/>
          <w:sz w:val="24"/>
          <w:szCs w:val="24"/>
        </w:rPr>
        <w:t xml:space="preserve">. </w:t>
      </w:r>
      <w:r w:rsidR="00364771">
        <w:rPr>
          <w:rFonts w:ascii="Times New Roman" w:hAnsi="Times New Roman" w:cs="Times New Roman"/>
          <w:sz w:val="24"/>
          <w:szCs w:val="24"/>
        </w:rPr>
        <w:t xml:space="preserve">  </w:t>
      </w:r>
      <w:r w:rsidR="00971E98">
        <w:rPr>
          <w:rFonts w:ascii="Times New Roman" w:hAnsi="Times New Roman" w:cs="Times New Roman"/>
          <w:sz w:val="24"/>
          <w:szCs w:val="24"/>
        </w:rPr>
        <w:t>In both feedstocks, a</w:t>
      </w:r>
      <w:r w:rsidR="00D2614A" w:rsidRPr="00C3332A">
        <w:rPr>
          <w:rFonts w:ascii="Times New Roman" w:hAnsi="Times New Roman" w:cs="Times New Roman"/>
          <w:sz w:val="24"/>
          <w:szCs w:val="24"/>
        </w:rPr>
        <w:t xml:space="preserve">s the pyrolysis temperature increases the spectra become </w:t>
      </w:r>
      <w:r w:rsidR="00B07BA2">
        <w:rPr>
          <w:rFonts w:ascii="Times New Roman" w:hAnsi="Times New Roman" w:cs="Times New Roman"/>
          <w:sz w:val="24"/>
          <w:szCs w:val="24"/>
        </w:rPr>
        <w:t xml:space="preserve">less informative </w:t>
      </w:r>
      <w:r w:rsidR="00D2614A" w:rsidRPr="00C3332A">
        <w:rPr>
          <w:rFonts w:ascii="Times New Roman" w:hAnsi="Times New Roman" w:cs="Times New Roman"/>
          <w:sz w:val="24"/>
          <w:szCs w:val="24"/>
        </w:rPr>
        <w:t>indicating that as the pyrolysis temperature increases the surface functional group</w:t>
      </w:r>
      <w:r w:rsidR="00760198">
        <w:rPr>
          <w:rFonts w:ascii="Times New Roman" w:hAnsi="Times New Roman" w:cs="Times New Roman"/>
          <w:sz w:val="24"/>
          <w:szCs w:val="24"/>
        </w:rPr>
        <w:t>s</w:t>
      </w:r>
      <w:r w:rsidR="00D2614A" w:rsidRPr="00C3332A">
        <w:rPr>
          <w:rFonts w:ascii="Times New Roman" w:hAnsi="Times New Roman" w:cs="Times New Roman"/>
          <w:sz w:val="24"/>
          <w:szCs w:val="24"/>
        </w:rPr>
        <w:t xml:space="preserve"> on</w:t>
      </w:r>
      <w:r w:rsidR="00971E98">
        <w:rPr>
          <w:rFonts w:ascii="Times New Roman" w:hAnsi="Times New Roman" w:cs="Times New Roman"/>
          <w:sz w:val="24"/>
          <w:szCs w:val="24"/>
        </w:rPr>
        <w:t xml:space="preserve"> the biochar are removed, and in</w:t>
      </w:r>
      <w:r w:rsidR="00D2614A" w:rsidRPr="00C3332A">
        <w:rPr>
          <w:rFonts w:ascii="Times New Roman" w:hAnsi="Times New Roman" w:cs="Times New Roman"/>
          <w:sz w:val="24"/>
          <w:szCs w:val="24"/>
        </w:rPr>
        <w:t xml:space="preserve"> biochar</w:t>
      </w:r>
      <w:r w:rsidR="00DB191A">
        <w:rPr>
          <w:rFonts w:ascii="Times New Roman" w:hAnsi="Times New Roman" w:cs="Times New Roman"/>
          <w:sz w:val="24"/>
          <w:szCs w:val="24"/>
        </w:rPr>
        <w:t>s</w:t>
      </w:r>
      <w:r w:rsidR="00D2614A" w:rsidRPr="00C3332A">
        <w:rPr>
          <w:rFonts w:ascii="Times New Roman" w:hAnsi="Times New Roman" w:cs="Times New Roman"/>
          <w:sz w:val="24"/>
          <w:szCs w:val="24"/>
        </w:rPr>
        <w:t xml:space="preserve"> produced at 800</w:t>
      </w:r>
      <w:r w:rsidR="00FF7559">
        <w:rPr>
          <w:rFonts w:ascii="Times New Roman" w:hAnsi="Times New Roman" w:cs="Times New Roman"/>
          <w:sz w:val="24"/>
          <w:szCs w:val="24"/>
        </w:rPr>
        <w:t xml:space="preserve"> </w:t>
      </w:r>
      <w:r w:rsidR="00D2614A" w:rsidRPr="00C3332A">
        <w:rPr>
          <w:rFonts w:ascii="Times New Roman" w:hAnsi="Times New Roman" w:cs="Times New Roman"/>
          <w:sz w:val="24"/>
          <w:szCs w:val="24"/>
        </w:rPr>
        <w:t>˚</w:t>
      </w:r>
      <w:r w:rsidR="00B07BA2">
        <w:rPr>
          <w:rFonts w:ascii="Times New Roman" w:hAnsi="Times New Roman" w:cs="Times New Roman"/>
          <w:sz w:val="24"/>
          <w:szCs w:val="24"/>
        </w:rPr>
        <w:t>C</w:t>
      </w:r>
      <w:r w:rsidR="00D2614A" w:rsidRPr="00C3332A">
        <w:rPr>
          <w:rFonts w:ascii="Times New Roman" w:hAnsi="Times New Roman" w:cs="Times New Roman"/>
          <w:sz w:val="24"/>
          <w:szCs w:val="24"/>
        </w:rPr>
        <w:t xml:space="preserve"> </w:t>
      </w:r>
      <w:r w:rsidR="00801ED0">
        <w:rPr>
          <w:rFonts w:ascii="Times New Roman" w:hAnsi="Times New Roman" w:cs="Times New Roman"/>
          <w:sz w:val="24"/>
          <w:szCs w:val="24"/>
        </w:rPr>
        <w:t>little surface</w:t>
      </w:r>
      <w:r w:rsidR="00D2614A" w:rsidRPr="00C3332A">
        <w:rPr>
          <w:rFonts w:ascii="Times New Roman" w:hAnsi="Times New Roman" w:cs="Times New Roman"/>
          <w:sz w:val="24"/>
          <w:szCs w:val="24"/>
        </w:rPr>
        <w:t xml:space="preserve"> functionality remains.  </w:t>
      </w:r>
    </w:p>
    <w:p w:rsidR="009B7380" w:rsidRPr="00C3332A" w:rsidRDefault="009B7380" w:rsidP="00C3332A">
      <w:pPr>
        <w:contextualSpacing/>
        <w:rPr>
          <w:rFonts w:ascii="Times New Roman" w:hAnsi="Times New Roman" w:cs="Times New Roman"/>
        </w:rPr>
      </w:pPr>
    </w:p>
    <w:p w:rsidR="00AC18C5" w:rsidRDefault="00AC18C5">
      <w:pPr>
        <w:rPr>
          <w:rFonts w:ascii="Times New Roman" w:hAnsi="Times New Roman" w:cs="Times New Roman"/>
          <w:b/>
          <w:sz w:val="20"/>
          <w:szCs w:val="20"/>
        </w:rPr>
      </w:pPr>
      <w:r>
        <w:rPr>
          <w:rFonts w:ascii="Times New Roman" w:hAnsi="Times New Roman" w:cs="Times New Roman"/>
          <w:b/>
          <w:sz w:val="20"/>
          <w:szCs w:val="20"/>
        </w:rPr>
        <w:br w:type="page"/>
      </w:r>
    </w:p>
    <w:p w:rsidR="007C511B" w:rsidRPr="00C3332A" w:rsidRDefault="007C511B" w:rsidP="00361DF0">
      <w:pPr>
        <w:spacing w:line="240" w:lineRule="auto"/>
        <w:contextualSpacing/>
        <w:jc w:val="both"/>
        <w:rPr>
          <w:rFonts w:ascii="Times New Roman" w:hAnsi="Times New Roman" w:cs="Times New Roman"/>
          <w:b/>
          <w:sz w:val="20"/>
          <w:szCs w:val="20"/>
        </w:rPr>
      </w:pPr>
      <w:r w:rsidRPr="00C3332A">
        <w:rPr>
          <w:rFonts w:ascii="Times New Roman" w:hAnsi="Times New Roman" w:cs="Times New Roman"/>
          <w:b/>
          <w:sz w:val="20"/>
          <w:szCs w:val="20"/>
        </w:rPr>
        <w:lastRenderedPageBreak/>
        <w:t xml:space="preserve">Table </w:t>
      </w:r>
      <w:r w:rsidR="00054662">
        <w:rPr>
          <w:rFonts w:ascii="Times New Roman" w:hAnsi="Times New Roman" w:cs="Times New Roman"/>
          <w:b/>
          <w:sz w:val="20"/>
          <w:szCs w:val="20"/>
        </w:rPr>
        <w:t>3.5</w:t>
      </w:r>
      <w:r w:rsidRPr="00C3332A">
        <w:rPr>
          <w:rFonts w:ascii="Times New Roman" w:hAnsi="Times New Roman" w:cs="Times New Roman"/>
          <w:b/>
          <w:sz w:val="20"/>
          <w:szCs w:val="20"/>
        </w:rPr>
        <w:t xml:space="preserve">:  Wavenumber assignments for FTIR of feedstocks and resulting biochars </w:t>
      </w:r>
      <w:r w:rsidR="00013793">
        <w:rPr>
          <w:rFonts w:ascii="Times New Roman" w:hAnsi="Times New Roman" w:cs="Times New Roman"/>
          <w:b/>
          <w:sz w:val="20"/>
          <w:szCs w:val="20"/>
        </w:rPr>
        <w:fldChar w:fldCharType="begin">
          <w:fldData xml:space="preserve">PEVuZE5vdGU+PENpdGU+PEF1dGhvcj5MYWJiZTwvQXV0aG9yPjxZZWFyPjIwMDU8L1llYXI+PFJl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</w:fldData>
        </w:fldChar>
      </w:r>
      <w:r w:rsidR="00AD0119">
        <w:rPr>
          <w:rFonts w:ascii="Times New Roman" w:hAnsi="Times New Roman" w:cs="Times New Roman"/>
          <w:b/>
          <w:sz w:val="20"/>
          <w:szCs w:val="20"/>
        </w:rPr>
        <w:instrText xml:space="preserve"> ADDIN EN.CITE </w:instrText>
      </w:r>
      <w:r w:rsidR="00013793">
        <w:rPr>
          <w:rFonts w:ascii="Times New Roman" w:hAnsi="Times New Roman" w:cs="Times New Roman"/>
          <w:b/>
          <w:sz w:val="20"/>
          <w:szCs w:val="20"/>
        </w:rPr>
        <w:fldChar w:fldCharType="begin">
          <w:fldData xml:space="preserve">PEVuZE5vdGU+PENpdGU+PEF1dGhvcj5MYWJiZTwvQXV0aG9yPjxZZWFyPjIwMDU8L1llYXI+PFJl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</w:fldData>
        </w:fldChar>
      </w:r>
      <w:r w:rsidR="00AD0119">
        <w:rPr>
          <w:rFonts w:ascii="Times New Roman" w:hAnsi="Times New Roman" w:cs="Times New Roman"/>
          <w:b/>
          <w:sz w:val="20"/>
          <w:szCs w:val="20"/>
        </w:rPr>
        <w:instrText xml:space="preserve"> ADDIN EN.CITE.DATA </w:instrText>
      </w:r>
      <w:r w:rsidR="00013793">
        <w:rPr>
          <w:rFonts w:ascii="Times New Roman" w:hAnsi="Times New Roman" w:cs="Times New Roman"/>
          <w:b/>
          <w:sz w:val="20"/>
          <w:szCs w:val="20"/>
        </w:rPr>
      </w:r>
      <w:r w:rsidR="00013793">
        <w:rPr>
          <w:rFonts w:ascii="Times New Roman" w:hAnsi="Times New Roman" w:cs="Times New Roman"/>
          <w:b/>
          <w:sz w:val="20"/>
          <w:szCs w:val="20"/>
        </w:rPr>
        <w:fldChar w:fldCharType="end"/>
      </w:r>
      <w:r w:rsidR="00013793">
        <w:rPr>
          <w:rFonts w:ascii="Times New Roman" w:hAnsi="Times New Roman" w:cs="Times New Roman"/>
          <w:b/>
          <w:sz w:val="20"/>
          <w:szCs w:val="20"/>
        </w:rPr>
      </w:r>
      <w:r w:rsidR="00013793">
        <w:rPr>
          <w:rFonts w:ascii="Times New Roman" w:hAnsi="Times New Roman" w:cs="Times New Roman"/>
          <w:b/>
          <w:sz w:val="20"/>
          <w:szCs w:val="20"/>
        </w:rPr>
        <w:fldChar w:fldCharType="separate"/>
      </w:r>
      <w:r w:rsidR="00732175">
        <w:rPr>
          <w:rFonts w:ascii="Times New Roman" w:hAnsi="Times New Roman" w:cs="Times New Roman"/>
          <w:b/>
          <w:noProof/>
          <w:sz w:val="20"/>
          <w:szCs w:val="20"/>
        </w:rPr>
        <w:t>(Ishimaru et al., 2007; Labbe et al., 2005; Pandey and Pitman, 2003)</w:t>
      </w:r>
      <w:r w:rsidR="00013793">
        <w:rPr>
          <w:rFonts w:ascii="Times New Roman" w:hAnsi="Times New Roman" w:cs="Times New Roman"/>
          <w:b/>
          <w:sz w:val="20"/>
          <w:szCs w:val="20"/>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88"/>
        <w:gridCol w:w="6930"/>
      </w:tblGrid>
      <w:tr w:rsidR="00571500" w:rsidRPr="00C3332A" w:rsidTr="00074F19">
        <w:tc>
          <w:tcPr>
            <w:tcW w:w="2088" w:type="dxa"/>
            <w:tcBorders>
              <w:top w:val="single" w:sz="4" w:space="0" w:color="auto"/>
              <w:bottom w:val="single" w:sz="4" w:space="0" w:color="auto"/>
            </w:tcBorders>
          </w:tcPr>
          <w:p w:rsidR="00571500" w:rsidRPr="00C3332A" w:rsidRDefault="00AA207C" w:rsidP="00C3332A">
            <w:pPr>
              <w:contextualSpacing/>
              <w:rPr>
                <w:rFonts w:ascii="Times New Roman" w:hAnsi="Times New Roman" w:cs="Times New Roman"/>
              </w:rPr>
            </w:pPr>
            <w:r>
              <w:rPr>
                <w:rFonts w:ascii="Times New Roman" w:hAnsi="Times New Roman" w:cs="Times New Roman"/>
              </w:rPr>
              <w:t>w</w:t>
            </w:r>
            <w:r w:rsidR="00571500" w:rsidRPr="00C3332A">
              <w:rPr>
                <w:rFonts w:ascii="Times New Roman" w:hAnsi="Times New Roman" w:cs="Times New Roman"/>
              </w:rPr>
              <w:t>avenumber (cm</w:t>
            </w:r>
            <w:r w:rsidR="00571500" w:rsidRPr="00C3332A">
              <w:rPr>
                <w:rFonts w:ascii="Times New Roman" w:hAnsi="Times New Roman" w:cs="Times New Roman"/>
                <w:vertAlign w:val="superscript"/>
              </w:rPr>
              <w:t>-1</w:t>
            </w:r>
            <w:r w:rsidR="00571500" w:rsidRPr="00C3332A">
              <w:rPr>
                <w:rFonts w:ascii="Times New Roman" w:hAnsi="Times New Roman" w:cs="Times New Roman"/>
              </w:rPr>
              <w:t>)</w:t>
            </w:r>
          </w:p>
        </w:tc>
        <w:tc>
          <w:tcPr>
            <w:tcW w:w="6930" w:type="dxa"/>
            <w:tcBorders>
              <w:top w:val="single" w:sz="4" w:space="0" w:color="auto"/>
              <w:bottom w:val="single" w:sz="4" w:space="0" w:color="auto"/>
            </w:tcBorders>
          </w:tcPr>
          <w:p w:rsidR="00571500" w:rsidRPr="00C3332A" w:rsidRDefault="00571500" w:rsidP="00C3332A">
            <w:pPr>
              <w:contextualSpacing/>
              <w:jc w:val="center"/>
              <w:rPr>
                <w:rFonts w:ascii="Times New Roman" w:hAnsi="Times New Roman" w:cs="Times New Roman"/>
              </w:rPr>
            </w:pPr>
            <w:r w:rsidRPr="00C3332A">
              <w:rPr>
                <w:rFonts w:ascii="Times New Roman" w:hAnsi="Times New Roman" w:cs="Times New Roman"/>
              </w:rPr>
              <w:t>description</w:t>
            </w:r>
          </w:p>
        </w:tc>
      </w:tr>
      <w:tr w:rsidR="007C511B" w:rsidRPr="00C3332A" w:rsidTr="00074F19">
        <w:tc>
          <w:tcPr>
            <w:tcW w:w="2088" w:type="dxa"/>
            <w:tcBorders>
              <w:top w:val="single" w:sz="4" w:space="0" w:color="auto"/>
            </w:tcBorders>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1734</w:t>
            </w:r>
          </w:p>
        </w:tc>
        <w:tc>
          <w:tcPr>
            <w:tcW w:w="6930" w:type="dxa"/>
            <w:tcBorders>
              <w:top w:val="single" w:sz="4" w:space="0" w:color="auto"/>
            </w:tcBorders>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Unconjugated C=O in xylans</w:t>
            </w:r>
          </w:p>
        </w:tc>
      </w:tr>
      <w:tr w:rsidR="007C511B" w:rsidRPr="00C3332A" w:rsidTr="00074F19">
        <w:tc>
          <w:tcPr>
            <w:tcW w:w="2088"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1648</w:t>
            </w:r>
          </w:p>
        </w:tc>
        <w:tc>
          <w:tcPr>
            <w:tcW w:w="6930"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C-O stretching in lignin</w:t>
            </w:r>
          </w:p>
        </w:tc>
      </w:tr>
      <w:tr w:rsidR="007C39E9" w:rsidRPr="00C3332A" w:rsidTr="00074F19">
        <w:tc>
          <w:tcPr>
            <w:tcW w:w="2088" w:type="dxa"/>
          </w:tcPr>
          <w:p w:rsidR="007C39E9" w:rsidRPr="00C3332A" w:rsidRDefault="007C39E9" w:rsidP="00C3332A">
            <w:pPr>
              <w:contextualSpacing/>
              <w:rPr>
                <w:rFonts w:ascii="Times New Roman" w:hAnsi="Times New Roman" w:cs="Times New Roman"/>
              </w:rPr>
            </w:pPr>
            <w:r>
              <w:rPr>
                <w:rFonts w:ascii="Times New Roman" w:hAnsi="Times New Roman" w:cs="Times New Roman"/>
              </w:rPr>
              <w:t>1596</w:t>
            </w:r>
            <w:r w:rsidR="00854A35">
              <w:rPr>
                <w:rFonts w:ascii="Times New Roman" w:hAnsi="Times New Roman" w:cs="Times New Roman"/>
              </w:rPr>
              <w:t xml:space="preserve"> and 1511</w:t>
            </w:r>
          </w:p>
        </w:tc>
        <w:tc>
          <w:tcPr>
            <w:tcW w:w="6930" w:type="dxa"/>
          </w:tcPr>
          <w:p w:rsidR="007C39E9" w:rsidRPr="00C3332A" w:rsidRDefault="007C39E9" w:rsidP="007C39E9">
            <w:pPr>
              <w:contextualSpacing/>
              <w:rPr>
                <w:rFonts w:ascii="Times New Roman" w:hAnsi="Times New Roman" w:cs="Times New Roman"/>
              </w:rPr>
            </w:pPr>
            <w:r>
              <w:rPr>
                <w:rFonts w:ascii="Times New Roman" w:hAnsi="Times New Roman" w:cs="Times New Roman"/>
              </w:rPr>
              <w:t>Aromatic</w:t>
            </w:r>
            <w:r w:rsidR="00854A35">
              <w:rPr>
                <w:rFonts w:ascii="Times New Roman" w:hAnsi="Times New Roman" w:cs="Times New Roman"/>
              </w:rPr>
              <w:t xml:space="preserve"> C=C stretching vibration in lignin </w:t>
            </w:r>
            <w:r>
              <w:rPr>
                <w:rFonts w:ascii="Times New Roman" w:hAnsi="Times New Roman" w:cs="Times New Roman"/>
              </w:rPr>
              <w:t xml:space="preserve"> </w:t>
            </w:r>
          </w:p>
        </w:tc>
      </w:tr>
      <w:tr w:rsidR="00EF35EA" w:rsidRPr="00C3332A" w:rsidTr="00074F19">
        <w:tc>
          <w:tcPr>
            <w:tcW w:w="2088" w:type="dxa"/>
          </w:tcPr>
          <w:p w:rsidR="00EF35EA" w:rsidRPr="00C3332A" w:rsidRDefault="00EF35EA" w:rsidP="00C3332A">
            <w:pPr>
              <w:contextualSpacing/>
              <w:rPr>
                <w:rFonts w:ascii="Times New Roman" w:hAnsi="Times New Roman" w:cs="Times New Roman"/>
              </w:rPr>
            </w:pPr>
            <w:r>
              <w:rPr>
                <w:rFonts w:ascii="Times New Roman" w:hAnsi="Times New Roman" w:cs="Times New Roman"/>
              </w:rPr>
              <w:t>1590</w:t>
            </w:r>
          </w:p>
        </w:tc>
        <w:tc>
          <w:tcPr>
            <w:tcW w:w="6930" w:type="dxa"/>
          </w:tcPr>
          <w:p w:rsidR="00EF35EA" w:rsidRPr="00C3332A" w:rsidRDefault="00EF35EA" w:rsidP="00C3332A">
            <w:pPr>
              <w:contextualSpacing/>
              <w:rPr>
                <w:rFonts w:ascii="Times New Roman" w:hAnsi="Times New Roman" w:cs="Times New Roman"/>
              </w:rPr>
            </w:pPr>
            <w:r>
              <w:rPr>
                <w:rFonts w:ascii="Times New Roman" w:hAnsi="Times New Roman" w:cs="Times New Roman"/>
              </w:rPr>
              <w:t xml:space="preserve">Aromatic C=C in biochar or carbonyl groups conjugated with aromatic structures in biochar </w:t>
            </w:r>
          </w:p>
        </w:tc>
      </w:tr>
      <w:tr w:rsidR="007C511B" w:rsidRPr="00C3332A" w:rsidTr="00074F19">
        <w:tc>
          <w:tcPr>
            <w:tcW w:w="2088"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1462</w:t>
            </w:r>
          </w:p>
        </w:tc>
        <w:tc>
          <w:tcPr>
            <w:tcW w:w="6930"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C-H deformation in lignin and carbohydrates</w:t>
            </w:r>
          </w:p>
        </w:tc>
      </w:tr>
      <w:tr w:rsidR="007C511B" w:rsidRPr="00C3332A" w:rsidTr="00074F19">
        <w:tc>
          <w:tcPr>
            <w:tcW w:w="2088"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1375</w:t>
            </w:r>
          </w:p>
        </w:tc>
        <w:tc>
          <w:tcPr>
            <w:tcW w:w="6930"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C-H deformation in cellulose and hemicellulose</w:t>
            </w:r>
          </w:p>
        </w:tc>
      </w:tr>
      <w:tr w:rsidR="007C511B" w:rsidRPr="00C3332A" w:rsidTr="00074F19">
        <w:tc>
          <w:tcPr>
            <w:tcW w:w="2088"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1320</w:t>
            </w:r>
          </w:p>
        </w:tc>
        <w:tc>
          <w:tcPr>
            <w:tcW w:w="6930"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C-H vibration in cellulose and C-O vibration in syringyl ring</w:t>
            </w:r>
          </w:p>
        </w:tc>
      </w:tr>
      <w:tr w:rsidR="007C511B" w:rsidRPr="00C3332A" w:rsidTr="00074F19">
        <w:tc>
          <w:tcPr>
            <w:tcW w:w="2088"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1240</w:t>
            </w:r>
          </w:p>
        </w:tc>
        <w:tc>
          <w:tcPr>
            <w:tcW w:w="6930"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Syringyl ring and C-O stretching in lignin and xylan</w:t>
            </w:r>
          </w:p>
        </w:tc>
      </w:tr>
      <w:tr w:rsidR="007C511B" w:rsidRPr="00C3332A" w:rsidTr="00074F19">
        <w:tc>
          <w:tcPr>
            <w:tcW w:w="2088"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1158</w:t>
            </w:r>
          </w:p>
        </w:tc>
        <w:tc>
          <w:tcPr>
            <w:tcW w:w="6930"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C-O-C vibration in cellulose and hemicellulose</w:t>
            </w:r>
          </w:p>
        </w:tc>
      </w:tr>
      <w:tr w:rsidR="001E16C3" w:rsidRPr="00C3332A" w:rsidTr="00074F19">
        <w:tc>
          <w:tcPr>
            <w:tcW w:w="2088" w:type="dxa"/>
          </w:tcPr>
          <w:p w:rsidR="001E16C3" w:rsidRPr="00C3332A" w:rsidRDefault="001E16C3" w:rsidP="00C3332A">
            <w:pPr>
              <w:contextualSpacing/>
              <w:rPr>
                <w:rFonts w:ascii="Times New Roman" w:hAnsi="Times New Roman" w:cs="Times New Roman"/>
              </w:rPr>
            </w:pPr>
            <w:r>
              <w:rPr>
                <w:rFonts w:ascii="Times New Roman" w:hAnsi="Times New Roman" w:cs="Times New Roman"/>
              </w:rPr>
              <w:t>1104</w:t>
            </w:r>
          </w:p>
        </w:tc>
        <w:tc>
          <w:tcPr>
            <w:tcW w:w="6930" w:type="dxa"/>
          </w:tcPr>
          <w:p w:rsidR="001E16C3" w:rsidRPr="00C3332A" w:rsidRDefault="001E16C3" w:rsidP="00C3332A">
            <w:pPr>
              <w:contextualSpacing/>
              <w:rPr>
                <w:rFonts w:ascii="Times New Roman" w:hAnsi="Times New Roman" w:cs="Times New Roman"/>
              </w:rPr>
            </w:pPr>
            <w:commentRangeStart w:id="16"/>
            <w:r>
              <w:rPr>
                <w:rFonts w:ascii="Times New Roman" w:hAnsi="Times New Roman" w:cs="Times New Roman"/>
              </w:rPr>
              <w:t>O-H in cellulose and hemicellulose</w:t>
            </w:r>
            <w:commentRangeEnd w:id="16"/>
            <w:r w:rsidR="00DB191A">
              <w:rPr>
                <w:rStyle w:val="CommentReference"/>
              </w:rPr>
              <w:commentReference w:id="16"/>
            </w:r>
          </w:p>
        </w:tc>
      </w:tr>
      <w:tr w:rsidR="007C511B" w:rsidRPr="00C3332A" w:rsidTr="00074F19">
        <w:tc>
          <w:tcPr>
            <w:tcW w:w="2088"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1048</w:t>
            </w:r>
          </w:p>
        </w:tc>
        <w:tc>
          <w:tcPr>
            <w:tcW w:w="6930" w:type="dxa"/>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C-O stretch in cellulose and hemicellulose</w:t>
            </w:r>
          </w:p>
        </w:tc>
      </w:tr>
      <w:tr w:rsidR="007C511B" w:rsidRPr="00C3332A" w:rsidTr="00074F19">
        <w:tc>
          <w:tcPr>
            <w:tcW w:w="2088" w:type="dxa"/>
            <w:tcBorders>
              <w:bottom w:val="single" w:sz="4" w:space="0" w:color="auto"/>
            </w:tcBorders>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899</w:t>
            </w:r>
          </w:p>
        </w:tc>
        <w:tc>
          <w:tcPr>
            <w:tcW w:w="6930" w:type="dxa"/>
            <w:tcBorders>
              <w:bottom w:val="single" w:sz="4" w:space="0" w:color="auto"/>
            </w:tcBorders>
          </w:tcPr>
          <w:p w:rsidR="007C511B" w:rsidRPr="00C3332A" w:rsidRDefault="007C511B" w:rsidP="00C3332A">
            <w:pPr>
              <w:contextualSpacing/>
              <w:rPr>
                <w:rFonts w:ascii="Times New Roman" w:hAnsi="Times New Roman" w:cs="Times New Roman"/>
              </w:rPr>
            </w:pPr>
            <w:r w:rsidRPr="00C3332A">
              <w:rPr>
                <w:rFonts w:ascii="Times New Roman" w:hAnsi="Times New Roman" w:cs="Times New Roman"/>
              </w:rPr>
              <w:t>C-O deformation in cellulose</w:t>
            </w:r>
          </w:p>
        </w:tc>
      </w:tr>
    </w:tbl>
    <w:p w:rsidR="00AC18C5" w:rsidRDefault="00AC18C5" w:rsidP="004725DE"/>
    <w:p w:rsidR="0080050C" w:rsidRPr="00C3332A" w:rsidRDefault="00EF35EA" w:rsidP="005C6233">
      <w:pPr>
        <w:rPr>
          <w:rFonts w:ascii="Times New Roman" w:hAnsi="Times New Roman" w:cs="Times New Roman"/>
          <w:noProof/>
        </w:rPr>
      </w:pPr>
      <w:r w:rsidRPr="00EF35EA">
        <w:rPr>
          <w:noProof/>
        </w:rPr>
        <w:drawing>
          <wp:inline distT="0" distB="0" distL="0" distR="0">
            <wp:extent cx="2749064" cy="2257425"/>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l="15326"/>
                    <a:stretch>
                      <a:fillRect/>
                    </a:stretch>
                  </pic:blipFill>
                  <pic:spPr bwMode="auto">
                    <a:xfrm>
                      <a:off x="0" y="0"/>
                      <a:ext cx="2751000" cy="2259015"/>
                    </a:xfrm>
                    <a:prstGeom prst="rect">
                      <a:avLst/>
                    </a:prstGeom>
                    <a:noFill/>
                    <a:ln w="9525">
                      <a:noFill/>
                      <a:miter lim="800000"/>
                      <a:headEnd/>
                      <a:tailEnd/>
                    </a:ln>
                  </pic:spPr>
                </pic:pic>
              </a:graphicData>
            </a:graphic>
          </wp:inline>
        </w:drawing>
      </w:r>
      <w:r w:rsidR="007279CB" w:rsidRPr="00C3332A">
        <w:rPr>
          <w:rFonts w:ascii="Times New Roman" w:hAnsi="Times New Roman" w:cs="Times New Roman"/>
        </w:rPr>
        <w:t xml:space="preserve"> </w:t>
      </w:r>
      <w:r w:rsidR="001505EF" w:rsidRPr="00C3332A">
        <w:rPr>
          <w:rFonts w:ascii="Times New Roman" w:hAnsi="Times New Roman" w:cs="Times New Roman"/>
        </w:rPr>
        <w:t xml:space="preserve"> </w:t>
      </w:r>
      <w:r w:rsidR="00F53858" w:rsidRPr="00F53858">
        <w:rPr>
          <w:noProof/>
        </w:rPr>
        <w:drawing>
          <wp:inline distT="0" distB="0" distL="0" distR="0">
            <wp:extent cx="2676648" cy="2205287"/>
            <wp:effectExtent l="19050" t="0" r="9402" b="0"/>
            <wp:docPr id="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2682465" cy="2210079"/>
                    </a:xfrm>
                    <a:prstGeom prst="rect">
                      <a:avLst/>
                    </a:prstGeom>
                    <a:noFill/>
                    <a:ln w="9525">
                      <a:noFill/>
                      <a:miter lim="800000"/>
                      <a:headEnd/>
                      <a:tailEnd/>
                    </a:ln>
                  </pic:spPr>
                </pic:pic>
              </a:graphicData>
            </a:graphic>
          </wp:inline>
        </w:drawing>
      </w:r>
    </w:p>
    <w:p w:rsidR="00B24900" w:rsidRDefault="00B24900" w:rsidP="00361DF0">
      <w:pPr>
        <w:spacing w:line="240" w:lineRule="auto"/>
        <w:contextualSpacing/>
        <w:jc w:val="both"/>
        <w:rPr>
          <w:rFonts w:ascii="Times New Roman" w:hAnsi="Times New Roman" w:cs="Times New Roman"/>
          <w:b/>
          <w:sz w:val="20"/>
          <w:szCs w:val="20"/>
        </w:rPr>
      </w:pPr>
      <w:proofErr w:type="gramStart"/>
      <w:r w:rsidRPr="00C3332A">
        <w:rPr>
          <w:rFonts w:ascii="Times New Roman" w:hAnsi="Times New Roman" w:cs="Times New Roman"/>
          <w:b/>
          <w:sz w:val="20"/>
          <w:szCs w:val="20"/>
        </w:rPr>
        <w:t xml:space="preserve">Figure </w:t>
      </w:r>
      <w:r w:rsidR="00054662">
        <w:rPr>
          <w:rFonts w:ascii="Times New Roman" w:hAnsi="Times New Roman" w:cs="Times New Roman"/>
          <w:b/>
          <w:sz w:val="20"/>
          <w:szCs w:val="20"/>
        </w:rPr>
        <w:t>3.3</w:t>
      </w:r>
      <w:r w:rsidRPr="00C3332A">
        <w:rPr>
          <w:rFonts w:ascii="Times New Roman" w:hAnsi="Times New Roman" w:cs="Times New Roman"/>
          <w:b/>
          <w:sz w:val="20"/>
          <w:szCs w:val="20"/>
        </w:rPr>
        <w:t>.</w:t>
      </w:r>
      <w:proofErr w:type="gramEnd"/>
      <w:r w:rsidRPr="00C3332A">
        <w:rPr>
          <w:rFonts w:ascii="Times New Roman" w:hAnsi="Times New Roman" w:cs="Times New Roman"/>
          <w:b/>
          <w:sz w:val="20"/>
          <w:szCs w:val="20"/>
        </w:rPr>
        <w:t xml:space="preserve">  FT-IR spectra for (a.) switchg</w:t>
      </w:r>
      <w:r w:rsidR="00F53858">
        <w:rPr>
          <w:rFonts w:ascii="Times New Roman" w:hAnsi="Times New Roman" w:cs="Times New Roman"/>
          <w:b/>
          <w:sz w:val="20"/>
          <w:szCs w:val="20"/>
        </w:rPr>
        <w:t>rass-1 feedstock and biochars and</w:t>
      </w:r>
      <w:r w:rsidRPr="00C3332A">
        <w:rPr>
          <w:rFonts w:ascii="Times New Roman" w:hAnsi="Times New Roman" w:cs="Times New Roman"/>
          <w:b/>
          <w:sz w:val="20"/>
          <w:szCs w:val="20"/>
        </w:rPr>
        <w:t xml:space="preserve"> (</w:t>
      </w:r>
      <w:r w:rsidR="00F53858">
        <w:rPr>
          <w:rFonts w:ascii="Times New Roman" w:hAnsi="Times New Roman" w:cs="Times New Roman"/>
          <w:b/>
          <w:sz w:val="20"/>
          <w:szCs w:val="20"/>
        </w:rPr>
        <w:t>b</w:t>
      </w:r>
      <w:r w:rsidRPr="00C3332A">
        <w:rPr>
          <w:rFonts w:ascii="Times New Roman" w:hAnsi="Times New Roman" w:cs="Times New Roman"/>
          <w:b/>
          <w:sz w:val="20"/>
          <w:szCs w:val="20"/>
        </w:rPr>
        <w:t xml:space="preserve">.) pine feedstock and </w:t>
      </w:r>
      <w:r w:rsidR="00D824EF" w:rsidRPr="00C3332A">
        <w:rPr>
          <w:rFonts w:ascii="Times New Roman" w:hAnsi="Times New Roman" w:cs="Times New Roman"/>
          <w:b/>
          <w:sz w:val="20"/>
          <w:szCs w:val="20"/>
        </w:rPr>
        <w:t>biochars</w:t>
      </w:r>
      <w:r w:rsidRPr="00C3332A">
        <w:rPr>
          <w:rFonts w:ascii="Times New Roman" w:hAnsi="Times New Roman" w:cs="Times New Roman"/>
          <w:b/>
          <w:sz w:val="20"/>
          <w:szCs w:val="20"/>
        </w:rPr>
        <w:t xml:space="preserve">  </w:t>
      </w:r>
    </w:p>
    <w:p w:rsidR="006F3B51" w:rsidRPr="00C3332A" w:rsidRDefault="006F3B51" w:rsidP="00C3332A">
      <w:pPr>
        <w:spacing w:line="480" w:lineRule="auto"/>
        <w:contextualSpacing/>
        <w:rPr>
          <w:rFonts w:ascii="Times New Roman" w:hAnsi="Times New Roman" w:cs="Times New Roman"/>
          <w:sz w:val="24"/>
          <w:szCs w:val="24"/>
        </w:rPr>
      </w:pPr>
    </w:p>
    <w:p w:rsidR="00A81839" w:rsidRPr="004F1F04" w:rsidRDefault="002B6533" w:rsidP="0046277B">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The Raman spectra of the biochars</w:t>
      </w:r>
      <w:r w:rsidR="000F5A3E">
        <w:rPr>
          <w:rFonts w:ascii="Times New Roman" w:hAnsi="Times New Roman" w:cs="Times New Roman"/>
          <w:sz w:val="24"/>
          <w:szCs w:val="24"/>
        </w:rPr>
        <w:t xml:space="preserve"> in </w:t>
      </w:r>
      <w:r w:rsidRPr="00C3332A">
        <w:rPr>
          <w:rFonts w:ascii="Times New Roman" w:hAnsi="Times New Roman" w:cs="Times New Roman"/>
          <w:sz w:val="24"/>
          <w:szCs w:val="24"/>
        </w:rPr>
        <w:t xml:space="preserve">figure </w:t>
      </w:r>
      <w:r w:rsidR="00DA7011">
        <w:rPr>
          <w:rFonts w:ascii="Times New Roman" w:hAnsi="Times New Roman" w:cs="Times New Roman"/>
          <w:sz w:val="24"/>
          <w:szCs w:val="24"/>
        </w:rPr>
        <w:t>3.</w:t>
      </w:r>
      <w:r w:rsidR="000376AC">
        <w:rPr>
          <w:rFonts w:ascii="Times New Roman" w:hAnsi="Times New Roman" w:cs="Times New Roman"/>
          <w:sz w:val="24"/>
          <w:szCs w:val="24"/>
        </w:rPr>
        <w:t>4</w:t>
      </w:r>
      <w:r w:rsidRPr="00C3332A">
        <w:rPr>
          <w:rFonts w:ascii="Times New Roman" w:hAnsi="Times New Roman" w:cs="Times New Roman"/>
          <w:sz w:val="24"/>
          <w:szCs w:val="24"/>
        </w:rPr>
        <w:t xml:space="preserve"> show that as the pyrolysis</w:t>
      </w:r>
      <w:r w:rsidR="00917FE4" w:rsidRPr="00C3332A">
        <w:rPr>
          <w:rFonts w:ascii="Times New Roman" w:hAnsi="Times New Roman" w:cs="Times New Roman"/>
          <w:sz w:val="24"/>
          <w:szCs w:val="24"/>
        </w:rPr>
        <w:t xml:space="preserve"> temperature increases the</w:t>
      </w:r>
      <w:r w:rsidRPr="00C3332A">
        <w:rPr>
          <w:rFonts w:ascii="Times New Roman" w:hAnsi="Times New Roman" w:cs="Times New Roman"/>
          <w:sz w:val="24"/>
          <w:szCs w:val="24"/>
        </w:rPr>
        <w:t xml:space="preserve"> peaks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i/>
          <w:sz w:val="24"/>
          <w:szCs w:val="24"/>
        </w:rPr>
        <w:t xml:space="preserve"> </w:t>
      </w:r>
      <w:r w:rsidR="00175691">
        <w:rPr>
          <w:rFonts w:ascii="Times New Roman" w:hAnsi="Times New Roman" w:cs="Times New Roman"/>
          <w:sz w:val="24"/>
          <w:szCs w:val="24"/>
        </w:rPr>
        <w:t>(1610</w:t>
      </w:r>
      <w:r w:rsidRPr="00C3332A">
        <w:rPr>
          <w:rFonts w:ascii="Times New Roman" w:hAnsi="Times New Roman" w:cs="Times New Roman"/>
          <w:sz w:val="24"/>
          <w:szCs w:val="24"/>
        </w:rPr>
        <w:t>-1580 cm</w:t>
      </w:r>
      <w:r w:rsidRPr="00C3332A">
        <w:rPr>
          <w:rFonts w:ascii="Times New Roman" w:hAnsi="Times New Roman" w:cs="Times New Roman"/>
          <w:sz w:val="24"/>
          <w:szCs w:val="24"/>
          <w:vertAlign w:val="superscript"/>
        </w:rPr>
        <w:t>-1</w:t>
      </w:r>
      <w:r w:rsidR="00175691">
        <w:rPr>
          <w:rFonts w:ascii="Times New Roman" w:hAnsi="Times New Roman" w:cs="Times New Roman"/>
          <w:sz w:val="24"/>
          <w:szCs w:val="24"/>
        </w:rPr>
        <w:t>)</w:t>
      </w:r>
      <w:r w:rsidR="00852362" w:rsidRPr="00C3332A">
        <w:rPr>
          <w:rFonts w:ascii="Times New Roman" w:hAnsi="Times New Roman" w:cs="Times New Roman"/>
          <w:sz w:val="24"/>
          <w:szCs w:val="24"/>
        </w:rPr>
        <w:t xml:space="preserve"> </w:t>
      </w:r>
      <w:r w:rsidRPr="00C3332A">
        <w:rPr>
          <w:rFonts w:ascii="Times New Roman" w:hAnsi="Times New Roman" w:cs="Times New Roman"/>
          <w:sz w:val="24"/>
          <w:szCs w:val="24"/>
        </w:rPr>
        <w:t xml:space="preserve">and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D</w:t>
      </w:r>
      <w:r w:rsidRPr="00C3332A">
        <w:rPr>
          <w:rFonts w:ascii="Times New Roman" w:hAnsi="Times New Roman" w:cs="Times New Roman"/>
          <w:sz w:val="24"/>
          <w:szCs w:val="24"/>
        </w:rPr>
        <w:t xml:space="preserve"> (1350-1325 cm</w:t>
      </w:r>
      <w:r w:rsidRPr="00C3332A">
        <w:rPr>
          <w:rFonts w:ascii="Times New Roman" w:hAnsi="Times New Roman" w:cs="Times New Roman"/>
          <w:sz w:val="24"/>
          <w:szCs w:val="24"/>
          <w:vertAlign w:val="superscript"/>
        </w:rPr>
        <w:t>-1</w:t>
      </w:r>
      <w:r w:rsidR="00175691">
        <w:rPr>
          <w:rFonts w:ascii="Times New Roman" w:hAnsi="Times New Roman" w:cs="Times New Roman"/>
          <w:sz w:val="24"/>
          <w:szCs w:val="24"/>
        </w:rPr>
        <w:t>) are</w:t>
      </w:r>
      <w:r w:rsidRPr="00C3332A">
        <w:rPr>
          <w:rFonts w:ascii="Times New Roman" w:hAnsi="Times New Roman" w:cs="Times New Roman"/>
          <w:sz w:val="24"/>
          <w:szCs w:val="24"/>
        </w:rPr>
        <w:t xml:space="preserve"> increasing.</w:t>
      </w:r>
      <w:r w:rsidR="00852362" w:rsidRPr="00C3332A">
        <w:rPr>
          <w:rFonts w:ascii="Times New Roman" w:hAnsi="Times New Roman" w:cs="Times New Roman"/>
          <w:sz w:val="24"/>
          <w:szCs w:val="24"/>
        </w:rPr>
        <w:t xml:space="preserve">  Through applying the Raman spectroscopy to amorphous coals Li et al. (2006) and Schwan et al. (1996) determined that the </w:t>
      </w:r>
      <w:r w:rsidR="00852362" w:rsidRPr="00C3332A">
        <w:rPr>
          <w:rFonts w:ascii="Times New Roman" w:hAnsi="Times New Roman" w:cs="Times New Roman"/>
          <w:i/>
          <w:sz w:val="24"/>
          <w:szCs w:val="24"/>
        </w:rPr>
        <w:t>I</w:t>
      </w:r>
      <w:r w:rsidR="00852362" w:rsidRPr="00C3332A">
        <w:rPr>
          <w:rFonts w:ascii="Times New Roman" w:hAnsi="Times New Roman" w:cs="Times New Roman"/>
          <w:i/>
          <w:sz w:val="24"/>
          <w:szCs w:val="24"/>
          <w:vertAlign w:val="subscript"/>
        </w:rPr>
        <w:t>G</w:t>
      </w:r>
      <w:r w:rsidR="00852362" w:rsidRPr="00C3332A">
        <w:rPr>
          <w:rFonts w:ascii="Times New Roman" w:hAnsi="Times New Roman" w:cs="Times New Roman"/>
          <w:sz w:val="24"/>
          <w:szCs w:val="24"/>
        </w:rPr>
        <w:t xml:space="preserve"> peak measures the</w:t>
      </w:r>
      <w:r w:rsidRPr="00C3332A">
        <w:rPr>
          <w:rFonts w:ascii="Times New Roman" w:hAnsi="Times New Roman" w:cs="Times New Roman"/>
          <w:sz w:val="24"/>
          <w:szCs w:val="24"/>
        </w:rPr>
        <w:t xml:space="preserve"> </w:t>
      </w:r>
      <w:r w:rsidR="00852362" w:rsidRPr="00C3332A">
        <w:rPr>
          <w:rFonts w:ascii="Times New Roman" w:hAnsi="Times New Roman" w:cs="Times New Roman"/>
          <w:sz w:val="24"/>
          <w:szCs w:val="24"/>
        </w:rPr>
        <w:t xml:space="preserve">aromatic quadrant ring breathing and that the </w:t>
      </w:r>
      <w:r w:rsidR="00852362" w:rsidRPr="00C3332A">
        <w:rPr>
          <w:rFonts w:ascii="Times New Roman" w:hAnsi="Times New Roman" w:cs="Times New Roman"/>
          <w:i/>
          <w:sz w:val="24"/>
          <w:szCs w:val="24"/>
        </w:rPr>
        <w:t>I</w:t>
      </w:r>
      <w:r w:rsidR="00852362" w:rsidRPr="00C3332A">
        <w:rPr>
          <w:rFonts w:ascii="Times New Roman" w:hAnsi="Times New Roman" w:cs="Times New Roman"/>
          <w:i/>
          <w:sz w:val="24"/>
          <w:szCs w:val="24"/>
          <w:vertAlign w:val="subscript"/>
        </w:rPr>
        <w:t>D</w:t>
      </w:r>
      <w:r w:rsidR="00852362" w:rsidRPr="00C3332A">
        <w:rPr>
          <w:rFonts w:ascii="Times New Roman" w:hAnsi="Times New Roman" w:cs="Times New Roman"/>
          <w:sz w:val="24"/>
          <w:szCs w:val="24"/>
        </w:rPr>
        <w:t xml:space="preserve"> peaks measures the C-C vibrations between benzene rings.</w:t>
      </w:r>
      <w:r w:rsidR="00175691">
        <w:rPr>
          <w:rFonts w:ascii="Times New Roman" w:hAnsi="Times New Roman" w:cs="Times New Roman"/>
          <w:sz w:val="24"/>
          <w:szCs w:val="24"/>
        </w:rPr>
        <w:t xml:space="preserve">  The increase in these two peaks shows that degree of aromaticity is increasing with pyrolysis temperature.  </w:t>
      </w:r>
      <w:r w:rsidR="00917FE4" w:rsidRPr="00C3332A">
        <w:rPr>
          <w:rFonts w:ascii="Times New Roman" w:hAnsi="Times New Roman" w:cs="Times New Roman"/>
          <w:sz w:val="24"/>
          <w:szCs w:val="24"/>
        </w:rPr>
        <w:t xml:space="preserve">To further </w:t>
      </w:r>
      <w:r w:rsidR="000F5A3E" w:rsidRPr="00C3332A">
        <w:rPr>
          <w:rFonts w:ascii="Times New Roman" w:hAnsi="Times New Roman" w:cs="Times New Roman"/>
          <w:sz w:val="24"/>
          <w:szCs w:val="24"/>
        </w:rPr>
        <w:t>analyze</w:t>
      </w:r>
      <w:r w:rsidR="00917FE4" w:rsidRPr="00C3332A">
        <w:rPr>
          <w:rFonts w:ascii="Times New Roman" w:hAnsi="Times New Roman" w:cs="Times New Roman"/>
          <w:sz w:val="24"/>
          <w:szCs w:val="24"/>
        </w:rPr>
        <w:t xml:space="preserve"> the Raman spectra, as demonstrated by Li et al. (2006) and Arjunan et al., (2009), the overlap of the two </w:t>
      </w:r>
      <w:r w:rsidR="00917FE4" w:rsidRPr="00C3332A">
        <w:rPr>
          <w:rFonts w:ascii="Times New Roman" w:hAnsi="Times New Roman" w:cs="Times New Roman"/>
          <w:sz w:val="24"/>
          <w:szCs w:val="24"/>
        </w:rPr>
        <w:lastRenderedPageBreak/>
        <w:t xml:space="preserve">broad </w:t>
      </w:r>
      <w:r w:rsidR="00DB191A">
        <w:rPr>
          <w:rFonts w:ascii="Times New Roman" w:hAnsi="Times New Roman" w:cs="Times New Roman"/>
          <w:sz w:val="24"/>
          <w:szCs w:val="24"/>
        </w:rPr>
        <w:t>bands at</w:t>
      </w:r>
      <w:r w:rsidR="00DB191A" w:rsidRPr="00C3332A">
        <w:rPr>
          <w:rFonts w:ascii="Times New Roman" w:hAnsi="Times New Roman" w:cs="Times New Roman"/>
          <w:sz w:val="24"/>
          <w:szCs w:val="24"/>
        </w:rPr>
        <w:t xml:space="preserve"> </w:t>
      </w:r>
      <w:r w:rsidR="00917FE4" w:rsidRPr="00C3332A">
        <w:rPr>
          <w:rFonts w:ascii="Times New Roman" w:hAnsi="Times New Roman" w:cs="Times New Roman"/>
          <w:sz w:val="24"/>
          <w:szCs w:val="24"/>
        </w:rPr>
        <w:t xml:space="preserve">1610-1580 </w:t>
      </w:r>
      <w:r w:rsidR="00456D87">
        <w:rPr>
          <w:rFonts w:ascii="Times New Roman" w:hAnsi="Times New Roman" w:cs="Times New Roman"/>
          <w:sz w:val="24"/>
          <w:szCs w:val="24"/>
        </w:rPr>
        <w:t>cm</w:t>
      </w:r>
      <w:r w:rsidR="00456D87">
        <w:rPr>
          <w:rFonts w:ascii="Times New Roman" w:hAnsi="Times New Roman" w:cs="Times New Roman"/>
          <w:sz w:val="24"/>
          <w:szCs w:val="24"/>
          <w:vertAlign w:val="superscript"/>
        </w:rPr>
        <w:t>-1</w:t>
      </w:r>
      <w:r w:rsidR="00456D87">
        <w:rPr>
          <w:rFonts w:ascii="Times New Roman" w:hAnsi="Times New Roman" w:cs="Times New Roman"/>
          <w:sz w:val="24"/>
          <w:szCs w:val="24"/>
        </w:rPr>
        <w:t xml:space="preserve"> </w:t>
      </w:r>
      <w:r w:rsidR="00917FE4" w:rsidRPr="00C3332A">
        <w:rPr>
          <w:rFonts w:ascii="Times New Roman" w:hAnsi="Times New Roman" w:cs="Times New Roman"/>
          <w:sz w:val="24"/>
          <w:szCs w:val="24"/>
        </w:rPr>
        <w:t>and 1380-1325</w:t>
      </w:r>
      <w:r w:rsidR="00456D87">
        <w:rPr>
          <w:rFonts w:ascii="Times New Roman" w:hAnsi="Times New Roman" w:cs="Times New Roman"/>
          <w:sz w:val="24"/>
          <w:szCs w:val="24"/>
        </w:rPr>
        <w:t xml:space="preserve"> cm</w:t>
      </w:r>
      <w:r w:rsidR="00456D87">
        <w:rPr>
          <w:rFonts w:ascii="Times New Roman" w:hAnsi="Times New Roman" w:cs="Times New Roman"/>
          <w:sz w:val="24"/>
          <w:szCs w:val="24"/>
          <w:vertAlign w:val="superscript"/>
        </w:rPr>
        <w:t>-1</w:t>
      </w:r>
      <w:r w:rsidR="00917FE4" w:rsidRPr="00C3332A">
        <w:rPr>
          <w:rFonts w:ascii="Times New Roman" w:hAnsi="Times New Roman" w:cs="Times New Roman"/>
          <w:sz w:val="24"/>
          <w:szCs w:val="24"/>
        </w:rPr>
        <w:t xml:space="preserve"> can be deconvoluted into several pseudo-</w:t>
      </w:r>
      <w:r w:rsidR="009E3374" w:rsidRPr="00C3332A">
        <w:rPr>
          <w:rFonts w:ascii="Times New Roman" w:hAnsi="Times New Roman" w:cs="Times New Roman"/>
          <w:sz w:val="24"/>
          <w:szCs w:val="24"/>
        </w:rPr>
        <w:t xml:space="preserve">subpeaks.  Seven </w:t>
      </w:r>
      <w:r w:rsidR="00456D87">
        <w:rPr>
          <w:rFonts w:ascii="Times New Roman" w:hAnsi="Times New Roman" w:cs="Times New Roman"/>
          <w:sz w:val="24"/>
          <w:szCs w:val="24"/>
        </w:rPr>
        <w:t>pseudo-</w:t>
      </w:r>
      <w:r w:rsidR="009E3374" w:rsidRPr="00C3332A">
        <w:rPr>
          <w:rFonts w:ascii="Times New Roman" w:hAnsi="Times New Roman" w:cs="Times New Roman"/>
          <w:sz w:val="24"/>
          <w:szCs w:val="24"/>
        </w:rPr>
        <w:t xml:space="preserve">subpeaks were deconvoluted from the Raman spectra </w:t>
      </w:r>
      <w:r w:rsidR="00456D87">
        <w:rPr>
          <w:rFonts w:ascii="Times New Roman" w:hAnsi="Times New Roman" w:cs="Times New Roman"/>
          <w:sz w:val="24"/>
          <w:szCs w:val="24"/>
        </w:rPr>
        <w:t xml:space="preserve">for all the </w:t>
      </w:r>
      <w:r w:rsidR="00175691">
        <w:rPr>
          <w:rFonts w:ascii="Times New Roman" w:hAnsi="Times New Roman" w:cs="Times New Roman"/>
          <w:sz w:val="24"/>
          <w:szCs w:val="24"/>
        </w:rPr>
        <w:t xml:space="preserve">SG-1 and pine derived </w:t>
      </w:r>
      <w:r w:rsidR="00456D87">
        <w:rPr>
          <w:rFonts w:ascii="Times New Roman" w:hAnsi="Times New Roman" w:cs="Times New Roman"/>
          <w:sz w:val="24"/>
          <w:szCs w:val="24"/>
        </w:rPr>
        <w:t xml:space="preserve">biochar samples.  The pseudo-subpeaks for SG450-1 are shown in </w:t>
      </w:r>
      <w:r w:rsidR="00DA7011">
        <w:rPr>
          <w:rFonts w:ascii="Times New Roman" w:hAnsi="Times New Roman" w:cs="Times New Roman"/>
          <w:sz w:val="24"/>
          <w:szCs w:val="24"/>
        </w:rPr>
        <w:t>3.</w:t>
      </w:r>
      <w:r w:rsidR="000376AC">
        <w:rPr>
          <w:rFonts w:ascii="Times New Roman" w:hAnsi="Times New Roman" w:cs="Times New Roman"/>
          <w:sz w:val="24"/>
          <w:szCs w:val="24"/>
        </w:rPr>
        <w:t>5</w:t>
      </w:r>
      <w:r w:rsidR="00456D87">
        <w:rPr>
          <w:rFonts w:ascii="Times New Roman" w:hAnsi="Times New Roman" w:cs="Times New Roman"/>
          <w:sz w:val="24"/>
          <w:szCs w:val="24"/>
        </w:rPr>
        <w:t>,</w:t>
      </w:r>
      <w:r w:rsidR="009E3374" w:rsidRPr="00C3332A">
        <w:rPr>
          <w:rFonts w:ascii="Times New Roman" w:hAnsi="Times New Roman" w:cs="Times New Roman"/>
          <w:sz w:val="24"/>
          <w:szCs w:val="24"/>
        </w:rPr>
        <w:t xml:space="preserve"> and pseudo-subpeak assignments are shown in table </w:t>
      </w:r>
      <w:r w:rsidR="00DA7011">
        <w:rPr>
          <w:rFonts w:ascii="Times New Roman" w:hAnsi="Times New Roman" w:cs="Times New Roman"/>
          <w:sz w:val="24"/>
          <w:szCs w:val="24"/>
        </w:rPr>
        <w:t>3.</w:t>
      </w:r>
      <w:r w:rsidR="000376AC">
        <w:rPr>
          <w:rFonts w:ascii="Times New Roman" w:hAnsi="Times New Roman" w:cs="Times New Roman"/>
          <w:sz w:val="24"/>
          <w:szCs w:val="24"/>
        </w:rPr>
        <w:t>6</w:t>
      </w:r>
      <w:r w:rsidR="009E3374" w:rsidRPr="00C3332A">
        <w:rPr>
          <w:rFonts w:ascii="Times New Roman" w:hAnsi="Times New Roman" w:cs="Times New Roman"/>
          <w:sz w:val="24"/>
          <w:szCs w:val="24"/>
        </w:rPr>
        <w:t>.</w:t>
      </w:r>
      <w:r w:rsidR="000A396D" w:rsidRPr="00C3332A">
        <w:rPr>
          <w:rFonts w:ascii="Times New Roman" w:hAnsi="Times New Roman" w:cs="Times New Roman"/>
          <w:sz w:val="24"/>
          <w:szCs w:val="24"/>
        </w:rPr>
        <w:t xml:space="preserve">  </w:t>
      </w:r>
      <w:r w:rsidR="00417286" w:rsidRPr="00C3332A">
        <w:rPr>
          <w:rFonts w:ascii="Times New Roman" w:hAnsi="Times New Roman" w:cs="Times New Roman"/>
          <w:sz w:val="24"/>
          <w:szCs w:val="24"/>
        </w:rPr>
        <w:t xml:space="preserve">The </w:t>
      </w:r>
      <w:r w:rsidR="00417286" w:rsidRPr="00C3332A">
        <w:rPr>
          <w:rFonts w:ascii="Times New Roman" w:hAnsi="Times New Roman" w:cs="Times New Roman"/>
          <w:i/>
          <w:sz w:val="24"/>
          <w:szCs w:val="24"/>
        </w:rPr>
        <w:t>I</w:t>
      </w:r>
      <w:r w:rsidR="00417286" w:rsidRPr="00C3332A">
        <w:rPr>
          <w:rFonts w:ascii="Times New Roman" w:hAnsi="Times New Roman" w:cs="Times New Roman"/>
          <w:i/>
          <w:sz w:val="24"/>
          <w:szCs w:val="24"/>
          <w:vertAlign w:val="subscript"/>
        </w:rPr>
        <w:t>G*</w:t>
      </w:r>
      <w:r w:rsidR="00417286" w:rsidRPr="00C3332A">
        <w:rPr>
          <w:rFonts w:ascii="Times New Roman" w:hAnsi="Times New Roman" w:cs="Times New Roman"/>
          <w:sz w:val="24"/>
          <w:szCs w:val="24"/>
        </w:rPr>
        <w:t xml:space="preserve"> and </w:t>
      </w:r>
      <w:r w:rsidR="00417286" w:rsidRPr="00C3332A">
        <w:rPr>
          <w:rFonts w:ascii="Times New Roman" w:hAnsi="Times New Roman" w:cs="Times New Roman"/>
          <w:i/>
          <w:sz w:val="24"/>
          <w:szCs w:val="24"/>
        </w:rPr>
        <w:t>I</w:t>
      </w:r>
      <w:r w:rsidR="000A396D" w:rsidRPr="00C3332A">
        <w:rPr>
          <w:rFonts w:ascii="Times New Roman" w:hAnsi="Times New Roman" w:cs="Times New Roman"/>
          <w:i/>
          <w:sz w:val="24"/>
          <w:szCs w:val="24"/>
          <w:vertAlign w:val="subscript"/>
        </w:rPr>
        <w:t>C</w:t>
      </w:r>
      <w:r w:rsidR="000A396D" w:rsidRPr="00C3332A">
        <w:rPr>
          <w:rFonts w:ascii="Times New Roman" w:hAnsi="Times New Roman" w:cs="Times New Roman"/>
          <w:sz w:val="24"/>
          <w:szCs w:val="24"/>
        </w:rPr>
        <w:t xml:space="preserve"> peaks are assigned to aromatic semi-quadrant ring breathing for rings with more than two fused aromatic rings.  The </w:t>
      </w:r>
      <w:r w:rsidR="000A396D" w:rsidRPr="00C3332A">
        <w:rPr>
          <w:rFonts w:ascii="Times New Roman" w:hAnsi="Times New Roman" w:cs="Times New Roman"/>
          <w:i/>
          <w:sz w:val="24"/>
          <w:szCs w:val="24"/>
        </w:rPr>
        <w:t>I</w:t>
      </w:r>
      <w:r w:rsidR="000A396D" w:rsidRPr="00C3332A">
        <w:rPr>
          <w:rFonts w:ascii="Times New Roman" w:hAnsi="Times New Roman" w:cs="Times New Roman"/>
          <w:i/>
          <w:sz w:val="24"/>
          <w:szCs w:val="24"/>
          <w:vertAlign w:val="subscript"/>
        </w:rPr>
        <w:t>S</w:t>
      </w:r>
      <w:r w:rsidR="000A396D" w:rsidRPr="00C3332A">
        <w:rPr>
          <w:rFonts w:ascii="Times New Roman" w:hAnsi="Times New Roman" w:cs="Times New Roman"/>
          <w:sz w:val="24"/>
          <w:szCs w:val="24"/>
        </w:rPr>
        <w:t xml:space="preserve"> peak represents the sp</w:t>
      </w:r>
      <w:r w:rsidR="000A396D" w:rsidRPr="00C3332A">
        <w:rPr>
          <w:rFonts w:ascii="Times New Roman" w:hAnsi="Times New Roman" w:cs="Times New Roman"/>
          <w:sz w:val="24"/>
          <w:szCs w:val="24"/>
          <w:vertAlign w:val="superscript"/>
        </w:rPr>
        <w:t>3</w:t>
      </w:r>
      <w:r w:rsidR="000A396D" w:rsidRPr="00C3332A">
        <w:rPr>
          <w:rFonts w:ascii="Times New Roman" w:hAnsi="Times New Roman" w:cs="Times New Roman"/>
          <w:sz w:val="24"/>
          <w:szCs w:val="24"/>
        </w:rPr>
        <w:t>-rich structures as an alkyl-aryl C-C structure and methyl carb</w:t>
      </w:r>
      <w:r w:rsidR="004F1F04">
        <w:rPr>
          <w:rFonts w:ascii="Times New Roman" w:hAnsi="Times New Roman" w:cs="Times New Roman"/>
          <w:sz w:val="24"/>
          <w:szCs w:val="24"/>
        </w:rPr>
        <w:t xml:space="preserve">on dangling to an aromatic ring, and the </w:t>
      </w:r>
      <w:r w:rsidR="004F1F04">
        <w:rPr>
          <w:rFonts w:ascii="Times New Roman" w:hAnsi="Times New Roman" w:cs="Times New Roman"/>
          <w:i/>
          <w:sz w:val="24"/>
          <w:szCs w:val="24"/>
        </w:rPr>
        <w:t>I</w:t>
      </w:r>
      <w:r w:rsidR="004F1F04">
        <w:rPr>
          <w:rFonts w:ascii="Times New Roman" w:hAnsi="Times New Roman" w:cs="Times New Roman"/>
          <w:i/>
          <w:sz w:val="24"/>
          <w:szCs w:val="24"/>
          <w:vertAlign w:val="subscript"/>
        </w:rPr>
        <w:t xml:space="preserve">I  </w:t>
      </w:r>
      <w:r w:rsidR="004F1F04">
        <w:rPr>
          <w:rFonts w:ascii="Times New Roman" w:hAnsi="Times New Roman" w:cs="Times New Roman"/>
          <w:sz w:val="24"/>
          <w:szCs w:val="24"/>
        </w:rPr>
        <w:t>peak corresponds to C-H on aromatic rings</w:t>
      </w:r>
      <w:r w:rsidR="005F0758">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ZT48L0VuZE5vdGU+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ZT48L0VuZE5vdGU+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732175">
        <w:rPr>
          <w:rFonts w:ascii="Times New Roman" w:hAnsi="Times New Roman" w:cs="Times New Roman"/>
          <w:noProof/>
          <w:sz w:val="24"/>
          <w:szCs w:val="24"/>
        </w:rPr>
        <w:t>(Li et al., 2006)</w:t>
      </w:r>
      <w:r w:rsidR="00013793">
        <w:rPr>
          <w:rFonts w:ascii="Times New Roman" w:hAnsi="Times New Roman" w:cs="Times New Roman"/>
          <w:sz w:val="24"/>
          <w:szCs w:val="24"/>
        </w:rPr>
        <w:fldChar w:fldCharType="end"/>
      </w:r>
      <w:r w:rsidR="005F0758">
        <w:rPr>
          <w:rFonts w:ascii="Times New Roman" w:hAnsi="Times New Roman" w:cs="Times New Roman"/>
          <w:sz w:val="24"/>
          <w:szCs w:val="24"/>
        </w:rPr>
        <w:t>.</w:t>
      </w:r>
      <w:r w:rsidR="004F1F04">
        <w:rPr>
          <w:rFonts w:ascii="Times New Roman" w:hAnsi="Times New Roman" w:cs="Times New Roman"/>
          <w:sz w:val="24"/>
          <w:szCs w:val="24"/>
        </w:rPr>
        <w:t xml:space="preserve"> </w:t>
      </w:r>
    </w:p>
    <w:p w:rsidR="000A396D" w:rsidRPr="00C3332A" w:rsidRDefault="009E3374" w:rsidP="0046277B">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 xml:space="preserve">  </w:t>
      </w:r>
      <w:r w:rsidR="008C064B" w:rsidRPr="00C3332A">
        <w:rPr>
          <w:rFonts w:ascii="Times New Roman" w:hAnsi="Times New Roman" w:cs="Times New Roman"/>
          <w:sz w:val="24"/>
          <w:szCs w:val="24"/>
        </w:rPr>
        <w:t xml:space="preserve"> </w:t>
      </w:r>
    </w:p>
    <w:p w:rsidR="007C511B" w:rsidRPr="00C3332A" w:rsidRDefault="008F1BCC" w:rsidP="0046277B">
      <w:pPr>
        <w:rPr>
          <w:rFonts w:ascii="Times New Roman" w:hAnsi="Times New Roman" w:cs="Times New Roman"/>
          <w:b/>
          <w:sz w:val="20"/>
          <w:szCs w:val="20"/>
        </w:rPr>
      </w:pPr>
      <w:r>
        <w:rPr>
          <w:rFonts w:ascii="Times New Roman" w:hAnsi="Times New Roman" w:cs="Times New Roman"/>
          <w:b/>
          <w:sz w:val="20"/>
          <w:szCs w:val="20"/>
        </w:rPr>
        <w:br w:type="page"/>
      </w:r>
      <w:r w:rsidR="007C511B" w:rsidRPr="00C3332A">
        <w:rPr>
          <w:rFonts w:ascii="Times New Roman" w:hAnsi="Times New Roman" w:cs="Times New Roman"/>
          <w:b/>
          <w:sz w:val="20"/>
          <w:szCs w:val="20"/>
        </w:rPr>
        <w:lastRenderedPageBreak/>
        <w:t xml:space="preserve">Table </w:t>
      </w:r>
      <w:r w:rsidR="00054662">
        <w:rPr>
          <w:rFonts w:ascii="Times New Roman" w:hAnsi="Times New Roman" w:cs="Times New Roman"/>
          <w:b/>
          <w:sz w:val="20"/>
          <w:szCs w:val="20"/>
        </w:rPr>
        <w:t>3.</w:t>
      </w:r>
      <w:r w:rsidR="000376AC">
        <w:rPr>
          <w:rFonts w:ascii="Times New Roman" w:hAnsi="Times New Roman" w:cs="Times New Roman"/>
          <w:b/>
          <w:sz w:val="20"/>
          <w:szCs w:val="20"/>
        </w:rPr>
        <w:t>6</w:t>
      </w:r>
      <w:r w:rsidR="007C511B" w:rsidRPr="00C3332A">
        <w:rPr>
          <w:rFonts w:ascii="Times New Roman" w:hAnsi="Times New Roman" w:cs="Times New Roman"/>
          <w:b/>
          <w:sz w:val="20"/>
          <w:szCs w:val="20"/>
        </w:rPr>
        <w:t>:  Raman deconvoluted Pseudo-subpeak assignments</w:t>
      </w:r>
      <w:r w:rsidR="00176E1E" w:rsidRPr="00C3332A">
        <w:rPr>
          <w:rFonts w:ascii="Times New Roman" w:hAnsi="Times New Roman" w:cs="Times New Roman"/>
          <w:b/>
          <w:sz w:val="20"/>
          <w:szCs w:val="20"/>
        </w:rPr>
        <w:t xml:space="preserve"> </w:t>
      </w:r>
      <w:r w:rsidR="00013793">
        <w:rPr>
          <w:rFonts w:ascii="Times New Roman" w:hAnsi="Times New Roman" w:cs="Times New Roman"/>
          <w:b/>
          <w:sz w:val="20"/>
          <w:szCs w:val="20"/>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ZT48Q2l0ZT48QXV0aG9yPktpbTwvQXV0aG9yPjxZZWFyPjIwMTE8L1llYXI+PFJlY051bT4xMjg8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</w:fldData>
        </w:fldChar>
      </w:r>
      <w:r w:rsidR="00AD0119">
        <w:rPr>
          <w:rFonts w:ascii="Times New Roman" w:hAnsi="Times New Roman" w:cs="Times New Roman"/>
          <w:b/>
          <w:sz w:val="20"/>
          <w:szCs w:val="20"/>
        </w:rPr>
        <w:instrText xml:space="preserve"> ADDIN EN.CITE </w:instrText>
      </w:r>
      <w:r w:rsidR="00013793">
        <w:rPr>
          <w:rFonts w:ascii="Times New Roman" w:hAnsi="Times New Roman" w:cs="Times New Roman"/>
          <w:b/>
          <w:sz w:val="20"/>
          <w:szCs w:val="20"/>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ZT48Q2l0ZT48QXV0aG9yPktpbTwvQXV0aG9yPjxZZWFyPjIwMTE8L1llYXI+PFJlY051bT4xMjg8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</w:fldData>
        </w:fldChar>
      </w:r>
      <w:r w:rsidR="00AD0119">
        <w:rPr>
          <w:rFonts w:ascii="Times New Roman" w:hAnsi="Times New Roman" w:cs="Times New Roman"/>
          <w:b/>
          <w:sz w:val="20"/>
          <w:szCs w:val="20"/>
        </w:rPr>
        <w:instrText xml:space="preserve"> ADDIN EN.CITE.DATA </w:instrText>
      </w:r>
      <w:r w:rsidR="00013793">
        <w:rPr>
          <w:rFonts w:ascii="Times New Roman" w:hAnsi="Times New Roman" w:cs="Times New Roman"/>
          <w:b/>
          <w:sz w:val="20"/>
          <w:szCs w:val="20"/>
        </w:rPr>
      </w:r>
      <w:r w:rsidR="00013793">
        <w:rPr>
          <w:rFonts w:ascii="Times New Roman" w:hAnsi="Times New Roman" w:cs="Times New Roman"/>
          <w:b/>
          <w:sz w:val="20"/>
          <w:szCs w:val="20"/>
        </w:rPr>
        <w:fldChar w:fldCharType="end"/>
      </w:r>
      <w:r w:rsidR="00013793">
        <w:rPr>
          <w:rFonts w:ascii="Times New Roman" w:hAnsi="Times New Roman" w:cs="Times New Roman"/>
          <w:b/>
          <w:sz w:val="20"/>
          <w:szCs w:val="20"/>
        </w:rPr>
      </w:r>
      <w:r w:rsidR="00013793">
        <w:rPr>
          <w:rFonts w:ascii="Times New Roman" w:hAnsi="Times New Roman" w:cs="Times New Roman"/>
          <w:b/>
          <w:sz w:val="20"/>
          <w:szCs w:val="20"/>
        </w:rPr>
        <w:fldChar w:fldCharType="separate"/>
      </w:r>
      <w:r w:rsidR="00EE54C6">
        <w:rPr>
          <w:rFonts w:ascii="Times New Roman" w:hAnsi="Times New Roman" w:cs="Times New Roman"/>
          <w:b/>
          <w:noProof/>
          <w:sz w:val="20"/>
          <w:szCs w:val="20"/>
        </w:rPr>
        <w:t>(Kim et al., 2011; Li et al., 2006)</w:t>
      </w:r>
      <w:r w:rsidR="00013793">
        <w:rPr>
          <w:rFonts w:ascii="Times New Roman" w:hAnsi="Times New Roman" w:cs="Times New Roman"/>
          <w:b/>
          <w:sz w:val="20"/>
          <w:szCs w:val="20"/>
        </w:rPr>
        <w:fldChar w:fldCharType="end"/>
      </w:r>
    </w:p>
    <w:tbl>
      <w:tblPr>
        <w:tblStyle w:val="TableGrid"/>
        <w:tblW w:w="0" w:type="auto"/>
        <w:tblBorders>
          <w:left w:val="none" w:sz="0" w:space="0" w:color="auto"/>
          <w:right w:val="none" w:sz="0" w:space="0" w:color="auto"/>
          <w:insideH w:val="none" w:sz="0" w:space="0" w:color="auto"/>
          <w:insideV w:val="none" w:sz="0" w:space="0" w:color="auto"/>
        </w:tblBorders>
        <w:tblLook w:val="04A0"/>
      </w:tblPr>
      <w:tblGrid>
        <w:gridCol w:w="1368"/>
        <w:gridCol w:w="1800"/>
        <w:gridCol w:w="6408"/>
      </w:tblGrid>
      <w:tr w:rsidR="007C511B" w:rsidRPr="00C3332A" w:rsidTr="009A0FDC">
        <w:tc>
          <w:tcPr>
            <w:tcW w:w="1368" w:type="dxa"/>
            <w:tcBorders>
              <w:top w:val="single" w:sz="4" w:space="0" w:color="auto"/>
              <w:bottom w:val="single" w:sz="4" w:space="0" w:color="auto"/>
            </w:tcBorders>
          </w:tcPr>
          <w:p w:rsidR="007C511B" w:rsidRPr="00C3332A" w:rsidRDefault="00AA207C" w:rsidP="00A81839">
            <w:pPr>
              <w:contextualSpacing/>
              <w:rPr>
                <w:rFonts w:ascii="Times New Roman" w:hAnsi="Times New Roman" w:cs="Times New Roman"/>
                <w:sz w:val="24"/>
                <w:szCs w:val="24"/>
              </w:rPr>
            </w:pPr>
            <w:r>
              <w:rPr>
                <w:rFonts w:ascii="Times New Roman" w:hAnsi="Times New Roman" w:cs="Times New Roman"/>
                <w:sz w:val="24"/>
                <w:szCs w:val="24"/>
              </w:rPr>
              <w:t>p</w:t>
            </w:r>
            <w:r w:rsidR="00176E1E" w:rsidRPr="00C3332A">
              <w:rPr>
                <w:rFonts w:ascii="Times New Roman" w:hAnsi="Times New Roman" w:cs="Times New Roman"/>
                <w:sz w:val="24"/>
                <w:szCs w:val="24"/>
              </w:rPr>
              <w:t>eak name</w:t>
            </w:r>
          </w:p>
        </w:tc>
        <w:tc>
          <w:tcPr>
            <w:tcW w:w="1800" w:type="dxa"/>
            <w:tcBorders>
              <w:top w:val="single" w:sz="4" w:space="0" w:color="auto"/>
              <w:bottom w:val="single" w:sz="4" w:space="0" w:color="auto"/>
            </w:tcBorders>
          </w:tcPr>
          <w:p w:rsidR="007C511B" w:rsidRPr="00C3332A" w:rsidRDefault="00AA207C" w:rsidP="009A0FDC">
            <w:pPr>
              <w:contextualSpacing/>
              <w:jc w:val="center"/>
              <w:rPr>
                <w:rFonts w:ascii="Times New Roman" w:hAnsi="Times New Roman" w:cs="Times New Roman"/>
                <w:sz w:val="24"/>
                <w:szCs w:val="24"/>
              </w:rPr>
            </w:pPr>
            <w:r>
              <w:rPr>
                <w:rFonts w:ascii="Times New Roman" w:hAnsi="Times New Roman" w:cs="Times New Roman"/>
                <w:sz w:val="24"/>
                <w:szCs w:val="24"/>
              </w:rPr>
              <w:t>p</w:t>
            </w:r>
            <w:r w:rsidR="00176E1E" w:rsidRPr="00C3332A">
              <w:rPr>
                <w:rFonts w:ascii="Times New Roman" w:hAnsi="Times New Roman" w:cs="Times New Roman"/>
                <w:sz w:val="24"/>
                <w:szCs w:val="24"/>
              </w:rPr>
              <w:t>osition (cm</w:t>
            </w:r>
            <w:r w:rsidR="00176E1E" w:rsidRPr="00C3332A">
              <w:rPr>
                <w:rFonts w:ascii="Times New Roman" w:hAnsi="Times New Roman" w:cs="Times New Roman"/>
                <w:sz w:val="24"/>
                <w:szCs w:val="24"/>
                <w:vertAlign w:val="superscript"/>
              </w:rPr>
              <w:t>-1</w:t>
            </w:r>
            <w:r w:rsidR="00176E1E" w:rsidRPr="00C3332A">
              <w:rPr>
                <w:rFonts w:ascii="Times New Roman" w:hAnsi="Times New Roman" w:cs="Times New Roman"/>
                <w:sz w:val="24"/>
                <w:szCs w:val="24"/>
              </w:rPr>
              <w:t>)</w:t>
            </w:r>
          </w:p>
        </w:tc>
        <w:tc>
          <w:tcPr>
            <w:tcW w:w="6408" w:type="dxa"/>
            <w:tcBorders>
              <w:top w:val="single" w:sz="4" w:space="0" w:color="auto"/>
              <w:bottom w:val="single" w:sz="4" w:space="0" w:color="auto"/>
            </w:tcBorders>
          </w:tcPr>
          <w:p w:rsidR="007C511B" w:rsidRPr="00C3332A" w:rsidRDefault="00AA207C" w:rsidP="009A0FDC">
            <w:pPr>
              <w:contextualSpacing/>
              <w:jc w:val="center"/>
              <w:rPr>
                <w:rFonts w:ascii="Times New Roman" w:hAnsi="Times New Roman" w:cs="Times New Roman"/>
                <w:sz w:val="24"/>
                <w:szCs w:val="24"/>
              </w:rPr>
            </w:pPr>
            <w:r>
              <w:rPr>
                <w:rFonts w:ascii="Times New Roman" w:hAnsi="Times New Roman" w:cs="Times New Roman"/>
                <w:sz w:val="24"/>
                <w:szCs w:val="24"/>
              </w:rPr>
              <w:t>d</w:t>
            </w:r>
            <w:r w:rsidR="00176E1E" w:rsidRPr="00C3332A">
              <w:rPr>
                <w:rFonts w:ascii="Times New Roman" w:hAnsi="Times New Roman" w:cs="Times New Roman"/>
                <w:sz w:val="24"/>
                <w:szCs w:val="24"/>
              </w:rPr>
              <w:t>escription</w:t>
            </w:r>
          </w:p>
        </w:tc>
      </w:tr>
      <w:tr w:rsidR="00273280" w:rsidRPr="00C3332A" w:rsidTr="009A0FDC">
        <w:tc>
          <w:tcPr>
            <w:tcW w:w="1368" w:type="dxa"/>
            <w:tcBorders>
              <w:top w:val="single" w:sz="4" w:space="0" w:color="auto"/>
            </w:tcBorders>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O</w:t>
            </w:r>
          </w:p>
        </w:tc>
        <w:tc>
          <w:tcPr>
            <w:tcW w:w="1800" w:type="dxa"/>
            <w:tcBorders>
              <w:top w:val="single" w:sz="4" w:space="0" w:color="auto"/>
            </w:tcBorders>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1700-1690</w:t>
            </w:r>
          </w:p>
        </w:tc>
        <w:tc>
          <w:tcPr>
            <w:tcW w:w="6408" w:type="dxa"/>
            <w:tcBorders>
              <w:top w:val="single" w:sz="4" w:space="0" w:color="auto"/>
            </w:tcBorders>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Carbonyl group C=O</w:t>
            </w:r>
          </w:p>
        </w:tc>
      </w:tr>
      <w:tr w:rsidR="00273280" w:rsidRPr="00C3332A" w:rsidTr="009A0FDC">
        <w:tc>
          <w:tcPr>
            <w:tcW w:w="136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p>
        </w:tc>
        <w:tc>
          <w:tcPr>
            <w:tcW w:w="1800"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1605-1580</w:t>
            </w:r>
          </w:p>
        </w:tc>
        <w:tc>
          <w:tcPr>
            <w:tcW w:w="640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Graphite crystalline structure; aromatic ring breathing of C=C</w:t>
            </w:r>
          </w:p>
        </w:tc>
      </w:tr>
      <w:tr w:rsidR="00273280" w:rsidRPr="00C3332A" w:rsidTr="009A0FDC">
        <w:tc>
          <w:tcPr>
            <w:tcW w:w="136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p>
        </w:tc>
        <w:tc>
          <w:tcPr>
            <w:tcW w:w="1800"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1540-1510</w:t>
            </w:r>
          </w:p>
        </w:tc>
        <w:tc>
          <w:tcPr>
            <w:tcW w:w="640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Amorphous sp</w:t>
            </w:r>
            <w:r w:rsidRPr="00C3332A">
              <w:rPr>
                <w:rFonts w:ascii="Times New Roman" w:hAnsi="Times New Roman" w:cs="Times New Roman"/>
                <w:sz w:val="24"/>
                <w:szCs w:val="24"/>
                <w:vertAlign w:val="superscript"/>
              </w:rPr>
              <w:t>2</w:t>
            </w:r>
            <w:r w:rsidRPr="00C3332A">
              <w:rPr>
                <w:rFonts w:ascii="Times New Roman" w:hAnsi="Times New Roman" w:cs="Times New Roman"/>
                <w:sz w:val="24"/>
                <w:szCs w:val="24"/>
              </w:rPr>
              <w:t>-bonded carbon; aromatics with 3-5 rings</w:t>
            </w:r>
          </w:p>
        </w:tc>
      </w:tr>
      <w:tr w:rsidR="00273280" w:rsidRPr="00C3332A" w:rsidTr="009A0FDC">
        <w:tc>
          <w:tcPr>
            <w:tcW w:w="136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C</w:t>
            </w:r>
          </w:p>
        </w:tc>
        <w:tc>
          <w:tcPr>
            <w:tcW w:w="1800"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1490-1430</w:t>
            </w:r>
          </w:p>
        </w:tc>
        <w:tc>
          <w:tcPr>
            <w:tcW w:w="640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C-H; semicircle ring stretch or condensed benzene rings</w:t>
            </w:r>
          </w:p>
        </w:tc>
      </w:tr>
      <w:tr w:rsidR="00273280" w:rsidRPr="00C3332A" w:rsidTr="009A0FDC">
        <w:tc>
          <w:tcPr>
            <w:tcW w:w="136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D</w:t>
            </w:r>
          </w:p>
        </w:tc>
        <w:tc>
          <w:tcPr>
            <w:tcW w:w="1800"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1350-1325</w:t>
            </w:r>
          </w:p>
        </w:tc>
        <w:tc>
          <w:tcPr>
            <w:tcW w:w="640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Sp</w:t>
            </w:r>
            <w:r w:rsidRPr="00C3332A">
              <w:rPr>
                <w:rFonts w:ascii="Times New Roman" w:hAnsi="Times New Roman" w:cs="Times New Roman"/>
                <w:sz w:val="24"/>
                <w:szCs w:val="24"/>
                <w:vertAlign w:val="superscript"/>
              </w:rPr>
              <w:t>2</w:t>
            </w:r>
            <w:r w:rsidRPr="00C3332A">
              <w:rPr>
                <w:rFonts w:ascii="Times New Roman" w:hAnsi="Times New Roman" w:cs="Times New Roman"/>
                <w:sz w:val="24"/>
                <w:szCs w:val="24"/>
              </w:rPr>
              <w:t>-bonded highly ordered carbon; aromatics with 6 or more fused benzene rings but less than graphite</w:t>
            </w:r>
          </w:p>
        </w:tc>
      </w:tr>
      <w:tr w:rsidR="00273280" w:rsidRPr="00C3332A" w:rsidTr="009A0FDC">
        <w:tc>
          <w:tcPr>
            <w:tcW w:w="136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S</w:t>
            </w:r>
          </w:p>
        </w:tc>
        <w:tc>
          <w:tcPr>
            <w:tcW w:w="1800"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1270-1230</w:t>
            </w:r>
          </w:p>
        </w:tc>
        <w:tc>
          <w:tcPr>
            <w:tcW w:w="640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Sp</w:t>
            </w:r>
            <w:r w:rsidRPr="00C3332A">
              <w:rPr>
                <w:rFonts w:ascii="Times New Roman" w:hAnsi="Times New Roman" w:cs="Times New Roman"/>
                <w:sz w:val="24"/>
                <w:szCs w:val="24"/>
                <w:vertAlign w:val="superscript"/>
              </w:rPr>
              <w:t>3</w:t>
            </w:r>
            <w:r w:rsidRPr="00C3332A">
              <w:rPr>
                <w:rFonts w:ascii="Times New Roman" w:hAnsi="Times New Roman" w:cs="Times New Roman"/>
                <w:sz w:val="24"/>
                <w:szCs w:val="24"/>
              </w:rPr>
              <w:t>-rich alkyl-aryl C-C structure and methyl carbon attaching to an aromatic ring</w:t>
            </w:r>
          </w:p>
        </w:tc>
      </w:tr>
      <w:tr w:rsidR="00273280" w:rsidRPr="00C3332A" w:rsidTr="009A0FDC">
        <w:tc>
          <w:tcPr>
            <w:tcW w:w="136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I</w:t>
            </w:r>
          </w:p>
        </w:tc>
        <w:tc>
          <w:tcPr>
            <w:tcW w:w="1800"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1220-1160</w:t>
            </w:r>
          </w:p>
        </w:tc>
        <w:tc>
          <w:tcPr>
            <w:tcW w:w="6408" w:type="dxa"/>
          </w:tcPr>
          <w:p w:rsidR="00273280" w:rsidRPr="00C3332A" w:rsidRDefault="00273280" w:rsidP="00C3332A">
            <w:pPr>
              <w:contextualSpacing/>
              <w:rPr>
                <w:rFonts w:ascii="Times New Roman" w:hAnsi="Times New Roman" w:cs="Times New Roman"/>
                <w:sz w:val="24"/>
                <w:szCs w:val="24"/>
              </w:rPr>
            </w:pPr>
            <w:r w:rsidRPr="00C3332A">
              <w:rPr>
                <w:rFonts w:ascii="Times New Roman" w:hAnsi="Times New Roman" w:cs="Times New Roman"/>
                <w:sz w:val="24"/>
                <w:szCs w:val="24"/>
              </w:rPr>
              <w:t>C-H on aromatic rings</w:t>
            </w:r>
          </w:p>
        </w:tc>
      </w:tr>
    </w:tbl>
    <w:p w:rsidR="007C511B" w:rsidRDefault="007C511B" w:rsidP="00C3332A">
      <w:pPr>
        <w:spacing w:line="480" w:lineRule="auto"/>
        <w:contextualSpacing/>
        <w:rPr>
          <w:rFonts w:ascii="Times New Roman" w:hAnsi="Times New Roman" w:cs="Times New Roman"/>
        </w:rPr>
      </w:pPr>
    </w:p>
    <w:p w:rsidR="007A4CD0" w:rsidRPr="00C3332A" w:rsidRDefault="007A4CD0" w:rsidP="00C3332A">
      <w:pPr>
        <w:spacing w:line="480" w:lineRule="auto"/>
        <w:contextualSpacing/>
        <w:rPr>
          <w:rFonts w:ascii="Times New Roman" w:hAnsi="Times New Roman" w:cs="Times New Roman"/>
        </w:rPr>
      </w:pPr>
    </w:p>
    <w:p w:rsidR="00721893" w:rsidRDefault="00D049F9" w:rsidP="00C3332A">
      <w:pPr>
        <w:spacing w:line="480" w:lineRule="auto"/>
        <w:contextualSpacing/>
        <w:rPr>
          <w:rFonts w:ascii="Times New Roman" w:hAnsi="Times New Roman" w:cs="Times New Roman"/>
        </w:rPr>
      </w:pPr>
      <w:r w:rsidRPr="00D049F9">
        <w:rPr>
          <w:rFonts w:ascii="Times New Roman" w:hAnsi="Times New Roman" w:cs="Times New Roman"/>
        </w:rPr>
        <w:t xml:space="preserve"> </w:t>
      </w:r>
      <w:r w:rsidR="0088354D" w:rsidRPr="0088354D">
        <w:rPr>
          <w:noProof/>
        </w:rPr>
        <w:drawing>
          <wp:inline distT="0" distB="0" distL="0" distR="0">
            <wp:extent cx="2518914" cy="1920319"/>
            <wp:effectExtent l="1905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t="9960" r="3562"/>
                    <a:stretch>
                      <a:fillRect/>
                    </a:stretch>
                  </pic:blipFill>
                  <pic:spPr bwMode="auto">
                    <a:xfrm>
                      <a:off x="0" y="0"/>
                      <a:ext cx="2523983" cy="1924183"/>
                    </a:xfrm>
                    <a:prstGeom prst="rect">
                      <a:avLst/>
                    </a:prstGeom>
                    <a:noFill/>
                    <a:ln w="9525">
                      <a:noFill/>
                      <a:miter lim="800000"/>
                      <a:headEnd/>
                      <a:tailEnd/>
                    </a:ln>
                  </pic:spPr>
                </pic:pic>
              </a:graphicData>
            </a:graphic>
          </wp:inline>
        </w:drawing>
      </w:r>
      <w:r w:rsidRPr="00D049F9">
        <w:rPr>
          <w:rFonts w:ascii="Times New Roman" w:hAnsi="Times New Roman" w:cs="Times New Roman"/>
        </w:rPr>
        <w:t xml:space="preserve"> </w:t>
      </w:r>
      <w:r w:rsidR="00023343">
        <w:rPr>
          <w:rFonts w:ascii="Times New Roman" w:hAnsi="Times New Roman" w:cs="Times New Roman"/>
        </w:rPr>
        <w:t xml:space="preserve">             </w:t>
      </w:r>
      <w:r w:rsidR="00023343" w:rsidRPr="00023343">
        <w:rPr>
          <w:noProof/>
        </w:rPr>
        <w:drawing>
          <wp:inline distT="0" distB="0" distL="0" distR="0">
            <wp:extent cx="2480671" cy="1915064"/>
            <wp:effectExtent l="1905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t="9761" r="3772"/>
                    <a:stretch>
                      <a:fillRect/>
                    </a:stretch>
                  </pic:blipFill>
                  <pic:spPr bwMode="auto">
                    <a:xfrm>
                      <a:off x="0" y="0"/>
                      <a:ext cx="2488022" cy="1920739"/>
                    </a:xfrm>
                    <a:prstGeom prst="rect">
                      <a:avLst/>
                    </a:prstGeom>
                    <a:noFill/>
                    <a:ln w="9525">
                      <a:noFill/>
                      <a:miter lim="800000"/>
                      <a:headEnd/>
                      <a:tailEnd/>
                    </a:ln>
                  </pic:spPr>
                </pic:pic>
              </a:graphicData>
            </a:graphic>
          </wp:inline>
        </w:drawing>
      </w:r>
    </w:p>
    <w:p w:rsidR="009D6253" w:rsidRDefault="009D6253" w:rsidP="00361DF0">
      <w:pPr>
        <w:spacing w:line="240" w:lineRule="auto"/>
        <w:contextualSpacing/>
        <w:jc w:val="both"/>
        <w:rPr>
          <w:rFonts w:ascii="Times New Roman" w:hAnsi="Times New Roman" w:cs="Times New Roman"/>
          <w:b/>
          <w:sz w:val="20"/>
          <w:szCs w:val="20"/>
        </w:rPr>
      </w:pPr>
      <w:proofErr w:type="gramStart"/>
      <w:r>
        <w:rPr>
          <w:rFonts w:ascii="Times New Roman" w:hAnsi="Times New Roman" w:cs="Times New Roman"/>
          <w:b/>
          <w:sz w:val="20"/>
          <w:szCs w:val="20"/>
        </w:rPr>
        <w:t xml:space="preserve">Figure </w:t>
      </w:r>
      <w:r w:rsidR="00054662">
        <w:rPr>
          <w:rFonts w:ascii="Times New Roman" w:hAnsi="Times New Roman" w:cs="Times New Roman"/>
          <w:b/>
          <w:sz w:val="20"/>
          <w:szCs w:val="20"/>
        </w:rPr>
        <w:t>3.</w:t>
      </w:r>
      <w:r w:rsidR="001E0EE7">
        <w:rPr>
          <w:rFonts w:ascii="Times New Roman" w:hAnsi="Times New Roman" w:cs="Times New Roman"/>
          <w:b/>
          <w:sz w:val="20"/>
          <w:szCs w:val="20"/>
        </w:rPr>
        <w:t>4</w:t>
      </w:r>
      <w:r>
        <w:rPr>
          <w:rFonts w:ascii="Times New Roman" w:hAnsi="Times New Roman" w:cs="Times New Roman"/>
          <w:b/>
          <w:sz w:val="20"/>
          <w:szCs w:val="20"/>
        </w:rPr>
        <w:t>.</w:t>
      </w:r>
      <w:proofErr w:type="gramEnd"/>
      <w:r>
        <w:rPr>
          <w:rFonts w:ascii="Times New Roman" w:hAnsi="Times New Roman" w:cs="Times New Roman"/>
          <w:b/>
          <w:sz w:val="20"/>
          <w:szCs w:val="20"/>
        </w:rPr>
        <w:t xml:space="preserve">  Raman spectra for (a.) </w:t>
      </w:r>
      <w:r w:rsidR="00A66727">
        <w:rPr>
          <w:rFonts w:ascii="Times New Roman" w:hAnsi="Times New Roman" w:cs="Times New Roman"/>
          <w:b/>
          <w:sz w:val="20"/>
          <w:szCs w:val="20"/>
        </w:rPr>
        <w:t xml:space="preserve">the </w:t>
      </w:r>
      <w:r>
        <w:rPr>
          <w:rFonts w:ascii="Times New Roman" w:hAnsi="Times New Roman" w:cs="Times New Roman"/>
          <w:b/>
          <w:sz w:val="20"/>
          <w:szCs w:val="20"/>
        </w:rPr>
        <w:t xml:space="preserve">switchgrass-1 </w:t>
      </w:r>
      <w:r w:rsidR="00A66727">
        <w:rPr>
          <w:rFonts w:ascii="Times New Roman" w:hAnsi="Times New Roman" w:cs="Times New Roman"/>
          <w:b/>
          <w:sz w:val="20"/>
          <w:szCs w:val="20"/>
        </w:rPr>
        <w:t xml:space="preserve">feedstock </w:t>
      </w:r>
      <w:r>
        <w:rPr>
          <w:rFonts w:ascii="Times New Roman" w:hAnsi="Times New Roman" w:cs="Times New Roman"/>
          <w:b/>
          <w:sz w:val="20"/>
          <w:szCs w:val="20"/>
        </w:rPr>
        <w:t>and the resulting biochars, and (b.) the pine feedstock and resulting biochars</w:t>
      </w:r>
      <w:r w:rsidR="00A66727">
        <w:rPr>
          <w:rFonts w:ascii="Times New Roman" w:hAnsi="Times New Roman" w:cs="Times New Roman"/>
          <w:b/>
          <w:sz w:val="20"/>
          <w:szCs w:val="20"/>
        </w:rPr>
        <w:t xml:space="preserve"> with deconvoluted sup-peaks</w:t>
      </w:r>
      <w:r w:rsidR="00F503A6">
        <w:rPr>
          <w:rFonts w:ascii="Times New Roman" w:hAnsi="Times New Roman" w:cs="Times New Roman"/>
          <w:b/>
          <w:sz w:val="20"/>
          <w:szCs w:val="20"/>
        </w:rPr>
        <w:t xml:space="preserve"> for (a.) </w:t>
      </w:r>
      <w:proofErr w:type="gramStart"/>
      <w:r w:rsidR="00F503A6">
        <w:rPr>
          <w:rFonts w:ascii="Times New Roman" w:hAnsi="Times New Roman" w:cs="Times New Roman"/>
          <w:b/>
          <w:sz w:val="20"/>
          <w:szCs w:val="20"/>
        </w:rPr>
        <w:t>SG450-1 and (b.)</w:t>
      </w:r>
      <w:proofErr w:type="gramEnd"/>
      <w:r w:rsidR="00F503A6">
        <w:rPr>
          <w:rFonts w:ascii="Times New Roman" w:hAnsi="Times New Roman" w:cs="Times New Roman"/>
          <w:b/>
          <w:sz w:val="20"/>
          <w:szCs w:val="20"/>
        </w:rPr>
        <w:t xml:space="preserve"> P450</w:t>
      </w:r>
    </w:p>
    <w:p w:rsidR="004869FA" w:rsidRDefault="004869FA" w:rsidP="00361DF0">
      <w:pPr>
        <w:spacing w:line="240" w:lineRule="auto"/>
        <w:contextualSpacing/>
        <w:jc w:val="both"/>
        <w:rPr>
          <w:rFonts w:ascii="Times New Roman" w:hAnsi="Times New Roman" w:cs="Times New Roman"/>
          <w:b/>
          <w:sz w:val="20"/>
          <w:szCs w:val="20"/>
        </w:rPr>
      </w:pPr>
    </w:p>
    <w:p w:rsidR="004869FA" w:rsidRPr="009D6253" w:rsidRDefault="004869FA" w:rsidP="00361DF0">
      <w:pPr>
        <w:spacing w:line="240" w:lineRule="auto"/>
        <w:contextualSpacing/>
        <w:jc w:val="both"/>
        <w:rPr>
          <w:rFonts w:ascii="Times New Roman" w:hAnsi="Times New Roman" w:cs="Times New Roman"/>
          <w:b/>
          <w:sz w:val="20"/>
          <w:szCs w:val="20"/>
        </w:rPr>
      </w:pPr>
    </w:p>
    <w:p w:rsidR="00FF054B" w:rsidRDefault="00DB745D" w:rsidP="007225A3">
      <w:pPr>
        <w:spacing w:line="480" w:lineRule="auto"/>
        <w:contextualSpacing/>
        <w:jc w:val="center"/>
        <w:rPr>
          <w:rFonts w:ascii="Times New Roman" w:hAnsi="Times New Roman" w:cs="Times New Roman"/>
        </w:rPr>
      </w:pPr>
      <w:r w:rsidRPr="00DB745D">
        <w:rPr>
          <w:noProof/>
        </w:rPr>
        <w:drawing>
          <wp:inline distT="0" distB="0" distL="0" distR="0">
            <wp:extent cx="3165521" cy="24479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3169349" cy="2450885"/>
                    </a:xfrm>
                    <a:prstGeom prst="rect">
                      <a:avLst/>
                    </a:prstGeom>
                    <a:noFill/>
                    <a:ln w="9525">
                      <a:noFill/>
                      <a:miter lim="800000"/>
                      <a:headEnd/>
                      <a:tailEnd/>
                    </a:ln>
                  </pic:spPr>
                </pic:pic>
              </a:graphicData>
            </a:graphic>
          </wp:inline>
        </w:drawing>
      </w:r>
    </w:p>
    <w:p w:rsidR="00A66727" w:rsidRDefault="00A66727" w:rsidP="007225A3">
      <w:pPr>
        <w:spacing w:line="480" w:lineRule="auto"/>
        <w:contextualSpacing/>
        <w:jc w:val="center"/>
        <w:rPr>
          <w:rFonts w:ascii="Times New Roman" w:hAnsi="Times New Roman" w:cs="Times New Roman"/>
          <w:b/>
          <w:sz w:val="20"/>
          <w:szCs w:val="20"/>
        </w:rPr>
      </w:pPr>
      <w:proofErr w:type="gramStart"/>
      <w:r>
        <w:rPr>
          <w:rFonts w:ascii="Times New Roman" w:hAnsi="Times New Roman" w:cs="Times New Roman"/>
          <w:b/>
          <w:sz w:val="20"/>
          <w:szCs w:val="20"/>
        </w:rPr>
        <w:t xml:space="preserve">Figure </w:t>
      </w:r>
      <w:r w:rsidR="00054662">
        <w:rPr>
          <w:rFonts w:ascii="Times New Roman" w:hAnsi="Times New Roman" w:cs="Times New Roman"/>
          <w:b/>
          <w:sz w:val="20"/>
          <w:szCs w:val="20"/>
        </w:rPr>
        <w:t>3.</w:t>
      </w:r>
      <w:r w:rsidR="001E0EE7">
        <w:rPr>
          <w:rFonts w:ascii="Times New Roman" w:hAnsi="Times New Roman" w:cs="Times New Roman"/>
          <w:b/>
          <w:sz w:val="20"/>
          <w:szCs w:val="20"/>
        </w:rPr>
        <w:t>5</w:t>
      </w:r>
      <w:r>
        <w:rPr>
          <w:rFonts w:ascii="Times New Roman" w:hAnsi="Times New Roman" w:cs="Times New Roman"/>
          <w:b/>
          <w:sz w:val="20"/>
          <w:szCs w:val="20"/>
        </w:rPr>
        <w:t>.</w:t>
      </w:r>
      <w:proofErr w:type="gramEnd"/>
      <w:r>
        <w:rPr>
          <w:rFonts w:ascii="Times New Roman" w:hAnsi="Times New Roman" w:cs="Times New Roman"/>
          <w:b/>
          <w:sz w:val="20"/>
          <w:szCs w:val="20"/>
        </w:rPr>
        <w:t xml:space="preserve">  </w:t>
      </w:r>
      <w:proofErr w:type="gramStart"/>
      <w:r>
        <w:rPr>
          <w:rFonts w:ascii="Times New Roman" w:hAnsi="Times New Roman" w:cs="Times New Roman"/>
          <w:b/>
          <w:sz w:val="20"/>
          <w:szCs w:val="20"/>
        </w:rPr>
        <w:t>Raman spectra for SG450-1 and the seven deconvoluted sub-peaks.</w:t>
      </w:r>
      <w:proofErr w:type="gramEnd"/>
    </w:p>
    <w:p w:rsidR="00A25497" w:rsidRDefault="00A25497" w:rsidP="00C3332A">
      <w:pPr>
        <w:spacing w:line="480" w:lineRule="auto"/>
        <w:contextualSpacing/>
        <w:rPr>
          <w:rFonts w:ascii="Times New Roman" w:hAnsi="Times New Roman" w:cs="Times New Roman"/>
          <w:b/>
          <w:sz w:val="20"/>
          <w:szCs w:val="20"/>
        </w:rPr>
      </w:pPr>
    </w:p>
    <w:p w:rsidR="00A25497" w:rsidRPr="00C3332A" w:rsidRDefault="00A25497" w:rsidP="0046277B">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The ratio between pseudo-subpeak areas is used to semi-quantitatively measure the structural characteristics of the biochar</w:t>
      </w:r>
      <w:r w:rsidR="002431B7">
        <w:rPr>
          <w:rFonts w:ascii="Times New Roman" w:hAnsi="Times New Roman" w:cs="Times New Roman"/>
          <w:sz w:val="24"/>
          <w:szCs w:val="24"/>
        </w:rPr>
        <w:t>s</w:t>
      </w:r>
      <w:r w:rsidRPr="00C3332A">
        <w:rPr>
          <w:rFonts w:ascii="Times New Roman" w:hAnsi="Times New Roman" w:cs="Times New Roman"/>
          <w:sz w:val="24"/>
          <w:szCs w:val="24"/>
        </w:rPr>
        <w:t xml:space="preserve"> (figure </w:t>
      </w:r>
      <w:r w:rsidR="00DA7011">
        <w:rPr>
          <w:rFonts w:ascii="Times New Roman" w:hAnsi="Times New Roman" w:cs="Times New Roman"/>
          <w:sz w:val="24"/>
          <w:szCs w:val="24"/>
        </w:rPr>
        <w:t>3.</w:t>
      </w:r>
      <w:r w:rsidR="00823A28">
        <w:rPr>
          <w:rFonts w:ascii="Times New Roman" w:hAnsi="Times New Roman" w:cs="Times New Roman"/>
          <w:sz w:val="24"/>
          <w:szCs w:val="24"/>
        </w:rPr>
        <w:t>6</w:t>
      </w:r>
      <w:r w:rsidRPr="00C3332A">
        <w:rPr>
          <w:rFonts w:ascii="Times New Roman" w:hAnsi="Times New Roman" w:cs="Times New Roman"/>
          <w:sz w:val="24"/>
          <w:szCs w:val="24"/>
        </w:rPr>
        <w:t xml:space="preserve">).  The ratio between the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D</w:t>
      </w:r>
      <w:r w:rsidRPr="00C3332A">
        <w:rPr>
          <w:rFonts w:ascii="Times New Roman" w:hAnsi="Times New Roman" w:cs="Times New Roman"/>
          <w:sz w:val="24"/>
          <w:szCs w:val="24"/>
        </w:rPr>
        <w:t xml:space="preserve"> and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sz w:val="24"/>
          <w:szCs w:val="24"/>
        </w:rPr>
        <w:t xml:space="preserve"> peaks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D</w:t>
      </w:r>
      <w:r w:rsidRPr="00C3332A">
        <w:rPr>
          <w:rFonts w:ascii="Times New Roman" w:hAnsi="Times New Roman" w:cs="Times New Roman"/>
          <w:sz w:val="24"/>
          <w:szCs w:val="24"/>
        </w:rPr>
        <w:t>/</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sz w:val="24"/>
          <w:szCs w:val="24"/>
        </w:rPr>
        <w:t>) represents the concentration of aromatic rings with 6 or more fused benzene rings</w:t>
      </w:r>
      <w:r w:rsidR="00816C07">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ZT48L0VuZE5vdGU+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ZT48L0VuZE5vdGU+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006BA3">
        <w:rPr>
          <w:rFonts w:ascii="Times New Roman" w:hAnsi="Times New Roman" w:cs="Times New Roman"/>
          <w:noProof/>
          <w:sz w:val="24"/>
          <w:szCs w:val="24"/>
        </w:rPr>
        <w:t>(Li et al., 2006)</w:t>
      </w:r>
      <w:r w:rsidR="00013793">
        <w:rPr>
          <w:rFonts w:ascii="Times New Roman" w:hAnsi="Times New Roman" w:cs="Times New Roman"/>
          <w:sz w:val="24"/>
          <w:szCs w:val="24"/>
        </w:rPr>
        <w:fldChar w:fldCharType="end"/>
      </w:r>
      <w:r w:rsidRPr="00C3332A">
        <w:rPr>
          <w:rFonts w:ascii="Times New Roman" w:hAnsi="Times New Roman" w:cs="Times New Roman"/>
          <w:sz w:val="24"/>
          <w:szCs w:val="24"/>
        </w:rPr>
        <w:t xml:space="preserve">.  For both switchgrass and pine wood derived biochars as the temperature increases the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D</w:t>
      </w:r>
      <w:r w:rsidRPr="00C3332A">
        <w:rPr>
          <w:rFonts w:ascii="Times New Roman" w:hAnsi="Times New Roman" w:cs="Times New Roman"/>
          <w:sz w:val="24"/>
          <w:szCs w:val="24"/>
        </w:rPr>
        <w:t>/</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sz w:val="24"/>
          <w:szCs w:val="24"/>
        </w:rPr>
        <w:t xml:space="preserve"> ratio </w:t>
      </w:r>
      <w:r w:rsidR="00EF1ECB">
        <w:rPr>
          <w:rFonts w:ascii="Times New Roman" w:hAnsi="Times New Roman" w:cs="Times New Roman"/>
          <w:sz w:val="24"/>
          <w:szCs w:val="24"/>
        </w:rPr>
        <w:t>increases</w:t>
      </w:r>
      <w:r w:rsidRPr="00C3332A">
        <w:rPr>
          <w:rFonts w:ascii="Times New Roman" w:hAnsi="Times New Roman" w:cs="Times New Roman"/>
          <w:sz w:val="24"/>
          <w:szCs w:val="24"/>
        </w:rPr>
        <w:t xml:space="preserve"> and the atomic C/H ratio </w:t>
      </w:r>
      <w:r w:rsidR="00EF1ECB">
        <w:rPr>
          <w:rFonts w:ascii="Times New Roman" w:hAnsi="Times New Roman" w:cs="Times New Roman"/>
          <w:sz w:val="24"/>
          <w:szCs w:val="24"/>
        </w:rPr>
        <w:t>decreases</w:t>
      </w:r>
      <w:r w:rsidRPr="00C3332A">
        <w:rPr>
          <w:rFonts w:ascii="Times New Roman" w:hAnsi="Times New Roman" w:cs="Times New Roman"/>
          <w:sz w:val="24"/>
          <w:szCs w:val="24"/>
        </w:rPr>
        <w:t xml:space="preserve"> linearly.  This result shows that as pyrolysis temperature increases</w:t>
      </w:r>
      <w:r w:rsidR="002431B7">
        <w:rPr>
          <w:rFonts w:ascii="Times New Roman" w:hAnsi="Times New Roman" w:cs="Times New Roman"/>
          <w:sz w:val="24"/>
          <w:szCs w:val="24"/>
        </w:rPr>
        <w:t>,</w:t>
      </w:r>
      <w:r w:rsidRPr="00C3332A">
        <w:rPr>
          <w:rFonts w:ascii="Times New Roman" w:hAnsi="Times New Roman" w:cs="Times New Roman"/>
          <w:sz w:val="24"/>
          <w:szCs w:val="24"/>
        </w:rPr>
        <w:t xml:space="preserve"> dehydrogenation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&lt;EndNote&gt;&lt;Cite&gt;&lt;Author&gt;Tang&lt;/Author&gt;&lt;Year&gt;1964&lt;/Year&gt;&lt;RecNum&gt;104&lt;/RecNum&gt;&lt;record&gt;&lt;rec-number&gt;104&lt;/rec-number&gt;&lt;foreign-keys&gt;&lt;key app="EN" db-id="tpax0zassdxvzxesev65ptvazt955ztxawfe"&gt;104&lt;/key&gt;&lt;/foreign-keys&gt;&lt;ref-type name="Journal Article"&gt;17&lt;/ref-type&gt;&lt;contributors&gt;&lt;authors&gt;&lt;author&gt;Tang, M. M.&lt;/author&gt;&lt;author&gt;Bacon, R.&lt;/author&gt;&lt;/authors&gt;&lt;/contributors&gt;&lt;titles&gt;&lt;title&gt;Carbonization of Cellulose Fibers .1. Low Temperature Pyrolysis&lt;/title&gt;&lt;secondary-title&gt;Carbon&lt;/secondary-title&gt;&lt;alt-title&gt;Carbon&lt;/alt-title&gt;&lt;/titles&gt;&lt;periodical&gt;&lt;full-title&gt;Carbon&lt;/full-title&gt;&lt;abbr-1&gt;Carbon&lt;/abbr-1&gt;&lt;/periodical&gt;&lt;alt-periodical&gt;&lt;full-title&gt;Carbon&lt;/full-title&gt;&lt;abbr-1&gt;Carbon&lt;/abbr-1&gt;&lt;/alt-periodical&gt;&lt;pages&gt;211-&amp;amp;&lt;/pages&gt;&lt;volume&gt;2&lt;/volume&gt;&lt;number&gt;3&lt;/number&gt;&lt;dates&gt;&lt;year&gt;1964&lt;/year&gt;&lt;/dates&gt;&lt;isbn&gt;0008-6223&lt;/isbn&gt;&lt;accession-num&gt;ISI:A1964XF13100002&lt;/accession-num&gt;&lt;urls&gt;&lt;related-urls&gt;&lt;url&gt;&amp;lt;Go to ISI&amp;gt;://A1964XF13100002&lt;/url&gt;&lt;/related-urls&gt;&lt;/urls&gt;&lt;language&gt;English&lt;/language&gt;&lt;/record&gt;&lt;/Cite&gt;&lt;/EndNote&gt;</w:instrText>
      </w:r>
      <w:r w:rsidR="00013793">
        <w:rPr>
          <w:rFonts w:ascii="Times New Roman" w:hAnsi="Times New Roman" w:cs="Times New Roman"/>
          <w:sz w:val="24"/>
          <w:szCs w:val="24"/>
        </w:rPr>
        <w:fldChar w:fldCharType="separate"/>
      </w:r>
      <w:r w:rsidR="00EE54C6">
        <w:rPr>
          <w:rFonts w:ascii="Times New Roman" w:hAnsi="Times New Roman" w:cs="Times New Roman"/>
          <w:noProof/>
          <w:sz w:val="24"/>
          <w:szCs w:val="24"/>
        </w:rPr>
        <w:t>(Tang and Bacon, 1964)</w:t>
      </w:r>
      <w:r w:rsidR="00013793">
        <w:rPr>
          <w:rFonts w:ascii="Times New Roman" w:hAnsi="Times New Roman" w:cs="Times New Roman"/>
          <w:sz w:val="24"/>
          <w:szCs w:val="24"/>
        </w:rPr>
        <w:fldChar w:fldCharType="end"/>
      </w:r>
      <w:r w:rsidRPr="00C3332A">
        <w:rPr>
          <w:rFonts w:ascii="Times New Roman" w:hAnsi="Times New Roman" w:cs="Times New Roman"/>
          <w:sz w:val="24"/>
          <w:szCs w:val="24"/>
        </w:rPr>
        <w:t xml:space="preserve"> also increases resulting in a greater concentration of fused aromatic </w:t>
      </w:r>
      <w:r w:rsidR="002431B7">
        <w:rPr>
          <w:rFonts w:ascii="Times New Roman" w:hAnsi="Times New Roman" w:cs="Times New Roman"/>
          <w:sz w:val="24"/>
          <w:szCs w:val="24"/>
        </w:rPr>
        <w:t>rings,</w:t>
      </w:r>
      <w:r w:rsidRPr="00C3332A">
        <w:rPr>
          <w:rFonts w:ascii="Times New Roman" w:hAnsi="Times New Roman" w:cs="Times New Roman"/>
          <w:sz w:val="24"/>
          <w:szCs w:val="24"/>
        </w:rPr>
        <w:t xml:space="preserve"> and the</w:t>
      </w:r>
      <w:r w:rsidR="002431B7">
        <w:rPr>
          <w:rFonts w:ascii="Times New Roman" w:hAnsi="Times New Roman" w:cs="Times New Roman"/>
          <w:sz w:val="24"/>
          <w:szCs w:val="24"/>
        </w:rPr>
        <w:t xml:space="preserve"> corresponding</w:t>
      </w:r>
      <w:r w:rsidRPr="00C3332A">
        <w:rPr>
          <w:rFonts w:ascii="Times New Roman" w:hAnsi="Times New Roman" w:cs="Times New Roman"/>
          <w:sz w:val="24"/>
          <w:szCs w:val="24"/>
        </w:rPr>
        <w:t xml:space="preserve"> decrease in hydrogen content.  When c</w:t>
      </w:r>
      <w:r w:rsidR="002431B7">
        <w:rPr>
          <w:rFonts w:ascii="Times New Roman" w:hAnsi="Times New Roman" w:cs="Times New Roman"/>
          <w:sz w:val="24"/>
          <w:szCs w:val="24"/>
        </w:rPr>
        <w:t>omparing the two feedstocks</w:t>
      </w:r>
      <w:r w:rsidRPr="00C3332A">
        <w:rPr>
          <w:rFonts w:ascii="Times New Roman" w:hAnsi="Times New Roman" w:cs="Times New Roman"/>
          <w:sz w:val="24"/>
          <w:szCs w:val="24"/>
        </w:rPr>
        <w:t xml:space="preserve"> the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D</w:t>
      </w:r>
      <w:r w:rsidRPr="00C3332A">
        <w:rPr>
          <w:rFonts w:ascii="Times New Roman" w:hAnsi="Times New Roman" w:cs="Times New Roman"/>
          <w:sz w:val="24"/>
          <w:szCs w:val="24"/>
        </w:rPr>
        <w:t>/</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sz w:val="24"/>
          <w:szCs w:val="24"/>
        </w:rPr>
        <w:t xml:space="preserve"> ratio values are larger for switchgrass, meaning that the switchgrass biochars have a higher aromatic content</w:t>
      </w:r>
      <w:r w:rsidR="002431B7">
        <w:rPr>
          <w:rFonts w:ascii="Times New Roman" w:hAnsi="Times New Roman" w:cs="Times New Roman"/>
          <w:sz w:val="24"/>
          <w:szCs w:val="24"/>
        </w:rPr>
        <w:t>,</w:t>
      </w:r>
      <w:r w:rsidRPr="00C3332A">
        <w:rPr>
          <w:rFonts w:ascii="Times New Roman" w:hAnsi="Times New Roman" w:cs="Times New Roman"/>
          <w:sz w:val="24"/>
          <w:szCs w:val="24"/>
        </w:rPr>
        <w:t xml:space="preserve"> and </w:t>
      </w:r>
      <w:r w:rsidR="002431B7">
        <w:rPr>
          <w:rFonts w:ascii="Times New Roman" w:hAnsi="Times New Roman" w:cs="Times New Roman"/>
          <w:sz w:val="24"/>
          <w:szCs w:val="24"/>
        </w:rPr>
        <w:t>is</w:t>
      </w:r>
      <w:r w:rsidRPr="00C3332A">
        <w:rPr>
          <w:rFonts w:ascii="Times New Roman" w:hAnsi="Times New Roman" w:cs="Times New Roman"/>
          <w:sz w:val="24"/>
          <w:szCs w:val="24"/>
        </w:rPr>
        <w:t xml:space="preserve"> more easily thermally degraded than the pine</w:t>
      </w:r>
      <w:r w:rsidR="008C3AB0">
        <w:rPr>
          <w:rFonts w:ascii="Times New Roman" w:hAnsi="Times New Roman" w:cs="Times New Roman"/>
          <w:sz w:val="24"/>
          <w:szCs w:val="24"/>
        </w:rPr>
        <w:t xml:space="preserve"> </w:t>
      </w:r>
      <w:r w:rsidRPr="00C3332A">
        <w:rPr>
          <w:rFonts w:ascii="Times New Roman" w:hAnsi="Times New Roman" w:cs="Times New Roman"/>
          <w:sz w:val="24"/>
          <w:szCs w:val="24"/>
        </w:rPr>
        <w:t xml:space="preserve">wood feedstock.  The ratio between the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D</w:t>
      </w:r>
      <w:r w:rsidRPr="00C3332A">
        <w:rPr>
          <w:rFonts w:ascii="Times New Roman" w:hAnsi="Times New Roman" w:cs="Times New Roman"/>
          <w:sz w:val="24"/>
          <w:szCs w:val="24"/>
        </w:rPr>
        <w:t xml:space="preserve"> and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sz w:val="24"/>
          <w:szCs w:val="24"/>
        </w:rPr>
        <w:t>+</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C</w:t>
      </w:r>
      <w:r w:rsidRPr="00C3332A">
        <w:rPr>
          <w:rFonts w:ascii="Times New Roman" w:hAnsi="Times New Roman" w:cs="Times New Roman"/>
          <w:sz w:val="24"/>
          <w:szCs w:val="24"/>
        </w:rPr>
        <w:t>) peaks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D</w:t>
      </w:r>
      <w:r w:rsidRPr="00C3332A">
        <w:rPr>
          <w:rFonts w:ascii="Times New Roman" w:hAnsi="Times New Roman" w:cs="Times New Roman"/>
          <w:sz w:val="24"/>
          <w:szCs w:val="24"/>
        </w:rPr>
        <w:t>/(</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sz w:val="24"/>
          <w:szCs w:val="24"/>
        </w:rPr>
        <w:t>+</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C</w:t>
      </w:r>
      <w:r w:rsidRPr="00C3332A">
        <w:rPr>
          <w:rFonts w:ascii="Times New Roman" w:hAnsi="Times New Roman" w:cs="Times New Roman"/>
          <w:sz w:val="24"/>
          <w:szCs w:val="24"/>
        </w:rPr>
        <w:t>)) represents the ratio between carbon structures with more than 6 fused benzene rings and structures with two to eight or more fused aromatic rings which a</w:t>
      </w:r>
      <w:r w:rsidR="002431B7">
        <w:rPr>
          <w:rFonts w:ascii="Times New Roman" w:hAnsi="Times New Roman" w:cs="Times New Roman"/>
          <w:sz w:val="24"/>
          <w:szCs w:val="24"/>
        </w:rPr>
        <w:t>re commonly found in amorphous carbon</w:t>
      </w:r>
      <w:r w:rsidR="00816C07">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ZT48L0VuZE5vdGU+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ZT48L0VuZE5vdGU+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006BA3">
        <w:rPr>
          <w:rFonts w:ascii="Times New Roman" w:hAnsi="Times New Roman" w:cs="Times New Roman"/>
          <w:noProof/>
          <w:sz w:val="24"/>
          <w:szCs w:val="24"/>
        </w:rPr>
        <w:t>(Li et al., 2006)</w:t>
      </w:r>
      <w:r w:rsidR="00013793">
        <w:rPr>
          <w:rFonts w:ascii="Times New Roman" w:hAnsi="Times New Roman" w:cs="Times New Roman"/>
          <w:sz w:val="24"/>
          <w:szCs w:val="24"/>
        </w:rPr>
        <w:fldChar w:fldCharType="end"/>
      </w:r>
      <w:r w:rsidRPr="00C3332A">
        <w:rPr>
          <w:rFonts w:ascii="Times New Roman" w:hAnsi="Times New Roman" w:cs="Times New Roman"/>
          <w:sz w:val="24"/>
          <w:szCs w:val="24"/>
        </w:rPr>
        <w:t>.  This ratio increase with increasing pyrolysis temperature suggesting that smaller aromatic rings were transformed into larg</w:t>
      </w:r>
      <w:r w:rsidR="00022DB1">
        <w:rPr>
          <w:rFonts w:ascii="Times New Roman" w:hAnsi="Times New Roman" w:cs="Times New Roman"/>
          <w:sz w:val="24"/>
          <w:szCs w:val="24"/>
        </w:rPr>
        <w:t>er rings and the rings condense and</w:t>
      </w:r>
      <w:r w:rsidRPr="00C3332A">
        <w:rPr>
          <w:rFonts w:ascii="Times New Roman" w:hAnsi="Times New Roman" w:cs="Times New Roman"/>
          <w:sz w:val="24"/>
          <w:szCs w:val="24"/>
        </w:rPr>
        <w:t xml:space="preserve"> fusing together, and in </w:t>
      </w:r>
      <w:r w:rsidR="00965A9A" w:rsidRPr="00C3332A">
        <w:rPr>
          <w:rFonts w:ascii="Times New Roman" w:hAnsi="Times New Roman" w:cs="Times New Roman"/>
          <w:sz w:val="24"/>
          <w:szCs w:val="24"/>
        </w:rPr>
        <w:t>similarly</w:t>
      </w:r>
      <w:r w:rsidRPr="00C3332A">
        <w:rPr>
          <w:rFonts w:ascii="Times New Roman" w:hAnsi="Times New Roman" w:cs="Times New Roman"/>
          <w:sz w:val="24"/>
          <w:szCs w:val="24"/>
        </w:rPr>
        <w:t xml:space="preserve"> as with the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D</w:t>
      </w:r>
      <w:r w:rsidRPr="00C3332A">
        <w:rPr>
          <w:rFonts w:ascii="Times New Roman" w:hAnsi="Times New Roman" w:cs="Times New Roman"/>
          <w:sz w:val="24"/>
          <w:szCs w:val="24"/>
        </w:rPr>
        <w:t>/</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sz w:val="24"/>
          <w:szCs w:val="24"/>
        </w:rPr>
        <w:t xml:space="preserve"> ratio, the atomic H/C ratio is decreasing due to dehydrogenation during ring growth and condensation</w:t>
      </w:r>
      <w:r w:rsidR="00816C07">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&lt;EndNote&gt;&lt;Cite&gt;&lt;Author&gt;Tang&lt;/Author&gt;&lt;Year&gt;1964&lt;/Year&gt;&lt;RecNum&gt;104&lt;/RecNum&gt;&lt;record&gt;&lt;rec-number&gt;104&lt;/rec-number&gt;&lt;foreign-keys&gt;&lt;key app="EN" db-id="tpax0zassdxvzxesev65ptvazt955ztxawfe"&gt;104&lt;/key&gt;&lt;/foreign-keys&gt;&lt;ref-type name="Journal Article"&gt;17&lt;/ref-type&gt;&lt;contributors&gt;&lt;authors&gt;&lt;author&gt;Tang, M. M.&lt;/author&gt;&lt;author&gt;Bacon, R.&lt;/author&gt;&lt;/authors&gt;&lt;/contributors&gt;&lt;titles&gt;&lt;title&gt;Carbonization of Cellulose Fibers .1. Low Temperature Pyrolysis&lt;/title&gt;&lt;secondary-title&gt;Carbon&lt;/secondary-title&gt;&lt;alt-title&gt;Carbon&lt;/alt-title&gt;&lt;/titles&gt;&lt;periodical&gt;&lt;full-title&gt;Carbon&lt;/full-title&gt;&lt;abbr-1&gt;Carbon&lt;/abbr-1&gt;&lt;/periodical&gt;&lt;alt-periodical&gt;&lt;full-title&gt;Carbon&lt;/full-title&gt;&lt;abbr-1&gt;Carbon&lt;/abbr-1&gt;&lt;/alt-periodical&gt;&lt;pages&gt;211-&amp;amp;&lt;/pages&gt;&lt;volume&gt;2&lt;/volume&gt;&lt;number&gt;3&lt;/number&gt;&lt;dates&gt;&lt;year&gt;1964&lt;/year&gt;&lt;/dates&gt;&lt;isbn&gt;0008-6223&lt;/isbn&gt;&lt;accession-num&gt;ISI:A1964XF13100002&lt;/accession-num&gt;&lt;urls&gt;&lt;related-urls&gt;&lt;url&gt;&amp;lt;Go to ISI&amp;gt;://A1964XF13100002&lt;/url&gt;&lt;/related-urls&gt;&lt;/urls&gt;&lt;language&gt;English&lt;/language&gt;&lt;/record&gt;&lt;/Cite&gt;&lt;/EndNote&gt;</w:instrText>
      </w:r>
      <w:r w:rsidR="00013793">
        <w:rPr>
          <w:rFonts w:ascii="Times New Roman" w:hAnsi="Times New Roman" w:cs="Times New Roman"/>
          <w:sz w:val="24"/>
          <w:szCs w:val="24"/>
        </w:rPr>
        <w:fldChar w:fldCharType="separate"/>
      </w:r>
      <w:r w:rsidR="00006BA3">
        <w:rPr>
          <w:rFonts w:ascii="Times New Roman" w:hAnsi="Times New Roman" w:cs="Times New Roman"/>
          <w:noProof/>
          <w:sz w:val="24"/>
          <w:szCs w:val="24"/>
        </w:rPr>
        <w:t>(Tang and Bacon, 1964)</w:t>
      </w:r>
      <w:r w:rsidR="00013793">
        <w:rPr>
          <w:rFonts w:ascii="Times New Roman" w:hAnsi="Times New Roman" w:cs="Times New Roman"/>
          <w:sz w:val="24"/>
          <w:szCs w:val="24"/>
        </w:rPr>
        <w:fldChar w:fldCharType="end"/>
      </w:r>
      <w:r w:rsidRPr="00C3332A">
        <w:rPr>
          <w:rFonts w:ascii="Times New Roman" w:hAnsi="Times New Roman" w:cs="Times New Roman"/>
          <w:sz w:val="24"/>
          <w:szCs w:val="24"/>
        </w:rPr>
        <w:t xml:space="preserve">. The ratio between the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S</w:t>
      </w:r>
      <w:r w:rsidRPr="00C3332A">
        <w:rPr>
          <w:rFonts w:ascii="Times New Roman" w:hAnsi="Times New Roman" w:cs="Times New Roman"/>
          <w:sz w:val="24"/>
          <w:szCs w:val="24"/>
        </w:rPr>
        <w:t xml:space="preserve"> and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sz w:val="24"/>
          <w:szCs w:val="24"/>
        </w:rPr>
        <w:t xml:space="preserve"> peaks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S</w:t>
      </w:r>
      <w:r w:rsidRPr="00C3332A">
        <w:rPr>
          <w:rFonts w:ascii="Times New Roman" w:hAnsi="Times New Roman" w:cs="Times New Roman"/>
          <w:sz w:val="24"/>
          <w:szCs w:val="24"/>
        </w:rPr>
        <w:t>/</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sz w:val="24"/>
          <w:szCs w:val="24"/>
        </w:rPr>
        <w:t>) corresponds to the formation of alkyl-aryl C-C bonds as a result of the cross-linking breakdown of oxygen-containing functional groups</w:t>
      </w:r>
      <w:r w:rsidR="00816C07">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ZT48L0VuZE5vdGU+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PEVuZE5vdGU+PENpdGU+PEF1dGhvcj5MaTwvQXV0aG9yPjxZZWFyPjIwMDY8L1llYXI+PFJlY051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006BA3">
        <w:rPr>
          <w:rFonts w:ascii="Times New Roman" w:hAnsi="Times New Roman" w:cs="Times New Roman"/>
          <w:noProof/>
          <w:sz w:val="24"/>
          <w:szCs w:val="24"/>
        </w:rPr>
        <w:t>(Li et al., 2006)</w:t>
      </w:r>
      <w:r w:rsidR="00013793">
        <w:rPr>
          <w:rFonts w:ascii="Times New Roman" w:hAnsi="Times New Roman" w:cs="Times New Roman"/>
          <w:sz w:val="24"/>
          <w:szCs w:val="24"/>
        </w:rPr>
        <w:fldChar w:fldCharType="end"/>
      </w:r>
      <w:r w:rsidRPr="00C3332A">
        <w:rPr>
          <w:rFonts w:ascii="Times New Roman" w:hAnsi="Times New Roman" w:cs="Times New Roman"/>
          <w:sz w:val="24"/>
          <w:szCs w:val="24"/>
        </w:rPr>
        <w:t xml:space="preserve">.  The </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S</w:t>
      </w:r>
      <w:r w:rsidRPr="00C3332A">
        <w:rPr>
          <w:rFonts w:ascii="Times New Roman" w:hAnsi="Times New Roman" w:cs="Times New Roman"/>
          <w:sz w:val="24"/>
          <w:szCs w:val="24"/>
        </w:rPr>
        <w:t>/</w:t>
      </w:r>
      <w:r w:rsidRPr="00C3332A">
        <w:rPr>
          <w:rFonts w:ascii="Times New Roman" w:hAnsi="Times New Roman" w:cs="Times New Roman"/>
          <w:i/>
          <w:sz w:val="24"/>
          <w:szCs w:val="24"/>
        </w:rPr>
        <w:t>I</w:t>
      </w:r>
      <w:r w:rsidRPr="00C3332A">
        <w:rPr>
          <w:rFonts w:ascii="Times New Roman" w:hAnsi="Times New Roman" w:cs="Times New Roman"/>
          <w:i/>
          <w:sz w:val="24"/>
          <w:szCs w:val="24"/>
          <w:vertAlign w:val="subscript"/>
        </w:rPr>
        <w:t>G</w:t>
      </w:r>
      <w:r w:rsidRPr="00C3332A">
        <w:rPr>
          <w:rFonts w:ascii="Times New Roman" w:hAnsi="Times New Roman" w:cs="Times New Roman"/>
          <w:sz w:val="24"/>
          <w:szCs w:val="24"/>
        </w:rPr>
        <w:t xml:space="preserve"> ratio increases and the atomic O/C ratio decreases as temperature </w:t>
      </w:r>
      <w:r w:rsidR="008C3AB0">
        <w:rPr>
          <w:rFonts w:ascii="Times New Roman" w:hAnsi="Times New Roman" w:cs="Times New Roman"/>
          <w:sz w:val="24"/>
          <w:szCs w:val="24"/>
        </w:rPr>
        <w:t xml:space="preserve">augments </w:t>
      </w:r>
      <w:r w:rsidRPr="00C3332A">
        <w:rPr>
          <w:rFonts w:ascii="Times New Roman" w:hAnsi="Times New Roman" w:cs="Times New Roman"/>
          <w:sz w:val="24"/>
          <w:szCs w:val="24"/>
        </w:rPr>
        <w:t xml:space="preserve">from 450 to 600˚ C, suggesting that oxygen containing functional groups are decomposing due to decarbonylation and decarboxylation as temperature increases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&lt;EndNote&gt;&lt;Cite&gt;&lt;Author&gt;Tang&lt;/Author&gt;&lt;Year&gt;1964&lt;/Year&gt;&lt;RecNum&gt;104&lt;/RecNum&gt;&lt;record&gt;&lt;rec-number&gt;104&lt;/rec-number&gt;&lt;foreign-keys&gt;&lt;key app="EN" db-id="tpax0zassdxvzxesev65ptvazt955ztxawfe"&gt;104&lt;/key&gt;&lt;/foreign-keys&gt;&lt;ref-type name="Journal Article"&gt;17&lt;/ref-type&gt;&lt;contributors&gt;&lt;authors&gt;&lt;author&gt;Tang, M. M.&lt;/author&gt;&lt;author&gt;Bacon, R.&lt;/author&gt;&lt;/authors&gt;&lt;/contributors&gt;&lt;titles&gt;&lt;title&gt;Carbonization of Cellulose Fibers .1. Low Temperature Pyrolysis&lt;/title&gt;&lt;secondary-title&gt;Carbon&lt;/secondary-title&gt;&lt;alt-title&gt;Carbon&lt;/alt-title&gt;&lt;/titles&gt;&lt;periodical&gt;&lt;full-title&gt;Carbon&lt;/full-title&gt;&lt;abbr-1&gt;Carbon&lt;/abbr-1&gt;&lt;/periodical&gt;&lt;alt-periodical&gt;&lt;full-title&gt;Carbon&lt;/full-title&gt;&lt;abbr-1&gt;Carbon&lt;/abbr-1&gt;&lt;/alt-periodical&gt;&lt;pages&gt;211-&amp;amp;&lt;/pages&gt;&lt;volume&gt;2&lt;/volume&gt;&lt;number&gt;3&lt;/number&gt;&lt;dates&gt;&lt;year&gt;1964&lt;/year&gt;&lt;/dates&gt;&lt;isbn&gt;0008-6223&lt;/isbn&gt;&lt;accession-num&gt;ISI:A1964XF13100002&lt;/accession-num&gt;&lt;urls&gt;&lt;related-urls&gt;&lt;url&gt;&amp;lt;Go to ISI&amp;gt;://A1964XF13100002&lt;/url&gt;&lt;/related-urls&gt;&lt;/urls&gt;&lt;language&gt;English&lt;/language&gt;&lt;/record&gt;&lt;/Cite&gt;&lt;/EndNote&gt;</w:instrText>
      </w:r>
      <w:r w:rsidR="00013793">
        <w:rPr>
          <w:rFonts w:ascii="Times New Roman" w:hAnsi="Times New Roman" w:cs="Times New Roman"/>
          <w:sz w:val="24"/>
          <w:szCs w:val="24"/>
        </w:rPr>
        <w:fldChar w:fldCharType="separate"/>
      </w:r>
      <w:r w:rsidR="00EE54C6">
        <w:rPr>
          <w:rFonts w:ascii="Times New Roman" w:hAnsi="Times New Roman" w:cs="Times New Roman"/>
          <w:noProof/>
          <w:sz w:val="24"/>
          <w:szCs w:val="24"/>
        </w:rPr>
        <w:t>(Tang and Bacon, 1964)</w:t>
      </w:r>
      <w:r w:rsidR="00013793">
        <w:rPr>
          <w:rFonts w:ascii="Times New Roman" w:hAnsi="Times New Roman" w:cs="Times New Roman"/>
          <w:sz w:val="24"/>
          <w:szCs w:val="24"/>
        </w:rPr>
        <w:fldChar w:fldCharType="end"/>
      </w:r>
      <w:r w:rsidRPr="00C3332A">
        <w:rPr>
          <w:rFonts w:ascii="Times New Roman" w:hAnsi="Times New Roman" w:cs="Times New Roman"/>
          <w:sz w:val="24"/>
          <w:szCs w:val="24"/>
        </w:rPr>
        <w:t xml:space="preserve">.  The feedstocks differ in the response to the further increase from 600 to 800˚ C.  The </w:t>
      </w:r>
      <w:r w:rsidR="00022DB1" w:rsidRPr="00C3332A">
        <w:rPr>
          <w:rFonts w:ascii="Times New Roman" w:hAnsi="Times New Roman" w:cs="Times New Roman"/>
          <w:i/>
          <w:sz w:val="24"/>
          <w:szCs w:val="24"/>
        </w:rPr>
        <w:t>I</w:t>
      </w:r>
      <w:r w:rsidR="00022DB1" w:rsidRPr="00C3332A">
        <w:rPr>
          <w:rFonts w:ascii="Times New Roman" w:hAnsi="Times New Roman" w:cs="Times New Roman"/>
          <w:i/>
          <w:sz w:val="24"/>
          <w:szCs w:val="24"/>
          <w:vertAlign w:val="subscript"/>
        </w:rPr>
        <w:t>S</w:t>
      </w:r>
      <w:r w:rsidR="00022DB1" w:rsidRPr="00C3332A">
        <w:rPr>
          <w:rFonts w:ascii="Times New Roman" w:hAnsi="Times New Roman" w:cs="Times New Roman"/>
          <w:sz w:val="24"/>
          <w:szCs w:val="24"/>
        </w:rPr>
        <w:t>/</w:t>
      </w:r>
      <w:r w:rsidR="00022DB1" w:rsidRPr="00C3332A">
        <w:rPr>
          <w:rFonts w:ascii="Times New Roman" w:hAnsi="Times New Roman" w:cs="Times New Roman"/>
          <w:i/>
          <w:sz w:val="24"/>
          <w:szCs w:val="24"/>
        </w:rPr>
        <w:t>I</w:t>
      </w:r>
      <w:r w:rsidR="00022DB1" w:rsidRPr="00C3332A">
        <w:rPr>
          <w:rFonts w:ascii="Times New Roman" w:hAnsi="Times New Roman" w:cs="Times New Roman"/>
          <w:i/>
          <w:sz w:val="24"/>
          <w:szCs w:val="24"/>
          <w:vertAlign w:val="subscript"/>
        </w:rPr>
        <w:t>G</w:t>
      </w:r>
      <w:r w:rsidR="00022DB1" w:rsidRPr="00C3332A">
        <w:rPr>
          <w:rFonts w:ascii="Times New Roman" w:hAnsi="Times New Roman" w:cs="Times New Roman"/>
          <w:sz w:val="24"/>
          <w:szCs w:val="24"/>
        </w:rPr>
        <w:t xml:space="preserve"> </w:t>
      </w:r>
      <w:r w:rsidRPr="00C3332A">
        <w:rPr>
          <w:rFonts w:ascii="Times New Roman" w:hAnsi="Times New Roman" w:cs="Times New Roman"/>
          <w:sz w:val="24"/>
          <w:szCs w:val="24"/>
        </w:rPr>
        <w:t xml:space="preserve">ratio in the pine biochar continues to increase from 600 to 800˚ C, while the switchgrass biochar remains the </w:t>
      </w:r>
      <w:r w:rsidRPr="00C3332A">
        <w:rPr>
          <w:rFonts w:ascii="Times New Roman" w:hAnsi="Times New Roman" w:cs="Times New Roman"/>
          <w:sz w:val="24"/>
          <w:szCs w:val="24"/>
        </w:rPr>
        <w:lastRenderedPageBreak/>
        <w:t xml:space="preserve">same.  The oxygen containing functional groups </w:t>
      </w:r>
      <w:r w:rsidR="00022DB1">
        <w:rPr>
          <w:rFonts w:ascii="Times New Roman" w:hAnsi="Times New Roman" w:cs="Times New Roman"/>
          <w:sz w:val="24"/>
          <w:szCs w:val="24"/>
        </w:rPr>
        <w:t xml:space="preserve">in the switchgrass derived biochar </w:t>
      </w:r>
      <w:r w:rsidRPr="00C3332A">
        <w:rPr>
          <w:rFonts w:ascii="Times New Roman" w:hAnsi="Times New Roman" w:cs="Times New Roman"/>
          <w:sz w:val="24"/>
          <w:szCs w:val="24"/>
        </w:rPr>
        <w:t xml:space="preserve">are more completely removed at 600˚ C than in the pine wood biochar, suggesting </w:t>
      </w:r>
      <w:r w:rsidR="00022DB1">
        <w:rPr>
          <w:rFonts w:ascii="Times New Roman" w:hAnsi="Times New Roman" w:cs="Times New Roman"/>
          <w:sz w:val="24"/>
          <w:szCs w:val="24"/>
        </w:rPr>
        <w:t xml:space="preserve">again </w:t>
      </w:r>
      <w:r w:rsidRPr="00C3332A">
        <w:rPr>
          <w:rFonts w:ascii="Times New Roman" w:hAnsi="Times New Roman" w:cs="Times New Roman"/>
          <w:sz w:val="24"/>
          <w:szCs w:val="24"/>
        </w:rPr>
        <w:t>that the switchgrass feedstock is less thermally stable than the pine wood.</w:t>
      </w:r>
    </w:p>
    <w:p w:rsidR="00A25497" w:rsidRPr="00A66727" w:rsidRDefault="00A25497" w:rsidP="00C3332A">
      <w:pPr>
        <w:spacing w:line="480" w:lineRule="auto"/>
        <w:contextualSpacing/>
        <w:rPr>
          <w:rFonts w:ascii="Times New Roman" w:hAnsi="Times New Roman" w:cs="Times New Roman"/>
          <w:b/>
          <w:sz w:val="20"/>
          <w:szCs w:val="20"/>
        </w:rPr>
      </w:pPr>
    </w:p>
    <w:p w:rsidR="005128EC" w:rsidRPr="00C3332A" w:rsidRDefault="00430EC6" w:rsidP="00711F21">
      <w:pPr>
        <w:spacing w:line="240" w:lineRule="auto"/>
        <w:contextualSpacing/>
        <w:rPr>
          <w:rFonts w:ascii="Times New Roman" w:hAnsi="Times New Roman" w:cs="Times New Roman"/>
        </w:rPr>
      </w:pPr>
      <w:r w:rsidRPr="00430EC6">
        <w:rPr>
          <w:noProof/>
        </w:rPr>
        <w:drawing>
          <wp:inline distT="0" distB="0" distL="0" distR="0">
            <wp:extent cx="2743200" cy="1811754"/>
            <wp:effectExtent l="1905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t="7011" b="18358"/>
                    <a:stretch>
                      <a:fillRect/>
                    </a:stretch>
                  </pic:blipFill>
                  <pic:spPr bwMode="auto">
                    <a:xfrm>
                      <a:off x="0" y="0"/>
                      <a:ext cx="2743200" cy="1811754"/>
                    </a:xfrm>
                    <a:prstGeom prst="rect">
                      <a:avLst/>
                    </a:prstGeom>
                    <a:noFill/>
                    <a:ln w="9525">
                      <a:noFill/>
                      <a:miter lim="800000"/>
                      <a:headEnd/>
                      <a:tailEnd/>
                    </a:ln>
                  </pic:spPr>
                </pic:pic>
              </a:graphicData>
            </a:graphic>
          </wp:inline>
        </w:drawing>
      </w:r>
      <w:r w:rsidRPr="00430EC6">
        <w:rPr>
          <w:noProof/>
        </w:rPr>
        <w:drawing>
          <wp:inline distT="0" distB="0" distL="0" distR="0">
            <wp:extent cx="2828925" cy="2009775"/>
            <wp:effectExtent l="19050" t="0" r="9525"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b="18533"/>
                    <a:stretch>
                      <a:fillRect/>
                    </a:stretch>
                  </pic:blipFill>
                  <pic:spPr bwMode="auto">
                    <a:xfrm>
                      <a:off x="0" y="0"/>
                      <a:ext cx="2828925" cy="2009775"/>
                    </a:xfrm>
                    <a:prstGeom prst="rect">
                      <a:avLst/>
                    </a:prstGeom>
                    <a:noFill/>
                    <a:ln w="9525">
                      <a:noFill/>
                      <a:miter lim="800000"/>
                      <a:headEnd/>
                      <a:tailEnd/>
                    </a:ln>
                  </pic:spPr>
                </pic:pic>
              </a:graphicData>
            </a:graphic>
          </wp:inline>
        </w:drawing>
      </w:r>
    </w:p>
    <w:p w:rsidR="00B602F3" w:rsidRDefault="00430EC6" w:rsidP="00711F21">
      <w:pPr>
        <w:spacing w:line="240" w:lineRule="auto"/>
        <w:contextualSpacing/>
        <w:rPr>
          <w:rFonts w:ascii="Times New Roman" w:hAnsi="Times New Roman" w:cs="Times New Roman"/>
        </w:rPr>
      </w:pPr>
      <w:r w:rsidRPr="00430EC6">
        <w:rPr>
          <w:noProof/>
        </w:rPr>
        <w:drawing>
          <wp:inline distT="0" distB="0" distL="0" distR="0">
            <wp:extent cx="2857500" cy="1812788"/>
            <wp:effectExtent l="1905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srcRect t="8037" b="18424"/>
                    <a:stretch>
                      <a:fillRect/>
                    </a:stretch>
                  </pic:blipFill>
                  <pic:spPr bwMode="auto">
                    <a:xfrm>
                      <a:off x="0" y="0"/>
                      <a:ext cx="2857500" cy="1812788"/>
                    </a:xfrm>
                    <a:prstGeom prst="rect">
                      <a:avLst/>
                    </a:prstGeom>
                    <a:noFill/>
                    <a:ln w="9525">
                      <a:noFill/>
                      <a:miter lim="800000"/>
                      <a:headEnd/>
                      <a:tailEnd/>
                    </a:ln>
                  </pic:spPr>
                </pic:pic>
              </a:graphicData>
            </a:graphic>
          </wp:inline>
        </w:drawing>
      </w:r>
      <w:r w:rsidR="00A67150">
        <w:rPr>
          <w:rFonts w:ascii="Times New Roman" w:hAnsi="Times New Roman" w:cs="Times New Roman"/>
        </w:rPr>
        <w:t xml:space="preserve">      </w:t>
      </w:r>
      <w:r w:rsidR="004740CF" w:rsidRPr="004740CF">
        <w:rPr>
          <w:noProof/>
        </w:rPr>
        <w:drawing>
          <wp:inline distT="0" distB="0" distL="0" distR="0">
            <wp:extent cx="2397167" cy="1377538"/>
            <wp:effectExtent l="19050" t="0" r="3133" b="0"/>
            <wp:docPr id="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b="-90164"/>
                    <a:stretch>
                      <a:fillRect/>
                    </a:stretch>
                  </pic:blipFill>
                  <pic:spPr bwMode="auto">
                    <a:xfrm>
                      <a:off x="0" y="0"/>
                      <a:ext cx="2397167" cy="1377538"/>
                    </a:xfrm>
                    <a:prstGeom prst="rect">
                      <a:avLst/>
                    </a:prstGeom>
                    <a:noFill/>
                    <a:ln w="9525">
                      <a:noFill/>
                      <a:miter lim="800000"/>
                      <a:headEnd/>
                      <a:tailEnd/>
                    </a:ln>
                  </pic:spPr>
                </pic:pic>
              </a:graphicData>
            </a:graphic>
          </wp:inline>
        </w:drawing>
      </w:r>
    </w:p>
    <w:p w:rsidR="000F5A3E" w:rsidRDefault="000F5A3E" w:rsidP="00191B9F">
      <w:pPr>
        <w:spacing w:line="240" w:lineRule="auto"/>
        <w:contextualSpacing/>
        <w:rPr>
          <w:rFonts w:ascii="Times New Roman" w:hAnsi="Times New Roman" w:cs="Times New Roman"/>
          <w:b/>
          <w:sz w:val="20"/>
          <w:szCs w:val="20"/>
        </w:rPr>
      </w:pPr>
      <w:proofErr w:type="gramStart"/>
      <w:r w:rsidRPr="000F5A3E">
        <w:rPr>
          <w:rFonts w:ascii="Times New Roman" w:hAnsi="Times New Roman" w:cs="Times New Roman"/>
          <w:b/>
          <w:sz w:val="20"/>
          <w:szCs w:val="20"/>
        </w:rPr>
        <w:t xml:space="preserve">Figure </w:t>
      </w:r>
      <w:r w:rsidR="00054662">
        <w:rPr>
          <w:rFonts w:ascii="Times New Roman" w:hAnsi="Times New Roman" w:cs="Times New Roman"/>
          <w:b/>
          <w:sz w:val="20"/>
          <w:szCs w:val="20"/>
        </w:rPr>
        <w:t>3.</w:t>
      </w:r>
      <w:r w:rsidR="001E0EE7">
        <w:rPr>
          <w:rFonts w:ascii="Times New Roman" w:hAnsi="Times New Roman" w:cs="Times New Roman"/>
          <w:b/>
          <w:sz w:val="20"/>
          <w:szCs w:val="20"/>
        </w:rPr>
        <w:t>6</w:t>
      </w:r>
      <w:r w:rsidRPr="000F5A3E">
        <w:rPr>
          <w:rFonts w:ascii="Times New Roman" w:hAnsi="Times New Roman" w:cs="Times New Roman"/>
          <w:b/>
          <w:sz w:val="20"/>
          <w:szCs w:val="20"/>
        </w:rPr>
        <w:t>.</w:t>
      </w:r>
      <w:proofErr w:type="gramEnd"/>
      <w:r w:rsidRPr="000F5A3E">
        <w:rPr>
          <w:rFonts w:ascii="Times New Roman" w:hAnsi="Times New Roman" w:cs="Times New Roman"/>
          <w:b/>
          <w:sz w:val="20"/>
          <w:szCs w:val="20"/>
        </w:rPr>
        <w:t xml:space="preserve">  </w:t>
      </w:r>
      <w:proofErr w:type="gramStart"/>
      <w:r w:rsidRPr="000F5A3E">
        <w:rPr>
          <w:rFonts w:ascii="Times New Roman" w:hAnsi="Times New Roman" w:cs="Times New Roman"/>
          <w:b/>
          <w:sz w:val="20"/>
          <w:szCs w:val="20"/>
        </w:rPr>
        <w:t>Raman subpeak ratios and atomic ratios of (a.)</w:t>
      </w:r>
      <w:proofErr w:type="gramEnd"/>
      <w:r w:rsidRPr="000F5A3E">
        <w:rPr>
          <w:rFonts w:ascii="Times New Roman" w:hAnsi="Times New Roman" w:cs="Times New Roman"/>
          <w:b/>
          <w:sz w:val="20"/>
          <w:szCs w:val="20"/>
        </w:rPr>
        <w:t xml:space="preserve"> Raman </w:t>
      </w:r>
      <w:r w:rsidRPr="000F5A3E">
        <w:rPr>
          <w:rFonts w:ascii="Times New Roman" w:hAnsi="Times New Roman" w:cs="Times New Roman"/>
          <w:b/>
          <w:i/>
          <w:sz w:val="20"/>
          <w:szCs w:val="20"/>
        </w:rPr>
        <w:t>I</w:t>
      </w:r>
      <w:r w:rsidRPr="000F5A3E">
        <w:rPr>
          <w:rFonts w:ascii="Times New Roman" w:hAnsi="Times New Roman" w:cs="Times New Roman"/>
          <w:b/>
          <w:i/>
          <w:sz w:val="20"/>
          <w:szCs w:val="20"/>
          <w:vertAlign w:val="subscript"/>
        </w:rPr>
        <w:t>D</w:t>
      </w:r>
      <w:r w:rsidRPr="000F5A3E">
        <w:rPr>
          <w:rFonts w:ascii="Times New Roman" w:hAnsi="Times New Roman" w:cs="Times New Roman"/>
          <w:b/>
          <w:sz w:val="20"/>
          <w:szCs w:val="20"/>
        </w:rPr>
        <w:t>/</w:t>
      </w:r>
      <w:r w:rsidRPr="000F5A3E">
        <w:rPr>
          <w:rFonts w:ascii="Times New Roman" w:hAnsi="Times New Roman" w:cs="Times New Roman"/>
          <w:b/>
          <w:i/>
          <w:sz w:val="20"/>
          <w:szCs w:val="20"/>
        </w:rPr>
        <w:t>I</w:t>
      </w:r>
      <w:r w:rsidRPr="000F5A3E">
        <w:rPr>
          <w:rFonts w:ascii="Times New Roman" w:hAnsi="Times New Roman" w:cs="Times New Roman"/>
          <w:b/>
          <w:i/>
          <w:sz w:val="20"/>
          <w:szCs w:val="20"/>
          <w:vertAlign w:val="subscript"/>
        </w:rPr>
        <w:t xml:space="preserve">G </w:t>
      </w:r>
      <w:r w:rsidRPr="000F5A3E">
        <w:rPr>
          <w:rFonts w:ascii="Times New Roman" w:hAnsi="Times New Roman" w:cs="Times New Roman"/>
          <w:b/>
          <w:sz w:val="20"/>
          <w:szCs w:val="20"/>
        </w:rPr>
        <w:t>and ato</w:t>
      </w:r>
      <w:r w:rsidR="00191B9F">
        <w:rPr>
          <w:rFonts w:ascii="Times New Roman" w:hAnsi="Times New Roman" w:cs="Times New Roman"/>
          <w:b/>
          <w:sz w:val="20"/>
          <w:szCs w:val="20"/>
        </w:rPr>
        <w:t>mic C/</w:t>
      </w:r>
      <w:proofErr w:type="gramStart"/>
      <w:r w:rsidR="00191B9F">
        <w:rPr>
          <w:rFonts w:ascii="Times New Roman" w:hAnsi="Times New Roman" w:cs="Times New Roman"/>
          <w:b/>
          <w:sz w:val="20"/>
          <w:szCs w:val="20"/>
        </w:rPr>
        <w:t>H ,</w:t>
      </w:r>
      <w:proofErr w:type="gramEnd"/>
      <w:r w:rsidR="00191B9F">
        <w:rPr>
          <w:rFonts w:ascii="Times New Roman" w:hAnsi="Times New Roman" w:cs="Times New Roman"/>
          <w:b/>
          <w:sz w:val="20"/>
          <w:szCs w:val="20"/>
        </w:rPr>
        <w:t xml:space="preserve"> (b.) </w:t>
      </w:r>
      <w:r w:rsidRPr="000F5A3E">
        <w:rPr>
          <w:rFonts w:ascii="Times New Roman" w:hAnsi="Times New Roman" w:cs="Times New Roman"/>
          <w:b/>
          <w:sz w:val="20"/>
          <w:szCs w:val="20"/>
        </w:rPr>
        <w:t xml:space="preserve">Raman </w:t>
      </w:r>
      <w:r w:rsidRPr="000F5A3E">
        <w:rPr>
          <w:rFonts w:ascii="Times New Roman" w:hAnsi="Times New Roman" w:cs="Times New Roman"/>
          <w:b/>
          <w:i/>
          <w:sz w:val="20"/>
          <w:szCs w:val="20"/>
        </w:rPr>
        <w:t>I</w:t>
      </w:r>
      <w:r w:rsidRPr="000F5A3E">
        <w:rPr>
          <w:rFonts w:ascii="Times New Roman" w:hAnsi="Times New Roman" w:cs="Times New Roman"/>
          <w:b/>
          <w:i/>
          <w:sz w:val="20"/>
          <w:szCs w:val="20"/>
          <w:vertAlign w:val="subscript"/>
        </w:rPr>
        <w:t>D</w:t>
      </w:r>
      <w:proofErr w:type="gramStart"/>
      <w:r w:rsidRPr="000F5A3E">
        <w:rPr>
          <w:rFonts w:ascii="Times New Roman" w:hAnsi="Times New Roman" w:cs="Times New Roman"/>
          <w:b/>
          <w:sz w:val="20"/>
          <w:szCs w:val="20"/>
        </w:rPr>
        <w:t>/(</w:t>
      </w:r>
      <w:proofErr w:type="gramEnd"/>
      <w:r w:rsidRPr="000F5A3E">
        <w:rPr>
          <w:rFonts w:ascii="Times New Roman" w:hAnsi="Times New Roman" w:cs="Times New Roman"/>
          <w:b/>
          <w:i/>
          <w:sz w:val="20"/>
          <w:szCs w:val="20"/>
        </w:rPr>
        <w:t>I</w:t>
      </w:r>
      <w:r w:rsidRPr="000F5A3E">
        <w:rPr>
          <w:rFonts w:ascii="Times New Roman" w:hAnsi="Times New Roman" w:cs="Times New Roman"/>
          <w:b/>
          <w:i/>
          <w:sz w:val="20"/>
          <w:szCs w:val="20"/>
          <w:vertAlign w:val="subscript"/>
        </w:rPr>
        <w:t>G*</w:t>
      </w:r>
      <w:r w:rsidRPr="000F5A3E">
        <w:rPr>
          <w:rFonts w:ascii="Times New Roman" w:hAnsi="Times New Roman" w:cs="Times New Roman"/>
          <w:b/>
          <w:sz w:val="20"/>
          <w:szCs w:val="20"/>
        </w:rPr>
        <w:t>+</w:t>
      </w:r>
      <w:r w:rsidRPr="000F5A3E">
        <w:rPr>
          <w:rFonts w:ascii="Times New Roman" w:hAnsi="Times New Roman" w:cs="Times New Roman"/>
          <w:b/>
          <w:i/>
          <w:sz w:val="20"/>
          <w:szCs w:val="20"/>
        </w:rPr>
        <w:t>I</w:t>
      </w:r>
      <w:r w:rsidRPr="000F5A3E">
        <w:rPr>
          <w:rFonts w:ascii="Times New Roman" w:hAnsi="Times New Roman" w:cs="Times New Roman"/>
          <w:b/>
          <w:i/>
          <w:sz w:val="20"/>
          <w:szCs w:val="20"/>
          <w:vertAlign w:val="subscript"/>
        </w:rPr>
        <w:t>C</w:t>
      </w:r>
      <w:r w:rsidRPr="000F5A3E">
        <w:rPr>
          <w:rFonts w:ascii="Times New Roman" w:hAnsi="Times New Roman" w:cs="Times New Roman"/>
          <w:b/>
          <w:sz w:val="20"/>
          <w:szCs w:val="20"/>
        </w:rPr>
        <w:t xml:space="preserve">) and atomic C/H, and (c) Raman </w:t>
      </w:r>
      <w:r w:rsidRPr="000F5A3E">
        <w:rPr>
          <w:rFonts w:ascii="Times New Roman" w:hAnsi="Times New Roman" w:cs="Times New Roman"/>
          <w:b/>
          <w:i/>
          <w:sz w:val="20"/>
          <w:szCs w:val="20"/>
        </w:rPr>
        <w:t>I</w:t>
      </w:r>
      <w:r w:rsidRPr="000F5A3E">
        <w:rPr>
          <w:rFonts w:ascii="Times New Roman" w:hAnsi="Times New Roman" w:cs="Times New Roman"/>
          <w:b/>
          <w:i/>
          <w:sz w:val="20"/>
          <w:szCs w:val="20"/>
          <w:vertAlign w:val="subscript"/>
        </w:rPr>
        <w:t>S</w:t>
      </w:r>
      <w:r w:rsidRPr="000F5A3E">
        <w:rPr>
          <w:rFonts w:ascii="Times New Roman" w:hAnsi="Times New Roman" w:cs="Times New Roman"/>
          <w:b/>
          <w:sz w:val="20"/>
          <w:szCs w:val="20"/>
        </w:rPr>
        <w:t>/</w:t>
      </w:r>
      <w:r w:rsidRPr="000F5A3E">
        <w:rPr>
          <w:rFonts w:ascii="Times New Roman" w:hAnsi="Times New Roman" w:cs="Times New Roman"/>
          <w:b/>
          <w:i/>
          <w:sz w:val="20"/>
          <w:szCs w:val="20"/>
        </w:rPr>
        <w:t>I</w:t>
      </w:r>
      <w:r w:rsidRPr="000F5A3E">
        <w:rPr>
          <w:rFonts w:ascii="Times New Roman" w:hAnsi="Times New Roman" w:cs="Times New Roman"/>
          <w:b/>
          <w:i/>
          <w:sz w:val="20"/>
          <w:szCs w:val="20"/>
          <w:vertAlign w:val="subscript"/>
        </w:rPr>
        <w:t>G</w:t>
      </w:r>
      <w:r w:rsidRPr="000F5A3E">
        <w:rPr>
          <w:rFonts w:ascii="Times New Roman" w:hAnsi="Times New Roman" w:cs="Times New Roman"/>
          <w:b/>
          <w:sz w:val="20"/>
          <w:szCs w:val="20"/>
        </w:rPr>
        <w:t xml:space="preserve"> and atomic O/C ratios</w:t>
      </w:r>
      <w:r w:rsidR="004740CF">
        <w:rPr>
          <w:rFonts w:ascii="Times New Roman" w:hAnsi="Times New Roman" w:cs="Times New Roman"/>
          <w:b/>
          <w:sz w:val="20"/>
          <w:szCs w:val="20"/>
        </w:rPr>
        <w:t xml:space="preserve"> for switchgrass-1 and pine derived biochars</w:t>
      </w:r>
      <w:r w:rsidRPr="000F5A3E">
        <w:rPr>
          <w:rFonts w:ascii="Times New Roman" w:hAnsi="Times New Roman" w:cs="Times New Roman"/>
          <w:b/>
          <w:sz w:val="20"/>
          <w:szCs w:val="20"/>
        </w:rPr>
        <w:t>.</w:t>
      </w:r>
    </w:p>
    <w:p w:rsidR="000F5A3E" w:rsidRDefault="000F5A3E" w:rsidP="000F5A3E">
      <w:pPr>
        <w:spacing w:line="240" w:lineRule="auto"/>
        <w:contextualSpacing/>
        <w:rPr>
          <w:rFonts w:ascii="Times New Roman" w:hAnsi="Times New Roman" w:cs="Times New Roman"/>
          <w:b/>
          <w:sz w:val="20"/>
          <w:szCs w:val="20"/>
        </w:rPr>
      </w:pPr>
    </w:p>
    <w:p w:rsidR="000F5A3E" w:rsidRPr="000F5A3E" w:rsidRDefault="000F5A3E" w:rsidP="000F5A3E">
      <w:pPr>
        <w:spacing w:line="240" w:lineRule="auto"/>
        <w:contextualSpacing/>
        <w:rPr>
          <w:rFonts w:ascii="Times New Roman" w:hAnsi="Times New Roman" w:cs="Times New Roman"/>
          <w:b/>
          <w:sz w:val="20"/>
          <w:szCs w:val="20"/>
        </w:rPr>
      </w:pPr>
    </w:p>
    <w:p w:rsidR="00F04BE9" w:rsidRDefault="003E315F" w:rsidP="003E37CA">
      <w:pPr>
        <w:spacing w:line="480" w:lineRule="auto"/>
        <w:ind w:firstLine="720"/>
        <w:contextualSpacing/>
        <w:rPr>
          <w:rFonts w:ascii="Times New Roman" w:hAnsi="Times New Roman" w:cs="Times New Roman"/>
          <w:sz w:val="24"/>
          <w:szCs w:val="24"/>
        </w:rPr>
      </w:pPr>
      <w:r w:rsidRPr="00C3332A">
        <w:rPr>
          <w:rFonts w:ascii="Times New Roman" w:hAnsi="Times New Roman" w:cs="Times New Roman"/>
          <w:sz w:val="24"/>
          <w:szCs w:val="24"/>
        </w:rPr>
        <w:t xml:space="preserve">The XRD </w:t>
      </w:r>
      <w:r w:rsidR="00965A9A" w:rsidRPr="00C3332A">
        <w:rPr>
          <w:rFonts w:ascii="Times New Roman" w:hAnsi="Times New Roman" w:cs="Times New Roman"/>
          <w:sz w:val="24"/>
          <w:szCs w:val="24"/>
        </w:rPr>
        <w:t>di</w:t>
      </w:r>
      <w:r w:rsidR="00965A9A">
        <w:rPr>
          <w:rFonts w:ascii="Times New Roman" w:hAnsi="Times New Roman" w:cs="Times New Roman"/>
          <w:sz w:val="24"/>
          <w:szCs w:val="24"/>
        </w:rPr>
        <w:t>f</w:t>
      </w:r>
      <w:r w:rsidR="00965A9A" w:rsidRPr="00C3332A">
        <w:rPr>
          <w:rFonts w:ascii="Times New Roman" w:hAnsi="Times New Roman" w:cs="Times New Roman"/>
          <w:sz w:val="24"/>
          <w:szCs w:val="24"/>
        </w:rPr>
        <w:t>fractograms</w:t>
      </w:r>
      <w:r w:rsidRPr="00C3332A">
        <w:rPr>
          <w:rFonts w:ascii="Times New Roman" w:hAnsi="Times New Roman" w:cs="Times New Roman"/>
          <w:sz w:val="24"/>
          <w:szCs w:val="24"/>
        </w:rPr>
        <w:t xml:space="preserve"> of the feedstocks and the resulting biochars </w:t>
      </w:r>
      <w:r w:rsidR="00FA60C3">
        <w:rPr>
          <w:rFonts w:ascii="Times New Roman" w:hAnsi="Times New Roman" w:cs="Times New Roman"/>
          <w:sz w:val="24"/>
          <w:szCs w:val="24"/>
        </w:rPr>
        <w:t xml:space="preserve">(figure </w:t>
      </w:r>
      <w:r w:rsidR="00DA7011">
        <w:rPr>
          <w:rFonts w:ascii="Times New Roman" w:hAnsi="Times New Roman" w:cs="Times New Roman"/>
          <w:sz w:val="24"/>
          <w:szCs w:val="24"/>
        </w:rPr>
        <w:t>3.</w:t>
      </w:r>
      <w:r w:rsidR="00823A28">
        <w:rPr>
          <w:rFonts w:ascii="Times New Roman" w:hAnsi="Times New Roman" w:cs="Times New Roman"/>
          <w:sz w:val="24"/>
          <w:szCs w:val="24"/>
        </w:rPr>
        <w:t>7</w:t>
      </w:r>
      <w:r w:rsidR="00FA60C3">
        <w:rPr>
          <w:rFonts w:ascii="Times New Roman" w:hAnsi="Times New Roman" w:cs="Times New Roman"/>
          <w:sz w:val="24"/>
          <w:szCs w:val="24"/>
        </w:rPr>
        <w:t xml:space="preserve">) </w:t>
      </w:r>
      <w:r w:rsidRPr="00C3332A">
        <w:rPr>
          <w:rFonts w:ascii="Times New Roman" w:hAnsi="Times New Roman" w:cs="Times New Roman"/>
          <w:sz w:val="24"/>
          <w:szCs w:val="24"/>
        </w:rPr>
        <w:t xml:space="preserve">show structural transformations </w:t>
      </w:r>
      <w:r w:rsidR="008C3AB0">
        <w:rPr>
          <w:rFonts w:ascii="Times New Roman" w:hAnsi="Times New Roman" w:cs="Times New Roman"/>
          <w:sz w:val="24"/>
          <w:szCs w:val="24"/>
        </w:rPr>
        <w:t>that</w:t>
      </w:r>
      <w:r w:rsidR="008C3AB0" w:rsidRPr="00C3332A">
        <w:rPr>
          <w:rFonts w:ascii="Times New Roman" w:hAnsi="Times New Roman" w:cs="Times New Roman"/>
          <w:sz w:val="24"/>
          <w:szCs w:val="24"/>
        </w:rPr>
        <w:t xml:space="preserve"> </w:t>
      </w:r>
      <w:r w:rsidRPr="00C3332A">
        <w:rPr>
          <w:rFonts w:ascii="Times New Roman" w:hAnsi="Times New Roman" w:cs="Times New Roman"/>
          <w:sz w:val="24"/>
          <w:szCs w:val="24"/>
        </w:rPr>
        <w:t>take place a</w:t>
      </w:r>
      <w:r w:rsidR="00BF3B3A">
        <w:rPr>
          <w:rFonts w:ascii="Times New Roman" w:hAnsi="Times New Roman" w:cs="Times New Roman"/>
          <w:sz w:val="24"/>
          <w:szCs w:val="24"/>
        </w:rPr>
        <w:t>s</w:t>
      </w:r>
      <w:r w:rsidRPr="00C3332A">
        <w:rPr>
          <w:rFonts w:ascii="Times New Roman" w:hAnsi="Times New Roman" w:cs="Times New Roman"/>
          <w:sz w:val="24"/>
          <w:szCs w:val="24"/>
        </w:rPr>
        <w:t xml:space="preserve"> the </w:t>
      </w:r>
      <w:r w:rsidR="00BF3B3A">
        <w:rPr>
          <w:rFonts w:ascii="Times New Roman" w:hAnsi="Times New Roman" w:cs="Times New Roman"/>
          <w:sz w:val="24"/>
          <w:szCs w:val="24"/>
        </w:rPr>
        <w:t xml:space="preserve">feedstock </w:t>
      </w:r>
      <w:r w:rsidRPr="00C3332A">
        <w:rPr>
          <w:rFonts w:ascii="Times New Roman" w:hAnsi="Times New Roman" w:cs="Times New Roman"/>
          <w:sz w:val="24"/>
          <w:szCs w:val="24"/>
        </w:rPr>
        <w:t>biomass is subjected to pyrolysis, and as the pyrolysis temperature increases.</w:t>
      </w:r>
      <w:r w:rsidR="007C073A" w:rsidRPr="00C3332A">
        <w:rPr>
          <w:rFonts w:ascii="Times New Roman" w:hAnsi="Times New Roman" w:cs="Times New Roman"/>
          <w:sz w:val="24"/>
          <w:szCs w:val="24"/>
        </w:rPr>
        <w:t xml:space="preserve">  The </w:t>
      </w:r>
      <w:r w:rsidR="00F4440B">
        <w:rPr>
          <w:rFonts w:ascii="Times New Roman" w:hAnsi="Times New Roman" w:cs="Times New Roman"/>
          <w:sz w:val="24"/>
          <w:szCs w:val="24"/>
        </w:rPr>
        <w:t xml:space="preserve">raw </w:t>
      </w:r>
      <w:r w:rsidR="007C073A" w:rsidRPr="00C3332A">
        <w:rPr>
          <w:rFonts w:ascii="Times New Roman" w:hAnsi="Times New Roman" w:cs="Times New Roman"/>
          <w:sz w:val="24"/>
          <w:szCs w:val="24"/>
        </w:rPr>
        <w:t>feedstock has large peaks at</w:t>
      </w:r>
      <w:r w:rsidR="00BF3B3A">
        <w:rPr>
          <w:rFonts w:ascii="Times New Roman" w:hAnsi="Times New Roman" w:cs="Times New Roman"/>
          <w:sz w:val="24"/>
          <w:szCs w:val="24"/>
        </w:rPr>
        <w:t xml:space="preserve"> 2</w:t>
      </w:r>
      <w:r w:rsidR="00F4440B">
        <w:rPr>
          <w:rFonts w:ascii="Times New Roman" w:hAnsi="Times New Roman" w:cs="Times New Roman"/>
          <w:sz w:val="24"/>
          <w:szCs w:val="24"/>
        </w:rPr>
        <w:sym w:font="Symbol" w:char="F071"/>
      </w:r>
      <w:r w:rsidR="00BF3B3A">
        <w:rPr>
          <w:rFonts w:ascii="Times New Roman" w:hAnsi="Times New Roman" w:cs="Times New Roman"/>
          <w:sz w:val="24"/>
          <w:szCs w:val="24"/>
        </w:rPr>
        <w:t xml:space="preserve"> = 15.3, 16.1, and 22.4˚ (</w:t>
      </w:r>
      <w:r w:rsidR="007C073A" w:rsidRPr="00C3332A">
        <w:rPr>
          <w:rFonts w:ascii="Times New Roman" w:hAnsi="Times New Roman" w:cs="Times New Roman"/>
          <w:sz w:val="24"/>
          <w:szCs w:val="24"/>
        </w:rPr>
        <w:t>d-spacings of 0.6, 0.53, and 0.404 A</w:t>
      </w:r>
      <w:r w:rsidR="00BF3B3A">
        <w:rPr>
          <w:rFonts w:ascii="Times New Roman" w:hAnsi="Times New Roman" w:cs="Times New Roman"/>
          <w:sz w:val="24"/>
          <w:szCs w:val="24"/>
        </w:rPr>
        <w:t>),</w:t>
      </w:r>
      <w:r w:rsidR="007C073A" w:rsidRPr="00C3332A">
        <w:rPr>
          <w:rFonts w:ascii="Times New Roman" w:hAnsi="Times New Roman" w:cs="Times New Roman"/>
          <w:sz w:val="24"/>
          <w:szCs w:val="24"/>
        </w:rPr>
        <w:t xml:space="preserve"> which represent cellulose crystallinity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&lt;EndNote&gt;&lt;Cite&gt;&lt;Author&gt;Cao&lt;/Author&gt;&lt;Year&gt;2010&lt;/Year&gt;&lt;RecNum&gt;118&lt;/RecNum&gt;&lt;record&gt;&lt;rec-number&gt;118&lt;/rec-number&gt;&lt;foreign-keys&gt;&lt;key app="EN" db-id="tpax0zassdxvzxesev65ptvazt955ztxawfe"&gt;118&lt;/key&gt;&lt;/foreign-keys&gt;&lt;ref-type name="Journal Article"&gt;17&lt;/ref-type&gt;&lt;contributors&gt;&lt;authors&gt;&lt;author&gt;Cao, X.&lt;/author&gt;&lt;author&gt;Harris, W.&lt;/author&gt;&lt;/authors&gt;&lt;/contributors&gt;&lt;titles&gt;&lt;title&gt;Properties of dairy-manure-derived biochar pertinent to its potential use in remediation&lt;/title&gt;&lt;secondary-title&gt;Bioresource Technology&lt;/secondary-title&gt;&lt;/titles&gt;&lt;periodical&gt;&lt;full-title&gt;Bioresource Technology&lt;/full-title&gt;&lt;abbr-1&gt;Bioresource Technol&lt;/abbr-1&gt;&lt;/periodical&gt;&lt;pages&gt;5222-5228&lt;/pages&gt;&lt;volume&gt;101&lt;/volume&gt;&lt;number&gt;14&lt;/number&gt;&lt;dates&gt;&lt;year&gt;2010&lt;/year&gt;&lt;/dates&gt;&lt;urls&gt;&lt;/urls&gt;&lt;/record&gt;&lt;/Cite&gt;&lt;/EndNote&gt;</w:instrText>
      </w:r>
      <w:r w:rsidR="00013793">
        <w:rPr>
          <w:rFonts w:ascii="Times New Roman" w:hAnsi="Times New Roman" w:cs="Times New Roman"/>
          <w:sz w:val="24"/>
          <w:szCs w:val="24"/>
        </w:rPr>
        <w:fldChar w:fldCharType="separate"/>
      </w:r>
      <w:r w:rsidR="00EE54C6">
        <w:rPr>
          <w:rFonts w:ascii="Times New Roman" w:hAnsi="Times New Roman" w:cs="Times New Roman"/>
          <w:noProof/>
          <w:sz w:val="24"/>
          <w:szCs w:val="24"/>
        </w:rPr>
        <w:t>(Cao and Harris, 2010)</w:t>
      </w:r>
      <w:r w:rsidR="00013793">
        <w:rPr>
          <w:rFonts w:ascii="Times New Roman" w:hAnsi="Times New Roman" w:cs="Times New Roman"/>
          <w:sz w:val="24"/>
          <w:szCs w:val="24"/>
        </w:rPr>
        <w:fldChar w:fldCharType="end"/>
      </w:r>
      <w:r w:rsidR="007C073A" w:rsidRPr="00C3332A">
        <w:rPr>
          <w:rFonts w:ascii="Times New Roman" w:hAnsi="Times New Roman" w:cs="Times New Roman"/>
          <w:sz w:val="24"/>
          <w:szCs w:val="24"/>
        </w:rPr>
        <w:t>.  These peaks are dramatically reduced in the 450˚C biochars then disappearing in the 800˚C biochars for both feedstocks.  This means that as the biomass undergoes pyrolysis the cellulose structures are disappearing</w:t>
      </w:r>
      <w:r w:rsidR="008A1321">
        <w:rPr>
          <w:rFonts w:ascii="Times New Roman" w:hAnsi="Times New Roman" w:cs="Times New Roman"/>
          <w:sz w:val="24"/>
          <w:szCs w:val="24"/>
        </w:rPr>
        <w:t>.</w:t>
      </w:r>
      <w:r w:rsidR="008A1321" w:rsidRPr="00C3332A">
        <w:rPr>
          <w:rFonts w:ascii="Times New Roman" w:hAnsi="Times New Roman" w:cs="Times New Roman"/>
          <w:sz w:val="24"/>
          <w:szCs w:val="24"/>
        </w:rPr>
        <w:t xml:space="preserve"> </w:t>
      </w:r>
      <w:r w:rsidR="008A1321">
        <w:rPr>
          <w:rFonts w:ascii="Times New Roman" w:hAnsi="Times New Roman" w:cs="Times New Roman"/>
          <w:sz w:val="24"/>
          <w:szCs w:val="24"/>
        </w:rPr>
        <w:t>T</w:t>
      </w:r>
      <w:r w:rsidR="007C073A" w:rsidRPr="00C3332A">
        <w:rPr>
          <w:rFonts w:ascii="Times New Roman" w:hAnsi="Times New Roman" w:cs="Times New Roman"/>
          <w:sz w:val="24"/>
          <w:szCs w:val="24"/>
        </w:rPr>
        <w:t>he biochar</w:t>
      </w:r>
      <w:r w:rsidR="00BF3B3A">
        <w:rPr>
          <w:rFonts w:ascii="Times New Roman" w:hAnsi="Times New Roman" w:cs="Times New Roman"/>
          <w:sz w:val="24"/>
          <w:szCs w:val="24"/>
        </w:rPr>
        <w:t>s</w:t>
      </w:r>
      <w:r w:rsidR="007C073A" w:rsidRPr="00C3332A">
        <w:rPr>
          <w:rFonts w:ascii="Times New Roman" w:hAnsi="Times New Roman" w:cs="Times New Roman"/>
          <w:sz w:val="24"/>
          <w:szCs w:val="24"/>
        </w:rPr>
        <w:t xml:space="preserve"> at 450 </w:t>
      </w:r>
      <w:r w:rsidR="00BF3B3A">
        <w:rPr>
          <w:rFonts w:ascii="Times New Roman" w:hAnsi="Times New Roman" w:cs="Times New Roman"/>
          <w:sz w:val="24"/>
          <w:szCs w:val="24"/>
        </w:rPr>
        <w:t>˚</w:t>
      </w:r>
      <w:r w:rsidR="007C073A" w:rsidRPr="00C3332A">
        <w:rPr>
          <w:rFonts w:ascii="Times New Roman" w:hAnsi="Times New Roman" w:cs="Times New Roman"/>
          <w:sz w:val="24"/>
          <w:szCs w:val="24"/>
        </w:rPr>
        <w:t xml:space="preserve">C still retain some of the feedstock </w:t>
      </w:r>
      <w:r w:rsidR="007C073A" w:rsidRPr="00C3332A">
        <w:rPr>
          <w:rFonts w:ascii="Times New Roman" w:hAnsi="Times New Roman" w:cs="Times New Roman"/>
          <w:sz w:val="24"/>
          <w:szCs w:val="24"/>
        </w:rPr>
        <w:lastRenderedPageBreak/>
        <w:t xml:space="preserve">characteristic cellulose structure, but as the pyrolysis temperature increases the cellulose structures disappear </w:t>
      </w:r>
      <w:r w:rsidR="00843195" w:rsidRPr="00C3332A">
        <w:rPr>
          <w:rFonts w:ascii="Times New Roman" w:hAnsi="Times New Roman" w:cs="Times New Roman"/>
          <w:sz w:val="24"/>
          <w:szCs w:val="24"/>
        </w:rPr>
        <w:t>completely.</w:t>
      </w:r>
      <w:r w:rsidR="006D0091" w:rsidRPr="00C3332A">
        <w:rPr>
          <w:rFonts w:ascii="Times New Roman" w:hAnsi="Times New Roman" w:cs="Times New Roman"/>
          <w:sz w:val="24"/>
          <w:szCs w:val="24"/>
        </w:rPr>
        <w:t xml:space="preserve">  The P450 biochar retains the cellulose crystallinity peak at 24.4˚, where as in the SG450 biochar the peak </w:t>
      </w:r>
      <w:r w:rsidR="008C3AB0">
        <w:rPr>
          <w:rFonts w:ascii="Times New Roman" w:hAnsi="Times New Roman" w:cs="Times New Roman"/>
          <w:sz w:val="24"/>
          <w:szCs w:val="24"/>
        </w:rPr>
        <w:t xml:space="preserve">does not </w:t>
      </w:r>
      <w:r w:rsidR="006D0091" w:rsidRPr="00C3332A">
        <w:rPr>
          <w:rFonts w:ascii="Times New Roman" w:hAnsi="Times New Roman" w:cs="Times New Roman"/>
          <w:sz w:val="24"/>
          <w:szCs w:val="24"/>
        </w:rPr>
        <w:t>disappear</w:t>
      </w:r>
      <w:r w:rsidR="008C3AB0">
        <w:rPr>
          <w:rFonts w:ascii="Times New Roman" w:hAnsi="Times New Roman" w:cs="Times New Roman"/>
          <w:sz w:val="24"/>
          <w:szCs w:val="24"/>
        </w:rPr>
        <w:t xml:space="preserve"> anymore</w:t>
      </w:r>
      <w:r w:rsidR="006D0091" w:rsidRPr="00C3332A">
        <w:rPr>
          <w:rFonts w:ascii="Times New Roman" w:hAnsi="Times New Roman" w:cs="Times New Roman"/>
          <w:sz w:val="24"/>
          <w:szCs w:val="24"/>
        </w:rPr>
        <w:t>.  This shows that the cellulose i</w:t>
      </w:r>
      <w:r w:rsidR="00BF3B3A">
        <w:rPr>
          <w:rFonts w:ascii="Times New Roman" w:hAnsi="Times New Roman" w:cs="Times New Roman"/>
          <w:sz w:val="24"/>
          <w:szCs w:val="24"/>
        </w:rPr>
        <w:t>n</w:t>
      </w:r>
      <w:r w:rsidR="006D0091" w:rsidRPr="00C3332A">
        <w:rPr>
          <w:rFonts w:ascii="Times New Roman" w:hAnsi="Times New Roman" w:cs="Times New Roman"/>
          <w:sz w:val="24"/>
          <w:szCs w:val="24"/>
        </w:rPr>
        <w:t xml:space="preserve"> the pine is not as easily broken down as in switchgrass, which corresponds to structural differenc</w:t>
      </w:r>
      <w:r w:rsidR="00897898" w:rsidRPr="00C3332A">
        <w:rPr>
          <w:rFonts w:ascii="Times New Roman" w:hAnsi="Times New Roman" w:cs="Times New Roman"/>
          <w:sz w:val="24"/>
          <w:szCs w:val="24"/>
        </w:rPr>
        <w:t>es between the two feedstocks.</w:t>
      </w:r>
      <w:r w:rsidR="003E37CA">
        <w:rPr>
          <w:rFonts w:ascii="Times New Roman" w:hAnsi="Times New Roman" w:cs="Times New Roman"/>
          <w:sz w:val="24"/>
          <w:szCs w:val="24"/>
        </w:rPr>
        <w:t xml:space="preserve">  It is possible that particle size differences between the two feedstocks (</w:t>
      </w:r>
      <w:r w:rsidR="0023592F">
        <w:rPr>
          <w:rFonts w:ascii="Times New Roman" w:hAnsi="Times New Roman" w:cs="Times New Roman"/>
          <w:sz w:val="24"/>
          <w:szCs w:val="24"/>
        </w:rPr>
        <w:t>&lt; 0.88 mm</w:t>
      </w:r>
      <w:r w:rsidR="003E37CA">
        <w:rPr>
          <w:rFonts w:ascii="Times New Roman" w:hAnsi="Times New Roman" w:cs="Times New Roman"/>
          <w:sz w:val="24"/>
          <w:szCs w:val="24"/>
        </w:rPr>
        <w:t xml:space="preserve"> for pine and </w:t>
      </w:r>
      <w:r w:rsidR="0023592F">
        <w:rPr>
          <w:rFonts w:ascii="Times New Roman" w:hAnsi="Times New Roman" w:cs="Times New Roman"/>
          <w:sz w:val="24"/>
          <w:szCs w:val="24"/>
        </w:rPr>
        <w:t>&lt; 4 mm</w:t>
      </w:r>
      <w:r w:rsidR="003E37CA">
        <w:rPr>
          <w:rFonts w:ascii="Times New Roman" w:hAnsi="Times New Roman" w:cs="Times New Roman"/>
          <w:sz w:val="24"/>
          <w:szCs w:val="24"/>
        </w:rPr>
        <w:t xml:space="preserve"> for switchgrass) </w:t>
      </w:r>
      <w:r w:rsidR="008C3AB0">
        <w:rPr>
          <w:rFonts w:ascii="Times New Roman" w:hAnsi="Times New Roman" w:cs="Times New Roman"/>
          <w:sz w:val="24"/>
          <w:szCs w:val="24"/>
        </w:rPr>
        <w:t xml:space="preserve">affected </w:t>
      </w:r>
      <w:r w:rsidR="003E37CA">
        <w:rPr>
          <w:rFonts w:ascii="Times New Roman" w:hAnsi="Times New Roman" w:cs="Times New Roman"/>
          <w:sz w:val="24"/>
          <w:szCs w:val="24"/>
        </w:rPr>
        <w:t>heat transfer and resulting decomposition during pyrolysis.  However we believe that this effect was minimal due the sufficient residence time, because the switchgrass feedstock had a larger particle size and was seen to be more easily thermally degraded.  Thus, the feedstock composition is the dominate factor controlling thermal decomposition, and not heat transfer due to differences in particle size.</w:t>
      </w:r>
      <w:r w:rsidR="00897898" w:rsidRPr="00C3332A">
        <w:rPr>
          <w:rFonts w:ascii="Times New Roman" w:hAnsi="Times New Roman" w:cs="Times New Roman"/>
          <w:sz w:val="24"/>
          <w:szCs w:val="24"/>
        </w:rPr>
        <w:t xml:space="preserve"> </w:t>
      </w:r>
      <w:r w:rsidR="00843195" w:rsidRPr="00C3332A">
        <w:rPr>
          <w:rFonts w:ascii="Times New Roman" w:hAnsi="Times New Roman" w:cs="Times New Roman"/>
          <w:sz w:val="24"/>
          <w:szCs w:val="24"/>
        </w:rPr>
        <w:t xml:space="preserve">  Th</w:t>
      </w:r>
      <w:r w:rsidR="00BF3B3A">
        <w:rPr>
          <w:rFonts w:ascii="Times New Roman" w:hAnsi="Times New Roman" w:cs="Times New Roman"/>
          <w:sz w:val="24"/>
          <w:szCs w:val="24"/>
        </w:rPr>
        <w:t>e peaks at 2</w:t>
      </w:r>
      <w:r w:rsidR="008A1321">
        <w:rPr>
          <w:rFonts w:ascii="Times New Roman" w:hAnsi="Times New Roman" w:cs="Times New Roman"/>
          <w:sz w:val="24"/>
          <w:szCs w:val="24"/>
        </w:rPr>
        <w:sym w:font="Symbol" w:char="F071"/>
      </w:r>
      <w:r w:rsidR="00BF3B3A">
        <w:rPr>
          <w:rFonts w:ascii="Times New Roman" w:hAnsi="Times New Roman" w:cs="Times New Roman"/>
          <w:sz w:val="24"/>
          <w:szCs w:val="24"/>
        </w:rPr>
        <w:t xml:space="preserve"> = 24.5 and 43.5˚ (</w:t>
      </w:r>
      <w:r w:rsidR="00843195" w:rsidRPr="00C3332A">
        <w:rPr>
          <w:rFonts w:ascii="Times New Roman" w:hAnsi="Times New Roman" w:cs="Times New Roman"/>
          <w:sz w:val="24"/>
          <w:szCs w:val="24"/>
        </w:rPr>
        <w:t>d-spacings of 0.387 and 0.208 A</w:t>
      </w:r>
      <w:r w:rsidR="00BF3B3A">
        <w:rPr>
          <w:rFonts w:ascii="Times New Roman" w:hAnsi="Times New Roman" w:cs="Times New Roman"/>
          <w:sz w:val="24"/>
          <w:szCs w:val="24"/>
        </w:rPr>
        <w:t>),</w:t>
      </w:r>
      <w:r w:rsidR="00843195" w:rsidRPr="00C3332A">
        <w:rPr>
          <w:rFonts w:ascii="Times New Roman" w:hAnsi="Times New Roman" w:cs="Times New Roman"/>
          <w:sz w:val="24"/>
          <w:szCs w:val="24"/>
        </w:rPr>
        <w:t xml:space="preserve"> represent carbon crystallites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&lt;EndNote&gt;&lt;Cite&gt;&lt;Author&gt;Cao&lt;/Author&gt;&lt;Year&gt;2010&lt;/Year&gt;&lt;RecNum&gt;118&lt;/RecNum&gt;&lt;record&gt;&lt;rec-number&gt;118&lt;/rec-number&gt;&lt;foreign-keys&gt;&lt;key app="EN" db-id="tpax0zassdxvzxesev65ptvazt955ztxawfe"&gt;118&lt;/key&gt;&lt;/foreign-keys&gt;&lt;ref-type name="Journal Article"&gt;17&lt;/ref-type&gt;&lt;contributors&gt;&lt;authors&gt;&lt;author&gt;Cao, X.&lt;/author&gt;&lt;author&gt;Harris, W.&lt;/author&gt;&lt;/authors&gt;&lt;/contributors&gt;&lt;titles&gt;&lt;title&gt;Properties of dairy-manure-derived biochar pertinent to its potential use in remediation&lt;/title&gt;&lt;secondary-title&gt;Bioresource Technology&lt;/secondary-title&gt;&lt;/titles&gt;&lt;periodical&gt;&lt;full-title&gt;Bioresource Technology&lt;/full-title&gt;&lt;abbr-1&gt;Bioresource Technol&lt;/abbr-1&gt;&lt;/periodical&gt;&lt;pages&gt;5222-5228&lt;/pages&gt;&lt;volume&gt;101&lt;/volume&gt;&lt;number&gt;14&lt;/number&gt;&lt;dates&gt;&lt;year&gt;2010&lt;/year&gt;&lt;/dates&gt;&lt;urls&gt;&lt;/urls&gt;&lt;/record&gt;&lt;/Cite&gt;&lt;/EndNote&gt;</w:instrText>
      </w:r>
      <w:r w:rsidR="00013793">
        <w:rPr>
          <w:rFonts w:ascii="Times New Roman" w:hAnsi="Times New Roman" w:cs="Times New Roman"/>
          <w:sz w:val="24"/>
          <w:szCs w:val="24"/>
        </w:rPr>
        <w:fldChar w:fldCharType="separate"/>
      </w:r>
      <w:r w:rsidR="00EE54C6">
        <w:rPr>
          <w:rFonts w:ascii="Times New Roman" w:hAnsi="Times New Roman" w:cs="Times New Roman"/>
          <w:noProof/>
          <w:sz w:val="24"/>
          <w:szCs w:val="24"/>
        </w:rPr>
        <w:t>(Cao and Harris, 2010)</w:t>
      </w:r>
      <w:r w:rsidR="00013793">
        <w:rPr>
          <w:rFonts w:ascii="Times New Roman" w:hAnsi="Times New Roman" w:cs="Times New Roman"/>
          <w:sz w:val="24"/>
          <w:szCs w:val="24"/>
        </w:rPr>
        <w:fldChar w:fldCharType="end"/>
      </w:r>
      <w:r w:rsidR="00BF3B3A">
        <w:rPr>
          <w:rFonts w:ascii="Times New Roman" w:hAnsi="Times New Roman" w:cs="Times New Roman"/>
          <w:sz w:val="24"/>
          <w:szCs w:val="24"/>
        </w:rPr>
        <w:t>,</w:t>
      </w:r>
      <w:r w:rsidR="00843195" w:rsidRPr="00C3332A">
        <w:rPr>
          <w:rFonts w:ascii="Times New Roman" w:hAnsi="Times New Roman" w:cs="Times New Roman"/>
          <w:sz w:val="24"/>
          <w:szCs w:val="24"/>
        </w:rPr>
        <w:t xml:space="preserve">  are non-</w:t>
      </w:r>
      <w:r w:rsidR="00694272" w:rsidRPr="00C3332A">
        <w:rPr>
          <w:rFonts w:ascii="Times New Roman" w:hAnsi="Times New Roman" w:cs="Times New Roman"/>
          <w:sz w:val="24"/>
          <w:szCs w:val="24"/>
        </w:rPr>
        <w:t>existent</w:t>
      </w:r>
      <w:r w:rsidR="00BF3B3A">
        <w:rPr>
          <w:rFonts w:ascii="Times New Roman" w:hAnsi="Times New Roman" w:cs="Times New Roman"/>
          <w:sz w:val="24"/>
          <w:szCs w:val="24"/>
        </w:rPr>
        <w:t xml:space="preserve"> in the feedstock biomass, however</w:t>
      </w:r>
      <w:r w:rsidR="00843195" w:rsidRPr="00C3332A">
        <w:rPr>
          <w:rFonts w:ascii="Times New Roman" w:hAnsi="Times New Roman" w:cs="Times New Roman"/>
          <w:sz w:val="24"/>
          <w:szCs w:val="24"/>
        </w:rPr>
        <w:t xml:space="preserve"> as the pyrolysis temperature increases</w:t>
      </w:r>
      <w:r w:rsidR="003E37CA">
        <w:rPr>
          <w:rFonts w:ascii="Times New Roman" w:hAnsi="Times New Roman" w:cs="Times New Roman"/>
          <w:sz w:val="24"/>
          <w:szCs w:val="24"/>
        </w:rPr>
        <w:t>,</w:t>
      </w:r>
      <w:r w:rsidR="00843195" w:rsidRPr="00C3332A">
        <w:rPr>
          <w:rFonts w:ascii="Times New Roman" w:hAnsi="Times New Roman" w:cs="Times New Roman"/>
          <w:sz w:val="24"/>
          <w:szCs w:val="24"/>
        </w:rPr>
        <w:t xml:space="preserve"> the</w:t>
      </w:r>
      <w:r w:rsidR="00BF3B3A">
        <w:rPr>
          <w:rFonts w:ascii="Times New Roman" w:hAnsi="Times New Roman" w:cs="Times New Roman"/>
          <w:sz w:val="24"/>
          <w:szCs w:val="24"/>
        </w:rPr>
        <w:t>se</w:t>
      </w:r>
      <w:r w:rsidR="00843195" w:rsidRPr="00C3332A">
        <w:rPr>
          <w:rFonts w:ascii="Times New Roman" w:hAnsi="Times New Roman" w:cs="Times New Roman"/>
          <w:sz w:val="24"/>
          <w:szCs w:val="24"/>
        </w:rPr>
        <w:t xml:space="preserve"> peak intensities increase.  These results show that as the pyrolysis temperature increases, the degree of carbon crystal</w:t>
      </w:r>
      <w:r w:rsidR="008A1321">
        <w:rPr>
          <w:rFonts w:ascii="Times New Roman" w:hAnsi="Times New Roman" w:cs="Times New Roman"/>
          <w:sz w:val="24"/>
          <w:szCs w:val="24"/>
        </w:rPr>
        <w:t>l</w:t>
      </w:r>
      <w:r w:rsidR="00843195" w:rsidRPr="00C3332A">
        <w:rPr>
          <w:rFonts w:ascii="Times New Roman" w:hAnsi="Times New Roman" w:cs="Times New Roman"/>
          <w:sz w:val="24"/>
          <w:szCs w:val="24"/>
        </w:rPr>
        <w:t>inity</w:t>
      </w:r>
      <w:r w:rsidR="00FA60C3">
        <w:rPr>
          <w:rFonts w:ascii="Times New Roman" w:hAnsi="Times New Roman" w:cs="Times New Roman"/>
          <w:sz w:val="24"/>
          <w:szCs w:val="24"/>
        </w:rPr>
        <w:t xml:space="preserve"> such as aromatic and graphite-like structures</w:t>
      </w:r>
      <w:r w:rsidR="00843195" w:rsidRPr="00C3332A">
        <w:rPr>
          <w:rFonts w:ascii="Times New Roman" w:hAnsi="Times New Roman" w:cs="Times New Roman"/>
          <w:sz w:val="24"/>
          <w:szCs w:val="24"/>
        </w:rPr>
        <w:t xml:space="preserve"> also increase. </w:t>
      </w:r>
    </w:p>
    <w:p w:rsidR="00DB1011" w:rsidRPr="00C3332A" w:rsidRDefault="00DB1011" w:rsidP="003E37CA">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Figure </w:t>
      </w:r>
      <w:r w:rsidR="00DA7011">
        <w:rPr>
          <w:rFonts w:ascii="Times New Roman" w:hAnsi="Times New Roman" w:cs="Times New Roman"/>
          <w:sz w:val="24"/>
          <w:szCs w:val="24"/>
        </w:rPr>
        <w:t>3.</w:t>
      </w:r>
      <w:r>
        <w:rPr>
          <w:rFonts w:ascii="Times New Roman" w:hAnsi="Times New Roman" w:cs="Times New Roman"/>
          <w:sz w:val="24"/>
          <w:szCs w:val="24"/>
        </w:rPr>
        <w:t>8 shows the mineral content of the switchgrass derived biochars.</w:t>
      </w:r>
      <w:r w:rsidR="0023592F">
        <w:rPr>
          <w:rFonts w:ascii="Times New Roman" w:hAnsi="Times New Roman" w:cs="Times New Roman"/>
          <w:sz w:val="24"/>
          <w:szCs w:val="24"/>
        </w:rPr>
        <w:t xml:space="preserve">  Biochar produced at 450 </w:t>
      </w:r>
      <w:r w:rsidR="0023592F">
        <w:rPr>
          <w:rFonts w:ascii="Tw Cen MT" w:hAnsi="Tw Cen MT" w:cs="Times New Roman"/>
          <w:sz w:val="24"/>
          <w:szCs w:val="24"/>
        </w:rPr>
        <w:t>˚</w:t>
      </w:r>
      <w:r w:rsidR="0023592F">
        <w:rPr>
          <w:rFonts w:ascii="Times New Roman" w:hAnsi="Times New Roman" w:cs="Times New Roman"/>
          <w:sz w:val="24"/>
          <w:szCs w:val="24"/>
        </w:rPr>
        <w:t>C contains</w:t>
      </w:r>
      <w:r w:rsidR="00E960C5">
        <w:rPr>
          <w:rFonts w:ascii="Times New Roman" w:hAnsi="Times New Roman" w:cs="Times New Roman"/>
          <w:sz w:val="24"/>
          <w:szCs w:val="24"/>
        </w:rPr>
        <w:t xml:space="preserve"> </w:t>
      </w:r>
      <w:r w:rsidR="007F5F2E">
        <w:rPr>
          <w:rFonts w:ascii="Times New Roman" w:hAnsi="Times New Roman" w:cs="Times New Roman"/>
          <w:sz w:val="24"/>
          <w:szCs w:val="24"/>
        </w:rPr>
        <w:t>the minerals calcite (CaCO</w:t>
      </w:r>
      <w:r w:rsidR="007F5F2E">
        <w:rPr>
          <w:rFonts w:ascii="Times New Roman" w:hAnsi="Times New Roman" w:cs="Times New Roman"/>
          <w:sz w:val="24"/>
          <w:szCs w:val="24"/>
          <w:vertAlign w:val="subscript"/>
        </w:rPr>
        <w:t>3,</w:t>
      </w:r>
      <w:r w:rsidR="007F5F2E">
        <w:rPr>
          <w:rFonts w:ascii="Times New Roman" w:hAnsi="Times New Roman" w:cs="Times New Roman"/>
          <w:sz w:val="24"/>
          <w:szCs w:val="24"/>
        </w:rPr>
        <w:t xml:space="preserve"> d-spacing = </w:t>
      </w:r>
      <w:r w:rsidR="006C48CA">
        <w:rPr>
          <w:rFonts w:ascii="Times New Roman" w:hAnsi="Times New Roman" w:cs="Times New Roman"/>
          <w:sz w:val="24"/>
          <w:szCs w:val="24"/>
        </w:rPr>
        <w:t>3.04</w:t>
      </w:r>
      <w:r w:rsidR="007F5F2E">
        <w:rPr>
          <w:rFonts w:ascii="Times New Roman" w:hAnsi="Times New Roman" w:cs="Times New Roman"/>
          <w:sz w:val="24"/>
          <w:szCs w:val="24"/>
        </w:rPr>
        <w:t>)</w:t>
      </w:r>
      <w:r w:rsidR="00E960C5">
        <w:rPr>
          <w:rFonts w:ascii="Times New Roman" w:hAnsi="Times New Roman" w:cs="Times New Roman"/>
          <w:sz w:val="24"/>
          <w:szCs w:val="24"/>
        </w:rPr>
        <w:t xml:space="preserve">, </w:t>
      </w:r>
      <w:r w:rsidR="007F5F2E">
        <w:rPr>
          <w:rFonts w:ascii="Times New Roman" w:hAnsi="Times New Roman" w:cs="Times New Roman"/>
          <w:sz w:val="24"/>
          <w:szCs w:val="24"/>
        </w:rPr>
        <w:t>m</w:t>
      </w:r>
      <w:r w:rsidR="007F5F2E" w:rsidRPr="007F5F2E">
        <w:rPr>
          <w:rFonts w:ascii="Times New Roman" w:hAnsi="Times New Roman" w:cs="Times New Roman"/>
          <w:sz w:val="24"/>
          <w:szCs w:val="24"/>
        </w:rPr>
        <w:t>ellite (</w:t>
      </w:r>
      <w:proofErr w:type="gramStart"/>
      <w:r w:rsidR="007F5F2E" w:rsidRPr="007F5F2E">
        <w:rPr>
          <w:rFonts w:ascii="Times New Roman" w:hAnsi="Times New Roman" w:cs="Times New Roman"/>
          <w:sz w:val="24"/>
          <w:szCs w:val="24"/>
        </w:rPr>
        <w:t>Al</w:t>
      </w:r>
      <w:r w:rsidR="007F5F2E" w:rsidRPr="007F5F2E">
        <w:rPr>
          <w:rFonts w:ascii="Times New Roman" w:hAnsi="Times New Roman" w:cs="Times New Roman"/>
          <w:sz w:val="24"/>
          <w:szCs w:val="24"/>
          <w:vertAlign w:val="subscript"/>
        </w:rPr>
        <w:t>2</w:t>
      </w:r>
      <w:r w:rsidR="007F5F2E" w:rsidRPr="007F5F2E">
        <w:rPr>
          <w:rFonts w:ascii="Times New Roman" w:hAnsi="Times New Roman" w:cs="Times New Roman"/>
          <w:sz w:val="24"/>
          <w:szCs w:val="24"/>
        </w:rPr>
        <w:t>C</w:t>
      </w:r>
      <w:r w:rsidR="007F5F2E" w:rsidRPr="007F5F2E">
        <w:rPr>
          <w:rFonts w:ascii="Times New Roman" w:hAnsi="Times New Roman" w:cs="Times New Roman"/>
          <w:sz w:val="24"/>
          <w:szCs w:val="24"/>
          <w:vertAlign w:val="subscript"/>
        </w:rPr>
        <w:t>6</w:t>
      </w:r>
      <w:r w:rsidR="007F5F2E" w:rsidRPr="007F5F2E">
        <w:rPr>
          <w:rFonts w:ascii="Times New Roman" w:hAnsi="Times New Roman" w:cs="Times New Roman"/>
          <w:sz w:val="24"/>
          <w:szCs w:val="24"/>
        </w:rPr>
        <w:t>(</w:t>
      </w:r>
      <w:proofErr w:type="gramEnd"/>
      <w:r w:rsidR="007F5F2E" w:rsidRPr="007F5F2E">
        <w:rPr>
          <w:rFonts w:ascii="Times New Roman" w:hAnsi="Times New Roman" w:cs="Times New Roman"/>
          <w:sz w:val="24"/>
          <w:szCs w:val="24"/>
        </w:rPr>
        <w:t>COO)</w:t>
      </w:r>
      <w:r w:rsidR="007F5F2E" w:rsidRPr="007F5F2E">
        <w:rPr>
          <w:rFonts w:ascii="Times New Roman" w:hAnsi="Times New Roman" w:cs="Times New Roman"/>
          <w:sz w:val="24"/>
          <w:szCs w:val="24"/>
          <w:vertAlign w:val="subscript"/>
        </w:rPr>
        <w:t>6</w:t>
      </w:r>
      <w:r w:rsidR="007F5F2E" w:rsidRPr="007F5F2E">
        <w:rPr>
          <w:rFonts w:ascii="Times New Roman" w:hAnsi="Times New Roman" w:cs="Times New Roman"/>
          <w:sz w:val="24"/>
          <w:szCs w:val="24"/>
        </w:rPr>
        <w:t>16H</w:t>
      </w:r>
      <w:r w:rsidR="007F5F2E" w:rsidRPr="007F5F2E">
        <w:rPr>
          <w:rFonts w:ascii="Times New Roman" w:hAnsi="Times New Roman" w:cs="Times New Roman"/>
          <w:sz w:val="24"/>
          <w:szCs w:val="24"/>
          <w:vertAlign w:val="subscript"/>
        </w:rPr>
        <w:t>2</w:t>
      </w:r>
      <w:r w:rsidR="007F5F2E" w:rsidRPr="007F5F2E">
        <w:rPr>
          <w:rFonts w:ascii="Times New Roman" w:hAnsi="Times New Roman" w:cs="Times New Roman"/>
          <w:sz w:val="24"/>
          <w:szCs w:val="24"/>
        </w:rPr>
        <w:t>O</w:t>
      </w:r>
      <w:r w:rsidR="007F5F2E">
        <w:rPr>
          <w:rFonts w:ascii="Times New Roman" w:hAnsi="Times New Roman" w:cs="Times New Roman"/>
          <w:sz w:val="24"/>
          <w:szCs w:val="24"/>
        </w:rPr>
        <w:t>, d-spacing = 8.04, 5.79, and 4.23 A</w:t>
      </w:r>
      <w:r w:rsidR="007F5F2E" w:rsidRPr="007F5F2E">
        <w:rPr>
          <w:rFonts w:ascii="Times New Roman" w:hAnsi="Times New Roman" w:cs="Times New Roman"/>
          <w:sz w:val="24"/>
          <w:szCs w:val="24"/>
        </w:rPr>
        <w:t>)</w:t>
      </w:r>
      <w:r w:rsidR="00E960C5" w:rsidRPr="007F5F2E">
        <w:rPr>
          <w:rFonts w:ascii="Times New Roman" w:hAnsi="Times New Roman" w:cs="Times New Roman"/>
          <w:sz w:val="24"/>
          <w:szCs w:val="24"/>
        </w:rPr>
        <w:t xml:space="preserve">, </w:t>
      </w:r>
      <w:r w:rsidR="007F5F2E" w:rsidRPr="007F5F2E">
        <w:rPr>
          <w:rFonts w:ascii="Times New Roman" w:hAnsi="Times New Roman" w:cs="Times New Roman"/>
          <w:sz w:val="24"/>
          <w:szCs w:val="24"/>
        </w:rPr>
        <w:t>quartz (SiO</w:t>
      </w:r>
      <w:r w:rsidR="007F5F2E" w:rsidRPr="007F5F2E">
        <w:rPr>
          <w:rFonts w:ascii="Times New Roman" w:hAnsi="Times New Roman" w:cs="Times New Roman"/>
          <w:sz w:val="24"/>
          <w:szCs w:val="24"/>
          <w:vertAlign w:val="subscript"/>
        </w:rPr>
        <w:t>2</w:t>
      </w:r>
      <w:r w:rsidR="007F5F2E">
        <w:rPr>
          <w:rFonts w:ascii="Times New Roman" w:hAnsi="Times New Roman" w:cs="Times New Roman"/>
          <w:sz w:val="24"/>
          <w:szCs w:val="24"/>
          <w:vertAlign w:val="subscript"/>
        </w:rPr>
        <w:t xml:space="preserve">, </w:t>
      </w:r>
      <w:r w:rsidR="007F5F2E">
        <w:rPr>
          <w:rFonts w:ascii="Times New Roman" w:hAnsi="Times New Roman" w:cs="Times New Roman"/>
          <w:sz w:val="24"/>
          <w:szCs w:val="24"/>
        </w:rPr>
        <w:t>d-spacing = 3.34 A</w:t>
      </w:r>
      <w:r w:rsidR="007F5F2E" w:rsidRPr="007F5F2E">
        <w:rPr>
          <w:rFonts w:ascii="Times New Roman" w:hAnsi="Times New Roman" w:cs="Times New Roman"/>
          <w:sz w:val="24"/>
          <w:szCs w:val="24"/>
        </w:rPr>
        <w:t>)</w:t>
      </w:r>
      <w:r w:rsidR="00E960C5" w:rsidRPr="007F5F2E">
        <w:rPr>
          <w:rFonts w:ascii="Times New Roman" w:hAnsi="Times New Roman" w:cs="Times New Roman"/>
          <w:sz w:val="24"/>
          <w:szCs w:val="24"/>
        </w:rPr>
        <w:t xml:space="preserve">, and </w:t>
      </w:r>
      <w:r w:rsidR="007F5F2E" w:rsidRPr="007F5F2E">
        <w:rPr>
          <w:rFonts w:ascii="Times New Roman" w:hAnsi="Times New Roman" w:cs="Times New Roman"/>
          <w:sz w:val="24"/>
          <w:szCs w:val="24"/>
        </w:rPr>
        <w:t>whewellite (Ca(C</w:t>
      </w:r>
      <w:r w:rsidR="007F5F2E" w:rsidRPr="007F5F2E">
        <w:rPr>
          <w:rFonts w:ascii="Times New Roman" w:hAnsi="Times New Roman" w:cs="Times New Roman"/>
          <w:sz w:val="24"/>
          <w:szCs w:val="24"/>
          <w:vertAlign w:val="subscript"/>
        </w:rPr>
        <w:t>2</w:t>
      </w:r>
      <w:r w:rsidR="007F5F2E" w:rsidRPr="007F5F2E">
        <w:rPr>
          <w:rFonts w:ascii="Times New Roman" w:hAnsi="Times New Roman" w:cs="Times New Roman"/>
          <w:sz w:val="24"/>
          <w:szCs w:val="24"/>
        </w:rPr>
        <w:t>O</w:t>
      </w:r>
      <w:r w:rsidR="007F5F2E" w:rsidRPr="007F5F2E">
        <w:rPr>
          <w:rFonts w:ascii="Times New Roman" w:hAnsi="Times New Roman" w:cs="Times New Roman"/>
          <w:sz w:val="24"/>
          <w:szCs w:val="24"/>
          <w:vertAlign w:val="subscript"/>
        </w:rPr>
        <w:t>4</w:t>
      </w:r>
      <w:r w:rsidR="007F5F2E" w:rsidRPr="007F5F2E">
        <w:rPr>
          <w:rFonts w:ascii="Times New Roman" w:hAnsi="Times New Roman" w:cs="Times New Roman"/>
          <w:sz w:val="24"/>
          <w:szCs w:val="24"/>
        </w:rPr>
        <w:t>)H</w:t>
      </w:r>
      <w:r w:rsidR="007F5F2E" w:rsidRPr="007F5F2E">
        <w:rPr>
          <w:rFonts w:ascii="Times New Roman" w:hAnsi="Times New Roman" w:cs="Times New Roman"/>
          <w:sz w:val="24"/>
          <w:szCs w:val="24"/>
          <w:vertAlign w:val="subscript"/>
        </w:rPr>
        <w:t>2</w:t>
      </w:r>
      <w:r w:rsidR="007F5F2E" w:rsidRPr="007F5F2E">
        <w:rPr>
          <w:rFonts w:ascii="Times New Roman" w:hAnsi="Times New Roman" w:cs="Times New Roman"/>
          <w:sz w:val="24"/>
          <w:szCs w:val="24"/>
        </w:rPr>
        <w:t>O</w:t>
      </w:r>
      <w:r w:rsidR="007F5F2E">
        <w:rPr>
          <w:rFonts w:ascii="Times New Roman" w:hAnsi="Times New Roman" w:cs="Times New Roman"/>
          <w:sz w:val="24"/>
          <w:szCs w:val="24"/>
        </w:rPr>
        <w:t xml:space="preserve">, d-spacing = </w:t>
      </w:r>
      <w:r w:rsidR="006C48CA">
        <w:rPr>
          <w:rFonts w:ascii="Times New Roman" w:hAnsi="Times New Roman" w:cs="Times New Roman"/>
          <w:sz w:val="24"/>
          <w:szCs w:val="24"/>
        </w:rPr>
        <w:t>5.79, 3.66, 2.98</w:t>
      </w:r>
      <w:r w:rsidR="007F5F2E">
        <w:rPr>
          <w:rFonts w:ascii="Times New Roman" w:hAnsi="Times New Roman" w:cs="Times New Roman"/>
          <w:sz w:val="24"/>
          <w:szCs w:val="24"/>
        </w:rPr>
        <w:t xml:space="preserve"> A</w:t>
      </w:r>
      <w:r w:rsidR="007F5F2E" w:rsidRPr="007F5F2E">
        <w:rPr>
          <w:rFonts w:ascii="Times New Roman" w:hAnsi="Times New Roman" w:cs="Times New Roman"/>
          <w:sz w:val="24"/>
          <w:szCs w:val="24"/>
        </w:rPr>
        <w:t>)</w:t>
      </w:r>
      <w:r w:rsidR="00E960C5">
        <w:rPr>
          <w:rFonts w:ascii="Times New Roman" w:hAnsi="Times New Roman" w:cs="Times New Roman"/>
          <w:sz w:val="24"/>
          <w:szCs w:val="24"/>
        </w:rPr>
        <w:t xml:space="preserve">.  </w:t>
      </w:r>
      <w:commentRangeStart w:id="17"/>
      <w:r w:rsidR="00E960C5">
        <w:rPr>
          <w:rFonts w:ascii="Times New Roman" w:hAnsi="Times New Roman" w:cs="Times New Roman"/>
          <w:sz w:val="24"/>
          <w:szCs w:val="24"/>
        </w:rPr>
        <w:t xml:space="preserve">When temperature increases to 600 </w:t>
      </w:r>
      <w:r w:rsidR="00E960C5">
        <w:rPr>
          <w:rFonts w:ascii="Tw Cen MT" w:hAnsi="Tw Cen MT" w:cs="Times New Roman"/>
          <w:sz w:val="24"/>
          <w:szCs w:val="24"/>
        </w:rPr>
        <w:t>˚</w:t>
      </w:r>
      <w:r w:rsidR="00E960C5">
        <w:rPr>
          <w:rFonts w:ascii="Times New Roman" w:hAnsi="Times New Roman" w:cs="Times New Roman"/>
          <w:sz w:val="24"/>
          <w:szCs w:val="24"/>
        </w:rPr>
        <w:t xml:space="preserve">C </w:t>
      </w:r>
      <w:r w:rsidR="007F5F2E">
        <w:rPr>
          <w:rFonts w:ascii="Times New Roman" w:hAnsi="Times New Roman" w:cs="Times New Roman"/>
          <w:sz w:val="24"/>
          <w:szCs w:val="24"/>
        </w:rPr>
        <w:t xml:space="preserve">whewellite converts </w:t>
      </w:r>
      <w:r w:rsidR="007A2BB6">
        <w:rPr>
          <w:rFonts w:ascii="Times New Roman" w:hAnsi="Times New Roman" w:cs="Times New Roman"/>
          <w:sz w:val="24"/>
          <w:szCs w:val="24"/>
        </w:rPr>
        <w:t xml:space="preserve">to </w:t>
      </w:r>
      <w:r w:rsidR="007F5F2E">
        <w:rPr>
          <w:rFonts w:ascii="Times New Roman" w:hAnsi="Times New Roman" w:cs="Times New Roman"/>
          <w:sz w:val="24"/>
          <w:szCs w:val="24"/>
        </w:rPr>
        <w:t>calcite</w:t>
      </w:r>
      <w:r w:rsidR="002E75D6">
        <w:rPr>
          <w:rFonts w:ascii="Times New Roman" w:hAnsi="Times New Roman" w:cs="Times New Roman"/>
          <w:sz w:val="24"/>
          <w:szCs w:val="24"/>
        </w:rPr>
        <w:t xml:space="preserve"> (d-spacing = </w:t>
      </w:r>
      <w:r w:rsidR="006C48CA">
        <w:rPr>
          <w:rFonts w:ascii="Times New Roman" w:hAnsi="Times New Roman" w:cs="Times New Roman"/>
          <w:sz w:val="24"/>
          <w:szCs w:val="24"/>
        </w:rPr>
        <w:t>3.85, 2.50, 2.28, 2.10, 1.91, 1.87</w:t>
      </w:r>
      <w:r w:rsidR="002E75D6">
        <w:rPr>
          <w:rFonts w:ascii="Times New Roman" w:hAnsi="Times New Roman" w:cs="Times New Roman"/>
          <w:sz w:val="24"/>
          <w:szCs w:val="24"/>
        </w:rPr>
        <w:t xml:space="preserve"> A)</w:t>
      </w:r>
      <w:r w:rsidR="007F5F2E">
        <w:rPr>
          <w:rFonts w:ascii="Times New Roman" w:hAnsi="Times New Roman" w:cs="Times New Roman"/>
          <w:sz w:val="24"/>
          <w:szCs w:val="24"/>
        </w:rPr>
        <w:t>, and the peaks of calcite, mellite</w:t>
      </w:r>
      <w:r w:rsidR="00E960C5">
        <w:rPr>
          <w:rFonts w:ascii="Times New Roman" w:hAnsi="Times New Roman" w:cs="Times New Roman"/>
          <w:sz w:val="24"/>
          <w:szCs w:val="24"/>
        </w:rPr>
        <w:t xml:space="preserve">, and </w:t>
      </w:r>
      <w:r w:rsidR="007F5F2E">
        <w:rPr>
          <w:rFonts w:ascii="Times New Roman" w:hAnsi="Times New Roman" w:cs="Times New Roman"/>
          <w:sz w:val="24"/>
          <w:szCs w:val="24"/>
        </w:rPr>
        <w:t>quartz</w:t>
      </w:r>
      <w:r w:rsidR="00E960C5">
        <w:rPr>
          <w:rFonts w:ascii="Times New Roman" w:hAnsi="Times New Roman" w:cs="Times New Roman"/>
          <w:sz w:val="24"/>
          <w:szCs w:val="24"/>
        </w:rPr>
        <w:t xml:space="preserve"> increases</w:t>
      </w:r>
      <w:r w:rsidR="007F5F2E">
        <w:rPr>
          <w:rFonts w:ascii="Times New Roman" w:hAnsi="Times New Roman" w:cs="Times New Roman"/>
          <w:sz w:val="24"/>
          <w:szCs w:val="24"/>
        </w:rPr>
        <w:t xml:space="preserve">, </w:t>
      </w:r>
      <w:r w:rsidR="00E960C5">
        <w:rPr>
          <w:rFonts w:ascii="Times New Roman" w:hAnsi="Times New Roman" w:cs="Times New Roman"/>
          <w:sz w:val="24"/>
          <w:szCs w:val="24"/>
        </w:rPr>
        <w:t xml:space="preserve">and </w:t>
      </w:r>
      <w:r w:rsidR="007F5F2E">
        <w:rPr>
          <w:rFonts w:ascii="Times New Roman" w:hAnsi="Times New Roman" w:cs="Times New Roman"/>
          <w:sz w:val="24"/>
          <w:szCs w:val="24"/>
        </w:rPr>
        <w:t xml:space="preserve">sylvite (KCl, d-spacing = </w:t>
      </w:r>
      <w:r w:rsidR="002E75D6">
        <w:rPr>
          <w:rFonts w:ascii="Times New Roman" w:hAnsi="Times New Roman" w:cs="Times New Roman"/>
          <w:sz w:val="24"/>
          <w:szCs w:val="24"/>
        </w:rPr>
        <w:t>3.15, 2.22 A)</w:t>
      </w:r>
      <w:r w:rsidR="00E960C5">
        <w:rPr>
          <w:rFonts w:ascii="Times New Roman" w:hAnsi="Times New Roman" w:cs="Times New Roman"/>
          <w:sz w:val="24"/>
          <w:szCs w:val="24"/>
        </w:rPr>
        <w:t xml:space="preserve"> is formed. </w:t>
      </w:r>
      <w:commentRangeEnd w:id="17"/>
      <w:r w:rsidR="007A2BB6">
        <w:rPr>
          <w:rStyle w:val="CommentReference"/>
        </w:rPr>
        <w:commentReference w:id="17"/>
      </w:r>
      <w:r w:rsidR="00E960C5">
        <w:rPr>
          <w:rFonts w:ascii="Times New Roman" w:hAnsi="Times New Roman" w:cs="Times New Roman"/>
          <w:sz w:val="24"/>
          <w:szCs w:val="24"/>
        </w:rPr>
        <w:t xml:space="preserve"> At 800 </w:t>
      </w:r>
      <w:r w:rsidR="00E960C5">
        <w:rPr>
          <w:rFonts w:ascii="Tw Cen MT" w:hAnsi="Tw Cen MT" w:cs="Times New Roman"/>
          <w:sz w:val="24"/>
          <w:szCs w:val="24"/>
        </w:rPr>
        <w:t>˚</w:t>
      </w:r>
      <w:r w:rsidR="002E75D6">
        <w:rPr>
          <w:rFonts w:ascii="Times New Roman" w:hAnsi="Times New Roman" w:cs="Times New Roman"/>
          <w:sz w:val="24"/>
          <w:szCs w:val="24"/>
        </w:rPr>
        <w:t>C calcite</w:t>
      </w:r>
      <w:r w:rsidR="00E960C5">
        <w:rPr>
          <w:rFonts w:ascii="Times New Roman" w:hAnsi="Times New Roman" w:cs="Times New Roman"/>
          <w:sz w:val="24"/>
          <w:szCs w:val="24"/>
        </w:rPr>
        <w:t xml:space="preserve"> peak increases in intensity</w:t>
      </w:r>
      <w:r w:rsidR="002E75D6">
        <w:rPr>
          <w:rFonts w:ascii="Times New Roman" w:hAnsi="Times New Roman" w:cs="Times New Roman"/>
          <w:sz w:val="24"/>
          <w:szCs w:val="24"/>
        </w:rPr>
        <w:t>, and periclase (MgO, d-spacing = 2.10 A)</w:t>
      </w:r>
      <w:r w:rsidR="00E960C5">
        <w:rPr>
          <w:rFonts w:ascii="Times New Roman" w:hAnsi="Times New Roman" w:cs="Times New Roman"/>
          <w:sz w:val="24"/>
          <w:szCs w:val="24"/>
        </w:rPr>
        <w:t xml:space="preserve"> is formed</w:t>
      </w:r>
      <w:r w:rsidR="002E75D6">
        <w:rPr>
          <w:rFonts w:ascii="Times New Roman" w:hAnsi="Times New Roman" w:cs="Times New Roman"/>
          <w:sz w:val="24"/>
          <w:szCs w:val="24"/>
        </w:rPr>
        <w:t>.</w:t>
      </w:r>
      <w:r w:rsidR="00597AEB">
        <w:rPr>
          <w:rFonts w:ascii="Times New Roman" w:hAnsi="Times New Roman" w:cs="Times New Roman"/>
          <w:sz w:val="24"/>
          <w:szCs w:val="24"/>
        </w:rPr>
        <w:t xml:space="preserve">  Results show that at lower pyrolysis temperatures more mineral species are present, </w:t>
      </w:r>
      <w:r w:rsidR="00597AEB">
        <w:rPr>
          <w:rFonts w:ascii="Times New Roman" w:hAnsi="Times New Roman" w:cs="Times New Roman"/>
          <w:sz w:val="24"/>
          <w:szCs w:val="24"/>
        </w:rPr>
        <w:lastRenderedPageBreak/>
        <w:t>and as temperature increases fewer minerals are present and peak intensities increases indicating increasing crystallinity and mineral content.</w:t>
      </w:r>
      <w:r w:rsidR="00E960C5">
        <w:rPr>
          <w:rFonts w:ascii="Times New Roman" w:hAnsi="Times New Roman" w:cs="Times New Roman"/>
          <w:sz w:val="24"/>
          <w:szCs w:val="24"/>
        </w:rPr>
        <w:t xml:space="preserve"> </w:t>
      </w:r>
    </w:p>
    <w:p w:rsidR="001E6F47" w:rsidRPr="00EA05C4" w:rsidRDefault="005004B2" w:rsidP="00EA05C4">
      <w:r w:rsidRPr="005004B2">
        <w:rPr>
          <w:noProof/>
        </w:rPr>
        <w:drawing>
          <wp:inline distT="0" distB="0" distL="0" distR="0">
            <wp:extent cx="2841108" cy="2307371"/>
            <wp:effectExtent l="19050" t="0" r="0" b="0"/>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2843120" cy="2309005"/>
                    </a:xfrm>
                    <a:prstGeom prst="rect">
                      <a:avLst/>
                    </a:prstGeom>
                    <a:noFill/>
                    <a:ln w="9525">
                      <a:noFill/>
                      <a:miter lim="800000"/>
                      <a:headEnd/>
                      <a:tailEnd/>
                    </a:ln>
                  </pic:spPr>
                </pic:pic>
              </a:graphicData>
            </a:graphic>
          </wp:inline>
        </w:drawing>
      </w:r>
      <w:r w:rsidRPr="005004B2">
        <w:rPr>
          <w:noProof/>
        </w:rPr>
        <w:drawing>
          <wp:inline distT="0" distB="0" distL="0" distR="0">
            <wp:extent cx="2915536" cy="2284573"/>
            <wp:effectExtent l="1905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2925250" cy="2292185"/>
                    </a:xfrm>
                    <a:prstGeom prst="rect">
                      <a:avLst/>
                    </a:prstGeom>
                    <a:noFill/>
                    <a:ln w="9525">
                      <a:noFill/>
                      <a:miter lim="800000"/>
                      <a:headEnd/>
                      <a:tailEnd/>
                    </a:ln>
                  </pic:spPr>
                </pic:pic>
              </a:graphicData>
            </a:graphic>
          </wp:inline>
        </w:drawing>
      </w:r>
    </w:p>
    <w:p w:rsidR="005004B2" w:rsidRDefault="005004B2" w:rsidP="004672B8">
      <w:pPr>
        <w:spacing w:line="240" w:lineRule="auto"/>
        <w:ind w:firstLine="101"/>
        <w:contextualSpacing/>
        <w:rPr>
          <w:rFonts w:ascii="Times New Roman" w:hAnsi="Times New Roman" w:cs="Times New Roman"/>
        </w:rPr>
      </w:pPr>
      <w:r w:rsidRPr="005004B2">
        <w:rPr>
          <w:noProof/>
        </w:rPr>
        <w:drawing>
          <wp:inline distT="0" distB="0" distL="0" distR="0">
            <wp:extent cx="2847975" cy="2133013"/>
            <wp:effectExtent l="19050" t="0" r="9525" b="0"/>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srcRect t="7491"/>
                    <a:stretch>
                      <a:fillRect/>
                    </a:stretch>
                  </pic:blipFill>
                  <pic:spPr bwMode="auto">
                    <a:xfrm>
                      <a:off x="0" y="0"/>
                      <a:ext cx="2844920" cy="2130725"/>
                    </a:xfrm>
                    <a:prstGeom prst="rect">
                      <a:avLst/>
                    </a:prstGeom>
                    <a:noFill/>
                    <a:ln w="9525">
                      <a:noFill/>
                      <a:miter lim="800000"/>
                      <a:headEnd/>
                      <a:tailEnd/>
                    </a:ln>
                  </pic:spPr>
                </pic:pic>
              </a:graphicData>
            </a:graphic>
          </wp:inline>
        </w:drawing>
      </w:r>
    </w:p>
    <w:p w:rsidR="00547E36" w:rsidRPr="00C3332A" w:rsidRDefault="00547E36" w:rsidP="00361DF0">
      <w:pPr>
        <w:spacing w:line="240" w:lineRule="auto"/>
        <w:contextualSpacing/>
        <w:jc w:val="both"/>
        <w:rPr>
          <w:rFonts w:ascii="Times New Roman" w:hAnsi="Times New Roman" w:cs="Times New Roman"/>
          <w:b/>
          <w:sz w:val="20"/>
          <w:szCs w:val="20"/>
        </w:rPr>
      </w:pPr>
      <w:r w:rsidRPr="00C3332A">
        <w:rPr>
          <w:rFonts w:ascii="Times New Roman" w:hAnsi="Times New Roman" w:cs="Times New Roman"/>
          <w:b/>
          <w:sz w:val="20"/>
          <w:szCs w:val="20"/>
        </w:rPr>
        <w:t xml:space="preserve">Figure </w:t>
      </w:r>
      <w:r w:rsidR="001E0EE7">
        <w:rPr>
          <w:rFonts w:ascii="Times New Roman" w:hAnsi="Times New Roman" w:cs="Times New Roman"/>
          <w:b/>
          <w:sz w:val="20"/>
          <w:szCs w:val="20"/>
        </w:rPr>
        <w:t>3.7</w:t>
      </w:r>
      <w:r w:rsidRPr="00C3332A">
        <w:rPr>
          <w:rFonts w:ascii="Times New Roman" w:hAnsi="Times New Roman" w:cs="Times New Roman"/>
          <w:b/>
          <w:sz w:val="20"/>
          <w:szCs w:val="20"/>
        </w:rPr>
        <w:t xml:space="preserve">:  XRD </w:t>
      </w:r>
      <w:r w:rsidR="00965A9A" w:rsidRPr="00C3332A">
        <w:rPr>
          <w:rFonts w:ascii="Times New Roman" w:hAnsi="Times New Roman" w:cs="Times New Roman"/>
          <w:b/>
          <w:sz w:val="20"/>
          <w:szCs w:val="20"/>
        </w:rPr>
        <w:t>di</w:t>
      </w:r>
      <w:r w:rsidR="00965A9A">
        <w:rPr>
          <w:rFonts w:ascii="Times New Roman" w:hAnsi="Times New Roman" w:cs="Times New Roman"/>
          <w:b/>
          <w:sz w:val="20"/>
          <w:szCs w:val="20"/>
        </w:rPr>
        <w:t>f</w:t>
      </w:r>
      <w:r w:rsidR="00965A9A" w:rsidRPr="00C3332A">
        <w:rPr>
          <w:rFonts w:ascii="Times New Roman" w:hAnsi="Times New Roman" w:cs="Times New Roman"/>
          <w:b/>
          <w:sz w:val="20"/>
          <w:szCs w:val="20"/>
        </w:rPr>
        <w:t>fractograms</w:t>
      </w:r>
      <w:r w:rsidRPr="00C3332A">
        <w:rPr>
          <w:rFonts w:ascii="Times New Roman" w:hAnsi="Times New Roman" w:cs="Times New Roman"/>
          <w:b/>
          <w:sz w:val="20"/>
          <w:szCs w:val="20"/>
        </w:rPr>
        <w:t xml:space="preserve"> of </w:t>
      </w:r>
      <w:r w:rsidR="00CB13DA">
        <w:rPr>
          <w:rFonts w:ascii="Times New Roman" w:hAnsi="Times New Roman" w:cs="Times New Roman"/>
          <w:b/>
          <w:sz w:val="20"/>
          <w:szCs w:val="20"/>
        </w:rPr>
        <w:t xml:space="preserve">(a.) </w:t>
      </w:r>
      <w:r w:rsidRPr="00C3332A">
        <w:rPr>
          <w:rFonts w:ascii="Times New Roman" w:hAnsi="Times New Roman" w:cs="Times New Roman"/>
          <w:b/>
          <w:sz w:val="20"/>
          <w:szCs w:val="20"/>
        </w:rPr>
        <w:t>switchgrass</w:t>
      </w:r>
      <w:r w:rsidR="00FA60C3">
        <w:rPr>
          <w:rFonts w:ascii="Times New Roman" w:hAnsi="Times New Roman" w:cs="Times New Roman"/>
          <w:b/>
          <w:sz w:val="20"/>
          <w:szCs w:val="20"/>
        </w:rPr>
        <w:t>-1</w:t>
      </w:r>
      <w:r w:rsidR="00CB13DA">
        <w:rPr>
          <w:rFonts w:ascii="Times New Roman" w:hAnsi="Times New Roman" w:cs="Times New Roman"/>
          <w:b/>
          <w:sz w:val="20"/>
          <w:szCs w:val="20"/>
        </w:rPr>
        <w:t xml:space="preserve"> and switchgrass biochars</w:t>
      </w:r>
      <w:r w:rsidR="001E0EE7">
        <w:rPr>
          <w:rFonts w:ascii="Times New Roman" w:hAnsi="Times New Roman" w:cs="Times New Roman"/>
          <w:b/>
          <w:sz w:val="20"/>
          <w:szCs w:val="20"/>
        </w:rPr>
        <w:t>,</w:t>
      </w:r>
      <w:r w:rsidRPr="00C3332A">
        <w:rPr>
          <w:rFonts w:ascii="Times New Roman" w:hAnsi="Times New Roman" w:cs="Times New Roman"/>
          <w:b/>
          <w:sz w:val="20"/>
          <w:szCs w:val="20"/>
        </w:rPr>
        <w:t xml:space="preserve"> </w:t>
      </w:r>
      <w:r w:rsidR="00CB13DA">
        <w:rPr>
          <w:rFonts w:ascii="Times New Roman" w:hAnsi="Times New Roman" w:cs="Times New Roman"/>
          <w:b/>
          <w:sz w:val="20"/>
          <w:szCs w:val="20"/>
        </w:rPr>
        <w:t>(b.) pine wood and pine</w:t>
      </w:r>
      <w:r w:rsidRPr="00C3332A">
        <w:rPr>
          <w:rFonts w:ascii="Times New Roman" w:hAnsi="Times New Roman" w:cs="Times New Roman"/>
          <w:b/>
          <w:sz w:val="20"/>
          <w:szCs w:val="20"/>
        </w:rPr>
        <w:t xml:space="preserve"> derived biochars</w:t>
      </w:r>
      <w:r w:rsidR="001E0EE7">
        <w:rPr>
          <w:rFonts w:ascii="Times New Roman" w:hAnsi="Times New Roman" w:cs="Times New Roman"/>
          <w:b/>
          <w:sz w:val="20"/>
          <w:szCs w:val="20"/>
        </w:rPr>
        <w:t>, and (c.) switchgrass-2 and resulting biochars</w:t>
      </w:r>
    </w:p>
    <w:p w:rsidR="003973E2" w:rsidRDefault="003973E2" w:rsidP="00C3332A">
      <w:pPr>
        <w:spacing w:line="480" w:lineRule="auto"/>
        <w:contextualSpacing/>
        <w:rPr>
          <w:rFonts w:ascii="Times New Roman" w:hAnsi="Times New Roman" w:cs="Times New Roman"/>
        </w:rPr>
      </w:pPr>
    </w:p>
    <w:p w:rsidR="005004B2" w:rsidRDefault="00BB66D5" w:rsidP="00BB66D5">
      <w:pPr>
        <w:spacing w:line="480" w:lineRule="auto"/>
        <w:contextualSpacing/>
        <w:rPr>
          <w:rFonts w:ascii="Times New Roman" w:hAnsi="Times New Roman" w:cs="Times New Roman"/>
        </w:rPr>
      </w:pPr>
      <w:r w:rsidRPr="00BB66D5">
        <w:rPr>
          <w:noProof/>
        </w:rPr>
        <w:lastRenderedPageBreak/>
        <w:drawing>
          <wp:inline distT="0" distB="0" distL="0" distR="0">
            <wp:extent cx="2904903" cy="2365140"/>
            <wp:effectExtent l="19050" t="0" r="0" b="0"/>
            <wp:docPr id="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a:stretch>
                      <a:fillRect/>
                    </a:stretch>
                  </pic:blipFill>
                  <pic:spPr bwMode="auto">
                    <a:xfrm>
                      <a:off x="0" y="0"/>
                      <a:ext cx="2913699" cy="2372302"/>
                    </a:xfrm>
                    <a:prstGeom prst="rect">
                      <a:avLst/>
                    </a:prstGeom>
                    <a:noFill/>
                    <a:ln w="9525">
                      <a:noFill/>
                      <a:miter lim="800000"/>
                      <a:headEnd/>
                      <a:tailEnd/>
                    </a:ln>
                  </pic:spPr>
                </pic:pic>
              </a:graphicData>
            </a:graphic>
          </wp:inline>
        </w:drawing>
      </w:r>
      <w:r w:rsidRPr="00BB66D5">
        <w:rPr>
          <w:noProof/>
        </w:rPr>
        <w:drawing>
          <wp:inline distT="0" distB="0" distL="0" distR="0">
            <wp:extent cx="2850077" cy="2314658"/>
            <wp:effectExtent l="19050" t="0" r="7423" b="0"/>
            <wp:docPr id="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srcRect/>
                    <a:stretch>
                      <a:fillRect/>
                    </a:stretch>
                  </pic:blipFill>
                  <pic:spPr bwMode="auto">
                    <a:xfrm>
                      <a:off x="0" y="0"/>
                      <a:ext cx="2859971" cy="2322693"/>
                    </a:xfrm>
                    <a:prstGeom prst="rect">
                      <a:avLst/>
                    </a:prstGeom>
                    <a:noFill/>
                    <a:ln w="9525">
                      <a:noFill/>
                      <a:miter lim="800000"/>
                      <a:headEnd/>
                      <a:tailEnd/>
                    </a:ln>
                  </pic:spPr>
                </pic:pic>
              </a:graphicData>
            </a:graphic>
          </wp:inline>
        </w:drawing>
      </w:r>
    </w:p>
    <w:p w:rsidR="005004B2" w:rsidRDefault="005004B2" w:rsidP="005004B2">
      <w:pPr>
        <w:spacing w:line="240" w:lineRule="auto"/>
        <w:contextualSpacing/>
        <w:rPr>
          <w:rFonts w:ascii="Times New Roman" w:hAnsi="Times New Roman" w:cs="Times New Roman"/>
          <w:b/>
          <w:sz w:val="20"/>
          <w:szCs w:val="20"/>
        </w:rPr>
      </w:pPr>
      <w:r w:rsidRPr="005004B2">
        <w:rPr>
          <w:rFonts w:ascii="Times New Roman" w:hAnsi="Times New Roman" w:cs="Times New Roman"/>
          <w:b/>
          <w:sz w:val="20"/>
          <w:szCs w:val="20"/>
        </w:rPr>
        <w:t xml:space="preserve">Figure </w:t>
      </w:r>
      <w:r w:rsidR="001E0EE7">
        <w:rPr>
          <w:rFonts w:ascii="Times New Roman" w:hAnsi="Times New Roman" w:cs="Times New Roman"/>
          <w:b/>
          <w:sz w:val="20"/>
          <w:szCs w:val="20"/>
        </w:rPr>
        <w:t>3.</w:t>
      </w:r>
      <w:r w:rsidRPr="005004B2">
        <w:rPr>
          <w:rFonts w:ascii="Times New Roman" w:hAnsi="Times New Roman" w:cs="Times New Roman"/>
          <w:b/>
          <w:sz w:val="20"/>
          <w:szCs w:val="20"/>
        </w:rPr>
        <w:t xml:space="preserve">8:  XRD difractograms showing mineral content of </w:t>
      </w:r>
      <w:r w:rsidR="00C83047">
        <w:rPr>
          <w:rFonts w:ascii="Times New Roman" w:hAnsi="Times New Roman" w:cs="Times New Roman"/>
          <w:b/>
          <w:sz w:val="20"/>
          <w:szCs w:val="20"/>
        </w:rPr>
        <w:t>(a.) switchgrass-1 derived biochar, and (b) switchgrass-2 derived biochars</w:t>
      </w:r>
      <w:r w:rsidRPr="005004B2">
        <w:rPr>
          <w:rFonts w:ascii="Times New Roman" w:hAnsi="Times New Roman" w:cs="Times New Roman"/>
          <w:b/>
          <w:sz w:val="20"/>
          <w:szCs w:val="20"/>
        </w:rPr>
        <w:t>.  C, calcite (CaCO</w:t>
      </w:r>
      <w:r w:rsidRPr="005004B2">
        <w:rPr>
          <w:rFonts w:ascii="Times New Roman" w:hAnsi="Times New Roman" w:cs="Times New Roman"/>
          <w:b/>
          <w:sz w:val="20"/>
          <w:szCs w:val="20"/>
          <w:vertAlign w:val="subscript"/>
        </w:rPr>
        <w:t>3</w:t>
      </w:r>
      <w:r w:rsidRPr="005004B2">
        <w:rPr>
          <w:rFonts w:ascii="Times New Roman" w:hAnsi="Times New Roman" w:cs="Times New Roman"/>
          <w:b/>
          <w:sz w:val="20"/>
          <w:szCs w:val="20"/>
        </w:rPr>
        <w:t>); M, mellite (</w:t>
      </w:r>
      <w:proofErr w:type="gramStart"/>
      <w:r w:rsidRPr="005004B2">
        <w:rPr>
          <w:rFonts w:ascii="Times New Roman" w:hAnsi="Times New Roman" w:cs="Times New Roman"/>
          <w:b/>
          <w:sz w:val="20"/>
          <w:szCs w:val="20"/>
        </w:rPr>
        <w:t>Al</w:t>
      </w:r>
      <w:r w:rsidRPr="005004B2">
        <w:rPr>
          <w:rFonts w:ascii="Times New Roman" w:hAnsi="Times New Roman" w:cs="Times New Roman"/>
          <w:b/>
          <w:sz w:val="20"/>
          <w:szCs w:val="20"/>
          <w:vertAlign w:val="subscript"/>
        </w:rPr>
        <w:t>2</w:t>
      </w:r>
      <w:r w:rsidRPr="005004B2">
        <w:rPr>
          <w:rFonts w:ascii="Times New Roman" w:hAnsi="Times New Roman" w:cs="Times New Roman"/>
          <w:b/>
          <w:sz w:val="20"/>
          <w:szCs w:val="20"/>
        </w:rPr>
        <w:t>C</w:t>
      </w:r>
      <w:r w:rsidRPr="005004B2">
        <w:rPr>
          <w:rFonts w:ascii="Times New Roman" w:hAnsi="Times New Roman" w:cs="Times New Roman"/>
          <w:b/>
          <w:sz w:val="20"/>
          <w:szCs w:val="20"/>
          <w:vertAlign w:val="subscript"/>
        </w:rPr>
        <w:t>6</w:t>
      </w:r>
      <w:r w:rsidRPr="005004B2">
        <w:rPr>
          <w:rFonts w:ascii="Times New Roman" w:hAnsi="Times New Roman" w:cs="Times New Roman"/>
          <w:b/>
          <w:sz w:val="20"/>
          <w:szCs w:val="20"/>
        </w:rPr>
        <w:t>(</w:t>
      </w:r>
      <w:proofErr w:type="gramEnd"/>
      <w:r w:rsidRPr="005004B2">
        <w:rPr>
          <w:rFonts w:ascii="Times New Roman" w:hAnsi="Times New Roman" w:cs="Times New Roman"/>
          <w:b/>
          <w:sz w:val="20"/>
          <w:szCs w:val="20"/>
        </w:rPr>
        <w:t>COO)</w:t>
      </w:r>
      <w:r w:rsidRPr="005004B2">
        <w:rPr>
          <w:rFonts w:ascii="Times New Roman" w:hAnsi="Times New Roman" w:cs="Times New Roman"/>
          <w:b/>
          <w:sz w:val="20"/>
          <w:szCs w:val="20"/>
          <w:vertAlign w:val="subscript"/>
        </w:rPr>
        <w:t>6</w:t>
      </w:r>
      <w:r w:rsidRPr="005004B2">
        <w:rPr>
          <w:rFonts w:ascii="Times New Roman" w:hAnsi="Times New Roman" w:cs="Times New Roman"/>
          <w:b/>
          <w:sz w:val="20"/>
          <w:szCs w:val="20"/>
        </w:rPr>
        <w:t>16H</w:t>
      </w:r>
      <w:r w:rsidRPr="005004B2">
        <w:rPr>
          <w:rFonts w:ascii="Times New Roman" w:hAnsi="Times New Roman" w:cs="Times New Roman"/>
          <w:b/>
          <w:sz w:val="20"/>
          <w:szCs w:val="20"/>
          <w:vertAlign w:val="subscript"/>
        </w:rPr>
        <w:t>2</w:t>
      </w:r>
      <w:r w:rsidRPr="005004B2">
        <w:rPr>
          <w:rFonts w:ascii="Times New Roman" w:hAnsi="Times New Roman" w:cs="Times New Roman"/>
          <w:b/>
          <w:sz w:val="20"/>
          <w:szCs w:val="20"/>
        </w:rPr>
        <w:t>O); P, periclase (MgO); Q, quartz (SiO</w:t>
      </w:r>
      <w:r w:rsidRPr="005004B2">
        <w:rPr>
          <w:rFonts w:ascii="Times New Roman" w:hAnsi="Times New Roman" w:cs="Times New Roman"/>
          <w:b/>
          <w:sz w:val="20"/>
          <w:szCs w:val="20"/>
          <w:vertAlign w:val="subscript"/>
        </w:rPr>
        <w:t>2</w:t>
      </w:r>
      <w:r w:rsidRPr="005004B2">
        <w:rPr>
          <w:rFonts w:ascii="Times New Roman" w:hAnsi="Times New Roman" w:cs="Times New Roman"/>
          <w:b/>
          <w:sz w:val="20"/>
          <w:szCs w:val="20"/>
        </w:rPr>
        <w:t>); S, sylvite (KCl); W, Whewellite (Ca(C</w:t>
      </w:r>
      <w:r w:rsidRPr="005004B2">
        <w:rPr>
          <w:rFonts w:ascii="Times New Roman" w:hAnsi="Times New Roman" w:cs="Times New Roman"/>
          <w:b/>
          <w:sz w:val="20"/>
          <w:szCs w:val="20"/>
          <w:vertAlign w:val="subscript"/>
        </w:rPr>
        <w:t>2</w:t>
      </w:r>
      <w:r w:rsidRPr="005004B2">
        <w:rPr>
          <w:rFonts w:ascii="Times New Roman" w:hAnsi="Times New Roman" w:cs="Times New Roman"/>
          <w:b/>
          <w:sz w:val="20"/>
          <w:szCs w:val="20"/>
        </w:rPr>
        <w:t>O</w:t>
      </w:r>
      <w:r w:rsidRPr="005004B2">
        <w:rPr>
          <w:rFonts w:ascii="Times New Roman" w:hAnsi="Times New Roman" w:cs="Times New Roman"/>
          <w:b/>
          <w:sz w:val="20"/>
          <w:szCs w:val="20"/>
          <w:vertAlign w:val="subscript"/>
        </w:rPr>
        <w:t>4</w:t>
      </w:r>
      <w:r w:rsidRPr="005004B2">
        <w:rPr>
          <w:rFonts w:ascii="Times New Roman" w:hAnsi="Times New Roman" w:cs="Times New Roman"/>
          <w:b/>
          <w:sz w:val="20"/>
          <w:szCs w:val="20"/>
        </w:rPr>
        <w:t>)H</w:t>
      </w:r>
      <w:r w:rsidRPr="005004B2">
        <w:rPr>
          <w:rFonts w:ascii="Times New Roman" w:hAnsi="Times New Roman" w:cs="Times New Roman"/>
          <w:b/>
          <w:sz w:val="20"/>
          <w:szCs w:val="20"/>
          <w:vertAlign w:val="subscript"/>
        </w:rPr>
        <w:t>2</w:t>
      </w:r>
      <w:r w:rsidRPr="005004B2">
        <w:rPr>
          <w:rFonts w:ascii="Times New Roman" w:hAnsi="Times New Roman" w:cs="Times New Roman"/>
          <w:b/>
          <w:sz w:val="20"/>
          <w:szCs w:val="20"/>
        </w:rPr>
        <w:t>O).</w:t>
      </w:r>
    </w:p>
    <w:p w:rsidR="00EA05C4" w:rsidRPr="005004B2" w:rsidRDefault="00EA05C4" w:rsidP="005004B2">
      <w:pPr>
        <w:spacing w:line="240" w:lineRule="auto"/>
        <w:contextualSpacing/>
        <w:rPr>
          <w:rFonts w:ascii="Times New Roman" w:hAnsi="Times New Roman" w:cs="Times New Roman"/>
          <w:b/>
          <w:sz w:val="20"/>
          <w:szCs w:val="20"/>
        </w:rPr>
      </w:pPr>
    </w:p>
    <w:p w:rsidR="00F22D63" w:rsidRPr="00C3332A" w:rsidRDefault="005013F4" w:rsidP="00C3332A">
      <w:pPr>
        <w:pStyle w:val="Heading2"/>
        <w:spacing w:line="480" w:lineRule="auto"/>
        <w:contextualSpacing/>
        <w:rPr>
          <w:rFonts w:ascii="Times New Roman" w:hAnsi="Times New Roman" w:cs="Times New Roman"/>
          <w:color w:val="000000" w:themeColor="text1"/>
        </w:rPr>
      </w:pPr>
      <w:r w:rsidRPr="00C3332A">
        <w:rPr>
          <w:rFonts w:ascii="Times New Roman" w:hAnsi="Times New Roman" w:cs="Times New Roman"/>
          <w:color w:val="000000" w:themeColor="text1"/>
        </w:rPr>
        <w:t>3.</w:t>
      </w:r>
      <w:r w:rsidR="00C11197" w:rsidRPr="00C3332A">
        <w:rPr>
          <w:rFonts w:ascii="Times New Roman" w:hAnsi="Times New Roman" w:cs="Times New Roman"/>
          <w:color w:val="000000" w:themeColor="text1"/>
        </w:rPr>
        <w:t>4</w:t>
      </w:r>
      <w:r w:rsidRPr="00C3332A">
        <w:rPr>
          <w:rFonts w:ascii="Times New Roman" w:hAnsi="Times New Roman" w:cs="Times New Roman"/>
          <w:color w:val="000000" w:themeColor="text1"/>
        </w:rPr>
        <w:t xml:space="preserve"> - </w:t>
      </w:r>
      <w:r w:rsidR="00F22D63" w:rsidRPr="00C3332A">
        <w:rPr>
          <w:rFonts w:ascii="Times New Roman" w:hAnsi="Times New Roman" w:cs="Times New Roman"/>
          <w:color w:val="000000" w:themeColor="text1"/>
        </w:rPr>
        <w:t>Conclusion</w:t>
      </w:r>
      <w:r w:rsidR="006C73BD">
        <w:rPr>
          <w:rFonts w:ascii="Times New Roman" w:hAnsi="Times New Roman" w:cs="Times New Roman"/>
          <w:color w:val="000000" w:themeColor="text1"/>
        </w:rPr>
        <w:t>s</w:t>
      </w:r>
      <w:r w:rsidR="00F22D63" w:rsidRPr="00C3332A">
        <w:rPr>
          <w:rFonts w:ascii="Times New Roman" w:hAnsi="Times New Roman" w:cs="Times New Roman"/>
          <w:color w:val="000000" w:themeColor="text1"/>
        </w:rPr>
        <w:t xml:space="preserve"> </w:t>
      </w:r>
    </w:p>
    <w:p w:rsidR="00E26FDB" w:rsidRDefault="000D300B" w:rsidP="004869F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Biochars with differing </w:t>
      </w:r>
      <w:r w:rsidR="00965A9A">
        <w:rPr>
          <w:rFonts w:ascii="Times New Roman" w:hAnsi="Times New Roman" w:cs="Times New Roman"/>
          <w:sz w:val="24"/>
          <w:szCs w:val="24"/>
        </w:rPr>
        <w:t>characteristics</w:t>
      </w:r>
      <w:r>
        <w:rPr>
          <w:rFonts w:ascii="Times New Roman" w:hAnsi="Times New Roman" w:cs="Times New Roman"/>
          <w:sz w:val="24"/>
          <w:szCs w:val="24"/>
        </w:rPr>
        <w:t xml:space="preserve"> were produced with two feedstocks (</w:t>
      </w:r>
      <w:r w:rsidR="00965A9A">
        <w:rPr>
          <w:rFonts w:ascii="Times New Roman" w:hAnsi="Times New Roman" w:cs="Times New Roman"/>
          <w:sz w:val="24"/>
          <w:szCs w:val="24"/>
        </w:rPr>
        <w:t>switchgrass</w:t>
      </w:r>
      <w:r>
        <w:rPr>
          <w:rFonts w:ascii="Times New Roman" w:hAnsi="Times New Roman" w:cs="Times New Roman"/>
          <w:sz w:val="24"/>
          <w:szCs w:val="24"/>
        </w:rPr>
        <w:t xml:space="preserve"> and pine wood) and at three temperatures (450, 600, and 800˚ C).  The feedstock materials and the resulting biochars were characterized with a variety of analytical procedures.  </w:t>
      </w:r>
      <w:r w:rsidR="00713DD5">
        <w:rPr>
          <w:rFonts w:ascii="Times New Roman" w:hAnsi="Times New Roman" w:cs="Times New Roman"/>
          <w:sz w:val="24"/>
          <w:szCs w:val="24"/>
        </w:rPr>
        <w:t>The results show that the</w:t>
      </w:r>
      <w:r>
        <w:rPr>
          <w:rFonts w:ascii="Times New Roman" w:hAnsi="Times New Roman" w:cs="Times New Roman"/>
          <w:sz w:val="24"/>
          <w:szCs w:val="24"/>
        </w:rPr>
        <w:t xml:space="preserve"> feedstock material plays a significant role in the characteristics of the resulting biochar.  The switchgrass derived biochars have a higher ash content and higher concentrations of inorganic elements than the pine derived biochars.  Many of these inorganic elements such as P, K, Ca, Mg, and Mn are required for plant growth, </w:t>
      </w:r>
      <w:r w:rsidR="00EA05C4">
        <w:rPr>
          <w:rFonts w:ascii="Times New Roman" w:hAnsi="Times New Roman" w:cs="Times New Roman"/>
          <w:sz w:val="24"/>
          <w:szCs w:val="24"/>
        </w:rPr>
        <w:t xml:space="preserve">if these nutrients are available for plant uptake, </w:t>
      </w:r>
      <w:r>
        <w:rPr>
          <w:rFonts w:ascii="Times New Roman" w:hAnsi="Times New Roman" w:cs="Times New Roman"/>
          <w:sz w:val="24"/>
          <w:szCs w:val="24"/>
        </w:rPr>
        <w:t xml:space="preserve">the application of these biochars to soil may </w:t>
      </w:r>
      <w:r w:rsidR="00EA05C4">
        <w:rPr>
          <w:rFonts w:ascii="Times New Roman" w:hAnsi="Times New Roman" w:cs="Times New Roman"/>
          <w:sz w:val="24"/>
          <w:szCs w:val="24"/>
        </w:rPr>
        <w:t>result</w:t>
      </w:r>
      <w:r>
        <w:rPr>
          <w:rFonts w:ascii="Times New Roman" w:hAnsi="Times New Roman" w:cs="Times New Roman"/>
          <w:sz w:val="24"/>
          <w:szCs w:val="24"/>
        </w:rPr>
        <w:t xml:space="preserve"> in higher </w:t>
      </w:r>
      <w:r w:rsidR="00185EE9">
        <w:rPr>
          <w:rFonts w:ascii="Times New Roman" w:hAnsi="Times New Roman" w:cs="Times New Roman"/>
          <w:sz w:val="24"/>
          <w:szCs w:val="24"/>
        </w:rPr>
        <w:t xml:space="preserve">crop </w:t>
      </w:r>
      <w:r w:rsidR="007A2BB6">
        <w:rPr>
          <w:rFonts w:ascii="Times New Roman" w:hAnsi="Times New Roman" w:cs="Times New Roman"/>
          <w:sz w:val="24"/>
          <w:szCs w:val="24"/>
        </w:rPr>
        <w:t xml:space="preserve">productivity </w:t>
      </w:r>
      <w:r>
        <w:rPr>
          <w:rFonts w:ascii="Times New Roman" w:hAnsi="Times New Roman" w:cs="Times New Roman"/>
          <w:sz w:val="24"/>
          <w:szCs w:val="24"/>
        </w:rPr>
        <w:t>when applied to agricultural soils.</w:t>
      </w:r>
      <w:r w:rsidR="00D517D4">
        <w:rPr>
          <w:rFonts w:ascii="Times New Roman" w:hAnsi="Times New Roman" w:cs="Times New Roman"/>
          <w:sz w:val="24"/>
          <w:szCs w:val="24"/>
        </w:rPr>
        <w:t xml:space="preserve"> </w:t>
      </w:r>
      <w:r w:rsidR="00E26FDB">
        <w:rPr>
          <w:rFonts w:ascii="Times New Roman" w:hAnsi="Times New Roman" w:cs="Times New Roman"/>
          <w:sz w:val="24"/>
          <w:szCs w:val="24"/>
        </w:rPr>
        <w:t xml:space="preserve"> Since the switchgrass derived biochar</w:t>
      </w:r>
      <w:r w:rsidR="007A2BB6">
        <w:rPr>
          <w:rFonts w:ascii="Times New Roman" w:hAnsi="Times New Roman" w:cs="Times New Roman"/>
          <w:sz w:val="24"/>
          <w:szCs w:val="24"/>
        </w:rPr>
        <w:t>s</w:t>
      </w:r>
      <w:r w:rsidR="00E26FDB">
        <w:rPr>
          <w:rFonts w:ascii="Times New Roman" w:hAnsi="Times New Roman" w:cs="Times New Roman"/>
          <w:sz w:val="24"/>
          <w:szCs w:val="24"/>
        </w:rPr>
        <w:t xml:space="preserve"> </w:t>
      </w:r>
      <w:r w:rsidR="007A2BB6">
        <w:rPr>
          <w:rFonts w:ascii="Times New Roman" w:hAnsi="Times New Roman" w:cs="Times New Roman"/>
          <w:sz w:val="24"/>
          <w:szCs w:val="24"/>
        </w:rPr>
        <w:t>have</w:t>
      </w:r>
      <w:r w:rsidR="00E26FDB">
        <w:rPr>
          <w:rFonts w:ascii="Times New Roman" w:hAnsi="Times New Roman" w:cs="Times New Roman"/>
          <w:sz w:val="24"/>
          <w:szCs w:val="24"/>
        </w:rPr>
        <w:t xml:space="preserve">higher ash and inorganic element contents than pine derived biochars, they may be of greater benefit for </w:t>
      </w:r>
      <w:r w:rsidR="00965A9A">
        <w:rPr>
          <w:rFonts w:ascii="Times New Roman" w:hAnsi="Times New Roman" w:cs="Times New Roman"/>
          <w:sz w:val="24"/>
          <w:szCs w:val="24"/>
        </w:rPr>
        <w:t>an</w:t>
      </w:r>
      <w:r w:rsidR="00E26FDB">
        <w:rPr>
          <w:rFonts w:ascii="Times New Roman" w:hAnsi="Times New Roman" w:cs="Times New Roman"/>
          <w:sz w:val="24"/>
          <w:szCs w:val="24"/>
        </w:rPr>
        <w:t xml:space="preserve"> agricultural soil amendment.  </w:t>
      </w:r>
      <w:r w:rsidR="00D517D4" w:rsidRPr="00D278C5">
        <w:rPr>
          <w:rFonts w:ascii="Times New Roman" w:hAnsi="Times New Roman" w:cs="Times New Roman"/>
          <w:sz w:val="24"/>
          <w:szCs w:val="24"/>
        </w:rPr>
        <w:t>The switchgrass feedstock contains more easil</w:t>
      </w:r>
      <w:r w:rsidR="00006BA3" w:rsidRPr="00D278C5">
        <w:rPr>
          <w:rFonts w:ascii="Times New Roman" w:hAnsi="Times New Roman" w:cs="Times New Roman"/>
          <w:sz w:val="24"/>
          <w:szCs w:val="24"/>
        </w:rPr>
        <w:t xml:space="preserve">y thermally degraded </w:t>
      </w:r>
      <w:commentRangeStart w:id="18"/>
      <w:r w:rsidR="00006BA3" w:rsidRPr="00D278C5">
        <w:rPr>
          <w:rFonts w:ascii="Times New Roman" w:hAnsi="Times New Roman" w:cs="Times New Roman"/>
          <w:sz w:val="24"/>
          <w:szCs w:val="24"/>
        </w:rPr>
        <w:t>hemicellulose</w:t>
      </w:r>
      <w:r w:rsidR="00D517D4" w:rsidRPr="00D278C5">
        <w:rPr>
          <w:rFonts w:ascii="Times New Roman" w:hAnsi="Times New Roman" w:cs="Times New Roman"/>
          <w:sz w:val="24"/>
          <w:szCs w:val="24"/>
        </w:rPr>
        <w:t xml:space="preserve"> </w:t>
      </w:r>
      <w:commentRangeEnd w:id="18"/>
      <w:r w:rsidR="007A2BB6">
        <w:rPr>
          <w:rStyle w:val="CommentReference"/>
        </w:rPr>
        <w:commentReference w:id="18"/>
      </w:r>
      <w:r w:rsidR="00D517D4" w:rsidRPr="00D278C5">
        <w:rPr>
          <w:rFonts w:ascii="Times New Roman" w:hAnsi="Times New Roman" w:cs="Times New Roman"/>
          <w:sz w:val="24"/>
          <w:szCs w:val="24"/>
        </w:rPr>
        <w:t xml:space="preserve">and </w:t>
      </w:r>
      <w:r w:rsidR="00185EE9" w:rsidRPr="00D278C5">
        <w:rPr>
          <w:rFonts w:ascii="Times New Roman" w:hAnsi="Times New Roman" w:cs="Times New Roman"/>
          <w:sz w:val="24"/>
          <w:szCs w:val="24"/>
        </w:rPr>
        <w:t>less</w:t>
      </w:r>
      <w:r w:rsidR="00D517D4" w:rsidRPr="00D278C5">
        <w:rPr>
          <w:rFonts w:ascii="Times New Roman" w:hAnsi="Times New Roman" w:cs="Times New Roman"/>
          <w:sz w:val="24"/>
          <w:szCs w:val="24"/>
        </w:rPr>
        <w:t xml:space="preserve"> thermally resistant lignin</w:t>
      </w:r>
      <w:r w:rsidR="007049EA" w:rsidRPr="00D278C5">
        <w:rPr>
          <w:rFonts w:ascii="Times New Roman" w:hAnsi="Times New Roman" w:cs="Times New Roman"/>
          <w:sz w:val="24"/>
          <w:szCs w:val="24"/>
        </w:rPr>
        <w:t xml:space="preserve">.  Also, switchgrass contains more alkali metals which can act as </w:t>
      </w:r>
      <w:r w:rsidR="00233D2B">
        <w:rPr>
          <w:rFonts w:ascii="Times New Roman" w:hAnsi="Times New Roman" w:cs="Times New Roman"/>
          <w:sz w:val="24"/>
          <w:szCs w:val="24"/>
        </w:rPr>
        <w:t>catalysts</w:t>
      </w:r>
      <w:r w:rsidR="007049EA" w:rsidRPr="00D278C5">
        <w:rPr>
          <w:rFonts w:ascii="Times New Roman" w:hAnsi="Times New Roman" w:cs="Times New Roman"/>
          <w:sz w:val="24"/>
          <w:szCs w:val="24"/>
        </w:rPr>
        <w:t xml:space="preserve"> reducing the activation energy for the pyrolysis reaction</w:t>
      </w:r>
      <w:r w:rsidR="00170CF4">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fldData xml:space="preserve">PEVuZE5vdGU+PENpdGU+PEF1dGhvcj5GYWhtaTwvQXV0aG9yPjxZZWFyPjIwMDc8L1llYXI+PFJl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PEVuZE5vdGU+PENpdGU+PEF1dGhvcj5GYWhtaTwvQXV0aG9yPjxZZWFyPjIwMDc8L1llYXI+PFJl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732175">
        <w:rPr>
          <w:rFonts w:ascii="Times New Roman" w:hAnsi="Times New Roman" w:cs="Times New Roman"/>
          <w:noProof/>
          <w:sz w:val="24"/>
          <w:szCs w:val="24"/>
        </w:rPr>
        <w:t xml:space="preserve">(Fahmi et al., </w:t>
      </w:r>
      <w:r w:rsidR="00732175">
        <w:rPr>
          <w:rFonts w:ascii="Times New Roman" w:hAnsi="Times New Roman" w:cs="Times New Roman"/>
          <w:noProof/>
          <w:sz w:val="24"/>
          <w:szCs w:val="24"/>
        </w:rPr>
        <w:lastRenderedPageBreak/>
        <w:t>2007)</w:t>
      </w:r>
      <w:r w:rsidR="00013793">
        <w:rPr>
          <w:rFonts w:ascii="Times New Roman" w:hAnsi="Times New Roman" w:cs="Times New Roman"/>
          <w:sz w:val="24"/>
          <w:szCs w:val="24"/>
        </w:rPr>
        <w:fldChar w:fldCharType="end"/>
      </w:r>
      <w:r w:rsidR="007049EA" w:rsidRPr="00D278C5">
        <w:rPr>
          <w:rFonts w:ascii="Times New Roman" w:hAnsi="Times New Roman" w:cs="Times New Roman"/>
          <w:sz w:val="24"/>
          <w:szCs w:val="24"/>
        </w:rPr>
        <w:t xml:space="preserve">. </w:t>
      </w:r>
      <w:r w:rsidR="00D517D4" w:rsidRPr="00D278C5">
        <w:rPr>
          <w:rFonts w:ascii="Times New Roman" w:hAnsi="Times New Roman" w:cs="Times New Roman"/>
          <w:sz w:val="24"/>
          <w:szCs w:val="24"/>
        </w:rPr>
        <w:t xml:space="preserve"> </w:t>
      </w:r>
      <w:r w:rsidR="007049EA" w:rsidRPr="00D278C5">
        <w:rPr>
          <w:rFonts w:ascii="Times New Roman" w:hAnsi="Times New Roman" w:cs="Times New Roman"/>
          <w:sz w:val="24"/>
          <w:szCs w:val="24"/>
        </w:rPr>
        <w:t>This</w:t>
      </w:r>
      <w:r w:rsidR="00D517D4" w:rsidRPr="00D278C5">
        <w:rPr>
          <w:rFonts w:ascii="Times New Roman" w:hAnsi="Times New Roman" w:cs="Times New Roman"/>
          <w:sz w:val="24"/>
          <w:szCs w:val="24"/>
        </w:rPr>
        <w:t xml:space="preserve"> explains why it is observed </w:t>
      </w:r>
      <w:r w:rsidR="005F4358">
        <w:rPr>
          <w:rFonts w:ascii="Times New Roman" w:hAnsi="Times New Roman" w:cs="Times New Roman"/>
          <w:sz w:val="24"/>
          <w:szCs w:val="24"/>
        </w:rPr>
        <w:t>in atomic ratios, FTIR, Raman, and XRD results</w:t>
      </w:r>
      <w:r w:rsidR="004D1497">
        <w:rPr>
          <w:rFonts w:ascii="Times New Roman" w:hAnsi="Times New Roman" w:cs="Times New Roman"/>
          <w:sz w:val="24"/>
          <w:szCs w:val="24"/>
        </w:rPr>
        <w:t xml:space="preserve"> </w:t>
      </w:r>
      <w:r w:rsidR="00D517D4" w:rsidRPr="00D278C5">
        <w:rPr>
          <w:rFonts w:ascii="Times New Roman" w:hAnsi="Times New Roman" w:cs="Times New Roman"/>
          <w:sz w:val="24"/>
          <w:szCs w:val="24"/>
        </w:rPr>
        <w:t xml:space="preserve">that the switchgrass feedstock </w:t>
      </w:r>
      <w:r w:rsidR="00701FA0" w:rsidRPr="00D278C5">
        <w:rPr>
          <w:rFonts w:ascii="Times New Roman" w:hAnsi="Times New Roman" w:cs="Times New Roman"/>
          <w:sz w:val="24"/>
          <w:szCs w:val="24"/>
        </w:rPr>
        <w:t>i</w:t>
      </w:r>
      <w:r w:rsidR="00701FA0">
        <w:rPr>
          <w:rFonts w:ascii="Times New Roman" w:hAnsi="Times New Roman" w:cs="Times New Roman"/>
          <w:sz w:val="24"/>
          <w:szCs w:val="24"/>
        </w:rPr>
        <w:t>s</w:t>
      </w:r>
      <w:r w:rsidR="00701FA0" w:rsidRPr="00D278C5">
        <w:rPr>
          <w:rFonts w:ascii="Times New Roman" w:hAnsi="Times New Roman" w:cs="Times New Roman"/>
          <w:sz w:val="24"/>
          <w:szCs w:val="24"/>
        </w:rPr>
        <w:t xml:space="preserve"> </w:t>
      </w:r>
      <w:r w:rsidR="00D517D4" w:rsidRPr="00D278C5">
        <w:rPr>
          <w:rFonts w:ascii="Times New Roman" w:hAnsi="Times New Roman" w:cs="Times New Roman"/>
          <w:sz w:val="24"/>
          <w:szCs w:val="24"/>
        </w:rPr>
        <w:t>less thermally resistant th</w:t>
      </w:r>
      <w:r w:rsidR="00713DD5">
        <w:rPr>
          <w:rFonts w:ascii="Times New Roman" w:hAnsi="Times New Roman" w:cs="Times New Roman"/>
          <w:sz w:val="24"/>
          <w:szCs w:val="24"/>
        </w:rPr>
        <w:t>an the pine wood</w:t>
      </w:r>
      <w:r w:rsidR="005F4358">
        <w:rPr>
          <w:rFonts w:ascii="Times New Roman" w:hAnsi="Times New Roman" w:cs="Times New Roman"/>
          <w:sz w:val="24"/>
          <w:szCs w:val="24"/>
        </w:rPr>
        <w:t>.</w:t>
      </w:r>
      <w:r w:rsidR="00D517D4" w:rsidRPr="00D278C5">
        <w:rPr>
          <w:rFonts w:ascii="Times New Roman" w:hAnsi="Times New Roman" w:cs="Times New Roman"/>
          <w:sz w:val="24"/>
          <w:szCs w:val="24"/>
        </w:rPr>
        <w:t xml:space="preserve"> </w:t>
      </w:r>
      <w:r w:rsidR="005F4358">
        <w:rPr>
          <w:rFonts w:ascii="Times New Roman" w:hAnsi="Times New Roman" w:cs="Times New Roman"/>
          <w:sz w:val="24"/>
          <w:szCs w:val="24"/>
        </w:rPr>
        <w:t xml:space="preserve"> </w:t>
      </w:r>
      <w:r w:rsidR="00971453">
        <w:rPr>
          <w:rFonts w:ascii="Times New Roman" w:hAnsi="Times New Roman" w:cs="Times New Roman"/>
          <w:sz w:val="24"/>
          <w:szCs w:val="24"/>
        </w:rPr>
        <w:t>C</w:t>
      </w:r>
      <w:r w:rsidR="007049EA">
        <w:rPr>
          <w:rFonts w:ascii="Times New Roman" w:hAnsi="Times New Roman" w:cs="Times New Roman"/>
          <w:sz w:val="24"/>
          <w:szCs w:val="24"/>
        </w:rPr>
        <w:t>ompared to pine biochars, switchgrass biochars have a higher degree of aromatic</w:t>
      </w:r>
      <w:r w:rsidR="00233D2B">
        <w:rPr>
          <w:rFonts w:ascii="Times New Roman" w:hAnsi="Times New Roman" w:cs="Times New Roman"/>
          <w:sz w:val="24"/>
          <w:szCs w:val="24"/>
        </w:rPr>
        <w:t>i</w:t>
      </w:r>
      <w:r w:rsidR="007049EA">
        <w:rPr>
          <w:rFonts w:ascii="Times New Roman" w:hAnsi="Times New Roman" w:cs="Times New Roman"/>
          <w:sz w:val="24"/>
          <w:szCs w:val="24"/>
        </w:rPr>
        <w:t>ty,</w:t>
      </w:r>
      <w:r w:rsidR="00971453">
        <w:rPr>
          <w:rFonts w:ascii="Times New Roman" w:hAnsi="Times New Roman" w:cs="Times New Roman"/>
          <w:sz w:val="24"/>
          <w:szCs w:val="24"/>
        </w:rPr>
        <w:t xml:space="preserve"> greater stability,</w:t>
      </w:r>
      <w:r w:rsidR="007049EA">
        <w:rPr>
          <w:rFonts w:ascii="Times New Roman" w:hAnsi="Times New Roman" w:cs="Times New Roman"/>
          <w:sz w:val="24"/>
          <w:szCs w:val="24"/>
        </w:rPr>
        <w:t xml:space="preserve"> and</w:t>
      </w:r>
      <w:r w:rsidR="00971453">
        <w:rPr>
          <w:rFonts w:ascii="Times New Roman" w:hAnsi="Times New Roman" w:cs="Times New Roman"/>
          <w:sz w:val="24"/>
          <w:szCs w:val="24"/>
        </w:rPr>
        <w:t xml:space="preserve"> therefore</w:t>
      </w:r>
      <w:r w:rsidR="007049EA">
        <w:rPr>
          <w:rFonts w:ascii="Times New Roman" w:hAnsi="Times New Roman" w:cs="Times New Roman"/>
          <w:sz w:val="24"/>
          <w:szCs w:val="24"/>
        </w:rPr>
        <w:t xml:space="preserve"> </w:t>
      </w:r>
      <w:r w:rsidR="007A2BB6">
        <w:rPr>
          <w:rFonts w:ascii="Times New Roman" w:hAnsi="Times New Roman" w:cs="Times New Roman"/>
          <w:sz w:val="24"/>
          <w:szCs w:val="24"/>
        </w:rPr>
        <w:t xml:space="preserve">should </w:t>
      </w:r>
      <w:r w:rsidR="007049EA">
        <w:rPr>
          <w:rFonts w:ascii="Times New Roman" w:hAnsi="Times New Roman" w:cs="Times New Roman"/>
          <w:sz w:val="24"/>
          <w:szCs w:val="24"/>
        </w:rPr>
        <w:t>be more recalcitrant to biological and chemical degradation.</w:t>
      </w:r>
    </w:p>
    <w:p w:rsidR="00607E36" w:rsidRDefault="005B39A2" w:rsidP="004869FA">
      <w:pPr>
        <w:spacing w:line="480" w:lineRule="auto"/>
        <w:ind w:firstLine="720"/>
        <w:rPr>
          <w:rFonts w:ascii="Times New Roman" w:hAnsi="Times New Roman" w:cs="Times New Roman"/>
          <w:sz w:val="24"/>
          <w:szCs w:val="24"/>
        </w:rPr>
      </w:pPr>
      <w:r>
        <w:rPr>
          <w:rFonts w:ascii="Times New Roman" w:hAnsi="Times New Roman" w:cs="Times New Roman"/>
          <w:sz w:val="24"/>
          <w:szCs w:val="24"/>
        </w:rPr>
        <w:t>Biochars produced at lower temperatures (such as 450 ˚C</w:t>
      </w:r>
      <w:r w:rsidR="003328EE">
        <w:rPr>
          <w:rFonts w:ascii="Times New Roman" w:hAnsi="Times New Roman" w:cs="Times New Roman"/>
          <w:sz w:val="24"/>
          <w:szCs w:val="24"/>
        </w:rPr>
        <w:t xml:space="preserve">) retain </w:t>
      </w:r>
      <w:r w:rsidR="00713DD5">
        <w:rPr>
          <w:rFonts w:ascii="Times New Roman" w:hAnsi="Times New Roman" w:cs="Times New Roman"/>
          <w:sz w:val="24"/>
          <w:szCs w:val="24"/>
        </w:rPr>
        <w:t xml:space="preserve">some </w:t>
      </w:r>
      <w:r w:rsidR="003328EE">
        <w:rPr>
          <w:rFonts w:ascii="Times New Roman" w:hAnsi="Times New Roman" w:cs="Times New Roman"/>
          <w:sz w:val="24"/>
          <w:szCs w:val="24"/>
        </w:rPr>
        <w:t xml:space="preserve">functionality from the </w:t>
      </w:r>
      <w:r>
        <w:rPr>
          <w:rFonts w:ascii="Times New Roman" w:hAnsi="Times New Roman" w:cs="Times New Roman"/>
          <w:sz w:val="24"/>
          <w:szCs w:val="24"/>
        </w:rPr>
        <w:t>feedstock</w:t>
      </w:r>
      <w:r w:rsidR="00713DD5">
        <w:rPr>
          <w:rFonts w:ascii="Times New Roman" w:hAnsi="Times New Roman" w:cs="Times New Roman"/>
          <w:sz w:val="24"/>
          <w:szCs w:val="24"/>
        </w:rPr>
        <w:t xml:space="preserve"> biomass</w:t>
      </w:r>
      <w:r>
        <w:rPr>
          <w:rFonts w:ascii="Times New Roman" w:hAnsi="Times New Roman" w:cs="Times New Roman"/>
          <w:sz w:val="24"/>
          <w:szCs w:val="24"/>
        </w:rPr>
        <w:t>.  These functional groups may impact nutrient retention, water holding capacity, and cation exchange capacity in soil resulting in benefits to agricultural soils.</w:t>
      </w:r>
      <w:r w:rsidR="00CF4A7E">
        <w:rPr>
          <w:rFonts w:ascii="Times New Roman" w:hAnsi="Times New Roman" w:cs="Times New Roman"/>
          <w:sz w:val="24"/>
          <w:szCs w:val="24"/>
        </w:rPr>
        <w:t xml:space="preserve">  Additionally, more </w:t>
      </w:r>
      <w:commentRangeStart w:id="19"/>
      <w:r w:rsidR="00185EE9">
        <w:rPr>
          <w:rFonts w:ascii="Times New Roman" w:hAnsi="Times New Roman" w:cs="Times New Roman"/>
          <w:sz w:val="24"/>
          <w:szCs w:val="24"/>
        </w:rPr>
        <w:t xml:space="preserve">labile carbon </w:t>
      </w:r>
      <w:commentRangeEnd w:id="19"/>
      <w:r w:rsidR="00701FA0">
        <w:rPr>
          <w:rStyle w:val="CommentReference"/>
        </w:rPr>
        <w:commentReference w:id="19"/>
      </w:r>
      <w:r w:rsidR="00185EE9">
        <w:rPr>
          <w:rFonts w:ascii="Times New Roman" w:hAnsi="Times New Roman" w:cs="Times New Roman"/>
          <w:sz w:val="24"/>
          <w:szCs w:val="24"/>
        </w:rPr>
        <w:t>in biochars produced at lower pyrolysis temperatures are more easily degraded and may be beneficial to microorganisms.</w:t>
      </w:r>
      <w:r>
        <w:rPr>
          <w:rFonts w:ascii="Times New Roman" w:hAnsi="Times New Roman" w:cs="Times New Roman"/>
          <w:sz w:val="24"/>
          <w:szCs w:val="24"/>
        </w:rPr>
        <w:t xml:space="preserve">  </w:t>
      </w:r>
      <w:r w:rsidR="00E26FDB">
        <w:rPr>
          <w:rFonts w:ascii="Times New Roman" w:hAnsi="Times New Roman" w:cs="Times New Roman"/>
          <w:sz w:val="24"/>
          <w:szCs w:val="24"/>
        </w:rPr>
        <w:t xml:space="preserve">Higher pyrolysis temperatures result in </w:t>
      </w:r>
      <w:r w:rsidR="005478E2">
        <w:rPr>
          <w:rFonts w:ascii="Times New Roman" w:hAnsi="Times New Roman" w:cs="Times New Roman"/>
          <w:sz w:val="24"/>
          <w:szCs w:val="24"/>
        </w:rPr>
        <w:t>greater</w:t>
      </w:r>
      <w:r w:rsidR="00E26FDB">
        <w:rPr>
          <w:rFonts w:ascii="Times New Roman" w:hAnsi="Times New Roman" w:cs="Times New Roman"/>
          <w:sz w:val="24"/>
          <w:szCs w:val="24"/>
        </w:rPr>
        <w:t xml:space="preserve"> carbon content, a </w:t>
      </w:r>
      <w:r w:rsidR="00A0595C">
        <w:rPr>
          <w:rFonts w:ascii="Times New Roman" w:hAnsi="Times New Roman" w:cs="Times New Roman"/>
          <w:sz w:val="24"/>
          <w:szCs w:val="24"/>
        </w:rPr>
        <w:t>higher degree</w:t>
      </w:r>
      <w:r w:rsidR="00E26FDB">
        <w:rPr>
          <w:rFonts w:ascii="Times New Roman" w:hAnsi="Times New Roman" w:cs="Times New Roman"/>
          <w:sz w:val="24"/>
          <w:szCs w:val="24"/>
        </w:rPr>
        <w:t xml:space="preserve"> of carbon aromaticity, and </w:t>
      </w:r>
      <w:r w:rsidR="00A0595C">
        <w:rPr>
          <w:rFonts w:ascii="Times New Roman" w:hAnsi="Times New Roman" w:cs="Times New Roman"/>
          <w:sz w:val="24"/>
          <w:szCs w:val="24"/>
        </w:rPr>
        <w:t xml:space="preserve">greater </w:t>
      </w:r>
      <w:r w:rsidR="00E26FDB">
        <w:rPr>
          <w:rFonts w:ascii="Times New Roman" w:hAnsi="Times New Roman" w:cs="Times New Roman"/>
          <w:sz w:val="24"/>
          <w:szCs w:val="24"/>
        </w:rPr>
        <w:t>carbon crystallite formation.</w:t>
      </w:r>
      <w:r w:rsidR="00ED4014">
        <w:rPr>
          <w:rFonts w:ascii="Times New Roman" w:hAnsi="Times New Roman" w:cs="Times New Roman"/>
          <w:sz w:val="24"/>
          <w:szCs w:val="24"/>
        </w:rPr>
        <w:t xml:space="preserve">  These characteristic</w:t>
      </w:r>
      <w:r w:rsidR="00701FA0">
        <w:rPr>
          <w:rFonts w:ascii="Times New Roman" w:hAnsi="Times New Roman" w:cs="Times New Roman"/>
          <w:sz w:val="24"/>
          <w:szCs w:val="24"/>
        </w:rPr>
        <w:t>s</w:t>
      </w:r>
      <w:r w:rsidR="00ED4014">
        <w:rPr>
          <w:rFonts w:ascii="Times New Roman" w:hAnsi="Times New Roman" w:cs="Times New Roman"/>
          <w:sz w:val="24"/>
          <w:szCs w:val="24"/>
        </w:rPr>
        <w:t xml:space="preserve"> make the biochars </w:t>
      </w:r>
      <w:r w:rsidR="005478E2">
        <w:rPr>
          <w:rFonts w:ascii="Times New Roman" w:hAnsi="Times New Roman" w:cs="Times New Roman"/>
          <w:sz w:val="24"/>
          <w:szCs w:val="24"/>
        </w:rPr>
        <w:t>pyrolyzed</w:t>
      </w:r>
      <w:r w:rsidR="00ED4014">
        <w:rPr>
          <w:rFonts w:ascii="Times New Roman" w:hAnsi="Times New Roman" w:cs="Times New Roman"/>
          <w:sz w:val="24"/>
          <w:szCs w:val="24"/>
        </w:rPr>
        <w:t xml:space="preserve"> at higher temperatures (800 ˚C rather than 450˚ C)</w:t>
      </w:r>
      <w:r w:rsidR="00EF61D1">
        <w:rPr>
          <w:rFonts w:ascii="Times New Roman" w:hAnsi="Times New Roman" w:cs="Times New Roman"/>
          <w:sz w:val="24"/>
          <w:szCs w:val="24"/>
        </w:rPr>
        <w:t xml:space="preserve"> more recalcitrant and more resistant to biological and physical </w:t>
      </w:r>
      <w:r w:rsidR="00A0595C">
        <w:rPr>
          <w:rFonts w:ascii="Times New Roman" w:hAnsi="Times New Roman" w:cs="Times New Roman"/>
          <w:sz w:val="24"/>
          <w:szCs w:val="24"/>
        </w:rPr>
        <w:t xml:space="preserve">degradation.  When biochars are amended to soil, greater stability in the biochar’s carbon structures </w:t>
      </w:r>
      <w:r w:rsidR="007A2BB6">
        <w:rPr>
          <w:rFonts w:ascii="Times New Roman" w:hAnsi="Times New Roman" w:cs="Times New Roman"/>
          <w:sz w:val="24"/>
          <w:szCs w:val="24"/>
        </w:rPr>
        <w:t xml:space="preserve">should </w:t>
      </w:r>
      <w:r w:rsidR="00A0595C">
        <w:rPr>
          <w:rFonts w:ascii="Times New Roman" w:hAnsi="Times New Roman" w:cs="Times New Roman"/>
          <w:sz w:val="24"/>
          <w:szCs w:val="24"/>
        </w:rPr>
        <w:t>translate into greater potential for</w:t>
      </w:r>
      <w:r w:rsidR="00EF61D1">
        <w:rPr>
          <w:rFonts w:ascii="Times New Roman" w:hAnsi="Times New Roman" w:cs="Times New Roman"/>
          <w:sz w:val="24"/>
          <w:szCs w:val="24"/>
        </w:rPr>
        <w:t xml:space="preserve"> carbon sequestration.</w:t>
      </w:r>
      <w:r>
        <w:rPr>
          <w:rFonts w:ascii="Times New Roman" w:hAnsi="Times New Roman" w:cs="Times New Roman"/>
          <w:sz w:val="24"/>
          <w:szCs w:val="24"/>
        </w:rPr>
        <w:t xml:space="preserve">  Understanding the relationship between feedstock material, pyrolysis temperature, and the characteristics of the resulting biochar is important to optimize the pyrolysis process.</w:t>
      </w:r>
      <w:r w:rsidR="00D517D4">
        <w:rPr>
          <w:rFonts w:ascii="Times New Roman" w:hAnsi="Times New Roman" w:cs="Times New Roman"/>
          <w:sz w:val="24"/>
          <w:szCs w:val="24"/>
        </w:rPr>
        <w:t xml:space="preserve">  Chapter 5 explores using the switchgrass derived biochars as a soil </w:t>
      </w:r>
      <w:r w:rsidR="00006BA3">
        <w:rPr>
          <w:rFonts w:ascii="Times New Roman" w:hAnsi="Times New Roman" w:cs="Times New Roman"/>
          <w:sz w:val="24"/>
          <w:szCs w:val="24"/>
        </w:rPr>
        <w:t>amendment</w:t>
      </w:r>
      <w:r w:rsidR="00D517D4">
        <w:rPr>
          <w:rFonts w:ascii="Times New Roman" w:hAnsi="Times New Roman" w:cs="Times New Roman"/>
          <w:sz w:val="24"/>
          <w:szCs w:val="24"/>
        </w:rPr>
        <w:t xml:space="preserve">, and </w:t>
      </w:r>
      <w:r w:rsidR="003B3BF2">
        <w:rPr>
          <w:rFonts w:ascii="Times New Roman" w:hAnsi="Times New Roman" w:cs="Times New Roman"/>
          <w:sz w:val="24"/>
          <w:szCs w:val="24"/>
        </w:rPr>
        <w:t xml:space="preserve">testing the effects of biochar application on crop yield, plant composition, and soil </w:t>
      </w:r>
      <w:commentRangeStart w:id="20"/>
      <w:r w:rsidR="003B3BF2">
        <w:rPr>
          <w:rFonts w:ascii="Times New Roman" w:hAnsi="Times New Roman" w:cs="Times New Roman"/>
          <w:sz w:val="24"/>
          <w:szCs w:val="24"/>
        </w:rPr>
        <w:t>properties</w:t>
      </w:r>
      <w:commentRangeEnd w:id="20"/>
      <w:r w:rsidR="007A2BB6">
        <w:rPr>
          <w:rStyle w:val="CommentReference"/>
        </w:rPr>
        <w:commentReference w:id="20"/>
      </w:r>
      <w:r w:rsidR="003B3BF2">
        <w:rPr>
          <w:rFonts w:ascii="Times New Roman" w:hAnsi="Times New Roman" w:cs="Times New Roman"/>
          <w:sz w:val="24"/>
          <w:szCs w:val="24"/>
        </w:rPr>
        <w:t>.</w:t>
      </w:r>
    </w:p>
    <w:p w:rsidR="008D469A" w:rsidRDefault="00A6482A">
      <w:pPr>
        <w:rPr>
          <w:rFonts w:ascii="Times New Roman" w:hAnsi="Times New Roman" w:cs="Times New Roman"/>
          <w:sz w:val="24"/>
          <w:szCs w:val="24"/>
        </w:rPr>
      </w:pPr>
      <w:r>
        <w:rPr>
          <w:rFonts w:ascii="Times New Roman" w:hAnsi="Times New Roman" w:cs="Times New Roman"/>
          <w:sz w:val="24"/>
          <w:szCs w:val="24"/>
        </w:rPr>
        <w:br w:type="page"/>
      </w:r>
    </w:p>
    <w:p w:rsidR="00BE5379" w:rsidRDefault="00BE5379" w:rsidP="00BE5379">
      <w:pPr>
        <w:pStyle w:val="Heading1"/>
        <w:contextualSpacing/>
        <w:jc w:val="center"/>
        <w:rPr>
          <w:rFonts w:ascii="Times New Roman" w:hAnsi="Times New Roman" w:cs="Times New Roman"/>
          <w:color w:val="auto"/>
          <w:sz w:val="32"/>
          <w:szCs w:val="32"/>
        </w:rPr>
      </w:pPr>
      <w:r w:rsidRPr="00A6482A">
        <w:rPr>
          <w:rFonts w:ascii="Times New Roman" w:hAnsi="Times New Roman" w:cs="Times New Roman"/>
          <w:color w:val="auto"/>
          <w:sz w:val="32"/>
          <w:szCs w:val="32"/>
        </w:rPr>
        <w:lastRenderedPageBreak/>
        <w:t>C</w:t>
      </w:r>
      <w:r w:rsidR="00CF3D5D">
        <w:rPr>
          <w:rFonts w:ascii="Times New Roman" w:hAnsi="Times New Roman" w:cs="Times New Roman"/>
          <w:color w:val="auto"/>
          <w:sz w:val="32"/>
          <w:szCs w:val="32"/>
        </w:rPr>
        <w:t>hapter</w:t>
      </w:r>
      <w:r w:rsidRPr="00A6482A">
        <w:rPr>
          <w:rFonts w:ascii="Times New Roman" w:hAnsi="Times New Roman" w:cs="Times New Roman"/>
          <w:color w:val="auto"/>
          <w:sz w:val="32"/>
          <w:szCs w:val="32"/>
        </w:rPr>
        <w:t xml:space="preserve"> </w:t>
      </w:r>
      <w:r>
        <w:rPr>
          <w:rFonts w:ascii="Times New Roman" w:hAnsi="Times New Roman" w:cs="Times New Roman"/>
          <w:color w:val="auto"/>
          <w:sz w:val="32"/>
          <w:szCs w:val="32"/>
        </w:rPr>
        <w:t>4</w:t>
      </w:r>
      <w:r w:rsidRPr="00A6482A">
        <w:rPr>
          <w:rFonts w:ascii="Times New Roman" w:hAnsi="Times New Roman" w:cs="Times New Roman"/>
          <w:color w:val="auto"/>
          <w:sz w:val="32"/>
          <w:szCs w:val="32"/>
        </w:rPr>
        <w:t xml:space="preserve"> </w:t>
      </w:r>
    </w:p>
    <w:p w:rsidR="00BE5379" w:rsidRDefault="00BE5379" w:rsidP="00BE5379">
      <w:pPr>
        <w:pStyle w:val="Heading1"/>
        <w:contextualSpacing/>
        <w:jc w:val="center"/>
        <w:rPr>
          <w:rFonts w:ascii="Times New Roman" w:hAnsi="Times New Roman" w:cs="Times New Roman"/>
          <w:color w:val="auto"/>
          <w:sz w:val="32"/>
          <w:szCs w:val="32"/>
        </w:rPr>
      </w:pPr>
      <w:r>
        <w:rPr>
          <w:rFonts w:ascii="Times New Roman" w:hAnsi="Times New Roman" w:cs="Times New Roman"/>
          <w:color w:val="auto"/>
          <w:sz w:val="32"/>
          <w:szCs w:val="32"/>
        </w:rPr>
        <w:t xml:space="preserve">Effects of </w:t>
      </w:r>
      <w:r w:rsidR="00CF3D5D">
        <w:rPr>
          <w:rFonts w:ascii="Times New Roman" w:hAnsi="Times New Roman" w:cs="Times New Roman"/>
          <w:color w:val="auto"/>
          <w:sz w:val="32"/>
          <w:szCs w:val="32"/>
        </w:rPr>
        <w:t>B</w:t>
      </w:r>
      <w:r>
        <w:rPr>
          <w:rFonts w:ascii="Times New Roman" w:hAnsi="Times New Roman" w:cs="Times New Roman"/>
          <w:color w:val="auto"/>
          <w:sz w:val="32"/>
          <w:szCs w:val="32"/>
        </w:rPr>
        <w:t xml:space="preserve">iochar </w:t>
      </w:r>
      <w:r w:rsidR="00CF3D5D">
        <w:rPr>
          <w:rFonts w:ascii="Times New Roman" w:hAnsi="Times New Roman" w:cs="Times New Roman"/>
          <w:color w:val="auto"/>
          <w:sz w:val="32"/>
          <w:szCs w:val="32"/>
        </w:rPr>
        <w:t>A</w:t>
      </w:r>
      <w:r>
        <w:rPr>
          <w:rFonts w:ascii="Times New Roman" w:hAnsi="Times New Roman" w:cs="Times New Roman"/>
          <w:color w:val="auto"/>
          <w:sz w:val="32"/>
          <w:szCs w:val="32"/>
        </w:rPr>
        <w:t xml:space="preserve">mendment on </w:t>
      </w:r>
      <w:r w:rsidR="00CF3D5D">
        <w:rPr>
          <w:rFonts w:ascii="Times New Roman" w:hAnsi="Times New Roman" w:cs="Times New Roman"/>
          <w:color w:val="auto"/>
          <w:sz w:val="32"/>
          <w:szCs w:val="32"/>
        </w:rPr>
        <w:t>S</w:t>
      </w:r>
      <w:r>
        <w:rPr>
          <w:rFonts w:ascii="Times New Roman" w:hAnsi="Times New Roman" w:cs="Times New Roman"/>
          <w:color w:val="auto"/>
          <w:sz w:val="32"/>
          <w:szCs w:val="32"/>
        </w:rPr>
        <w:t xml:space="preserve">oil and </w:t>
      </w:r>
      <w:r w:rsidR="00CF3D5D">
        <w:rPr>
          <w:rFonts w:ascii="Times New Roman" w:hAnsi="Times New Roman" w:cs="Times New Roman"/>
          <w:color w:val="auto"/>
          <w:sz w:val="32"/>
          <w:szCs w:val="32"/>
        </w:rPr>
        <w:t>P</w:t>
      </w:r>
      <w:r>
        <w:rPr>
          <w:rFonts w:ascii="Times New Roman" w:hAnsi="Times New Roman" w:cs="Times New Roman"/>
          <w:color w:val="auto"/>
          <w:sz w:val="32"/>
          <w:szCs w:val="32"/>
        </w:rPr>
        <w:t>lants</w:t>
      </w:r>
    </w:p>
    <w:p w:rsidR="00BE5379" w:rsidRDefault="00BE5379" w:rsidP="00BE5379">
      <w:pPr>
        <w:pStyle w:val="Heading2"/>
        <w:spacing w:line="480" w:lineRule="auto"/>
        <w:contextualSpacing/>
        <w:rPr>
          <w:rFonts w:ascii="Times New Roman" w:hAnsi="Times New Roman" w:cs="Times New Roman"/>
          <w:color w:val="auto"/>
        </w:rPr>
      </w:pPr>
      <w:r>
        <w:rPr>
          <w:rFonts w:ascii="Times New Roman" w:hAnsi="Times New Roman" w:cs="Times New Roman"/>
          <w:color w:val="auto"/>
        </w:rPr>
        <w:t>4.1 – Introduction</w:t>
      </w:r>
    </w:p>
    <w:p w:rsidR="00BE5379" w:rsidRDefault="00BE5379" w:rsidP="00BE5379">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Several experiments were performed to test how biochar amendment to soil affects soil properties, plant growth, and the resulting plant biomass composition.  Soil properties were tested by amending soil with three types of switchgrass derived biochars (450, 600, and 800</w:t>
      </w:r>
      <w:r w:rsidR="00E425F4">
        <w:rPr>
          <w:rFonts w:ascii="Times New Roman" w:hAnsi="Times New Roman" w:cs="Times New Roman"/>
          <w:sz w:val="24"/>
          <w:szCs w:val="24"/>
        </w:rPr>
        <w:t xml:space="preserve"> </w:t>
      </w:r>
      <w:r>
        <w:rPr>
          <w:rFonts w:ascii="Times New Roman" w:hAnsi="Times New Roman" w:cs="Times New Roman"/>
          <w:sz w:val="24"/>
          <w:szCs w:val="24"/>
        </w:rPr>
        <w:t xml:space="preserve">˚C) at a rate of 5% by weight in </w:t>
      </w:r>
      <w:r>
        <w:rPr>
          <w:rFonts w:ascii="Times New Roman" w:hAnsi="Times New Roman" w:cs="Times New Roman"/>
          <w:color w:val="000000" w:themeColor="text1"/>
          <w:sz w:val="24"/>
          <w:szCs w:val="24"/>
        </w:rPr>
        <w:t>a</w:t>
      </w:r>
      <w:r w:rsidRPr="00E147C6">
        <w:rPr>
          <w:rFonts w:ascii="Times New Roman" w:hAnsi="Times New Roman" w:cs="Times New Roman"/>
          <w:color w:val="000000" w:themeColor="text1"/>
          <w:sz w:val="24"/>
          <w:szCs w:val="24"/>
        </w:rPr>
        <w:t xml:space="preserve"> pot experiments conducted in a greenhouse</w:t>
      </w:r>
      <w:r>
        <w:rPr>
          <w:rFonts w:ascii="Times New Roman" w:hAnsi="Times New Roman" w:cs="Times New Roman"/>
          <w:color w:val="000000" w:themeColor="text1"/>
          <w:sz w:val="24"/>
          <w:szCs w:val="24"/>
        </w:rPr>
        <w:t>, and the following parameters were measured over time for 8 weeks:</w:t>
      </w:r>
      <w:r w:rsidRPr="00E147C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extractable</w:t>
      </w:r>
      <w:r w:rsidRPr="00E147C6">
        <w:rPr>
          <w:rFonts w:ascii="Times New Roman" w:hAnsi="Times New Roman" w:cs="Times New Roman"/>
          <w:color w:val="000000" w:themeColor="text1"/>
          <w:sz w:val="24"/>
          <w:szCs w:val="24"/>
        </w:rPr>
        <w:t xml:space="preserve"> nutrients (P, K, Mg, Mn, Ca, and Zn) </w:t>
      </w:r>
      <w:r>
        <w:rPr>
          <w:rFonts w:ascii="Times New Roman" w:hAnsi="Times New Roman" w:cs="Times New Roman"/>
          <w:color w:val="000000" w:themeColor="text1"/>
          <w:sz w:val="24"/>
          <w:szCs w:val="24"/>
        </w:rPr>
        <w:t>were</w:t>
      </w:r>
      <w:r w:rsidRPr="00E147C6">
        <w:rPr>
          <w:rFonts w:ascii="Times New Roman" w:hAnsi="Times New Roman" w:cs="Times New Roman"/>
          <w:color w:val="000000" w:themeColor="text1"/>
          <w:sz w:val="24"/>
          <w:szCs w:val="24"/>
        </w:rPr>
        <w:t xml:space="preserve"> be measured using Mehlich I extraction </w:t>
      </w:r>
      <w:r w:rsidR="00013793" w:rsidRPr="00E147C6">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&lt;EndNote&gt;&lt;Cite&gt;&lt;Author&gt;Mehlich&lt;/Author&gt;&lt;Year&gt;1953&lt;/Year&gt;&lt;RecNum&gt;111&lt;/RecNum&gt;&lt;record&gt;&lt;rec-number&gt;111&lt;/rec-number&gt;&lt;foreign-keys&gt;&lt;key app="EN" db-id="tpax0zassdxvzxesev65ptvazt955ztxawfe"&gt;111&lt;/key&gt;&lt;/foreign-keys&gt;&lt;ref-type name="Report"&gt;27&lt;/ref-type&gt;&lt;contributors&gt;&lt;authors&gt;&lt;author&gt;Mehlich, A.&lt;/author&gt;&lt;/authors&gt;&lt;/contributors&gt;&lt;titles&gt;&lt;title&gt;&lt;style face="normal" font="default" size="100%"&gt;Determination of P, Ca, Mg, K, Na, and NH&lt;/style&gt;&lt;style face="subscript" font="default" size="100%"&gt;4&lt;/style&gt;&lt;/title&gt;&lt;/titles&gt;&lt;dates&gt;&lt;year&gt;1953&lt;/year&gt;&lt;/dates&gt;&lt;pub-location&gt;Raleigh, NC&lt;/pub-location&gt;&lt;publisher&gt;North Carolina Soil Test Div.&lt;/publisher&gt;&lt;urls&gt;&lt;/urls&gt;&lt;/record&gt;&lt;/Cite&gt;&lt;Cite&gt;&lt;Author&gt;Sparks&lt;/Author&gt;&lt;Year&gt;1994&lt;/Year&gt;&lt;RecNum&gt;112&lt;/RecNum&gt;&lt;record&gt;&lt;rec-number&gt;112&lt;/rec-number&gt;&lt;foreign-keys&gt;&lt;key app="EN" db-id="tpax0zassdxvzxesev65ptvazt955ztxawfe"&gt;112&lt;/key&gt;&lt;/foreign-keys&gt;&lt;ref-type name="Book"&gt;6&lt;/ref-type&gt;&lt;contributors&gt;&lt;authors&gt;&lt;author&gt;Klute, A.&lt;/author&gt;&lt;author&gt;Weaver, R. W.&lt;/author&gt;&lt;author&gt;Mickelson, S. H. &lt;/author&gt;&lt;author&gt;Sparks, D. L.&lt;/author&gt;&lt;author&gt;Bartels, J. M.&lt;/author&gt;&lt;author&gt;Dane, J. H.&lt;/author&gt;&lt;author&gt;Topp, G.&lt;/author&gt;&lt;/authors&gt;&lt;secondary-authors&gt;&lt;author&gt;Sparks, D. L.&lt;/author&gt;&lt;/secondary-authors&gt;&lt;/contributors&gt;&lt;titles&gt;&lt;title&gt;Methods of Soil Analysis: Part 3 - Chemical Methods&lt;/title&gt;&lt;secondary-title&gt;SSSA book series&lt;/secondary-title&gt;&lt;/titles&gt;&lt;number&gt;5&lt;/number&gt;&lt;dates&gt;&lt;year&gt;1994&lt;/year&gt;&lt;/dates&gt;&lt;pub-location&gt;Madison, Wisconsin&lt;/pub-location&gt;&lt;publisher&gt;Soil Science Society of America Book Series&lt;/publisher&gt;&lt;urls&gt;&lt;/urls&gt;&lt;/record&gt;&lt;/Cite&gt;&lt;/EndNote&gt;</w:instrText>
      </w:r>
      <w:r w:rsidR="00013793" w:rsidRPr="00E147C6">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(Klute et al., 1994; Mehlich, 1953)</w:t>
      </w:r>
      <w:r w:rsidR="00013793" w:rsidRPr="00E147C6">
        <w:rPr>
          <w:rFonts w:ascii="Times New Roman" w:hAnsi="Times New Roman" w:cs="Times New Roman"/>
          <w:color w:val="000000" w:themeColor="text1"/>
          <w:sz w:val="24"/>
          <w:szCs w:val="24"/>
        </w:rPr>
        <w:fldChar w:fldCharType="end"/>
      </w:r>
      <w:r w:rsidRPr="00E147C6">
        <w:rPr>
          <w:rFonts w:ascii="Times New Roman" w:hAnsi="Times New Roman" w:cs="Times New Roman"/>
          <w:color w:val="000000" w:themeColor="text1"/>
          <w:sz w:val="24"/>
          <w:szCs w:val="24"/>
        </w:rPr>
        <w:t xml:space="preserve">;  ammonium and nitrate </w:t>
      </w:r>
      <w:r>
        <w:rPr>
          <w:rFonts w:ascii="Times New Roman" w:hAnsi="Times New Roman" w:cs="Times New Roman"/>
          <w:color w:val="000000" w:themeColor="text1"/>
          <w:sz w:val="24"/>
          <w:szCs w:val="24"/>
        </w:rPr>
        <w:t>with</w:t>
      </w:r>
      <w:r w:rsidRPr="00E147C6">
        <w:rPr>
          <w:rFonts w:ascii="Times New Roman" w:hAnsi="Times New Roman" w:cs="Times New Roman"/>
          <w:color w:val="000000" w:themeColor="text1"/>
          <w:sz w:val="24"/>
          <w:szCs w:val="24"/>
        </w:rPr>
        <w:t xml:space="preserve"> KCl extraction </w:t>
      </w:r>
      <w:r w:rsidR="00013793" w:rsidRPr="00E147C6">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&lt;EndNote&gt;&lt;Cite&gt;&lt;Author&gt;Sparks&lt;/Author&gt;&lt;Year&gt;1994&lt;/Year&gt;&lt;RecNum&gt;112&lt;/RecNum&gt;&lt;record&gt;&lt;rec-number&gt;112&lt;/rec-number&gt;&lt;foreign-keys&gt;&lt;key app="EN" db-id="tpax0zassdxvzxesev65ptvazt955ztxawfe"&gt;112&lt;/key&gt;&lt;/foreign-keys&gt;&lt;ref-type name="Book"&gt;6&lt;/ref-type&gt;&lt;contributors&gt;&lt;authors&gt;&lt;author&gt;Klute, A.&lt;/author&gt;&lt;author&gt;Weaver, R. W.&lt;/author&gt;&lt;author&gt;Mickelson, S. H. &lt;/author&gt;&lt;author&gt;Sparks, D. L.&lt;/author&gt;&lt;author&gt;Bartels, J. M.&lt;/author&gt;&lt;author&gt;Dane, J. H.&lt;/author&gt;&lt;author&gt;Topp, G.&lt;/author&gt;&lt;/authors&gt;&lt;secondary-authors&gt;&lt;author&gt;Sparks, D. L.&lt;/author&gt;&lt;/secondary-authors&gt;&lt;/contributors&gt;&lt;titles&gt;&lt;title&gt;Methods of Soil Analysis: Part 3 - Chemical Methods&lt;/title&gt;&lt;secondary-title&gt;SSSA book series&lt;/secondary-title&gt;&lt;/titles&gt;&lt;number&gt;5&lt;/number&gt;&lt;dates&gt;&lt;year&gt;1994&lt;/year&gt;&lt;/dates&gt;&lt;pub-location&gt;Madison, Wisconsin&lt;/pub-location&gt;&lt;publisher&gt;Soil Science Society of America Book Series&lt;/publisher&gt;&lt;urls&gt;&lt;/urls&gt;&lt;/record&gt;&lt;/Cite&gt;&lt;/EndNote&gt;</w:instrText>
      </w:r>
      <w:r w:rsidR="00013793" w:rsidRPr="00E147C6">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(Klute et al., 1994)</w:t>
      </w:r>
      <w:r w:rsidR="00013793" w:rsidRPr="00E147C6">
        <w:rPr>
          <w:rFonts w:ascii="Times New Roman" w:hAnsi="Times New Roman" w:cs="Times New Roman"/>
          <w:color w:val="000000" w:themeColor="text1"/>
          <w:sz w:val="24"/>
          <w:szCs w:val="24"/>
        </w:rPr>
        <w:fldChar w:fldCharType="end"/>
      </w:r>
      <w:r w:rsidRPr="00E147C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extractable cations and effective cation exchange capacity (E</w:t>
      </w:r>
      <w:r w:rsidRPr="00E147C6">
        <w:rPr>
          <w:rFonts w:ascii="Times New Roman" w:hAnsi="Times New Roman" w:cs="Times New Roman"/>
          <w:color w:val="000000" w:themeColor="text1"/>
          <w:sz w:val="24"/>
          <w:szCs w:val="24"/>
        </w:rPr>
        <w:t>CEC</w:t>
      </w:r>
      <w:r>
        <w:rPr>
          <w:rFonts w:ascii="Times New Roman" w:hAnsi="Times New Roman" w:cs="Times New Roman"/>
          <w:color w:val="000000" w:themeColor="text1"/>
          <w:sz w:val="24"/>
          <w:szCs w:val="24"/>
        </w:rPr>
        <w:t>)</w:t>
      </w:r>
      <w:r w:rsidRPr="00E147C6">
        <w:rPr>
          <w:rFonts w:ascii="Times New Roman" w:hAnsi="Times New Roman" w:cs="Times New Roman"/>
          <w:color w:val="000000" w:themeColor="text1"/>
          <w:sz w:val="24"/>
          <w:szCs w:val="24"/>
        </w:rPr>
        <w:t xml:space="preserve"> by </w:t>
      </w:r>
      <w:r>
        <w:rPr>
          <w:rFonts w:ascii="Times New Roman" w:hAnsi="Times New Roman" w:cs="Times New Roman"/>
          <w:color w:val="000000" w:themeColor="text1"/>
          <w:sz w:val="24"/>
          <w:szCs w:val="24"/>
        </w:rPr>
        <w:t>NH</w:t>
      </w:r>
      <w:r>
        <w:rPr>
          <w:rFonts w:ascii="Times New Roman" w:hAnsi="Times New Roman" w:cs="Times New Roman"/>
          <w:color w:val="000000" w:themeColor="text1"/>
          <w:sz w:val="24"/>
          <w:szCs w:val="24"/>
          <w:vertAlign w:val="subscript"/>
        </w:rPr>
        <w:t>4</w:t>
      </w:r>
      <w:r>
        <w:rPr>
          <w:rFonts w:ascii="Times New Roman" w:hAnsi="Times New Roman" w:cs="Times New Roman"/>
          <w:color w:val="000000" w:themeColor="text1"/>
          <w:sz w:val="24"/>
          <w:szCs w:val="24"/>
        </w:rPr>
        <w:t>Cl</w:t>
      </w:r>
      <w:r w:rsidRPr="00E147C6">
        <w:rPr>
          <w:rFonts w:ascii="Times New Roman" w:hAnsi="Times New Roman" w:cs="Times New Roman"/>
          <w:color w:val="000000" w:themeColor="text1"/>
          <w:sz w:val="24"/>
          <w:szCs w:val="24"/>
        </w:rPr>
        <w:t xml:space="preserve"> extraction</w:t>
      </w:r>
      <w:r>
        <w:rPr>
          <w:rFonts w:ascii="Times New Roman" w:hAnsi="Times New Roman" w:cs="Times New Roman"/>
          <w:color w:val="000000" w:themeColor="text1"/>
          <w:sz w:val="24"/>
          <w:szCs w:val="24"/>
        </w:rPr>
        <w:t xml:space="preserve">.  </w:t>
      </w:r>
      <w:r w:rsidRPr="00E147C6">
        <w:rPr>
          <w:rFonts w:ascii="Times New Roman" w:hAnsi="Times New Roman" w:cs="Times New Roman"/>
          <w:sz w:val="24"/>
          <w:szCs w:val="24"/>
        </w:rPr>
        <w:t>Two</w:t>
      </w:r>
      <w:r>
        <w:rPr>
          <w:rFonts w:ascii="Times New Roman" w:hAnsi="Times New Roman" w:cs="Times New Roman"/>
          <w:sz w:val="24"/>
          <w:szCs w:val="24"/>
        </w:rPr>
        <w:t xml:space="preserve"> plant growth experiments were done in parallel in a</w:t>
      </w:r>
      <w:r w:rsidRPr="00E147C6">
        <w:rPr>
          <w:rFonts w:ascii="Times New Roman" w:hAnsi="Times New Roman" w:cs="Times New Roman"/>
          <w:sz w:val="24"/>
          <w:szCs w:val="24"/>
        </w:rPr>
        <w:t xml:space="preserve"> greenhouse </w:t>
      </w:r>
      <w:r>
        <w:rPr>
          <w:rFonts w:ascii="Times New Roman" w:hAnsi="Times New Roman" w:cs="Times New Roman"/>
          <w:sz w:val="24"/>
          <w:szCs w:val="24"/>
        </w:rPr>
        <w:t xml:space="preserve">where switchgrass and sweet sorghum </w:t>
      </w:r>
      <w:r w:rsidR="007A2BB6">
        <w:rPr>
          <w:rFonts w:ascii="Times New Roman" w:hAnsi="Times New Roman" w:cs="Times New Roman"/>
          <w:sz w:val="24"/>
          <w:szCs w:val="24"/>
        </w:rPr>
        <w:t xml:space="preserve">were </w:t>
      </w:r>
      <w:r>
        <w:rPr>
          <w:rFonts w:ascii="Times New Roman" w:hAnsi="Times New Roman" w:cs="Times New Roman"/>
          <w:sz w:val="24"/>
          <w:szCs w:val="24"/>
        </w:rPr>
        <w:t>grown in biochar amended soil</w:t>
      </w:r>
      <w:r w:rsidRPr="00E147C6">
        <w:rPr>
          <w:rFonts w:ascii="Times New Roman" w:hAnsi="Times New Roman" w:cs="Times New Roman"/>
          <w:sz w:val="24"/>
          <w:szCs w:val="24"/>
        </w:rPr>
        <w:t>.</w:t>
      </w:r>
      <w:r>
        <w:rPr>
          <w:rFonts w:ascii="Times New Roman" w:hAnsi="Times New Roman" w:cs="Times New Roman"/>
          <w:sz w:val="24"/>
          <w:szCs w:val="24"/>
        </w:rPr>
        <w:t xml:space="preserve">  </w:t>
      </w:r>
      <w:r w:rsidRPr="00E147C6">
        <w:rPr>
          <w:rFonts w:ascii="Times New Roman" w:hAnsi="Times New Roman" w:cs="Times New Roman"/>
          <w:sz w:val="24"/>
          <w:szCs w:val="24"/>
        </w:rPr>
        <w:t>Switchgrass derived biochars</w:t>
      </w:r>
      <w:r>
        <w:rPr>
          <w:rFonts w:ascii="Times New Roman" w:hAnsi="Times New Roman" w:cs="Times New Roman"/>
          <w:sz w:val="24"/>
          <w:szCs w:val="24"/>
        </w:rPr>
        <w:t>,</w:t>
      </w:r>
      <w:r w:rsidRPr="00E147C6">
        <w:rPr>
          <w:rFonts w:ascii="Times New Roman" w:hAnsi="Times New Roman" w:cs="Times New Roman"/>
          <w:sz w:val="24"/>
          <w:szCs w:val="24"/>
        </w:rPr>
        <w:t xml:space="preserve"> created at the three different temperatures, 450, 600, and 800</w:t>
      </w:r>
      <w:r>
        <w:rPr>
          <w:rFonts w:ascii="Times New Roman" w:hAnsi="Times New Roman" w:cs="Times New Roman"/>
          <w:sz w:val="24"/>
          <w:szCs w:val="24"/>
        </w:rPr>
        <w:t xml:space="preserve"> °</w:t>
      </w:r>
      <w:r w:rsidRPr="00E147C6">
        <w:rPr>
          <w:rFonts w:ascii="Times New Roman" w:hAnsi="Times New Roman" w:cs="Times New Roman"/>
          <w:sz w:val="24"/>
          <w:szCs w:val="24"/>
        </w:rPr>
        <w:t>C, were applied to the soil at two application rates</w:t>
      </w:r>
      <w:r>
        <w:rPr>
          <w:rFonts w:ascii="Times New Roman" w:hAnsi="Times New Roman" w:cs="Times New Roman"/>
          <w:sz w:val="24"/>
          <w:szCs w:val="24"/>
        </w:rPr>
        <w:t xml:space="preserve"> (17 and 34 t/ha)</w:t>
      </w:r>
      <w:r w:rsidRPr="00E147C6">
        <w:rPr>
          <w:rFonts w:ascii="Times New Roman" w:hAnsi="Times New Roman" w:cs="Times New Roman"/>
          <w:sz w:val="24"/>
          <w:szCs w:val="24"/>
        </w:rPr>
        <w:t xml:space="preserve">, and </w:t>
      </w:r>
      <w:r>
        <w:rPr>
          <w:rFonts w:ascii="Times New Roman" w:hAnsi="Times New Roman" w:cs="Times New Roman"/>
          <w:sz w:val="24"/>
          <w:szCs w:val="24"/>
        </w:rPr>
        <w:t>three</w:t>
      </w:r>
      <w:r w:rsidRPr="00E147C6">
        <w:rPr>
          <w:rFonts w:ascii="Times New Roman" w:hAnsi="Times New Roman" w:cs="Times New Roman"/>
          <w:sz w:val="24"/>
          <w:szCs w:val="24"/>
        </w:rPr>
        <w:t xml:space="preserve"> nitrogen fertilizer</w:t>
      </w:r>
      <w:r>
        <w:rPr>
          <w:rFonts w:ascii="Times New Roman" w:hAnsi="Times New Roman" w:cs="Times New Roman"/>
          <w:sz w:val="24"/>
          <w:szCs w:val="24"/>
        </w:rPr>
        <w:t xml:space="preserve"> </w:t>
      </w:r>
      <w:r w:rsidRPr="00FF1482">
        <w:rPr>
          <w:rFonts w:ascii="Times New Roman" w:hAnsi="Times New Roman" w:cs="Times New Roman"/>
          <w:sz w:val="24"/>
          <w:szCs w:val="24"/>
        </w:rPr>
        <w:t>application rates (</w:t>
      </w:r>
      <w:r w:rsidRPr="00FF1482">
        <w:rPr>
          <w:rFonts w:ascii="Times New Roman" w:hAnsi="Times New Roman" w:cs="Times New Roman"/>
          <w:color w:val="000000" w:themeColor="text1"/>
          <w:sz w:val="24"/>
          <w:szCs w:val="24"/>
        </w:rPr>
        <w:t xml:space="preserve">0, 33.6, and 67.25 kg/ha for switchgrass, and 0, 67.25, 134.5 kg/ha for sorghum).  </w:t>
      </w:r>
      <w:r w:rsidRPr="00FF1482">
        <w:rPr>
          <w:rFonts w:ascii="Times New Roman" w:hAnsi="Times New Roman" w:cs="Times New Roman"/>
          <w:sz w:val="24"/>
          <w:szCs w:val="24"/>
        </w:rPr>
        <w:t xml:space="preserve"> After</w:t>
      </w:r>
      <w:r>
        <w:rPr>
          <w:rFonts w:ascii="Times New Roman" w:hAnsi="Times New Roman" w:cs="Times New Roman"/>
          <w:sz w:val="24"/>
          <w:szCs w:val="24"/>
        </w:rPr>
        <w:t xml:space="preserve"> one week of growth, plant height was measured in the sorghum plants, and at the termination of the experiment, above ground biomass yield was measured for both plant species.</w:t>
      </w:r>
      <w:r w:rsidRPr="00E147C6">
        <w:rPr>
          <w:rFonts w:ascii="Times New Roman" w:hAnsi="Times New Roman" w:cs="Times New Roman"/>
          <w:sz w:val="24"/>
          <w:szCs w:val="24"/>
        </w:rPr>
        <w:t xml:space="preserve">   </w:t>
      </w:r>
    </w:p>
    <w:p w:rsidR="00BE5379" w:rsidRPr="00826730" w:rsidRDefault="00BE5379" w:rsidP="00BE5379">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sz w:val="24"/>
          <w:szCs w:val="24"/>
        </w:rPr>
        <w:tab/>
      </w:r>
      <w:r w:rsidRPr="00E147C6">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sorghum</w:t>
      </w:r>
      <w:r w:rsidRPr="00E147C6">
        <w:rPr>
          <w:rFonts w:ascii="Times New Roman" w:hAnsi="Times New Roman" w:cs="Times New Roman"/>
          <w:color w:val="000000" w:themeColor="text1"/>
          <w:sz w:val="24"/>
          <w:szCs w:val="24"/>
        </w:rPr>
        <w:t xml:space="preserve"> biomass</w:t>
      </w:r>
      <w:r>
        <w:rPr>
          <w:rFonts w:ascii="Times New Roman" w:hAnsi="Times New Roman" w:cs="Times New Roman"/>
          <w:color w:val="000000" w:themeColor="text1"/>
          <w:sz w:val="24"/>
          <w:szCs w:val="24"/>
        </w:rPr>
        <w:t xml:space="preserve"> </w:t>
      </w:r>
      <w:r w:rsidRPr="00E147C6">
        <w:rPr>
          <w:rFonts w:ascii="Times New Roman" w:hAnsi="Times New Roman" w:cs="Times New Roman"/>
          <w:color w:val="000000" w:themeColor="text1"/>
          <w:sz w:val="24"/>
          <w:szCs w:val="24"/>
        </w:rPr>
        <w:t xml:space="preserve">from the greenhouse experiment was characterized to determine if the different experimental treatments have an impact on the biomass composition.  Standard wet chemistry procedures </w:t>
      </w:r>
      <w:r w:rsidR="00013793" w:rsidRPr="00E147C6">
        <w:rPr>
          <w:rFonts w:ascii="Times New Roman" w:hAnsi="Times New Roman" w:cs="Times New Roman"/>
          <w:color w:val="000000" w:themeColor="text1"/>
          <w:sz w:val="24"/>
          <w:szCs w:val="24"/>
        </w:rPr>
        <w:fldChar w:fldCharType="begin">
          <w:fldData xml:space="preserve">PEVuZE5vdGU+PENpdGU+PEF1dGhvcj5TbHVpdGVyPC9BdXRob3I+PFllYXI+MjAxMDwvWWVhcj48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PEVuZE5vdGU+PENpdGU+PEF1dGhvcj5TbHVpdGVyPC9BdXRob3I+PFllYXI+MjAxMDwvWWVhcj48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sidRPr="00E147C6">
        <w:rPr>
          <w:rFonts w:ascii="Times New Roman" w:hAnsi="Times New Roman" w:cs="Times New Roman"/>
          <w:color w:val="000000" w:themeColor="text1"/>
          <w:sz w:val="24"/>
          <w:szCs w:val="24"/>
        </w:rPr>
      </w:r>
      <w:r w:rsidR="00013793" w:rsidRPr="00E147C6">
        <w:rPr>
          <w:rFonts w:ascii="Times New Roman" w:hAnsi="Times New Roman" w:cs="Times New Roman"/>
          <w:color w:val="000000" w:themeColor="text1"/>
          <w:sz w:val="24"/>
          <w:szCs w:val="24"/>
        </w:rPr>
        <w:fldChar w:fldCharType="separate"/>
      </w:r>
      <w:r w:rsidRPr="00E147C6">
        <w:rPr>
          <w:rFonts w:ascii="Times New Roman" w:hAnsi="Times New Roman" w:cs="Times New Roman"/>
          <w:noProof/>
          <w:color w:val="000000" w:themeColor="text1"/>
          <w:sz w:val="24"/>
          <w:szCs w:val="24"/>
        </w:rPr>
        <w:t>(Sluiter et al., 2008a; Sluiter et al., 2010; Sluiter et al., 2008b)</w:t>
      </w:r>
      <w:r w:rsidR="00013793" w:rsidRPr="00E147C6">
        <w:rPr>
          <w:rFonts w:ascii="Times New Roman" w:hAnsi="Times New Roman" w:cs="Times New Roman"/>
          <w:color w:val="000000" w:themeColor="text1"/>
          <w:sz w:val="24"/>
          <w:szCs w:val="24"/>
        </w:rPr>
        <w:fldChar w:fldCharType="end"/>
      </w:r>
      <w:r w:rsidRPr="00E147C6">
        <w:rPr>
          <w:rFonts w:ascii="Times New Roman" w:hAnsi="Times New Roman" w:cs="Times New Roman"/>
          <w:color w:val="000000" w:themeColor="text1"/>
          <w:sz w:val="24"/>
          <w:szCs w:val="24"/>
        </w:rPr>
        <w:t xml:space="preserve"> were used to measure ash</w:t>
      </w:r>
      <w:r>
        <w:rPr>
          <w:rFonts w:ascii="Times New Roman" w:hAnsi="Times New Roman" w:cs="Times New Roman"/>
          <w:color w:val="000000" w:themeColor="text1"/>
          <w:sz w:val="24"/>
          <w:szCs w:val="24"/>
        </w:rPr>
        <w:t>,</w:t>
      </w:r>
      <w:r w:rsidRPr="00E147C6">
        <w:rPr>
          <w:rFonts w:ascii="Times New Roman" w:hAnsi="Times New Roman" w:cs="Times New Roman"/>
          <w:color w:val="000000" w:themeColor="text1"/>
          <w:sz w:val="24"/>
          <w:szCs w:val="24"/>
        </w:rPr>
        <w:t xml:space="preserve"> extract</w:t>
      </w:r>
      <w:r>
        <w:rPr>
          <w:rFonts w:ascii="Times New Roman" w:hAnsi="Times New Roman" w:cs="Times New Roman"/>
          <w:color w:val="000000" w:themeColor="text1"/>
          <w:sz w:val="24"/>
          <w:szCs w:val="24"/>
        </w:rPr>
        <w:t>ives</w:t>
      </w:r>
      <w:r w:rsidRPr="00E147C6">
        <w:rPr>
          <w:rFonts w:ascii="Times New Roman" w:hAnsi="Times New Roman" w:cs="Times New Roman"/>
          <w:color w:val="000000" w:themeColor="text1"/>
          <w:sz w:val="24"/>
          <w:szCs w:val="24"/>
        </w:rPr>
        <w:t>, structural carbohydrates (cellulose and hemicellulose), and lignin content</w:t>
      </w:r>
      <w:r>
        <w:rPr>
          <w:rFonts w:ascii="Times New Roman" w:hAnsi="Times New Roman" w:cs="Times New Roman"/>
          <w:color w:val="000000" w:themeColor="text1"/>
          <w:sz w:val="24"/>
          <w:szCs w:val="24"/>
        </w:rPr>
        <w:t xml:space="preserve"> in the biomass samples</w:t>
      </w:r>
      <w:r w:rsidRPr="00E147C6">
        <w:rPr>
          <w:rFonts w:ascii="Times New Roman" w:hAnsi="Times New Roman" w:cs="Times New Roman"/>
          <w:color w:val="000000" w:themeColor="text1"/>
          <w:sz w:val="24"/>
          <w:szCs w:val="24"/>
        </w:rPr>
        <w:t xml:space="preserve">.  </w:t>
      </w:r>
      <w:r w:rsidRPr="00E147C6">
        <w:rPr>
          <w:rFonts w:ascii="Times New Roman" w:hAnsi="Times New Roman" w:cs="Times New Roman"/>
          <w:sz w:val="24"/>
          <w:szCs w:val="24"/>
        </w:rPr>
        <w:t xml:space="preserve">   </w:t>
      </w:r>
    </w:p>
    <w:p w:rsidR="00BE5379" w:rsidRPr="00CE0D9C" w:rsidRDefault="00BE5379" w:rsidP="00BE5379">
      <w:pPr>
        <w:rPr>
          <w:rFonts w:ascii="Times New Roman" w:hAnsi="Times New Roman" w:cs="Times New Roman"/>
        </w:rPr>
      </w:pPr>
      <w:r w:rsidRPr="00826730">
        <w:rPr>
          <w:rFonts w:ascii="Times New Roman" w:hAnsi="Times New Roman" w:cs="Times New Roman"/>
          <w:b/>
          <w:sz w:val="26"/>
          <w:szCs w:val="26"/>
        </w:rPr>
        <w:lastRenderedPageBreak/>
        <w:t>4.2 – Materials and methods</w:t>
      </w:r>
    </w:p>
    <w:p w:rsidR="00BE5379" w:rsidRPr="00482BA2" w:rsidRDefault="00BE5379" w:rsidP="00BE5379">
      <w:pPr>
        <w:pStyle w:val="Heading3"/>
        <w:spacing w:line="480" w:lineRule="auto"/>
        <w:contextualSpacing/>
        <w:rPr>
          <w:rFonts w:ascii="Times New Roman" w:hAnsi="Times New Roman" w:cs="Times New Roman"/>
          <w:color w:val="auto"/>
          <w:sz w:val="24"/>
          <w:szCs w:val="24"/>
        </w:rPr>
      </w:pPr>
      <w:r w:rsidRPr="000C0289">
        <w:rPr>
          <w:rFonts w:ascii="Times New Roman" w:hAnsi="Times New Roman" w:cs="Times New Roman"/>
          <w:color w:val="auto"/>
          <w:sz w:val="24"/>
          <w:szCs w:val="24"/>
        </w:rPr>
        <w:t>4.</w:t>
      </w:r>
      <w:r>
        <w:rPr>
          <w:rFonts w:ascii="Times New Roman" w:hAnsi="Times New Roman" w:cs="Times New Roman"/>
          <w:color w:val="auto"/>
          <w:sz w:val="24"/>
          <w:szCs w:val="24"/>
        </w:rPr>
        <w:t>2</w:t>
      </w:r>
      <w:r w:rsidRPr="000C0289">
        <w:rPr>
          <w:rFonts w:ascii="Times New Roman" w:hAnsi="Times New Roman" w:cs="Times New Roman"/>
          <w:color w:val="auto"/>
          <w:sz w:val="24"/>
          <w:szCs w:val="24"/>
        </w:rPr>
        <w:t>.</w:t>
      </w:r>
      <w:r>
        <w:rPr>
          <w:rFonts w:ascii="Times New Roman" w:hAnsi="Times New Roman" w:cs="Times New Roman"/>
          <w:color w:val="auto"/>
          <w:sz w:val="24"/>
          <w:szCs w:val="24"/>
        </w:rPr>
        <w:t>1</w:t>
      </w:r>
      <w:r w:rsidRPr="000C0289">
        <w:rPr>
          <w:rFonts w:ascii="Times New Roman" w:hAnsi="Times New Roman" w:cs="Times New Roman"/>
          <w:color w:val="auto"/>
          <w:sz w:val="24"/>
          <w:szCs w:val="24"/>
        </w:rPr>
        <w:t xml:space="preserve"> – Soil-biochar interaction experiment</w:t>
      </w:r>
    </w:p>
    <w:p w:rsidR="00BE5379" w:rsidRDefault="00BE5379" w:rsidP="00BE5379">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sz w:val="24"/>
          <w:szCs w:val="24"/>
        </w:rPr>
        <w:tab/>
      </w:r>
      <w:r>
        <w:rPr>
          <w:rFonts w:ascii="Times New Roman" w:hAnsi="Times New Roman" w:cs="Times New Roman"/>
          <w:color w:val="000000" w:themeColor="text1"/>
          <w:sz w:val="24"/>
          <w:szCs w:val="24"/>
        </w:rPr>
        <w:t>To study the effects that biochar has on soil, an</w:t>
      </w:r>
      <w:r w:rsidRPr="00E147C6">
        <w:rPr>
          <w:rFonts w:ascii="Times New Roman" w:hAnsi="Times New Roman" w:cs="Times New Roman"/>
          <w:color w:val="000000" w:themeColor="text1"/>
          <w:sz w:val="24"/>
          <w:szCs w:val="24"/>
        </w:rPr>
        <w:t xml:space="preserve"> experiment </w:t>
      </w:r>
      <w:r>
        <w:rPr>
          <w:rFonts w:ascii="Times New Roman" w:hAnsi="Times New Roman" w:cs="Times New Roman"/>
          <w:color w:val="000000" w:themeColor="text1"/>
          <w:sz w:val="24"/>
          <w:szCs w:val="24"/>
        </w:rPr>
        <w:t>was design</w:t>
      </w:r>
      <w:r w:rsidR="00222B1C">
        <w:rPr>
          <w:rFonts w:ascii="Times New Roman" w:hAnsi="Times New Roman" w:cs="Times New Roman"/>
          <w:color w:val="000000" w:themeColor="text1"/>
          <w:sz w:val="24"/>
          <w:szCs w:val="24"/>
        </w:rPr>
        <w:t>ed</w:t>
      </w:r>
      <w:r>
        <w:rPr>
          <w:rFonts w:ascii="Times New Roman" w:hAnsi="Times New Roman" w:cs="Times New Roman"/>
          <w:color w:val="000000" w:themeColor="text1"/>
          <w:sz w:val="24"/>
          <w:szCs w:val="24"/>
        </w:rPr>
        <w:t xml:space="preserve"> which </w:t>
      </w:r>
      <w:r w:rsidRPr="00E147C6">
        <w:rPr>
          <w:rFonts w:ascii="Times New Roman" w:hAnsi="Times New Roman" w:cs="Times New Roman"/>
          <w:color w:val="000000" w:themeColor="text1"/>
          <w:sz w:val="24"/>
          <w:szCs w:val="24"/>
        </w:rPr>
        <w:t xml:space="preserve">consisted </w:t>
      </w:r>
      <w:r>
        <w:rPr>
          <w:rFonts w:ascii="Times New Roman" w:hAnsi="Times New Roman" w:cs="Times New Roman"/>
          <w:color w:val="000000" w:themeColor="text1"/>
          <w:sz w:val="24"/>
          <w:szCs w:val="24"/>
        </w:rPr>
        <w:t>of samples of soil, biochar amended soil, and biochar.  S</w:t>
      </w:r>
      <w:r w:rsidRPr="00E147C6">
        <w:rPr>
          <w:rFonts w:ascii="Times New Roman" w:hAnsi="Times New Roman" w:cs="Times New Roman"/>
          <w:color w:val="000000" w:themeColor="text1"/>
          <w:sz w:val="24"/>
          <w:szCs w:val="24"/>
        </w:rPr>
        <w:t>even treatments with three replicates of each treatment</w:t>
      </w:r>
      <w:r>
        <w:rPr>
          <w:rFonts w:ascii="Times New Roman" w:hAnsi="Times New Roman" w:cs="Times New Roman"/>
          <w:color w:val="000000" w:themeColor="text1"/>
          <w:sz w:val="24"/>
          <w:szCs w:val="24"/>
        </w:rPr>
        <w:t xml:space="preserve"> were prepared</w:t>
      </w:r>
      <w:r w:rsidRPr="00E147C6">
        <w:rPr>
          <w:rFonts w:ascii="Times New Roman" w:hAnsi="Times New Roman" w:cs="Times New Roman"/>
          <w:color w:val="000000" w:themeColor="text1"/>
          <w:sz w:val="24"/>
          <w:szCs w:val="24"/>
        </w:rPr>
        <w:t xml:space="preserve">.  These seven treatments </w:t>
      </w:r>
      <w:r>
        <w:rPr>
          <w:rFonts w:ascii="Times New Roman" w:hAnsi="Times New Roman" w:cs="Times New Roman"/>
          <w:color w:val="000000" w:themeColor="text1"/>
          <w:sz w:val="24"/>
          <w:szCs w:val="24"/>
        </w:rPr>
        <w:t>wer</w:t>
      </w:r>
      <w:r w:rsidRPr="00E147C6">
        <w:rPr>
          <w:rFonts w:ascii="Times New Roman" w:hAnsi="Times New Roman" w:cs="Times New Roman"/>
          <w:color w:val="000000" w:themeColor="text1"/>
          <w:sz w:val="24"/>
          <w:szCs w:val="24"/>
        </w:rPr>
        <w:t>e: 1) soil, 2) 450 ˚C biochar, 3) 600</w:t>
      </w:r>
      <w:r w:rsidR="005F363E">
        <w:rPr>
          <w:rFonts w:ascii="Times New Roman" w:hAnsi="Times New Roman" w:cs="Times New Roman"/>
          <w:color w:val="000000" w:themeColor="text1"/>
          <w:sz w:val="24"/>
          <w:szCs w:val="24"/>
        </w:rPr>
        <w:t xml:space="preserve"> </w:t>
      </w:r>
      <w:r w:rsidRPr="00E147C6">
        <w:rPr>
          <w:rFonts w:ascii="Times New Roman" w:hAnsi="Times New Roman" w:cs="Times New Roman"/>
          <w:color w:val="000000" w:themeColor="text1"/>
          <w:sz w:val="24"/>
          <w:szCs w:val="24"/>
        </w:rPr>
        <w:t>˚C biochar, 4) 800 ˚C biochar,  5) 450</w:t>
      </w:r>
      <w:r w:rsidR="005F363E">
        <w:rPr>
          <w:rFonts w:ascii="Times New Roman" w:hAnsi="Times New Roman" w:cs="Times New Roman"/>
          <w:color w:val="000000" w:themeColor="text1"/>
          <w:sz w:val="24"/>
          <w:szCs w:val="24"/>
        </w:rPr>
        <w:t xml:space="preserve"> </w:t>
      </w:r>
      <w:r w:rsidRPr="00E147C6">
        <w:rPr>
          <w:rFonts w:ascii="Times New Roman" w:hAnsi="Times New Roman" w:cs="Times New Roman"/>
          <w:color w:val="000000" w:themeColor="text1"/>
          <w:sz w:val="24"/>
          <w:szCs w:val="24"/>
        </w:rPr>
        <w:t>˚C biochar+soil, 600</w:t>
      </w:r>
      <w:r w:rsidR="005F363E">
        <w:rPr>
          <w:rFonts w:ascii="Times New Roman" w:hAnsi="Times New Roman" w:cs="Times New Roman"/>
          <w:color w:val="000000" w:themeColor="text1"/>
          <w:sz w:val="24"/>
          <w:szCs w:val="24"/>
        </w:rPr>
        <w:t xml:space="preserve"> </w:t>
      </w:r>
      <w:r w:rsidRPr="00E147C6">
        <w:rPr>
          <w:rFonts w:ascii="Times New Roman" w:hAnsi="Times New Roman" w:cs="Times New Roman"/>
          <w:color w:val="000000" w:themeColor="text1"/>
          <w:sz w:val="24"/>
          <w:szCs w:val="24"/>
        </w:rPr>
        <w:t xml:space="preserve">˚C biochar+soil, and 800 ˚C biochar+soil.  Treatments 1 through 4 can be considered control treatments where the characteristics of only the soil or only the biochars </w:t>
      </w:r>
      <w:r>
        <w:rPr>
          <w:rFonts w:ascii="Times New Roman" w:hAnsi="Times New Roman" w:cs="Times New Roman"/>
          <w:color w:val="000000" w:themeColor="text1"/>
          <w:sz w:val="24"/>
          <w:szCs w:val="24"/>
        </w:rPr>
        <w:t>were</w:t>
      </w:r>
      <w:r w:rsidRPr="00E147C6">
        <w:rPr>
          <w:rFonts w:ascii="Times New Roman" w:hAnsi="Times New Roman" w:cs="Times New Roman"/>
          <w:color w:val="000000" w:themeColor="text1"/>
          <w:sz w:val="24"/>
          <w:szCs w:val="24"/>
        </w:rPr>
        <w:t xml:space="preserve"> measured.  In treatments 4, 5, and 6 biochar </w:t>
      </w:r>
      <w:r>
        <w:rPr>
          <w:rFonts w:ascii="Times New Roman" w:hAnsi="Times New Roman" w:cs="Times New Roman"/>
          <w:color w:val="000000" w:themeColor="text1"/>
          <w:sz w:val="24"/>
          <w:szCs w:val="24"/>
        </w:rPr>
        <w:t>was</w:t>
      </w:r>
      <w:r w:rsidRPr="00E147C6">
        <w:rPr>
          <w:rFonts w:ascii="Times New Roman" w:hAnsi="Times New Roman" w:cs="Times New Roman"/>
          <w:color w:val="000000" w:themeColor="text1"/>
          <w:sz w:val="24"/>
          <w:szCs w:val="24"/>
        </w:rPr>
        <w:t xml:space="preserve"> amended to soil at a rate of 5% by weight (which corresponds to the 34 t ha</w:t>
      </w:r>
      <w:r w:rsidRPr="00E147C6">
        <w:rPr>
          <w:rFonts w:ascii="Times New Roman" w:hAnsi="Times New Roman" w:cs="Times New Roman"/>
          <w:color w:val="000000" w:themeColor="text1"/>
          <w:sz w:val="24"/>
          <w:szCs w:val="24"/>
          <w:vertAlign w:val="superscript"/>
        </w:rPr>
        <w:t>-1</w:t>
      </w:r>
      <w:r w:rsidRPr="00E147C6">
        <w:rPr>
          <w:rFonts w:ascii="Times New Roman" w:hAnsi="Times New Roman" w:cs="Times New Roman"/>
          <w:color w:val="000000" w:themeColor="text1"/>
          <w:sz w:val="24"/>
          <w:szCs w:val="24"/>
        </w:rPr>
        <w:t xml:space="preserve"> biochar application rate in the greenhouse experiment), and the interaction between the soil and biochar </w:t>
      </w:r>
      <w:r>
        <w:rPr>
          <w:rFonts w:ascii="Times New Roman" w:hAnsi="Times New Roman" w:cs="Times New Roman"/>
          <w:color w:val="000000" w:themeColor="text1"/>
          <w:sz w:val="24"/>
          <w:szCs w:val="24"/>
        </w:rPr>
        <w:t>was</w:t>
      </w:r>
      <w:r w:rsidRPr="00E147C6">
        <w:rPr>
          <w:rFonts w:ascii="Times New Roman" w:hAnsi="Times New Roman" w:cs="Times New Roman"/>
          <w:color w:val="000000" w:themeColor="text1"/>
          <w:sz w:val="24"/>
          <w:szCs w:val="24"/>
        </w:rPr>
        <w:t xml:space="preserve"> observed.</w:t>
      </w:r>
      <w:r w:rsidR="0028602B">
        <w:rPr>
          <w:rFonts w:ascii="Times New Roman" w:hAnsi="Times New Roman" w:cs="Times New Roman"/>
          <w:color w:val="000000" w:themeColor="text1"/>
          <w:sz w:val="24"/>
          <w:szCs w:val="24"/>
        </w:rPr>
        <w:t xml:space="preserve">  S</w:t>
      </w:r>
      <w:r>
        <w:rPr>
          <w:rFonts w:ascii="Times New Roman" w:hAnsi="Times New Roman" w:cs="Times New Roman"/>
          <w:color w:val="000000" w:themeColor="text1"/>
          <w:sz w:val="24"/>
          <w:szCs w:val="24"/>
        </w:rPr>
        <w:t>witchgrass derived biochars w</w:t>
      </w:r>
      <w:r w:rsidR="0028602B">
        <w:rPr>
          <w:rFonts w:ascii="Times New Roman" w:hAnsi="Times New Roman" w:cs="Times New Roman"/>
          <w:color w:val="000000" w:themeColor="text1"/>
          <w:sz w:val="24"/>
          <w:szCs w:val="24"/>
        </w:rPr>
        <w:t>ere</w:t>
      </w:r>
      <w:r>
        <w:rPr>
          <w:rFonts w:ascii="Times New Roman" w:hAnsi="Times New Roman" w:cs="Times New Roman"/>
          <w:color w:val="000000" w:themeColor="text1"/>
          <w:sz w:val="24"/>
          <w:szCs w:val="24"/>
        </w:rPr>
        <w:t xml:space="preserve"> used for this experiment, instead of the pine derived bi</w:t>
      </w:r>
      <w:r w:rsidR="0028602B">
        <w:rPr>
          <w:rFonts w:ascii="Times New Roman" w:hAnsi="Times New Roman" w:cs="Times New Roman"/>
          <w:color w:val="000000" w:themeColor="text1"/>
          <w:sz w:val="24"/>
          <w:szCs w:val="24"/>
        </w:rPr>
        <w:t xml:space="preserve">ochars, because </w:t>
      </w:r>
      <w:r w:rsidR="00222B1C">
        <w:rPr>
          <w:rFonts w:ascii="Times New Roman" w:hAnsi="Times New Roman" w:cs="Times New Roman"/>
          <w:color w:val="000000" w:themeColor="text1"/>
          <w:sz w:val="24"/>
          <w:szCs w:val="24"/>
        </w:rPr>
        <w:t xml:space="preserve">its </w:t>
      </w:r>
      <w:r w:rsidR="0028602B">
        <w:rPr>
          <w:rFonts w:ascii="Times New Roman" w:hAnsi="Times New Roman" w:cs="Times New Roman"/>
          <w:color w:val="000000" w:themeColor="text1"/>
          <w:sz w:val="24"/>
          <w:szCs w:val="24"/>
        </w:rPr>
        <w:t>several</w:t>
      </w:r>
      <w:r>
        <w:rPr>
          <w:rFonts w:ascii="Times New Roman" w:hAnsi="Times New Roman" w:cs="Times New Roman"/>
          <w:color w:val="000000" w:themeColor="text1"/>
          <w:sz w:val="24"/>
          <w:szCs w:val="24"/>
        </w:rPr>
        <w:t xml:space="preserve"> characteristics </w:t>
      </w:r>
      <w:r w:rsidR="00222B1C">
        <w:rPr>
          <w:rFonts w:ascii="Times New Roman" w:hAnsi="Times New Roman" w:cs="Times New Roman"/>
          <w:color w:val="000000" w:themeColor="text1"/>
          <w:sz w:val="24"/>
          <w:szCs w:val="24"/>
        </w:rPr>
        <w:t xml:space="preserve">that </w:t>
      </w:r>
      <w:r>
        <w:rPr>
          <w:rFonts w:ascii="Times New Roman" w:hAnsi="Times New Roman" w:cs="Times New Roman"/>
          <w:color w:val="000000" w:themeColor="text1"/>
          <w:sz w:val="24"/>
          <w:szCs w:val="24"/>
        </w:rPr>
        <w:t xml:space="preserve">are better suited for plant growth (such as increased ash content and surface functionality) and as a source for carbon sequestration (such as more crystalline and aromatic carbon structures).  </w:t>
      </w:r>
      <w:r w:rsidR="0028602B">
        <w:rPr>
          <w:rFonts w:ascii="Times New Roman" w:hAnsi="Times New Roman" w:cs="Times New Roman"/>
          <w:color w:val="000000" w:themeColor="text1"/>
          <w:sz w:val="24"/>
          <w:szCs w:val="24"/>
        </w:rPr>
        <w:t xml:space="preserve">Biochar produced at 600 </w:t>
      </w:r>
      <w:r w:rsidR="0028602B">
        <w:rPr>
          <w:rFonts w:ascii="Tw Cen MT" w:hAnsi="Tw Cen MT" w:cs="Times New Roman"/>
          <w:color w:val="000000" w:themeColor="text1"/>
          <w:sz w:val="24"/>
          <w:szCs w:val="24"/>
        </w:rPr>
        <w:t>˚</w:t>
      </w:r>
      <w:r w:rsidR="0028602B">
        <w:rPr>
          <w:rFonts w:ascii="Times New Roman" w:hAnsi="Times New Roman" w:cs="Times New Roman"/>
          <w:color w:val="000000" w:themeColor="text1"/>
          <w:sz w:val="24"/>
          <w:szCs w:val="24"/>
        </w:rPr>
        <w:t xml:space="preserve">C from the first batch, and </w:t>
      </w:r>
      <w:r>
        <w:rPr>
          <w:rFonts w:ascii="Times New Roman" w:hAnsi="Times New Roman" w:cs="Times New Roman"/>
          <w:color w:val="000000" w:themeColor="text1"/>
          <w:sz w:val="24"/>
          <w:szCs w:val="24"/>
        </w:rPr>
        <w:t>biochar</w:t>
      </w:r>
      <w:r w:rsidR="0028602B">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created at 450 and 800 ˚C from the second batch</w:t>
      </w:r>
      <w:r w:rsidR="0028602B">
        <w:rPr>
          <w:rFonts w:ascii="Times New Roman" w:hAnsi="Times New Roman" w:cs="Times New Roman"/>
          <w:color w:val="000000" w:themeColor="text1"/>
          <w:sz w:val="24"/>
          <w:szCs w:val="24"/>
        </w:rPr>
        <w:t xml:space="preserve"> were</w:t>
      </w:r>
      <w:r>
        <w:rPr>
          <w:rFonts w:ascii="Times New Roman" w:hAnsi="Times New Roman" w:cs="Times New Roman"/>
          <w:color w:val="000000" w:themeColor="text1"/>
          <w:sz w:val="24"/>
          <w:szCs w:val="24"/>
        </w:rPr>
        <w:t xml:space="preserve"> used because of an insufficient supply of biochars from these temperatures from the 1</w:t>
      </w:r>
      <w:r w:rsidRPr="002311D4">
        <w:rPr>
          <w:rFonts w:ascii="Times New Roman" w:hAnsi="Times New Roman" w:cs="Times New Roman"/>
          <w:color w:val="000000" w:themeColor="text1"/>
          <w:sz w:val="24"/>
          <w:szCs w:val="24"/>
          <w:vertAlign w:val="superscript"/>
        </w:rPr>
        <w:t>st</w:t>
      </w:r>
      <w:r>
        <w:rPr>
          <w:rFonts w:ascii="Times New Roman" w:hAnsi="Times New Roman" w:cs="Times New Roman"/>
          <w:color w:val="000000" w:themeColor="text1"/>
          <w:sz w:val="24"/>
          <w:szCs w:val="24"/>
        </w:rPr>
        <w:t xml:space="preserve"> batch.  The soil used was t</w:t>
      </w:r>
      <w:r w:rsidRPr="00E147C6">
        <w:rPr>
          <w:rFonts w:ascii="Times New Roman" w:hAnsi="Times New Roman" w:cs="Times New Roman"/>
          <w:color w:val="000000" w:themeColor="text1"/>
          <w:sz w:val="24"/>
          <w:szCs w:val="24"/>
        </w:rPr>
        <w:t xml:space="preserve">op soil, Etowah silt loam </w:t>
      </w:r>
      <w:r w:rsidRPr="00E147C6">
        <w:rPr>
          <w:rFonts w:ascii="Times New Roman" w:eastAsia="Times New Roman" w:hAnsi="Times New Roman" w:cs="Times New Roman"/>
          <w:sz w:val="24"/>
          <w:szCs w:val="24"/>
        </w:rPr>
        <w:t>(fine-loamy, siliceous, semiactive, thermic Typic Paleudult)</w:t>
      </w:r>
      <w:r w:rsidRPr="00E147C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which was collected from the University of Tennessee’s </w:t>
      </w:r>
      <w:commentRangeStart w:id="21"/>
      <w:r>
        <w:rPr>
          <w:rFonts w:ascii="Times New Roman" w:hAnsi="Times New Roman" w:cs="Times New Roman"/>
          <w:color w:val="000000" w:themeColor="text1"/>
          <w:sz w:val="24"/>
          <w:szCs w:val="24"/>
        </w:rPr>
        <w:t>experimental farm</w:t>
      </w:r>
      <w:commentRangeEnd w:id="21"/>
      <w:r>
        <w:rPr>
          <w:rStyle w:val="CommentReference"/>
        </w:rPr>
        <w:commentReference w:id="21"/>
      </w:r>
      <w:r>
        <w:rPr>
          <w:rFonts w:ascii="Times New Roman" w:hAnsi="Times New Roman" w:cs="Times New Roman"/>
          <w:color w:val="000000" w:themeColor="text1"/>
          <w:sz w:val="24"/>
          <w:szCs w:val="24"/>
        </w:rPr>
        <w:t>.</w:t>
      </w:r>
      <w:r w:rsidRPr="00E147C6">
        <w:rPr>
          <w:rFonts w:ascii="Times New Roman" w:hAnsi="Times New Roman" w:cs="Times New Roman"/>
          <w:color w:val="000000" w:themeColor="text1"/>
          <w:sz w:val="24"/>
          <w:szCs w:val="24"/>
        </w:rPr>
        <w:t xml:space="preserve">  All the pots </w:t>
      </w:r>
      <w:r>
        <w:rPr>
          <w:rFonts w:ascii="Times New Roman" w:hAnsi="Times New Roman" w:cs="Times New Roman"/>
          <w:color w:val="000000" w:themeColor="text1"/>
          <w:sz w:val="24"/>
          <w:szCs w:val="24"/>
        </w:rPr>
        <w:t>were</w:t>
      </w:r>
      <w:r w:rsidRPr="00E147C6">
        <w:rPr>
          <w:rFonts w:ascii="Times New Roman" w:hAnsi="Times New Roman" w:cs="Times New Roman"/>
          <w:color w:val="000000" w:themeColor="text1"/>
          <w:sz w:val="24"/>
          <w:szCs w:val="24"/>
        </w:rPr>
        <w:t xml:space="preserve"> watered to saturation 2 </w:t>
      </w:r>
      <w:r>
        <w:rPr>
          <w:rFonts w:ascii="Times New Roman" w:hAnsi="Times New Roman" w:cs="Times New Roman"/>
          <w:color w:val="000000" w:themeColor="text1"/>
          <w:sz w:val="24"/>
          <w:szCs w:val="24"/>
        </w:rPr>
        <w:t>t</w:t>
      </w:r>
      <w:r w:rsidRPr="00E147C6">
        <w:rPr>
          <w:rFonts w:ascii="Times New Roman" w:hAnsi="Times New Roman" w:cs="Times New Roman"/>
          <w:color w:val="000000" w:themeColor="text1"/>
          <w:sz w:val="24"/>
          <w:szCs w:val="24"/>
        </w:rPr>
        <w:t xml:space="preserve">imes per week.  The experimental unit is one pot, </w:t>
      </w:r>
      <w:r w:rsidRPr="00937D5B">
        <w:rPr>
          <w:rFonts w:ascii="Times New Roman" w:hAnsi="Times New Roman" w:cs="Times New Roman"/>
          <w:color w:val="000000" w:themeColor="text1"/>
          <w:sz w:val="24"/>
          <w:szCs w:val="24"/>
        </w:rPr>
        <w:t>10 by 10 cm wide and 9.5 cm tall.</w:t>
      </w:r>
      <w:r w:rsidRPr="00E147C6">
        <w:rPr>
          <w:rFonts w:ascii="Times New Roman" w:hAnsi="Times New Roman" w:cs="Times New Roman"/>
          <w:color w:val="000000" w:themeColor="text1"/>
          <w:sz w:val="24"/>
          <w:szCs w:val="24"/>
        </w:rPr>
        <w:t xml:space="preserve">  Samples </w:t>
      </w:r>
      <w:r>
        <w:rPr>
          <w:rFonts w:ascii="Times New Roman" w:hAnsi="Times New Roman" w:cs="Times New Roman"/>
          <w:color w:val="000000" w:themeColor="text1"/>
          <w:sz w:val="24"/>
          <w:szCs w:val="24"/>
        </w:rPr>
        <w:t>were</w:t>
      </w:r>
      <w:r w:rsidRPr="00E147C6">
        <w:rPr>
          <w:rFonts w:ascii="Times New Roman" w:hAnsi="Times New Roman" w:cs="Times New Roman"/>
          <w:color w:val="000000" w:themeColor="text1"/>
          <w:sz w:val="24"/>
          <w:szCs w:val="24"/>
        </w:rPr>
        <w:t xml:space="preserve"> taken </w:t>
      </w:r>
      <w:r>
        <w:rPr>
          <w:rFonts w:ascii="Times New Roman" w:hAnsi="Times New Roman" w:cs="Times New Roman"/>
          <w:color w:val="000000" w:themeColor="text1"/>
          <w:sz w:val="24"/>
          <w:szCs w:val="24"/>
        </w:rPr>
        <w:t>at four times (0, 1, 4, and 8 weeks), and</w:t>
      </w:r>
      <w:r w:rsidRPr="00E147C6">
        <w:rPr>
          <w:rFonts w:ascii="Times New Roman" w:hAnsi="Times New Roman" w:cs="Times New Roman"/>
          <w:color w:val="000000" w:themeColor="text1"/>
          <w:sz w:val="24"/>
          <w:szCs w:val="24"/>
        </w:rPr>
        <w:t xml:space="preserve"> destructive sampling </w:t>
      </w:r>
      <w:r>
        <w:rPr>
          <w:rFonts w:ascii="Times New Roman" w:hAnsi="Times New Roman" w:cs="Times New Roman"/>
          <w:color w:val="000000" w:themeColor="text1"/>
          <w:sz w:val="24"/>
          <w:szCs w:val="24"/>
        </w:rPr>
        <w:t>was</w:t>
      </w:r>
      <w:r w:rsidRPr="00E147C6">
        <w:rPr>
          <w:rFonts w:ascii="Times New Roman" w:hAnsi="Times New Roman" w:cs="Times New Roman"/>
          <w:color w:val="000000" w:themeColor="text1"/>
          <w:sz w:val="24"/>
          <w:szCs w:val="24"/>
        </w:rPr>
        <w:t xml:space="preserve"> used</w:t>
      </w:r>
      <w:r>
        <w:rPr>
          <w:rFonts w:ascii="Times New Roman" w:hAnsi="Times New Roman" w:cs="Times New Roman"/>
          <w:color w:val="000000" w:themeColor="text1"/>
          <w:sz w:val="24"/>
          <w:szCs w:val="24"/>
        </w:rPr>
        <w:t xml:space="preserve">.  Sampling was done by removing the </w:t>
      </w:r>
      <w:r w:rsidRPr="00E147C6">
        <w:rPr>
          <w:rFonts w:ascii="Times New Roman" w:hAnsi="Times New Roman" w:cs="Times New Roman"/>
          <w:color w:val="000000" w:themeColor="text1"/>
          <w:sz w:val="24"/>
          <w:szCs w:val="24"/>
        </w:rPr>
        <w:t>soil, biochar, or soil-biochar mixture for each pot</w:t>
      </w:r>
      <w:r>
        <w:rPr>
          <w:rFonts w:ascii="Times New Roman" w:hAnsi="Times New Roman" w:cs="Times New Roman"/>
          <w:color w:val="000000" w:themeColor="text1"/>
          <w:sz w:val="24"/>
          <w:szCs w:val="24"/>
        </w:rPr>
        <w:t>, drying at room temperature, homogenizing</w:t>
      </w:r>
      <w:r w:rsidRPr="00E147C6">
        <w:rPr>
          <w:rFonts w:ascii="Times New Roman" w:hAnsi="Times New Roman" w:cs="Times New Roman"/>
          <w:color w:val="000000" w:themeColor="text1"/>
          <w:sz w:val="24"/>
          <w:szCs w:val="24"/>
        </w:rPr>
        <w:t xml:space="preserve"> by manual mixing, and then composite </w:t>
      </w:r>
      <w:r w:rsidRPr="00E147C6">
        <w:rPr>
          <w:rFonts w:ascii="Times New Roman" w:hAnsi="Times New Roman" w:cs="Times New Roman"/>
          <w:color w:val="000000" w:themeColor="text1"/>
          <w:sz w:val="24"/>
          <w:szCs w:val="24"/>
        </w:rPr>
        <w:lastRenderedPageBreak/>
        <w:t xml:space="preserve">samples </w:t>
      </w:r>
      <w:r>
        <w:rPr>
          <w:rFonts w:ascii="Times New Roman" w:hAnsi="Times New Roman" w:cs="Times New Roman"/>
          <w:color w:val="000000" w:themeColor="text1"/>
          <w:sz w:val="24"/>
          <w:szCs w:val="24"/>
        </w:rPr>
        <w:t>from each pot were</w:t>
      </w:r>
      <w:r w:rsidRPr="00E147C6">
        <w:rPr>
          <w:rFonts w:ascii="Times New Roman" w:hAnsi="Times New Roman" w:cs="Times New Roman"/>
          <w:color w:val="000000" w:themeColor="text1"/>
          <w:sz w:val="24"/>
          <w:szCs w:val="24"/>
        </w:rPr>
        <w:t xml:space="preserve"> taken </w:t>
      </w:r>
      <w:r>
        <w:rPr>
          <w:rFonts w:ascii="Times New Roman" w:hAnsi="Times New Roman" w:cs="Times New Roman"/>
          <w:color w:val="000000" w:themeColor="text1"/>
          <w:sz w:val="24"/>
          <w:szCs w:val="24"/>
        </w:rPr>
        <w:t>for analysis</w:t>
      </w:r>
      <w:r w:rsidRPr="00E147C6">
        <w:rPr>
          <w:rFonts w:ascii="Times New Roman" w:hAnsi="Times New Roman" w:cs="Times New Roman"/>
          <w:color w:val="000000" w:themeColor="text1"/>
          <w:sz w:val="24"/>
          <w:szCs w:val="24"/>
        </w:rPr>
        <w:t xml:space="preserve">.  Table </w:t>
      </w:r>
      <w:r w:rsidR="00DA7011">
        <w:rPr>
          <w:rFonts w:ascii="Times New Roman" w:hAnsi="Times New Roman" w:cs="Times New Roman"/>
          <w:color w:val="000000" w:themeColor="text1"/>
          <w:sz w:val="24"/>
          <w:szCs w:val="24"/>
        </w:rPr>
        <w:t>4.1</w:t>
      </w:r>
      <w:r w:rsidRPr="00E147C6">
        <w:rPr>
          <w:rFonts w:ascii="Times New Roman" w:hAnsi="Times New Roman" w:cs="Times New Roman"/>
          <w:color w:val="000000" w:themeColor="text1"/>
          <w:sz w:val="24"/>
          <w:szCs w:val="24"/>
        </w:rPr>
        <w:t xml:space="preserve"> shows the sampling dates and soil characteristics </w:t>
      </w:r>
      <w:r>
        <w:rPr>
          <w:rFonts w:ascii="Times New Roman" w:hAnsi="Times New Roman" w:cs="Times New Roman"/>
          <w:color w:val="000000" w:themeColor="text1"/>
          <w:sz w:val="24"/>
          <w:szCs w:val="24"/>
        </w:rPr>
        <w:t>that were</w:t>
      </w:r>
      <w:r w:rsidRPr="00E147C6">
        <w:rPr>
          <w:rFonts w:ascii="Times New Roman" w:hAnsi="Times New Roman" w:cs="Times New Roman"/>
          <w:color w:val="000000" w:themeColor="text1"/>
          <w:sz w:val="24"/>
          <w:szCs w:val="24"/>
        </w:rPr>
        <w:t xml:space="preserve"> measured on each sampling date</w:t>
      </w:r>
      <w:r>
        <w:rPr>
          <w:rFonts w:ascii="Times New Roman" w:hAnsi="Times New Roman" w:cs="Times New Roman"/>
          <w:color w:val="000000" w:themeColor="text1"/>
          <w:sz w:val="24"/>
          <w:szCs w:val="24"/>
        </w:rPr>
        <w:t>.</w:t>
      </w:r>
      <w:r w:rsidRPr="00E147C6">
        <w:rPr>
          <w:rFonts w:ascii="Times New Roman" w:hAnsi="Times New Roman" w:cs="Times New Roman"/>
          <w:color w:val="000000" w:themeColor="text1"/>
          <w:sz w:val="24"/>
          <w:szCs w:val="24"/>
        </w:rPr>
        <w:t xml:space="preserve"> </w:t>
      </w:r>
    </w:p>
    <w:p w:rsidR="00BE5379" w:rsidRPr="00E147C6" w:rsidRDefault="00BE5379" w:rsidP="00BE5379">
      <w:pPr>
        <w:spacing w:line="240" w:lineRule="auto"/>
        <w:contextualSpacing/>
        <w:rPr>
          <w:rFonts w:ascii="Times New Roman" w:hAnsi="Times New Roman" w:cs="Times New Roman"/>
          <w:b/>
          <w:color w:val="000000" w:themeColor="text1"/>
          <w:sz w:val="24"/>
          <w:szCs w:val="24"/>
        </w:rPr>
      </w:pPr>
    </w:p>
    <w:p w:rsidR="00BE5379" w:rsidRPr="005B4A42" w:rsidRDefault="00BE5379" w:rsidP="00BE5379">
      <w:pPr>
        <w:spacing w:line="240" w:lineRule="auto"/>
        <w:contextualSpacing/>
        <w:rPr>
          <w:rFonts w:ascii="Times New Roman" w:hAnsi="Times New Roman" w:cs="Times New Roman"/>
          <w:b/>
          <w:color w:val="000000" w:themeColor="text1"/>
          <w:sz w:val="20"/>
          <w:szCs w:val="20"/>
        </w:rPr>
      </w:pPr>
      <w:r w:rsidRPr="005B4A42">
        <w:rPr>
          <w:rFonts w:ascii="Times New Roman" w:hAnsi="Times New Roman" w:cs="Times New Roman"/>
          <w:b/>
          <w:color w:val="000000" w:themeColor="text1"/>
          <w:sz w:val="20"/>
          <w:szCs w:val="20"/>
        </w:rPr>
        <w:t xml:space="preserve">Table </w:t>
      </w:r>
      <w:r w:rsidR="001E0EE7">
        <w:rPr>
          <w:rFonts w:ascii="Times New Roman" w:hAnsi="Times New Roman" w:cs="Times New Roman"/>
          <w:b/>
          <w:color w:val="000000" w:themeColor="text1"/>
          <w:sz w:val="20"/>
          <w:szCs w:val="20"/>
        </w:rPr>
        <w:t>4.1:</w:t>
      </w:r>
      <w:r>
        <w:rPr>
          <w:rFonts w:ascii="Times New Roman" w:hAnsi="Times New Roman" w:cs="Times New Roman"/>
          <w:b/>
          <w:color w:val="000000" w:themeColor="text1"/>
          <w:sz w:val="20"/>
          <w:szCs w:val="20"/>
        </w:rPr>
        <w:t xml:space="preserve">  Sampling dates</w:t>
      </w:r>
      <w:r w:rsidRPr="005B4A42">
        <w:rPr>
          <w:rFonts w:ascii="Times New Roman" w:hAnsi="Times New Roman" w:cs="Times New Roman"/>
          <w:b/>
          <w:color w:val="000000" w:themeColor="text1"/>
          <w:sz w:val="20"/>
          <w:szCs w:val="20"/>
        </w:rPr>
        <w:t xml:space="preserve"> for soil-biochar experiment, letters correspond to which characteristics will be</w:t>
      </w:r>
      <w:r>
        <w:rPr>
          <w:rFonts w:ascii="Times New Roman" w:hAnsi="Times New Roman" w:cs="Times New Roman"/>
          <w:b/>
          <w:color w:val="000000" w:themeColor="text1"/>
          <w:sz w:val="20"/>
          <w:szCs w:val="20"/>
        </w:rPr>
        <w:t xml:space="preserve"> measured on each sampling date</w:t>
      </w:r>
      <w:r w:rsidRPr="005B4A42">
        <w:rPr>
          <w:rFonts w:ascii="Times New Roman" w:hAnsi="Times New Roman" w:cs="Times New Roman"/>
          <w:b/>
          <w:color w:val="000000" w:themeColor="text1"/>
          <w:sz w:val="20"/>
          <w:szCs w:val="20"/>
        </w:rPr>
        <w:t xml:space="preserve"> </w:t>
      </w:r>
    </w:p>
    <w:tbl>
      <w:tblPr>
        <w:tblW w:w="3278" w:type="pct"/>
        <w:jc w:val="center"/>
        <w:tblInd w:w="-1361" w:type="dxa"/>
        <w:tblCellMar>
          <w:left w:w="0" w:type="dxa"/>
          <w:right w:w="0" w:type="dxa"/>
        </w:tblCellMar>
        <w:tblLook w:val="04A0"/>
      </w:tblPr>
      <w:tblGrid>
        <w:gridCol w:w="2851"/>
        <w:gridCol w:w="593"/>
        <w:gridCol w:w="623"/>
        <w:gridCol w:w="677"/>
        <w:gridCol w:w="719"/>
        <w:gridCol w:w="693"/>
      </w:tblGrid>
      <w:tr w:rsidR="00BE5379" w:rsidRPr="005C32E7" w:rsidTr="00222B1C">
        <w:trPr>
          <w:trHeight w:val="425"/>
          <w:jc w:val="center"/>
        </w:trPr>
        <w:tc>
          <w:tcPr>
            <w:tcW w:w="2315" w:type="pct"/>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rsidR="00BE5379" w:rsidRPr="005C32E7" w:rsidRDefault="00BE5379" w:rsidP="000C1B0E">
            <w:pPr>
              <w:spacing w:line="240" w:lineRule="auto"/>
              <w:contextualSpacing/>
              <w:rPr>
                <w:rFonts w:ascii="Times New Roman" w:hAnsi="Times New Roman" w:cs="Times New Roman"/>
                <w:color w:val="000000" w:themeColor="text1"/>
              </w:rPr>
            </w:pPr>
          </w:p>
        </w:tc>
        <w:tc>
          <w:tcPr>
            <w:tcW w:w="482" w:type="pct"/>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rsidR="00BE5379" w:rsidRPr="005C32E7" w:rsidRDefault="00BE5379" w:rsidP="000C1B0E">
            <w:pPr>
              <w:spacing w:line="240" w:lineRule="auto"/>
              <w:contextualSpacing/>
              <w:jc w:val="center"/>
              <w:rPr>
                <w:rFonts w:ascii="Times New Roman" w:hAnsi="Times New Roman" w:cs="Times New Roman"/>
                <w:bCs/>
                <w:color w:val="000000" w:themeColor="text1"/>
                <w:sz w:val="28"/>
                <w:szCs w:val="28"/>
              </w:rPr>
            </w:pPr>
          </w:p>
        </w:tc>
        <w:tc>
          <w:tcPr>
            <w:tcW w:w="2203" w:type="pct"/>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222B1C" w:rsidRDefault="00013793" w:rsidP="000C1B0E">
            <w:pPr>
              <w:spacing w:line="240" w:lineRule="auto"/>
              <w:contextualSpacing/>
              <w:jc w:val="center"/>
              <w:rPr>
                <w:rFonts w:ascii="Times New Roman" w:hAnsi="Times New Roman" w:cs="Times New Roman"/>
                <w:b/>
                <w:color w:val="000000" w:themeColor="text1"/>
              </w:rPr>
            </w:pPr>
            <w:r w:rsidRPr="00013793">
              <w:rPr>
                <w:rFonts w:ascii="Times New Roman" w:hAnsi="Times New Roman" w:cs="Times New Roman"/>
                <w:b/>
                <w:bCs/>
                <w:color w:val="000000" w:themeColor="text1"/>
              </w:rPr>
              <w:t>Sampling periods (weeks)</w:t>
            </w:r>
          </w:p>
        </w:tc>
      </w:tr>
      <w:tr w:rsidR="00BE5379" w:rsidRPr="005C32E7" w:rsidTr="00222B1C">
        <w:trPr>
          <w:trHeight w:val="425"/>
          <w:jc w:val="center"/>
        </w:trPr>
        <w:tc>
          <w:tcPr>
            <w:tcW w:w="2797" w:type="pct"/>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BE5379" w:rsidRPr="00222B1C" w:rsidRDefault="00013793" w:rsidP="00222B1C">
            <w:pPr>
              <w:spacing w:line="240" w:lineRule="auto"/>
              <w:contextualSpacing/>
              <w:jc w:val="center"/>
              <w:rPr>
                <w:rFonts w:ascii="Times New Roman" w:hAnsi="Times New Roman" w:cs="Times New Roman"/>
                <w:b/>
                <w:bCs/>
                <w:color w:val="000000" w:themeColor="text1"/>
              </w:rPr>
            </w:pPr>
            <w:r w:rsidRPr="00013793">
              <w:rPr>
                <w:rFonts w:ascii="Times New Roman" w:hAnsi="Times New Roman" w:cs="Times New Roman"/>
                <w:b/>
                <w:bCs/>
                <w:color w:val="000000" w:themeColor="text1"/>
              </w:rPr>
              <w:t>Measured characteristics</w:t>
            </w:r>
          </w:p>
        </w:tc>
        <w:tc>
          <w:tcPr>
            <w:tcW w:w="50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222B1C" w:rsidRDefault="00013793" w:rsidP="000C1B0E">
            <w:pPr>
              <w:spacing w:line="240" w:lineRule="auto"/>
              <w:contextualSpacing/>
              <w:jc w:val="center"/>
              <w:rPr>
                <w:rFonts w:ascii="Times New Roman" w:hAnsi="Times New Roman" w:cs="Times New Roman"/>
                <w:b/>
                <w:bCs/>
                <w:color w:val="000000" w:themeColor="text1"/>
              </w:rPr>
            </w:pPr>
            <w:r w:rsidRPr="00013793">
              <w:rPr>
                <w:rFonts w:ascii="Times New Roman" w:hAnsi="Times New Roman" w:cs="Times New Roman"/>
                <w:b/>
                <w:color w:val="000000" w:themeColor="text1"/>
              </w:rPr>
              <w:t>0</w:t>
            </w:r>
          </w:p>
        </w:tc>
        <w:tc>
          <w:tcPr>
            <w:tcW w:w="55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222B1C" w:rsidRDefault="00013793" w:rsidP="000C1B0E">
            <w:pPr>
              <w:spacing w:line="240" w:lineRule="auto"/>
              <w:contextualSpacing/>
              <w:jc w:val="center"/>
              <w:rPr>
                <w:rFonts w:ascii="Times New Roman" w:hAnsi="Times New Roman" w:cs="Times New Roman"/>
                <w:b/>
                <w:bCs/>
                <w:color w:val="000000" w:themeColor="text1"/>
              </w:rPr>
            </w:pPr>
            <w:r w:rsidRPr="00013793">
              <w:rPr>
                <w:rFonts w:ascii="Times New Roman" w:hAnsi="Times New Roman" w:cs="Times New Roman"/>
                <w:b/>
                <w:color w:val="000000" w:themeColor="text1"/>
              </w:rPr>
              <w:t>1</w:t>
            </w:r>
          </w:p>
        </w:tc>
        <w:tc>
          <w:tcPr>
            <w:tcW w:w="58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222B1C" w:rsidRDefault="00013793" w:rsidP="000C1B0E">
            <w:pPr>
              <w:spacing w:line="240" w:lineRule="auto"/>
              <w:contextualSpacing/>
              <w:jc w:val="center"/>
              <w:rPr>
                <w:rFonts w:ascii="Times New Roman" w:hAnsi="Times New Roman" w:cs="Times New Roman"/>
                <w:b/>
                <w:bCs/>
                <w:color w:val="000000" w:themeColor="text1"/>
              </w:rPr>
            </w:pPr>
            <w:r w:rsidRPr="00013793">
              <w:rPr>
                <w:rFonts w:ascii="Times New Roman" w:hAnsi="Times New Roman" w:cs="Times New Roman"/>
                <w:b/>
                <w:color w:val="000000" w:themeColor="text1"/>
              </w:rPr>
              <w:t>4</w:t>
            </w:r>
          </w:p>
        </w:tc>
        <w:tc>
          <w:tcPr>
            <w:tcW w:w="56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222B1C" w:rsidRDefault="00013793" w:rsidP="000C1B0E">
            <w:pPr>
              <w:spacing w:line="240" w:lineRule="auto"/>
              <w:contextualSpacing/>
              <w:jc w:val="center"/>
              <w:rPr>
                <w:rFonts w:ascii="Times New Roman" w:hAnsi="Times New Roman" w:cs="Times New Roman"/>
                <w:b/>
                <w:bCs/>
                <w:color w:val="000000" w:themeColor="text1"/>
              </w:rPr>
            </w:pPr>
            <w:r w:rsidRPr="00013793">
              <w:rPr>
                <w:rFonts w:ascii="Times New Roman" w:hAnsi="Times New Roman" w:cs="Times New Roman"/>
                <w:b/>
                <w:color w:val="000000" w:themeColor="text1"/>
              </w:rPr>
              <w:t>8</w:t>
            </w:r>
          </w:p>
        </w:tc>
      </w:tr>
      <w:tr w:rsidR="00BE5379" w:rsidRPr="005C32E7" w:rsidTr="00222B1C">
        <w:trPr>
          <w:trHeight w:val="425"/>
          <w:jc w:val="center"/>
        </w:trPr>
        <w:tc>
          <w:tcPr>
            <w:tcW w:w="2797" w:type="pct"/>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222B1C">
            <w:pPr>
              <w:spacing w:line="240" w:lineRule="auto"/>
              <w:contextualSpacing/>
              <w:rPr>
                <w:rFonts w:ascii="Times New Roman" w:hAnsi="Times New Roman" w:cs="Times New Roman"/>
                <w:color w:val="000000" w:themeColor="text1"/>
              </w:rPr>
            </w:pPr>
            <w:r w:rsidRPr="005C32E7">
              <w:rPr>
                <w:rFonts w:ascii="Times New Roman" w:hAnsi="Times New Roman" w:cs="Times New Roman"/>
                <w:color w:val="000000" w:themeColor="text1"/>
              </w:rPr>
              <w:t>Mehlich I extractable nutrients</w:t>
            </w:r>
          </w:p>
          <w:p w:rsidR="00710A11" w:rsidRDefault="00710A11">
            <w:pPr>
              <w:spacing w:line="240" w:lineRule="auto"/>
              <w:contextualSpacing/>
              <w:rPr>
                <w:rFonts w:ascii="Times New Roman" w:hAnsi="Times New Roman" w:cs="Times New Roman"/>
                <w:color w:val="000000" w:themeColor="text1"/>
              </w:rPr>
            </w:pPr>
          </w:p>
        </w:tc>
        <w:tc>
          <w:tcPr>
            <w:tcW w:w="50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0C1B0E">
            <w:pPr>
              <w:spacing w:line="240" w:lineRule="auto"/>
              <w:contextualSpacing/>
              <w:jc w:val="center"/>
              <w:rPr>
                <w:rFonts w:ascii="Times New Roman" w:hAnsi="Times New Roman" w:cs="Times New Roman"/>
                <w:color w:val="000000" w:themeColor="text1"/>
              </w:rPr>
            </w:pPr>
            <w:r>
              <w:rPr>
                <w:rFonts w:ascii="Times New Roman" w:hAnsi="Times New Roman" w:cs="Times New Roman"/>
                <w:color w:val="000000" w:themeColor="text1"/>
              </w:rPr>
              <w:t>x</w:t>
            </w:r>
          </w:p>
        </w:tc>
        <w:tc>
          <w:tcPr>
            <w:tcW w:w="55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0C1B0E">
            <w:pPr>
              <w:spacing w:line="240" w:lineRule="auto"/>
              <w:contextualSpacing/>
              <w:jc w:val="center"/>
              <w:rPr>
                <w:rFonts w:ascii="Times New Roman" w:hAnsi="Times New Roman" w:cs="Times New Roman"/>
                <w:color w:val="000000" w:themeColor="text1"/>
              </w:rPr>
            </w:pPr>
            <w:r>
              <w:rPr>
                <w:rFonts w:ascii="Times New Roman" w:hAnsi="Times New Roman" w:cs="Times New Roman"/>
                <w:color w:val="000000" w:themeColor="text1"/>
              </w:rPr>
              <w:t>x</w:t>
            </w:r>
          </w:p>
        </w:tc>
        <w:tc>
          <w:tcPr>
            <w:tcW w:w="58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0C1B0E">
            <w:pPr>
              <w:spacing w:line="240" w:lineRule="auto"/>
              <w:contextualSpacing/>
              <w:jc w:val="center"/>
              <w:rPr>
                <w:rFonts w:ascii="Times New Roman" w:hAnsi="Times New Roman" w:cs="Times New Roman"/>
                <w:color w:val="000000" w:themeColor="text1"/>
              </w:rPr>
            </w:pPr>
            <w:r>
              <w:rPr>
                <w:rFonts w:ascii="Times New Roman" w:hAnsi="Times New Roman" w:cs="Times New Roman"/>
                <w:color w:val="000000" w:themeColor="text1"/>
              </w:rPr>
              <w:t>x</w:t>
            </w:r>
          </w:p>
        </w:tc>
        <w:tc>
          <w:tcPr>
            <w:tcW w:w="56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0C1B0E">
            <w:pPr>
              <w:spacing w:line="240" w:lineRule="auto"/>
              <w:contextualSpacing/>
              <w:jc w:val="center"/>
              <w:rPr>
                <w:rFonts w:ascii="Times New Roman" w:hAnsi="Times New Roman" w:cs="Times New Roman"/>
                <w:color w:val="000000" w:themeColor="text1"/>
              </w:rPr>
            </w:pPr>
            <w:r>
              <w:rPr>
                <w:rFonts w:ascii="Times New Roman" w:hAnsi="Times New Roman" w:cs="Times New Roman"/>
                <w:color w:val="000000" w:themeColor="text1"/>
              </w:rPr>
              <w:t>x</w:t>
            </w:r>
          </w:p>
        </w:tc>
      </w:tr>
      <w:tr w:rsidR="00BE5379" w:rsidRPr="005C32E7" w:rsidTr="00222B1C">
        <w:trPr>
          <w:trHeight w:val="425"/>
          <w:jc w:val="center"/>
        </w:trPr>
        <w:tc>
          <w:tcPr>
            <w:tcW w:w="2797" w:type="pct"/>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0A11" w:rsidRDefault="00BE5379">
            <w:pPr>
              <w:spacing w:line="240" w:lineRule="auto"/>
              <w:contextualSpacing/>
              <w:rPr>
                <w:rFonts w:ascii="Times New Roman" w:hAnsi="Times New Roman" w:cs="Times New Roman"/>
                <w:color w:val="000000" w:themeColor="text1"/>
              </w:rPr>
            </w:pPr>
            <w:r w:rsidRPr="005C32E7">
              <w:rPr>
                <w:rFonts w:ascii="Times New Roman" w:hAnsi="Times New Roman" w:cs="Times New Roman"/>
                <w:color w:val="000000" w:themeColor="text1"/>
              </w:rPr>
              <w:t>ammonium and nitrate</w:t>
            </w:r>
          </w:p>
        </w:tc>
        <w:tc>
          <w:tcPr>
            <w:tcW w:w="50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0C1B0E">
            <w:pPr>
              <w:spacing w:line="240" w:lineRule="auto"/>
              <w:contextualSpacing/>
              <w:jc w:val="center"/>
              <w:rPr>
                <w:rFonts w:ascii="Times New Roman" w:hAnsi="Times New Roman" w:cs="Times New Roman"/>
                <w:color w:val="000000" w:themeColor="text1"/>
              </w:rPr>
            </w:pPr>
            <w:r>
              <w:rPr>
                <w:rFonts w:ascii="Times New Roman" w:hAnsi="Times New Roman" w:cs="Times New Roman"/>
                <w:color w:val="000000" w:themeColor="text1"/>
              </w:rPr>
              <w:t>x</w:t>
            </w:r>
          </w:p>
        </w:tc>
        <w:tc>
          <w:tcPr>
            <w:tcW w:w="55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Default="00BE5379" w:rsidP="000C1B0E">
            <w:pPr>
              <w:spacing w:line="240" w:lineRule="auto"/>
              <w:contextualSpacing/>
              <w:jc w:val="center"/>
              <w:rPr>
                <w:rFonts w:ascii="Times New Roman" w:hAnsi="Times New Roman" w:cs="Times New Roman"/>
                <w:color w:val="000000" w:themeColor="text1"/>
              </w:rPr>
            </w:pPr>
            <w:r>
              <w:rPr>
                <w:rFonts w:ascii="Times New Roman" w:hAnsi="Times New Roman" w:cs="Times New Roman"/>
                <w:color w:val="000000" w:themeColor="text1"/>
              </w:rPr>
              <w:t>x</w:t>
            </w:r>
          </w:p>
        </w:tc>
        <w:tc>
          <w:tcPr>
            <w:tcW w:w="58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0C1B0E">
            <w:pPr>
              <w:spacing w:line="240" w:lineRule="auto"/>
              <w:contextualSpacing/>
              <w:jc w:val="center"/>
              <w:rPr>
                <w:rFonts w:ascii="Times New Roman" w:hAnsi="Times New Roman" w:cs="Times New Roman"/>
                <w:color w:val="000000" w:themeColor="text1"/>
              </w:rPr>
            </w:pPr>
            <w:r>
              <w:rPr>
                <w:rFonts w:ascii="Times New Roman" w:hAnsi="Times New Roman" w:cs="Times New Roman"/>
                <w:color w:val="000000" w:themeColor="text1"/>
              </w:rPr>
              <w:t>x</w:t>
            </w:r>
          </w:p>
        </w:tc>
        <w:tc>
          <w:tcPr>
            <w:tcW w:w="56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0C1B0E">
            <w:pPr>
              <w:spacing w:line="240" w:lineRule="auto"/>
              <w:contextualSpacing/>
              <w:jc w:val="center"/>
              <w:rPr>
                <w:rFonts w:ascii="Times New Roman" w:hAnsi="Times New Roman" w:cs="Times New Roman"/>
                <w:color w:val="000000" w:themeColor="text1"/>
              </w:rPr>
            </w:pPr>
            <w:r>
              <w:rPr>
                <w:rFonts w:ascii="Times New Roman" w:hAnsi="Times New Roman" w:cs="Times New Roman"/>
                <w:color w:val="000000" w:themeColor="text1"/>
              </w:rPr>
              <w:t>x</w:t>
            </w:r>
          </w:p>
        </w:tc>
      </w:tr>
      <w:tr w:rsidR="00BE5379" w:rsidRPr="005C32E7" w:rsidTr="00222B1C">
        <w:trPr>
          <w:trHeight w:val="425"/>
          <w:jc w:val="center"/>
        </w:trPr>
        <w:tc>
          <w:tcPr>
            <w:tcW w:w="2797" w:type="pct"/>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0A11" w:rsidRDefault="00BE5379">
            <w:pPr>
              <w:spacing w:line="240" w:lineRule="auto"/>
              <w:contextualSpacing/>
              <w:rPr>
                <w:rFonts w:ascii="Times New Roman" w:hAnsi="Times New Roman" w:cs="Times New Roman"/>
                <w:color w:val="000000" w:themeColor="text1"/>
              </w:rPr>
            </w:pPr>
            <w:r w:rsidRPr="005C32E7">
              <w:rPr>
                <w:rFonts w:ascii="Times New Roman" w:hAnsi="Times New Roman" w:cs="Times New Roman"/>
                <w:color w:val="000000" w:themeColor="text1"/>
              </w:rPr>
              <w:t>CEC</w:t>
            </w:r>
          </w:p>
        </w:tc>
        <w:tc>
          <w:tcPr>
            <w:tcW w:w="50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0C1B0E">
            <w:pPr>
              <w:spacing w:line="240" w:lineRule="auto"/>
              <w:contextualSpacing/>
              <w:jc w:val="center"/>
              <w:rPr>
                <w:rFonts w:ascii="Times New Roman" w:hAnsi="Times New Roman" w:cs="Times New Roman"/>
                <w:color w:val="000000" w:themeColor="text1"/>
              </w:rPr>
            </w:pPr>
            <w:r>
              <w:rPr>
                <w:rFonts w:ascii="Times New Roman" w:hAnsi="Times New Roman" w:cs="Times New Roman"/>
                <w:color w:val="000000" w:themeColor="text1"/>
              </w:rPr>
              <w:t>x</w:t>
            </w:r>
          </w:p>
        </w:tc>
        <w:tc>
          <w:tcPr>
            <w:tcW w:w="55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Default="00BE5379" w:rsidP="000C1B0E">
            <w:pPr>
              <w:spacing w:line="240" w:lineRule="auto"/>
              <w:contextualSpacing/>
              <w:jc w:val="center"/>
              <w:rPr>
                <w:rFonts w:ascii="Times New Roman" w:hAnsi="Times New Roman" w:cs="Times New Roman"/>
                <w:color w:val="000000" w:themeColor="text1"/>
              </w:rPr>
            </w:pPr>
          </w:p>
        </w:tc>
        <w:tc>
          <w:tcPr>
            <w:tcW w:w="58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0C1B0E">
            <w:pPr>
              <w:spacing w:line="240" w:lineRule="auto"/>
              <w:contextualSpacing/>
              <w:jc w:val="center"/>
              <w:rPr>
                <w:rFonts w:ascii="Times New Roman" w:hAnsi="Times New Roman" w:cs="Times New Roman"/>
                <w:color w:val="000000" w:themeColor="text1"/>
              </w:rPr>
            </w:pPr>
          </w:p>
        </w:tc>
        <w:tc>
          <w:tcPr>
            <w:tcW w:w="56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E5379" w:rsidRPr="005C32E7" w:rsidRDefault="00BE5379" w:rsidP="000C1B0E">
            <w:pPr>
              <w:spacing w:line="240" w:lineRule="auto"/>
              <w:contextualSpacing/>
              <w:jc w:val="center"/>
              <w:rPr>
                <w:rFonts w:ascii="Times New Roman" w:hAnsi="Times New Roman" w:cs="Times New Roman"/>
                <w:color w:val="000000" w:themeColor="text1"/>
              </w:rPr>
            </w:pPr>
            <w:r>
              <w:rPr>
                <w:rFonts w:ascii="Times New Roman" w:hAnsi="Times New Roman" w:cs="Times New Roman"/>
                <w:color w:val="000000" w:themeColor="text1"/>
              </w:rPr>
              <w:t>x</w:t>
            </w:r>
          </w:p>
        </w:tc>
      </w:tr>
    </w:tbl>
    <w:p w:rsidR="00BE5379" w:rsidRDefault="00BE5379" w:rsidP="00BE5379">
      <w:pPr>
        <w:spacing w:line="240" w:lineRule="auto"/>
        <w:contextualSpacing/>
        <w:rPr>
          <w:rFonts w:ascii="Times New Roman" w:hAnsi="Times New Roman" w:cs="Times New Roman"/>
          <w:sz w:val="24"/>
          <w:szCs w:val="24"/>
        </w:rPr>
      </w:pPr>
      <w:r w:rsidRPr="00E147C6">
        <w:rPr>
          <w:rFonts w:ascii="Times New Roman" w:hAnsi="Times New Roman" w:cs="Times New Roman"/>
          <w:sz w:val="24"/>
          <w:szCs w:val="24"/>
        </w:rPr>
        <w:t xml:space="preserve"> </w:t>
      </w:r>
    </w:p>
    <w:p w:rsidR="00BE5379" w:rsidRPr="00A86FF8" w:rsidRDefault="00BE5379" w:rsidP="00BE5379">
      <w:pPr>
        <w:spacing w:line="240" w:lineRule="auto"/>
        <w:contextualSpacing/>
        <w:rPr>
          <w:rFonts w:ascii="Times New Roman" w:hAnsi="Times New Roman" w:cs="Times New Roman"/>
          <w:sz w:val="24"/>
          <w:szCs w:val="24"/>
        </w:rPr>
      </w:pPr>
    </w:p>
    <w:p w:rsidR="00BE5379" w:rsidRDefault="00BE5379" w:rsidP="00BE5379">
      <w:pPr>
        <w:pStyle w:val="Heading5"/>
        <w:spacing w:line="480" w:lineRule="auto"/>
        <w:contextualSpacing/>
        <w:rPr>
          <w:rFonts w:ascii="Times New Roman" w:hAnsi="Times New Roman" w:cs="Times New Roman"/>
          <w:color w:val="auto"/>
          <w:sz w:val="24"/>
          <w:szCs w:val="24"/>
        </w:rPr>
      </w:pPr>
      <w:r w:rsidRPr="0003721F">
        <w:rPr>
          <w:rFonts w:ascii="Times New Roman" w:hAnsi="Times New Roman" w:cs="Times New Roman"/>
          <w:color w:val="auto"/>
          <w:sz w:val="24"/>
          <w:szCs w:val="24"/>
        </w:rPr>
        <w:t>4.</w:t>
      </w:r>
      <w:r>
        <w:rPr>
          <w:rFonts w:ascii="Times New Roman" w:hAnsi="Times New Roman" w:cs="Times New Roman"/>
          <w:color w:val="auto"/>
          <w:sz w:val="24"/>
          <w:szCs w:val="24"/>
        </w:rPr>
        <w:t>2</w:t>
      </w:r>
      <w:r w:rsidRPr="0003721F">
        <w:rPr>
          <w:rFonts w:ascii="Times New Roman" w:hAnsi="Times New Roman" w:cs="Times New Roman"/>
          <w:color w:val="auto"/>
          <w:sz w:val="24"/>
          <w:szCs w:val="24"/>
        </w:rPr>
        <w:t>.</w:t>
      </w:r>
      <w:r>
        <w:rPr>
          <w:rFonts w:ascii="Times New Roman" w:hAnsi="Times New Roman" w:cs="Times New Roman"/>
          <w:color w:val="auto"/>
          <w:sz w:val="24"/>
          <w:szCs w:val="24"/>
        </w:rPr>
        <w:t>1</w:t>
      </w:r>
      <w:r w:rsidRPr="0003721F">
        <w:rPr>
          <w:rFonts w:ascii="Times New Roman" w:hAnsi="Times New Roman" w:cs="Times New Roman"/>
          <w:color w:val="auto"/>
          <w:sz w:val="24"/>
          <w:szCs w:val="24"/>
        </w:rPr>
        <w:t>.</w:t>
      </w:r>
      <w:r>
        <w:rPr>
          <w:rFonts w:ascii="Times New Roman" w:hAnsi="Times New Roman" w:cs="Times New Roman"/>
          <w:color w:val="auto"/>
          <w:sz w:val="24"/>
          <w:szCs w:val="24"/>
        </w:rPr>
        <w:t>1</w:t>
      </w:r>
      <w:r w:rsidRPr="0003721F">
        <w:rPr>
          <w:rFonts w:ascii="Times New Roman" w:hAnsi="Times New Roman" w:cs="Times New Roman"/>
          <w:color w:val="auto"/>
          <w:sz w:val="24"/>
          <w:szCs w:val="24"/>
        </w:rPr>
        <w:t xml:space="preserve"> - Ammonium and nitrate</w:t>
      </w:r>
    </w:p>
    <w:p w:rsidR="00BE5379" w:rsidRPr="00C43CEF" w:rsidRDefault="00BE5379" w:rsidP="00BE5379">
      <w:pPr>
        <w:spacing w:line="480" w:lineRule="auto"/>
        <w:contextualSpacing/>
        <w:rPr>
          <w:rFonts w:ascii="Times New Roman" w:hAnsi="Times New Roman" w:cs="Times New Roman"/>
          <w:sz w:val="24"/>
          <w:szCs w:val="24"/>
        </w:rPr>
      </w:pPr>
      <w:r>
        <w:tab/>
      </w:r>
      <w:r w:rsidRPr="00C43CEF">
        <w:rPr>
          <w:rFonts w:ascii="Times New Roman" w:hAnsi="Times New Roman" w:cs="Times New Roman"/>
          <w:sz w:val="24"/>
          <w:szCs w:val="24"/>
        </w:rPr>
        <w:t>Ammonium and nitrate w</w:t>
      </w:r>
      <w:r>
        <w:rPr>
          <w:rFonts w:ascii="Times New Roman" w:hAnsi="Times New Roman" w:cs="Times New Roman"/>
          <w:sz w:val="24"/>
          <w:szCs w:val="24"/>
        </w:rPr>
        <w:t>ere</w:t>
      </w:r>
      <w:r w:rsidRPr="00C43CEF">
        <w:rPr>
          <w:rFonts w:ascii="Times New Roman" w:hAnsi="Times New Roman" w:cs="Times New Roman"/>
          <w:sz w:val="24"/>
          <w:szCs w:val="24"/>
        </w:rPr>
        <w:t xml:space="preserve"> measured in soil, biochar, and in </w:t>
      </w:r>
      <w:r>
        <w:rPr>
          <w:rFonts w:ascii="Times New Roman" w:hAnsi="Times New Roman" w:cs="Times New Roman"/>
          <w:sz w:val="24"/>
          <w:szCs w:val="24"/>
        </w:rPr>
        <w:t xml:space="preserve">biochar amended </w:t>
      </w:r>
      <w:r w:rsidRPr="00C43CEF">
        <w:rPr>
          <w:rFonts w:ascii="Times New Roman" w:hAnsi="Times New Roman" w:cs="Times New Roman"/>
          <w:sz w:val="24"/>
          <w:szCs w:val="24"/>
        </w:rPr>
        <w:t>soil</w:t>
      </w:r>
      <w:r>
        <w:rPr>
          <w:rFonts w:ascii="Times New Roman" w:hAnsi="Times New Roman" w:cs="Times New Roman"/>
          <w:sz w:val="24"/>
          <w:szCs w:val="24"/>
        </w:rPr>
        <w:t xml:space="preserve"> </w:t>
      </w:r>
      <w:r w:rsidRPr="00C43CEF">
        <w:rPr>
          <w:rFonts w:ascii="Times New Roman" w:hAnsi="Times New Roman" w:cs="Times New Roman"/>
          <w:sz w:val="24"/>
          <w:szCs w:val="24"/>
        </w:rPr>
        <w:t>samples at times 0, 1, 4, and 8 weeks.  Th</w:t>
      </w:r>
      <w:r w:rsidR="00222B1C">
        <w:rPr>
          <w:rFonts w:ascii="Times New Roman" w:hAnsi="Times New Roman" w:cs="Times New Roman"/>
          <w:sz w:val="24"/>
          <w:szCs w:val="24"/>
        </w:rPr>
        <w:t>ese measurements</w:t>
      </w:r>
      <w:r w:rsidRPr="00C43CEF">
        <w:rPr>
          <w:rFonts w:ascii="Times New Roman" w:hAnsi="Times New Roman" w:cs="Times New Roman"/>
          <w:sz w:val="24"/>
          <w:szCs w:val="24"/>
        </w:rPr>
        <w:t xml:space="preserve"> </w:t>
      </w:r>
      <w:r w:rsidR="00222B1C" w:rsidRPr="00C43CEF">
        <w:rPr>
          <w:rFonts w:ascii="Times New Roman" w:hAnsi="Times New Roman" w:cs="Times New Roman"/>
          <w:sz w:val="24"/>
          <w:szCs w:val="24"/>
        </w:rPr>
        <w:t>w</w:t>
      </w:r>
      <w:r w:rsidR="00222B1C">
        <w:rPr>
          <w:rFonts w:ascii="Times New Roman" w:hAnsi="Times New Roman" w:cs="Times New Roman"/>
          <w:sz w:val="24"/>
          <w:szCs w:val="24"/>
        </w:rPr>
        <w:t>ere</w:t>
      </w:r>
      <w:r w:rsidR="00222B1C" w:rsidRPr="00C43CEF">
        <w:rPr>
          <w:rFonts w:ascii="Times New Roman" w:hAnsi="Times New Roman" w:cs="Times New Roman"/>
          <w:sz w:val="24"/>
          <w:szCs w:val="24"/>
        </w:rPr>
        <w:t xml:space="preserve"> </w:t>
      </w:r>
      <w:r w:rsidRPr="00C43CEF">
        <w:rPr>
          <w:rFonts w:ascii="Times New Roman" w:hAnsi="Times New Roman" w:cs="Times New Roman"/>
          <w:sz w:val="24"/>
          <w:szCs w:val="24"/>
        </w:rPr>
        <w:t xml:space="preserve">accomplished by extracting </w:t>
      </w:r>
      <w:r>
        <w:rPr>
          <w:rFonts w:ascii="Times New Roman" w:hAnsi="Times New Roman" w:cs="Times New Roman"/>
          <w:sz w:val="24"/>
          <w:szCs w:val="24"/>
        </w:rPr>
        <w:t xml:space="preserve">the sample </w:t>
      </w:r>
      <w:r w:rsidRPr="00C43CEF">
        <w:rPr>
          <w:rFonts w:ascii="Times New Roman" w:hAnsi="Times New Roman" w:cs="Times New Roman"/>
          <w:sz w:val="24"/>
          <w:szCs w:val="24"/>
        </w:rPr>
        <w:t xml:space="preserve">with 2 </w:t>
      </w:r>
      <w:r w:rsidRPr="00C43CEF">
        <w:rPr>
          <w:rFonts w:ascii="Times New Roman" w:hAnsi="Times New Roman" w:cs="Times New Roman"/>
          <w:i/>
          <w:sz w:val="24"/>
          <w:szCs w:val="24"/>
        </w:rPr>
        <w:t>M</w:t>
      </w:r>
      <w:r>
        <w:rPr>
          <w:rFonts w:ascii="Times New Roman" w:hAnsi="Times New Roman" w:cs="Times New Roman"/>
          <w:sz w:val="24"/>
          <w:szCs w:val="24"/>
        </w:rPr>
        <w:t xml:space="preserve"> KCl following the method by</w:t>
      </w:r>
      <w:r w:rsidRPr="00C43CEF">
        <w:rPr>
          <w:rFonts w:ascii="Times New Roman" w:hAnsi="Times New Roman" w:cs="Times New Roman"/>
          <w:sz w:val="24"/>
          <w:szCs w:val="24"/>
        </w:rPr>
        <w:t xml:space="preserve"> </w:t>
      </w:r>
      <w:r>
        <w:rPr>
          <w:rFonts w:ascii="Times New Roman" w:hAnsi="Times New Roman" w:cs="Times New Roman"/>
          <w:sz w:val="24"/>
          <w:szCs w:val="24"/>
        </w:rPr>
        <w:t xml:space="preserve">Klute et al. (2004) </w:t>
      </w:r>
      <w:r w:rsidRPr="00C43CEF">
        <w:rPr>
          <w:rFonts w:ascii="Times New Roman" w:hAnsi="Times New Roman" w:cs="Times New Roman"/>
          <w:sz w:val="24"/>
          <w:szCs w:val="24"/>
        </w:rPr>
        <w:t>with some modification</w:t>
      </w:r>
      <w:r>
        <w:rPr>
          <w:rFonts w:ascii="Times New Roman" w:hAnsi="Times New Roman" w:cs="Times New Roman"/>
          <w:sz w:val="24"/>
          <w:szCs w:val="24"/>
        </w:rPr>
        <w:t>s</w:t>
      </w:r>
      <w:r w:rsidRPr="00C43CEF">
        <w:rPr>
          <w:rFonts w:ascii="Times New Roman" w:hAnsi="Times New Roman" w:cs="Times New Roman"/>
          <w:sz w:val="24"/>
          <w:szCs w:val="24"/>
        </w:rPr>
        <w:t xml:space="preserve"> due to the low density of the biochar samples.  Two grams of soil or biochar amended soil</w:t>
      </w:r>
      <w:r>
        <w:rPr>
          <w:rFonts w:ascii="Times New Roman" w:hAnsi="Times New Roman" w:cs="Times New Roman"/>
          <w:sz w:val="24"/>
          <w:szCs w:val="24"/>
        </w:rPr>
        <w:t xml:space="preserve"> and 1 g of biochar sample</w:t>
      </w:r>
      <w:r w:rsidRPr="00C43CEF">
        <w:rPr>
          <w:rFonts w:ascii="Times New Roman" w:hAnsi="Times New Roman" w:cs="Times New Roman"/>
          <w:sz w:val="24"/>
          <w:szCs w:val="24"/>
        </w:rPr>
        <w:t xml:space="preserve"> was measured, and 20 mL of 2 </w:t>
      </w:r>
      <w:r w:rsidRPr="00C43CEF">
        <w:rPr>
          <w:rFonts w:ascii="Times New Roman" w:hAnsi="Times New Roman" w:cs="Times New Roman"/>
          <w:i/>
          <w:sz w:val="24"/>
          <w:szCs w:val="24"/>
        </w:rPr>
        <w:t>M</w:t>
      </w:r>
      <w:r w:rsidRPr="00C43CEF">
        <w:rPr>
          <w:rFonts w:ascii="Times New Roman" w:hAnsi="Times New Roman" w:cs="Times New Roman"/>
          <w:sz w:val="24"/>
          <w:szCs w:val="24"/>
        </w:rPr>
        <w:t xml:space="preserve"> KCl </w:t>
      </w:r>
      <w:r w:rsidR="00222B1C" w:rsidRPr="00C43CEF">
        <w:rPr>
          <w:rFonts w:ascii="Times New Roman" w:hAnsi="Times New Roman" w:cs="Times New Roman"/>
          <w:sz w:val="24"/>
          <w:szCs w:val="24"/>
        </w:rPr>
        <w:t>w</w:t>
      </w:r>
      <w:r w:rsidR="00222B1C">
        <w:rPr>
          <w:rFonts w:ascii="Times New Roman" w:hAnsi="Times New Roman" w:cs="Times New Roman"/>
          <w:sz w:val="24"/>
          <w:szCs w:val="24"/>
        </w:rPr>
        <w:t>ere</w:t>
      </w:r>
      <w:r w:rsidR="00222B1C" w:rsidRPr="00C43CEF">
        <w:rPr>
          <w:rFonts w:ascii="Times New Roman" w:hAnsi="Times New Roman" w:cs="Times New Roman"/>
          <w:sz w:val="24"/>
          <w:szCs w:val="24"/>
        </w:rPr>
        <w:t xml:space="preserve"> </w:t>
      </w:r>
      <w:r w:rsidRPr="00C43CEF">
        <w:rPr>
          <w:rFonts w:ascii="Times New Roman" w:hAnsi="Times New Roman" w:cs="Times New Roman"/>
          <w:sz w:val="24"/>
          <w:szCs w:val="24"/>
        </w:rPr>
        <w:t xml:space="preserve">added.  The samples were then shaken in an end-over-end shaker for 1 hr, centrifuged, and filtered with </w:t>
      </w:r>
      <w:r>
        <w:rPr>
          <w:rFonts w:ascii="Times New Roman" w:hAnsi="Times New Roman" w:cs="Times New Roman"/>
          <w:sz w:val="24"/>
          <w:szCs w:val="24"/>
        </w:rPr>
        <w:t>0.7</w:t>
      </w:r>
      <w:r w:rsidRPr="00C43CEF">
        <w:rPr>
          <w:rFonts w:ascii="Times New Roman" w:hAnsi="Times New Roman" w:cs="Times New Roman"/>
          <w:sz w:val="24"/>
          <w:szCs w:val="24"/>
        </w:rPr>
        <w:t xml:space="preserve"> μm glass fiber filters.  </w:t>
      </w:r>
      <w:r>
        <w:rPr>
          <w:rFonts w:ascii="Times New Roman" w:hAnsi="Times New Roman" w:cs="Times New Roman"/>
          <w:sz w:val="24"/>
          <w:szCs w:val="24"/>
        </w:rPr>
        <w:t>A</w:t>
      </w:r>
      <w:r w:rsidRPr="00C43CEF">
        <w:rPr>
          <w:rFonts w:ascii="Times New Roman" w:hAnsi="Times New Roman" w:cs="Times New Roman"/>
          <w:sz w:val="24"/>
          <w:szCs w:val="24"/>
        </w:rPr>
        <w:t xml:space="preserve">mmonium and nitrate were determined with </w:t>
      </w:r>
      <w:r>
        <w:rPr>
          <w:rFonts w:ascii="Times New Roman" w:hAnsi="Times New Roman" w:cs="Times New Roman"/>
          <w:sz w:val="24"/>
          <w:szCs w:val="24"/>
        </w:rPr>
        <w:t xml:space="preserve">an </w:t>
      </w:r>
      <w:r w:rsidRPr="00C43CEF">
        <w:rPr>
          <w:rFonts w:ascii="Times New Roman" w:hAnsi="Times New Roman" w:cs="Times New Roman"/>
          <w:sz w:val="24"/>
          <w:szCs w:val="24"/>
        </w:rPr>
        <w:t>automated continuous flow analyzer (Skalar</w:t>
      </w:r>
      <w:r>
        <w:rPr>
          <w:rFonts w:ascii="Times New Roman" w:hAnsi="Times New Roman" w:cs="Times New Roman"/>
          <w:sz w:val="24"/>
          <w:szCs w:val="24"/>
        </w:rPr>
        <w:t>).  Nitrate</w:t>
      </w:r>
      <w:r w:rsidRPr="00C43CEF">
        <w:rPr>
          <w:rFonts w:ascii="Times New Roman" w:hAnsi="Times New Roman" w:cs="Times New Roman"/>
          <w:sz w:val="24"/>
          <w:szCs w:val="24"/>
        </w:rPr>
        <w:t xml:space="preserve"> was measured using a cadmium reduction method, and ammonium using a modified Berthelot reaction</w:t>
      </w:r>
      <w:r>
        <w:rPr>
          <w:rFonts w:ascii="Times New Roman" w:hAnsi="Times New Roman" w:cs="Times New Roman"/>
          <w:sz w:val="24"/>
          <w:szCs w:val="24"/>
        </w:rPr>
        <w:t xml:space="preserve">, </w:t>
      </w:r>
      <w:r w:rsidRPr="00C43CEF">
        <w:rPr>
          <w:rFonts w:ascii="Times New Roman" w:hAnsi="Times New Roman" w:cs="Times New Roman"/>
          <w:sz w:val="24"/>
          <w:szCs w:val="24"/>
        </w:rPr>
        <w:t xml:space="preserve">both of which are colorimetric methods.  </w:t>
      </w:r>
      <w:r>
        <w:rPr>
          <w:rFonts w:ascii="Times New Roman" w:hAnsi="Times New Roman" w:cs="Times New Roman"/>
          <w:sz w:val="24"/>
          <w:szCs w:val="24"/>
        </w:rPr>
        <w:t>Analytical a</w:t>
      </w:r>
      <w:r w:rsidRPr="00C43CEF">
        <w:rPr>
          <w:rFonts w:ascii="Times New Roman" w:hAnsi="Times New Roman" w:cs="Times New Roman"/>
          <w:sz w:val="24"/>
          <w:szCs w:val="24"/>
        </w:rPr>
        <w:t>nalysis was performed in duplicate.</w:t>
      </w:r>
    </w:p>
    <w:p w:rsidR="00BE5379" w:rsidRDefault="00BE5379" w:rsidP="00BE5379">
      <w:pPr>
        <w:pStyle w:val="Heading5"/>
        <w:spacing w:line="480" w:lineRule="auto"/>
        <w:contextualSpacing/>
        <w:rPr>
          <w:rFonts w:ascii="Times New Roman" w:hAnsi="Times New Roman" w:cs="Times New Roman"/>
          <w:color w:val="auto"/>
          <w:sz w:val="24"/>
          <w:szCs w:val="24"/>
        </w:rPr>
      </w:pPr>
      <w:r w:rsidRPr="0003721F">
        <w:rPr>
          <w:rFonts w:ascii="Times New Roman" w:hAnsi="Times New Roman" w:cs="Times New Roman"/>
          <w:color w:val="auto"/>
          <w:sz w:val="24"/>
          <w:szCs w:val="24"/>
        </w:rPr>
        <w:t>4.</w:t>
      </w:r>
      <w:r>
        <w:rPr>
          <w:rFonts w:ascii="Times New Roman" w:hAnsi="Times New Roman" w:cs="Times New Roman"/>
          <w:color w:val="auto"/>
          <w:sz w:val="24"/>
          <w:szCs w:val="24"/>
        </w:rPr>
        <w:t>2</w:t>
      </w:r>
      <w:r w:rsidRPr="0003721F">
        <w:rPr>
          <w:rFonts w:ascii="Times New Roman" w:hAnsi="Times New Roman" w:cs="Times New Roman"/>
          <w:color w:val="auto"/>
          <w:sz w:val="24"/>
          <w:szCs w:val="24"/>
        </w:rPr>
        <w:t>.</w:t>
      </w:r>
      <w:r>
        <w:rPr>
          <w:rFonts w:ascii="Times New Roman" w:hAnsi="Times New Roman" w:cs="Times New Roman"/>
          <w:color w:val="auto"/>
          <w:sz w:val="24"/>
          <w:szCs w:val="24"/>
        </w:rPr>
        <w:t>1</w:t>
      </w:r>
      <w:r w:rsidRPr="0003721F">
        <w:rPr>
          <w:rFonts w:ascii="Times New Roman" w:hAnsi="Times New Roman" w:cs="Times New Roman"/>
          <w:color w:val="auto"/>
          <w:sz w:val="24"/>
          <w:szCs w:val="24"/>
        </w:rPr>
        <w:t>.</w:t>
      </w:r>
      <w:r>
        <w:rPr>
          <w:rFonts w:ascii="Times New Roman" w:hAnsi="Times New Roman" w:cs="Times New Roman"/>
          <w:color w:val="auto"/>
          <w:sz w:val="24"/>
          <w:szCs w:val="24"/>
        </w:rPr>
        <w:t>2</w:t>
      </w:r>
      <w:r w:rsidRPr="0003721F">
        <w:rPr>
          <w:rFonts w:ascii="Times New Roman" w:hAnsi="Times New Roman" w:cs="Times New Roman"/>
          <w:color w:val="auto"/>
          <w:sz w:val="24"/>
          <w:szCs w:val="24"/>
        </w:rPr>
        <w:t xml:space="preserve"> </w:t>
      </w:r>
      <w:r>
        <w:rPr>
          <w:rFonts w:ascii="Times New Roman" w:hAnsi="Times New Roman" w:cs="Times New Roman"/>
          <w:color w:val="auto"/>
          <w:sz w:val="24"/>
          <w:szCs w:val="24"/>
        </w:rPr>
        <w:t>–</w:t>
      </w:r>
      <w:r w:rsidRPr="0003721F">
        <w:rPr>
          <w:rFonts w:ascii="Times New Roman" w:hAnsi="Times New Roman" w:cs="Times New Roman"/>
          <w:color w:val="auto"/>
          <w:sz w:val="24"/>
          <w:szCs w:val="24"/>
        </w:rPr>
        <w:t xml:space="preserve"> </w:t>
      </w:r>
      <w:r>
        <w:rPr>
          <w:rFonts w:ascii="Times New Roman" w:hAnsi="Times New Roman" w:cs="Times New Roman"/>
          <w:color w:val="auto"/>
          <w:sz w:val="24"/>
          <w:szCs w:val="24"/>
        </w:rPr>
        <w:t>Mehlich I extractable</w:t>
      </w:r>
      <w:r w:rsidRPr="0003721F">
        <w:rPr>
          <w:rFonts w:ascii="Times New Roman" w:hAnsi="Times New Roman" w:cs="Times New Roman"/>
          <w:color w:val="auto"/>
          <w:sz w:val="24"/>
          <w:szCs w:val="24"/>
        </w:rPr>
        <w:t xml:space="preserve"> nutrients</w:t>
      </w:r>
    </w:p>
    <w:p w:rsidR="00BE5379" w:rsidRPr="00C43CEF" w:rsidRDefault="00BE5379" w:rsidP="00BE5379">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Mehlich I extractable </w:t>
      </w:r>
      <w:r w:rsidRPr="00C43CEF">
        <w:rPr>
          <w:rFonts w:ascii="Times New Roman" w:hAnsi="Times New Roman" w:cs="Times New Roman"/>
          <w:sz w:val="24"/>
          <w:szCs w:val="24"/>
        </w:rPr>
        <w:t xml:space="preserve">nutrients (P, Ca, Mg, K, Na, Mn, and Zn) were measured at time 0, 1, 4, and 8 weeks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&lt;EndNote&gt;&lt;Cite&gt;&lt;Author&gt;Mehlich&lt;/Author&gt;&lt;Year&gt;1953&lt;/Year&gt;&lt;RecNum&gt;111&lt;/RecNum&gt;&lt;record&gt;&lt;rec-number&gt;111&lt;/rec-number&gt;&lt;foreign-keys&gt;&lt;key app="EN" db-id="tpax0zassdxvzxesev65ptvazt955ztxawfe"&gt;111&lt;/key&gt;&lt;/foreign-keys&gt;&lt;ref-type name="Report"&gt;27&lt;/ref-type&gt;&lt;contributors&gt;&lt;authors&gt;&lt;author&gt;Mehlich, A.&lt;/author&gt;&lt;/authors&gt;&lt;/contributors&gt;&lt;titles&gt;&lt;title&gt;&lt;style face="normal" font="default" size="100%"&gt;Determination of P, Ca, Mg, K, Na, and NH&lt;/style&gt;&lt;style face="subscript" font="default" size="100%"&gt;4&lt;/style&gt;&lt;/title&gt;&lt;/titles&gt;&lt;dates&gt;&lt;year&gt;1953&lt;/year&gt;&lt;/dates&gt;&lt;pub-location&gt;Raleigh, NC&lt;/pub-location&gt;&lt;publisher&gt;North Carolina Soil Test Div.&lt;/publisher&gt;&lt;urls&gt;&lt;/urls&gt;&lt;/record&gt;&lt;/Cite&gt;&lt;/EndNote&gt;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(Mehlich, 1953)</w:t>
      </w:r>
      <w:r w:rsidR="00013793">
        <w:rPr>
          <w:rFonts w:ascii="Times New Roman" w:hAnsi="Times New Roman" w:cs="Times New Roman"/>
          <w:sz w:val="24"/>
          <w:szCs w:val="24"/>
        </w:rPr>
        <w:fldChar w:fldCharType="end"/>
      </w:r>
      <w:r w:rsidRPr="00C43CEF">
        <w:rPr>
          <w:rFonts w:ascii="Times New Roman" w:hAnsi="Times New Roman" w:cs="Times New Roman"/>
          <w:sz w:val="24"/>
          <w:szCs w:val="24"/>
        </w:rPr>
        <w:t xml:space="preserve">.  Five grams of soil and biochar amended soil or 0.5 g of </w:t>
      </w:r>
      <w:r w:rsidRPr="00C43CEF">
        <w:rPr>
          <w:rFonts w:ascii="Times New Roman" w:hAnsi="Times New Roman" w:cs="Times New Roman"/>
          <w:sz w:val="24"/>
          <w:szCs w:val="24"/>
        </w:rPr>
        <w:lastRenderedPageBreak/>
        <w:t xml:space="preserve">biochar sample </w:t>
      </w:r>
      <w:proofErr w:type="gramStart"/>
      <w:r w:rsidRPr="00C43CEF">
        <w:rPr>
          <w:rFonts w:ascii="Times New Roman" w:hAnsi="Times New Roman" w:cs="Times New Roman"/>
          <w:sz w:val="24"/>
          <w:szCs w:val="24"/>
        </w:rPr>
        <w:t>w</w:t>
      </w:r>
      <w:r>
        <w:rPr>
          <w:rFonts w:ascii="Times New Roman" w:hAnsi="Times New Roman" w:cs="Times New Roman"/>
          <w:sz w:val="24"/>
          <w:szCs w:val="24"/>
        </w:rPr>
        <w:t>ere</w:t>
      </w:r>
      <w:proofErr w:type="gramEnd"/>
      <w:r w:rsidRPr="00C43CEF">
        <w:rPr>
          <w:rFonts w:ascii="Times New Roman" w:hAnsi="Times New Roman" w:cs="Times New Roman"/>
          <w:sz w:val="24"/>
          <w:szCs w:val="24"/>
        </w:rPr>
        <w:t xml:space="preserve"> measured, and 20 mL of Mehlich double acid (0.05 </w:t>
      </w:r>
      <w:r w:rsidRPr="00C43CEF">
        <w:rPr>
          <w:rFonts w:ascii="Times New Roman" w:hAnsi="Times New Roman" w:cs="Times New Roman"/>
          <w:i/>
          <w:sz w:val="24"/>
          <w:szCs w:val="24"/>
        </w:rPr>
        <w:t>M</w:t>
      </w:r>
      <w:r w:rsidRPr="00C43CEF">
        <w:rPr>
          <w:rFonts w:ascii="Times New Roman" w:hAnsi="Times New Roman" w:cs="Times New Roman"/>
          <w:sz w:val="24"/>
          <w:szCs w:val="24"/>
        </w:rPr>
        <w:t xml:space="preserve"> HCl + 0.0</w:t>
      </w:r>
      <w:r>
        <w:rPr>
          <w:rFonts w:ascii="Times New Roman" w:hAnsi="Times New Roman" w:cs="Times New Roman"/>
          <w:sz w:val="24"/>
          <w:szCs w:val="24"/>
        </w:rPr>
        <w:t>125</w:t>
      </w:r>
      <w:r w:rsidRPr="00C43CEF">
        <w:rPr>
          <w:rFonts w:ascii="Times New Roman" w:hAnsi="Times New Roman" w:cs="Times New Roman"/>
          <w:sz w:val="24"/>
          <w:szCs w:val="24"/>
        </w:rPr>
        <w:t xml:space="preserve"> </w:t>
      </w:r>
      <w:r w:rsidRPr="00C43CEF">
        <w:rPr>
          <w:rFonts w:ascii="Times New Roman" w:hAnsi="Times New Roman" w:cs="Times New Roman"/>
          <w:i/>
          <w:sz w:val="24"/>
          <w:szCs w:val="24"/>
        </w:rPr>
        <w:t>M</w:t>
      </w:r>
      <w:r w:rsidRPr="00C43CEF">
        <w:rPr>
          <w:rFonts w:ascii="Times New Roman" w:hAnsi="Times New Roman" w:cs="Times New Roman"/>
          <w:sz w:val="24"/>
          <w:szCs w:val="24"/>
        </w:rPr>
        <w:t xml:space="preserve"> H</w:t>
      </w:r>
      <w:r w:rsidRPr="00C43CEF">
        <w:rPr>
          <w:rFonts w:ascii="Times New Roman" w:hAnsi="Times New Roman" w:cs="Times New Roman"/>
          <w:sz w:val="24"/>
          <w:szCs w:val="24"/>
          <w:vertAlign w:val="subscript"/>
        </w:rPr>
        <w:t>2</w:t>
      </w:r>
      <w:r w:rsidRPr="00C43CEF">
        <w:rPr>
          <w:rFonts w:ascii="Times New Roman" w:hAnsi="Times New Roman" w:cs="Times New Roman"/>
          <w:sz w:val="24"/>
          <w:szCs w:val="24"/>
        </w:rPr>
        <w:t>SO</w:t>
      </w:r>
      <w:r w:rsidRPr="00C43CEF">
        <w:rPr>
          <w:rFonts w:ascii="Times New Roman" w:hAnsi="Times New Roman" w:cs="Times New Roman"/>
          <w:sz w:val="24"/>
          <w:szCs w:val="24"/>
          <w:vertAlign w:val="subscript"/>
        </w:rPr>
        <w:t>s</w:t>
      </w:r>
      <w:r w:rsidRPr="00C43CEF">
        <w:rPr>
          <w:rFonts w:ascii="Times New Roman" w:hAnsi="Times New Roman" w:cs="Times New Roman"/>
          <w:sz w:val="24"/>
          <w:szCs w:val="24"/>
        </w:rPr>
        <w:t>) w</w:t>
      </w:r>
      <w:r>
        <w:rPr>
          <w:rFonts w:ascii="Times New Roman" w:hAnsi="Times New Roman" w:cs="Times New Roman"/>
          <w:sz w:val="24"/>
          <w:szCs w:val="24"/>
        </w:rPr>
        <w:t>ere</w:t>
      </w:r>
      <w:r w:rsidRPr="00C43CEF">
        <w:rPr>
          <w:rFonts w:ascii="Times New Roman" w:hAnsi="Times New Roman" w:cs="Times New Roman"/>
          <w:sz w:val="24"/>
          <w:szCs w:val="24"/>
        </w:rPr>
        <w:t xml:space="preserve"> added.  The samples were then shaken in a</w:t>
      </w:r>
      <w:r>
        <w:rPr>
          <w:rFonts w:ascii="Times New Roman" w:hAnsi="Times New Roman" w:cs="Times New Roman"/>
          <w:sz w:val="24"/>
          <w:szCs w:val="24"/>
        </w:rPr>
        <w:t>n</w:t>
      </w:r>
      <w:r w:rsidRPr="00C43CEF">
        <w:rPr>
          <w:rFonts w:ascii="Times New Roman" w:hAnsi="Times New Roman" w:cs="Times New Roman"/>
          <w:sz w:val="24"/>
          <w:szCs w:val="24"/>
        </w:rPr>
        <w:t xml:space="preserve"> end-over-end shaker for 10 min, centrifuged, and filtered with </w:t>
      </w:r>
      <w:r>
        <w:rPr>
          <w:rFonts w:ascii="Times New Roman" w:hAnsi="Times New Roman" w:cs="Times New Roman"/>
          <w:sz w:val="24"/>
          <w:szCs w:val="24"/>
        </w:rPr>
        <w:t>2.5</w:t>
      </w:r>
      <w:r w:rsidRPr="00C43CEF">
        <w:rPr>
          <w:rFonts w:ascii="Times New Roman" w:hAnsi="Times New Roman" w:cs="Times New Roman"/>
          <w:sz w:val="24"/>
          <w:szCs w:val="24"/>
        </w:rPr>
        <w:t xml:space="preserve"> μm pore size cellulose acetate filter</w:t>
      </w:r>
      <w:r>
        <w:rPr>
          <w:rFonts w:ascii="Times New Roman" w:hAnsi="Times New Roman" w:cs="Times New Roman"/>
          <w:sz w:val="24"/>
          <w:szCs w:val="24"/>
        </w:rPr>
        <w:t>s</w:t>
      </w:r>
      <w:r w:rsidRPr="00C43CEF">
        <w:rPr>
          <w:rFonts w:ascii="Times New Roman" w:hAnsi="Times New Roman" w:cs="Times New Roman"/>
          <w:sz w:val="24"/>
          <w:szCs w:val="24"/>
        </w:rPr>
        <w:t>.  The filtrate was then acidified with 0.3 mL nitric acid (</w:t>
      </w:r>
      <w:r w:rsidRPr="00141703">
        <w:rPr>
          <w:rFonts w:ascii="Times New Roman" w:hAnsi="Times New Roman" w:cs="Times New Roman"/>
          <w:sz w:val="24"/>
          <w:szCs w:val="24"/>
        </w:rPr>
        <w:t>72%</w:t>
      </w:r>
      <w:r w:rsidRPr="00C43CEF">
        <w:rPr>
          <w:rFonts w:ascii="Times New Roman" w:hAnsi="Times New Roman" w:cs="Times New Roman"/>
          <w:sz w:val="24"/>
          <w:szCs w:val="24"/>
        </w:rPr>
        <w:t xml:space="preserve">) and elements </w:t>
      </w:r>
      <w:r>
        <w:rPr>
          <w:rFonts w:ascii="Times New Roman" w:hAnsi="Times New Roman" w:cs="Times New Roman"/>
          <w:sz w:val="24"/>
          <w:szCs w:val="24"/>
        </w:rPr>
        <w:t xml:space="preserve">were </w:t>
      </w:r>
      <w:r w:rsidRPr="00C43CEF">
        <w:rPr>
          <w:rFonts w:ascii="Times New Roman" w:hAnsi="Times New Roman" w:cs="Times New Roman"/>
          <w:sz w:val="24"/>
          <w:szCs w:val="24"/>
        </w:rPr>
        <w:t xml:space="preserve">measured </w:t>
      </w:r>
      <w:r w:rsidR="00222B1C">
        <w:rPr>
          <w:rFonts w:ascii="Times New Roman" w:hAnsi="Times New Roman" w:cs="Times New Roman"/>
          <w:sz w:val="24"/>
          <w:szCs w:val="24"/>
        </w:rPr>
        <w:t>by</w:t>
      </w:r>
      <w:r w:rsidR="00222B1C" w:rsidRPr="00C43CEF">
        <w:rPr>
          <w:rFonts w:ascii="Times New Roman" w:hAnsi="Times New Roman" w:cs="Times New Roman"/>
          <w:sz w:val="24"/>
          <w:szCs w:val="24"/>
        </w:rPr>
        <w:t xml:space="preserve"> </w:t>
      </w:r>
      <w:r w:rsidRPr="00C43CEF">
        <w:rPr>
          <w:rFonts w:ascii="Times New Roman" w:hAnsi="Times New Roman" w:cs="Times New Roman"/>
          <w:sz w:val="24"/>
          <w:szCs w:val="24"/>
        </w:rPr>
        <w:t>ICP-OES</w:t>
      </w:r>
      <w:r w:rsidR="00280522">
        <w:rPr>
          <w:rFonts w:ascii="Times New Roman" w:hAnsi="Times New Roman" w:cs="Times New Roman"/>
          <w:sz w:val="24"/>
          <w:szCs w:val="24"/>
        </w:rPr>
        <w:t xml:space="preserve"> (Perkin Elmer)</w:t>
      </w:r>
      <w:r w:rsidRPr="00C43CEF">
        <w:rPr>
          <w:rFonts w:ascii="Times New Roman" w:hAnsi="Times New Roman" w:cs="Times New Roman"/>
          <w:sz w:val="24"/>
          <w:szCs w:val="24"/>
        </w:rPr>
        <w:t>.</w:t>
      </w:r>
      <w:r>
        <w:rPr>
          <w:rFonts w:ascii="Times New Roman" w:hAnsi="Times New Roman" w:cs="Times New Roman"/>
          <w:sz w:val="24"/>
          <w:szCs w:val="24"/>
        </w:rPr>
        <w:t xml:space="preserve">  </w:t>
      </w:r>
      <w:r w:rsidRPr="00C43CEF">
        <w:rPr>
          <w:rFonts w:ascii="Times New Roman" w:hAnsi="Times New Roman" w:cs="Times New Roman"/>
          <w:sz w:val="24"/>
          <w:szCs w:val="24"/>
        </w:rPr>
        <w:t xml:space="preserve"> </w:t>
      </w:r>
    </w:p>
    <w:p w:rsidR="00BE5379" w:rsidRDefault="00BE5379" w:rsidP="00BE5379">
      <w:pPr>
        <w:pStyle w:val="Heading5"/>
        <w:spacing w:line="480" w:lineRule="auto"/>
        <w:contextualSpacing/>
        <w:rPr>
          <w:rFonts w:ascii="Times New Roman" w:hAnsi="Times New Roman" w:cs="Times New Roman"/>
          <w:color w:val="auto"/>
          <w:sz w:val="24"/>
          <w:szCs w:val="24"/>
        </w:rPr>
      </w:pPr>
      <w:r w:rsidRPr="0003721F">
        <w:rPr>
          <w:rFonts w:ascii="Times New Roman" w:hAnsi="Times New Roman" w:cs="Times New Roman"/>
          <w:color w:val="auto"/>
          <w:sz w:val="24"/>
          <w:szCs w:val="24"/>
        </w:rPr>
        <w:t>4.</w:t>
      </w:r>
      <w:r>
        <w:rPr>
          <w:rFonts w:ascii="Times New Roman" w:hAnsi="Times New Roman" w:cs="Times New Roman"/>
          <w:color w:val="auto"/>
          <w:sz w:val="24"/>
          <w:szCs w:val="24"/>
        </w:rPr>
        <w:t>2</w:t>
      </w:r>
      <w:r w:rsidRPr="0003721F">
        <w:rPr>
          <w:rFonts w:ascii="Times New Roman" w:hAnsi="Times New Roman" w:cs="Times New Roman"/>
          <w:color w:val="auto"/>
          <w:sz w:val="24"/>
          <w:szCs w:val="24"/>
        </w:rPr>
        <w:t>.</w:t>
      </w:r>
      <w:r>
        <w:rPr>
          <w:rFonts w:ascii="Times New Roman" w:hAnsi="Times New Roman" w:cs="Times New Roman"/>
          <w:color w:val="auto"/>
          <w:sz w:val="24"/>
          <w:szCs w:val="24"/>
        </w:rPr>
        <w:t>1</w:t>
      </w:r>
      <w:r w:rsidRPr="0003721F">
        <w:rPr>
          <w:rFonts w:ascii="Times New Roman" w:hAnsi="Times New Roman" w:cs="Times New Roman"/>
          <w:color w:val="auto"/>
          <w:sz w:val="24"/>
          <w:szCs w:val="24"/>
        </w:rPr>
        <w:t>.</w:t>
      </w:r>
      <w:r>
        <w:rPr>
          <w:rFonts w:ascii="Times New Roman" w:hAnsi="Times New Roman" w:cs="Times New Roman"/>
          <w:color w:val="auto"/>
          <w:sz w:val="24"/>
          <w:szCs w:val="24"/>
        </w:rPr>
        <w:t>3</w:t>
      </w:r>
      <w:r w:rsidRPr="0003721F">
        <w:rPr>
          <w:rFonts w:ascii="Times New Roman" w:hAnsi="Times New Roman" w:cs="Times New Roman"/>
          <w:color w:val="auto"/>
          <w:sz w:val="24"/>
          <w:szCs w:val="24"/>
        </w:rPr>
        <w:t xml:space="preserve"> </w:t>
      </w:r>
      <w:r>
        <w:rPr>
          <w:rFonts w:ascii="Times New Roman" w:hAnsi="Times New Roman" w:cs="Times New Roman"/>
          <w:color w:val="auto"/>
          <w:sz w:val="24"/>
          <w:szCs w:val="24"/>
        </w:rPr>
        <w:t>–</w:t>
      </w:r>
      <w:r w:rsidRPr="0003721F">
        <w:rPr>
          <w:rFonts w:ascii="Times New Roman" w:hAnsi="Times New Roman" w:cs="Times New Roman"/>
          <w:color w:val="auto"/>
          <w:sz w:val="24"/>
          <w:szCs w:val="24"/>
        </w:rPr>
        <w:t xml:space="preserve"> </w:t>
      </w:r>
      <w:r>
        <w:rPr>
          <w:rFonts w:ascii="Times New Roman" w:hAnsi="Times New Roman" w:cs="Times New Roman"/>
          <w:color w:val="auto"/>
          <w:sz w:val="24"/>
          <w:szCs w:val="24"/>
        </w:rPr>
        <w:t>Exchangeable cations</w:t>
      </w:r>
    </w:p>
    <w:p w:rsidR="00BE5379" w:rsidRDefault="00BE5379" w:rsidP="00BE5379">
      <w:pPr>
        <w:spacing w:line="480" w:lineRule="auto"/>
        <w:ind w:firstLine="720"/>
        <w:contextualSpacing/>
        <w:rPr>
          <w:rFonts w:ascii="Times New Roman" w:hAnsi="Times New Roman" w:cs="Times New Roman"/>
          <w:sz w:val="24"/>
          <w:szCs w:val="24"/>
        </w:rPr>
      </w:pPr>
      <w:r w:rsidRPr="00C43CEF">
        <w:rPr>
          <w:rFonts w:ascii="Times New Roman" w:hAnsi="Times New Roman" w:cs="Times New Roman"/>
          <w:sz w:val="24"/>
          <w:szCs w:val="24"/>
        </w:rPr>
        <w:t>The exchangeable cations and effective cation exchange capacity (ECEC) w</w:t>
      </w:r>
      <w:r>
        <w:rPr>
          <w:rFonts w:ascii="Times New Roman" w:hAnsi="Times New Roman" w:cs="Times New Roman"/>
          <w:sz w:val="24"/>
          <w:szCs w:val="24"/>
        </w:rPr>
        <w:t>ere</w:t>
      </w:r>
      <w:r w:rsidRPr="00C43CEF">
        <w:rPr>
          <w:rFonts w:ascii="Times New Roman" w:hAnsi="Times New Roman" w:cs="Times New Roman"/>
          <w:sz w:val="24"/>
          <w:szCs w:val="24"/>
        </w:rPr>
        <w:t xml:space="preserve"> measured at times 0 and 8 weeks (at the beginning and end of the experiment).</w:t>
      </w:r>
      <w:r w:rsidR="00336999">
        <w:rPr>
          <w:rFonts w:ascii="Times New Roman" w:hAnsi="Times New Roman" w:cs="Times New Roman"/>
          <w:sz w:val="24"/>
          <w:szCs w:val="24"/>
        </w:rPr>
        <w:t xml:space="preserve">  ECEC is operationally defined as the sum of extracted cations, and differs from other methods where potential CEC may be measured.</w:t>
      </w:r>
      <w:r w:rsidRPr="00C43CEF">
        <w:rPr>
          <w:rFonts w:ascii="Times New Roman" w:hAnsi="Times New Roman" w:cs="Times New Roman"/>
          <w:sz w:val="24"/>
          <w:szCs w:val="24"/>
        </w:rPr>
        <w:t xml:space="preserve">  An unbuffered method and automatic extractor (</w:t>
      </w:r>
      <w:r>
        <w:rPr>
          <w:rFonts w:ascii="Times New Roman" w:hAnsi="Times New Roman" w:cs="Times New Roman"/>
          <w:sz w:val="24"/>
          <w:szCs w:val="24"/>
        </w:rPr>
        <w:t>Soil Test inc., LT-800</w:t>
      </w:r>
      <w:r w:rsidRPr="00C43CEF">
        <w:rPr>
          <w:rFonts w:ascii="Times New Roman" w:hAnsi="Times New Roman" w:cs="Times New Roman"/>
          <w:sz w:val="24"/>
          <w:szCs w:val="24"/>
        </w:rPr>
        <w:t xml:space="preserve">) utilizing </w:t>
      </w:r>
      <w:r>
        <w:rPr>
          <w:rFonts w:ascii="Times New Roman" w:hAnsi="Times New Roman" w:cs="Times New Roman"/>
          <w:sz w:val="24"/>
          <w:szCs w:val="24"/>
        </w:rPr>
        <w:t xml:space="preserve">2 </w:t>
      </w:r>
      <w:r>
        <w:rPr>
          <w:rFonts w:ascii="Times New Roman" w:hAnsi="Times New Roman" w:cs="Times New Roman"/>
          <w:i/>
          <w:sz w:val="24"/>
          <w:szCs w:val="24"/>
        </w:rPr>
        <w:t xml:space="preserve">M </w:t>
      </w:r>
      <w:r w:rsidRPr="00C43CEF">
        <w:rPr>
          <w:rFonts w:ascii="Times New Roman" w:hAnsi="Times New Roman" w:cs="Times New Roman"/>
          <w:sz w:val="24"/>
          <w:szCs w:val="24"/>
        </w:rPr>
        <w:t>NH</w:t>
      </w:r>
      <w:r w:rsidRPr="00C43CEF">
        <w:rPr>
          <w:rFonts w:ascii="Times New Roman" w:hAnsi="Times New Roman" w:cs="Times New Roman"/>
          <w:sz w:val="24"/>
          <w:szCs w:val="24"/>
          <w:vertAlign w:val="subscript"/>
        </w:rPr>
        <w:t>4</w:t>
      </w:r>
      <w:r w:rsidRPr="00C43CEF">
        <w:rPr>
          <w:rFonts w:ascii="Times New Roman" w:hAnsi="Times New Roman" w:cs="Times New Roman"/>
          <w:sz w:val="24"/>
          <w:szCs w:val="24"/>
        </w:rPr>
        <w:t xml:space="preserve">Cl to displace exchangeable cations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&lt;EndNote&gt;&lt;Cite&gt;&lt;Author&gt;Klute&lt;/Author&gt;&lt;Year&gt;1994&lt;/Year&gt;&lt;RecNum&gt;112&lt;/RecNum&gt;&lt;record&gt;&lt;rec-number&gt;112&lt;/rec-number&gt;&lt;foreign-keys&gt;&lt;key app="EN" db-id="tpax0zassdxvzxesev65ptvazt955ztxawfe"&gt;112&lt;/key&gt;&lt;/foreign-keys&gt;&lt;ref-type name="Book"&gt;6&lt;/ref-type&gt;&lt;contributors&gt;&lt;authors&gt;&lt;author&gt;Klute, A.&lt;/author&gt;&lt;author&gt;Weaver, R. W.&lt;/author&gt;&lt;author&gt;Mickelson, S. H. &lt;/author&gt;&lt;author&gt;Sparks, D. L.&lt;/author&gt;&lt;author&gt;Bartels, J. M.&lt;/author&gt;&lt;author&gt;Dane, J. H.&lt;/author&gt;&lt;author&gt;Topp, G.&lt;/author&gt;&lt;/authors&gt;&lt;secondary-authors&gt;&lt;author&gt;Sparks, D. L.&lt;/author&gt;&lt;/secondary-authors&gt;&lt;/contributors&gt;&lt;titles&gt;&lt;title&gt;Methods of Soil Analysis: Part 3 - Chemical Methods&lt;/title&gt;&lt;secondary-title&gt;SSSA book series&lt;/secondary-title&gt;&lt;/titles&gt;&lt;number&gt;5&lt;/number&gt;&lt;dates&gt;&lt;year&gt;1994&lt;/year&gt;&lt;/dates&gt;&lt;pub-location&gt;Madison, Wisconsin&lt;/pub-location&gt;&lt;publisher&gt;Soil Science Society of America Book Series&lt;/publisher&gt;&lt;urls&gt;&lt;/urls&gt;&lt;/record&gt;&lt;/Cite&gt;&lt;/EndNote&gt;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(Klute et al., 1994)</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w:t>
      </w:r>
      <w:r w:rsidR="00222B1C" w:rsidRPr="00C43CEF">
        <w:rPr>
          <w:rFonts w:ascii="Times New Roman" w:hAnsi="Times New Roman" w:cs="Times New Roman"/>
          <w:sz w:val="24"/>
          <w:szCs w:val="24"/>
        </w:rPr>
        <w:t>w</w:t>
      </w:r>
      <w:r w:rsidR="00222B1C">
        <w:rPr>
          <w:rFonts w:ascii="Times New Roman" w:hAnsi="Times New Roman" w:cs="Times New Roman"/>
          <w:sz w:val="24"/>
          <w:szCs w:val="24"/>
        </w:rPr>
        <w:t>ere</w:t>
      </w:r>
      <w:r w:rsidR="00222B1C" w:rsidRPr="00C43CEF">
        <w:rPr>
          <w:rFonts w:ascii="Times New Roman" w:hAnsi="Times New Roman" w:cs="Times New Roman"/>
          <w:sz w:val="24"/>
          <w:szCs w:val="24"/>
        </w:rPr>
        <w:t xml:space="preserve"> </w:t>
      </w:r>
      <w:r w:rsidRPr="00C43CEF">
        <w:rPr>
          <w:rFonts w:ascii="Times New Roman" w:hAnsi="Times New Roman" w:cs="Times New Roman"/>
          <w:sz w:val="24"/>
          <w:szCs w:val="24"/>
        </w:rPr>
        <w:t xml:space="preserve">used to measure the exchangeable cations </w:t>
      </w:r>
      <w:r>
        <w:rPr>
          <w:rFonts w:ascii="Times New Roman" w:hAnsi="Times New Roman" w:cs="Times New Roman"/>
          <w:sz w:val="24"/>
          <w:szCs w:val="24"/>
        </w:rPr>
        <w:t>(</w:t>
      </w:r>
      <w:r w:rsidRPr="00C43CEF">
        <w:rPr>
          <w:rFonts w:ascii="Times New Roman" w:hAnsi="Times New Roman" w:cs="Times New Roman"/>
          <w:sz w:val="24"/>
          <w:szCs w:val="24"/>
        </w:rPr>
        <w:t xml:space="preserve">Al, Ca, K, Mg, and Na </w:t>
      </w:r>
      <w:r>
        <w:rPr>
          <w:rFonts w:ascii="Times New Roman" w:hAnsi="Times New Roman" w:cs="Times New Roman"/>
          <w:sz w:val="24"/>
          <w:szCs w:val="24"/>
        </w:rPr>
        <w:t xml:space="preserve">) </w:t>
      </w:r>
      <w:r w:rsidRPr="00C43CEF">
        <w:rPr>
          <w:rFonts w:ascii="Times New Roman" w:hAnsi="Times New Roman" w:cs="Times New Roman"/>
          <w:sz w:val="24"/>
          <w:szCs w:val="24"/>
        </w:rPr>
        <w:t>in the samples, then the summation method</w:t>
      </w:r>
      <w:r>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&lt;EndNote&gt;&lt;Cite&gt;&lt;Author&gt;Klute&lt;/Author&gt;&lt;Year&gt;1994&lt;/Year&gt;&lt;RecNum&gt;112&lt;/RecNum&gt;&lt;record&gt;&lt;rec-number&gt;112&lt;/rec-number&gt;&lt;foreign-keys&gt;&lt;key app="EN" db-id="tpax0zassdxvzxesev65ptvazt955ztxawfe"&gt;112&lt;/key&gt;&lt;/foreign-keys&gt;&lt;ref-type name="Book"&gt;6&lt;/ref-type&gt;&lt;contributors&gt;&lt;authors&gt;&lt;author&gt;Klute, A.&lt;/author&gt;&lt;author&gt;Weaver, R. W.&lt;/author&gt;&lt;author&gt;Mickelson, S. H. &lt;/author&gt;&lt;author&gt;Sparks, D. L.&lt;/author&gt;&lt;author&gt;Bartels, J. M.&lt;/author&gt;&lt;author&gt;Dane, J. H.&lt;/author&gt;&lt;author&gt;Topp, G.&lt;/author&gt;&lt;/authors&gt;&lt;secondary-authors&gt;&lt;author&gt;Sparks, D. L.&lt;/author&gt;&lt;/secondary-authors&gt;&lt;/contributors&gt;&lt;titles&gt;&lt;title&gt;Methods of Soil Analysis: Part 3 - Chemical Methods&lt;/title&gt;&lt;secondary-title&gt;SSSA book series&lt;/secondary-title&gt;&lt;/titles&gt;&lt;number&gt;5&lt;/number&gt;&lt;dates&gt;&lt;year&gt;1994&lt;/year&gt;&lt;/dates&gt;&lt;pub-location&gt;Madison, Wisconsin&lt;/pub-location&gt;&lt;publisher&gt;Soil Science Society of America Book Series&lt;/publisher&gt;&lt;urls&gt;&lt;/urls&gt;&lt;/record&gt;&lt;/Cite&gt;&lt;/EndNote&gt;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(Klute et al., 1994)</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was used to calculate the</w:t>
      </w:r>
      <w:r w:rsidRPr="00C43CEF">
        <w:rPr>
          <w:rFonts w:ascii="Times New Roman" w:hAnsi="Times New Roman" w:cs="Times New Roman"/>
          <w:sz w:val="24"/>
          <w:szCs w:val="24"/>
        </w:rPr>
        <w:t xml:space="preserve"> ECEC.  Two and half grams of soil and biochar amended soil samples or 0.5 – 1.0 g of biochar samples w</w:t>
      </w:r>
      <w:r>
        <w:rPr>
          <w:rFonts w:ascii="Times New Roman" w:hAnsi="Times New Roman" w:cs="Times New Roman"/>
          <w:sz w:val="24"/>
          <w:szCs w:val="24"/>
        </w:rPr>
        <w:t>ere</w:t>
      </w:r>
      <w:r w:rsidRPr="00C43CEF">
        <w:rPr>
          <w:rFonts w:ascii="Times New Roman" w:hAnsi="Times New Roman" w:cs="Times New Roman"/>
          <w:sz w:val="24"/>
          <w:szCs w:val="24"/>
        </w:rPr>
        <w:t xml:space="preserve"> measured and placed into an extraction tube.  An automatic extractor was used to extract the samples with 50 – 60 mL of 2 </w:t>
      </w:r>
      <w:r w:rsidRPr="00C43CEF">
        <w:rPr>
          <w:rFonts w:ascii="Times New Roman" w:hAnsi="Times New Roman" w:cs="Times New Roman"/>
          <w:i/>
          <w:sz w:val="24"/>
          <w:szCs w:val="24"/>
        </w:rPr>
        <w:t>M</w:t>
      </w:r>
      <w:r w:rsidRPr="00C43CEF">
        <w:rPr>
          <w:rFonts w:ascii="Times New Roman" w:hAnsi="Times New Roman" w:cs="Times New Roman"/>
          <w:sz w:val="24"/>
          <w:szCs w:val="24"/>
        </w:rPr>
        <w:t xml:space="preserve"> NH</w:t>
      </w:r>
      <w:r w:rsidRPr="00C43CEF">
        <w:rPr>
          <w:rFonts w:ascii="Times New Roman" w:hAnsi="Times New Roman" w:cs="Times New Roman"/>
          <w:sz w:val="24"/>
          <w:szCs w:val="24"/>
          <w:vertAlign w:val="subscript"/>
        </w:rPr>
        <w:t>4</w:t>
      </w:r>
      <w:r w:rsidRPr="00C43CEF">
        <w:rPr>
          <w:rFonts w:ascii="Times New Roman" w:hAnsi="Times New Roman" w:cs="Times New Roman"/>
          <w:sz w:val="24"/>
          <w:szCs w:val="24"/>
        </w:rPr>
        <w:t>Cl over a period of 12 h.  Filtrate was then acidified with 0.3 mL nitric acid (</w:t>
      </w:r>
      <w:r w:rsidRPr="00141703">
        <w:rPr>
          <w:rFonts w:ascii="Times New Roman" w:hAnsi="Times New Roman" w:cs="Times New Roman"/>
          <w:sz w:val="24"/>
          <w:szCs w:val="24"/>
        </w:rPr>
        <w:t>72%)</w:t>
      </w:r>
      <w:r w:rsidRPr="00C43CEF">
        <w:rPr>
          <w:rFonts w:ascii="Times New Roman" w:hAnsi="Times New Roman" w:cs="Times New Roman"/>
          <w:sz w:val="24"/>
          <w:szCs w:val="24"/>
        </w:rPr>
        <w:t xml:space="preserve"> and run on ICP-OES to determine exchange Al, Ca, K, Mg, and Na.  </w:t>
      </w:r>
      <w:r>
        <w:rPr>
          <w:rFonts w:ascii="Times New Roman" w:hAnsi="Times New Roman" w:cs="Times New Roman"/>
          <w:sz w:val="24"/>
          <w:szCs w:val="24"/>
        </w:rPr>
        <w:t>A</w:t>
      </w:r>
      <w:r w:rsidRPr="00C43CEF">
        <w:rPr>
          <w:rFonts w:ascii="Times New Roman" w:hAnsi="Times New Roman" w:cs="Times New Roman"/>
          <w:sz w:val="24"/>
          <w:szCs w:val="24"/>
        </w:rPr>
        <w:t xml:space="preserve">nalysis was done in triplicate.  </w:t>
      </w:r>
    </w:p>
    <w:p w:rsidR="00BE5379" w:rsidRPr="00C43CEF" w:rsidRDefault="00BE5379" w:rsidP="00BE5379">
      <w:pPr>
        <w:pStyle w:val="Heading3"/>
        <w:spacing w:line="480" w:lineRule="auto"/>
        <w:contextualSpacing/>
        <w:rPr>
          <w:rFonts w:ascii="Times New Roman" w:hAnsi="Times New Roman" w:cs="Times New Roman"/>
          <w:color w:val="auto"/>
          <w:sz w:val="24"/>
          <w:szCs w:val="24"/>
        </w:rPr>
      </w:pPr>
      <w:r w:rsidRPr="00C43CEF">
        <w:rPr>
          <w:rFonts w:ascii="Times New Roman" w:hAnsi="Times New Roman" w:cs="Times New Roman"/>
          <w:color w:val="auto"/>
          <w:sz w:val="24"/>
          <w:szCs w:val="24"/>
        </w:rPr>
        <w:t xml:space="preserve">4.2.2 – </w:t>
      </w:r>
      <w:r>
        <w:rPr>
          <w:rFonts w:ascii="Times New Roman" w:hAnsi="Times New Roman" w:cs="Times New Roman"/>
          <w:color w:val="auto"/>
          <w:sz w:val="24"/>
          <w:szCs w:val="24"/>
        </w:rPr>
        <w:t>Plant growth experiment</w:t>
      </w:r>
    </w:p>
    <w:p w:rsidR="00BE5379" w:rsidRDefault="00BE5379" w:rsidP="00BE5379">
      <w:pPr>
        <w:spacing w:line="480" w:lineRule="auto"/>
        <w:ind w:firstLine="720"/>
        <w:contextualSpacing/>
        <w:rPr>
          <w:rFonts w:ascii="Times New Roman" w:hAnsi="Times New Roman" w:cs="Times New Roman"/>
          <w:color w:val="000000" w:themeColor="text1"/>
          <w:sz w:val="24"/>
          <w:szCs w:val="24"/>
        </w:rPr>
      </w:pPr>
      <w:r w:rsidRPr="00C43CEF">
        <w:rPr>
          <w:rFonts w:ascii="Times New Roman" w:hAnsi="Times New Roman" w:cs="Times New Roman"/>
          <w:color w:val="000000" w:themeColor="text1"/>
          <w:sz w:val="24"/>
          <w:szCs w:val="24"/>
        </w:rPr>
        <w:t>Two greenhouse experiments</w:t>
      </w:r>
      <w:r w:rsidRPr="00E147C6">
        <w:rPr>
          <w:rFonts w:ascii="Times New Roman" w:hAnsi="Times New Roman" w:cs="Times New Roman"/>
          <w:color w:val="000000" w:themeColor="text1"/>
          <w:sz w:val="24"/>
          <w:szCs w:val="24"/>
        </w:rPr>
        <w:t xml:space="preserve"> were conducted in parallel to study the effects that biochar application to soil has on plant yield and composition of two bioenergy plant species</w:t>
      </w:r>
      <w:r>
        <w:rPr>
          <w:rFonts w:ascii="Times New Roman" w:hAnsi="Times New Roman" w:cs="Times New Roman"/>
          <w:color w:val="000000" w:themeColor="text1"/>
          <w:sz w:val="24"/>
          <w:szCs w:val="24"/>
        </w:rPr>
        <w:t xml:space="preserve">; switchgrass </w:t>
      </w:r>
      <w:r w:rsidRPr="00CC3EBF">
        <w:rPr>
          <w:rFonts w:ascii="Times New Roman" w:hAnsi="Times New Roman" w:cs="Times New Roman"/>
          <w:sz w:val="24"/>
          <w:szCs w:val="24"/>
        </w:rPr>
        <w:t>(</w:t>
      </w:r>
      <w:r w:rsidRPr="00CC3EBF">
        <w:rPr>
          <w:rStyle w:val="st"/>
          <w:rFonts w:ascii="Times New Roman" w:hAnsi="Times New Roman" w:cs="Times New Roman"/>
          <w:i/>
          <w:sz w:val="24"/>
          <w:szCs w:val="24"/>
        </w:rPr>
        <w:t>Panicum Virgatum L.</w:t>
      </w:r>
      <w:r>
        <w:rPr>
          <w:rFonts w:ascii="Times New Roman" w:hAnsi="Times New Roman" w:cs="Times New Roman"/>
          <w:i/>
          <w:sz w:val="24"/>
          <w:szCs w:val="24"/>
        </w:rPr>
        <w:t xml:space="preserve">) </w:t>
      </w:r>
      <w:r>
        <w:rPr>
          <w:rFonts w:ascii="Times New Roman" w:hAnsi="Times New Roman" w:cs="Times New Roman"/>
          <w:sz w:val="24"/>
          <w:szCs w:val="24"/>
        </w:rPr>
        <w:t xml:space="preserve">and sweet </w:t>
      </w:r>
      <w:r w:rsidRPr="00E147C6">
        <w:rPr>
          <w:rFonts w:ascii="Times New Roman" w:hAnsi="Times New Roman" w:cs="Times New Roman"/>
          <w:color w:val="000000" w:themeColor="text1"/>
          <w:sz w:val="24"/>
          <w:szCs w:val="24"/>
        </w:rPr>
        <w:t>sorghum (</w:t>
      </w:r>
      <w:r w:rsidRPr="00E147C6">
        <w:rPr>
          <w:rFonts w:ascii="Times New Roman" w:hAnsi="Times New Roman" w:cs="Times New Roman"/>
          <w:i/>
          <w:color w:val="000000" w:themeColor="text1"/>
          <w:sz w:val="24"/>
          <w:szCs w:val="24"/>
        </w:rPr>
        <w:t>Sorghum bicolor</w:t>
      </w:r>
      <w:r w:rsidRPr="00E147C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E147C6">
        <w:rPr>
          <w:rFonts w:ascii="Times New Roman" w:hAnsi="Times New Roman" w:cs="Times New Roman"/>
          <w:color w:val="000000" w:themeColor="text1"/>
          <w:sz w:val="24"/>
          <w:szCs w:val="24"/>
        </w:rPr>
        <w:t xml:space="preserve">The experimental variables were: 1) three types of biochar (created </w:t>
      </w:r>
      <w:r>
        <w:rPr>
          <w:rFonts w:ascii="Times New Roman" w:hAnsi="Times New Roman" w:cs="Times New Roman"/>
          <w:color w:val="000000" w:themeColor="text1"/>
          <w:sz w:val="24"/>
          <w:szCs w:val="24"/>
        </w:rPr>
        <w:t xml:space="preserve">from switchgrass </w:t>
      </w:r>
      <w:r w:rsidRPr="00E147C6">
        <w:rPr>
          <w:rFonts w:ascii="Times New Roman" w:hAnsi="Times New Roman" w:cs="Times New Roman"/>
          <w:color w:val="000000" w:themeColor="text1"/>
          <w:sz w:val="24"/>
          <w:szCs w:val="24"/>
        </w:rPr>
        <w:t xml:space="preserve">at temperatures 450, 600, and 800˚C), 2) </w:t>
      </w:r>
      <w:r>
        <w:rPr>
          <w:rFonts w:ascii="Times New Roman" w:hAnsi="Times New Roman" w:cs="Times New Roman"/>
          <w:color w:val="000000" w:themeColor="text1"/>
          <w:sz w:val="24"/>
          <w:szCs w:val="24"/>
        </w:rPr>
        <w:t xml:space="preserve">two </w:t>
      </w:r>
      <w:r w:rsidRPr="00E147C6">
        <w:rPr>
          <w:rFonts w:ascii="Times New Roman" w:hAnsi="Times New Roman" w:cs="Times New Roman"/>
          <w:color w:val="000000" w:themeColor="text1"/>
          <w:sz w:val="24"/>
          <w:szCs w:val="24"/>
        </w:rPr>
        <w:t>biochar application rates (17 t ha</w:t>
      </w:r>
      <w:r w:rsidRPr="00E147C6">
        <w:rPr>
          <w:rFonts w:ascii="Times New Roman" w:hAnsi="Times New Roman" w:cs="Times New Roman"/>
          <w:color w:val="000000" w:themeColor="text1"/>
          <w:sz w:val="24"/>
          <w:szCs w:val="24"/>
          <w:vertAlign w:val="superscript"/>
        </w:rPr>
        <w:t xml:space="preserve">-1 </w:t>
      </w:r>
      <w:r w:rsidRPr="00E147C6">
        <w:rPr>
          <w:rFonts w:ascii="Times New Roman" w:hAnsi="Times New Roman" w:cs="Times New Roman"/>
          <w:color w:val="000000" w:themeColor="text1"/>
          <w:sz w:val="24"/>
          <w:szCs w:val="24"/>
        </w:rPr>
        <w:t>and 34 t ha</w:t>
      </w:r>
      <w:r w:rsidRPr="00E147C6">
        <w:rPr>
          <w:rFonts w:ascii="Times New Roman" w:hAnsi="Times New Roman" w:cs="Times New Roman"/>
          <w:color w:val="000000" w:themeColor="text1"/>
          <w:sz w:val="24"/>
          <w:szCs w:val="24"/>
          <w:vertAlign w:val="superscript"/>
        </w:rPr>
        <w:t>-1</w:t>
      </w:r>
      <w:r w:rsidRPr="00E147C6">
        <w:rPr>
          <w:rFonts w:ascii="Times New Roman" w:hAnsi="Times New Roman" w:cs="Times New Roman"/>
          <w:color w:val="000000" w:themeColor="text1"/>
          <w:sz w:val="24"/>
          <w:szCs w:val="24"/>
        </w:rPr>
        <w:t>), and 3) three nitrogen fertilizer application rates (0, 33.6, and 67.25 kg ha</w:t>
      </w:r>
      <w:r w:rsidRPr="00E147C6">
        <w:rPr>
          <w:rFonts w:ascii="Times New Roman" w:hAnsi="Times New Roman" w:cs="Times New Roman"/>
          <w:color w:val="000000" w:themeColor="text1"/>
          <w:sz w:val="24"/>
          <w:szCs w:val="24"/>
          <w:vertAlign w:val="superscript"/>
        </w:rPr>
        <w:t>-1</w:t>
      </w:r>
      <w:r w:rsidRPr="00E147C6">
        <w:rPr>
          <w:rFonts w:ascii="Times New Roman" w:hAnsi="Times New Roman" w:cs="Times New Roman"/>
          <w:color w:val="000000" w:themeColor="text1"/>
          <w:sz w:val="24"/>
          <w:szCs w:val="24"/>
        </w:rPr>
        <w:t xml:space="preserve"> for switchgrass, and 0, 67.25, 134.5 kg ha</w:t>
      </w:r>
      <w:r w:rsidRPr="00E147C6">
        <w:rPr>
          <w:rFonts w:ascii="Times New Roman" w:hAnsi="Times New Roman" w:cs="Times New Roman"/>
          <w:color w:val="000000" w:themeColor="text1"/>
          <w:sz w:val="24"/>
          <w:szCs w:val="24"/>
          <w:vertAlign w:val="superscript"/>
        </w:rPr>
        <w:t>-1</w:t>
      </w:r>
      <w:r w:rsidRPr="00E147C6">
        <w:rPr>
          <w:rFonts w:ascii="Times New Roman" w:hAnsi="Times New Roman" w:cs="Times New Roman"/>
          <w:color w:val="000000" w:themeColor="text1"/>
          <w:sz w:val="24"/>
          <w:szCs w:val="24"/>
        </w:rPr>
        <w:t xml:space="preserve"> for </w:t>
      </w:r>
      <w:r w:rsidRPr="00E147C6">
        <w:rPr>
          <w:rFonts w:ascii="Times New Roman" w:hAnsi="Times New Roman" w:cs="Times New Roman"/>
          <w:color w:val="000000" w:themeColor="text1"/>
          <w:sz w:val="24"/>
          <w:szCs w:val="24"/>
        </w:rPr>
        <w:lastRenderedPageBreak/>
        <w:t>sorghum).</w:t>
      </w:r>
      <w:r>
        <w:rPr>
          <w:rFonts w:ascii="Times New Roman" w:hAnsi="Times New Roman" w:cs="Times New Roman"/>
          <w:color w:val="000000" w:themeColor="text1"/>
          <w:sz w:val="24"/>
          <w:szCs w:val="24"/>
        </w:rPr>
        <w:t xml:space="preserve">  The switchgrass derived biochars created at 450, 600, and 800 ˚C from the 1</w:t>
      </w:r>
      <w:r w:rsidRPr="00C72A42">
        <w:rPr>
          <w:rFonts w:ascii="Times New Roman" w:hAnsi="Times New Roman" w:cs="Times New Roman"/>
          <w:color w:val="000000" w:themeColor="text1"/>
          <w:sz w:val="24"/>
          <w:szCs w:val="24"/>
          <w:vertAlign w:val="superscript"/>
        </w:rPr>
        <w:t>st</w:t>
      </w:r>
      <w:r>
        <w:rPr>
          <w:rFonts w:ascii="Times New Roman" w:hAnsi="Times New Roman" w:cs="Times New Roman"/>
          <w:color w:val="000000" w:themeColor="text1"/>
          <w:sz w:val="24"/>
          <w:szCs w:val="24"/>
        </w:rPr>
        <w:t xml:space="preserve"> batch (SG450-1, SG600-1, and SG800-1) that were described in chapter 3 were used in this experiment.  Switchgrass biochars were used instead of pine derived biochars because they have characteristics more suitable of a soil amendment as previously described.</w:t>
      </w:r>
      <w:r w:rsidRPr="00E147C6">
        <w:rPr>
          <w:rFonts w:ascii="Times New Roman" w:hAnsi="Times New Roman" w:cs="Times New Roman"/>
          <w:color w:val="000000" w:themeColor="text1"/>
          <w:sz w:val="24"/>
          <w:szCs w:val="24"/>
        </w:rPr>
        <w:t xml:space="preserve">  The treatments were arranged in a factorial design, and control samples were included where no biochar was applied to the soil.</w:t>
      </w:r>
    </w:p>
    <w:p w:rsidR="00BE5379" w:rsidRDefault="00BE5379" w:rsidP="00BE5379">
      <w:pPr>
        <w:spacing w:line="480" w:lineRule="auto"/>
        <w:ind w:firstLine="720"/>
        <w:contextualSpacing/>
        <w:rPr>
          <w:rFonts w:ascii="Times New Roman" w:hAnsi="Times New Roman" w:cs="Times New Roman"/>
          <w:color w:val="000000" w:themeColor="text1"/>
          <w:sz w:val="24"/>
          <w:szCs w:val="24"/>
        </w:rPr>
      </w:pPr>
      <w:r w:rsidRPr="00E147C6">
        <w:rPr>
          <w:rFonts w:ascii="Times New Roman" w:hAnsi="Times New Roman" w:cs="Times New Roman"/>
          <w:color w:val="000000" w:themeColor="text1"/>
          <w:sz w:val="24"/>
          <w:szCs w:val="24"/>
        </w:rPr>
        <w:t xml:space="preserve">The same soil (Etowah silt loam) </w:t>
      </w:r>
      <w:r>
        <w:rPr>
          <w:rFonts w:ascii="Times New Roman" w:hAnsi="Times New Roman" w:cs="Times New Roman"/>
          <w:color w:val="000000" w:themeColor="text1"/>
          <w:sz w:val="24"/>
          <w:szCs w:val="24"/>
        </w:rPr>
        <w:t xml:space="preserve">was </w:t>
      </w:r>
      <w:r w:rsidRPr="00E147C6">
        <w:rPr>
          <w:rFonts w:ascii="Times New Roman" w:hAnsi="Times New Roman" w:cs="Times New Roman"/>
          <w:color w:val="000000" w:themeColor="text1"/>
          <w:sz w:val="24"/>
          <w:szCs w:val="24"/>
        </w:rPr>
        <w:t xml:space="preserve">used </w:t>
      </w:r>
      <w:r>
        <w:rPr>
          <w:rFonts w:ascii="Times New Roman" w:hAnsi="Times New Roman" w:cs="Times New Roman"/>
          <w:color w:val="000000" w:themeColor="text1"/>
          <w:sz w:val="24"/>
          <w:szCs w:val="24"/>
        </w:rPr>
        <w:t xml:space="preserve">here as in the </w:t>
      </w:r>
      <w:r w:rsidRPr="00141703">
        <w:rPr>
          <w:rFonts w:ascii="Times New Roman" w:hAnsi="Times New Roman" w:cs="Times New Roman"/>
          <w:color w:val="000000" w:themeColor="text1"/>
          <w:sz w:val="24"/>
          <w:szCs w:val="24"/>
        </w:rPr>
        <w:t>soil-biochar</w:t>
      </w:r>
      <w:r>
        <w:rPr>
          <w:rFonts w:ascii="Times New Roman" w:hAnsi="Times New Roman" w:cs="Times New Roman"/>
          <w:color w:val="000000" w:themeColor="text1"/>
          <w:sz w:val="24"/>
          <w:szCs w:val="24"/>
        </w:rPr>
        <w:t xml:space="preserve"> interaction </w:t>
      </w:r>
      <w:r w:rsidRPr="00E147C6">
        <w:rPr>
          <w:rFonts w:ascii="Times New Roman" w:hAnsi="Times New Roman" w:cs="Times New Roman"/>
          <w:color w:val="000000" w:themeColor="text1"/>
          <w:sz w:val="24"/>
          <w:szCs w:val="24"/>
        </w:rPr>
        <w:t xml:space="preserve">experiment </w:t>
      </w:r>
      <w:r>
        <w:rPr>
          <w:rFonts w:ascii="Times New Roman" w:hAnsi="Times New Roman" w:cs="Times New Roman"/>
          <w:color w:val="000000" w:themeColor="text1"/>
          <w:sz w:val="24"/>
          <w:szCs w:val="24"/>
        </w:rPr>
        <w:t xml:space="preserve">as described in section 4.2.1., </w:t>
      </w:r>
      <w:r w:rsidRPr="00E147C6">
        <w:rPr>
          <w:rFonts w:ascii="Times New Roman" w:hAnsi="Times New Roman" w:cs="Times New Roman"/>
          <w:color w:val="000000" w:themeColor="text1"/>
          <w:sz w:val="24"/>
          <w:szCs w:val="24"/>
        </w:rPr>
        <w:t xml:space="preserve">and </w:t>
      </w:r>
      <w:r>
        <w:rPr>
          <w:rFonts w:ascii="Times New Roman" w:hAnsi="Times New Roman" w:cs="Times New Roman"/>
          <w:color w:val="000000" w:themeColor="text1"/>
          <w:sz w:val="24"/>
          <w:szCs w:val="24"/>
        </w:rPr>
        <w:t xml:space="preserve">was </w:t>
      </w:r>
      <w:r w:rsidRPr="00E147C6">
        <w:rPr>
          <w:rFonts w:ascii="Times New Roman" w:hAnsi="Times New Roman" w:cs="Times New Roman"/>
          <w:color w:val="000000" w:themeColor="text1"/>
          <w:sz w:val="24"/>
          <w:szCs w:val="24"/>
        </w:rPr>
        <w:t>mixed with sand at a volume ratio of 3:1 (3 parts soil to 1 part sand) to prevent compaction in the pots.  The biochar was mixed manually at each application rate u</w:t>
      </w:r>
      <w:r>
        <w:rPr>
          <w:rFonts w:ascii="Times New Roman" w:hAnsi="Times New Roman" w:cs="Times New Roman"/>
          <w:color w:val="000000" w:themeColor="text1"/>
          <w:sz w:val="24"/>
          <w:szCs w:val="24"/>
        </w:rPr>
        <w:t>ntil the biochar-soil mixture was</w:t>
      </w:r>
      <w:r w:rsidRPr="00E147C6">
        <w:rPr>
          <w:rFonts w:ascii="Times New Roman" w:hAnsi="Times New Roman" w:cs="Times New Roman"/>
          <w:color w:val="000000" w:themeColor="text1"/>
          <w:sz w:val="24"/>
          <w:szCs w:val="24"/>
        </w:rPr>
        <w:t xml:space="preserve"> homogenous, and the mixture was applied to the top 10 cm of the pots receiving biochar application</w:t>
      </w:r>
      <w:r>
        <w:rPr>
          <w:rFonts w:ascii="Times New Roman" w:hAnsi="Times New Roman" w:cs="Times New Roman"/>
          <w:color w:val="000000" w:themeColor="text1"/>
          <w:sz w:val="24"/>
          <w:szCs w:val="24"/>
        </w:rPr>
        <w:t>.  Ten to 15 seeds were planted in each pot at a depth of 0.6 – 1.3 cm for switchgrass and 2.5 – 3.8 cm for sorghum.</w:t>
      </w:r>
      <w:r w:rsidRPr="00E147C6">
        <w:rPr>
          <w:rFonts w:ascii="Times New Roman" w:hAnsi="Times New Roman" w:cs="Times New Roman"/>
          <w:color w:val="000000" w:themeColor="text1"/>
          <w:sz w:val="24"/>
          <w:szCs w:val="24"/>
        </w:rPr>
        <w:t xml:space="preserve">  Plant height </w:t>
      </w:r>
      <w:r>
        <w:rPr>
          <w:rFonts w:ascii="Times New Roman" w:hAnsi="Times New Roman" w:cs="Times New Roman"/>
          <w:color w:val="000000" w:themeColor="text1"/>
          <w:sz w:val="24"/>
          <w:szCs w:val="24"/>
        </w:rPr>
        <w:t>of the sorghum was measured 1 week after planting</w:t>
      </w:r>
      <w:r w:rsidRPr="00E147C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Plants were thinned to 1 plant per pot for sorghum and 5 plants per pot for switchgrass.</w:t>
      </w:r>
      <w:r w:rsidRPr="00E147C6">
        <w:rPr>
          <w:rFonts w:ascii="Times New Roman" w:hAnsi="Times New Roman" w:cs="Times New Roman"/>
          <w:color w:val="000000" w:themeColor="text1"/>
          <w:sz w:val="24"/>
          <w:szCs w:val="24"/>
        </w:rPr>
        <w:t xml:space="preserve">  At the termination of the greenhouse study the biomass was harvested, measured for yield, and processed for compositional analysis.</w:t>
      </w:r>
    </w:p>
    <w:p w:rsidR="00BE5379" w:rsidRPr="0042034F" w:rsidRDefault="00BE5379" w:rsidP="00BE5379">
      <w:pPr>
        <w:spacing w:line="480" w:lineRule="auto"/>
        <w:ind w:firstLine="720"/>
        <w:contextualSpacing/>
        <w:rPr>
          <w:rFonts w:ascii="Times New Roman" w:hAnsi="Times New Roman" w:cs="Times New Roman"/>
          <w:color w:val="000000" w:themeColor="text1"/>
          <w:sz w:val="24"/>
          <w:szCs w:val="24"/>
        </w:rPr>
      </w:pPr>
      <w:r w:rsidRPr="00E147C6">
        <w:rPr>
          <w:rFonts w:ascii="Times New Roman" w:hAnsi="Times New Roman" w:cs="Times New Roman"/>
          <w:sz w:val="24"/>
          <w:szCs w:val="24"/>
        </w:rPr>
        <w:t>All pots were watered evenly and on an “as needed” bas</w:t>
      </w:r>
      <w:r>
        <w:rPr>
          <w:rFonts w:ascii="Times New Roman" w:hAnsi="Times New Roman" w:cs="Times New Roman"/>
          <w:sz w:val="24"/>
          <w:szCs w:val="24"/>
        </w:rPr>
        <w:t>i</w:t>
      </w:r>
      <w:r w:rsidRPr="00E147C6">
        <w:rPr>
          <w:rFonts w:ascii="Times New Roman" w:hAnsi="Times New Roman" w:cs="Times New Roman"/>
          <w:sz w:val="24"/>
          <w:szCs w:val="24"/>
        </w:rPr>
        <w:t xml:space="preserve">s depending on the moisture of the soil.  Watering frequency ranged from once per week towards the beginning of the experiment when plants were small to three times per week towards the end of the experiment when plants were larger and required more water.  Nitrogen was added in the form of urea.  For the sorghum experiment N was applied in </w:t>
      </w:r>
      <w:r>
        <w:rPr>
          <w:rFonts w:ascii="Times New Roman" w:hAnsi="Times New Roman" w:cs="Times New Roman"/>
          <w:sz w:val="24"/>
          <w:szCs w:val="24"/>
        </w:rPr>
        <w:t>three</w:t>
      </w:r>
      <w:r w:rsidRPr="00E147C6">
        <w:rPr>
          <w:rFonts w:ascii="Times New Roman" w:hAnsi="Times New Roman" w:cs="Times New Roman"/>
          <w:sz w:val="24"/>
          <w:szCs w:val="24"/>
        </w:rPr>
        <w:t xml:space="preserve"> rates, </w:t>
      </w:r>
      <w:r>
        <w:rPr>
          <w:rFonts w:ascii="Times New Roman" w:hAnsi="Times New Roman" w:cs="Times New Roman"/>
          <w:sz w:val="24"/>
          <w:szCs w:val="24"/>
        </w:rPr>
        <w:t xml:space="preserve">0, </w:t>
      </w:r>
      <w:r w:rsidRPr="00876A89">
        <w:rPr>
          <w:rFonts w:ascii="Times New Roman" w:hAnsi="Times New Roman" w:cs="Times New Roman"/>
          <w:color w:val="000000" w:themeColor="text1"/>
          <w:sz w:val="24"/>
          <w:szCs w:val="24"/>
        </w:rPr>
        <w:t>67.25</w:t>
      </w:r>
      <w:r>
        <w:rPr>
          <w:rFonts w:ascii="Times New Roman" w:hAnsi="Times New Roman" w:cs="Times New Roman"/>
          <w:color w:val="000000" w:themeColor="text1"/>
          <w:sz w:val="24"/>
          <w:szCs w:val="24"/>
        </w:rPr>
        <w:t>,</w:t>
      </w:r>
      <w:r w:rsidRPr="00876A89">
        <w:rPr>
          <w:rFonts w:ascii="Times New Roman" w:hAnsi="Times New Roman" w:cs="Times New Roman"/>
          <w:color w:val="000000" w:themeColor="text1"/>
          <w:sz w:val="24"/>
          <w:szCs w:val="24"/>
        </w:rPr>
        <w:t xml:space="preserve"> and 134.5 kg/ha</w:t>
      </w:r>
      <w:r w:rsidRPr="00E147C6">
        <w:rPr>
          <w:rFonts w:ascii="Times New Roman" w:hAnsi="Times New Roman" w:cs="Times New Roman"/>
          <w:sz w:val="24"/>
          <w:szCs w:val="24"/>
        </w:rPr>
        <w:t>.  To achieve this</w:t>
      </w:r>
      <w:r>
        <w:rPr>
          <w:rFonts w:ascii="Times New Roman" w:hAnsi="Times New Roman" w:cs="Times New Roman"/>
          <w:sz w:val="24"/>
          <w:szCs w:val="24"/>
        </w:rPr>
        <w:t>,</w:t>
      </w:r>
      <w:r w:rsidRPr="00E147C6">
        <w:rPr>
          <w:rFonts w:ascii="Times New Roman" w:hAnsi="Times New Roman" w:cs="Times New Roman"/>
          <w:sz w:val="24"/>
          <w:szCs w:val="24"/>
        </w:rPr>
        <w:t xml:space="preserve"> 0.6 g and 0.3 g of urea (for the high and low application rates respectively) were added to each pot seven days after planting, and a second application of 0.3 and 0.15 g urea/pot was applied 35 days after planting.  For the switchgrass experiment the </w:t>
      </w:r>
      <w:r>
        <w:rPr>
          <w:rFonts w:ascii="Times New Roman" w:hAnsi="Times New Roman" w:cs="Times New Roman"/>
          <w:sz w:val="24"/>
          <w:szCs w:val="24"/>
        </w:rPr>
        <w:t>three</w:t>
      </w:r>
      <w:r w:rsidRPr="00E147C6">
        <w:rPr>
          <w:rFonts w:ascii="Times New Roman" w:hAnsi="Times New Roman" w:cs="Times New Roman"/>
          <w:sz w:val="24"/>
          <w:szCs w:val="24"/>
        </w:rPr>
        <w:t xml:space="preserve"> </w:t>
      </w:r>
      <w:r>
        <w:rPr>
          <w:rFonts w:ascii="Times New Roman" w:hAnsi="Times New Roman" w:cs="Times New Roman"/>
          <w:sz w:val="24"/>
          <w:szCs w:val="24"/>
        </w:rPr>
        <w:t xml:space="preserve">nitrogen </w:t>
      </w:r>
      <w:r w:rsidRPr="00E147C6">
        <w:rPr>
          <w:rFonts w:ascii="Times New Roman" w:hAnsi="Times New Roman" w:cs="Times New Roman"/>
          <w:sz w:val="24"/>
          <w:szCs w:val="24"/>
        </w:rPr>
        <w:t xml:space="preserve">application rates </w:t>
      </w:r>
      <w:r w:rsidRPr="00876A89">
        <w:rPr>
          <w:rFonts w:ascii="Times New Roman" w:hAnsi="Times New Roman" w:cs="Times New Roman"/>
          <w:sz w:val="24"/>
          <w:szCs w:val="24"/>
        </w:rPr>
        <w:t xml:space="preserve">were </w:t>
      </w:r>
      <w:r w:rsidRPr="00876A89">
        <w:rPr>
          <w:rFonts w:ascii="Times New Roman" w:hAnsi="Times New Roman" w:cs="Times New Roman"/>
          <w:color w:val="000000" w:themeColor="text1"/>
          <w:sz w:val="24"/>
          <w:szCs w:val="24"/>
        </w:rPr>
        <w:t xml:space="preserve">0, </w:t>
      </w:r>
      <w:r w:rsidRPr="00876A89">
        <w:rPr>
          <w:rFonts w:ascii="Times New Roman" w:hAnsi="Times New Roman" w:cs="Times New Roman"/>
          <w:color w:val="000000" w:themeColor="text1"/>
          <w:sz w:val="24"/>
          <w:szCs w:val="24"/>
        </w:rPr>
        <w:lastRenderedPageBreak/>
        <w:t>33.6, and 67.25 kg/ha</w:t>
      </w:r>
      <w:r w:rsidRPr="00876A89">
        <w:rPr>
          <w:rFonts w:ascii="Times New Roman" w:hAnsi="Times New Roman" w:cs="Times New Roman"/>
          <w:sz w:val="24"/>
          <w:szCs w:val="24"/>
        </w:rPr>
        <w:t>, and was</w:t>
      </w:r>
      <w:r w:rsidRPr="00E147C6">
        <w:rPr>
          <w:rFonts w:ascii="Times New Roman" w:hAnsi="Times New Roman" w:cs="Times New Roman"/>
          <w:sz w:val="24"/>
          <w:szCs w:val="24"/>
        </w:rPr>
        <w:t xml:space="preserve"> applied evenly over three application (0.2 and 0.1 g/pot on 35, 65, and 93 days after planting).  In addition of nitrogen</w:t>
      </w:r>
      <w:r>
        <w:rPr>
          <w:rFonts w:ascii="Times New Roman" w:hAnsi="Times New Roman" w:cs="Times New Roman"/>
          <w:sz w:val="24"/>
          <w:szCs w:val="24"/>
        </w:rPr>
        <w:t>,</w:t>
      </w:r>
      <w:r w:rsidRPr="00E147C6">
        <w:rPr>
          <w:rFonts w:ascii="Times New Roman" w:hAnsi="Times New Roman" w:cs="Times New Roman"/>
          <w:sz w:val="24"/>
          <w:szCs w:val="24"/>
        </w:rPr>
        <w:t xml:space="preserve"> </w:t>
      </w:r>
      <w:r w:rsidRPr="006001F3">
        <w:rPr>
          <w:rFonts w:ascii="Times New Roman" w:hAnsi="Times New Roman" w:cs="Times New Roman"/>
          <w:sz w:val="24"/>
          <w:szCs w:val="24"/>
        </w:rPr>
        <w:t xml:space="preserve">potassium </w:t>
      </w:r>
      <w:r>
        <w:rPr>
          <w:rFonts w:ascii="Times New Roman" w:hAnsi="Times New Roman" w:cs="Times New Roman"/>
          <w:sz w:val="24"/>
          <w:szCs w:val="24"/>
        </w:rPr>
        <w:t xml:space="preserve">(P) was applied </w:t>
      </w:r>
      <w:r w:rsidRPr="006001F3">
        <w:rPr>
          <w:rFonts w:ascii="Times New Roman" w:hAnsi="Times New Roman" w:cs="Times New Roman"/>
          <w:sz w:val="24"/>
          <w:szCs w:val="24"/>
        </w:rPr>
        <w:t>due to morphological sig</w:t>
      </w:r>
      <w:r>
        <w:rPr>
          <w:rFonts w:ascii="Times New Roman" w:hAnsi="Times New Roman" w:cs="Times New Roman"/>
          <w:sz w:val="24"/>
          <w:szCs w:val="24"/>
        </w:rPr>
        <w:t xml:space="preserve">ns of potassium deficiency.  The </w:t>
      </w:r>
      <w:r w:rsidRPr="006001F3">
        <w:rPr>
          <w:rFonts w:ascii="Times New Roman" w:hAnsi="Times New Roman" w:cs="Times New Roman"/>
          <w:sz w:val="24"/>
          <w:szCs w:val="24"/>
        </w:rPr>
        <w:t>P was added to both the sorghum and switchgrass at a rate of 45 kg</w:t>
      </w:r>
      <w:r>
        <w:rPr>
          <w:rFonts w:ascii="Times New Roman" w:hAnsi="Times New Roman" w:cs="Times New Roman"/>
          <w:sz w:val="24"/>
          <w:szCs w:val="24"/>
        </w:rPr>
        <w:t>/ha</w:t>
      </w:r>
      <w:r w:rsidRPr="00E147C6">
        <w:rPr>
          <w:rFonts w:ascii="Times New Roman" w:hAnsi="Times New Roman" w:cs="Times New Roman"/>
          <w:sz w:val="24"/>
          <w:szCs w:val="24"/>
        </w:rPr>
        <w:t xml:space="preserve"> over two applications for sorghum (16 and 35 days after planting) and three applications for switchgrass (35, 65, and 93 days after planting).  P </w:t>
      </w:r>
      <w:r>
        <w:rPr>
          <w:rFonts w:ascii="Times New Roman" w:hAnsi="Times New Roman" w:cs="Times New Roman"/>
          <w:sz w:val="24"/>
          <w:szCs w:val="24"/>
        </w:rPr>
        <w:t xml:space="preserve">in the switchgrass plants </w:t>
      </w:r>
      <w:r w:rsidRPr="00E147C6">
        <w:rPr>
          <w:rFonts w:ascii="Times New Roman" w:hAnsi="Times New Roman" w:cs="Times New Roman"/>
          <w:sz w:val="24"/>
          <w:szCs w:val="24"/>
        </w:rPr>
        <w:t xml:space="preserve">and </w:t>
      </w:r>
      <w:r>
        <w:rPr>
          <w:rFonts w:ascii="Times New Roman" w:hAnsi="Times New Roman" w:cs="Times New Roman"/>
          <w:sz w:val="24"/>
          <w:szCs w:val="24"/>
        </w:rPr>
        <w:t>P and K for the sorghum plants were</w:t>
      </w:r>
      <w:r w:rsidRPr="00E147C6">
        <w:rPr>
          <w:rFonts w:ascii="Times New Roman" w:hAnsi="Times New Roman" w:cs="Times New Roman"/>
          <w:sz w:val="24"/>
          <w:szCs w:val="24"/>
        </w:rPr>
        <w:t xml:space="preserve"> added to prevent deficiencies in these two plant nutrients so that the effect of the nitrogen treatments would be better isolated.  The biomass was harvested 63 and 154 days after planting for </w:t>
      </w:r>
      <w:r>
        <w:rPr>
          <w:rFonts w:ascii="Times New Roman" w:hAnsi="Times New Roman" w:cs="Times New Roman"/>
          <w:sz w:val="24"/>
          <w:szCs w:val="24"/>
        </w:rPr>
        <w:t xml:space="preserve">sorghum and </w:t>
      </w:r>
      <w:r w:rsidRPr="00E147C6">
        <w:rPr>
          <w:rFonts w:ascii="Times New Roman" w:hAnsi="Times New Roman" w:cs="Times New Roman"/>
          <w:sz w:val="24"/>
          <w:szCs w:val="24"/>
        </w:rPr>
        <w:t>switchgrass</w:t>
      </w:r>
      <w:r>
        <w:rPr>
          <w:rFonts w:ascii="Times New Roman" w:hAnsi="Times New Roman" w:cs="Times New Roman"/>
          <w:sz w:val="24"/>
          <w:szCs w:val="24"/>
        </w:rPr>
        <w:t>, respectively</w:t>
      </w:r>
      <w:r w:rsidRPr="00E147C6">
        <w:rPr>
          <w:rFonts w:ascii="Times New Roman" w:hAnsi="Times New Roman" w:cs="Times New Roman"/>
          <w:sz w:val="24"/>
          <w:szCs w:val="24"/>
        </w:rPr>
        <w:t xml:space="preserve">.  Harvesting </w:t>
      </w:r>
      <w:r>
        <w:rPr>
          <w:rFonts w:ascii="Times New Roman" w:hAnsi="Times New Roman" w:cs="Times New Roman"/>
          <w:sz w:val="24"/>
          <w:szCs w:val="24"/>
        </w:rPr>
        <w:t>of</w:t>
      </w:r>
      <w:r w:rsidRPr="00E147C6">
        <w:rPr>
          <w:rFonts w:ascii="Times New Roman" w:hAnsi="Times New Roman" w:cs="Times New Roman"/>
          <w:sz w:val="24"/>
          <w:szCs w:val="24"/>
        </w:rPr>
        <w:t xml:space="preserve"> both feedstocks was accomplished by cutting the biomass at the base of the plant approximately 2.45 cm above the soil.  The biomass was then dried i</w:t>
      </w:r>
      <w:r w:rsidR="00496CA7">
        <w:rPr>
          <w:rFonts w:ascii="Times New Roman" w:hAnsi="Times New Roman" w:cs="Times New Roman"/>
          <w:sz w:val="24"/>
          <w:szCs w:val="24"/>
        </w:rPr>
        <w:t>n a kiln at 40 ˚C, and productivity, or yield,</w:t>
      </w:r>
      <w:r>
        <w:rPr>
          <w:rFonts w:ascii="Times New Roman" w:hAnsi="Times New Roman" w:cs="Times New Roman"/>
          <w:sz w:val="24"/>
          <w:szCs w:val="24"/>
        </w:rPr>
        <w:t xml:space="preserve"> was reported as</w:t>
      </w:r>
      <w:r w:rsidRPr="00E147C6">
        <w:rPr>
          <w:rFonts w:ascii="Times New Roman" w:hAnsi="Times New Roman" w:cs="Times New Roman"/>
          <w:sz w:val="24"/>
          <w:szCs w:val="24"/>
        </w:rPr>
        <w:t xml:space="preserve"> air dry biomass per pot.</w:t>
      </w:r>
      <w:r w:rsidRPr="00E147C6">
        <w:rPr>
          <w:rFonts w:ascii="Times New Roman" w:hAnsi="Times New Roman" w:cs="Times New Roman"/>
          <w:color w:val="FF0000"/>
          <w:sz w:val="24"/>
          <w:szCs w:val="24"/>
        </w:rPr>
        <w:t xml:space="preserve"> </w:t>
      </w:r>
    </w:p>
    <w:p w:rsidR="00BE5379" w:rsidRDefault="00BE5379" w:rsidP="00BE5379">
      <w:pPr>
        <w:pStyle w:val="Heading3"/>
        <w:spacing w:line="480" w:lineRule="auto"/>
        <w:contextualSpacing/>
        <w:rPr>
          <w:rFonts w:ascii="Times New Roman" w:hAnsi="Times New Roman" w:cs="Times New Roman"/>
          <w:color w:val="auto"/>
          <w:sz w:val="24"/>
          <w:szCs w:val="24"/>
        </w:rPr>
      </w:pPr>
      <w:r w:rsidRPr="000C0289">
        <w:rPr>
          <w:rFonts w:ascii="Times New Roman" w:hAnsi="Times New Roman" w:cs="Times New Roman"/>
          <w:color w:val="auto"/>
          <w:sz w:val="24"/>
          <w:szCs w:val="24"/>
        </w:rPr>
        <w:t>4.</w:t>
      </w:r>
      <w:r>
        <w:rPr>
          <w:rFonts w:ascii="Times New Roman" w:hAnsi="Times New Roman" w:cs="Times New Roman"/>
          <w:color w:val="auto"/>
          <w:sz w:val="24"/>
          <w:szCs w:val="24"/>
        </w:rPr>
        <w:t>2</w:t>
      </w:r>
      <w:r w:rsidRPr="000C0289">
        <w:rPr>
          <w:rFonts w:ascii="Times New Roman" w:hAnsi="Times New Roman" w:cs="Times New Roman"/>
          <w:color w:val="auto"/>
          <w:sz w:val="24"/>
          <w:szCs w:val="24"/>
        </w:rPr>
        <w:t>.</w:t>
      </w:r>
      <w:r>
        <w:rPr>
          <w:rFonts w:ascii="Times New Roman" w:hAnsi="Times New Roman" w:cs="Times New Roman"/>
          <w:color w:val="auto"/>
          <w:sz w:val="24"/>
          <w:szCs w:val="24"/>
        </w:rPr>
        <w:t>3</w:t>
      </w:r>
      <w:r w:rsidRPr="000C0289">
        <w:rPr>
          <w:rFonts w:ascii="Times New Roman" w:hAnsi="Times New Roman" w:cs="Times New Roman"/>
          <w:color w:val="auto"/>
          <w:sz w:val="24"/>
          <w:szCs w:val="24"/>
        </w:rPr>
        <w:t xml:space="preserve"> – Biomass characterization</w:t>
      </w:r>
    </w:p>
    <w:p w:rsidR="00BE5379" w:rsidRPr="00DE3D33" w:rsidRDefault="00BE5379" w:rsidP="00BE5379">
      <w:pPr>
        <w:spacing w:line="480" w:lineRule="auto"/>
        <w:ind w:firstLine="720"/>
        <w:contextualSpacing/>
        <w:jc w:val="both"/>
        <w:rPr>
          <w:rFonts w:ascii="Times New Roman" w:hAnsi="Times New Roman" w:cs="Times New Roman"/>
          <w:sz w:val="24"/>
          <w:szCs w:val="24"/>
        </w:rPr>
      </w:pPr>
      <w:r w:rsidRPr="00FB240B">
        <w:rPr>
          <w:rFonts w:ascii="Times New Roman" w:hAnsi="Times New Roman" w:cs="Times New Roman"/>
          <w:sz w:val="24"/>
          <w:szCs w:val="24"/>
        </w:rPr>
        <w:t>The sorghum biomass wa</w:t>
      </w:r>
      <w:r>
        <w:rPr>
          <w:rFonts w:ascii="Times New Roman" w:hAnsi="Times New Roman" w:cs="Times New Roman"/>
          <w:sz w:val="24"/>
          <w:szCs w:val="24"/>
        </w:rPr>
        <w:t xml:space="preserve">s </w:t>
      </w:r>
      <w:r w:rsidRPr="00FB240B">
        <w:rPr>
          <w:rFonts w:ascii="Times New Roman" w:hAnsi="Times New Roman" w:cs="Times New Roman"/>
          <w:sz w:val="24"/>
          <w:szCs w:val="24"/>
        </w:rPr>
        <w:t>milled on a Wiley mill (Thomas Scien</w:t>
      </w:r>
      <w:r>
        <w:rPr>
          <w:rFonts w:ascii="Times New Roman" w:hAnsi="Times New Roman" w:cs="Times New Roman"/>
          <w:sz w:val="24"/>
          <w:szCs w:val="24"/>
        </w:rPr>
        <w:t>tific) and passed through a 0.42</w:t>
      </w:r>
      <w:r w:rsidRPr="00FB240B">
        <w:rPr>
          <w:rFonts w:ascii="Times New Roman" w:hAnsi="Times New Roman" w:cs="Times New Roman"/>
          <w:sz w:val="24"/>
          <w:szCs w:val="24"/>
        </w:rPr>
        <w:t xml:space="preserve"> mm mesh (40 mesh).  </w:t>
      </w:r>
      <w:r>
        <w:rPr>
          <w:rFonts w:ascii="Times New Roman" w:hAnsi="Times New Roman" w:cs="Times New Roman"/>
          <w:sz w:val="24"/>
          <w:szCs w:val="24"/>
        </w:rPr>
        <w:t>The compositional analysis of the biomass samples included the determination of a</w:t>
      </w:r>
      <w:r w:rsidRPr="00FB240B">
        <w:rPr>
          <w:rFonts w:ascii="Times New Roman" w:hAnsi="Times New Roman" w:cs="Times New Roman"/>
          <w:sz w:val="24"/>
          <w:szCs w:val="24"/>
        </w:rPr>
        <w:t>sh, extractives</w:t>
      </w:r>
      <w:r w:rsidRPr="00C3332A">
        <w:rPr>
          <w:rFonts w:ascii="Times New Roman" w:hAnsi="Times New Roman" w:cs="Times New Roman"/>
          <w:sz w:val="24"/>
          <w:szCs w:val="24"/>
        </w:rPr>
        <w:t>, structural carbohydrates, and lignin conten</w:t>
      </w:r>
      <w:r>
        <w:rPr>
          <w:rFonts w:ascii="Times New Roman" w:hAnsi="Times New Roman" w:cs="Times New Roman"/>
          <w:sz w:val="24"/>
          <w:szCs w:val="24"/>
        </w:rPr>
        <w:t xml:space="preserve">t using standard </w:t>
      </w:r>
      <w:r w:rsidRPr="00C3332A">
        <w:rPr>
          <w:rFonts w:ascii="Times New Roman" w:hAnsi="Times New Roman" w:cs="Times New Roman"/>
          <w:sz w:val="24"/>
          <w:szCs w:val="24"/>
        </w:rPr>
        <w:t>method</w:t>
      </w:r>
      <w:r>
        <w:rPr>
          <w:rFonts w:ascii="Times New Roman" w:hAnsi="Times New Roman" w:cs="Times New Roman"/>
          <w:sz w:val="24"/>
          <w:szCs w:val="24"/>
        </w:rPr>
        <w:t>s</w:t>
      </w:r>
      <w:r w:rsidRPr="00C3332A">
        <w:rPr>
          <w:rFonts w:ascii="Times New Roman" w:hAnsi="Times New Roman" w:cs="Times New Roman"/>
          <w:sz w:val="24"/>
          <w:szCs w:val="24"/>
        </w:rPr>
        <w:t xml:space="preserve"> developed by the National Renewable Energies Laboratory (NREL) </w:t>
      </w:r>
      <w:r w:rsidR="00013793">
        <w:rPr>
          <w:rFonts w:ascii="Times New Roman" w:hAnsi="Times New Roman" w:cs="Times New Roman"/>
          <w:sz w:val="24"/>
          <w:szCs w:val="24"/>
        </w:rPr>
        <w:fldChar w:fldCharType="begin">
          <w:fldData xml:space="preserve">PEVuZE5vdGU+PENpdGU+PEF1dGhvcj5TbHVpdGVyPC9BdXRob3I+PFllYXI+MjAwODwvWWVhcj48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PEVuZE5vdGU+PENpdGU+PEF1dGhvcj5TbHVpdGVyPC9BdXRob3I+PFllYXI+MjAwODwvWWVhcj48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(Sluiter et al., 2008a; Sluiter et al., 2010; Sluiter et al., 2008b)</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See section </w:t>
      </w:r>
      <w:r w:rsidRPr="00FB240B">
        <w:rPr>
          <w:rFonts w:ascii="Times New Roman" w:hAnsi="Times New Roman" w:cs="Times New Roman"/>
          <w:i/>
          <w:sz w:val="24"/>
          <w:szCs w:val="24"/>
        </w:rPr>
        <w:t>3.2.2.1</w:t>
      </w:r>
      <w:r>
        <w:rPr>
          <w:rFonts w:ascii="Times New Roman" w:hAnsi="Times New Roman" w:cs="Times New Roman"/>
          <w:i/>
          <w:sz w:val="24"/>
          <w:szCs w:val="24"/>
        </w:rPr>
        <w:t xml:space="preserve"> </w:t>
      </w:r>
      <w:r>
        <w:rPr>
          <w:rFonts w:ascii="Times New Roman" w:hAnsi="Times New Roman" w:cs="Times New Roman"/>
          <w:sz w:val="24"/>
          <w:szCs w:val="24"/>
        </w:rPr>
        <w:t xml:space="preserve">above for methods. </w:t>
      </w:r>
      <w:r w:rsidRPr="00DE3D33">
        <w:rPr>
          <w:rFonts w:ascii="Times New Roman" w:hAnsi="Times New Roman" w:cs="Times New Roman"/>
          <w:sz w:val="24"/>
          <w:szCs w:val="24"/>
        </w:rPr>
        <w:t xml:space="preserve"> </w:t>
      </w:r>
      <w:r>
        <w:rPr>
          <w:rFonts w:ascii="Times New Roman" w:hAnsi="Times New Roman" w:cs="Times New Roman"/>
          <w:sz w:val="24"/>
          <w:szCs w:val="24"/>
        </w:rPr>
        <w:t>A</w:t>
      </w:r>
      <w:r w:rsidRPr="00C3332A">
        <w:rPr>
          <w:rFonts w:ascii="Times New Roman" w:hAnsi="Times New Roman" w:cs="Times New Roman"/>
          <w:sz w:val="24"/>
          <w:szCs w:val="24"/>
        </w:rPr>
        <w:t>nalysis was performed in triplicate.</w:t>
      </w:r>
    </w:p>
    <w:p w:rsidR="00BE5379" w:rsidRPr="00D62BF6" w:rsidRDefault="00BE5379" w:rsidP="00BE5379">
      <w:pPr>
        <w:pStyle w:val="Heading3"/>
        <w:spacing w:line="480" w:lineRule="auto"/>
        <w:contextualSpacing/>
        <w:rPr>
          <w:rFonts w:ascii="Times New Roman" w:hAnsi="Times New Roman" w:cs="Times New Roman"/>
          <w:color w:val="auto"/>
          <w:sz w:val="24"/>
          <w:szCs w:val="24"/>
        </w:rPr>
      </w:pPr>
      <w:r w:rsidRPr="00D62BF6">
        <w:rPr>
          <w:rFonts w:ascii="Times New Roman" w:hAnsi="Times New Roman" w:cs="Times New Roman"/>
          <w:color w:val="auto"/>
          <w:sz w:val="24"/>
          <w:szCs w:val="24"/>
        </w:rPr>
        <w:t>4.2.4 - Statistical analysis</w:t>
      </w:r>
    </w:p>
    <w:p w:rsidR="00BE5379" w:rsidRDefault="00BE5379" w:rsidP="00BE5379">
      <w:pPr>
        <w:spacing w:line="480" w:lineRule="auto"/>
        <w:contextualSpacing/>
        <w:rPr>
          <w:rFonts w:ascii="Times New Roman" w:hAnsi="Times New Roman" w:cs="Times New Roman"/>
          <w:sz w:val="24"/>
          <w:szCs w:val="24"/>
        </w:rPr>
      </w:pPr>
      <w:r>
        <w:rPr>
          <w:rFonts w:ascii="Times New Roman" w:hAnsi="Times New Roman" w:cs="Times New Roman"/>
          <w:color w:val="FF0000"/>
        </w:rPr>
        <w:tab/>
      </w:r>
      <w:r>
        <w:rPr>
          <w:rFonts w:ascii="Times New Roman" w:hAnsi="Times New Roman" w:cs="Times New Roman"/>
          <w:sz w:val="24"/>
          <w:szCs w:val="24"/>
        </w:rPr>
        <w:t>Data were analy</w:t>
      </w:r>
      <w:r w:rsidRPr="002418C0">
        <w:rPr>
          <w:rFonts w:ascii="Times New Roman" w:hAnsi="Times New Roman" w:cs="Times New Roman"/>
          <w:sz w:val="24"/>
          <w:szCs w:val="24"/>
        </w:rPr>
        <w:t xml:space="preserve">zed by analysis of variance (ANOVA) using </w:t>
      </w:r>
      <w:r w:rsidR="00085A06">
        <w:rPr>
          <w:rFonts w:ascii="Times New Roman" w:hAnsi="Times New Roman" w:cs="Times New Roman"/>
          <w:sz w:val="24"/>
          <w:szCs w:val="24"/>
        </w:rPr>
        <w:t xml:space="preserve">the </w:t>
      </w:r>
      <w:r w:rsidRPr="002418C0">
        <w:rPr>
          <w:rFonts w:ascii="Times New Roman" w:hAnsi="Times New Roman" w:cs="Times New Roman"/>
          <w:sz w:val="24"/>
          <w:szCs w:val="24"/>
        </w:rPr>
        <w:t>stati</w:t>
      </w:r>
      <w:r>
        <w:rPr>
          <w:rFonts w:ascii="Times New Roman" w:hAnsi="Times New Roman" w:cs="Times New Roman"/>
          <w:sz w:val="24"/>
          <w:szCs w:val="24"/>
        </w:rPr>
        <w:t xml:space="preserve">stical software SAS version 9.3 to determine significance in the main effects of the treatments variables as well as significant effects in interaction between treatment variables.  The mean separation technique least significant differences (l.s.d.)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used to test for differences among the treatment means.  </w:t>
      </w:r>
      <w:r>
        <w:rPr>
          <w:rFonts w:ascii="Times New Roman" w:hAnsi="Times New Roman" w:cs="Times New Roman"/>
          <w:sz w:val="24"/>
          <w:szCs w:val="24"/>
        </w:rPr>
        <w:lastRenderedPageBreak/>
        <w:t xml:space="preserve">When means are significantly different, letters are assigned as can be seen in various tables and plots.  Differences were assigned based on a significance of </w:t>
      </w:r>
      <w:r>
        <w:rPr>
          <w:rFonts w:ascii="Times New Roman" w:hAnsi="Times New Roman" w:cs="Times New Roman"/>
          <w:i/>
          <w:sz w:val="24"/>
          <w:szCs w:val="24"/>
        </w:rPr>
        <w:t xml:space="preserve">P </w:t>
      </w:r>
      <w:r>
        <w:rPr>
          <w:rFonts w:ascii="Times New Roman" w:hAnsi="Times New Roman" w:cs="Times New Roman"/>
          <w:sz w:val="24"/>
          <w:szCs w:val="24"/>
        </w:rPr>
        <w:t xml:space="preserve">≤ 0.05.  </w:t>
      </w:r>
    </w:p>
    <w:p w:rsidR="00BE5379" w:rsidRDefault="00BE5379" w:rsidP="00BE53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soil-biochar interaction experimental design is </w:t>
      </w:r>
      <w:r w:rsidR="00085A06">
        <w:rPr>
          <w:rFonts w:ascii="Times New Roman" w:hAnsi="Times New Roman" w:cs="Times New Roman"/>
          <w:sz w:val="24"/>
          <w:szCs w:val="24"/>
        </w:rPr>
        <w:t xml:space="preserve">a </w:t>
      </w:r>
      <w:r>
        <w:rPr>
          <w:rFonts w:ascii="Times New Roman" w:hAnsi="Times New Roman" w:cs="Times New Roman"/>
          <w:sz w:val="24"/>
          <w:szCs w:val="24"/>
        </w:rPr>
        <w:t xml:space="preserve">completely randomized design (CRD) with replication and sampling, and with factorial treatment design, and only the soil and biochar amended samples were included in the statistical analysis.  The experimental unit is one individual 4 by 4 cm container where the treatment was applied.  The ammonium and nitrate and CEC data were taken for the initial time period with no replication and three samples per treatment resulting in a samples size of 12, and subsequent samples (times 1, 4, and 8 weeks) were taken with three replicates and 2 samples resulting in a sample size of 24 for each sampling time.  The Mehlich extraction data for all sampling times consisted of 4 treatments, 3 replicates, and 2 samples of each replicate resulting in 24 samples for each sampling time.    </w:t>
      </w:r>
    </w:p>
    <w:p w:rsidR="00BE5379" w:rsidRDefault="00BE5379" w:rsidP="00BE53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plant growth greenhouse experiment was classified as completely randomized block design (RBD), with replication, with factorial treatment design.  The blocking factor is the bench on which the plots are located in the greenhouse due to the concern that different benches may receive different amount of light.  The sorghum experiment had 3 benches, and the switchgrass experiment had 4 benches.  In both plant growth experiments, the experimental unit was one individual pot, where the treatment was applied and the plant or plants were grown.  The yield data for both the plant growth experiments, and the plant height data for the sorghum growth experiment, consists of five replicates for each of the 21 treatments resulting in a sample size of 105 for each experiment.  The sorghum characterization data were analyzed as an incomplete block design due to the fact that samples from all treatments were not analyzed from each block.     </w:t>
      </w:r>
    </w:p>
    <w:p w:rsidR="00BE5379" w:rsidRPr="002A4A63" w:rsidRDefault="00BE5379" w:rsidP="00BE5379">
      <w:pPr>
        <w:pStyle w:val="Heading2"/>
        <w:spacing w:line="480" w:lineRule="auto"/>
        <w:contextualSpacing/>
        <w:rPr>
          <w:rFonts w:ascii="Times New Roman" w:hAnsi="Times New Roman" w:cs="Times New Roman"/>
          <w:color w:val="auto"/>
        </w:rPr>
      </w:pPr>
      <w:r>
        <w:rPr>
          <w:rFonts w:ascii="Times New Roman" w:hAnsi="Times New Roman" w:cs="Times New Roman"/>
          <w:color w:val="auto"/>
        </w:rPr>
        <w:lastRenderedPageBreak/>
        <w:t>4.3 – Results and discussion</w:t>
      </w:r>
    </w:p>
    <w:p w:rsidR="00BE5379" w:rsidRDefault="00BE5379" w:rsidP="00BE5379">
      <w:pPr>
        <w:pStyle w:val="Heading3"/>
        <w:spacing w:line="480" w:lineRule="auto"/>
        <w:contextualSpacing/>
        <w:rPr>
          <w:rFonts w:ascii="Times New Roman" w:hAnsi="Times New Roman" w:cs="Times New Roman"/>
          <w:color w:val="auto"/>
          <w:sz w:val="26"/>
          <w:szCs w:val="26"/>
        </w:rPr>
      </w:pPr>
      <w:r>
        <w:rPr>
          <w:rFonts w:ascii="Times New Roman" w:hAnsi="Times New Roman" w:cs="Times New Roman"/>
          <w:color w:val="auto"/>
          <w:sz w:val="26"/>
          <w:szCs w:val="26"/>
        </w:rPr>
        <w:t>4.3.1 – Soil-biochar interaction experiment</w:t>
      </w:r>
    </w:p>
    <w:p w:rsidR="00BE5379" w:rsidRPr="005814DC" w:rsidRDefault="00BE5379" w:rsidP="00BE5379">
      <w:pPr>
        <w:spacing w:line="480" w:lineRule="auto"/>
        <w:ind w:firstLine="720"/>
        <w:contextualSpacing/>
        <w:rPr>
          <w:rFonts w:ascii="Times New Roman" w:hAnsi="Times New Roman" w:cs="Times New Roman"/>
          <w:color w:val="000000" w:themeColor="text1"/>
          <w:sz w:val="24"/>
          <w:szCs w:val="24"/>
        </w:rPr>
      </w:pPr>
      <w:r w:rsidRPr="00E147C6">
        <w:rPr>
          <w:rFonts w:ascii="Times New Roman" w:hAnsi="Times New Roman" w:cs="Times New Roman"/>
          <w:color w:val="000000" w:themeColor="text1"/>
          <w:sz w:val="24"/>
          <w:szCs w:val="24"/>
        </w:rPr>
        <w:t>Biochar addition can change and possibly enhance chemical</w:t>
      </w:r>
      <w:r>
        <w:rPr>
          <w:rFonts w:ascii="Times New Roman" w:hAnsi="Times New Roman" w:cs="Times New Roman"/>
          <w:color w:val="000000" w:themeColor="text1"/>
          <w:sz w:val="24"/>
          <w:szCs w:val="24"/>
        </w:rPr>
        <w:t xml:space="preserve"> characteristics of soil</w:t>
      </w:r>
      <w:r w:rsidRPr="00E147C6">
        <w:rPr>
          <w:rFonts w:ascii="Times New Roman" w:hAnsi="Times New Roman" w:cs="Times New Roman"/>
          <w:color w:val="000000" w:themeColor="text1"/>
          <w:sz w:val="24"/>
          <w:szCs w:val="24"/>
        </w:rPr>
        <w:t xml:space="preserve">.  As mentioned previously, addition of biochar to soil has been observed to increase soil CEC, pH, exchangeable cations Ca, Mg, Na, and K, as well as increase available P, Ca, Mg, K, and Na in soil.  It has also been </w:t>
      </w:r>
      <w:r>
        <w:rPr>
          <w:rFonts w:ascii="Times New Roman" w:hAnsi="Times New Roman" w:cs="Times New Roman"/>
          <w:color w:val="000000" w:themeColor="text1"/>
          <w:sz w:val="24"/>
          <w:szCs w:val="24"/>
        </w:rPr>
        <w:t>reported</w:t>
      </w:r>
      <w:r w:rsidRPr="00E147C6">
        <w:rPr>
          <w:rFonts w:ascii="Times New Roman" w:hAnsi="Times New Roman" w:cs="Times New Roman"/>
          <w:color w:val="000000" w:themeColor="text1"/>
          <w:sz w:val="24"/>
          <w:szCs w:val="24"/>
        </w:rPr>
        <w:t xml:space="preserve"> that nutrie</w:t>
      </w:r>
      <w:r>
        <w:rPr>
          <w:rFonts w:ascii="Times New Roman" w:hAnsi="Times New Roman" w:cs="Times New Roman"/>
          <w:color w:val="000000" w:themeColor="text1"/>
          <w:sz w:val="24"/>
          <w:szCs w:val="24"/>
        </w:rPr>
        <w:t>nt uptake by plants grown on</w:t>
      </w:r>
      <w:r w:rsidRPr="00E147C6">
        <w:rPr>
          <w:rFonts w:ascii="Times New Roman" w:hAnsi="Times New Roman" w:cs="Times New Roman"/>
          <w:color w:val="000000" w:themeColor="text1"/>
          <w:sz w:val="24"/>
          <w:szCs w:val="24"/>
        </w:rPr>
        <w:t xml:space="preserve"> biochar amended soil increases </w:t>
      </w:r>
      <w:r w:rsidR="00013793" w:rsidRPr="00E147C6">
        <w:rPr>
          <w:rFonts w:ascii="Times New Roman" w:hAnsi="Times New Roman" w:cs="Times New Roman"/>
          <w:color w:val="000000" w:themeColor="text1"/>
          <w:sz w:val="24"/>
          <w:szCs w:val="24"/>
        </w:rPr>
        <w:fldChar w:fldCharType="begin">
          <w:fldData xml:space="preserve">PEVuZE5vdGU+PENpdGU+PEF1dGhvcj5NYWpvcjwvQXV0aG9yPjxZZWFyPjIwMTA8L1llYXI+PFJl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</w:fldData>
        </w:fldChar>
      </w:r>
      <w:r w:rsidR="00AD0119">
        <w:rPr>
          <w:rFonts w:ascii="Times New Roman" w:hAnsi="Times New Roman" w:cs="Times New Roman"/>
          <w:color w:val="000000" w:themeColor="text1"/>
          <w:sz w:val="24"/>
          <w:szCs w:val="24"/>
        </w:rPr>
        <w:instrText xml:space="preserve"> ADDIN EN.CITE </w:instrText>
      </w:r>
      <w:r w:rsidR="00013793">
        <w:rPr>
          <w:rFonts w:ascii="Times New Roman" w:hAnsi="Times New Roman" w:cs="Times New Roman"/>
          <w:color w:val="000000" w:themeColor="text1"/>
          <w:sz w:val="24"/>
          <w:szCs w:val="24"/>
        </w:rPr>
        <w:fldChar w:fldCharType="begin">
          <w:fldData xml:space="preserve">PEVuZE5vdGU+PENpdGU+PEF1dGhvcj5NYWpvcjwvQXV0aG9yPjxZZWFyPjIwMTA8L1llYXI+PFJl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</w:fldData>
        </w:fldChar>
      </w:r>
      <w:r w:rsidR="00AD0119">
        <w:rPr>
          <w:rFonts w:ascii="Times New Roman" w:hAnsi="Times New Roman" w:cs="Times New Roman"/>
          <w:color w:val="000000" w:themeColor="text1"/>
          <w:sz w:val="24"/>
          <w:szCs w:val="24"/>
        </w:rPr>
        <w:instrText xml:space="preserve"> ADDIN EN.CITE.DATA </w:instrText>
      </w:r>
      <w:r w:rsidR="00013793">
        <w:rPr>
          <w:rFonts w:ascii="Times New Roman" w:hAnsi="Times New Roman" w:cs="Times New Roman"/>
          <w:color w:val="000000" w:themeColor="text1"/>
          <w:sz w:val="24"/>
          <w:szCs w:val="24"/>
        </w:rPr>
      </w:r>
      <w:r w:rsidR="00013793">
        <w:rPr>
          <w:rFonts w:ascii="Times New Roman" w:hAnsi="Times New Roman" w:cs="Times New Roman"/>
          <w:color w:val="000000" w:themeColor="text1"/>
          <w:sz w:val="24"/>
          <w:szCs w:val="24"/>
        </w:rPr>
        <w:fldChar w:fldCharType="end"/>
      </w:r>
      <w:r w:rsidR="00013793" w:rsidRPr="00E147C6">
        <w:rPr>
          <w:rFonts w:ascii="Times New Roman" w:hAnsi="Times New Roman" w:cs="Times New Roman"/>
          <w:color w:val="000000" w:themeColor="text1"/>
          <w:sz w:val="24"/>
          <w:szCs w:val="24"/>
        </w:rPr>
      </w:r>
      <w:r w:rsidR="00013793" w:rsidRPr="00E147C6">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(Major et al., 2010b)</w:t>
      </w:r>
      <w:r w:rsidR="00013793" w:rsidRPr="00E147C6">
        <w:rPr>
          <w:rFonts w:ascii="Times New Roman" w:hAnsi="Times New Roman" w:cs="Times New Roman"/>
          <w:color w:val="000000" w:themeColor="text1"/>
          <w:sz w:val="24"/>
          <w:szCs w:val="24"/>
        </w:rPr>
        <w:fldChar w:fldCharType="end"/>
      </w:r>
      <w:r w:rsidRPr="00E147C6">
        <w:rPr>
          <w:rFonts w:ascii="Times New Roman" w:hAnsi="Times New Roman" w:cs="Times New Roman"/>
          <w:color w:val="000000" w:themeColor="text1"/>
          <w:sz w:val="24"/>
          <w:szCs w:val="24"/>
        </w:rPr>
        <w:t xml:space="preserve">, possibly resulting from an interaction between the biochar and soil resulting in better nutrient retention and availability.  </w:t>
      </w:r>
    </w:p>
    <w:p w:rsidR="00BE5379" w:rsidRPr="00CC3EBF" w:rsidRDefault="00BE5379" w:rsidP="00BE5379">
      <w:pPr>
        <w:spacing w:line="480" w:lineRule="auto"/>
        <w:contextualSpacing/>
        <w:rPr>
          <w:rFonts w:ascii="Times New Roman" w:hAnsi="Times New Roman" w:cs="Times New Roman"/>
          <w:b/>
          <w:i/>
          <w:sz w:val="24"/>
          <w:szCs w:val="24"/>
        </w:rPr>
      </w:pPr>
      <w:r>
        <w:rPr>
          <w:rFonts w:ascii="Times New Roman" w:hAnsi="Times New Roman" w:cs="Times New Roman"/>
          <w:b/>
          <w:i/>
          <w:sz w:val="24"/>
          <w:szCs w:val="24"/>
        </w:rPr>
        <w:t xml:space="preserve">4.3.1.1 - </w:t>
      </w:r>
      <w:r w:rsidRPr="006518F2">
        <w:rPr>
          <w:rFonts w:ascii="Times New Roman" w:hAnsi="Times New Roman" w:cs="Times New Roman"/>
          <w:b/>
          <w:i/>
          <w:sz w:val="24"/>
          <w:szCs w:val="24"/>
        </w:rPr>
        <w:t>Ammonium and nitrate</w:t>
      </w:r>
    </w:p>
    <w:p w:rsidR="00BE5379" w:rsidRDefault="00BE5379" w:rsidP="00BE53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Inorganic nitrogen (N) in the form of ammonium and nitrate </w:t>
      </w:r>
      <w:r w:rsidR="00085A06">
        <w:rPr>
          <w:rFonts w:ascii="Times New Roman" w:hAnsi="Times New Roman" w:cs="Times New Roman"/>
          <w:sz w:val="24"/>
          <w:szCs w:val="24"/>
        </w:rPr>
        <w:t xml:space="preserve">is </w:t>
      </w:r>
      <w:r>
        <w:rPr>
          <w:rFonts w:ascii="Times New Roman" w:hAnsi="Times New Roman" w:cs="Times New Roman"/>
          <w:sz w:val="24"/>
          <w:szCs w:val="24"/>
        </w:rPr>
        <w:t xml:space="preserve">essential for plant growth.  Several studied have shown that there is an interaction between biochar application and nitrogen availability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&lt;EndNote&gt;&lt;Cite&gt;&lt;Author&gt;Van Zwieten&lt;/Author&gt;&lt;Year&gt;2010&lt;/Year&gt;&lt;RecNum&gt;7&lt;/RecNum&gt;&lt;record&gt;&lt;rec-number&gt;7&lt;/rec-number&gt;&lt;foreign-keys&gt;&lt;key app="EN" db-id="tpax0zassdxvzxesev65ptvazt955ztxawfe"&gt;7&lt;/key&gt;&lt;/foreign-keys&gt;&lt;ref-type name="Journal Article"&gt;17&lt;/ref-type&gt;&lt;contributors&gt;&lt;authors&gt;&lt;author&gt;Van Zwieten, L.&lt;/author&gt;&lt;author&gt;Kimber, S.&lt;/author&gt;&lt;author&gt;Downie, A.&lt;/author&gt;&lt;author&gt;Morris, S.&lt;/author&gt;&lt;author&gt;Petty, S.&lt;/author&gt;&lt;author&gt;Rust, J.&lt;/author&gt;&lt;author&gt;Chan, K. Y.&lt;/author&gt;&lt;/authors&gt;&lt;/contributors&gt;&lt;titles&gt;&lt;title&gt;A glasshouse study on the interaction of low mineral ash biochar with nitrogen in a sandy soil&lt;/title&gt;&lt;secondary-title&gt;Australian Journal of Soil Research&lt;/secondary-title&gt;&lt;/titles&gt;&lt;periodical&gt;&lt;full-title&gt;Australian Journal of Soil Research&lt;/full-title&gt;&lt;/periodical&gt;&lt;pages&gt;569-576&lt;/pages&gt;&lt;volume&gt;48&lt;/volume&gt;&lt;keywords&gt;&lt;keyword&gt;biomass production&lt;/keyword&gt;&lt;keyword&gt;low mineral ash biochar&lt;/keyword&gt;&lt;keyword&gt;microbial activity&lt;/keyword&gt;&lt;keyword&gt;nitrogen&lt;/keyword&gt;&lt;keyword&gt;yellow earth&lt;/keyword&gt;&lt;/keywords&gt;&lt;dates&gt;&lt;year&gt;2010&lt;/year&gt;&lt;/dates&gt;&lt;urls&gt;&lt;/urls&gt;&lt;/record&gt;&lt;/Cite&gt;&lt;/EndNote&gt;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(Van Zwieten et al., 2010)</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In these cases, it is possible that the biochar may be supplying nitrogen through inorganic N or from mineralization of organic N, influencing N mineralization in soil, or N retention.  To study any possible effects that biochar application may have on N availability, ammonium and nitrate were extracted from soil, biochar amended soil (at 5% wt.), and biochar samples periodically between 0 and 8 weeks.  The data in table </w:t>
      </w:r>
      <w:r w:rsidR="00DA7011">
        <w:rPr>
          <w:rFonts w:ascii="Times New Roman" w:hAnsi="Times New Roman" w:cs="Times New Roman"/>
          <w:sz w:val="24"/>
          <w:szCs w:val="24"/>
        </w:rPr>
        <w:t>4.2</w:t>
      </w:r>
      <w:r>
        <w:rPr>
          <w:rFonts w:ascii="Times New Roman" w:hAnsi="Times New Roman" w:cs="Times New Roman"/>
          <w:sz w:val="24"/>
          <w:szCs w:val="24"/>
        </w:rPr>
        <w:t xml:space="preserve"> show that there are no significant interactions between biochar amendment and N availability.  The concentrations of ammonium in all the samples were very low (less than 9 mg/kg).  This could be explained by </w:t>
      </w:r>
      <w:r w:rsidRPr="00647BD8">
        <w:rPr>
          <w:rFonts w:ascii="Times New Roman" w:hAnsi="Times New Roman" w:cs="Times New Roman"/>
          <w:sz w:val="24"/>
          <w:szCs w:val="24"/>
        </w:rPr>
        <w:t>rapid nitri</w:t>
      </w:r>
      <w:r>
        <w:rPr>
          <w:rFonts w:ascii="Times New Roman" w:hAnsi="Times New Roman" w:cs="Times New Roman"/>
          <w:sz w:val="24"/>
          <w:szCs w:val="24"/>
        </w:rPr>
        <w:t xml:space="preserve">fication of ammonium to nitrate which is common.  CHN analysis shows that the biochars are composed of </w:t>
      </w:r>
      <w:commentRangeStart w:id="22"/>
      <w:r>
        <w:rPr>
          <w:rFonts w:ascii="Times New Roman" w:hAnsi="Times New Roman" w:cs="Times New Roman"/>
          <w:sz w:val="24"/>
          <w:szCs w:val="24"/>
        </w:rPr>
        <w:t xml:space="preserve">0.54 – 1.13% </w:t>
      </w:r>
      <w:commentRangeEnd w:id="22"/>
      <w:r w:rsidR="0024764E">
        <w:rPr>
          <w:rStyle w:val="CommentReference"/>
        </w:rPr>
        <w:commentReference w:id="22"/>
      </w:r>
      <w:r>
        <w:rPr>
          <w:rFonts w:ascii="Times New Roman" w:hAnsi="Times New Roman" w:cs="Times New Roman"/>
          <w:sz w:val="24"/>
          <w:szCs w:val="24"/>
        </w:rPr>
        <w:t xml:space="preserve">N.  The biochar samples have very little extractable nitrate (&lt; 3.3 mg/kg) and ammonium (&lt; 9 mg/kg), thus it can be concluded that the nitrogen in the biochar is not in a readily plant available form.  Nitrate levels in soil are higher than in the biochar amended soil at all time periods, meaning that the nitrogen in the biochar is </w:t>
      </w:r>
      <w:r>
        <w:rPr>
          <w:rFonts w:ascii="Times New Roman" w:hAnsi="Times New Roman" w:cs="Times New Roman"/>
          <w:sz w:val="24"/>
          <w:szCs w:val="24"/>
        </w:rPr>
        <w:lastRenderedPageBreak/>
        <w:t xml:space="preserve">not being </w:t>
      </w:r>
      <w:r w:rsidRPr="00D03F2B">
        <w:rPr>
          <w:rFonts w:ascii="Times New Roman" w:hAnsi="Times New Roman" w:cs="Times New Roman"/>
          <w:sz w:val="24"/>
          <w:szCs w:val="24"/>
        </w:rPr>
        <w:t>mineralized</w:t>
      </w:r>
      <w:r>
        <w:rPr>
          <w:rFonts w:ascii="Times New Roman" w:hAnsi="Times New Roman" w:cs="Times New Roman"/>
          <w:sz w:val="24"/>
          <w:szCs w:val="24"/>
        </w:rPr>
        <w:t xml:space="preserve"> to form ammonium or nitrate, and more importantly is not available for plant uptake in the time scale tested.  </w:t>
      </w:r>
      <w:commentRangeStart w:id="23"/>
      <w:r>
        <w:rPr>
          <w:rFonts w:ascii="Times New Roman" w:hAnsi="Times New Roman" w:cs="Times New Roman"/>
          <w:sz w:val="24"/>
          <w:szCs w:val="24"/>
        </w:rPr>
        <w:t>The nitrate is being leached out of all the samples over time as water is being applied</w:t>
      </w:r>
      <w:commentRangeEnd w:id="23"/>
      <w:r w:rsidR="0024764E">
        <w:rPr>
          <w:rStyle w:val="CommentReference"/>
        </w:rPr>
        <w:commentReference w:id="23"/>
      </w:r>
      <w:r>
        <w:rPr>
          <w:rFonts w:ascii="Times New Roman" w:hAnsi="Times New Roman" w:cs="Times New Roman"/>
          <w:sz w:val="24"/>
          <w:szCs w:val="24"/>
        </w:rPr>
        <w:t xml:space="preserve">, but there is no observable increase in nitrate retention as a result of biochar application. </w:t>
      </w:r>
    </w:p>
    <w:p w:rsidR="00BE5379" w:rsidRDefault="00BE5379" w:rsidP="00BE5379">
      <w:pPr>
        <w:spacing w:line="480" w:lineRule="auto"/>
        <w:contextualSpacing/>
        <w:rPr>
          <w:rFonts w:ascii="Times New Roman" w:hAnsi="Times New Roman" w:cs="Times New Roman"/>
          <w:b/>
          <w:sz w:val="20"/>
          <w:szCs w:val="20"/>
        </w:rPr>
      </w:pPr>
    </w:p>
    <w:p w:rsidR="00BE5379" w:rsidRPr="005814DC" w:rsidRDefault="00BE5379" w:rsidP="00BE5379">
      <w:pPr>
        <w:spacing w:line="480" w:lineRule="auto"/>
        <w:contextualSpacing/>
      </w:pPr>
      <w:proofErr w:type="gramStart"/>
      <w:r w:rsidRPr="007256DE">
        <w:rPr>
          <w:rFonts w:ascii="Times New Roman" w:hAnsi="Times New Roman" w:cs="Times New Roman"/>
          <w:b/>
          <w:sz w:val="20"/>
          <w:szCs w:val="20"/>
        </w:rPr>
        <w:t xml:space="preserve">Table </w:t>
      </w:r>
      <w:r w:rsidR="001E0EE7">
        <w:rPr>
          <w:rFonts w:ascii="Times New Roman" w:hAnsi="Times New Roman" w:cs="Times New Roman"/>
          <w:b/>
          <w:sz w:val="20"/>
          <w:szCs w:val="20"/>
        </w:rPr>
        <w:t>4.2</w:t>
      </w:r>
      <w:r w:rsidRPr="007256DE">
        <w:rPr>
          <w:rFonts w:ascii="Times New Roman" w:hAnsi="Times New Roman" w:cs="Times New Roman"/>
          <w:b/>
          <w:sz w:val="20"/>
          <w:szCs w:val="20"/>
        </w:rPr>
        <w:t>.</w:t>
      </w:r>
      <w:proofErr w:type="gramEnd"/>
      <w:r w:rsidRPr="007256DE">
        <w:rPr>
          <w:rFonts w:ascii="Times New Roman" w:hAnsi="Times New Roman" w:cs="Times New Roman"/>
          <w:b/>
          <w:sz w:val="20"/>
          <w:szCs w:val="20"/>
        </w:rPr>
        <w:t xml:space="preserve">  Extracted nitrate and ammonium from soil, biochar amended soil, and biochar samples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tblPr>
      <w:tblGrid>
        <w:gridCol w:w="1096"/>
        <w:gridCol w:w="137"/>
        <w:gridCol w:w="886"/>
        <w:gridCol w:w="136"/>
        <w:gridCol w:w="1139"/>
        <w:gridCol w:w="83"/>
        <w:gridCol w:w="1266"/>
        <w:gridCol w:w="1260"/>
        <w:gridCol w:w="178"/>
        <w:gridCol w:w="1169"/>
        <w:gridCol w:w="1080"/>
        <w:gridCol w:w="1046"/>
      </w:tblGrid>
      <w:tr w:rsidR="00BE5379" w:rsidRPr="00251235" w:rsidTr="000C1B0E">
        <w:trPr>
          <w:trHeight w:val="170"/>
        </w:trPr>
        <w:tc>
          <w:tcPr>
            <w:tcW w:w="578"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72"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467" w:type="pct"/>
            <w:vMerge w:val="restart"/>
            <w:tcBorders>
              <w:top w:val="single" w:sz="4" w:space="0" w:color="auto"/>
              <w:bottom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Soil only</w:t>
            </w:r>
          </w:p>
        </w:tc>
        <w:tc>
          <w:tcPr>
            <w:tcW w:w="72" w:type="pct"/>
            <w:tcBorders>
              <w:top w:val="single" w:sz="4" w:space="0" w:color="auto"/>
            </w:tcBorders>
          </w:tcPr>
          <w:p w:rsidR="00BE5379" w:rsidRPr="00251235" w:rsidRDefault="00BE5379" w:rsidP="000C1B0E">
            <w:pPr>
              <w:jc w:val="center"/>
              <w:rPr>
                <w:rFonts w:ascii="Times New Roman" w:hAnsi="Times New Roman" w:cs="Times New Roman"/>
              </w:rPr>
            </w:pPr>
          </w:p>
        </w:tc>
        <w:tc>
          <w:tcPr>
            <w:tcW w:w="1978" w:type="pct"/>
            <w:gridSpan w:val="4"/>
            <w:tcBorders>
              <w:top w:val="single" w:sz="4" w:space="0" w:color="auto"/>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Biochar amended soil</w:t>
            </w:r>
          </w:p>
        </w:tc>
        <w:tc>
          <w:tcPr>
            <w:tcW w:w="94"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1739" w:type="pct"/>
            <w:gridSpan w:val="3"/>
            <w:tcBorders>
              <w:top w:val="single" w:sz="4" w:space="0" w:color="auto"/>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Biochar</w:t>
            </w:r>
          </w:p>
        </w:tc>
      </w:tr>
      <w:tr w:rsidR="00BE5379" w:rsidRPr="00251235" w:rsidTr="000C1B0E">
        <w:tc>
          <w:tcPr>
            <w:tcW w:w="578" w:type="pct"/>
            <w:shd w:val="clear" w:color="auto" w:fill="auto"/>
          </w:tcPr>
          <w:p w:rsidR="00BE5379" w:rsidRPr="00251235" w:rsidRDefault="00BE5379" w:rsidP="000C1B0E">
            <w:pPr>
              <w:jc w:val="center"/>
              <w:rPr>
                <w:rFonts w:ascii="Times New Roman" w:hAnsi="Times New Roman" w:cs="Times New Roman"/>
              </w:rPr>
            </w:pPr>
          </w:p>
        </w:tc>
        <w:tc>
          <w:tcPr>
            <w:tcW w:w="72" w:type="pct"/>
            <w:shd w:val="clear" w:color="auto" w:fill="auto"/>
          </w:tcPr>
          <w:p w:rsidR="00BE5379" w:rsidRPr="00251235" w:rsidRDefault="00BE5379" w:rsidP="000C1B0E">
            <w:pPr>
              <w:jc w:val="center"/>
              <w:rPr>
                <w:rFonts w:ascii="Times New Roman" w:hAnsi="Times New Roman" w:cs="Times New Roman"/>
              </w:rPr>
            </w:pPr>
          </w:p>
        </w:tc>
        <w:tc>
          <w:tcPr>
            <w:tcW w:w="467" w:type="pct"/>
            <w:vMerge/>
            <w:tcBorders>
              <w:top w:val="single" w:sz="4" w:space="0" w:color="auto"/>
              <w:bottom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72" w:type="pct"/>
          </w:tcPr>
          <w:p w:rsidR="00BE5379" w:rsidRPr="00251235" w:rsidRDefault="00BE5379" w:rsidP="000C1B0E">
            <w:pPr>
              <w:jc w:val="center"/>
              <w:rPr>
                <w:rFonts w:ascii="Times New Roman" w:hAnsi="Times New Roman" w:cs="Times New Roman"/>
              </w:rPr>
            </w:pPr>
          </w:p>
        </w:tc>
        <w:tc>
          <w:tcPr>
            <w:tcW w:w="645" w:type="pct"/>
            <w:gridSpan w:val="2"/>
            <w:tcBorders>
              <w:top w:val="single" w:sz="4" w:space="0" w:color="auto"/>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S+</w:t>
            </w:r>
            <w:r>
              <w:rPr>
                <w:rFonts w:ascii="Times New Roman" w:hAnsi="Times New Roman" w:cs="Times New Roman"/>
              </w:rPr>
              <w:t>SG</w:t>
            </w:r>
            <w:r w:rsidRPr="00251235">
              <w:rPr>
                <w:rFonts w:ascii="Times New Roman" w:hAnsi="Times New Roman" w:cs="Times New Roman"/>
              </w:rPr>
              <w:t>450</w:t>
            </w:r>
            <w:r>
              <w:rPr>
                <w:rFonts w:ascii="Times New Roman" w:hAnsi="Times New Roman" w:cs="Times New Roman"/>
              </w:rPr>
              <w:t>-2</w:t>
            </w:r>
          </w:p>
        </w:tc>
        <w:tc>
          <w:tcPr>
            <w:tcW w:w="667" w:type="pct"/>
            <w:tcBorders>
              <w:top w:val="single" w:sz="4" w:space="0" w:color="auto"/>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Pr>
                <w:rFonts w:ascii="Times New Roman" w:hAnsi="Times New Roman" w:cs="Times New Roman"/>
              </w:rPr>
              <w:t>S+SG</w:t>
            </w:r>
            <w:r w:rsidRPr="00251235">
              <w:rPr>
                <w:rFonts w:ascii="Times New Roman" w:hAnsi="Times New Roman" w:cs="Times New Roman"/>
              </w:rPr>
              <w:t>600</w:t>
            </w:r>
            <w:r>
              <w:rPr>
                <w:rFonts w:ascii="Times New Roman" w:hAnsi="Times New Roman" w:cs="Times New Roman"/>
              </w:rPr>
              <w:t>-1</w:t>
            </w:r>
          </w:p>
        </w:tc>
        <w:tc>
          <w:tcPr>
            <w:tcW w:w="665" w:type="pct"/>
            <w:tcBorders>
              <w:top w:val="single" w:sz="4" w:space="0" w:color="auto"/>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Pr>
                <w:rFonts w:ascii="Times New Roman" w:hAnsi="Times New Roman" w:cs="Times New Roman"/>
              </w:rPr>
              <w:t>S+Sg</w:t>
            </w:r>
            <w:r w:rsidRPr="00251235">
              <w:rPr>
                <w:rFonts w:ascii="Times New Roman" w:hAnsi="Times New Roman" w:cs="Times New Roman"/>
              </w:rPr>
              <w:t>800</w:t>
            </w:r>
            <w:r>
              <w:rPr>
                <w:rFonts w:ascii="Times New Roman" w:hAnsi="Times New Roman" w:cs="Times New Roman"/>
              </w:rPr>
              <w:t>-2</w:t>
            </w:r>
          </w:p>
        </w:tc>
        <w:tc>
          <w:tcPr>
            <w:tcW w:w="94" w:type="pct"/>
            <w:shd w:val="clear" w:color="auto" w:fill="auto"/>
          </w:tcPr>
          <w:p w:rsidR="00BE5379" w:rsidRPr="00251235" w:rsidRDefault="00BE5379" w:rsidP="000C1B0E">
            <w:pPr>
              <w:jc w:val="center"/>
              <w:rPr>
                <w:rFonts w:ascii="Times New Roman" w:hAnsi="Times New Roman" w:cs="Times New Roman"/>
              </w:rPr>
            </w:pPr>
          </w:p>
        </w:tc>
        <w:tc>
          <w:tcPr>
            <w:tcW w:w="617" w:type="pct"/>
            <w:tcBorders>
              <w:top w:val="single" w:sz="4" w:space="0" w:color="auto"/>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Pr>
                <w:rFonts w:ascii="Times New Roman" w:hAnsi="Times New Roman" w:cs="Times New Roman"/>
              </w:rPr>
              <w:t>SG</w:t>
            </w:r>
            <w:r w:rsidRPr="00251235">
              <w:rPr>
                <w:rFonts w:ascii="Times New Roman" w:hAnsi="Times New Roman" w:cs="Times New Roman"/>
              </w:rPr>
              <w:t>450</w:t>
            </w:r>
            <w:r>
              <w:rPr>
                <w:rFonts w:ascii="Times New Roman" w:hAnsi="Times New Roman" w:cs="Times New Roman"/>
              </w:rPr>
              <w:t>-2</w:t>
            </w:r>
          </w:p>
        </w:tc>
        <w:tc>
          <w:tcPr>
            <w:tcW w:w="570" w:type="pct"/>
            <w:tcBorders>
              <w:top w:val="single" w:sz="4" w:space="0" w:color="auto"/>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Pr>
                <w:rFonts w:ascii="Times New Roman" w:hAnsi="Times New Roman" w:cs="Times New Roman"/>
              </w:rPr>
              <w:t>SG</w:t>
            </w:r>
            <w:r w:rsidRPr="00251235">
              <w:rPr>
                <w:rFonts w:ascii="Times New Roman" w:hAnsi="Times New Roman" w:cs="Times New Roman"/>
              </w:rPr>
              <w:t>600</w:t>
            </w:r>
            <w:r>
              <w:rPr>
                <w:rFonts w:ascii="Times New Roman" w:hAnsi="Times New Roman" w:cs="Times New Roman"/>
              </w:rPr>
              <w:t>-1</w:t>
            </w:r>
          </w:p>
        </w:tc>
        <w:tc>
          <w:tcPr>
            <w:tcW w:w="552" w:type="pct"/>
            <w:tcBorders>
              <w:top w:val="single" w:sz="4" w:space="0" w:color="auto"/>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Pr>
                <w:rFonts w:ascii="Times New Roman" w:hAnsi="Times New Roman" w:cs="Times New Roman"/>
              </w:rPr>
              <w:t>SG</w:t>
            </w:r>
            <w:r w:rsidRPr="00251235">
              <w:rPr>
                <w:rFonts w:ascii="Times New Roman" w:hAnsi="Times New Roman" w:cs="Times New Roman"/>
              </w:rPr>
              <w:t>800</w:t>
            </w:r>
            <w:r>
              <w:rPr>
                <w:rFonts w:ascii="Times New Roman" w:hAnsi="Times New Roman" w:cs="Times New Roman"/>
              </w:rPr>
              <w:t>-2</w:t>
            </w:r>
          </w:p>
        </w:tc>
      </w:tr>
      <w:tr w:rsidR="00BE5379" w:rsidRPr="00251235" w:rsidTr="000C1B0E">
        <w:tc>
          <w:tcPr>
            <w:tcW w:w="578" w:type="pct"/>
            <w:tcBorders>
              <w:bottom w:val="single" w:sz="4" w:space="0" w:color="auto"/>
              <w:right w:val="single" w:sz="4" w:space="0" w:color="auto"/>
            </w:tcBorders>
            <w:shd w:val="clear" w:color="auto" w:fill="auto"/>
          </w:tcPr>
          <w:p w:rsidR="00BE5379" w:rsidRPr="00251235" w:rsidRDefault="00BE5379" w:rsidP="000C1B0E">
            <w:pPr>
              <w:jc w:val="center"/>
              <w:rPr>
                <w:rFonts w:ascii="Times New Roman" w:hAnsi="Times New Roman" w:cs="Times New Roman"/>
              </w:rPr>
            </w:pPr>
            <w:r>
              <w:rPr>
                <w:rFonts w:ascii="Times New Roman" w:hAnsi="Times New Roman" w:cs="Times New Roman"/>
              </w:rPr>
              <w:t>Sampling</w:t>
            </w:r>
            <w:r w:rsidR="00456718">
              <w:rPr>
                <w:rFonts w:ascii="Times New Roman" w:hAnsi="Times New Roman" w:cs="Times New Roman"/>
              </w:rPr>
              <w:t xml:space="preserve"> </w:t>
            </w:r>
            <w:r>
              <w:rPr>
                <w:rFonts w:ascii="Times New Roman" w:hAnsi="Times New Roman" w:cs="Times New Roman"/>
              </w:rPr>
              <w:t>period</w:t>
            </w:r>
            <w:r w:rsidRPr="00251235">
              <w:rPr>
                <w:rFonts w:ascii="Times New Roman" w:hAnsi="Times New Roman" w:cs="Times New Roman"/>
              </w:rPr>
              <w:t xml:space="preserve"> (weeks)</w:t>
            </w:r>
          </w:p>
        </w:tc>
        <w:tc>
          <w:tcPr>
            <w:tcW w:w="72" w:type="pct"/>
            <w:tcBorders>
              <w:left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539" w:type="pct"/>
            <w:gridSpan w:val="2"/>
          </w:tcPr>
          <w:p w:rsidR="00BE5379" w:rsidRPr="00251235" w:rsidRDefault="00BE5379" w:rsidP="000C1B0E">
            <w:pPr>
              <w:jc w:val="center"/>
              <w:rPr>
                <w:rFonts w:ascii="Times New Roman" w:hAnsi="Times New Roman" w:cs="Times New Roman"/>
              </w:rPr>
            </w:pPr>
          </w:p>
        </w:tc>
        <w:tc>
          <w:tcPr>
            <w:tcW w:w="3810" w:type="pct"/>
            <w:gridSpan w:val="8"/>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extracted nitrate (mg/kg)</w:t>
            </w:r>
          </w:p>
        </w:tc>
      </w:tr>
      <w:tr w:rsidR="00BE5379" w:rsidRPr="00251235" w:rsidTr="000C1B0E">
        <w:trPr>
          <w:trHeight w:val="620"/>
        </w:trPr>
        <w:tc>
          <w:tcPr>
            <w:tcW w:w="578" w:type="pct"/>
            <w:tcBorders>
              <w:top w:val="single" w:sz="4" w:space="0" w:color="auto"/>
              <w:right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w:t>
            </w:r>
          </w:p>
        </w:tc>
        <w:tc>
          <w:tcPr>
            <w:tcW w:w="72" w:type="pct"/>
            <w:tcBorders>
              <w:left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467"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219.9</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(29.6)</w:t>
            </w:r>
          </w:p>
        </w:tc>
        <w:tc>
          <w:tcPr>
            <w:tcW w:w="72" w:type="pct"/>
          </w:tcPr>
          <w:p w:rsidR="00BE5379" w:rsidRPr="00251235" w:rsidRDefault="00BE5379" w:rsidP="000C1B0E">
            <w:pPr>
              <w:jc w:val="center"/>
              <w:rPr>
                <w:rFonts w:ascii="Times New Roman" w:hAnsi="Times New Roman" w:cs="Times New Roman"/>
              </w:rPr>
            </w:pPr>
          </w:p>
        </w:tc>
        <w:tc>
          <w:tcPr>
            <w:tcW w:w="601"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172.0</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(17.0)</w:t>
            </w:r>
          </w:p>
        </w:tc>
        <w:tc>
          <w:tcPr>
            <w:tcW w:w="712" w:type="pct"/>
            <w:gridSpan w:val="2"/>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179.9</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(25.9)</w:t>
            </w:r>
          </w:p>
        </w:tc>
        <w:tc>
          <w:tcPr>
            <w:tcW w:w="665"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180.2</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(11.1)</w:t>
            </w:r>
          </w:p>
        </w:tc>
        <w:tc>
          <w:tcPr>
            <w:tcW w:w="94" w:type="pct"/>
            <w:shd w:val="clear" w:color="auto" w:fill="auto"/>
          </w:tcPr>
          <w:p w:rsidR="00BE5379" w:rsidRPr="00251235" w:rsidRDefault="00BE5379" w:rsidP="000C1B0E">
            <w:pPr>
              <w:jc w:val="center"/>
              <w:rPr>
                <w:rFonts w:ascii="Times New Roman" w:hAnsi="Times New Roman" w:cs="Times New Roman"/>
              </w:rPr>
            </w:pPr>
          </w:p>
        </w:tc>
        <w:tc>
          <w:tcPr>
            <w:tcW w:w="617" w:type="pct"/>
            <w:tcBorders>
              <w:top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c>
          <w:tcPr>
            <w:tcW w:w="570"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0.03</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(0.03)</w:t>
            </w:r>
          </w:p>
        </w:tc>
        <w:tc>
          <w:tcPr>
            <w:tcW w:w="552" w:type="pct"/>
            <w:tcBorders>
              <w:top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r>
      <w:tr w:rsidR="00BE5379" w:rsidRPr="00251235" w:rsidTr="000C1B0E">
        <w:tc>
          <w:tcPr>
            <w:tcW w:w="578" w:type="pct"/>
            <w:tcBorders>
              <w:right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w:t>
            </w:r>
          </w:p>
        </w:tc>
        <w:tc>
          <w:tcPr>
            <w:tcW w:w="72" w:type="pct"/>
            <w:tcBorders>
              <w:left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467"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84.8</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(8.06)</w:t>
            </w:r>
          </w:p>
        </w:tc>
        <w:tc>
          <w:tcPr>
            <w:tcW w:w="72" w:type="pct"/>
          </w:tcPr>
          <w:p w:rsidR="00BE5379" w:rsidRPr="00251235" w:rsidRDefault="00BE5379" w:rsidP="000C1B0E">
            <w:pPr>
              <w:jc w:val="center"/>
              <w:rPr>
                <w:rFonts w:ascii="Times New Roman" w:hAnsi="Times New Roman" w:cs="Times New Roman"/>
              </w:rPr>
            </w:pPr>
          </w:p>
        </w:tc>
        <w:tc>
          <w:tcPr>
            <w:tcW w:w="601"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72.9</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(4.9)</w:t>
            </w:r>
          </w:p>
        </w:tc>
        <w:tc>
          <w:tcPr>
            <w:tcW w:w="712" w:type="pct"/>
            <w:gridSpan w:val="2"/>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62.1</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(7.6)</w:t>
            </w:r>
          </w:p>
        </w:tc>
        <w:tc>
          <w:tcPr>
            <w:tcW w:w="665"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68.6</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(11.5)</w:t>
            </w:r>
          </w:p>
        </w:tc>
        <w:tc>
          <w:tcPr>
            <w:tcW w:w="94" w:type="pct"/>
            <w:shd w:val="clear" w:color="auto" w:fill="auto"/>
          </w:tcPr>
          <w:p w:rsidR="00BE5379" w:rsidRPr="00251235" w:rsidRDefault="00BE5379" w:rsidP="000C1B0E">
            <w:pPr>
              <w:jc w:val="center"/>
              <w:rPr>
                <w:rFonts w:ascii="Times New Roman" w:hAnsi="Times New Roman" w:cs="Times New Roman"/>
              </w:rPr>
            </w:pPr>
          </w:p>
        </w:tc>
        <w:tc>
          <w:tcPr>
            <w:tcW w:w="617"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0.83</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(0.16)</w:t>
            </w:r>
          </w:p>
        </w:tc>
        <w:tc>
          <w:tcPr>
            <w:tcW w:w="570"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1.90</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(0.08)</w:t>
            </w:r>
          </w:p>
        </w:tc>
        <w:tc>
          <w:tcPr>
            <w:tcW w:w="552"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3.29</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(0.18)</w:t>
            </w:r>
          </w:p>
        </w:tc>
      </w:tr>
      <w:tr w:rsidR="00BE5379" w:rsidRPr="00251235" w:rsidTr="000C1B0E">
        <w:tc>
          <w:tcPr>
            <w:tcW w:w="578" w:type="pct"/>
            <w:tcBorders>
              <w:right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4</w:t>
            </w:r>
          </w:p>
        </w:tc>
        <w:tc>
          <w:tcPr>
            <w:tcW w:w="72" w:type="pct"/>
            <w:tcBorders>
              <w:left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467"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6.1</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(4.7)</w:t>
            </w:r>
          </w:p>
        </w:tc>
        <w:tc>
          <w:tcPr>
            <w:tcW w:w="72" w:type="pct"/>
          </w:tcPr>
          <w:p w:rsidR="00BE5379" w:rsidRPr="00251235" w:rsidRDefault="00BE5379" w:rsidP="000C1B0E">
            <w:pPr>
              <w:jc w:val="center"/>
              <w:rPr>
                <w:rFonts w:ascii="Times New Roman" w:hAnsi="Times New Roman" w:cs="Times New Roman"/>
              </w:rPr>
            </w:pPr>
          </w:p>
        </w:tc>
        <w:tc>
          <w:tcPr>
            <w:tcW w:w="601"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4.1</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(2.7)</w:t>
            </w:r>
          </w:p>
        </w:tc>
        <w:tc>
          <w:tcPr>
            <w:tcW w:w="712" w:type="pct"/>
            <w:gridSpan w:val="2"/>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5.7</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(1.2)</w:t>
            </w:r>
          </w:p>
        </w:tc>
        <w:tc>
          <w:tcPr>
            <w:tcW w:w="665"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2.3</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(1.2)</w:t>
            </w:r>
          </w:p>
        </w:tc>
        <w:tc>
          <w:tcPr>
            <w:tcW w:w="94" w:type="pct"/>
            <w:shd w:val="clear" w:color="auto" w:fill="auto"/>
          </w:tcPr>
          <w:p w:rsidR="00BE5379" w:rsidRPr="00251235" w:rsidRDefault="00BE5379" w:rsidP="000C1B0E">
            <w:pPr>
              <w:jc w:val="center"/>
              <w:rPr>
                <w:rFonts w:ascii="Times New Roman" w:hAnsi="Times New Roman" w:cs="Times New Roman"/>
              </w:rPr>
            </w:pPr>
          </w:p>
        </w:tc>
        <w:tc>
          <w:tcPr>
            <w:tcW w:w="617"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0.49</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(0.09)</w:t>
            </w:r>
          </w:p>
        </w:tc>
        <w:tc>
          <w:tcPr>
            <w:tcW w:w="570"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0.62</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(0.61)</w:t>
            </w:r>
          </w:p>
        </w:tc>
        <w:tc>
          <w:tcPr>
            <w:tcW w:w="552"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0.63</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(0.20)</w:t>
            </w:r>
          </w:p>
        </w:tc>
      </w:tr>
      <w:tr w:rsidR="00BE5379" w:rsidRPr="00251235" w:rsidTr="000C1B0E">
        <w:trPr>
          <w:trHeight w:val="765"/>
        </w:trPr>
        <w:tc>
          <w:tcPr>
            <w:tcW w:w="578" w:type="pct"/>
            <w:tcBorders>
              <w:right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8</w:t>
            </w:r>
          </w:p>
        </w:tc>
        <w:tc>
          <w:tcPr>
            <w:tcW w:w="72" w:type="pct"/>
            <w:tcBorders>
              <w:left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467"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6.1</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(4.1)</w:t>
            </w:r>
          </w:p>
        </w:tc>
        <w:tc>
          <w:tcPr>
            <w:tcW w:w="72" w:type="pct"/>
          </w:tcPr>
          <w:p w:rsidR="00BE5379" w:rsidRPr="00251235" w:rsidRDefault="00BE5379" w:rsidP="000C1B0E">
            <w:pPr>
              <w:jc w:val="center"/>
              <w:rPr>
                <w:rFonts w:ascii="Times New Roman" w:hAnsi="Times New Roman" w:cs="Times New Roman"/>
              </w:rPr>
            </w:pPr>
          </w:p>
        </w:tc>
        <w:tc>
          <w:tcPr>
            <w:tcW w:w="601"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0.6</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(0.3)</w:t>
            </w:r>
          </w:p>
        </w:tc>
        <w:tc>
          <w:tcPr>
            <w:tcW w:w="712" w:type="pct"/>
            <w:gridSpan w:val="2"/>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0.9</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(0.5)</w:t>
            </w:r>
          </w:p>
        </w:tc>
        <w:tc>
          <w:tcPr>
            <w:tcW w:w="665"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2.0</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(1.7)</w:t>
            </w:r>
          </w:p>
        </w:tc>
        <w:tc>
          <w:tcPr>
            <w:tcW w:w="94" w:type="pct"/>
            <w:shd w:val="clear" w:color="auto" w:fill="auto"/>
          </w:tcPr>
          <w:p w:rsidR="00BE5379" w:rsidRPr="00251235" w:rsidRDefault="00BE5379" w:rsidP="000C1B0E">
            <w:pPr>
              <w:jc w:val="center"/>
              <w:rPr>
                <w:rFonts w:ascii="Times New Roman" w:hAnsi="Times New Roman" w:cs="Times New Roman"/>
              </w:rPr>
            </w:pPr>
          </w:p>
        </w:tc>
        <w:tc>
          <w:tcPr>
            <w:tcW w:w="617"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0.87</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(0.19)</w:t>
            </w:r>
          </w:p>
        </w:tc>
        <w:tc>
          <w:tcPr>
            <w:tcW w:w="570"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c>
          <w:tcPr>
            <w:tcW w:w="552"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0.86</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(0.58)</w:t>
            </w:r>
          </w:p>
        </w:tc>
      </w:tr>
      <w:tr w:rsidR="00BE5379" w:rsidRPr="00251235" w:rsidTr="000C1B0E">
        <w:tc>
          <w:tcPr>
            <w:tcW w:w="578" w:type="pct"/>
            <w:tcBorders>
              <w:bottom w:val="single" w:sz="4" w:space="0" w:color="auto"/>
              <w:right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p>
        </w:tc>
        <w:tc>
          <w:tcPr>
            <w:tcW w:w="72" w:type="pct"/>
            <w:tcBorders>
              <w:left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539" w:type="pct"/>
            <w:gridSpan w:val="2"/>
          </w:tcPr>
          <w:p w:rsidR="00BE5379" w:rsidRPr="00251235" w:rsidRDefault="00BE5379" w:rsidP="000C1B0E">
            <w:pPr>
              <w:jc w:val="center"/>
              <w:rPr>
                <w:rFonts w:ascii="Times New Roman" w:hAnsi="Times New Roman" w:cs="Times New Roman"/>
              </w:rPr>
            </w:pPr>
          </w:p>
        </w:tc>
        <w:tc>
          <w:tcPr>
            <w:tcW w:w="3810" w:type="pct"/>
            <w:gridSpan w:val="8"/>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extracted ammonium (mg/kg)</w:t>
            </w:r>
          </w:p>
        </w:tc>
      </w:tr>
      <w:tr w:rsidR="00BE5379" w:rsidRPr="00251235" w:rsidTr="000C1B0E">
        <w:tc>
          <w:tcPr>
            <w:tcW w:w="578" w:type="pct"/>
            <w:tcBorders>
              <w:top w:val="single" w:sz="4" w:space="0" w:color="auto"/>
              <w:right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w:t>
            </w:r>
          </w:p>
        </w:tc>
        <w:tc>
          <w:tcPr>
            <w:tcW w:w="72" w:type="pct"/>
            <w:tcBorders>
              <w:left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467"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2.97</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(0.84)</w:t>
            </w:r>
          </w:p>
        </w:tc>
        <w:tc>
          <w:tcPr>
            <w:tcW w:w="72" w:type="pct"/>
          </w:tcPr>
          <w:p w:rsidR="00BE5379" w:rsidRPr="00251235" w:rsidRDefault="00BE5379" w:rsidP="000C1B0E">
            <w:pPr>
              <w:jc w:val="center"/>
              <w:rPr>
                <w:rFonts w:ascii="Times New Roman" w:hAnsi="Times New Roman" w:cs="Times New Roman"/>
              </w:rPr>
            </w:pPr>
          </w:p>
        </w:tc>
        <w:tc>
          <w:tcPr>
            <w:tcW w:w="601"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2.51</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(0.38)</w:t>
            </w:r>
          </w:p>
        </w:tc>
        <w:tc>
          <w:tcPr>
            <w:tcW w:w="712" w:type="pct"/>
            <w:gridSpan w:val="2"/>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1.90</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(0.35)</w:t>
            </w:r>
          </w:p>
        </w:tc>
        <w:tc>
          <w:tcPr>
            <w:tcW w:w="665"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2.86</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(0.35)</w:t>
            </w:r>
          </w:p>
        </w:tc>
        <w:tc>
          <w:tcPr>
            <w:tcW w:w="94" w:type="pct"/>
            <w:shd w:val="clear" w:color="auto" w:fill="auto"/>
          </w:tcPr>
          <w:p w:rsidR="00BE5379" w:rsidRPr="00251235" w:rsidRDefault="00BE5379" w:rsidP="000C1B0E">
            <w:pPr>
              <w:jc w:val="center"/>
              <w:rPr>
                <w:rFonts w:ascii="Times New Roman" w:hAnsi="Times New Roman" w:cs="Times New Roman"/>
              </w:rPr>
            </w:pPr>
          </w:p>
        </w:tc>
        <w:tc>
          <w:tcPr>
            <w:tcW w:w="617"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6.58</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(0.73)</w:t>
            </w:r>
          </w:p>
        </w:tc>
        <w:tc>
          <w:tcPr>
            <w:tcW w:w="570"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5.38</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(1.23)</w:t>
            </w:r>
          </w:p>
        </w:tc>
        <w:tc>
          <w:tcPr>
            <w:tcW w:w="552" w:type="pct"/>
            <w:tcBorders>
              <w:top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9.03</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(2.29)</w:t>
            </w:r>
          </w:p>
        </w:tc>
      </w:tr>
      <w:tr w:rsidR="00BE5379" w:rsidRPr="00251235" w:rsidTr="000C1B0E">
        <w:tc>
          <w:tcPr>
            <w:tcW w:w="578" w:type="pct"/>
            <w:tcBorders>
              <w:right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w:t>
            </w:r>
          </w:p>
        </w:tc>
        <w:tc>
          <w:tcPr>
            <w:tcW w:w="72" w:type="pct"/>
            <w:tcBorders>
              <w:left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467"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2.17</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(0.05)</w:t>
            </w:r>
          </w:p>
        </w:tc>
        <w:tc>
          <w:tcPr>
            <w:tcW w:w="72" w:type="pct"/>
          </w:tcPr>
          <w:p w:rsidR="00BE5379" w:rsidRPr="00251235" w:rsidRDefault="00BE5379" w:rsidP="000C1B0E">
            <w:pPr>
              <w:jc w:val="center"/>
              <w:rPr>
                <w:rFonts w:ascii="Times New Roman" w:hAnsi="Times New Roman" w:cs="Times New Roman"/>
              </w:rPr>
            </w:pPr>
          </w:p>
        </w:tc>
        <w:tc>
          <w:tcPr>
            <w:tcW w:w="601"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2.54</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(0.17)</w:t>
            </w:r>
          </w:p>
        </w:tc>
        <w:tc>
          <w:tcPr>
            <w:tcW w:w="712" w:type="pct"/>
            <w:gridSpan w:val="2"/>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2.92</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(0.51)</w:t>
            </w:r>
          </w:p>
        </w:tc>
        <w:tc>
          <w:tcPr>
            <w:tcW w:w="665"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3.44</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(0.53)</w:t>
            </w:r>
          </w:p>
        </w:tc>
        <w:tc>
          <w:tcPr>
            <w:tcW w:w="94" w:type="pct"/>
            <w:shd w:val="clear" w:color="auto" w:fill="auto"/>
          </w:tcPr>
          <w:p w:rsidR="00BE5379" w:rsidRPr="00251235" w:rsidRDefault="00BE5379" w:rsidP="000C1B0E">
            <w:pPr>
              <w:jc w:val="center"/>
              <w:rPr>
                <w:rFonts w:ascii="Times New Roman" w:hAnsi="Times New Roman" w:cs="Times New Roman"/>
              </w:rPr>
            </w:pPr>
          </w:p>
        </w:tc>
        <w:tc>
          <w:tcPr>
            <w:tcW w:w="617"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5.00</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(1.67)</w:t>
            </w:r>
          </w:p>
        </w:tc>
        <w:tc>
          <w:tcPr>
            <w:tcW w:w="570"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4.51</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(0.10)</w:t>
            </w:r>
          </w:p>
        </w:tc>
        <w:tc>
          <w:tcPr>
            <w:tcW w:w="552"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4.53</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(1.04)</w:t>
            </w:r>
          </w:p>
        </w:tc>
      </w:tr>
      <w:tr w:rsidR="00BE5379" w:rsidRPr="00251235" w:rsidTr="000C1B0E">
        <w:trPr>
          <w:trHeight w:val="612"/>
        </w:trPr>
        <w:tc>
          <w:tcPr>
            <w:tcW w:w="578" w:type="pct"/>
            <w:tcBorders>
              <w:right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4</w:t>
            </w:r>
          </w:p>
        </w:tc>
        <w:tc>
          <w:tcPr>
            <w:tcW w:w="72" w:type="pct"/>
            <w:tcBorders>
              <w:left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467"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1.41</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(0.49)</w:t>
            </w:r>
          </w:p>
        </w:tc>
        <w:tc>
          <w:tcPr>
            <w:tcW w:w="72" w:type="pct"/>
          </w:tcPr>
          <w:p w:rsidR="00BE5379" w:rsidRPr="00251235" w:rsidRDefault="00BE5379" w:rsidP="000C1B0E">
            <w:pPr>
              <w:jc w:val="center"/>
              <w:rPr>
                <w:rFonts w:ascii="Times New Roman" w:hAnsi="Times New Roman" w:cs="Times New Roman"/>
              </w:rPr>
            </w:pPr>
          </w:p>
        </w:tc>
        <w:tc>
          <w:tcPr>
            <w:tcW w:w="601"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1.20</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(0.96)</w:t>
            </w:r>
          </w:p>
        </w:tc>
        <w:tc>
          <w:tcPr>
            <w:tcW w:w="712" w:type="pct"/>
            <w:gridSpan w:val="2"/>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2.04</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(0.44)</w:t>
            </w:r>
          </w:p>
        </w:tc>
        <w:tc>
          <w:tcPr>
            <w:tcW w:w="665"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2.09</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(0.59)</w:t>
            </w:r>
          </w:p>
        </w:tc>
        <w:tc>
          <w:tcPr>
            <w:tcW w:w="94" w:type="pct"/>
            <w:shd w:val="clear" w:color="auto" w:fill="auto"/>
          </w:tcPr>
          <w:p w:rsidR="00BE5379" w:rsidRPr="00251235" w:rsidRDefault="00BE5379" w:rsidP="000C1B0E">
            <w:pPr>
              <w:jc w:val="center"/>
              <w:rPr>
                <w:rFonts w:ascii="Times New Roman" w:hAnsi="Times New Roman" w:cs="Times New Roman"/>
              </w:rPr>
            </w:pPr>
          </w:p>
        </w:tc>
        <w:tc>
          <w:tcPr>
            <w:tcW w:w="617" w:type="pct"/>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0.92</w:t>
            </w:r>
          </w:p>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(0.57)</w:t>
            </w:r>
          </w:p>
        </w:tc>
        <w:tc>
          <w:tcPr>
            <w:tcW w:w="570" w:type="pct"/>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c>
          <w:tcPr>
            <w:tcW w:w="552" w:type="pct"/>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r>
      <w:tr w:rsidR="00BE5379" w:rsidRPr="00251235" w:rsidTr="000C1B0E">
        <w:tc>
          <w:tcPr>
            <w:tcW w:w="578" w:type="pct"/>
            <w:tcBorders>
              <w:bottom w:val="single" w:sz="4" w:space="0" w:color="auto"/>
              <w:right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8</w:t>
            </w:r>
          </w:p>
        </w:tc>
        <w:tc>
          <w:tcPr>
            <w:tcW w:w="72" w:type="pct"/>
            <w:tcBorders>
              <w:left w:val="single" w:sz="4" w:space="0" w:color="auto"/>
              <w:bottom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467" w:type="pct"/>
            <w:tcBorders>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c>
          <w:tcPr>
            <w:tcW w:w="72" w:type="pct"/>
            <w:tcBorders>
              <w:bottom w:val="single" w:sz="4" w:space="0" w:color="auto"/>
            </w:tcBorders>
          </w:tcPr>
          <w:p w:rsidR="00BE5379" w:rsidRPr="00251235" w:rsidRDefault="00BE5379" w:rsidP="000C1B0E">
            <w:pPr>
              <w:jc w:val="center"/>
              <w:rPr>
                <w:rFonts w:ascii="Times New Roman" w:hAnsi="Times New Roman" w:cs="Times New Roman"/>
              </w:rPr>
            </w:pPr>
          </w:p>
        </w:tc>
        <w:tc>
          <w:tcPr>
            <w:tcW w:w="601" w:type="pct"/>
            <w:tcBorders>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c>
          <w:tcPr>
            <w:tcW w:w="712" w:type="pct"/>
            <w:gridSpan w:val="2"/>
            <w:tcBorders>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c>
          <w:tcPr>
            <w:tcW w:w="665" w:type="pct"/>
            <w:tcBorders>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c>
          <w:tcPr>
            <w:tcW w:w="94" w:type="pct"/>
            <w:tcBorders>
              <w:bottom w:val="single" w:sz="4" w:space="0" w:color="auto"/>
            </w:tcBorders>
            <w:shd w:val="clear" w:color="auto" w:fill="auto"/>
          </w:tcPr>
          <w:p w:rsidR="00BE5379" w:rsidRPr="00251235" w:rsidRDefault="00BE5379" w:rsidP="000C1B0E">
            <w:pPr>
              <w:jc w:val="center"/>
              <w:rPr>
                <w:rFonts w:ascii="Times New Roman" w:hAnsi="Times New Roman" w:cs="Times New Roman"/>
              </w:rPr>
            </w:pPr>
          </w:p>
        </w:tc>
        <w:tc>
          <w:tcPr>
            <w:tcW w:w="617" w:type="pct"/>
            <w:tcBorders>
              <w:bottom w:val="single" w:sz="4" w:space="0" w:color="auto"/>
            </w:tcBorders>
            <w:shd w:val="clear" w:color="auto" w:fill="auto"/>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c>
          <w:tcPr>
            <w:tcW w:w="570" w:type="pct"/>
            <w:tcBorders>
              <w:bottom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c>
          <w:tcPr>
            <w:tcW w:w="552" w:type="pct"/>
            <w:tcBorders>
              <w:bottom w:val="single" w:sz="4" w:space="0" w:color="auto"/>
            </w:tcBorders>
            <w:shd w:val="clear" w:color="auto" w:fill="auto"/>
            <w:vAlign w:val="center"/>
          </w:tcPr>
          <w:p w:rsidR="00BE5379" w:rsidRPr="00251235" w:rsidRDefault="00BE5379" w:rsidP="000C1B0E">
            <w:pPr>
              <w:jc w:val="center"/>
              <w:rPr>
                <w:rFonts w:ascii="Times New Roman" w:hAnsi="Times New Roman" w:cs="Times New Roman"/>
              </w:rPr>
            </w:pPr>
            <w:r w:rsidRPr="00251235">
              <w:rPr>
                <w:rFonts w:ascii="Times New Roman" w:hAnsi="Times New Roman" w:cs="Times New Roman"/>
              </w:rPr>
              <w:t>N.D.</w:t>
            </w:r>
          </w:p>
        </w:tc>
      </w:tr>
    </w:tbl>
    <w:p w:rsidR="00BE5379" w:rsidRPr="00C136BB" w:rsidRDefault="00BE5379" w:rsidP="00BE5379">
      <w:pPr>
        <w:rPr>
          <w:rFonts w:ascii="Times New Roman" w:hAnsi="Times New Roman" w:cs="Times New Roman"/>
          <w:sz w:val="20"/>
          <w:szCs w:val="20"/>
        </w:rPr>
      </w:pPr>
      <w:r w:rsidRPr="00C136BB">
        <w:rPr>
          <w:rFonts w:ascii="Times New Roman" w:hAnsi="Times New Roman" w:cs="Times New Roman"/>
          <w:sz w:val="20"/>
          <w:szCs w:val="20"/>
        </w:rPr>
        <w:t>N.D. means not detected</w:t>
      </w:r>
    </w:p>
    <w:p w:rsidR="00BE5379" w:rsidRDefault="00BE5379" w:rsidP="00BE5379"/>
    <w:p w:rsidR="00BE5379" w:rsidRDefault="00BE5379" w:rsidP="00BE5379">
      <w:pPr>
        <w:spacing w:line="480" w:lineRule="auto"/>
        <w:contextualSpacing/>
        <w:rPr>
          <w:rFonts w:ascii="Times New Roman" w:hAnsi="Times New Roman" w:cs="Times New Roman"/>
          <w:b/>
          <w:i/>
          <w:sz w:val="24"/>
          <w:szCs w:val="24"/>
        </w:rPr>
      </w:pPr>
      <w:r>
        <w:rPr>
          <w:rFonts w:ascii="Times New Roman" w:hAnsi="Times New Roman" w:cs="Times New Roman"/>
          <w:b/>
          <w:i/>
          <w:sz w:val="24"/>
          <w:szCs w:val="24"/>
        </w:rPr>
        <w:t xml:space="preserve">4.3.1.2 – </w:t>
      </w:r>
      <w:r w:rsidRPr="006518F2">
        <w:rPr>
          <w:rFonts w:ascii="Times New Roman" w:hAnsi="Times New Roman" w:cs="Times New Roman"/>
          <w:b/>
          <w:i/>
          <w:sz w:val="24"/>
          <w:szCs w:val="24"/>
        </w:rPr>
        <w:t>Mehlich</w:t>
      </w:r>
      <w:r>
        <w:rPr>
          <w:rFonts w:ascii="Times New Roman" w:hAnsi="Times New Roman" w:cs="Times New Roman"/>
          <w:b/>
          <w:i/>
          <w:sz w:val="24"/>
          <w:szCs w:val="24"/>
        </w:rPr>
        <w:t xml:space="preserve"> extractable nutrients</w:t>
      </w:r>
    </w:p>
    <w:p w:rsidR="00BE5379" w:rsidRPr="009E6CCE" w:rsidRDefault="00BE5379" w:rsidP="00BE5379">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The Mehlich I extraction is a standard method to estimate plant available nutrients in soil in the southeastern U.S.  Table </w:t>
      </w:r>
      <w:r w:rsidR="00DA7011">
        <w:rPr>
          <w:rFonts w:ascii="Times New Roman" w:hAnsi="Times New Roman" w:cs="Times New Roman"/>
          <w:sz w:val="24"/>
          <w:szCs w:val="24"/>
        </w:rPr>
        <w:t>4.3</w:t>
      </w:r>
      <w:r>
        <w:rPr>
          <w:rFonts w:ascii="Times New Roman" w:hAnsi="Times New Roman" w:cs="Times New Roman"/>
          <w:sz w:val="24"/>
          <w:szCs w:val="24"/>
        </w:rPr>
        <w:t xml:space="preserve"> shows the Mehlich extractable nutrients in soil, biochar amended soil (at 5% wt.), and biochar samples through time at 0, 1, 4, and 8 weeks.  We were </w:t>
      </w:r>
      <w:r>
        <w:rPr>
          <w:rFonts w:ascii="Times New Roman" w:hAnsi="Times New Roman" w:cs="Times New Roman"/>
          <w:sz w:val="24"/>
          <w:szCs w:val="24"/>
        </w:rPr>
        <w:lastRenderedPageBreak/>
        <w:t xml:space="preserve">interested to determine if biochar application was increasing the concentration of Mehlich extractable nutrient in soil, and also if it was increasing the retention of nutrients through time. </w:t>
      </w:r>
    </w:p>
    <w:p w:rsidR="00BE5379" w:rsidRDefault="00BE5379" w:rsidP="00BE53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Table </w:t>
      </w:r>
      <w:r w:rsidR="00DA7011">
        <w:rPr>
          <w:rFonts w:ascii="Times New Roman" w:hAnsi="Times New Roman" w:cs="Times New Roman"/>
          <w:sz w:val="24"/>
          <w:szCs w:val="24"/>
        </w:rPr>
        <w:t>4.3</w:t>
      </w:r>
      <w:r>
        <w:rPr>
          <w:rFonts w:ascii="Times New Roman" w:hAnsi="Times New Roman" w:cs="Times New Roman"/>
          <w:sz w:val="24"/>
          <w:szCs w:val="24"/>
        </w:rPr>
        <w:t xml:space="preserve"> shows that the concentration of nutrients Ca and Mg is slightly decreased by biochar application; however</w:t>
      </w:r>
      <w:r w:rsidR="00FE6F6C">
        <w:rPr>
          <w:rFonts w:ascii="Times New Roman" w:hAnsi="Times New Roman" w:cs="Times New Roman"/>
          <w:sz w:val="24"/>
          <w:szCs w:val="24"/>
        </w:rPr>
        <w:t>,</w:t>
      </w:r>
      <w:r>
        <w:rPr>
          <w:rFonts w:ascii="Times New Roman" w:hAnsi="Times New Roman" w:cs="Times New Roman"/>
          <w:sz w:val="24"/>
          <w:szCs w:val="24"/>
        </w:rPr>
        <w:t xml:space="preserve"> in all the biochar amended samples the decrease is small and in most cases not statistically significantly.  The extractable Ca and Mg concentrations in the biochar samples are considerably higher (except for Mg in SG800-2) ranging from 3,800 – 7,300 mg/kg for Ca and 1550-2,650 mg/kg for Mg compared to the soil at 2,050 – 2,500 mg/kg Ca and 600 – 800 mg/kg </w:t>
      </w:r>
      <w:proofErr w:type="gramStart"/>
      <w:r>
        <w:rPr>
          <w:rFonts w:ascii="Times New Roman" w:hAnsi="Times New Roman" w:cs="Times New Roman"/>
          <w:sz w:val="24"/>
          <w:szCs w:val="24"/>
        </w:rPr>
        <w:t>Mg .</w:t>
      </w:r>
      <w:proofErr w:type="gramEnd"/>
      <w:r>
        <w:rPr>
          <w:rFonts w:ascii="Times New Roman" w:hAnsi="Times New Roman" w:cs="Times New Roman"/>
          <w:sz w:val="24"/>
          <w:szCs w:val="24"/>
        </w:rPr>
        <w:t xml:space="preserve">  However, the extractable Ca and Mg concentrations in the biochar amended samples </w:t>
      </w:r>
      <w:r w:rsidR="00FE6F6C">
        <w:rPr>
          <w:rFonts w:ascii="Times New Roman" w:hAnsi="Times New Roman" w:cs="Times New Roman"/>
          <w:sz w:val="24"/>
          <w:szCs w:val="24"/>
        </w:rPr>
        <w:t>does not</w:t>
      </w:r>
      <w:r>
        <w:rPr>
          <w:rFonts w:ascii="Times New Roman" w:hAnsi="Times New Roman" w:cs="Times New Roman"/>
          <w:sz w:val="24"/>
          <w:szCs w:val="24"/>
        </w:rPr>
        <w:t xml:space="preserve"> increas</w:t>
      </w:r>
      <w:r w:rsidR="00FE6F6C">
        <w:rPr>
          <w:rFonts w:ascii="Times New Roman" w:hAnsi="Times New Roman" w:cs="Times New Roman"/>
          <w:sz w:val="24"/>
          <w:szCs w:val="24"/>
        </w:rPr>
        <w:t>e</w:t>
      </w:r>
      <w:r>
        <w:rPr>
          <w:rFonts w:ascii="Times New Roman" w:hAnsi="Times New Roman" w:cs="Times New Roman"/>
          <w:sz w:val="24"/>
          <w:szCs w:val="24"/>
        </w:rPr>
        <w:t xml:space="preserve">, meaning that either 5% (wt.) is not enough to produce a significant difference, or that the soil is adsorbing the excess Ca and Mg from the biochar and is not extractable by the Mehlich I procedure.  The latter explanation could be related to pH, </w:t>
      </w:r>
      <w:commentRangeStart w:id="24"/>
      <w:r>
        <w:rPr>
          <w:rFonts w:ascii="Times New Roman" w:hAnsi="Times New Roman" w:cs="Times New Roman"/>
          <w:sz w:val="24"/>
          <w:szCs w:val="24"/>
        </w:rPr>
        <w:t>both Mg and Ca are more available at higher pH</w:t>
      </w:r>
      <w:commentRangeEnd w:id="24"/>
      <w:r>
        <w:rPr>
          <w:rStyle w:val="CommentReference"/>
        </w:rPr>
        <w:commentReference w:id="24"/>
      </w:r>
      <w:r>
        <w:rPr>
          <w:rFonts w:ascii="Times New Roman" w:hAnsi="Times New Roman" w:cs="Times New Roman"/>
          <w:sz w:val="24"/>
          <w:szCs w:val="24"/>
        </w:rPr>
        <w:t>, thus when biochar is amended to soil, the soil’s buffering capacity limits the amount of available Mg and Ca.  The concentration of Ca and Mg is staying relatively stable (not increasing or decreasing) over time, except in the SG450-2 samples where Mg increases from 1796.6 mg/kg at the initial sampling to 2675.5 mg/kg at sampling after 8 weeks.  Mg is lower in SG800-2 (568 – 665 mg/kg) compared to SG450-2 and SG600-2 (1555 – 2675 mg/kg) which can be explained by the formation of the mineral periclase (MgO)</w:t>
      </w:r>
      <w:r w:rsidR="008133E6">
        <w:rPr>
          <w:rFonts w:ascii="Times New Roman" w:hAnsi="Times New Roman" w:cs="Times New Roman"/>
          <w:sz w:val="24"/>
          <w:szCs w:val="24"/>
        </w:rPr>
        <w:t xml:space="preserve">, as seen in figure </w:t>
      </w:r>
      <w:r w:rsidR="00DA7011">
        <w:rPr>
          <w:rFonts w:ascii="Times New Roman" w:hAnsi="Times New Roman" w:cs="Times New Roman"/>
          <w:sz w:val="24"/>
          <w:szCs w:val="24"/>
        </w:rPr>
        <w:t>3.</w:t>
      </w:r>
      <w:r w:rsidR="008133E6">
        <w:rPr>
          <w:rFonts w:ascii="Times New Roman" w:hAnsi="Times New Roman" w:cs="Times New Roman"/>
          <w:sz w:val="24"/>
          <w:szCs w:val="24"/>
        </w:rPr>
        <w:t xml:space="preserve">8, </w:t>
      </w:r>
      <w:r>
        <w:rPr>
          <w:rFonts w:ascii="Times New Roman" w:hAnsi="Times New Roman" w:cs="Times New Roman"/>
          <w:sz w:val="24"/>
          <w:szCs w:val="24"/>
        </w:rPr>
        <w:t>in the elevated pyrolysis temperature where the Mg is held in an unavailable form.</w:t>
      </w:r>
    </w:p>
    <w:p w:rsidR="00BE5379" w:rsidRDefault="00BE5379" w:rsidP="00BE5379">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As seen in figure </w:t>
      </w:r>
      <w:r w:rsidR="00DA7011">
        <w:rPr>
          <w:rFonts w:ascii="Times New Roman" w:hAnsi="Times New Roman" w:cs="Times New Roman"/>
          <w:sz w:val="24"/>
          <w:szCs w:val="24"/>
        </w:rPr>
        <w:t>4.1</w:t>
      </w:r>
      <w:r>
        <w:rPr>
          <w:rFonts w:ascii="Times New Roman" w:hAnsi="Times New Roman" w:cs="Times New Roman"/>
          <w:sz w:val="24"/>
          <w:szCs w:val="24"/>
        </w:rPr>
        <w:t xml:space="preserve"> the concentrations of Mehlich extractable K, P, and </w:t>
      </w:r>
      <w:r w:rsidRPr="00E56E3B">
        <w:rPr>
          <w:rFonts w:ascii="Times New Roman" w:hAnsi="Times New Roman" w:cs="Times New Roman"/>
          <w:sz w:val="24"/>
          <w:szCs w:val="24"/>
        </w:rPr>
        <w:t>Mn</w:t>
      </w:r>
      <w:r>
        <w:rPr>
          <w:rFonts w:ascii="Times New Roman" w:hAnsi="Times New Roman" w:cs="Times New Roman"/>
          <w:sz w:val="24"/>
          <w:szCs w:val="24"/>
        </w:rPr>
        <w:t xml:space="preserve"> are significantly increased (when compared to soil) in all biochar amended samples (S+SG450-2, S+SG600-1, and S+SG800-2), and in all time periods.  The Mehlich extractable P, K, and Mn in the biochar samples ranges from 70 – 175 times, 14 – 65 times, and up to 2.5 times higher for P,</w:t>
      </w:r>
      <w:r w:rsidR="00C47EDA">
        <w:rPr>
          <w:rFonts w:ascii="Times New Roman" w:hAnsi="Times New Roman" w:cs="Times New Roman"/>
          <w:sz w:val="24"/>
          <w:szCs w:val="24"/>
        </w:rPr>
        <w:t xml:space="preserve"> </w:t>
      </w:r>
      <w:r>
        <w:rPr>
          <w:rFonts w:ascii="Times New Roman" w:hAnsi="Times New Roman" w:cs="Times New Roman"/>
          <w:sz w:val="24"/>
          <w:szCs w:val="24"/>
        </w:rPr>
        <w:t xml:space="preserve">K, and Mn, respectively, than the soil samples (Table </w:t>
      </w:r>
      <w:r w:rsidR="00DA7011">
        <w:rPr>
          <w:rFonts w:ascii="Times New Roman" w:hAnsi="Times New Roman" w:cs="Times New Roman"/>
          <w:sz w:val="24"/>
          <w:szCs w:val="24"/>
        </w:rPr>
        <w:t>4.3</w:t>
      </w:r>
      <w:r>
        <w:rPr>
          <w:rFonts w:ascii="Times New Roman" w:hAnsi="Times New Roman" w:cs="Times New Roman"/>
          <w:sz w:val="24"/>
          <w:szCs w:val="24"/>
        </w:rPr>
        <w:t xml:space="preserve">).  This suggests that some of the K, P, </w:t>
      </w:r>
      <w:r>
        <w:rPr>
          <w:rFonts w:ascii="Times New Roman" w:hAnsi="Times New Roman" w:cs="Times New Roman"/>
          <w:sz w:val="24"/>
          <w:szCs w:val="24"/>
        </w:rPr>
        <w:lastRenderedPageBreak/>
        <w:t xml:space="preserve">and Mn in the biochar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in a readily extractable form, and in concentrations high enough to significantly increase the K, P, and Mn availability when applied to soil at a rate of 5% (wt.).</w:t>
      </w:r>
    </w:p>
    <w:p w:rsidR="00BE5379" w:rsidRPr="00A9701B" w:rsidRDefault="00D7392C" w:rsidP="00BE53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concentration of K decreases with time ranging from 4276 to 1203 mg/kg at </w:t>
      </w:r>
      <w:r w:rsidR="00133405">
        <w:rPr>
          <w:rFonts w:ascii="Times New Roman" w:hAnsi="Times New Roman" w:cs="Times New Roman"/>
          <w:sz w:val="24"/>
          <w:szCs w:val="24"/>
        </w:rPr>
        <w:t>0</w:t>
      </w:r>
      <w:r>
        <w:rPr>
          <w:rFonts w:ascii="Times New Roman" w:hAnsi="Times New Roman" w:cs="Times New Roman"/>
          <w:sz w:val="24"/>
          <w:szCs w:val="24"/>
        </w:rPr>
        <w:t xml:space="preserve"> and 8 weeks, respectively, in SG600-1 samples; and from 3454 to 1008 gm/kg at </w:t>
      </w:r>
      <w:r w:rsidR="00133405">
        <w:rPr>
          <w:rFonts w:ascii="Times New Roman" w:hAnsi="Times New Roman" w:cs="Times New Roman"/>
          <w:sz w:val="24"/>
          <w:szCs w:val="24"/>
        </w:rPr>
        <w:t>0</w:t>
      </w:r>
      <w:r>
        <w:rPr>
          <w:rFonts w:ascii="Times New Roman" w:hAnsi="Times New Roman" w:cs="Times New Roman"/>
          <w:sz w:val="24"/>
          <w:szCs w:val="24"/>
        </w:rPr>
        <w:t xml:space="preserve"> and 8 weeks, respectively, in SG800-2 samples.  In BC</w:t>
      </w:r>
      <w:r w:rsidR="00C47EDA">
        <w:rPr>
          <w:rFonts w:ascii="Times New Roman" w:hAnsi="Times New Roman" w:cs="Times New Roman"/>
          <w:sz w:val="24"/>
          <w:szCs w:val="24"/>
        </w:rPr>
        <w:t>SG</w:t>
      </w:r>
      <w:proofErr w:type="gramStart"/>
      <w:r w:rsidR="00C47EDA">
        <w:rPr>
          <w:rFonts w:ascii="Times New Roman" w:hAnsi="Times New Roman" w:cs="Times New Roman"/>
          <w:sz w:val="24"/>
          <w:szCs w:val="24"/>
        </w:rPr>
        <w:t>?</w:t>
      </w:r>
      <w:r>
        <w:rPr>
          <w:rFonts w:ascii="Times New Roman" w:hAnsi="Times New Roman" w:cs="Times New Roman"/>
          <w:sz w:val="24"/>
          <w:szCs w:val="24"/>
        </w:rPr>
        <w:t>450</w:t>
      </w:r>
      <w:proofErr w:type="gramEnd"/>
      <w:r>
        <w:rPr>
          <w:rFonts w:ascii="Times New Roman" w:hAnsi="Times New Roman" w:cs="Times New Roman"/>
          <w:sz w:val="24"/>
          <w:szCs w:val="24"/>
        </w:rPr>
        <w:t>-2 samples the concentration is increasing with</w:t>
      </w:r>
      <w:r w:rsidR="00133405">
        <w:rPr>
          <w:rFonts w:ascii="Times New Roman" w:hAnsi="Times New Roman" w:cs="Times New Roman"/>
          <w:sz w:val="24"/>
          <w:szCs w:val="24"/>
        </w:rPr>
        <w:t xml:space="preserve"> time with</w:t>
      </w:r>
      <w:r>
        <w:rPr>
          <w:rFonts w:ascii="Times New Roman" w:hAnsi="Times New Roman" w:cs="Times New Roman"/>
          <w:sz w:val="24"/>
          <w:szCs w:val="24"/>
        </w:rPr>
        <w:t xml:space="preserve"> 3192 mg/kg initially and 4532 mg/kg after 8 weeks.  </w:t>
      </w:r>
      <w:r w:rsidR="00BE5379" w:rsidRPr="00A9701B">
        <w:rPr>
          <w:rFonts w:ascii="Times New Roman" w:hAnsi="Times New Roman" w:cs="Times New Roman"/>
          <w:sz w:val="24"/>
          <w:szCs w:val="24"/>
        </w:rPr>
        <w:t xml:space="preserve">K </w:t>
      </w:r>
      <w:r w:rsidR="00BE5379">
        <w:rPr>
          <w:rFonts w:ascii="Times New Roman" w:hAnsi="Times New Roman" w:cs="Times New Roman"/>
          <w:sz w:val="24"/>
          <w:szCs w:val="24"/>
        </w:rPr>
        <w:t>appears</w:t>
      </w:r>
      <w:r w:rsidR="00BE5379" w:rsidRPr="00A9701B">
        <w:rPr>
          <w:rFonts w:ascii="Times New Roman" w:hAnsi="Times New Roman" w:cs="Times New Roman"/>
          <w:sz w:val="24"/>
          <w:szCs w:val="24"/>
        </w:rPr>
        <w:t xml:space="preserve"> to be leaching from biochar</w:t>
      </w:r>
      <w:r>
        <w:rPr>
          <w:rFonts w:ascii="Times New Roman" w:hAnsi="Times New Roman" w:cs="Times New Roman"/>
          <w:sz w:val="24"/>
          <w:szCs w:val="24"/>
        </w:rPr>
        <w:t xml:space="preserve">s produced at higher temperatures (600 and 800 </w:t>
      </w:r>
      <w:r>
        <w:rPr>
          <w:rFonts w:ascii="Tw Cen MT" w:hAnsi="Tw Cen MT" w:cs="Times New Roman"/>
          <w:sz w:val="24"/>
          <w:szCs w:val="24"/>
        </w:rPr>
        <w:t>˚</w:t>
      </w:r>
      <w:r>
        <w:rPr>
          <w:rFonts w:ascii="Times New Roman" w:hAnsi="Times New Roman" w:cs="Times New Roman"/>
          <w:sz w:val="24"/>
          <w:szCs w:val="24"/>
        </w:rPr>
        <w:t xml:space="preserve">C).  At a lower temperature (450 </w:t>
      </w:r>
      <w:r>
        <w:rPr>
          <w:rFonts w:ascii="Tw Cen MT" w:hAnsi="Tw Cen MT" w:cs="Times New Roman"/>
          <w:sz w:val="24"/>
          <w:szCs w:val="24"/>
        </w:rPr>
        <w:t>˚</w:t>
      </w:r>
      <w:r>
        <w:rPr>
          <w:rFonts w:ascii="Times New Roman" w:hAnsi="Times New Roman" w:cs="Times New Roman"/>
          <w:sz w:val="24"/>
          <w:szCs w:val="24"/>
        </w:rPr>
        <w:t xml:space="preserve">C) the opposite is true and </w:t>
      </w:r>
      <w:r w:rsidR="00BE5379">
        <w:rPr>
          <w:rFonts w:ascii="Times New Roman" w:hAnsi="Times New Roman" w:cs="Times New Roman"/>
          <w:sz w:val="24"/>
          <w:szCs w:val="24"/>
        </w:rPr>
        <w:t xml:space="preserve">K may be </w:t>
      </w:r>
      <w:r>
        <w:rPr>
          <w:rFonts w:ascii="Times New Roman" w:hAnsi="Times New Roman" w:cs="Times New Roman"/>
          <w:sz w:val="24"/>
          <w:szCs w:val="24"/>
        </w:rPr>
        <w:t xml:space="preserve">increasingly </w:t>
      </w:r>
      <w:r w:rsidR="00BE5379">
        <w:rPr>
          <w:rFonts w:ascii="Times New Roman" w:hAnsi="Times New Roman" w:cs="Times New Roman"/>
          <w:sz w:val="24"/>
          <w:szCs w:val="24"/>
        </w:rPr>
        <w:t>available in SG450-2 through time because of the significant increase in ECEC in the SG450-2 biochar.</w:t>
      </w:r>
      <w:r w:rsidR="00BE5379" w:rsidRPr="00A9701B">
        <w:rPr>
          <w:rFonts w:ascii="Times New Roman" w:hAnsi="Times New Roman" w:cs="Times New Roman"/>
          <w:sz w:val="24"/>
          <w:szCs w:val="24"/>
        </w:rPr>
        <w:t xml:space="preserve"> No significant difference</w:t>
      </w:r>
      <w:r w:rsidR="00BE5379">
        <w:rPr>
          <w:rFonts w:ascii="Times New Roman" w:hAnsi="Times New Roman" w:cs="Times New Roman"/>
          <w:sz w:val="24"/>
          <w:szCs w:val="24"/>
        </w:rPr>
        <w:t>s</w:t>
      </w:r>
      <w:r w:rsidR="00BE5379" w:rsidRPr="00A9701B">
        <w:rPr>
          <w:rFonts w:ascii="Times New Roman" w:hAnsi="Times New Roman" w:cs="Times New Roman"/>
          <w:sz w:val="24"/>
          <w:szCs w:val="24"/>
        </w:rPr>
        <w:t xml:space="preserve"> in Zn</w:t>
      </w:r>
      <w:r w:rsidR="00BE5379">
        <w:rPr>
          <w:rFonts w:ascii="Times New Roman" w:hAnsi="Times New Roman" w:cs="Times New Roman"/>
          <w:sz w:val="24"/>
          <w:szCs w:val="24"/>
        </w:rPr>
        <w:t xml:space="preserve"> or Na</w:t>
      </w:r>
      <w:r w:rsidR="00BE5379" w:rsidRPr="00A9701B">
        <w:rPr>
          <w:rFonts w:ascii="Times New Roman" w:hAnsi="Times New Roman" w:cs="Times New Roman"/>
          <w:sz w:val="24"/>
          <w:szCs w:val="24"/>
        </w:rPr>
        <w:t xml:space="preserve"> </w:t>
      </w:r>
      <w:r w:rsidR="00BE5379">
        <w:rPr>
          <w:rFonts w:ascii="Times New Roman" w:hAnsi="Times New Roman" w:cs="Times New Roman"/>
          <w:sz w:val="24"/>
          <w:szCs w:val="24"/>
        </w:rPr>
        <w:t xml:space="preserve">are observed </w:t>
      </w:r>
      <w:r w:rsidR="00BE5379" w:rsidRPr="00A9701B">
        <w:rPr>
          <w:rFonts w:ascii="Times New Roman" w:hAnsi="Times New Roman" w:cs="Times New Roman"/>
          <w:sz w:val="24"/>
          <w:szCs w:val="24"/>
        </w:rPr>
        <w:t>with biochar application.</w:t>
      </w:r>
      <w:r w:rsidR="00BE5379">
        <w:rPr>
          <w:rFonts w:ascii="Times New Roman" w:hAnsi="Times New Roman" w:cs="Times New Roman"/>
          <w:sz w:val="24"/>
          <w:szCs w:val="24"/>
        </w:rPr>
        <w:t xml:space="preserve">  </w:t>
      </w:r>
    </w:p>
    <w:p w:rsidR="00BE5379" w:rsidRPr="00A9701B" w:rsidRDefault="00BE5379" w:rsidP="00BE5379">
      <w:pPr>
        <w:spacing w:line="480" w:lineRule="auto"/>
        <w:contextualSpacing/>
        <w:rPr>
          <w:rFonts w:ascii="Times New Roman" w:hAnsi="Times New Roman" w:cs="Times New Roman"/>
          <w:sz w:val="24"/>
          <w:szCs w:val="24"/>
        </w:rPr>
      </w:pPr>
    </w:p>
    <w:p w:rsidR="00BE5379" w:rsidRDefault="00BE5379" w:rsidP="00BE5379">
      <w:pPr>
        <w:rPr>
          <w:rFonts w:ascii="Times New Roman" w:hAnsi="Times New Roman" w:cs="Times New Roman"/>
          <w:b/>
          <w:sz w:val="20"/>
          <w:szCs w:val="20"/>
        </w:rPr>
      </w:pPr>
      <w:r>
        <w:rPr>
          <w:rFonts w:ascii="Times New Roman" w:hAnsi="Times New Roman" w:cs="Times New Roman"/>
          <w:b/>
          <w:sz w:val="20"/>
          <w:szCs w:val="20"/>
        </w:rPr>
        <w:br w:type="page"/>
      </w:r>
    </w:p>
    <w:p w:rsidR="00BE5379" w:rsidRPr="00A9701B" w:rsidRDefault="00BE5379" w:rsidP="00BE5379">
      <w:pPr>
        <w:rPr>
          <w:rFonts w:ascii="Times New Roman" w:hAnsi="Times New Roman" w:cs="Times New Roman"/>
          <w:b/>
          <w:sz w:val="20"/>
          <w:szCs w:val="20"/>
        </w:rPr>
      </w:pPr>
      <w:proofErr w:type="gramStart"/>
      <w:r w:rsidRPr="00A9701B">
        <w:rPr>
          <w:rFonts w:ascii="Times New Roman" w:hAnsi="Times New Roman" w:cs="Times New Roman"/>
          <w:b/>
          <w:sz w:val="20"/>
          <w:szCs w:val="20"/>
        </w:rPr>
        <w:lastRenderedPageBreak/>
        <w:t xml:space="preserve">Table </w:t>
      </w:r>
      <w:r w:rsidR="001E0EE7">
        <w:rPr>
          <w:rFonts w:ascii="Times New Roman" w:hAnsi="Times New Roman" w:cs="Times New Roman"/>
          <w:b/>
          <w:sz w:val="20"/>
          <w:szCs w:val="20"/>
        </w:rPr>
        <w:t>4.3</w:t>
      </w:r>
      <w:r>
        <w:rPr>
          <w:rFonts w:ascii="Times New Roman" w:hAnsi="Times New Roman" w:cs="Times New Roman"/>
          <w:b/>
          <w:sz w:val="20"/>
          <w:szCs w:val="20"/>
        </w:rPr>
        <w:t>.</w:t>
      </w:r>
      <w:proofErr w:type="gramEnd"/>
      <w:r w:rsidRPr="00A9701B">
        <w:rPr>
          <w:rFonts w:ascii="Times New Roman" w:hAnsi="Times New Roman" w:cs="Times New Roman"/>
          <w:b/>
          <w:sz w:val="20"/>
          <w:szCs w:val="20"/>
        </w:rPr>
        <w:t xml:space="preserve">  </w:t>
      </w:r>
      <w:proofErr w:type="gramStart"/>
      <w:r w:rsidRPr="00A9701B">
        <w:rPr>
          <w:rFonts w:ascii="Times New Roman" w:hAnsi="Times New Roman" w:cs="Times New Roman"/>
          <w:b/>
          <w:sz w:val="20"/>
          <w:szCs w:val="20"/>
        </w:rPr>
        <w:t>Mehlich extractable nutrients Ca, Mg, P, K, Na</w:t>
      </w:r>
      <w:r>
        <w:rPr>
          <w:rFonts w:ascii="Times New Roman" w:hAnsi="Times New Roman" w:cs="Times New Roman"/>
          <w:b/>
          <w:sz w:val="20"/>
          <w:szCs w:val="20"/>
        </w:rPr>
        <w:t>,</w:t>
      </w:r>
      <w:r w:rsidRPr="00A9701B">
        <w:rPr>
          <w:rFonts w:ascii="Times New Roman" w:hAnsi="Times New Roman" w:cs="Times New Roman"/>
          <w:b/>
          <w:sz w:val="20"/>
          <w:szCs w:val="20"/>
        </w:rPr>
        <w:t xml:space="preserve"> Mn and Zn in soil, biochar amended soil, and biochar samples at times 0, 1, 4, and 8 weeks.</w:t>
      </w:r>
      <w:proofErr w:type="gramEnd"/>
    </w:p>
    <w:tbl>
      <w:tblPr>
        <w:tblStyle w:val="TableGrid"/>
        <w:tblW w:w="5081" w:type="pct"/>
        <w:tblLayout w:type="fixed"/>
        <w:tblCellMar>
          <w:left w:w="58" w:type="dxa"/>
          <w:right w:w="58" w:type="dxa"/>
        </w:tblCellMar>
        <w:tblLook w:val="04A0"/>
      </w:tblPr>
      <w:tblGrid>
        <w:gridCol w:w="137"/>
        <w:gridCol w:w="936"/>
        <w:gridCol w:w="137"/>
        <w:gridCol w:w="1079"/>
        <w:gridCol w:w="137"/>
        <w:gridCol w:w="21"/>
        <w:gridCol w:w="139"/>
        <w:gridCol w:w="963"/>
        <w:gridCol w:w="110"/>
        <w:gridCol w:w="181"/>
        <w:gridCol w:w="1040"/>
        <w:gridCol w:w="308"/>
        <w:gridCol w:w="951"/>
        <w:gridCol w:w="129"/>
        <w:gridCol w:w="33"/>
        <w:gridCol w:w="100"/>
        <w:gridCol w:w="46"/>
        <w:gridCol w:w="91"/>
        <w:gridCol w:w="924"/>
        <w:gridCol w:w="67"/>
        <w:gridCol w:w="988"/>
        <w:gridCol w:w="8"/>
        <w:gridCol w:w="67"/>
        <w:gridCol w:w="865"/>
        <w:gridCol w:w="117"/>
        <w:gridCol w:w="56"/>
      </w:tblGrid>
      <w:tr w:rsidR="00BE5379" w:rsidRPr="00C05004" w:rsidTr="000C1B0E">
        <w:trPr>
          <w:gridAfter w:val="1"/>
          <w:wAfter w:w="29" w:type="pct"/>
          <w:trHeight w:val="188"/>
        </w:trPr>
        <w:tc>
          <w:tcPr>
            <w:tcW w:w="557" w:type="pct"/>
            <w:gridSpan w:val="2"/>
            <w:tcBorders>
              <w:top w:val="single" w:sz="4" w:space="0" w:color="auto"/>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71" w:type="pct"/>
            <w:tcBorders>
              <w:top w:val="single" w:sz="4" w:space="0" w:color="auto"/>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vMerge w:val="restart"/>
            <w:tcBorders>
              <w:top w:val="single" w:sz="4" w:space="0" w:color="auto"/>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Soil only</w:t>
            </w:r>
          </w:p>
        </w:tc>
        <w:tc>
          <w:tcPr>
            <w:tcW w:w="71" w:type="pct"/>
            <w:tcBorders>
              <w:top w:val="single" w:sz="4" w:space="0" w:color="auto"/>
              <w:left w:val="nil"/>
              <w:bottom w:val="nil"/>
              <w:right w:val="nil"/>
            </w:tcBorders>
          </w:tcPr>
          <w:p w:rsidR="00BE5379" w:rsidRPr="00C05004" w:rsidRDefault="00BE5379" w:rsidP="000C1B0E">
            <w:pPr>
              <w:jc w:val="center"/>
              <w:rPr>
                <w:rFonts w:ascii="Times New Roman" w:hAnsi="Times New Roman" w:cs="Times New Roman"/>
              </w:rPr>
            </w:pPr>
          </w:p>
        </w:tc>
        <w:tc>
          <w:tcPr>
            <w:tcW w:w="1928" w:type="pct"/>
            <w:gridSpan w:val="8"/>
            <w:tcBorders>
              <w:top w:val="single" w:sz="4" w:space="0" w:color="auto"/>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Biochar amended soil</w:t>
            </w:r>
          </w:p>
        </w:tc>
        <w:tc>
          <w:tcPr>
            <w:tcW w:w="84" w:type="pct"/>
            <w:gridSpan w:val="2"/>
            <w:tcBorders>
              <w:top w:val="single" w:sz="4" w:space="0" w:color="auto"/>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1699" w:type="pct"/>
            <w:gridSpan w:val="10"/>
            <w:tcBorders>
              <w:top w:val="single" w:sz="4" w:space="0" w:color="auto"/>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Biochar</w:t>
            </w:r>
          </w:p>
        </w:tc>
      </w:tr>
      <w:tr w:rsidR="00BE5379" w:rsidRPr="00C05004" w:rsidTr="000C1B0E">
        <w:trPr>
          <w:gridAfter w:val="1"/>
          <w:wAfter w:w="29" w:type="pct"/>
        </w:trPr>
        <w:tc>
          <w:tcPr>
            <w:tcW w:w="557" w:type="pct"/>
            <w:gridSpan w:val="2"/>
            <w:vMerge w:val="restart"/>
            <w:tcBorders>
              <w:top w:val="nil"/>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Time (weeks)</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vMerge/>
            <w:tcBorders>
              <w:top w:val="single" w:sz="4" w:space="0" w:color="auto"/>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640" w:type="pct"/>
            <w:gridSpan w:val="4"/>
            <w:tcBorders>
              <w:top w:val="single" w:sz="4" w:space="0" w:color="auto"/>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S+</w:t>
            </w:r>
            <w:r>
              <w:rPr>
                <w:rFonts w:ascii="Times New Roman" w:hAnsi="Times New Roman" w:cs="Times New Roman"/>
              </w:rPr>
              <w:t>SG</w:t>
            </w:r>
            <w:r w:rsidRPr="00C05004">
              <w:rPr>
                <w:rFonts w:ascii="Times New Roman" w:hAnsi="Times New Roman" w:cs="Times New Roman"/>
              </w:rPr>
              <w:t>450</w:t>
            </w:r>
            <w:r>
              <w:rPr>
                <w:rFonts w:ascii="Times New Roman" w:hAnsi="Times New Roman" w:cs="Times New Roman"/>
              </w:rPr>
              <w:t>-2</w:t>
            </w:r>
          </w:p>
        </w:tc>
        <w:tc>
          <w:tcPr>
            <w:tcW w:w="634" w:type="pct"/>
            <w:gridSpan w:val="2"/>
            <w:tcBorders>
              <w:top w:val="single" w:sz="4" w:space="0" w:color="auto"/>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S+</w:t>
            </w:r>
            <w:r>
              <w:rPr>
                <w:rFonts w:ascii="Times New Roman" w:hAnsi="Times New Roman" w:cs="Times New Roman"/>
              </w:rPr>
              <w:t>SG</w:t>
            </w:r>
            <w:r w:rsidRPr="00C05004">
              <w:rPr>
                <w:rFonts w:ascii="Times New Roman" w:hAnsi="Times New Roman" w:cs="Times New Roman"/>
              </w:rPr>
              <w:t>600</w:t>
            </w:r>
            <w:r>
              <w:rPr>
                <w:rFonts w:ascii="Times New Roman" w:hAnsi="Times New Roman" w:cs="Times New Roman"/>
              </w:rPr>
              <w:t>-1</w:t>
            </w:r>
          </w:p>
        </w:tc>
        <w:tc>
          <w:tcPr>
            <w:tcW w:w="654" w:type="pct"/>
            <w:gridSpan w:val="2"/>
            <w:tcBorders>
              <w:top w:val="single" w:sz="4" w:space="0" w:color="auto"/>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S+</w:t>
            </w:r>
            <w:r>
              <w:rPr>
                <w:rFonts w:ascii="Times New Roman" w:hAnsi="Times New Roman" w:cs="Times New Roman"/>
              </w:rPr>
              <w:t>SG</w:t>
            </w:r>
            <w:r w:rsidRPr="00C05004">
              <w:rPr>
                <w:rFonts w:ascii="Times New Roman" w:hAnsi="Times New Roman" w:cs="Times New Roman"/>
              </w:rPr>
              <w:t>800</w:t>
            </w:r>
            <w:r>
              <w:rPr>
                <w:rFonts w:ascii="Times New Roman" w:hAnsi="Times New Roman" w:cs="Times New Roman"/>
              </w:rPr>
              <w:t>-2</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single" w:sz="4" w:space="0" w:color="auto"/>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Pr>
                <w:rFonts w:ascii="Times New Roman" w:hAnsi="Times New Roman" w:cs="Times New Roman"/>
              </w:rPr>
              <w:t>SG</w:t>
            </w:r>
            <w:r w:rsidRPr="00C05004">
              <w:rPr>
                <w:rFonts w:ascii="Times New Roman" w:hAnsi="Times New Roman" w:cs="Times New Roman"/>
              </w:rPr>
              <w:t>450</w:t>
            </w:r>
            <w:r>
              <w:rPr>
                <w:rFonts w:ascii="Times New Roman" w:hAnsi="Times New Roman" w:cs="Times New Roman"/>
              </w:rPr>
              <w:t>-2</w:t>
            </w:r>
          </w:p>
        </w:tc>
        <w:tc>
          <w:tcPr>
            <w:tcW w:w="552" w:type="pct"/>
            <w:gridSpan w:val="3"/>
            <w:tcBorders>
              <w:top w:val="single" w:sz="4" w:space="0" w:color="auto"/>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Pr>
                <w:rFonts w:ascii="Times New Roman" w:hAnsi="Times New Roman" w:cs="Times New Roman"/>
              </w:rPr>
              <w:t>SG</w:t>
            </w:r>
            <w:r w:rsidRPr="00C05004">
              <w:rPr>
                <w:rFonts w:ascii="Times New Roman" w:hAnsi="Times New Roman" w:cs="Times New Roman"/>
              </w:rPr>
              <w:t>600</w:t>
            </w:r>
            <w:r>
              <w:rPr>
                <w:rFonts w:ascii="Times New Roman" w:hAnsi="Times New Roman" w:cs="Times New Roman"/>
              </w:rPr>
              <w:t>-1</w:t>
            </w:r>
          </w:p>
        </w:tc>
        <w:tc>
          <w:tcPr>
            <w:tcW w:w="545" w:type="pct"/>
            <w:gridSpan w:val="3"/>
            <w:tcBorders>
              <w:top w:val="single" w:sz="4" w:space="0" w:color="auto"/>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Pr>
                <w:rFonts w:ascii="Times New Roman" w:hAnsi="Times New Roman" w:cs="Times New Roman"/>
              </w:rPr>
              <w:t>SG</w:t>
            </w:r>
            <w:r w:rsidRPr="00C05004">
              <w:rPr>
                <w:rFonts w:ascii="Times New Roman" w:hAnsi="Times New Roman" w:cs="Times New Roman"/>
              </w:rPr>
              <w:t>800</w:t>
            </w:r>
            <w:r>
              <w:rPr>
                <w:rFonts w:ascii="Times New Roman" w:hAnsi="Times New Roman" w:cs="Times New Roman"/>
              </w:rPr>
              <w:t>-2</w:t>
            </w:r>
          </w:p>
        </w:tc>
      </w:tr>
      <w:tr w:rsidR="00BE5379" w:rsidRPr="00C05004" w:rsidTr="000C1B0E">
        <w:trPr>
          <w:gridAfter w:val="1"/>
          <w:wAfter w:w="29" w:type="pct"/>
        </w:trPr>
        <w:tc>
          <w:tcPr>
            <w:tcW w:w="557" w:type="pct"/>
            <w:gridSpan w:val="2"/>
            <w:vMerge/>
            <w:tcBorders>
              <w:top w:val="nil"/>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4343" w:type="pct"/>
            <w:gridSpan w:val="22"/>
            <w:tcBorders>
              <w:top w:val="nil"/>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Mehlich I extractable Ca</w:t>
            </w:r>
          </w:p>
        </w:tc>
      </w:tr>
      <w:tr w:rsidR="00BE5379" w:rsidRPr="00C05004" w:rsidTr="000C1B0E">
        <w:trPr>
          <w:gridAfter w:val="1"/>
          <w:wAfter w:w="29" w:type="pct"/>
          <w:trHeight w:val="233"/>
        </w:trPr>
        <w:tc>
          <w:tcPr>
            <w:tcW w:w="557" w:type="pct"/>
            <w:gridSpan w:val="2"/>
            <w:tcBorders>
              <w:top w:val="single" w:sz="4" w:space="0" w:color="auto"/>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2258</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(190)</w:t>
            </w:r>
          </w:p>
        </w:tc>
        <w:tc>
          <w:tcPr>
            <w:tcW w:w="71" w:type="pct"/>
            <w:tcBorders>
              <w:top w:val="single" w:sz="4" w:space="0" w:color="auto"/>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2232</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(69)</w:t>
            </w:r>
          </w:p>
        </w:tc>
        <w:tc>
          <w:tcPr>
            <w:tcW w:w="691"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2132</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(106)</w:t>
            </w:r>
          </w:p>
        </w:tc>
        <w:tc>
          <w:tcPr>
            <w:tcW w:w="654" w:type="pct"/>
            <w:gridSpan w:val="2"/>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1992</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(105)</w:t>
            </w:r>
          </w:p>
        </w:tc>
        <w:tc>
          <w:tcPr>
            <w:tcW w:w="84" w:type="pct"/>
            <w:gridSpan w:val="2"/>
            <w:tcBorders>
              <w:top w:val="single" w:sz="4" w:space="0" w:color="auto"/>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7355</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(751)</w:t>
            </w:r>
          </w:p>
        </w:tc>
        <w:tc>
          <w:tcPr>
            <w:tcW w:w="552"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3861</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(239)</w:t>
            </w:r>
          </w:p>
        </w:tc>
        <w:tc>
          <w:tcPr>
            <w:tcW w:w="545"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6538</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(1168)</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1</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2298</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(182)</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2159</w:t>
            </w:r>
            <w:r w:rsidRPr="00C05004">
              <w:rPr>
                <w:rFonts w:ascii="Times New Roman" w:hAnsi="Times New Roman" w:cs="Times New Roman"/>
                <w:color w:val="000000"/>
              </w:rPr>
              <w:t>ab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(100)</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2092</w:t>
            </w:r>
            <w:r w:rsidRPr="00C05004">
              <w:rPr>
                <w:rFonts w:ascii="Times New Roman" w:hAnsi="Times New Roman" w:cs="Times New Roman"/>
                <w:color w:val="000000"/>
              </w:rPr>
              <w:t>bc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(118)</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2020</w:t>
            </w:r>
            <w:r w:rsidRPr="00C05004">
              <w:rPr>
                <w:rFonts w:ascii="Times New Roman" w:hAnsi="Times New Roman" w:cs="Times New Roman"/>
                <w:color w:val="000000"/>
              </w:rPr>
              <w:t>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(85)</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6346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(966)</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4494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(345)</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6185</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(39)</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4</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2519</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(153)</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2388</w:t>
            </w:r>
            <w:r w:rsidRPr="00C05004">
              <w:rPr>
                <w:rFonts w:ascii="Times New Roman" w:hAnsi="Times New Roman" w:cs="Times New Roman"/>
                <w:color w:val="000000"/>
              </w:rPr>
              <w:t>ab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(62)</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2266</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(87)</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2325</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(71)</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571</w:t>
            </w:r>
            <w:r>
              <w:rPr>
                <w:rFonts w:ascii="Times New Roman" w:hAnsi="Times New Roman" w:cs="Times New Roman"/>
                <w:color w:val="000000"/>
              </w:rPr>
              <w:t>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(331)</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4195</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(92)</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6224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(19)</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8</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2356</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(88)</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2274</w:t>
            </w:r>
            <w:r w:rsidRPr="00C05004">
              <w:rPr>
                <w:rFonts w:ascii="Times New Roman" w:hAnsi="Times New Roman" w:cs="Times New Roman"/>
                <w:color w:val="000000"/>
              </w:rPr>
              <w:t>ab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(69)</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2237</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(127)</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2061</w:t>
            </w:r>
            <w:r w:rsidRPr="00C05004">
              <w:rPr>
                <w:rFonts w:ascii="Times New Roman" w:hAnsi="Times New Roman" w:cs="Times New Roman"/>
                <w:color w:val="000000"/>
              </w:rPr>
              <w:t>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(72)</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69</w:t>
            </w:r>
            <w:r>
              <w:rPr>
                <w:rFonts w:ascii="Times New Roman" w:hAnsi="Times New Roman" w:cs="Times New Roman"/>
                <w:color w:val="000000"/>
              </w:rPr>
              <w:t>70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(400)</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449</w:t>
            </w:r>
            <w:r>
              <w:rPr>
                <w:rFonts w:ascii="Times New Roman" w:hAnsi="Times New Roman" w:cs="Times New Roman"/>
                <w:color w:val="000000"/>
              </w:rPr>
              <w:t>2</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(503)</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6507</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(677)</w:t>
            </w:r>
          </w:p>
        </w:tc>
      </w:tr>
      <w:tr w:rsidR="00BE5379" w:rsidRPr="00C05004" w:rsidTr="000C1B0E">
        <w:trPr>
          <w:gridAfter w:val="1"/>
          <w:wAfter w:w="29" w:type="pct"/>
        </w:trPr>
        <w:tc>
          <w:tcPr>
            <w:tcW w:w="557" w:type="pct"/>
            <w:gridSpan w:val="2"/>
            <w:tcBorders>
              <w:top w:val="nil"/>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4343" w:type="pct"/>
            <w:gridSpan w:val="22"/>
            <w:tcBorders>
              <w:top w:val="nil"/>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Mehlich I extractable Mg</w:t>
            </w:r>
          </w:p>
        </w:tc>
      </w:tr>
      <w:tr w:rsidR="00BE5379" w:rsidRPr="00C05004" w:rsidTr="000C1B0E">
        <w:trPr>
          <w:gridAfter w:val="1"/>
          <w:wAfter w:w="29" w:type="pct"/>
        </w:trPr>
        <w:tc>
          <w:tcPr>
            <w:tcW w:w="557" w:type="pct"/>
            <w:gridSpan w:val="2"/>
            <w:tcBorders>
              <w:top w:val="single" w:sz="4" w:space="0" w:color="auto"/>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793.2a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(103)</w:t>
            </w:r>
          </w:p>
        </w:tc>
        <w:tc>
          <w:tcPr>
            <w:tcW w:w="71" w:type="pct"/>
            <w:tcBorders>
              <w:top w:val="single" w:sz="4" w:space="0" w:color="auto"/>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789.8a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(29)</w:t>
            </w:r>
          </w:p>
        </w:tc>
        <w:tc>
          <w:tcPr>
            <w:tcW w:w="691"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758.8a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(30.3)</w:t>
            </w:r>
          </w:p>
        </w:tc>
        <w:tc>
          <w:tcPr>
            <w:tcW w:w="654" w:type="pct"/>
            <w:gridSpan w:val="2"/>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623.6b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(27)</w:t>
            </w:r>
          </w:p>
        </w:tc>
        <w:tc>
          <w:tcPr>
            <w:tcW w:w="84" w:type="pct"/>
            <w:gridSpan w:val="2"/>
            <w:tcBorders>
              <w:top w:val="single" w:sz="4" w:space="0" w:color="auto"/>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179</w:t>
            </w:r>
            <w:r>
              <w:rPr>
                <w:rFonts w:ascii="Times New Roman" w:hAnsi="Times New Roman" w:cs="Times New Roman"/>
                <w:color w:val="000000"/>
              </w:rPr>
              <w:t>7</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(40)</w:t>
            </w:r>
          </w:p>
        </w:tc>
        <w:tc>
          <w:tcPr>
            <w:tcW w:w="552"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1699</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(112)</w:t>
            </w:r>
          </w:p>
        </w:tc>
        <w:tc>
          <w:tcPr>
            <w:tcW w:w="545"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628.7</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(248)</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1</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790.5a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(79)</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723.2b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(38)</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730.3b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(62)</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629.3c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(35)</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1939</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(117)</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205</w:t>
            </w:r>
            <w:r>
              <w:rPr>
                <w:rFonts w:ascii="Times New Roman" w:hAnsi="Times New Roman" w:cs="Times New Roman"/>
                <w:color w:val="000000"/>
              </w:rPr>
              <w:t>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(140)</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665.8</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(97)</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4</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790.3a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(52)</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739.7ab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(18)</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718.0b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(39)</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637.7c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(26)</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208</w:t>
            </w:r>
            <w:r>
              <w:rPr>
                <w:rFonts w:ascii="Times New Roman" w:hAnsi="Times New Roman" w:cs="Times New Roman"/>
                <w:color w:val="000000"/>
              </w:rPr>
              <w:t>8</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(115)</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1555</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(92)</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568.3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(51)</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8</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776.4a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(37)</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733.5ab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(26)</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727.8b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(48)</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595.2c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(39)</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267</w:t>
            </w:r>
            <w:r>
              <w:rPr>
                <w:rFonts w:ascii="Times New Roman" w:hAnsi="Times New Roman" w:cs="Times New Roman"/>
                <w:color w:val="000000"/>
              </w:rPr>
              <w:t>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(71)</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1623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(275)</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622.4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(75)</w:t>
            </w:r>
          </w:p>
        </w:tc>
      </w:tr>
      <w:tr w:rsidR="00BE5379" w:rsidRPr="00C05004" w:rsidTr="000C1B0E">
        <w:trPr>
          <w:gridAfter w:val="1"/>
          <w:wAfter w:w="29" w:type="pct"/>
        </w:trPr>
        <w:tc>
          <w:tcPr>
            <w:tcW w:w="557" w:type="pct"/>
            <w:gridSpan w:val="2"/>
            <w:tcBorders>
              <w:top w:val="nil"/>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4343" w:type="pct"/>
            <w:gridSpan w:val="22"/>
            <w:tcBorders>
              <w:top w:val="nil"/>
              <w:left w:val="nil"/>
              <w:bottom w:val="nil"/>
              <w:right w:val="nil"/>
            </w:tcBorders>
            <w:shd w:val="clear" w:color="auto" w:fill="auto"/>
            <w:vAlign w:val="bottom"/>
          </w:tcPr>
          <w:p w:rsidR="00BE5379" w:rsidRPr="00C05004" w:rsidRDefault="00BE5379" w:rsidP="000C1B0E">
            <w:pPr>
              <w:jc w:val="center"/>
              <w:rPr>
                <w:rFonts w:ascii="Times New Roman" w:hAnsi="Times New Roman" w:cs="Times New Roman"/>
                <w:color w:val="000000"/>
              </w:rPr>
            </w:pPr>
            <w:r w:rsidRPr="00C05004">
              <w:rPr>
                <w:rFonts w:ascii="Times New Roman" w:hAnsi="Times New Roman" w:cs="Times New Roman"/>
              </w:rPr>
              <w:t>Mehlich I extractable Mn</w:t>
            </w:r>
          </w:p>
        </w:tc>
      </w:tr>
      <w:tr w:rsidR="00BE5379" w:rsidRPr="00C05004" w:rsidTr="000C1B0E">
        <w:trPr>
          <w:gridAfter w:val="1"/>
          <w:wAfter w:w="29" w:type="pct"/>
        </w:trPr>
        <w:tc>
          <w:tcPr>
            <w:tcW w:w="557" w:type="pct"/>
            <w:gridSpan w:val="2"/>
            <w:tcBorders>
              <w:top w:val="single" w:sz="4" w:space="0" w:color="auto"/>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31.9c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(1.4)</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79.2a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(2.5)</w:t>
            </w:r>
          </w:p>
        </w:tc>
        <w:tc>
          <w:tcPr>
            <w:tcW w:w="691"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46.5b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(5.4)</w:t>
            </w:r>
          </w:p>
        </w:tc>
        <w:tc>
          <w:tcPr>
            <w:tcW w:w="654" w:type="pct"/>
            <w:gridSpan w:val="2"/>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78.4a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(8.2)</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127.</w:t>
            </w:r>
            <w:r>
              <w:rPr>
                <w:rFonts w:ascii="Times New Roman" w:hAnsi="Times New Roman" w:cs="Times New Roman"/>
                <w:color w:val="000000"/>
              </w:rPr>
              <w:t>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(3.4)</w:t>
            </w:r>
          </w:p>
        </w:tc>
        <w:tc>
          <w:tcPr>
            <w:tcW w:w="552"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64.0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(2.6)</w:t>
            </w:r>
          </w:p>
        </w:tc>
        <w:tc>
          <w:tcPr>
            <w:tcW w:w="545"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39.3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(3.2)</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1</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32.9c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(2.0)</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73.8a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(1.7)</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44.2b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(2.3)</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76.4a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(8.0)</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130.</w:t>
            </w:r>
            <w:r>
              <w:rPr>
                <w:rFonts w:ascii="Times New Roman" w:hAnsi="Times New Roman" w:cs="Times New Roman"/>
                <w:color w:val="000000"/>
              </w:rPr>
              <w:t>1</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(9.5)</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67.2</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(6.0)</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41.</w:t>
            </w:r>
            <w:r>
              <w:rPr>
                <w:rFonts w:ascii="Times New Roman" w:hAnsi="Times New Roman" w:cs="Times New Roman"/>
                <w:color w:val="000000"/>
              </w:rPr>
              <w:t>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(5.8)</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4</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46.7c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(1.5)</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66.6</w:t>
            </w:r>
            <w:r>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(3.4)</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53.7b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(1.6)</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66.1a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(1.5)</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14</w:t>
            </w:r>
            <w:r>
              <w:rPr>
                <w:rFonts w:ascii="Times New Roman" w:hAnsi="Times New Roman" w:cs="Times New Roman"/>
                <w:color w:val="000000"/>
              </w:rPr>
              <w:t>1.0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(3.9)</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w:t>
            </w:r>
            <w:r>
              <w:rPr>
                <w:rFonts w:ascii="Times New Roman" w:hAnsi="Times New Roman" w:cs="Times New Roman"/>
                <w:color w:val="000000"/>
              </w:rPr>
              <w:t>1.0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(2.6)</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45.</w:t>
            </w:r>
            <w:r>
              <w:rPr>
                <w:rFonts w:ascii="Times New Roman" w:hAnsi="Times New Roman" w:cs="Times New Roman"/>
                <w:color w:val="000000"/>
              </w:rPr>
              <w:t>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(2.0)</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8</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45.3b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(1.4)</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52.9a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(2.5)</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49.7ab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(2.6)</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51.1a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(2.6)</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151.1</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(2.8)</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61.5</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(8.7)</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54.</w:t>
            </w:r>
            <w:r>
              <w:rPr>
                <w:rFonts w:ascii="Times New Roman" w:hAnsi="Times New Roman" w:cs="Times New Roman"/>
                <w:color w:val="000000"/>
              </w:rPr>
              <w:t>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(4.7)</w:t>
            </w:r>
          </w:p>
        </w:tc>
      </w:tr>
      <w:tr w:rsidR="00BE5379" w:rsidRPr="00C05004" w:rsidTr="000C1B0E">
        <w:trPr>
          <w:gridAfter w:val="1"/>
          <w:wAfter w:w="29" w:type="pct"/>
        </w:trPr>
        <w:tc>
          <w:tcPr>
            <w:tcW w:w="557" w:type="pct"/>
            <w:gridSpan w:val="2"/>
            <w:tcBorders>
              <w:top w:val="nil"/>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4343" w:type="pct"/>
            <w:gridSpan w:val="22"/>
            <w:tcBorders>
              <w:top w:val="nil"/>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Mehlich I extractable P</w:t>
            </w:r>
          </w:p>
        </w:tc>
      </w:tr>
      <w:tr w:rsidR="00BE5379" w:rsidRPr="00C05004" w:rsidTr="000C1B0E">
        <w:trPr>
          <w:gridAfter w:val="1"/>
          <w:wAfter w:w="29" w:type="pct"/>
        </w:trPr>
        <w:tc>
          <w:tcPr>
            <w:tcW w:w="557" w:type="pct"/>
            <w:gridSpan w:val="2"/>
            <w:tcBorders>
              <w:top w:val="single" w:sz="4" w:space="0" w:color="auto"/>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3.54c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(0.5)</w:t>
            </w:r>
          </w:p>
        </w:tc>
        <w:tc>
          <w:tcPr>
            <w:tcW w:w="71" w:type="pct"/>
            <w:tcBorders>
              <w:top w:val="single" w:sz="4" w:space="0" w:color="auto"/>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13.9</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(1.0)</w:t>
            </w:r>
          </w:p>
        </w:tc>
        <w:tc>
          <w:tcPr>
            <w:tcW w:w="691"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14.6</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(2.6)</w:t>
            </w:r>
          </w:p>
        </w:tc>
        <w:tc>
          <w:tcPr>
            <w:tcW w:w="654" w:type="pct"/>
            <w:gridSpan w:val="2"/>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10.4</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(0.8)</w:t>
            </w:r>
          </w:p>
        </w:tc>
        <w:tc>
          <w:tcPr>
            <w:tcW w:w="84" w:type="pct"/>
            <w:gridSpan w:val="2"/>
            <w:tcBorders>
              <w:top w:val="single" w:sz="4" w:space="0" w:color="auto"/>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563.</w:t>
            </w:r>
            <w:r>
              <w:rPr>
                <w:rFonts w:ascii="Times New Roman" w:hAnsi="Times New Roman" w:cs="Times New Roman"/>
                <w:color w:val="000000"/>
              </w:rPr>
              <w:t>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(15)</w:t>
            </w:r>
          </w:p>
        </w:tc>
        <w:tc>
          <w:tcPr>
            <w:tcW w:w="552"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673.</w:t>
            </w:r>
            <w:r>
              <w:rPr>
                <w:rFonts w:ascii="Times New Roman" w:hAnsi="Times New Roman" w:cs="Times New Roman"/>
                <w:color w:val="000000"/>
              </w:rPr>
              <w:t>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(18)</w:t>
            </w:r>
          </w:p>
        </w:tc>
        <w:tc>
          <w:tcPr>
            <w:tcW w:w="545"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338.4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(28)</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1</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4.19d</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(0.4)</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12.4</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(0.7)</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14.5</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(0.8)</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10.1</w:t>
            </w:r>
            <w:r w:rsidRPr="00C05004">
              <w:rPr>
                <w:rFonts w:ascii="Times New Roman" w:hAnsi="Times New Roman" w:cs="Times New Roman"/>
                <w:color w:val="000000"/>
              </w:rPr>
              <w:t>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(0.3)</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638.9</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(46)</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720.4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(65)</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366.</w:t>
            </w:r>
            <w:r>
              <w:rPr>
                <w:rFonts w:ascii="Times New Roman" w:hAnsi="Times New Roman" w:cs="Times New Roman"/>
                <w:color w:val="000000"/>
              </w:rPr>
              <w:t>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(56)</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4</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5.11d</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(0.2)</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14.8</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(0.4)</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18.6</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(0.9)</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12.6</w:t>
            </w:r>
            <w:r w:rsidRPr="00C05004">
              <w:rPr>
                <w:rFonts w:ascii="Times New Roman" w:hAnsi="Times New Roman" w:cs="Times New Roman"/>
                <w:color w:val="000000"/>
              </w:rPr>
              <w:t>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(0.5)</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625.</w:t>
            </w:r>
            <w:r>
              <w:rPr>
                <w:rFonts w:ascii="Times New Roman" w:hAnsi="Times New Roman" w:cs="Times New Roman"/>
                <w:color w:val="000000"/>
              </w:rPr>
              <w:t>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(43)</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552.</w:t>
            </w:r>
            <w:r>
              <w:rPr>
                <w:rFonts w:ascii="Times New Roman" w:hAnsi="Times New Roman" w:cs="Times New Roman"/>
                <w:color w:val="000000"/>
              </w:rPr>
              <w:t>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(30)</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364.0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(22)</w:t>
            </w:r>
          </w:p>
        </w:tc>
      </w:tr>
      <w:tr w:rsidR="00BE5379" w:rsidRPr="00C05004" w:rsidTr="000C1B0E">
        <w:trPr>
          <w:gridAfter w:val="1"/>
          <w:wAfter w:w="29" w:type="pct"/>
          <w:trHeight w:val="215"/>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8</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3.87d</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(0.1)</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11.8</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(0.5)</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14.9</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(0.5)</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10.0</w:t>
            </w:r>
            <w:r w:rsidRPr="00C05004">
              <w:rPr>
                <w:rFonts w:ascii="Times New Roman" w:hAnsi="Times New Roman" w:cs="Times New Roman"/>
                <w:color w:val="000000"/>
              </w:rPr>
              <w:t>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(0.6)</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690.</w:t>
            </w:r>
            <w:r>
              <w:rPr>
                <w:rFonts w:ascii="Times New Roman" w:hAnsi="Times New Roman" w:cs="Times New Roman"/>
                <w:color w:val="000000"/>
              </w:rPr>
              <w:t>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(16)</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510.</w:t>
            </w:r>
            <w:r>
              <w:rPr>
                <w:rFonts w:ascii="Times New Roman" w:hAnsi="Times New Roman" w:cs="Times New Roman"/>
                <w:color w:val="000000"/>
              </w:rPr>
              <w:t>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(67)</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324.</w:t>
            </w:r>
            <w:r>
              <w:rPr>
                <w:rFonts w:ascii="Times New Roman" w:hAnsi="Times New Roman" w:cs="Times New Roman"/>
                <w:color w:val="000000"/>
              </w:rPr>
              <w:t>5</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(54)</w:t>
            </w:r>
          </w:p>
        </w:tc>
      </w:tr>
      <w:tr w:rsidR="00BE5379" w:rsidRPr="00C05004" w:rsidTr="000C1B0E">
        <w:trPr>
          <w:gridAfter w:val="1"/>
          <w:wAfter w:w="29" w:type="pct"/>
        </w:trPr>
        <w:tc>
          <w:tcPr>
            <w:tcW w:w="557" w:type="pct"/>
            <w:gridSpan w:val="2"/>
            <w:tcBorders>
              <w:top w:val="nil"/>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4343" w:type="pct"/>
            <w:gridSpan w:val="22"/>
            <w:tcBorders>
              <w:top w:val="nil"/>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Mehlich I extractable K</w:t>
            </w:r>
          </w:p>
        </w:tc>
      </w:tr>
      <w:tr w:rsidR="00BE5379" w:rsidRPr="00C05004" w:rsidTr="000C1B0E">
        <w:tc>
          <w:tcPr>
            <w:tcW w:w="557" w:type="pct"/>
            <w:gridSpan w:val="2"/>
            <w:tcBorders>
              <w:top w:val="single" w:sz="4" w:space="0" w:color="auto"/>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69.5</w:t>
            </w:r>
            <w:r w:rsidRPr="00C05004">
              <w:rPr>
                <w:rFonts w:ascii="Times New Roman" w:hAnsi="Times New Roman" w:cs="Times New Roman"/>
                <w:color w:val="000000"/>
              </w:rPr>
              <w:t>d</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(2.9)</w:t>
            </w:r>
          </w:p>
        </w:tc>
        <w:tc>
          <w:tcPr>
            <w:tcW w:w="71" w:type="pct"/>
            <w:tcBorders>
              <w:top w:val="single" w:sz="4" w:space="0" w:color="auto"/>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216.8</w:t>
            </w:r>
            <w:r w:rsidRPr="00C05004">
              <w:rPr>
                <w:rFonts w:ascii="Times New Roman" w:hAnsi="Times New Roman" w:cs="Times New Roman"/>
                <w:color w:val="000000"/>
              </w:rPr>
              <w:t>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(9.9)</w:t>
            </w:r>
          </w:p>
        </w:tc>
        <w:tc>
          <w:tcPr>
            <w:tcW w:w="691"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240.4</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(25.7)</w:t>
            </w:r>
          </w:p>
        </w:tc>
        <w:tc>
          <w:tcPr>
            <w:tcW w:w="790" w:type="pct"/>
            <w:gridSpan w:val="5"/>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277.3</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(26.7)</w:t>
            </w:r>
          </w:p>
        </w:tc>
        <w:tc>
          <w:tcPr>
            <w:tcW w:w="71" w:type="pct"/>
            <w:gridSpan w:val="2"/>
            <w:tcBorders>
              <w:top w:val="single" w:sz="4" w:space="0" w:color="auto"/>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15" w:type="pct"/>
            <w:gridSpan w:val="2"/>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3191.</w:t>
            </w:r>
            <w:r>
              <w:rPr>
                <w:rFonts w:ascii="Times New Roman" w:hAnsi="Times New Roman" w:cs="Times New Roman"/>
                <w:color w:val="000000"/>
              </w:rPr>
              <w:t>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(72)</w:t>
            </w:r>
          </w:p>
        </w:tc>
        <w:tc>
          <w:tcPr>
            <w:tcW w:w="552"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4276.4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(260)</w:t>
            </w:r>
          </w:p>
        </w:tc>
        <w:tc>
          <w:tcPr>
            <w:tcW w:w="539"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345</w:t>
            </w:r>
            <w:r>
              <w:rPr>
                <w:rFonts w:ascii="Times New Roman" w:hAnsi="Times New Roman" w:cs="Times New Roman"/>
                <w:color w:val="000000"/>
              </w:rPr>
              <w:t>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(32)</w:t>
            </w:r>
          </w:p>
        </w:tc>
      </w:tr>
      <w:tr w:rsidR="00BE5379" w:rsidRPr="00C05004" w:rsidTr="000C1B0E">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1</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71.3</w:t>
            </w:r>
            <w:r w:rsidRPr="00C05004">
              <w:rPr>
                <w:rFonts w:ascii="Times New Roman" w:hAnsi="Times New Roman" w:cs="Times New Roman"/>
                <w:color w:val="000000"/>
              </w:rPr>
              <w:t>d</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(0.6)</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305.4c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(0.04)</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375.2</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(12.1)</w:t>
            </w:r>
          </w:p>
        </w:tc>
        <w:tc>
          <w:tcPr>
            <w:tcW w:w="790" w:type="pct"/>
            <w:gridSpan w:val="5"/>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349.0</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(13.1)</w:t>
            </w:r>
          </w:p>
        </w:tc>
        <w:tc>
          <w:tcPr>
            <w:tcW w:w="71"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15"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4315.</w:t>
            </w:r>
            <w:r>
              <w:rPr>
                <w:rFonts w:ascii="Times New Roman" w:hAnsi="Times New Roman" w:cs="Times New Roman"/>
                <w:color w:val="000000"/>
              </w:rPr>
              <w:t>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(196)</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6965.3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(518)</w:t>
            </w:r>
          </w:p>
        </w:tc>
        <w:tc>
          <w:tcPr>
            <w:tcW w:w="539"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5754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(28)</w:t>
            </w:r>
          </w:p>
        </w:tc>
      </w:tr>
      <w:tr w:rsidR="00BE5379" w:rsidRPr="00C05004" w:rsidTr="000C1B0E">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4</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80.3</w:t>
            </w:r>
            <w:r w:rsidRPr="00C05004">
              <w:rPr>
                <w:rFonts w:ascii="Times New Roman" w:hAnsi="Times New Roman" w:cs="Times New Roman"/>
                <w:color w:val="000000"/>
              </w:rPr>
              <w:t>d</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(2.5)</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348.6c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(13.0)</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446.8</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(12.1)</w:t>
            </w:r>
          </w:p>
        </w:tc>
        <w:tc>
          <w:tcPr>
            <w:tcW w:w="790" w:type="pct"/>
            <w:gridSpan w:val="5"/>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426.6</w:t>
            </w:r>
            <w:r w:rsidRPr="00C05004">
              <w:rPr>
                <w:rFonts w:ascii="Times New Roman" w:hAnsi="Times New Roman" w:cs="Times New Roman"/>
                <w:color w:val="000000"/>
              </w:rPr>
              <w:t>b</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(7.2)</w:t>
            </w:r>
          </w:p>
        </w:tc>
        <w:tc>
          <w:tcPr>
            <w:tcW w:w="71"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15"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4078.9</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(273)</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2600.8</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(264)</w:t>
            </w:r>
          </w:p>
        </w:tc>
        <w:tc>
          <w:tcPr>
            <w:tcW w:w="539"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2699</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(20.5)</w:t>
            </w:r>
          </w:p>
        </w:tc>
      </w:tr>
      <w:tr w:rsidR="00BE5379" w:rsidRPr="00C05004" w:rsidTr="000C1B0E">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8</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69.0</w:t>
            </w:r>
            <w:r w:rsidRPr="00C05004">
              <w:rPr>
                <w:rFonts w:ascii="Times New Roman" w:hAnsi="Times New Roman" w:cs="Times New Roman"/>
                <w:color w:val="000000"/>
              </w:rPr>
              <w:t>d</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(1.4)</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248.4</w:t>
            </w:r>
            <w:r w:rsidRPr="00C05004">
              <w:rPr>
                <w:rFonts w:ascii="Times New Roman" w:hAnsi="Times New Roman" w:cs="Times New Roman"/>
                <w:color w:val="000000"/>
              </w:rPr>
              <w:t>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(6.8)</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345.6</w:t>
            </w:r>
            <w:r w:rsidRPr="00C05004">
              <w:rPr>
                <w:rFonts w:ascii="Times New Roman" w:hAnsi="Times New Roman" w:cs="Times New Roman"/>
                <w:color w:val="000000"/>
              </w:rPr>
              <w:t>a</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(17.7)</w:t>
            </w:r>
          </w:p>
        </w:tc>
        <w:tc>
          <w:tcPr>
            <w:tcW w:w="790" w:type="pct"/>
            <w:gridSpan w:val="5"/>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Pr>
                <w:rFonts w:ascii="Times New Roman" w:hAnsi="Times New Roman" w:cs="Times New Roman"/>
                <w:color w:val="000000"/>
              </w:rPr>
              <w:t>315.3</w:t>
            </w:r>
            <w:r w:rsidRPr="00C05004">
              <w:rPr>
                <w:rFonts w:ascii="Times New Roman" w:hAnsi="Times New Roman" w:cs="Times New Roman"/>
                <w:color w:val="000000"/>
              </w:rPr>
              <w:t>c</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(21.2)</w:t>
            </w:r>
          </w:p>
        </w:tc>
        <w:tc>
          <w:tcPr>
            <w:tcW w:w="71"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15"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4532.</w:t>
            </w:r>
            <w:r>
              <w:rPr>
                <w:rFonts w:ascii="Times New Roman" w:hAnsi="Times New Roman" w:cs="Times New Roman"/>
                <w:color w:val="000000"/>
              </w:rPr>
              <w:t>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(404)</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1202.7</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(306)</w:t>
            </w:r>
          </w:p>
        </w:tc>
        <w:tc>
          <w:tcPr>
            <w:tcW w:w="539"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1008</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(235)</w:t>
            </w:r>
          </w:p>
        </w:tc>
      </w:tr>
      <w:tr w:rsidR="00BE5379" w:rsidRPr="00C05004" w:rsidTr="000C1B0E">
        <w:trPr>
          <w:gridAfter w:val="2"/>
          <w:wAfter w:w="90" w:type="pct"/>
        </w:trPr>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1199" w:type="pct"/>
            <w:gridSpan w:val="5"/>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72"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1981" w:type="pct"/>
            <w:gridSpan w:val="9"/>
            <w:tcBorders>
              <w:top w:val="nil"/>
              <w:left w:val="nil"/>
              <w:bottom w:val="single" w:sz="4" w:space="0" w:color="auto"/>
              <w:right w:val="nil"/>
            </w:tcBorders>
            <w:shd w:val="clear" w:color="auto" w:fill="auto"/>
          </w:tcPr>
          <w:p w:rsidR="00BE5379" w:rsidRDefault="00BE5379" w:rsidP="000C1B0E">
            <w:pPr>
              <w:jc w:val="center"/>
              <w:rPr>
                <w:rFonts w:ascii="Times New Roman" w:hAnsi="Times New Roman" w:cs="Times New Roman"/>
              </w:rPr>
            </w:pPr>
          </w:p>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Biochar amended soil</w:t>
            </w:r>
          </w:p>
        </w:tc>
        <w:tc>
          <w:tcPr>
            <w:tcW w:w="71"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1516" w:type="pct"/>
            <w:gridSpan w:val="6"/>
            <w:tcBorders>
              <w:top w:val="nil"/>
              <w:left w:val="nil"/>
              <w:bottom w:val="single" w:sz="4" w:space="0" w:color="auto"/>
              <w:right w:val="nil"/>
            </w:tcBorders>
            <w:shd w:val="clear" w:color="auto" w:fill="auto"/>
          </w:tcPr>
          <w:p w:rsidR="00BE5379" w:rsidRDefault="00BE5379" w:rsidP="000C1B0E">
            <w:pPr>
              <w:jc w:val="center"/>
              <w:rPr>
                <w:rFonts w:ascii="Times New Roman" w:hAnsi="Times New Roman" w:cs="Times New Roman"/>
              </w:rPr>
            </w:pPr>
          </w:p>
          <w:p w:rsidR="00BE5379" w:rsidRPr="00C05004" w:rsidRDefault="00BE5379" w:rsidP="000C1B0E">
            <w:pPr>
              <w:jc w:val="center"/>
              <w:rPr>
                <w:rFonts w:ascii="Times New Roman" w:hAnsi="Times New Roman" w:cs="Times New Roman"/>
              </w:rPr>
            </w:pPr>
            <w:r w:rsidRPr="00832C02">
              <w:rPr>
                <w:rFonts w:ascii="Times New Roman" w:hAnsi="Times New Roman" w:cs="Times New Roman"/>
              </w:rPr>
              <w:t>Biochar</w:t>
            </w:r>
          </w:p>
        </w:tc>
      </w:tr>
      <w:tr w:rsidR="00BE5379" w:rsidRPr="00C05004" w:rsidTr="000C1B0E">
        <w:trPr>
          <w:gridAfter w:val="2"/>
          <w:wAfter w:w="90" w:type="pct"/>
        </w:trPr>
        <w:tc>
          <w:tcPr>
            <w:tcW w:w="557" w:type="pct"/>
            <w:gridSpan w:val="2"/>
            <w:tcBorders>
              <w:top w:val="nil"/>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Time (weeks)</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42" w:type="pct"/>
            <w:gridSpan w:val="3"/>
            <w:tcBorders>
              <w:top w:val="nil"/>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r>
              <w:rPr>
                <w:rFonts w:ascii="Times New Roman" w:hAnsi="Times New Roman" w:cs="Times New Roman"/>
              </w:rPr>
              <w:t>Soil only</w:t>
            </w:r>
          </w:p>
        </w:tc>
        <w:tc>
          <w:tcPr>
            <w:tcW w:w="72" w:type="pct"/>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p>
        </w:tc>
        <w:tc>
          <w:tcPr>
            <w:tcW w:w="651" w:type="pct"/>
            <w:gridSpan w:val="3"/>
            <w:tcBorders>
              <w:top w:val="single" w:sz="4" w:space="0" w:color="auto"/>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S+</w:t>
            </w:r>
            <w:r>
              <w:rPr>
                <w:rFonts w:ascii="Times New Roman" w:hAnsi="Times New Roman" w:cs="Times New Roman"/>
              </w:rPr>
              <w:t>SG</w:t>
            </w:r>
            <w:r w:rsidRPr="00C05004">
              <w:rPr>
                <w:rFonts w:ascii="Times New Roman" w:hAnsi="Times New Roman" w:cs="Times New Roman"/>
              </w:rPr>
              <w:t>450</w:t>
            </w:r>
            <w:r>
              <w:rPr>
                <w:rFonts w:ascii="Times New Roman" w:hAnsi="Times New Roman" w:cs="Times New Roman"/>
              </w:rPr>
              <w:t>-2</w:t>
            </w:r>
          </w:p>
        </w:tc>
        <w:tc>
          <w:tcPr>
            <w:tcW w:w="700" w:type="pct"/>
            <w:gridSpan w:val="2"/>
            <w:tcBorders>
              <w:top w:val="single" w:sz="4" w:space="0" w:color="auto"/>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S+</w:t>
            </w:r>
            <w:r>
              <w:rPr>
                <w:rFonts w:ascii="Times New Roman" w:hAnsi="Times New Roman" w:cs="Times New Roman"/>
              </w:rPr>
              <w:t>SG</w:t>
            </w:r>
            <w:r w:rsidRPr="00C05004">
              <w:rPr>
                <w:rFonts w:ascii="Times New Roman" w:hAnsi="Times New Roman" w:cs="Times New Roman"/>
              </w:rPr>
              <w:t>600</w:t>
            </w:r>
            <w:r>
              <w:rPr>
                <w:rFonts w:ascii="Times New Roman" w:hAnsi="Times New Roman" w:cs="Times New Roman"/>
              </w:rPr>
              <w:t>-1</w:t>
            </w:r>
          </w:p>
        </w:tc>
        <w:tc>
          <w:tcPr>
            <w:tcW w:w="630" w:type="pct"/>
            <w:gridSpan w:val="4"/>
            <w:tcBorders>
              <w:top w:val="single" w:sz="4" w:space="0" w:color="auto"/>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S+</w:t>
            </w:r>
            <w:r>
              <w:rPr>
                <w:rFonts w:ascii="Times New Roman" w:hAnsi="Times New Roman" w:cs="Times New Roman"/>
              </w:rPr>
              <w:t>SG</w:t>
            </w:r>
            <w:r w:rsidRPr="00C05004">
              <w:rPr>
                <w:rFonts w:ascii="Times New Roman" w:hAnsi="Times New Roman" w:cs="Times New Roman"/>
              </w:rPr>
              <w:t>800</w:t>
            </w:r>
            <w:r>
              <w:rPr>
                <w:rFonts w:ascii="Times New Roman" w:hAnsi="Times New Roman" w:cs="Times New Roman"/>
              </w:rPr>
              <w:t>-2</w:t>
            </w:r>
          </w:p>
        </w:tc>
        <w:tc>
          <w:tcPr>
            <w:tcW w:w="71"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p>
        </w:tc>
        <w:tc>
          <w:tcPr>
            <w:tcW w:w="514" w:type="pct"/>
            <w:gridSpan w:val="2"/>
            <w:tcBorders>
              <w:top w:val="single" w:sz="4" w:space="0" w:color="auto"/>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r>
              <w:rPr>
                <w:rFonts w:ascii="Times New Roman" w:hAnsi="Times New Roman" w:cs="Times New Roman"/>
              </w:rPr>
              <w:t>SG</w:t>
            </w:r>
            <w:r w:rsidRPr="00C05004">
              <w:rPr>
                <w:rFonts w:ascii="Times New Roman" w:hAnsi="Times New Roman" w:cs="Times New Roman"/>
              </w:rPr>
              <w:t>450</w:t>
            </w:r>
            <w:r>
              <w:rPr>
                <w:rFonts w:ascii="Times New Roman" w:hAnsi="Times New Roman" w:cs="Times New Roman"/>
              </w:rPr>
              <w:t>-2</w:t>
            </w:r>
          </w:p>
        </w:tc>
        <w:tc>
          <w:tcPr>
            <w:tcW w:w="513" w:type="pct"/>
            <w:tcBorders>
              <w:top w:val="single" w:sz="4" w:space="0" w:color="auto"/>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r>
              <w:rPr>
                <w:rFonts w:ascii="Times New Roman" w:hAnsi="Times New Roman" w:cs="Times New Roman"/>
              </w:rPr>
              <w:t>SG</w:t>
            </w:r>
            <w:r w:rsidRPr="00C05004">
              <w:rPr>
                <w:rFonts w:ascii="Times New Roman" w:hAnsi="Times New Roman" w:cs="Times New Roman"/>
              </w:rPr>
              <w:t>600</w:t>
            </w:r>
            <w:r>
              <w:rPr>
                <w:rFonts w:ascii="Times New Roman" w:hAnsi="Times New Roman" w:cs="Times New Roman"/>
              </w:rPr>
              <w:t>-1</w:t>
            </w:r>
          </w:p>
        </w:tc>
        <w:tc>
          <w:tcPr>
            <w:tcW w:w="488" w:type="pct"/>
            <w:gridSpan w:val="3"/>
            <w:tcBorders>
              <w:top w:val="single" w:sz="4" w:space="0" w:color="auto"/>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r>
              <w:rPr>
                <w:rFonts w:ascii="Times New Roman" w:hAnsi="Times New Roman" w:cs="Times New Roman"/>
              </w:rPr>
              <w:t>SG</w:t>
            </w:r>
            <w:r w:rsidRPr="00C05004">
              <w:rPr>
                <w:rFonts w:ascii="Times New Roman" w:hAnsi="Times New Roman" w:cs="Times New Roman"/>
              </w:rPr>
              <w:t>800</w:t>
            </w:r>
            <w:r>
              <w:rPr>
                <w:rFonts w:ascii="Times New Roman" w:hAnsi="Times New Roman" w:cs="Times New Roman"/>
              </w:rPr>
              <w:t>-2</w:t>
            </w:r>
          </w:p>
        </w:tc>
      </w:tr>
      <w:tr w:rsidR="00BE5379" w:rsidRPr="00C05004" w:rsidTr="000C1B0E">
        <w:tc>
          <w:tcPr>
            <w:tcW w:w="557" w:type="pct"/>
            <w:gridSpan w:val="2"/>
            <w:tcBorders>
              <w:top w:val="single" w:sz="4" w:space="0" w:color="auto"/>
              <w:left w:val="nil"/>
              <w:bottom w:val="nil"/>
              <w:right w:val="nil"/>
            </w:tcBorders>
            <w:shd w:val="clear" w:color="auto" w:fill="auto"/>
          </w:tcPr>
          <w:p w:rsidR="00BE5379" w:rsidRDefault="00BE5379"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4372" w:type="pct"/>
            <w:gridSpan w:val="23"/>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Mehlich I extractable Na</w:t>
            </w:r>
            <w:r w:rsidR="00491999">
              <w:rPr>
                <w:rFonts w:ascii="Times New Roman" w:hAnsi="Times New Roman" w:cs="Times New Roman"/>
                <w:color w:val="000000"/>
              </w:rPr>
              <w:t xml:space="preserve"> (mg/kg)</w:t>
            </w:r>
          </w:p>
        </w:tc>
      </w:tr>
      <w:tr w:rsidR="00BE5379" w:rsidRPr="00C05004" w:rsidTr="000C1B0E">
        <w:tc>
          <w:tcPr>
            <w:tcW w:w="557" w:type="pct"/>
            <w:gridSpan w:val="2"/>
            <w:tcBorders>
              <w:top w:val="single" w:sz="4" w:space="0" w:color="auto"/>
              <w:left w:val="nil"/>
              <w:bottom w:val="nil"/>
              <w:right w:val="nil"/>
            </w:tcBorders>
            <w:shd w:val="clear" w:color="auto" w:fill="auto"/>
          </w:tcPr>
          <w:p w:rsidR="00BE5379" w:rsidRPr="00C05004" w:rsidRDefault="00BE5379" w:rsidP="000C1B0E">
            <w:pPr>
              <w:jc w:val="center"/>
              <w:rPr>
                <w:rFonts w:ascii="Times New Roman" w:hAnsi="Times New Roman" w:cs="Times New Roman"/>
              </w:rPr>
            </w:pPr>
            <w:r>
              <w:rPr>
                <w:rFonts w:ascii="Times New Roman" w:hAnsi="Times New Roman" w:cs="Times New Roman"/>
              </w:rPr>
              <w:t>0</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tcPr>
          <w:p w:rsidR="00BE5379" w:rsidRDefault="00BE5379" w:rsidP="000C1B0E">
            <w:pPr>
              <w:jc w:val="center"/>
              <w:rPr>
                <w:rFonts w:ascii="Times New Roman" w:hAnsi="Times New Roman" w:cs="Times New Roman"/>
              </w:rPr>
            </w:pPr>
            <w:r>
              <w:rPr>
                <w:rFonts w:ascii="Times New Roman" w:hAnsi="Times New Roman" w:cs="Times New Roman"/>
              </w:rPr>
              <w:t>28.5</w:t>
            </w:r>
          </w:p>
          <w:p w:rsidR="00BE5379" w:rsidRPr="00C05004" w:rsidRDefault="00BE5379" w:rsidP="000C1B0E">
            <w:pPr>
              <w:jc w:val="center"/>
              <w:rPr>
                <w:rFonts w:ascii="Times New Roman" w:hAnsi="Times New Roman" w:cs="Times New Roman"/>
              </w:rPr>
            </w:pPr>
            <w:r>
              <w:rPr>
                <w:rFonts w:ascii="Times New Roman" w:hAnsi="Times New Roman" w:cs="Times New Roman"/>
              </w:rPr>
              <w:t>(0.5)</w:t>
            </w:r>
          </w:p>
        </w:tc>
        <w:tc>
          <w:tcPr>
            <w:tcW w:w="71" w:type="pct"/>
            <w:tcBorders>
              <w:top w:val="single" w:sz="4" w:space="0" w:color="auto"/>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single" w:sz="4" w:space="0" w:color="auto"/>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30.8</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(2.0)</w:t>
            </w:r>
          </w:p>
        </w:tc>
        <w:tc>
          <w:tcPr>
            <w:tcW w:w="691" w:type="pct"/>
            <w:gridSpan w:val="3"/>
            <w:tcBorders>
              <w:top w:val="single" w:sz="4" w:space="0" w:color="auto"/>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29.7</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(1.6)</w:t>
            </w:r>
          </w:p>
        </w:tc>
        <w:tc>
          <w:tcPr>
            <w:tcW w:w="721" w:type="pct"/>
            <w:gridSpan w:val="3"/>
            <w:tcBorders>
              <w:top w:val="single" w:sz="4" w:space="0" w:color="auto"/>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31.5</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(2.1)</w:t>
            </w:r>
          </w:p>
        </w:tc>
        <w:tc>
          <w:tcPr>
            <w:tcW w:w="93" w:type="pct"/>
            <w:gridSpan w:val="3"/>
            <w:tcBorders>
              <w:top w:val="single" w:sz="4" w:space="0" w:color="auto"/>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2" w:type="pct"/>
            <w:gridSpan w:val="3"/>
            <w:tcBorders>
              <w:top w:val="single" w:sz="4" w:space="0" w:color="auto"/>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340.</w:t>
            </w:r>
            <w:r>
              <w:rPr>
                <w:rFonts w:ascii="Times New Roman" w:hAnsi="Times New Roman" w:cs="Times New Roman"/>
                <w:color w:val="000000"/>
              </w:rPr>
              <w:t>7</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(14)</w:t>
            </w:r>
          </w:p>
        </w:tc>
        <w:tc>
          <w:tcPr>
            <w:tcW w:w="552" w:type="pct"/>
            <w:gridSpan w:val="3"/>
            <w:tcBorders>
              <w:top w:val="single" w:sz="4" w:space="0" w:color="auto"/>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338.5</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(14)</w:t>
            </w:r>
          </w:p>
        </w:tc>
        <w:tc>
          <w:tcPr>
            <w:tcW w:w="539" w:type="pct"/>
            <w:gridSpan w:val="3"/>
            <w:tcBorders>
              <w:top w:val="single" w:sz="4" w:space="0" w:color="auto"/>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362.7</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(17)</w:t>
            </w:r>
          </w:p>
        </w:tc>
      </w:tr>
      <w:tr w:rsidR="00BE5379" w:rsidRPr="00C05004" w:rsidTr="000C1B0E">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1</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41.</w:t>
            </w:r>
            <w:r>
              <w:rPr>
                <w:rFonts w:ascii="Times New Roman" w:hAnsi="Times New Roman" w:cs="Times New Roman"/>
                <w:color w:val="000000"/>
              </w:rPr>
              <w:t>2</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(1.6)</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48.</w:t>
            </w:r>
            <w:r>
              <w:rPr>
                <w:rFonts w:ascii="Times New Roman" w:hAnsi="Times New Roman" w:cs="Times New Roman"/>
                <w:color w:val="000000"/>
              </w:rPr>
              <w:t>3</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(16.9)</w:t>
            </w:r>
          </w:p>
        </w:tc>
        <w:tc>
          <w:tcPr>
            <w:tcW w:w="691"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43.5</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(2.2)</w:t>
            </w:r>
          </w:p>
        </w:tc>
        <w:tc>
          <w:tcPr>
            <w:tcW w:w="721"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46.</w:t>
            </w:r>
            <w:r>
              <w:rPr>
                <w:rFonts w:ascii="Times New Roman" w:hAnsi="Times New Roman" w:cs="Times New Roman"/>
                <w:color w:val="000000"/>
              </w:rPr>
              <w:t>9</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(1.7)</w:t>
            </w:r>
          </w:p>
        </w:tc>
        <w:tc>
          <w:tcPr>
            <w:tcW w:w="93" w:type="pct"/>
            <w:gridSpan w:val="3"/>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2"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414.</w:t>
            </w:r>
            <w:r>
              <w:rPr>
                <w:rFonts w:ascii="Times New Roman" w:hAnsi="Times New Roman" w:cs="Times New Roman"/>
                <w:color w:val="000000"/>
              </w:rPr>
              <w:t>3</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(23)</w:t>
            </w:r>
          </w:p>
        </w:tc>
        <w:tc>
          <w:tcPr>
            <w:tcW w:w="552"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442.</w:t>
            </w:r>
            <w:r>
              <w:rPr>
                <w:rFonts w:ascii="Times New Roman" w:hAnsi="Times New Roman" w:cs="Times New Roman"/>
                <w:color w:val="000000"/>
              </w:rPr>
              <w:t>7</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(38)</w:t>
            </w:r>
          </w:p>
        </w:tc>
        <w:tc>
          <w:tcPr>
            <w:tcW w:w="539"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478.9</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(31)</w:t>
            </w:r>
          </w:p>
        </w:tc>
      </w:tr>
      <w:tr w:rsidR="00BE5379" w:rsidRPr="00C05004" w:rsidTr="000C1B0E">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4</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Pr>
                <w:rFonts w:ascii="Times New Roman" w:hAnsi="Times New Roman" w:cs="Times New Roman"/>
                <w:color w:val="000000"/>
              </w:rPr>
              <w:t>60.6</w:t>
            </w:r>
            <w:r w:rsidRPr="00C05004">
              <w:rPr>
                <w:rFonts w:ascii="Times New Roman" w:hAnsi="Times New Roman" w:cs="Times New Roman"/>
                <w:color w:val="000000"/>
              </w:rPr>
              <w:t>c</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(3.4)</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Pr>
                <w:rFonts w:ascii="Times New Roman" w:hAnsi="Times New Roman" w:cs="Times New Roman"/>
                <w:color w:val="000000"/>
              </w:rPr>
              <w:t>68.2</w:t>
            </w:r>
            <w:r w:rsidRPr="00C05004">
              <w:rPr>
                <w:rFonts w:ascii="Times New Roman" w:hAnsi="Times New Roman" w:cs="Times New Roman"/>
                <w:color w:val="000000"/>
              </w:rPr>
              <w:t>b</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(2.4)</w:t>
            </w:r>
          </w:p>
        </w:tc>
        <w:tc>
          <w:tcPr>
            <w:tcW w:w="691"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Pr>
                <w:rFonts w:ascii="Times New Roman" w:hAnsi="Times New Roman" w:cs="Times New Roman"/>
                <w:color w:val="000000"/>
              </w:rPr>
              <w:t>71.2</w:t>
            </w:r>
            <w:r w:rsidRPr="00C05004">
              <w:rPr>
                <w:rFonts w:ascii="Times New Roman" w:hAnsi="Times New Roman" w:cs="Times New Roman"/>
                <w:color w:val="000000"/>
              </w:rPr>
              <w:t>b</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(2.9)</w:t>
            </w:r>
          </w:p>
        </w:tc>
        <w:tc>
          <w:tcPr>
            <w:tcW w:w="721"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Pr>
                <w:rFonts w:ascii="Times New Roman" w:hAnsi="Times New Roman" w:cs="Times New Roman"/>
                <w:color w:val="000000"/>
              </w:rPr>
              <w:t>78.6</w:t>
            </w:r>
            <w:r w:rsidRPr="00C05004">
              <w:rPr>
                <w:rFonts w:ascii="Times New Roman" w:hAnsi="Times New Roman" w:cs="Times New Roman"/>
                <w:color w:val="000000"/>
              </w:rPr>
              <w:t>a</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(4.6)</w:t>
            </w:r>
          </w:p>
        </w:tc>
        <w:tc>
          <w:tcPr>
            <w:tcW w:w="93" w:type="pct"/>
            <w:gridSpan w:val="3"/>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2"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411.6</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(21)</w:t>
            </w:r>
          </w:p>
        </w:tc>
        <w:tc>
          <w:tcPr>
            <w:tcW w:w="552"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423.0</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(11)</w:t>
            </w:r>
          </w:p>
        </w:tc>
        <w:tc>
          <w:tcPr>
            <w:tcW w:w="539"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513.</w:t>
            </w:r>
            <w:r>
              <w:rPr>
                <w:rFonts w:ascii="Times New Roman" w:hAnsi="Times New Roman" w:cs="Times New Roman"/>
                <w:color w:val="000000"/>
              </w:rPr>
              <w:t>5</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(34)</w:t>
            </w:r>
          </w:p>
        </w:tc>
      </w:tr>
      <w:tr w:rsidR="00BE5379" w:rsidRPr="00C05004" w:rsidTr="000C1B0E">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8</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Pr>
                <w:rFonts w:ascii="Times New Roman" w:hAnsi="Times New Roman" w:cs="Times New Roman"/>
                <w:color w:val="000000"/>
              </w:rPr>
              <w:t>58.6</w:t>
            </w:r>
            <w:r w:rsidRPr="00C05004">
              <w:rPr>
                <w:rFonts w:ascii="Times New Roman" w:hAnsi="Times New Roman" w:cs="Times New Roman"/>
                <w:color w:val="000000"/>
              </w:rPr>
              <w:t>b</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(1.1)</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Pr>
                <w:rFonts w:ascii="Times New Roman" w:hAnsi="Times New Roman" w:cs="Times New Roman"/>
                <w:color w:val="000000"/>
              </w:rPr>
              <w:t>63.7</w:t>
            </w:r>
            <w:r w:rsidRPr="00C05004">
              <w:rPr>
                <w:rFonts w:ascii="Times New Roman" w:hAnsi="Times New Roman" w:cs="Times New Roman"/>
                <w:color w:val="000000"/>
              </w:rPr>
              <w:t>a</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(1.6)</w:t>
            </w:r>
          </w:p>
        </w:tc>
        <w:tc>
          <w:tcPr>
            <w:tcW w:w="691"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67.</w:t>
            </w:r>
            <w:r>
              <w:rPr>
                <w:rFonts w:ascii="Times New Roman" w:hAnsi="Times New Roman" w:cs="Times New Roman"/>
                <w:color w:val="000000"/>
              </w:rPr>
              <w:t>7a</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(8.8)</w:t>
            </w:r>
          </w:p>
        </w:tc>
        <w:tc>
          <w:tcPr>
            <w:tcW w:w="721"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Pr>
                <w:rFonts w:ascii="Times New Roman" w:hAnsi="Times New Roman" w:cs="Times New Roman"/>
                <w:color w:val="000000"/>
              </w:rPr>
              <w:t>64.2</w:t>
            </w:r>
            <w:r w:rsidRPr="00C05004">
              <w:rPr>
                <w:rFonts w:ascii="Times New Roman" w:hAnsi="Times New Roman" w:cs="Times New Roman"/>
                <w:color w:val="000000"/>
              </w:rPr>
              <w:t>b</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(15.0)</w:t>
            </w:r>
          </w:p>
        </w:tc>
        <w:tc>
          <w:tcPr>
            <w:tcW w:w="93" w:type="pct"/>
            <w:gridSpan w:val="3"/>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2"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560.</w:t>
            </w:r>
            <w:r>
              <w:rPr>
                <w:rFonts w:ascii="Times New Roman" w:hAnsi="Times New Roman" w:cs="Times New Roman"/>
                <w:color w:val="000000"/>
              </w:rPr>
              <w:t>1</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(30)</w:t>
            </w:r>
          </w:p>
        </w:tc>
        <w:tc>
          <w:tcPr>
            <w:tcW w:w="552"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402.</w:t>
            </w:r>
            <w:r>
              <w:rPr>
                <w:rFonts w:ascii="Times New Roman" w:hAnsi="Times New Roman" w:cs="Times New Roman"/>
                <w:color w:val="000000"/>
              </w:rPr>
              <w:t>4</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(35)</w:t>
            </w:r>
          </w:p>
        </w:tc>
        <w:tc>
          <w:tcPr>
            <w:tcW w:w="539" w:type="pct"/>
            <w:gridSpan w:val="3"/>
            <w:tcBorders>
              <w:top w:val="nil"/>
              <w:left w:val="nil"/>
              <w:bottom w:val="nil"/>
              <w:right w:val="nil"/>
            </w:tcBorders>
            <w:shd w:val="clear" w:color="auto" w:fill="auto"/>
            <w:vAlign w:val="bottom"/>
          </w:tcPr>
          <w:p w:rsidR="00BE5379" w:rsidRDefault="00BE5379" w:rsidP="000C1B0E">
            <w:pPr>
              <w:jc w:val="center"/>
              <w:rPr>
                <w:rFonts w:ascii="Times New Roman" w:hAnsi="Times New Roman" w:cs="Times New Roman"/>
                <w:color w:val="000000"/>
              </w:rPr>
            </w:pPr>
            <w:r w:rsidRPr="00C05004">
              <w:rPr>
                <w:rFonts w:ascii="Times New Roman" w:hAnsi="Times New Roman" w:cs="Times New Roman"/>
                <w:color w:val="000000"/>
              </w:rPr>
              <w:t>422.</w:t>
            </w:r>
            <w:r>
              <w:rPr>
                <w:rFonts w:ascii="Times New Roman" w:hAnsi="Times New Roman" w:cs="Times New Roman"/>
                <w:color w:val="000000"/>
              </w:rPr>
              <w:t>9</w:t>
            </w:r>
          </w:p>
          <w:p w:rsidR="00BE5379" w:rsidRPr="00C05004" w:rsidRDefault="00BE5379" w:rsidP="000C1B0E">
            <w:pPr>
              <w:jc w:val="center"/>
              <w:rPr>
                <w:rFonts w:ascii="Times New Roman" w:hAnsi="Times New Roman" w:cs="Times New Roman"/>
                <w:color w:val="000000"/>
              </w:rPr>
            </w:pPr>
            <w:r>
              <w:rPr>
                <w:rFonts w:ascii="Times New Roman" w:hAnsi="Times New Roman" w:cs="Times New Roman"/>
                <w:color w:val="000000"/>
              </w:rPr>
              <w:t>(56)</w:t>
            </w:r>
          </w:p>
        </w:tc>
      </w:tr>
      <w:tr w:rsidR="00BE5379" w:rsidRPr="00C05004" w:rsidTr="000C1B0E">
        <w:trPr>
          <w:gridAfter w:val="1"/>
          <w:wAfter w:w="29" w:type="pct"/>
        </w:trPr>
        <w:tc>
          <w:tcPr>
            <w:tcW w:w="557" w:type="pct"/>
            <w:gridSpan w:val="2"/>
            <w:tcBorders>
              <w:top w:val="nil"/>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4343" w:type="pct"/>
            <w:gridSpan w:val="22"/>
            <w:tcBorders>
              <w:top w:val="nil"/>
              <w:left w:val="nil"/>
              <w:bottom w:val="single" w:sz="4" w:space="0" w:color="auto"/>
              <w:right w:val="nil"/>
            </w:tcBorders>
            <w:shd w:val="clear" w:color="auto" w:fill="auto"/>
            <w:vAlign w:val="bottom"/>
          </w:tcPr>
          <w:p w:rsidR="00BE5379" w:rsidRPr="00C05004" w:rsidRDefault="00BE5379" w:rsidP="000C1B0E">
            <w:pPr>
              <w:jc w:val="center"/>
              <w:rPr>
                <w:rFonts w:ascii="Times New Roman" w:hAnsi="Times New Roman" w:cs="Times New Roman"/>
                <w:color w:val="000000"/>
              </w:rPr>
            </w:pPr>
            <w:r w:rsidRPr="00C05004">
              <w:rPr>
                <w:rFonts w:ascii="Times New Roman" w:hAnsi="Times New Roman" w:cs="Times New Roman"/>
              </w:rPr>
              <w:t>Mehlich I extractable Zn</w:t>
            </w:r>
            <w:r w:rsidR="00491999">
              <w:rPr>
                <w:rFonts w:ascii="Times New Roman" w:hAnsi="Times New Roman" w:cs="Times New Roman"/>
              </w:rPr>
              <w:t xml:space="preserve"> (mg/kg)</w:t>
            </w:r>
          </w:p>
        </w:tc>
      </w:tr>
      <w:tr w:rsidR="00BE5379" w:rsidRPr="00C05004" w:rsidTr="000C1B0E">
        <w:trPr>
          <w:gridAfter w:val="1"/>
          <w:wAfter w:w="29" w:type="pct"/>
        </w:trPr>
        <w:tc>
          <w:tcPr>
            <w:tcW w:w="557" w:type="pct"/>
            <w:gridSpan w:val="2"/>
            <w:tcBorders>
              <w:top w:val="single" w:sz="4" w:space="0" w:color="auto"/>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9.96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(0.4)</w:t>
            </w:r>
          </w:p>
        </w:tc>
        <w:tc>
          <w:tcPr>
            <w:tcW w:w="71" w:type="pct"/>
            <w:tcBorders>
              <w:top w:val="single" w:sz="4" w:space="0" w:color="auto"/>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10.26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(0.4)</w:t>
            </w:r>
          </w:p>
        </w:tc>
        <w:tc>
          <w:tcPr>
            <w:tcW w:w="691"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10.93</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(2.7)</w:t>
            </w:r>
          </w:p>
        </w:tc>
        <w:tc>
          <w:tcPr>
            <w:tcW w:w="654" w:type="pct"/>
            <w:gridSpan w:val="2"/>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8.58</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(0.4)</w:t>
            </w:r>
          </w:p>
        </w:tc>
        <w:tc>
          <w:tcPr>
            <w:tcW w:w="84" w:type="pct"/>
            <w:gridSpan w:val="2"/>
            <w:tcBorders>
              <w:top w:val="single" w:sz="4" w:space="0" w:color="auto"/>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45.64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(2.4)</w:t>
            </w:r>
          </w:p>
        </w:tc>
        <w:tc>
          <w:tcPr>
            <w:tcW w:w="552"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53.54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(1.7)</w:t>
            </w:r>
          </w:p>
        </w:tc>
        <w:tc>
          <w:tcPr>
            <w:tcW w:w="545" w:type="pct"/>
            <w:gridSpan w:val="3"/>
            <w:tcBorders>
              <w:top w:val="single" w:sz="4" w:space="0" w:color="auto"/>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38.98</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(2.5)</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1</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10.09</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(0.6)</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10.46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(1.2)</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9.76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(0.6)</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8.40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(0.2)</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46.16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(2.5)</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58.70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(3.4)</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38.84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(1.2)</w:t>
            </w:r>
          </w:p>
        </w:tc>
      </w:tr>
      <w:tr w:rsidR="00BE5379" w:rsidRPr="00C05004" w:rsidTr="000C1B0E">
        <w:trPr>
          <w:gridAfter w:val="1"/>
          <w:wAfter w:w="29" w:type="pct"/>
        </w:trPr>
        <w:tc>
          <w:tcPr>
            <w:tcW w:w="557" w:type="pct"/>
            <w:gridSpan w:val="2"/>
            <w:tcBorders>
              <w:top w:val="nil"/>
              <w:left w:val="nil"/>
              <w:bottom w:val="nil"/>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4</w:t>
            </w:r>
          </w:p>
        </w:tc>
        <w:tc>
          <w:tcPr>
            <w:tcW w:w="71" w:type="pct"/>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13.05</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(0.5)</w:t>
            </w:r>
          </w:p>
        </w:tc>
        <w:tc>
          <w:tcPr>
            <w:tcW w:w="71" w:type="pct"/>
            <w:tcBorders>
              <w:top w:val="nil"/>
              <w:left w:val="nil"/>
              <w:bottom w:val="nil"/>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13.04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(1.3)</w:t>
            </w:r>
          </w:p>
        </w:tc>
        <w:tc>
          <w:tcPr>
            <w:tcW w:w="691"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12.90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(0.5)</w:t>
            </w:r>
          </w:p>
        </w:tc>
        <w:tc>
          <w:tcPr>
            <w:tcW w:w="654" w:type="pct"/>
            <w:gridSpan w:val="2"/>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11.50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(0.4)</w:t>
            </w:r>
          </w:p>
        </w:tc>
        <w:tc>
          <w:tcPr>
            <w:tcW w:w="84" w:type="pct"/>
            <w:gridSpan w:val="2"/>
            <w:tcBorders>
              <w:top w:val="nil"/>
              <w:left w:val="nil"/>
              <w:bottom w:val="nil"/>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49.60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(2.4)</w:t>
            </w:r>
          </w:p>
        </w:tc>
        <w:tc>
          <w:tcPr>
            <w:tcW w:w="552"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61.85</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(2.5)</w:t>
            </w:r>
          </w:p>
        </w:tc>
        <w:tc>
          <w:tcPr>
            <w:tcW w:w="545" w:type="pct"/>
            <w:gridSpan w:val="3"/>
            <w:tcBorders>
              <w:top w:val="nil"/>
              <w:left w:val="nil"/>
              <w:bottom w:val="nil"/>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44.96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(2.0)</w:t>
            </w:r>
          </w:p>
        </w:tc>
      </w:tr>
      <w:tr w:rsidR="00BE5379" w:rsidRPr="00C05004" w:rsidTr="000C1B0E">
        <w:trPr>
          <w:gridAfter w:val="1"/>
          <w:wAfter w:w="29" w:type="pct"/>
        </w:trPr>
        <w:tc>
          <w:tcPr>
            <w:tcW w:w="557" w:type="pct"/>
            <w:gridSpan w:val="2"/>
            <w:tcBorders>
              <w:top w:val="nil"/>
              <w:left w:val="nil"/>
              <w:bottom w:val="single" w:sz="4" w:space="0" w:color="auto"/>
              <w:right w:val="nil"/>
            </w:tcBorders>
            <w:shd w:val="clear" w:color="auto" w:fill="auto"/>
            <w:vAlign w:val="center"/>
          </w:tcPr>
          <w:p w:rsidR="00BE5379" w:rsidRPr="00C05004" w:rsidRDefault="00BE5379" w:rsidP="000C1B0E">
            <w:pPr>
              <w:jc w:val="center"/>
              <w:rPr>
                <w:rFonts w:ascii="Times New Roman" w:hAnsi="Times New Roman" w:cs="Times New Roman"/>
              </w:rPr>
            </w:pPr>
            <w:r w:rsidRPr="00C05004">
              <w:rPr>
                <w:rFonts w:ascii="Times New Roman" w:hAnsi="Times New Roman" w:cs="Times New Roman"/>
              </w:rPr>
              <w:t>8</w:t>
            </w:r>
          </w:p>
        </w:tc>
        <w:tc>
          <w:tcPr>
            <w:tcW w:w="71" w:type="pct"/>
            <w:tcBorders>
              <w:top w:val="nil"/>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p>
        </w:tc>
        <w:tc>
          <w:tcPr>
            <w:tcW w:w="560" w:type="pct"/>
            <w:tcBorders>
              <w:top w:val="nil"/>
              <w:left w:val="nil"/>
              <w:bottom w:val="single" w:sz="4" w:space="0" w:color="auto"/>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10.96</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(0.3)</w:t>
            </w:r>
          </w:p>
        </w:tc>
        <w:tc>
          <w:tcPr>
            <w:tcW w:w="71" w:type="pct"/>
            <w:tcBorders>
              <w:top w:val="nil"/>
              <w:left w:val="nil"/>
              <w:bottom w:val="single" w:sz="4" w:space="0" w:color="auto"/>
              <w:right w:val="nil"/>
            </w:tcBorders>
          </w:tcPr>
          <w:p w:rsidR="00BE5379" w:rsidRPr="00C05004" w:rsidRDefault="00BE5379" w:rsidP="000C1B0E">
            <w:pPr>
              <w:jc w:val="center"/>
              <w:rPr>
                <w:rFonts w:ascii="Times New Roman" w:hAnsi="Times New Roman" w:cs="Times New Roman"/>
              </w:rPr>
            </w:pPr>
          </w:p>
        </w:tc>
        <w:tc>
          <w:tcPr>
            <w:tcW w:w="583" w:type="pct"/>
            <w:gridSpan w:val="3"/>
            <w:tcBorders>
              <w:top w:val="nil"/>
              <w:left w:val="nil"/>
              <w:bottom w:val="single" w:sz="4" w:space="0" w:color="auto"/>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15.05</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(4.8)</w:t>
            </w:r>
          </w:p>
        </w:tc>
        <w:tc>
          <w:tcPr>
            <w:tcW w:w="691" w:type="pct"/>
            <w:gridSpan w:val="3"/>
            <w:tcBorders>
              <w:top w:val="nil"/>
              <w:left w:val="nil"/>
              <w:bottom w:val="single" w:sz="4" w:space="0" w:color="auto"/>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12.70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(1.2)</w:t>
            </w:r>
          </w:p>
        </w:tc>
        <w:tc>
          <w:tcPr>
            <w:tcW w:w="654" w:type="pct"/>
            <w:gridSpan w:val="2"/>
            <w:tcBorders>
              <w:top w:val="nil"/>
              <w:left w:val="nil"/>
              <w:bottom w:val="single" w:sz="4" w:space="0" w:color="auto"/>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13.60</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(3.7)</w:t>
            </w:r>
          </w:p>
        </w:tc>
        <w:tc>
          <w:tcPr>
            <w:tcW w:w="84" w:type="pct"/>
            <w:gridSpan w:val="2"/>
            <w:tcBorders>
              <w:top w:val="nil"/>
              <w:left w:val="nil"/>
              <w:bottom w:val="single" w:sz="4" w:space="0" w:color="auto"/>
              <w:right w:val="nil"/>
            </w:tcBorders>
            <w:shd w:val="clear" w:color="auto" w:fill="auto"/>
          </w:tcPr>
          <w:p w:rsidR="00BE5379" w:rsidRPr="00C05004" w:rsidRDefault="00BE5379" w:rsidP="000C1B0E">
            <w:pPr>
              <w:jc w:val="center"/>
              <w:rPr>
                <w:rFonts w:ascii="Times New Roman" w:hAnsi="Times New Roman" w:cs="Times New Roman"/>
              </w:rPr>
            </w:pPr>
          </w:p>
        </w:tc>
        <w:tc>
          <w:tcPr>
            <w:tcW w:w="603" w:type="pct"/>
            <w:gridSpan w:val="4"/>
            <w:tcBorders>
              <w:top w:val="nil"/>
              <w:left w:val="nil"/>
              <w:bottom w:val="single" w:sz="4" w:space="0" w:color="auto"/>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101.51</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(43.5)</w:t>
            </w:r>
          </w:p>
        </w:tc>
        <w:tc>
          <w:tcPr>
            <w:tcW w:w="552" w:type="pct"/>
            <w:gridSpan w:val="3"/>
            <w:tcBorders>
              <w:top w:val="nil"/>
              <w:left w:val="nil"/>
              <w:bottom w:val="single" w:sz="4" w:space="0" w:color="auto"/>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207.94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(106)</w:t>
            </w:r>
          </w:p>
        </w:tc>
        <w:tc>
          <w:tcPr>
            <w:tcW w:w="545" w:type="pct"/>
            <w:gridSpan w:val="3"/>
            <w:tcBorders>
              <w:top w:val="nil"/>
              <w:left w:val="nil"/>
              <w:bottom w:val="single" w:sz="4" w:space="0" w:color="auto"/>
              <w:right w:val="nil"/>
            </w:tcBorders>
            <w:shd w:val="clear" w:color="auto" w:fill="auto"/>
            <w:vAlign w:val="bottom"/>
          </w:tcPr>
          <w:p w:rsidR="00BE5379" w:rsidRDefault="00BE5379" w:rsidP="000C1B0E">
            <w:pPr>
              <w:jc w:val="right"/>
              <w:rPr>
                <w:rFonts w:ascii="Times New Roman" w:hAnsi="Times New Roman" w:cs="Times New Roman"/>
                <w:color w:val="000000"/>
              </w:rPr>
            </w:pPr>
            <w:r w:rsidRPr="00C05004">
              <w:rPr>
                <w:rFonts w:ascii="Times New Roman" w:hAnsi="Times New Roman" w:cs="Times New Roman"/>
                <w:color w:val="000000"/>
              </w:rPr>
              <w:t>100.94</w:t>
            </w:r>
          </w:p>
          <w:p w:rsidR="00BE5379" w:rsidRPr="00C05004" w:rsidRDefault="00BE5379" w:rsidP="000C1B0E">
            <w:pPr>
              <w:jc w:val="right"/>
              <w:rPr>
                <w:rFonts w:ascii="Times New Roman" w:hAnsi="Times New Roman" w:cs="Times New Roman"/>
                <w:color w:val="000000"/>
              </w:rPr>
            </w:pPr>
            <w:r>
              <w:rPr>
                <w:rFonts w:ascii="Times New Roman" w:hAnsi="Times New Roman" w:cs="Times New Roman"/>
                <w:color w:val="000000"/>
              </w:rPr>
              <w:t>(50.1)</w:t>
            </w:r>
          </w:p>
        </w:tc>
      </w:tr>
    </w:tbl>
    <w:p w:rsidR="00BE5379" w:rsidRPr="00491999" w:rsidRDefault="00BE5379" w:rsidP="00BE5379">
      <w:pPr>
        <w:rPr>
          <w:rFonts w:ascii="Times New Roman" w:hAnsi="Times New Roman" w:cs="Times New Roman"/>
          <w:sz w:val="20"/>
          <w:szCs w:val="20"/>
        </w:rPr>
      </w:pPr>
      <w:r w:rsidRPr="00A9701B">
        <w:rPr>
          <w:rFonts w:ascii="Times New Roman" w:hAnsi="Times New Roman" w:cs="Times New Roman"/>
          <w:sz w:val="20"/>
          <w:szCs w:val="20"/>
        </w:rPr>
        <w:t>Letters signify statistically different means for each element within a single time period between samples S, S+</w:t>
      </w:r>
      <w:r>
        <w:rPr>
          <w:rFonts w:ascii="Times New Roman" w:hAnsi="Times New Roman" w:cs="Times New Roman"/>
          <w:sz w:val="20"/>
          <w:szCs w:val="20"/>
        </w:rPr>
        <w:t>SG</w:t>
      </w:r>
      <w:r w:rsidRPr="00A9701B">
        <w:rPr>
          <w:rFonts w:ascii="Times New Roman" w:hAnsi="Times New Roman" w:cs="Times New Roman"/>
          <w:sz w:val="20"/>
          <w:szCs w:val="20"/>
        </w:rPr>
        <w:t>450</w:t>
      </w:r>
      <w:r>
        <w:rPr>
          <w:rFonts w:ascii="Times New Roman" w:hAnsi="Times New Roman" w:cs="Times New Roman"/>
          <w:sz w:val="20"/>
          <w:szCs w:val="20"/>
        </w:rPr>
        <w:t>-2</w:t>
      </w:r>
      <w:r w:rsidRPr="00A9701B">
        <w:rPr>
          <w:rFonts w:ascii="Times New Roman" w:hAnsi="Times New Roman" w:cs="Times New Roman"/>
          <w:sz w:val="20"/>
          <w:szCs w:val="20"/>
        </w:rPr>
        <w:t>, S+</w:t>
      </w:r>
      <w:r>
        <w:rPr>
          <w:rFonts w:ascii="Times New Roman" w:hAnsi="Times New Roman" w:cs="Times New Roman"/>
          <w:sz w:val="20"/>
          <w:szCs w:val="20"/>
        </w:rPr>
        <w:t>SG</w:t>
      </w:r>
      <w:r w:rsidRPr="00A9701B">
        <w:rPr>
          <w:rFonts w:ascii="Times New Roman" w:hAnsi="Times New Roman" w:cs="Times New Roman"/>
          <w:sz w:val="20"/>
          <w:szCs w:val="20"/>
        </w:rPr>
        <w:t>600</w:t>
      </w:r>
      <w:r>
        <w:rPr>
          <w:rFonts w:ascii="Times New Roman" w:hAnsi="Times New Roman" w:cs="Times New Roman"/>
          <w:sz w:val="20"/>
          <w:szCs w:val="20"/>
        </w:rPr>
        <w:t>-1</w:t>
      </w:r>
      <w:r w:rsidRPr="00A9701B">
        <w:rPr>
          <w:rFonts w:ascii="Times New Roman" w:hAnsi="Times New Roman" w:cs="Times New Roman"/>
          <w:sz w:val="20"/>
          <w:szCs w:val="20"/>
        </w:rPr>
        <w:t>, and S+</w:t>
      </w:r>
      <w:r>
        <w:rPr>
          <w:rFonts w:ascii="Times New Roman" w:hAnsi="Times New Roman" w:cs="Times New Roman"/>
          <w:sz w:val="20"/>
          <w:szCs w:val="20"/>
        </w:rPr>
        <w:t>SG</w:t>
      </w:r>
      <w:r w:rsidRPr="00A9701B">
        <w:rPr>
          <w:rFonts w:ascii="Times New Roman" w:hAnsi="Times New Roman" w:cs="Times New Roman"/>
          <w:sz w:val="20"/>
          <w:szCs w:val="20"/>
        </w:rPr>
        <w:t>800</w:t>
      </w:r>
      <w:r>
        <w:rPr>
          <w:rFonts w:ascii="Times New Roman" w:hAnsi="Times New Roman" w:cs="Times New Roman"/>
          <w:sz w:val="20"/>
          <w:szCs w:val="20"/>
        </w:rPr>
        <w:t>-2</w:t>
      </w:r>
      <w:r w:rsidRPr="00A9701B">
        <w:rPr>
          <w:rFonts w:ascii="Times New Roman" w:hAnsi="Times New Roman" w:cs="Times New Roman"/>
          <w:sz w:val="20"/>
          <w:szCs w:val="20"/>
        </w:rPr>
        <w:t xml:space="preserve"> (l.s.d. </w:t>
      </w:r>
      <w:r w:rsidRPr="00A9701B">
        <w:rPr>
          <w:rFonts w:ascii="Times New Roman" w:hAnsi="Times New Roman" w:cs="Times New Roman"/>
          <w:i/>
          <w:sz w:val="20"/>
          <w:szCs w:val="20"/>
        </w:rPr>
        <w:t>P≤0.05)</w:t>
      </w:r>
      <w:r w:rsidR="00491999">
        <w:rPr>
          <w:rFonts w:ascii="Times New Roman" w:hAnsi="Times New Roman" w:cs="Times New Roman"/>
          <w:sz w:val="20"/>
          <w:szCs w:val="20"/>
        </w:rPr>
        <w:t>; no letters signify no significant differences</w:t>
      </w:r>
    </w:p>
    <w:p w:rsidR="00BE5379" w:rsidRDefault="00BE5379" w:rsidP="00BE5379"/>
    <w:p w:rsidR="00BE5379" w:rsidRDefault="00BE5379" w:rsidP="00BE5379">
      <w:r>
        <w:br w:type="page"/>
      </w:r>
    </w:p>
    <w:p w:rsidR="00BE5379" w:rsidRDefault="00013793" w:rsidP="00BE5379">
      <w:r>
        <w:rPr>
          <w:noProof/>
        </w:rPr>
        <w:lastRenderedPageBreak/>
        <w:pict>
          <v:shapetype id="_x0000_t202" coordsize="21600,21600" o:spt="202" path="m,l,21600r21600,l21600,xe">
            <v:stroke joinstyle="miter"/>
            <v:path gradientshapeok="t" o:connecttype="rect"/>
          </v:shapetype>
          <v:shape id="_x0000_s1467" type="#_x0000_t202" style="position:absolute;margin-left:264.75pt;margin-top:24.75pt;width:33.75pt;height:21.75pt;z-index:251658240" stroked="f">
            <v:textbox>
              <w:txbxContent>
                <w:p w:rsidR="005E49B5" w:rsidRPr="009B315A" w:rsidRDefault="005E49B5" w:rsidP="00BE5379">
                  <w:pPr>
                    <w:rPr>
                      <w:rFonts w:ascii="Times New Roman" w:hAnsi="Times New Roman" w:cs="Times New Roman"/>
                      <w:b/>
                    </w:rPr>
                  </w:pPr>
                  <w:proofErr w:type="gramStart"/>
                  <w:r>
                    <w:rPr>
                      <w:rFonts w:ascii="Times New Roman" w:hAnsi="Times New Roman" w:cs="Times New Roman"/>
                      <w:b/>
                    </w:rPr>
                    <w:t>b</w:t>
                  </w:r>
                  <w:proofErr w:type="gramEnd"/>
                  <w:r w:rsidRPr="009B315A">
                    <w:rPr>
                      <w:rFonts w:ascii="Times New Roman" w:hAnsi="Times New Roman" w:cs="Times New Roman"/>
                      <w:b/>
                    </w:rPr>
                    <w:t>.</w:t>
                  </w:r>
                </w:p>
              </w:txbxContent>
            </v:textbox>
          </v:shape>
        </w:pict>
      </w:r>
      <w:r>
        <w:rPr>
          <w:noProof/>
        </w:rPr>
        <w:pict>
          <v:shape id="_x0000_s1466" type="#_x0000_t202" style="position:absolute;margin-left:33pt;margin-top:24.75pt;width:33.75pt;height:21.75pt;z-index:251657216" stroked="f">
            <v:textbox>
              <w:txbxContent>
                <w:p w:rsidR="005E49B5" w:rsidRPr="009B315A" w:rsidRDefault="005E49B5" w:rsidP="00BE5379">
                  <w:pPr>
                    <w:rPr>
                      <w:rFonts w:ascii="Times New Roman" w:hAnsi="Times New Roman" w:cs="Times New Roman"/>
                      <w:b/>
                    </w:rPr>
                  </w:pPr>
                  <w:proofErr w:type="gramStart"/>
                  <w:r w:rsidRPr="009B315A">
                    <w:rPr>
                      <w:rFonts w:ascii="Times New Roman" w:hAnsi="Times New Roman" w:cs="Times New Roman"/>
                      <w:b/>
                    </w:rPr>
                    <w:t>a</w:t>
                  </w:r>
                  <w:proofErr w:type="gramEnd"/>
                  <w:r w:rsidRPr="009B315A">
                    <w:rPr>
                      <w:rFonts w:ascii="Times New Roman" w:hAnsi="Times New Roman" w:cs="Times New Roman"/>
                      <w:b/>
                    </w:rPr>
                    <w:t>.</w:t>
                  </w:r>
                </w:p>
              </w:txbxContent>
            </v:textbox>
          </v:shape>
        </w:pict>
      </w:r>
      <w:r w:rsidR="00BE5379" w:rsidRPr="001F0814">
        <w:rPr>
          <w:noProof/>
        </w:rPr>
        <w:drawing>
          <wp:inline distT="0" distB="0" distL="0" distR="0">
            <wp:extent cx="2959255" cy="2305050"/>
            <wp:effectExtent l="19050" t="0" r="0" b="0"/>
            <wp:docPr id="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a:stretch>
                      <a:fillRect/>
                    </a:stretch>
                  </pic:blipFill>
                  <pic:spPr bwMode="auto">
                    <a:xfrm>
                      <a:off x="0" y="0"/>
                      <a:ext cx="2962530" cy="2307601"/>
                    </a:xfrm>
                    <a:prstGeom prst="rect">
                      <a:avLst/>
                    </a:prstGeom>
                    <a:noFill/>
                    <a:ln w="9525">
                      <a:noFill/>
                      <a:miter lim="800000"/>
                      <a:headEnd/>
                      <a:tailEnd/>
                    </a:ln>
                  </pic:spPr>
                </pic:pic>
              </a:graphicData>
            </a:graphic>
          </wp:inline>
        </w:drawing>
      </w:r>
      <w:r w:rsidR="00BE5379" w:rsidRPr="001F0814">
        <w:rPr>
          <w:noProof/>
        </w:rPr>
        <w:drawing>
          <wp:inline distT="0" distB="0" distL="0" distR="0">
            <wp:extent cx="2883497" cy="2277509"/>
            <wp:effectExtent l="19050" t="0" r="0" b="0"/>
            <wp:docPr id="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srcRect/>
                    <a:stretch>
                      <a:fillRect/>
                    </a:stretch>
                  </pic:blipFill>
                  <pic:spPr bwMode="auto">
                    <a:xfrm>
                      <a:off x="0" y="0"/>
                      <a:ext cx="2890734" cy="2283225"/>
                    </a:xfrm>
                    <a:prstGeom prst="rect">
                      <a:avLst/>
                    </a:prstGeom>
                    <a:noFill/>
                    <a:ln w="9525">
                      <a:noFill/>
                      <a:miter lim="800000"/>
                      <a:headEnd/>
                      <a:tailEnd/>
                    </a:ln>
                  </pic:spPr>
                </pic:pic>
              </a:graphicData>
            </a:graphic>
          </wp:inline>
        </w:drawing>
      </w:r>
    </w:p>
    <w:p w:rsidR="00BE5379" w:rsidRDefault="004869FA" w:rsidP="00BE5379">
      <w:r w:rsidRPr="004869FA">
        <w:rPr>
          <w:noProof/>
        </w:rPr>
        <w:drawing>
          <wp:inline distT="0" distB="0" distL="0" distR="0">
            <wp:extent cx="2995939" cy="23336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2998769" cy="2335829"/>
                    </a:xfrm>
                    <a:prstGeom prst="rect">
                      <a:avLst/>
                    </a:prstGeom>
                    <a:noFill/>
                    <a:ln w="9525">
                      <a:noFill/>
                      <a:miter lim="800000"/>
                      <a:headEnd/>
                      <a:tailEnd/>
                    </a:ln>
                  </pic:spPr>
                </pic:pic>
              </a:graphicData>
            </a:graphic>
          </wp:inline>
        </w:drawing>
      </w:r>
    </w:p>
    <w:p w:rsidR="00BE5379" w:rsidRPr="009A727D" w:rsidRDefault="00BE5379" w:rsidP="00BE5379">
      <w:pPr>
        <w:rPr>
          <w:rFonts w:ascii="Times New Roman" w:hAnsi="Times New Roman" w:cs="Times New Roman"/>
          <w:b/>
          <w:sz w:val="20"/>
          <w:szCs w:val="20"/>
        </w:rPr>
      </w:pPr>
      <w:proofErr w:type="gramStart"/>
      <w:r w:rsidRPr="009A727D">
        <w:rPr>
          <w:rFonts w:ascii="Times New Roman" w:hAnsi="Times New Roman" w:cs="Times New Roman"/>
          <w:b/>
          <w:sz w:val="20"/>
          <w:szCs w:val="20"/>
        </w:rPr>
        <w:t xml:space="preserve">Figure </w:t>
      </w:r>
      <w:r w:rsidR="001E0EE7">
        <w:rPr>
          <w:rFonts w:ascii="Times New Roman" w:hAnsi="Times New Roman" w:cs="Times New Roman"/>
          <w:b/>
          <w:sz w:val="20"/>
          <w:szCs w:val="20"/>
        </w:rPr>
        <w:t>4.1</w:t>
      </w:r>
      <w:r>
        <w:rPr>
          <w:rFonts w:ascii="Times New Roman" w:hAnsi="Times New Roman" w:cs="Times New Roman"/>
          <w:b/>
          <w:sz w:val="20"/>
          <w:szCs w:val="20"/>
        </w:rPr>
        <w:t>.</w:t>
      </w:r>
      <w:proofErr w:type="gramEnd"/>
      <w:r w:rsidRPr="009A727D">
        <w:rPr>
          <w:rFonts w:ascii="Times New Roman" w:hAnsi="Times New Roman" w:cs="Times New Roman"/>
          <w:b/>
          <w:sz w:val="20"/>
          <w:szCs w:val="20"/>
        </w:rPr>
        <w:t xml:space="preserve">  </w:t>
      </w:r>
      <w:proofErr w:type="gramStart"/>
      <w:r w:rsidRPr="009A727D">
        <w:rPr>
          <w:rFonts w:ascii="Times New Roman" w:hAnsi="Times New Roman" w:cs="Times New Roman"/>
          <w:b/>
          <w:sz w:val="20"/>
          <w:szCs w:val="20"/>
        </w:rPr>
        <w:t>Mehlich extractable nutrie</w:t>
      </w:r>
      <w:r>
        <w:rPr>
          <w:rFonts w:ascii="Times New Roman" w:hAnsi="Times New Roman" w:cs="Times New Roman"/>
          <w:b/>
          <w:sz w:val="20"/>
          <w:szCs w:val="20"/>
        </w:rPr>
        <w:t>nts (a.)</w:t>
      </w:r>
      <w:proofErr w:type="gramEnd"/>
      <w:r>
        <w:rPr>
          <w:rFonts w:ascii="Times New Roman" w:hAnsi="Times New Roman" w:cs="Times New Roman"/>
          <w:b/>
          <w:sz w:val="20"/>
          <w:szCs w:val="20"/>
        </w:rPr>
        <w:t xml:space="preserve"> </w:t>
      </w:r>
      <w:proofErr w:type="gramStart"/>
      <w:r>
        <w:rPr>
          <w:rFonts w:ascii="Times New Roman" w:hAnsi="Times New Roman" w:cs="Times New Roman"/>
          <w:b/>
          <w:sz w:val="20"/>
          <w:szCs w:val="20"/>
        </w:rPr>
        <w:t>K, (b.)</w:t>
      </w:r>
      <w:proofErr w:type="gramEnd"/>
      <w:r>
        <w:rPr>
          <w:rFonts w:ascii="Times New Roman" w:hAnsi="Times New Roman" w:cs="Times New Roman"/>
          <w:b/>
          <w:sz w:val="20"/>
          <w:szCs w:val="20"/>
        </w:rPr>
        <w:t xml:space="preserve"> </w:t>
      </w:r>
      <w:proofErr w:type="gramStart"/>
      <w:r>
        <w:rPr>
          <w:rFonts w:ascii="Times New Roman" w:hAnsi="Times New Roman" w:cs="Times New Roman"/>
          <w:b/>
          <w:sz w:val="20"/>
          <w:szCs w:val="20"/>
        </w:rPr>
        <w:t>P,</w:t>
      </w:r>
      <w:proofErr w:type="gramEnd"/>
      <w:r>
        <w:rPr>
          <w:rFonts w:ascii="Times New Roman" w:hAnsi="Times New Roman" w:cs="Times New Roman"/>
          <w:b/>
          <w:sz w:val="20"/>
          <w:szCs w:val="20"/>
        </w:rPr>
        <w:t xml:space="preserve"> and (c.) Mn</w:t>
      </w:r>
      <w:r w:rsidRPr="009A727D">
        <w:rPr>
          <w:rFonts w:ascii="Times New Roman" w:hAnsi="Times New Roman" w:cs="Times New Roman"/>
          <w:b/>
          <w:sz w:val="20"/>
          <w:szCs w:val="20"/>
        </w:rPr>
        <w:t xml:space="preserve"> in</w:t>
      </w:r>
      <w:r>
        <w:rPr>
          <w:rFonts w:ascii="Times New Roman" w:hAnsi="Times New Roman" w:cs="Times New Roman"/>
          <w:b/>
          <w:sz w:val="20"/>
          <w:szCs w:val="20"/>
        </w:rPr>
        <w:t xml:space="preserve"> soil and biochar amended soil.</w:t>
      </w:r>
    </w:p>
    <w:p w:rsidR="00BE5379" w:rsidRDefault="00BE5379" w:rsidP="00BE5379">
      <w:pPr>
        <w:spacing w:line="480" w:lineRule="auto"/>
        <w:contextualSpacing/>
        <w:rPr>
          <w:rFonts w:ascii="Times New Roman" w:hAnsi="Times New Roman" w:cs="Times New Roman"/>
          <w:b/>
          <w:i/>
          <w:sz w:val="24"/>
          <w:szCs w:val="24"/>
        </w:rPr>
      </w:pPr>
    </w:p>
    <w:p w:rsidR="00BE5379" w:rsidRDefault="00BE5379" w:rsidP="00BE5379">
      <w:pPr>
        <w:spacing w:line="480" w:lineRule="auto"/>
        <w:contextualSpacing/>
        <w:rPr>
          <w:rFonts w:ascii="Times New Roman" w:hAnsi="Times New Roman" w:cs="Times New Roman"/>
          <w:b/>
          <w:i/>
          <w:sz w:val="24"/>
          <w:szCs w:val="24"/>
        </w:rPr>
      </w:pPr>
      <w:r>
        <w:rPr>
          <w:rFonts w:ascii="Times New Roman" w:hAnsi="Times New Roman" w:cs="Times New Roman"/>
          <w:b/>
          <w:i/>
          <w:sz w:val="24"/>
          <w:szCs w:val="24"/>
        </w:rPr>
        <w:t xml:space="preserve">4.3.1.3 - </w:t>
      </w:r>
      <w:r w:rsidRPr="0077611C">
        <w:rPr>
          <w:rFonts w:ascii="Times New Roman" w:hAnsi="Times New Roman" w:cs="Times New Roman"/>
          <w:b/>
          <w:i/>
          <w:sz w:val="24"/>
          <w:szCs w:val="24"/>
        </w:rPr>
        <w:t>CEC</w:t>
      </w:r>
    </w:p>
    <w:p w:rsidR="00BE5379" w:rsidRPr="00571271" w:rsidRDefault="00BE5379" w:rsidP="00BE53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c</w:t>
      </w:r>
      <w:r w:rsidRPr="003B1F52">
        <w:rPr>
          <w:rFonts w:ascii="Times New Roman" w:hAnsi="Times New Roman" w:cs="Times New Roman"/>
          <w:sz w:val="24"/>
          <w:szCs w:val="24"/>
        </w:rPr>
        <w:t xml:space="preserve">ation exchange capacity </w:t>
      </w:r>
      <w:r>
        <w:rPr>
          <w:rFonts w:ascii="Times New Roman" w:hAnsi="Times New Roman" w:cs="Times New Roman"/>
          <w:sz w:val="24"/>
          <w:szCs w:val="24"/>
        </w:rPr>
        <w:t xml:space="preserve">(CEC) </w:t>
      </w:r>
      <w:r w:rsidRPr="003B1F52">
        <w:rPr>
          <w:rFonts w:ascii="Times New Roman" w:hAnsi="Times New Roman" w:cs="Times New Roman"/>
          <w:sz w:val="24"/>
          <w:szCs w:val="24"/>
        </w:rPr>
        <w:t>is the</w:t>
      </w:r>
      <w:r>
        <w:rPr>
          <w:rFonts w:ascii="Times New Roman" w:hAnsi="Times New Roman" w:cs="Times New Roman"/>
          <w:sz w:val="24"/>
          <w:szCs w:val="24"/>
        </w:rPr>
        <w:t xml:space="preserve"> capacity of soil to hold cations, which originates from the negative charges in soil particles including clay, organic matter and sesquioxides, and is an important measure of soil fertility because many plant nutrients are cations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&lt;EndNote&gt;&lt;Cite&gt;&lt;Author&gt;Klute&lt;/Author&gt;&lt;Year&gt;1994&lt;/Year&gt;&lt;RecNum&gt;112&lt;/RecNum&gt;&lt;record&gt;&lt;rec-number&gt;112&lt;/rec-number&gt;&lt;foreign-keys&gt;&lt;key app="EN" db-id="tpax0zassdxvzxesev65ptvazt955ztxawfe"&gt;112&lt;/key&gt;&lt;/foreign-keys&gt;&lt;ref-type name="Book"&gt;6&lt;/ref-type&gt;&lt;contributors&gt;&lt;authors&gt;&lt;author&gt;Klute, A.&lt;/author&gt;&lt;author&gt;Weaver, R. W.&lt;/author&gt;&lt;author&gt;Mickelson, S. H. &lt;/author&gt;&lt;author&gt;Sparks, D. L.&lt;/author&gt;&lt;author&gt;Bartels, J. M.&lt;/author&gt;&lt;author&gt;Dane, J. H.&lt;/author&gt;&lt;author&gt;Topp, G.&lt;/author&gt;&lt;/authors&gt;&lt;secondary-authors&gt;&lt;author&gt;Sparks, D. L.&lt;/author&gt;&lt;/secondary-authors&gt;&lt;/contributors&gt;&lt;titles&gt;&lt;title&gt;Methods of Soil Analysis: Part 3 - Chemical Methods&lt;/title&gt;&lt;secondary-title&gt;SSSA book series&lt;/secondary-title&gt;&lt;/titles&gt;&lt;number&gt;5&lt;/number&gt;&lt;dates&gt;&lt;year&gt;1994&lt;/year&gt;&lt;/dates&gt;&lt;pub-location&gt;Madison, Wisconsin&lt;/pub-location&gt;&lt;publisher&gt;Soil Science Society of America Book Series&lt;/publisher&gt;&lt;urls&gt;&lt;/urls&gt;&lt;/record&gt;&lt;/Cite&gt;&lt;/EndNote&gt;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(Klute et al., 1994)</w:t>
      </w:r>
      <w:r w:rsidR="00013793">
        <w:rPr>
          <w:rFonts w:ascii="Times New Roman" w:hAnsi="Times New Roman" w:cs="Times New Roman"/>
          <w:sz w:val="24"/>
          <w:szCs w:val="24"/>
        </w:rPr>
        <w:fldChar w:fldCharType="end"/>
      </w:r>
      <w:r>
        <w:rPr>
          <w:rFonts w:ascii="Times New Roman" w:hAnsi="Times New Roman" w:cs="Times New Roman"/>
          <w:sz w:val="24"/>
          <w:szCs w:val="24"/>
        </w:rPr>
        <w:t>.</w:t>
      </w:r>
      <w:r w:rsidR="00767A7A">
        <w:rPr>
          <w:rFonts w:ascii="Times New Roman" w:hAnsi="Times New Roman" w:cs="Times New Roman"/>
          <w:sz w:val="24"/>
          <w:szCs w:val="24"/>
        </w:rPr>
        <w:t xml:space="preserve">  Effective CEC or ECEC refers to a method to measure CEC by extracting, then summing the individual cations and their relative charges. </w:t>
      </w:r>
      <w:r>
        <w:rPr>
          <w:rFonts w:ascii="Times New Roman" w:hAnsi="Times New Roman" w:cs="Times New Roman"/>
          <w:sz w:val="24"/>
          <w:szCs w:val="24"/>
        </w:rPr>
        <w:t xml:space="preserve">  Previous studies have shown that biochar amendment can increase CEC in soil </w:t>
      </w:r>
      <w:r w:rsidR="00013793">
        <w:rPr>
          <w:rFonts w:ascii="Times New Roman" w:hAnsi="Times New Roman" w:cs="Times New Roman"/>
          <w:sz w:val="24"/>
          <w:szCs w:val="24"/>
        </w:rPr>
        <w:fldChar w:fldCharType="begin">
          <w:fldData xml:space="preserve">PEVuZE5vdGU+PENpdGU+PEF1dGhvcj5DaGFuPC9BdXRob3I+PFllYXI+MjAwODwvWWVhcj48UmVj
TnVtPjE0PC9SZWNOdW0+PHJlY29yZD48cmVjLW51bWJlcj4xNDwvcmVjLW51bWJlcj48Zm9yZWln
bi1rZXlzPjxrZXkgYXBwPSJFTiIgZGItaWQ9InRwYXgwemFzc2R4dnp4ZXNldjY1cHR2YXp0OTU1
enR4YXdmZSI+MTQ8L2tleT48L2ZvcmVpZ24ta2V5cz48cmVmLXR5cGUgbmFtZT0iSm91cm5hbCBB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YW4sIEtZJiN4RDtOU1cgRGVwdCBQcmltYXJ5IEluZCwgTG9ja2VkIEJhZyA0LCBSaWNobW9uZCwg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PEVuZE5vdGU+PENpdGU+PEF1dGhvcj5DaGFuPC9BdXRob3I+PFllYXI+MjAwODwvWWVhcj48UmVj
TnVtPjE0PC9SZWNOdW0+PHJlY29yZD48cmVjLW51bWJlcj4xNDwvcmVjLW51bWJlcj48Zm9yZWln
bi1rZXlzPjxrZXkgYXBwPSJFTiIgZGItaWQ9InRwYXgwemFzc2R4dnp4ZXNldjY1cHR2YXp0OTU1
enR4YXdmZSI+MTQ8L2tleT48L2ZvcmVpZ24ta2V5cz48cmVmLXR5cGUgbmFtZT0iSm91cm5hbCBB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YW4sIEtZJiN4RDtOU1cgRGVwdCBQcmltYXJ5IEluZCwgTG9ja2VkIEJhZyA0LCBSaWNobW9uZCwg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(Chan et al., 2007; Chan et al., 2008)</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and that when aging and weathering occur the CEC can be further increased </w:t>
      </w:r>
      <w:r w:rsidR="00013793">
        <w:rPr>
          <w:rFonts w:ascii="Times New Roman" w:hAnsi="Times New Roman" w:cs="Times New Roman"/>
          <w:sz w:val="24"/>
          <w:szCs w:val="24"/>
        </w:rPr>
        <w:fldChar w:fldCharType="begin">
          <w:fldData xml:space="preserve">PEVuZE5vdGU+PENpdGU+PEF1dGhvcj5MaWFuZzwvQXV0aG9yPjxZZWFyPjIwMDY8L1llYXI+PFJl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PEVuZE5vdGU+PENpdGU+PEF1dGhvcj5MaWFuZzwvQXV0aG9yPjxZZWFyPjIwMDY8L1llYXI+PFJl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 xml:space="preserve">(Glaser et al., </w:t>
      </w:r>
      <w:r>
        <w:rPr>
          <w:rFonts w:ascii="Times New Roman" w:hAnsi="Times New Roman" w:cs="Times New Roman"/>
          <w:noProof/>
          <w:sz w:val="24"/>
          <w:szCs w:val="24"/>
        </w:rPr>
        <w:lastRenderedPageBreak/>
        <w:t>2001; Liang et al., 2006)</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Additionally, it has been observed that higher mineral content in the feedstock results in higher CEC of the resulting biochar </w:t>
      </w:r>
      <w:r w:rsidR="00013793">
        <w:rPr>
          <w:rFonts w:ascii="Times New Roman" w:hAnsi="Times New Roman" w:cs="Times New Roman"/>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bGlzaDwvbGFuZ3VhZ2U+PC9yZWNvcmQ+PC9DaXRlPjwvRW5kTm90ZT5=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bGlzaDwvbGFuZ3VhZ2U+PC9yZWNvcmQ+PC9DaXRlPjwvRW5kTm90ZT5=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(Gaskin et al., 2008)</w:t>
      </w:r>
      <w:r w:rsidR="00013793">
        <w:rPr>
          <w:rFonts w:ascii="Times New Roman" w:hAnsi="Times New Roman" w:cs="Times New Roman"/>
          <w:sz w:val="24"/>
          <w:szCs w:val="24"/>
        </w:rPr>
        <w:fldChar w:fldCharType="end"/>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commentRangeStart w:id="25"/>
      <w:r>
        <w:rPr>
          <w:rFonts w:ascii="Times New Roman" w:hAnsi="Times New Roman" w:cs="Times New Roman"/>
          <w:sz w:val="24"/>
          <w:szCs w:val="24"/>
        </w:rPr>
        <w:t>therefore our switchgrass derived biochars will have higher CEC than the pine derived biochars</w:t>
      </w:r>
      <w:commentRangeEnd w:id="25"/>
      <w:r w:rsidR="00C47EDA">
        <w:rPr>
          <w:rStyle w:val="CommentReference"/>
        </w:rPr>
        <w:commentReference w:id="25"/>
      </w:r>
      <w:r>
        <w:rPr>
          <w:rFonts w:ascii="Times New Roman" w:hAnsi="Times New Roman" w:cs="Times New Roman"/>
          <w:sz w:val="24"/>
          <w:szCs w:val="24"/>
        </w:rPr>
        <w:t xml:space="preserve">.   CEC is highly dependent on pH, and an unbuffered method was used in order to describe processes happening under field conditions. </w:t>
      </w:r>
    </w:p>
    <w:p w:rsidR="00BE5379" w:rsidRDefault="00BE5379" w:rsidP="00BE5379">
      <w:pPr>
        <w:spacing w:line="480" w:lineRule="auto"/>
        <w:contextualSpacing/>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Table </w:t>
      </w:r>
      <w:r w:rsidR="00DA7011">
        <w:rPr>
          <w:rFonts w:ascii="Times New Roman" w:hAnsi="Times New Roman" w:cs="Times New Roman"/>
          <w:sz w:val="24"/>
          <w:szCs w:val="24"/>
        </w:rPr>
        <w:t>4.4</w:t>
      </w:r>
      <w:r>
        <w:rPr>
          <w:rFonts w:ascii="Times New Roman" w:hAnsi="Times New Roman" w:cs="Times New Roman"/>
          <w:sz w:val="24"/>
          <w:szCs w:val="24"/>
        </w:rPr>
        <w:t xml:space="preserve"> shows the exchangeable cations and ECEC for the soil, biochar amended soil, and biochar samples.  The only cation that significantly increases with biochar application to soil is K, which increases from 0.</w:t>
      </w:r>
      <w:r w:rsidR="00BD4015">
        <w:rPr>
          <w:rFonts w:ascii="Times New Roman" w:hAnsi="Times New Roman" w:cs="Times New Roman"/>
          <w:sz w:val="24"/>
          <w:szCs w:val="24"/>
        </w:rPr>
        <w:t>5 mg/kg in soil to 1.0– 1.2</w:t>
      </w:r>
      <w:r>
        <w:rPr>
          <w:rFonts w:ascii="Times New Roman" w:hAnsi="Times New Roman" w:cs="Times New Roman"/>
          <w:sz w:val="24"/>
          <w:szCs w:val="24"/>
        </w:rPr>
        <w:t xml:space="preserve"> </w:t>
      </w:r>
      <w:r w:rsidR="00BD4015">
        <w:rPr>
          <w:rFonts w:ascii="Times New Roman" w:hAnsi="Times New Roman" w:cs="Times New Roman"/>
          <w:sz w:val="24"/>
          <w:szCs w:val="24"/>
        </w:rPr>
        <w:t>cmol(+)/kg</w:t>
      </w:r>
      <w:r>
        <w:rPr>
          <w:rFonts w:ascii="Times New Roman" w:hAnsi="Times New Roman" w:cs="Times New Roman"/>
          <w:sz w:val="24"/>
          <w:szCs w:val="24"/>
        </w:rPr>
        <w:t xml:space="preserve"> in the biochar amended samples at the initial sampling period, and from 0.32 </w:t>
      </w:r>
      <w:r w:rsidR="00BD4015">
        <w:rPr>
          <w:rFonts w:ascii="Times New Roman" w:hAnsi="Times New Roman" w:cs="Times New Roman"/>
          <w:sz w:val="24"/>
          <w:szCs w:val="24"/>
        </w:rPr>
        <w:t>cmol(+)/kg</w:t>
      </w:r>
      <w:r>
        <w:rPr>
          <w:rFonts w:ascii="Times New Roman" w:hAnsi="Times New Roman" w:cs="Times New Roman"/>
          <w:sz w:val="24"/>
          <w:szCs w:val="24"/>
        </w:rPr>
        <w:t xml:space="preserve"> in soil to 0.80 – 0.92 </w:t>
      </w:r>
      <w:r w:rsidR="00BD4015">
        <w:rPr>
          <w:rFonts w:ascii="Times New Roman" w:hAnsi="Times New Roman" w:cs="Times New Roman"/>
          <w:sz w:val="24"/>
          <w:szCs w:val="24"/>
        </w:rPr>
        <w:t xml:space="preserve">cmol(+)/kg </w:t>
      </w:r>
      <w:r>
        <w:rPr>
          <w:rFonts w:ascii="Times New Roman" w:hAnsi="Times New Roman" w:cs="Times New Roman"/>
          <w:sz w:val="24"/>
          <w:szCs w:val="24"/>
        </w:rPr>
        <w:t>in the biochar amended samples after 8 weeks.  It appears that biochar application may slightly increase the ECEC, but no significant differences were found, which may be a result of small increases and relatively high standard deviations that are inherent in the natural variability of soil.</w:t>
      </w:r>
    </w:p>
    <w:p w:rsidR="00BE5379" w:rsidRPr="00DA528E" w:rsidRDefault="00BE5379" w:rsidP="00BE5379">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sz w:val="24"/>
          <w:szCs w:val="24"/>
        </w:rPr>
        <w:tab/>
        <w:t>Some interesting results can be seen in the exchangeable cation extraction and ECEC of the biochar samples.</w:t>
      </w:r>
      <w:r w:rsidRPr="00DA528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It should be noted that the exchangeable cations and ECEC in biochar samples may be unrealistically high due to their high pH, and when biochar is applied to soil it changes to a pH more characteristic to the soil due to the soil’s buffering capacity.  </w:t>
      </w:r>
      <w:r>
        <w:rPr>
          <w:rFonts w:ascii="Times New Roman" w:hAnsi="Times New Roman" w:cs="Times New Roman"/>
          <w:sz w:val="24"/>
          <w:szCs w:val="24"/>
        </w:rPr>
        <w:t xml:space="preserve">In the initial samples (time=0 week) the SG600-1 and SG800-2 samples have higher ECEC values than the SG450-2 samples.  It has been documented that higher pyrolysis temperatures result in higher CEC in the resulting biochar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&lt;EndNote&gt;&lt;Cite&gt;&lt;Author&gt;Lehmann&lt;/Author&gt;&lt;Year&gt;2007&lt;/Year&gt;&lt;RecNum&gt;686&lt;/RecNum&gt;&lt;record&gt;&lt;rec-number&gt;686&lt;/rec-number&gt;&lt;foreign-keys&gt;&lt;key app="EN" db-id="tpax0zassdxvzxesev65ptvazt955ztxawfe"&gt;686&lt;/key&gt;&lt;/foreign-keys&gt;&lt;ref-type name="Journal Article"&gt;17&lt;/ref-type&gt;&lt;contributors&gt;&lt;authors&gt;&lt;author&gt;Lehmann, J.&lt;/author&gt;&lt;/authors&gt;&lt;/contributors&gt;&lt;auth-address&gt;Lehmann, J&amp;#xD;Cornell Univ, Coll Agr &amp;amp; Life Sci, Dept Crop &amp;amp; Soil Sci, Ithaca, NY 14853 USA&amp;#xD;Cornell Univ, Coll Agr &amp;amp; Life Sci, Dept Crop &amp;amp; Soil Sci, Ithaca, NY 14853 USA&amp;#xD;Cornell Univ, Coll Agr &amp;amp; Life Sci, Dept Crop &amp;amp; Soil Sci, Ithaca, NY 14853 USA&lt;/auth-address&gt;&lt;titles&gt;&lt;title&gt;Bio-energy in the black&lt;/title&gt;&lt;secondary-title&gt;Frontiers in Ecology and the Environment&lt;/secondary-title&gt;&lt;alt-title&gt;Front Ecol Environ&lt;/alt-title&gt;&lt;/titles&gt;&lt;periodical&gt;&lt;full-title&gt;Frontiers in Ecology and the Environment&lt;/full-title&gt;&lt;abbr-1&gt;Front Ecol Environ&lt;/abbr-1&gt;&lt;/periodical&gt;&lt;alt-periodical&gt;&lt;full-title&gt;Frontiers in Ecology and the Environment&lt;/full-title&gt;&lt;abbr-1&gt;Front Ecol Environ&lt;/abbr-1&gt;&lt;/alt-periodical&gt;&lt;pages&gt;381-387&lt;/pages&gt;&lt;volume&gt;5&lt;/volume&gt;&lt;number&gt;7&lt;/number&gt;&lt;keywords&gt;&lt;keyword&gt;renewable energy&lt;/keyword&gt;&lt;keyword&gt;organic-matter&lt;/keyword&gt;&lt;keyword&gt;carbon&lt;/keyword&gt;&lt;keyword&gt;soils&lt;/keyword&gt;&lt;keyword&gt;charcoal&lt;/keyword&gt;&lt;keyword&gt;biomass&lt;/keyword&gt;&lt;keyword&gt;manure&lt;/keyword&gt;&lt;keyword&gt;sequestration&lt;/keyword&gt;&lt;keyword&gt;hydrocarbons&lt;/keyword&gt;&lt;keyword&gt;future&lt;/keyword&gt;&lt;/keywords&gt;&lt;dates&gt;&lt;year&gt;2007&lt;/year&gt;&lt;pub-dates&gt;&lt;date&gt;Sep&lt;/date&gt;&lt;/pub-dates&gt;&lt;/dates&gt;&lt;isbn&gt;1540-9295&lt;/isbn&gt;&lt;accession-num&gt;ISI:000249192100020&lt;/accession-num&gt;&lt;urls&gt;&lt;related-urls&gt;&lt;url&gt;&amp;lt;Go to ISI&amp;gt;://000249192100020&lt;/url&gt;&lt;/related-urls&gt;&lt;/urls&gt;&lt;language&gt;English&lt;/language&gt;&lt;/record&gt;&lt;/Cite&gt;&lt;/EndNote&gt;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(Lehmann, 2007)</w:t>
      </w:r>
      <w:r w:rsidR="00013793">
        <w:rPr>
          <w:rFonts w:ascii="Times New Roman" w:hAnsi="Times New Roman" w:cs="Times New Roman"/>
          <w:sz w:val="24"/>
          <w:szCs w:val="24"/>
        </w:rPr>
        <w:fldChar w:fldCharType="end"/>
      </w:r>
      <w:r>
        <w:rPr>
          <w:rFonts w:ascii="Times New Roman" w:hAnsi="Times New Roman" w:cs="Times New Roman"/>
          <w:sz w:val="24"/>
          <w:szCs w:val="24"/>
        </w:rPr>
        <w:t>.  In the initial extraction (time = 0 week), Ca in the SG800-2 sample is high</w:t>
      </w:r>
      <w:r w:rsidR="00BD4015">
        <w:rPr>
          <w:rFonts w:ascii="Times New Roman" w:hAnsi="Times New Roman" w:cs="Times New Roman"/>
          <w:sz w:val="24"/>
          <w:szCs w:val="24"/>
        </w:rPr>
        <w:t>,</w:t>
      </w:r>
      <w:r>
        <w:rPr>
          <w:rFonts w:ascii="Times New Roman" w:hAnsi="Times New Roman" w:cs="Times New Roman"/>
          <w:sz w:val="24"/>
          <w:szCs w:val="24"/>
        </w:rPr>
        <w:t xml:space="preserve"> 12.91 </w:t>
      </w:r>
      <w:proofErr w:type="gramStart"/>
      <w:r>
        <w:rPr>
          <w:rFonts w:ascii="Times New Roman" w:hAnsi="Times New Roman" w:cs="Times New Roman"/>
          <w:sz w:val="24"/>
          <w:szCs w:val="24"/>
        </w:rPr>
        <w:t>cmol(</w:t>
      </w:r>
      <w:proofErr w:type="gramEnd"/>
      <w:r>
        <w:rPr>
          <w:rFonts w:ascii="Times New Roman" w:hAnsi="Times New Roman" w:cs="Times New Roman"/>
          <w:sz w:val="24"/>
          <w:szCs w:val="24"/>
        </w:rPr>
        <w:t>+)/kg</w:t>
      </w:r>
      <w:r w:rsidR="00BD4015">
        <w:rPr>
          <w:rFonts w:ascii="Times New Roman" w:hAnsi="Times New Roman" w:cs="Times New Roman"/>
          <w:sz w:val="24"/>
          <w:szCs w:val="24"/>
        </w:rPr>
        <w:t>,</w:t>
      </w:r>
      <w:r>
        <w:rPr>
          <w:rFonts w:ascii="Times New Roman" w:hAnsi="Times New Roman" w:cs="Times New Roman"/>
          <w:sz w:val="24"/>
          <w:szCs w:val="24"/>
        </w:rPr>
        <w:t xml:space="preserve"> compared to 6.00 and 5.62 cmol(+)/kg in SG450-2 and SG600-1, respectively.  Additionally, in the initial extraction (time = 0 weeks) K increases significantly in SG600-1 and SG800-2 compared to SG450-2, however after 8 weeks an inverse </w:t>
      </w:r>
      <w:r>
        <w:rPr>
          <w:rFonts w:ascii="Times New Roman" w:hAnsi="Times New Roman" w:cs="Times New Roman"/>
          <w:sz w:val="24"/>
          <w:szCs w:val="24"/>
        </w:rPr>
        <w:lastRenderedPageBreak/>
        <w:t xml:space="preserve">relationship is seen and K decreases with pyrolysis temperature.  </w:t>
      </w:r>
      <w:r w:rsidRPr="004843D8">
        <w:rPr>
          <w:rFonts w:ascii="Times New Roman" w:hAnsi="Times New Roman" w:cs="Times New Roman"/>
          <w:sz w:val="24"/>
          <w:szCs w:val="24"/>
        </w:rPr>
        <w:t>K is not held tightly to cation exchange sites and is leached with time</w:t>
      </w:r>
      <w:r w:rsidR="00315454">
        <w:rPr>
          <w:rFonts w:ascii="Times New Roman" w:hAnsi="Times New Roman" w:cs="Times New Roman"/>
          <w:sz w:val="24"/>
          <w:szCs w:val="24"/>
        </w:rPr>
        <w:t xml:space="preserve"> (</w:t>
      </w:r>
      <w:r w:rsidR="00315454" w:rsidRPr="004440F1">
        <w:rPr>
          <w:rFonts w:ascii="Times New Roman" w:hAnsi="Times New Roman" w:cs="Times New Roman"/>
          <w:sz w:val="24"/>
          <w:szCs w:val="24"/>
          <w:highlight w:val="yellow"/>
        </w:rPr>
        <w:t>find ref</w:t>
      </w:r>
      <w:r w:rsidR="00315454">
        <w:rPr>
          <w:rFonts w:ascii="Times New Roman" w:hAnsi="Times New Roman" w:cs="Times New Roman"/>
          <w:sz w:val="24"/>
          <w:szCs w:val="24"/>
        </w:rPr>
        <w:t>)</w:t>
      </w:r>
      <w:r>
        <w:rPr>
          <w:rFonts w:ascii="Times New Roman" w:hAnsi="Times New Roman" w:cs="Times New Roman"/>
          <w:sz w:val="24"/>
          <w:szCs w:val="24"/>
        </w:rPr>
        <w:t>,</w:t>
      </w:r>
      <w:r w:rsidRPr="004843D8">
        <w:rPr>
          <w:rFonts w:ascii="Times New Roman" w:hAnsi="Times New Roman" w:cs="Times New Roman"/>
          <w:sz w:val="24"/>
          <w:szCs w:val="24"/>
        </w:rPr>
        <w:t xml:space="preserve"> </w:t>
      </w:r>
      <w:r w:rsidR="00315454">
        <w:rPr>
          <w:rFonts w:ascii="Times New Roman" w:hAnsi="Times New Roman" w:cs="Times New Roman"/>
          <w:sz w:val="24"/>
          <w:szCs w:val="24"/>
        </w:rPr>
        <w:t>this may be occurring more in biochars produced at</w:t>
      </w:r>
      <w:r w:rsidRPr="004843D8">
        <w:rPr>
          <w:rFonts w:ascii="Times New Roman" w:hAnsi="Times New Roman" w:cs="Times New Roman"/>
          <w:sz w:val="24"/>
          <w:szCs w:val="24"/>
        </w:rPr>
        <w:t xml:space="preserve"> higher temperature</w:t>
      </w:r>
      <w:r w:rsidR="00315454">
        <w:rPr>
          <w:rFonts w:ascii="Times New Roman" w:hAnsi="Times New Roman" w:cs="Times New Roman"/>
          <w:sz w:val="24"/>
          <w:szCs w:val="24"/>
        </w:rPr>
        <w:t>s</w:t>
      </w:r>
      <w:r>
        <w:rPr>
          <w:rFonts w:ascii="Times New Roman" w:hAnsi="Times New Roman" w:cs="Times New Roman"/>
          <w:sz w:val="24"/>
          <w:szCs w:val="24"/>
        </w:rPr>
        <w:t xml:space="preserve"> because of the reduced amount of negatively charged surface functional groups</w:t>
      </w:r>
      <w:r w:rsidR="00315454">
        <w:rPr>
          <w:rFonts w:ascii="Times New Roman" w:hAnsi="Times New Roman" w:cs="Times New Roman"/>
          <w:sz w:val="24"/>
          <w:szCs w:val="24"/>
        </w:rPr>
        <w:t xml:space="preserve"> as observed by (</w:t>
      </w:r>
      <w:commentRangeStart w:id="26"/>
      <w:r w:rsidR="00315454">
        <w:rPr>
          <w:rFonts w:ascii="Times New Roman" w:hAnsi="Times New Roman" w:cs="Times New Roman"/>
          <w:sz w:val="24"/>
          <w:szCs w:val="24"/>
        </w:rPr>
        <w:t>ref</w:t>
      </w:r>
      <w:commentRangeEnd w:id="26"/>
      <w:r w:rsidR="00315454">
        <w:rPr>
          <w:rStyle w:val="CommentReference"/>
        </w:rPr>
        <w:commentReference w:id="26"/>
      </w:r>
      <w:r w:rsidR="00315454">
        <w:rPr>
          <w:rFonts w:ascii="Times New Roman" w:hAnsi="Times New Roman" w:cs="Times New Roman"/>
          <w:sz w:val="24"/>
          <w:szCs w:val="24"/>
        </w:rPr>
        <w:t>)</w:t>
      </w:r>
      <w:r>
        <w:rPr>
          <w:rFonts w:ascii="Times New Roman" w:hAnsi="Times New Roman" w:cs="Times New Roman"/>
          <w:sz w:val="24"/>
          <w:szCs w:val="24"/>
        </w:rPr>
        <w:t xml:space="preserve">.  At the initial sampling (time = 0), Mg is high in SG600-1, which is mostly likely a result of the feedstock, and after 8 weeks of experiment the same trend of increased exchangeable Mg in biochars produced at lower temperatures is seen which is similar to the other cations. </w:t>
      </w:r>
      <w:r w:rsidRPr="00DA528E">
        <w:rPr>
          <w:rFonts w:ascii="Times New Roman" w:hAnsi="Times New Roman" w:cs="Times New Roman"/>
          <w:sz w:val="24"/>
          <w:szCs w:val="24"/>
        </w:rPr>
        <w:t xml:space="preserve"> </w:t>
      </w:r>
      <w:r>
        <w:rPr>
          <w:rFonts w:ascii="Times New Roman" w:hAnsi="Times New Roman" w:cs="Times New Roman"/>
          <w:sz w:val="24"/>
          <w:szCs w:val="24"/>
        </w:rPr>
        <w:t xml:space="preserve">Na shows a similar trend, with SG450-2 having the lowest initial concentration and the highest concentration after 8 weeks. </w:t>
      </w:r>
    </w:p>
    <w:p w:rsidR="00BE5379" w:rsidRDefault="00BE5379" w:rsidP="00BE53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higher CEC values for the higher temperature biochars at the initial sampling may be a result of the biochar having a higher ash fraction in a soluble or easily extractable form composed of inorganic elements, including K, Ca, Mg, and Na initially after the pyrolysis, but after </w:t>
      </w:r>
      <w:commentRangeStart w:id="27"/>
      <w:r>
        <w:rPr>
          <w:rFonts w:ascii="Times New Roman" w:hAnsi="Times New Roman" w:cs="Times New Roman"/>
          <w:sz w:val="24"/>
          <w:szCs w:val="24"/>
        </w:rPr>
        <w:t>weathering</w:t>
      </w:r>
      <w:commentRangeEnd w:id="27"/>
      <w:r>
        <w:rPr>
          <w:rStyle w:val="CommentReference"/>
        </w:rPr>
        <w:commentReference w:id="27"/>
      </w:r>
      <w:r>
        <w:rPr>
          <w:rFonts w:ascii="Times New Roman" w:hAnsi="Times New Roman" w:cs="Times New Roman"/>
          <w:sz w:val="24"/>
          <w:szCs w:val="24"/>
        </w:rPr>
        <w:t xml:space="preserve"> many of these minerals are leached away.  Therefore, in the initial extraction it is possible that many of the cations being extracted are not from exchange sites, but are in more available forms such as soluble compounds.  As discussed in chapter 3, biochars created at lower temperatures contain more functional groups.  Many of these may be negatively charged functional groups such as carboxyls, lactones, and phenols </w:t>
      </w:r>
      <w:r w:rsidR="00013793">
        <w:rPr>
          <w:rFonts w:ascii="Times New Roman" w:hAnsi="Times New Roman" w:cs="Times New Roman"/>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bGlzaDwvbGFuZ3VhZ2U+PC9yZWNvcmQ+PC9DaXRlPjwvRW5kTm90ZT5=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bGlzaDwvbGFuZ3VhZ2U+PC9yZWNvcmQ+PC9DaXRlPjwvRW5kTm90ZT5=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(Gaskin et al., 2008)</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that may be causing a greater ability to hold cations in the biochars created at lower temperatures.  Glaser et al. (2001) proposed that after weathering, oxidation occurs resulting in the formation of carboxylic groups on the edges of the aromatic carbon backbone, which results in greater CEC, and this can explain the increase in CEC especially in the SG450-2 samples after 8 weeks of weathering.  It is possible that larger increases in the extractable cations and ECEC would have been observed in the biochar amended samples if the biochar was applied at a greater rate, or is the experiment was conducted for a longer time period.</w:t>
      </w:r>
    </w:p>
    <w:p w:rsidR="00BE5379" w:rsidRDefault="00BE5379" w:rsidP="00BE53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F77964" w:rsidRPr="0089076D" w:rsidRDefault="00BE5379" w:rsidP="00C91A18">
      <w:pPr>
        <w:spacing w:line="480" w:lineRule="auto"/>
        <w:contextualSpacing/>
        <w:rPr>
          <w:rFonts w:ascii="Times New Roman" w:hAnsi="Times New Roman" w:cs="Times New Roman"/>
          <w:b/>
          <w:sz w:val="20"/>
          <w:szCs w:val="20"/>
        </w:rPr>
      </w:pPr>
      <w:proofErr w:type="gramStart"/>
      <w:r w:rsidRPr="009A727D">
        <w:rPr>
          <w:rFonts w:ascii="Times New Roman" w:hAnsi="Times New Roman" w:cs="Times New Roman"/>
          <w:b/>
          <w:sz w:val="20"/>
          <w:szCs w:val="20"/>
        </w:rPr>
        <w:t xml:space="preserve">Table </w:t>
      </w:r>
      <w:r w:rsidR="001E0EE7">
        <w:rPr>
          <w:rFonts w:ascii="Times New Roman" w:hAnsi="Times New Roman" w:cs="Times New Roman"/>
          <w:b/>
          <w:sz w:val="20"/>
          <w:szCs w:val="20"/>
        </w:rPr>
        <w:t>4.4</w:t>
      </w:r>
      <w:r>
        <w:rPr>
          <w:rFonts w:ascii="Times New Roman" w:hAnsi="Times New Roman" w:cs="Times New Roman"/>
          <w:b/>
          <w:sz w:val="20"/>
          <w:szCs w:val="20"/>
        </w:rPr>
        <w:t>.</w:t>
      </w:r>
      <w:proofErr w:type="gramEnd"/>
      <w:r w:rsidRPr="009A727D">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9A727D">
        <w:rPr>
          <w:rFonts w:ascii="Times New Roman" w:hAnsi="Times New Roman" w:cs="Times New Roman"/>
          <w:b/>
          <w:sz w:val="20"/>
          <w:szCs w:val="20"/>
        </w:rPr>
        <w:t>Exchangeable cations and ECEC for soil, biochar amended soil, and biochar samples</w:t>
      </w:r>
    </w:p>
    <w:tbl>
      <w:tblPr>
        <w:tblStyle w:val="TableGrid"/>
        <w:tblW w:w="5081" w:type="pct"/>
        <w:tblLayout w:type="fixed"/>
        <w:tblCellMar>
          <w:left w:w="58" w:type="dxa"/>
          <w:right w:w="58" w:type="dxa"/>
        </w:tblCellMar>
        <w:tblLook w:val="04A0"/>
      </w:tblPr>
      <w:tblGrid>
        <w:gridCol w:w="1072"/>
        <w:gridCol w:w="137"/>
        <w:gridCol w:w="1079"/>
        <w:gridCol w:w="137"/>
        <w:gridCol w:w="1123"/>
        <w:gridCol w:w="110"/>
        <w:gridCol w:w="1221"/>
        <w:gridCol w:w="1260"/>
        <w:gridCol w:w="162"/>
        <w:gridCol w:w="100"/>
        <w:gridCol w:w="137"/>
        <w:gridCol w:w="924"/>
        <w:gridCol w:w="67"/>
        <w:gridCol w:w="996"/>
        <w:gridCol w:w="67"/>
        <w:gridCol w:w="982"/>
        <w:gridCol w:w="56"/>
      </w:tblGrid>
      <w:tr w:rsidR="00F77964" w:rsidRPr="00C05004" w:rsidTr="000C1B0E">
        <w:trPr>
          <w:gridAfter w:val="1"/>
          <w:wAfter w:w="29" w:type="pct"/>
          <w:trHeight w:val="188"/>
        </w:trPr>
        <w:tc>
          <w:tcPr>
            <w:tcW w:w="557" w:type="pct"/>
            <w:tcBorders>
              <w:top w:val="single" w:sz="4" w:space="0" w:color="auto"/>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71" w:type="pct"/>
            <w:tcBorders>
              <w:top w:val="single" w:sz="4" w:space="0" w:color="auto"/>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vMerge w:val="restart"/>
            <w:tcBorders>
              <w:top w:val="single" w:sz="4" w:space="0" w:color="auto"/>
              <w:left w:val="nil"/>
              <w:bottom w:val="single" w:sz="4" w:space="0" w:color="auto"/>
              <w:right w:val="nil"/>
            </w:tcBorders>
            <w:shd w:val="clear" w:color="auto" w:fill="auto"/>
            <w:vAlign w:val="center"/>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Soil only</w:t>
            </w:r>
          </w:p>
        </w:tc>
        <w:tc>
          <w:tcPr>
            <w:tcW w:w="71" w:type="pct"/>
            <w:tcBorders>
              <w:top w:val="single" w:sz="4" w:space="0" w:color="auto"/>
              <w:left w:val="nil"/>
              <w:bottom w:val="nil"/>
              <w:right w:val="nil"/>
            </w:tcBorders>
          </w:tcPr>
          <w:p w:rsidR="00F77964" w:rsidRPr="00C05004" w:rsidRDefault="00F77964" w:rsidP="000C1B0E">
            <w:pPr>
              <w:jc w:val="center"/>
              <w:rPr>
                <w:rFonts w:ascii="Times New Roman" w:hAnsi="Times New Roman" w:cs="Times New Roman"/>
              </w:rPr>
            </w:pPr>
          </w:p>
        </w:tc>
        <w:tc>
          <w:tcPr>
            <w:tcW w:w="1928" w:type="pct"/>
            <w:gridSpan w:val="4"/>
            <w:tcBorders>
              <w:top w:val="single" w:sz="4" w:space="0" w:color="auto"/>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Biochar amended soil</w:t>
            </w:r>
          </w:p>
        </w:tc>
        <w:tc>
          <w:tcPr>
            <w:tcW w:w="84" w:type="pct"/>
            <w:tcBorders>
              <w:top w:val="single" w:sz="4" w:space="0" w:color="auto"/>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1699" w:type="pct"/>
            <w:gridSpan w:val="7"/>
            <w:tcBorders>
              <w:top w:val="single" w:sz="4" w:space="0" w:color="auto"/>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Biochar</w:t>
            </w:r>
          </w:p>
        </w:tc>
      </w:tr>
      <w:tr w:rsidR="00F77964" w:rsidRPr="00C05004" w:rsidTr="000C1B0E">
        <w:trPr>
          <w:gridAfter w:val="1"/>
          <w:wAfter w:w="29" w:type="pct"/>
        </w:trPr>
        <w:tc>
          <w:tcPr>
            <w:tcW w:w="557" w:type="pct"/>
            <w:vMerge w:val="restart"/>
            <w:tcBorders>
              <w:top w:val="nil"/>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Time (weeks)</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vMerge/>
            <w:tcBorders>
              <w:top w:val="single" w:sz="4" w:space="0" w:color="auto"/>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p>
        </w:tc>
        <w:tc>
          <w:tcPr>
            <w:tcW w:w="71" w:type="pct"/>
            <w:tcBorders>
              <w:top w:val="nil"/>
              <w:left w:val="nil"/>
              <w:bottom w:val="nil"/>
              <w:right w:val="nil"/>
            </w:tcBorders>
          </w:tcPr>
          <w:p w:rsidR="00F77964" w:rsidRPr="00C05004" w:rsidRDefault="00F77964" w:rsidP="000C1B0E">
            <w:pPr>
              <w:jc w:val="center"/>
              <w:rPr>
                <w:rFonts w:ascii="Times New Roman" w:hAnsi="Times New Roman" w:cs="Times New Roman"/>
              </w:rPr>
            </w:pPr>
          </w:p>
        </w:tc>
        <w:tc>
          <w:tcPr>
            <w:tcW w:w="640" w:type="pct"/>
            <w:gridSpan w:val="2"/>
            <w:tcBorders>
              <w:top w:val="single" w:sz="4" w:space="0" w:color="auto"/>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S+</w:t>
            </w:r>
            <w:r>
              <w:rPr>
                <w:rFonts w:ascii="Times New Roman" w:hAnsi="Times New Roman" w:cs="Times New Roman"/>
              </w:rPr>
              <w:t>SG</w:t>
            </w:r>
            <w:r w:rsidRPr="00C05004">
              <w:rPr>
                <w:rFonts w:ascii="Times New Roman" w:hAnsi="Times New Roman" w:cs="Times New Roman"/>
              </w:rPr>
              <w:t>450</w:t>
            </w:r>
            <w:r>
              <w:rPr>
                <w:rFonts w:ascii="Times New Roman" w:hAnsi="Times New Roman" w:cs="Times New Roman"/>
              </w:rPr>
              <w:t>-2</w:t>
            </w:r>
          </w:p>
        </w:tc>
        <w:tc>
          <w:tcPr>
            <w:tcW w:w="634" w:type="pct"/>
            <w:tcBorders>
              <w:top w:val="single" w:sz="4" w:space="0" w:color="auto"/>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S+</w:t>
            </w:r>
            <w:r>
              <w:rPr>
                <w:rFonts w:ascii="Times New Roman" w:hAnsi="Times New Roman" w:cs="Times New Roman"/>
              </w:rPr>
              <w:t>SG</w:t>
            </w:r>
            <w:r w:rsidRPr="00C05004">
              <w:rPr>
                <w:rFonts w:ascii="Times New Roman" w:hAnsi="Times New Roman" w:cs="Times New Roman"/>
              </w:rPr>
              <w:t>600</w:t>
            </w:r>
            <w:r>
              <w:rPr>
                <w:rFonts w:ascii="Times New Roman" w:hAnsi="Times New Roman" w:cs="Times New Roman"/>
              </w:rPr>
              <w:t>-1</w:t>
            </w:r>
          </w:p>
        </w:tc>
        <w:tc>
          <w:tcPr>
            <w:tcW w:w="654" w:type="pct"/>
            <w:tcBorders>
              <w:top w:val="single" w:sz="4" w:space="0" w:color="auto"/>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S+</w:t>
            </w:r>
            <w:r>
              <w:rPr>
                <w:rFonts w:ascii="Times New Roman" w:hAnsi="Times New Roman" w:cs="Times New Roman"/>
              </w:rPr>
              <w:t>SG</w:t>
            </w:r>
            <w:r w:rsidRPr="00C05004">
              <w:rPr>
                <w:rFonts w:ascii="Times New Roman" w:hAnsi="Times New Roman" w:cs="Times New Roman"/>
              </w:rPr>
              <w:t>800</w:t>
            </w:r>
            <w:r>
              <w:rPr>
                <w:rFonts w:ascii="Times New Roman" w:hAnsi="Times New Roman" w:cs="Times New Roman"/>
              </w:rPr>
              <w:t>-2</w:t>
            </w:r>
          </w:p>
        </w:tc>
        <w:tc>
          <w:tcPr>
            <w:tcW w:w="84"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603" w:type="pct"/>
            <w:gridSpan w:val="3"/>
            <w:tcBorders>
              <w:top w:val="single" w:sz="4" w:space="0" w:color="auto"/>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r>
              <w:rPr>
                <w:rFonts w:ascii="Times New Roman" w:hAnsi="Times New Roman" w:cs="Times New Roman"/>
              </w:rPr>
              <w:t>SG</w:t>
            </w:r>
            <w:r w:rsidRPr="00C05004">
              <w:rPr>
                <w:rFonts w:ascii="Times New Roman" w:hAnsi="Times New Roman" w:cs="Times New Roman"/>
              </w:rPr>
              <w:t>450</w:t>
            </w:r>
            <w:r>
              <w:rPr>
                <w:rFonts w:ascii="Times New Roman" w:hAnsi="Times New Roman" w:cs="Times New Roman"/>
              </w:rPr>
              <w:t>-2</w:t>
            </w:r>
          </w:p>
        </w:tc>
        <w:tc>
          <w:tcPr>
            <w:tcW w:w="552" w:type="pct"/>
            <w:gridSpan w:val="2"/>
            <w:tcBorders>
              <w:top w:val="single" w:sz="4" w:space="0" w:color="auto"/>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r>
              <w:rPr>
                <w:rFonts w:ascii="Times New Roman" w:hAnsi="Times New Roman" w:cs="Times New Roman"/>
              </w:rPr>
              <w:t>SG</w:t>
            </w:r>
            <w:r w:rsidRPr="00C05004">
              <w:rPr>
                <w:rFonts w:ascii="Times New Roman" w:hAnsi="Times New Roman" w:cs="Times New Roman"/>
              </w:rPr>
              <w:t>600</w:t>
            </w:r>
            <w:r>
              <w:rPr>
                <w:rFonts w:ascii="Times New Roman" w:hAnsi="Times New Roman" w:cs="Times New Roman"/>
              </w:rPr>
              <w:t>-1</w:t>
            </w:r>
          </w:p>
        </w:tc>
        <w:tc>
          <w:tcPr>
            <w:tcW w:w="545" w:type="pct"/>
            <w:gridSpan w:val="2"/>
            <w:tcBorders>
              <w:top w:val="single" w:sz="4" w:space="0" w:color="auto"/>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r>
              <w:rPr>
                <w:rFonts w:ascii="Times New Roman" w:hAnsi="Times New Roman" w:cs="Times New Roman"/>
              </w:rPr>
              <w:t>SG</w:t>
            </w:r>
            <w:r w:rsidRPr="00C05004">
              <w:rPr>
                <w:rFonts w:ascii="Times New Roman" w:hAnsi="Times New Roman" w:cs="Times New Roman"/>
              </w:rPr>
              <w:t>800</w:t>
            </w:r>
            <w:r>
              <w:rPr>
                <w:rFonts w:ascii="Times New Roman" w:hAnsi="Times New Roman" w:cs="Times New Roman"/>
              </w:rPr>
              <w:t>-2</w:t>
            </w:r>
          </w:p>
        </w:tc>
      </w:tr>
      <w:tr w:rsidR="00F77964" w:rsidRPr="00C05004" w:rsidTr="000C1B0E">
        <w:trPr>
          <w:gridAfter w:val="1"/>
          <w:wAfter w:w="29" w:type="pct"/>
        </w:trPr>
        <w:tc>
          <w:tcPr>
            <w:tcW w:w="557" w:type="pct"/>
            <w:vMerge/>
            <w:tcBorders>
              <w:top w:val="nil"/>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4343" w:type="pct"/>
            <w:gridSpan w:val="14"/>
            <w:tcBorders>
              <w:top w:val="nil"/>
              <w:left w:val="nil"/>
              <w:bottom w:val="single" w:sz="4" w:space="0" w:color="auto"/>
              <w:right w:val="nil"/>
            </w:tcBorders>
            <w:shd w:val="clear" w:color="auto" w:fill="auto"/>
          </w:tcPr>
          <w:p w:rsidR="00F77964" w:rsidRPr="00C05004" w:rsidRDefault="0073665E" w:rsidP="00F77964">
            <w:pPr>
              <w:jc w:val="center"/>
              <w:rPr>
                <w:rFonts w:ascii="Times New Roman" w:hAnsi="Times New Roman" w:cs="Times New Roman"/>
              </w:rPr>
            </w:pPr>
            <w:r>
              <w:rPr>
                <w:rFonts w:ascii="Times New Roman" w:hAnsi="Times New Roman" w:cs="Times New Roman"/>
              </w:rPr>
              <w:t>exchangeable</w:t>
            </w:r>
            <w:r w:rsidR="00F77964" w:rsidRPr="00C05004">
              <w:rPr>
                <w:rFonts w:ascii="Times New Roman" w:hAnsi="Times New Roman" w:cs="Times New Roman"/>
              </w:rPr>
              <w:t xml:space="preserve"> </w:t>
            </w:r>
            <w:r w:rsidR="00F77964">
              <w:rPr>
                <w:rFonts w:ascii="Times New Roman" w:hAnsi="Times New Roman" w:cs="Times New Roman"/>
              </w:rPr>
              <w:t>Al</w:t>
            </w:r>
          </w:p>
        </w:tc>
      </w:tr>
      <w:tr w:rsidR="00F77964" w:rsidRPr="00C05004" w:rsidTr="000C1B0E">
        <w:trPr>
          <w:gridAfter w:val="1"/>
          <w:wAfter w:w="29" w:type="pct"/>
          <w:trHeight w:val="233"/>
        </w:trPr>
        <w:tc>
          <w:tcPr>
            <w:tcW w:w="557" w:type="pct"/>
            <w:tcBorders>
              <w:top w:val="single" w:sz="4" w:space="0" w:color="auto"/>
              <w:left w:val="nil"/>
              <w:bottom w:val="nil"/>
              <w:right w:val="nil"/>
            </w:tcBorders>
            <w:shd w:val="clear" w:color="auto" w:fill="auto"/>
            <w:vAlign w:val="center"/>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71" w:type="pct"/>
            <w:tcBorders>
              <w:top w:val="single" w:sz="4" w:space="0" w:color="auto"/>
              <w:left w:val="nil"/>
              <w:bottom w:val="nil"/>
              <w:right w:val="nil"/>
            </w:tcBorders>
          </w:tcPr>
          <w:p w:rsidR="00F77964" w:rsidRPr="00C05004" w:rsidRDefault="00F77964" w:rsidP="000C1B0E">
            <w:pPr>
              <w:jc w:val="center"/>
              <w:rPr>
                <w:rFonts w:ascii="Times New Roman" w:hAnsi="Times New Roman" w:cs="Times New Roman"/>
              </w:rPr>
            </w:pPr>
          </w:p>
        </w:tc>
        <w:tc>
          <w:tcPr>
            <w:tcW w:w="583" w:type="pct"/>
            <w:tcBorders>
              <w:top w:val="single" w:sz="4" w:space="0" w:color="auto"/>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691" w:type="pct"/>
            <w:gridSpan w:val="2"/>
            <w:tcBorders>
              <w:top w:val="single" w:sz="4" w:space="0" w:color="auto"/>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654" w:type="pct"/>
            <w:tcBorders>
              <w:top w:val="single" w:sz="4" w:space="0" w:color="auto"/>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84" w:type="pct"/>
            <w:tcBorders>
              <w:top w:val="single" w:sz="4" w:space="0" w:color="auto"/>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603" w:type="pct"/>
            <w:gridSpan w:val="3"/>
            <w:tcBorders>
              <w:top w:val="single" w:sz="4" w:space="0" w:color="auto"/>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552" w:type="pct"/>
            <w:gridSpan w:val="2"/>
            <w:tcBorders>
              <w:top w:val="single" w:sz="4" w:space="0" w:color="auto"/>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545" w:type="pct"/>
            <w:gridSpan w:val="2"/>
            <w:tcBorders>
              <w:top w:val="single" w:sz="4" w:space="0" w:color="auto"/>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r>
      <w:tr w:rsidR="00F77964" w:rsidRPr="00C05004" w:rsidTr="000C1B0E">
        <w:trPr>
          <w:gridAfter w:val="1"/>
          <w:wAfter w:w="29" w:type="pct"/>
        </w:trPr>
        <w:tc>
          <w:tcPr>
            <w:tcW w:w="557" w:type="pct"/>
            <w:tcBorders>
              <w:top w:val="nil"/>
              <w:left w:val="nil"/>
              <w:bottom w:val="nil"/>
              <w:right w:val="nil"/>
            </w:tcBorders>
            <w:shd w:val="clear" w:color="auto" w:fill="auto"/>
            <w:vAlign w:val="center"/>
          </w:tcPr>
          <w:p w:rsidR="00F77964" w:rsidRPr="00C05004" w:rsidRDefault="00F77964" w:rsidP="000C1B0E">
            <w:pPr>
              <w:jc w:val="center"/>
              <w:rPr>
                <w:rFonts w:ascii="Times New Roman" w:hAnsi="Times New Roman" w:cs="Times New Roman"/>
              </w:rPr>
            </w:pPr>
            <w:r>
              <w:rPr>
                <w:rFonts w:ascii="Times New Roman" w:hAnsi="Times New Roman" w:cs="Times New Roman"/>
              </w:rPr>
              <w:t>8</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71" w:type="pct"/>
            <w:tcBorders>
              <w:top w:val="nil"/>
              <w:left w:val="nil"/>
              <w:bottom w:val="nil"/>
              <w:right w:val="nil"/>
            </w:tcBorders>
          </w:tcPr>
          <w:p w:rsidR="00F77964" w:rsidRPr="00C05004" w:rsidRDefault="00F77964" w:rsidP="000C1B0E">
            <w:pPr>
              <w:jc w:val="center"/>
              <w:rPr>
                <w:rFonts w:ascii="Times New Roman" w:hAnsi="Times New Roman" w:cs="Times New Roman"/>
              </w:rPr>
            </w:pPr>
          </w:p>
        </w:tc>
        <w:tc>
          <w:tcPr>
            <w:tcW w:w="583" w:type="pct"/>
            <w:tcBorders>
              <w:top w:val="nil"/>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691" w:type="pct"/>
            <w:gridSpan w:val="2"/>
            <w:tcBorders>
              <w:top w:val="nil"/>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654" w:type="pct"/>
            <w:tcBorders>
              <w:top w:val="nil"/>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84"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603" w:type="pct"/>
            <w:gridSpan w:val="3"/>
            <w:tcBorders>
              <w:top w:val="nil"/>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552" w:type="pct"/>
            <w:gridSpan w:val="2"/>
            <w:tcBorders>
              <w:top w:val="nil"/>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c>
          <w:tcPr>
            <w:tcW w:w="545" w:type="pct"/>
            <w:gridSpan w:val="2"/>
            <w:tcBorders>
              <w:top w:val="nil"/>
              <w:left w:val="nil"/>
              <w:bottom w:val="nil"/>
              <w:right w:val="nil"/>
            </w:tcBorders>
            <w:shd w:val="clear" w:color="auto" w:fill="auto"/>
            <w:vAlign w:val="bottom"/>
          </w:tcPr>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N.D</w:t>
            </w:r>
          </w:p>
        </w:tc>
      </w:tr>
      <w:tr w:rsidR="00F77964" w:rsidRPr="00C05004" w:rsidTr="000C1B0E">
        <w:trPr>
          <w:gridAfter w:val="1"/>
          <w:wAfter w:w="29" w:type="pct"/>
        </w:trPr>
        <w:tc>
          <w:tcPr>
            <w:tcW w:w="557" w:type="pct"/>
            <w:tcBorders>
              <w:top w:val="nil"/>
              <w:left w:val="nil"/>
              <w:bottom w:val="single" w:sz="4" w:space="0" w:color="auto"/>
              <w:right w:val="nil"/>
            </w:tcBorders>
            <w:shd w:val="clear" w:color="auto" w:fill="auto"/>
            <w:vAlign w:val="center"/>
          </w:tcPr>
          <w:p w:rsidR="00F77964" w:rsidRPr="00C05004" w:rsidRDefault="00F77964"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4343" w:type="pct"/>
            <w:gridSpan w:val="14"/>
            <w:tcBorders>
              <w:top w:val="nil"/>
              <w:left w:val="nil"/>
              <w:bottom w:val="single" w:sz="4" w:space="0" w:color="auto"/>
              <w:right w:val="nil"/>
            </w:tcBorders>
            <w:shd w:val="clear" w:color="auto" w:fill="auto"/>
          </w:tcPr>
          <w:p w:rsidR="00F77964" w:rsidRPr="00C05004" w:rsidRDefault="0073665E" w:rsidP="00F77964">
            <w:pPr>
              <w:jc w:val="center"/>
              <w:rPr>
                <w:rFonts w:ascii="Times New Roman" w:hAnsi="Times New Roman" w:cs="Times New Roman"/>
              </w:rPr>
            </w:pPr>
            <w:r>
              <w:rPr>
                <w:rFonts w:ascii="Times New Roman" w:hAnsi="Times New Roman" w:cs="Times New Roman"/>
              </w:rPr>
              <w:t xml:space="preserve">exchangeable </w:t>
            </w:r>
            <w:r w:rsidR="00F77964">
              <w:rPr>
                <w:rFonts w:ascii="Times New Roman" w:hAnsi="Times New Roman" w:cs="Times New Roman"/>
              </w:rPr>
              <w:t>Ca</w:t>
            </w:r>
            <w:r>
              <w:rPr>
                <w:rFonts w:ascii="Times New Roman" w:hAnsi="Times New Roman" w:cs="Times New Roman"/>
              </w:rPr>
              <w:t xml:space="preserve"> (cmol(+)/kg)</w:t>
            </w:r>
          </w:p>
        </w:tc>
      </w:tr>
      <w:tr w:rsidR="00F77964" w:rsidRPr="00C05004" w:rsidTr="000C1B0E">
        <w:trPr>
          <w:gridAfter w:val="1"/>
          <w:wAfter w:w="29" w:type="pct"/>
        </w:trPr>
        <w:tc>
          <w:tcPr>
            <w:tcW w:w="557" w:type="pct"/>
            <w:tcBorders>
              <w:top w:val="single" w:sz="4" w:space="0" w:color="auto"/>
              <w:left w:val="nil"/>
              <w:bottom w:val="nil"/>
              <w:right w:val="nil"/>
            </w:tcBorders>
            <w:shd w:val="clear" w:color="auto" w:fill="auto"/>
            <w:vAlign w:val="center"/>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F77964" w:rsidRDefault="000C1B0E" w:rsidP="000C1B0E">
            <w:pPr>
              <w:jc w:val="center"/>
              <w:rPr>
                <w:rFonts w:ascii="Times New Roman" w:hAnsi="Times New Roman" w:cs="Times New Roman"/>
                <w:color w:val="000000"/>
              </w:rPr>
            </w:pPr>
            <w:r>
              <w:rPr>
                <w:rFonts w:ascii="Times New Roman" w:hAnsi="Times New Roman" w:cs="Times New Roman"/>
                <w:color w:val="000000"/>
              </w:rPr>
              <w:t>8.6</w:t>
            </w:r>
          </w:p>
          <w:p w:rsidR="000C1B0E"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(2.2)</w:t>
            </w:r>
          </w:p>
        </w:tc>
        <w:tc>
          <w:tcPr>
            <w:tcW w:w="71" w:type="pct"/>
            <w:tcBorders>
              <w:top w:val="single" w:sz="4" w:space="0" w:color="auto"/>
              <w:left w:val="nil"/>
              <w:bottom w:val="nil"/>
              <w:right w:val="nil"/>
            </w:tcBorders>
          </w:tcPr>
          <w:p w:rsidR="00F77964" w:rsidRPr="00C05004" w:rsidRDefault="00F77964" w:rsidP="000C1B0E">
            <w:pPr>
              <w:jc w:val="center"/>
              <w:rPr>
                <w:rFonts w:ascii="Times New Roman" w:hAnsi="Times New Roman" w:cs="Times New Roman"/>
              </w:rPr>
            </w:pPr>
          </w:p>
        </w:tc>
        <w:tc>
          <w:tcPr>
            <w:tcW w:w="583" w:type="pct"/>
            <w:tcBorders>
              <w:top w:val="single" w:sz="4" w:space="0" w:color="auto"/>
              <w:left w:val="nil"/>
              <w:bottom w:val="nil"/>
              <w:right w:val="nil"/>
            </w:tcBorders>
            <w:shd w:val="clear" w:color="auto" w:fill="auto"/>
            <w:vAlign w:val="bottom"/>
          </w:tcPr>
          <w:p w:rsidR="00F77964" w:rsidRDefault="000C1B0E" w:rsidP="000C1B0E">
            <w:pPr>
              <w:jc w:val="center"/>
              <w:rPr>
                <w:rFonts w:ascii="Times New Roman" w:hAnsi="Times New Roman" w:cs="Times New Roman"/>
                <w:color w:val="000000"/>
              </w:rPr>
            </w:pPr>
            <w:r>
              <w:rPr>
                <w:rFonts w:ascii="Times New Roman" w:hAnsi="Times New Roman" w:cs="Times New Roman"/>
                <w:color w:val="000000"/>
              </w:rPr>
              <w:t>8.8</w:t>
            </w:r>
          </w:p>
          <w:p w:rsidR="000C1B0E"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(1.4)</w:t>
            </w:r>
          </w:p>
        </w:tc>
        <w:tc>
          <w:tcPr>
            <w:tcW w:w="691" w:type="pct"/>
            <w:gridSpan w:val="2"/>
            <w:tcBorders>
              <w:top w:val="single" w:sz="4" w:space="0" w:color="auto"/>
              <w:left w:val="nil"/>
              <w:bottom w:val="nil"/>
              <w:right w:val="nil"/>
            </w:tcBorders>
            <w:shd w:val="clear" w:color="auto" w:fill="auto"/>
            <w:vAlign w:val="bottom"/>
          </w:tcPr>
          <w:p w:rsidR="00F77964" w:rsidRDefault="000C1B0E" w:rsidP="000C1B0E">
            <w:pPr>
              <w:jc w:val="center"/>
              <w:rPr>
                <w:rFonts w:ascii="Times New Roman" w:hAnsi="Times New Roman" w:cs="Times New Roman"/>
                <w:color w:val="000000"/>
              </w:rPr>
            </w:pPr>
            <w:r>
              <w:rPr>
                <w:rFonts w:ascii="Times New Roman" w:hAnsi="Times New Roman" w:cs="Times New Roman"/>
                <w:color w:val="000000"/>
              </w:rPr>
              <w:t>9.0</w:t>
            </w:r>
          </w:p>
          <w:p w:rsidR="000C1B0E"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(0.5)</w:t>
            </w:r>
          </w:p>
        </w:tc>
        <w:tc>
          <w:tcPr>
            <w:tcW w:w="654" w:type="pct"/>
            <w:tcBorders>
              <w:top w:val="single" w:sz="4" w:space="0" w:color="auto"/>
              <w:left w:val="nil"/>
              <w:bottom w:val="nil"/>
              <w:right w:val="nil"/>
            </w:tcBorders>
            <w:shd w:val="clear" w:color="auto" w:fill="auto"/>
            <w:vAlign w:val="bottom"/>
          </w:tcPr>
          <w:p w:rsidR="000C1B0E" w:rsidRDefault="000C1B0E" w:rsidP="000C1B0E">
            <w:pPr>
              <w:jc w:val="center"/>
              <w:rPr>
                <w:rFonts w:ascii="Times New Roman" w:hAnsi="Times New Roman" w:cs="Times New Roman"/>
                <w:color w:val="000000"/>
              </w:rPr>
            </w:pPr>
            <w:r>
              <w:rPr>
                <w:rFonts w:ascii="Times New Roman" w:hAnsi="Times New Roman" w:cs="Times New Roman"/>
                <w:color w:val="000000"/>
              </w:rPr>
              <w:t>7.7</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(0.9)</w:t>
            </w:r>
          </w:p>
        </w:tc>
        <w:tc>
          <w:tcPr>
            <w:tcW w:w="84" w:type="pct"/>
            <w:tcBorders>
              <w:top w:val="single" w:sz="4" w:space="0" w:color="auto"/>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603" w:type="pct"/>
            <w:gridSpan w:val="3"/>
            <w:tcBorders>
              <w:top w:val="single" w:sz="4" w:space="0" w:color="auto"/>
              <w:left w:val="nil"/>
              <w:bottom w:val="nil"/>
              <w:right w:val="nil"/>
            </w:tcBorders>
            <w:shd w:val="clear" w:color="auto" w:fill="auto"/>
            <w:vAlign w:val="bottom"/>
          </w:tcPr>
          <w:p w:rsidR="000C1B0E" w:rsidRDefault="000C1B0E" w:rsidP="000C1B0E">
            <w:pPr>
              <w:jc w:val="center"/>
              <w:rPr>
                <w:rFonts w:ascii="Times New Roman" w:hAnsi="Times New Roman" w:cs="Times New Roman"/>
                <w:color w:val="000000"/>
              </w:rPr>
            </w:pPr>
            <w:r>
              <w:rPr>
                <w:rFonts w:ascii="Times New Roman" w:hAnsi="Times New Roman" w:cs="Times New Roman"/>
                <w:color w:val="000000"/>
              </w:rPr>
              <w:t>6.0</w:t>
            </w:r>
          </w:p>
          <w:p w:rsidR="000C1B0E"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(0.5)</w:t>
            </w:r>
          </w:p>
        </w:tc>
        <w:tc>
          <w:tcPr>
            <w:tcW w:w="552" w:type="pct"/>
            <w:gridSpan w:val="2"/>
            <w:tcBorders>
              <w:top w:val="single" w:sz="4" w:space="0" w:color="auto"/>
              <w:left w:val="nil"/>
              <w:bottom w:val="nil"/>
              <w:right w:val="nil"/>
            </w:tcBorders>
            <w:shd w:val="clear" w:color="auto" w:fill="auto"/>
            <w:vAlign w:val="bottom"/>
          </w:tcPr>
          <w:p w:rsidR="000C1B0E" w:rsidRDefault="000C1B0E" w:rsidP="000C1B0E">
            <w:pPr>
              <w:jc w:val="center"/>
              <w:rPr>
                <w:rFonts w:ascii="Times New Roman" w:hAnsi="Times New Roman" w:cs="Times New Roman"/>
                <w:color w:val="000000"/>
              </w:rPr>
            </w:pPr>
            <w:r>
              <w:rPr>
                <w:rFonts w:ascii="Times New Roman" w:hAnsi="Times New Roman" w:cs="Times New Roman"/>
                <w:color w:val="000000"/>
              </w:rPr>
              <w:t>5.6</w:t>
            </w:r>
          </w:p>
          <w:p w:rsidR="000C1B0E"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(1.5)</w:t>
            </w:r>
          </w:p>
        </w:tc>
        <w:tc>
          <w:tcPr>
            <w:tcW w:w="545" w:type="pct"/>
            <w:gridSpan w:val="2"/>
            <w:tcBorders>
              <w:top w:val="single" w:sz="4" w:space="0" w:color="auto"/>
              <w:left w:val="nil"/>
              <w:bottom w:val="nil"/>
              <w:right w:val="nil"/>
            </w:tcBorders>
            <w:shd w:val="clear" w:color="auto" w:fill="auto"/>
            <w:vAlign w:val="bottom"/>
          </w:tcPr>
          <w:p w:rsidR="00F77964" w:rsidRDefault="000C1B0E" w:rsidP="000C1B0E">
            <w:pPr>
              <w:jc w:val="center"/>
              <w:rPr>
                <w:rFonts w:ascii="Times New Roman" w:hAnsi="Times New Roman" w:cs="Times New Roman"/>
                <w:color w:val="000000"/>
              </w:rPr>
            </w:pPr>
            <w:r>
              <w:rPr>
                <w:rFonts w:ascii="Times New Roman" w:hAnsi="Times New Roman" w:cs="Times New Roman"/>
                <w:color w:val="000000"/>
              </w:rPr>
              <w:t>12.9</w:t>
            </w:r>
          </w:p>
          <w:p w:rsidR="000C1B0E"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(1.2)</w:t>
            </w:r>
          </w:p>
        </w:tc>
      </w:tr>
      <w:tr w:rsidR="00F77964" w:rsidRPr="00C05004" w:rsidTr="000C1B0E">
        <w:trPr>
          <w:gridAfter w:val="1"/>
          <w:wAfter w:w="29" w:type="pct"/>
        </w:trPr>
        <w:tc>
          <w:tcPr>
            <w:tcW w:w="557" w:type="pct"/>
            <w:tcBorders>
              <w:top w:val="nil"/>
              <w:left w:val="nil"/>
              <w:bottom w:val="nil"/>
              <w:right w:val="nil"/>
            </w:tcBorders>
            <w:shd w:val="clear" w:color="auto" w:fill="auto"/>
            <w:vAlign w:val="center"/>
          </w:tcPr>
          <w:p w:rsidR="00F77964" w:rsidRPr="00C05004" w:rsidRDefault="00F77964" w:rsidP="000C1B0E">
            <w:pPr>
              <w:jc w:val="center"/>
              <w:rPr>
                <w:rFonts w:ascii="Times New Roman" w:hAnsi="Times New Roman" w:cs="Times New Roman"/>
              </w:rPr>
            </w:pPr>
            <w:r>
              <w:rPr>
                <w:rFonts w:ascii="Times New Roman" w:hAnsi="Times New Roman" w:cs="Times New Roman"/>
              </w:rPr>
              <w:t>8</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F77964" w:rsidRDefault="000C1B0E" w:rsidP="000C1B0E">
            <w:pPr>
              <w:jc w:val="center"/>
              <w:rPr>
                <w:rFonts w:ascii="Times New Roman" w:hAnsi="Times New Roman" w:cs="Times New Roman"/>
                <w:color w:val="000000"/>
              </w:rPr>
            </w:pPr>
            <w:r>
              <w:rPr>
                <w:rFonts w:ascii="Times New Roman" w:hAnsi="Times New Roman" w:cs="Times New Roman"/>
                <w:color w:val="000000"/>
              </w:rPr>
              <w:t>6.9</w:t>
            </w:r>
          </w:p>
          <w:p w:rsidR="000C1B0E" w:rsidRPr="00C05004" w:rsidRDefault="000C1B0E" w:rsidP="000C1B0E">
            <w:pPr>
              <w:jc w:val="center"/>
              <w:rPr>
                <w:rFonts w:ascii="Times New Roman" w:hAnsi="Times New Roman" w:cs="Times New Roman"/>
                <w:color w:val="000000"/>
              </w:rPr>
            </w:pPr>
            <w:r>
              <w:rPr>
                <w:rFonts w:ascii="Times New Roman" w:hAnsi="Times New Roman" w:cs="Times New Roman"/>
                <w:color w:val="000000"/>
              </w:rPr>
              <w:t>(0.9)</w:t>
            </w:r>
          </w:p>
        </w:tc>
        <w:tc>
          <w:tcPr>
            <w:tcW w:w="71" w:type="pct"/>
            <w:tcBorders>
              <w:top w:val="nil"/>
              <w:left w:val="nil"/>
              <w:bottom w:val="nil"/>
              <w:right w:val="nil"/>
            </w:tcBorders>
          </w:tcPr>
          <w:p w:rsidR="00F77964" w:rsidRPr="00C05004" w:rsidRDefault="00F77964" w:rsidP="000C1B0E">
            <w:pPr>
              <w:jc w:val="center"/>
              <w:rPr>
                <w:rFonts w:ascii="Times New Roman" w:hAnsi="Times New Roman" w:cs="Times New Roman"/>
              </w:rPr>
            </w:pPr>
          </w:p>
        </w:tc>
        <w:tc>
          <w:tcPr>
            <w:tcW w:w="583" w:type="pct"/>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7.7</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(0.8</w:t>
            </w:r>
            <w:r w:rsidRPr="00856771">
              <w:rPr>
                <w:rFonts w:ascii="Times New Roman" w:hAnsi="Times New Roman" w:cs="Times New Roman"/>
              </w:rPr>
              <w:t>)</w:t>
            </w:r>
          </w:p>
        </w:tc>
        <w:tc>
          <w:tcPr>
            <w:tcW w:w="691" w:type="pct"/>
            <w:gridSpan w:val="2"/>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7.2</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(0.7</w:t>
            </w:r>
            <w:r w:rsidRPr="00856771">
              <w:rPr>
                <w:rFonts w:ascii="Times New Roman" w:hAnsi="Times New Roman" w:cs="Times New Roman"/>
              </w:rPr>
              <w:t>)</w:t>
            </w:r>
          </w:p>
        </w:tc>
        <w:tc>
          <w:tcPr>
            <w:tcW w:w="654" w:type="pct"/>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7.4</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(0.9</w:t>
            </w:r>
            <w:r w:rsidRPr="00856771">
              <w:rPr>
                <w:rFonts w:ascii="Times New Roman" w:hAnsi="Times New Roman" w:cs="Times New Roman"/>
              </w:rPr>
              <w:t>)</w:t>
            </w:r>
          </w:p>
        </w:tc>
        <w:tc>
          <w:tcPr>
            <w:tcW w:w="84"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603" w:type="pct"/>
            <w:gridSpan w:val="3"/>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22.3</w:t>
            </w:r>
            <w:r w:rsidRPr="00856771">
              <w:rPr>
                <w:rFonts w:ascii="Times New Roman" w:hAnsi="Times New Roman" w:cs="Times New Roman"/>
              </w:rPr>
              <w:t xml:space="preserve"> b</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(1.3</w:t>
            </w:r>
            <w:r w:rsidRPr="00856771">
              <w:rPr>
                <w:rFonts w:ascii="Times New Roman" w:hAnsi="Times New Roman" w:cs="Times New Roman"/>
              </w:rPr>
              <w:t>)</w:t>
            </w:r>
          </w:p>
        </w:tc>
        <w:tc>
          <w:tcPr>
            <w:tcW w:w="552" w:type="pct"/>
            <w:gridSpan w:val="2"/>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19.3</w:t>
            </w:r>
            <w:r w:rsidRPr="00856771">
              <w:rPr>
                <w:rFonts w:ascii="Times New Roman" w:hAnsi="Times New Roman" w:cs="Times New Roman"/>
              </w:rPr>
              <w:t xml:space="preserve"> b</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(2.8</w:t>
            </w:r>
            <w:r w:rsidRPr="00856771">
              <w:rPr>
                <w:rFonts w:ascii="Times New Roman" w:hAnsi="Times New Roman" w:cs="Times New Roman"/>
              </w:rPr>
              <w:t>)</w:t>
            </w:r>
          </w:p>
        </w:tc>
        <w:tc>
          <w:tcPr>
            <w:tcW w:w="545" w:type="pct"/>
            <w:gridSpan w:val="2"/>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26.1</w:t>
            </w:r>
            <w:r w:rsidRPr="00856771">
              <w:rPr>
                <w:rFonts w:ascii="Times New Roman" w:hAnsi="Times New Roman" w:cs="Times New Roman"/>
              </w:rPr>
              <w:t xml:space="preserve"> a</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(4.5</w:t>
            </w:r>
            <w:r w:rsidRPr="00856771">
              <w:rPr>
                <w:rFonts w:ascii="Times New Roman" w:hAnsi="Times New Roman" w:cs="Times New Roman"/>
              </w:rPr>
              <w:t>)</w:t>
            </w:r>
          </w:p>
        </w:tc>
      </w:tr>
      <w:tr w:rsidR="00F77964" w:rsidRPr="00C05004" w:rsidTr="000C1B0E">
        <w:trPr>
          <w:gridAfter w:val="1"/>
          <w:wAfter w:w="29" w:type="pct"/>
          <w:trHeight w:val="342"/>
        </w:trPr>
        <w:tc>
          <w:tcPr>
            <w:tcW w:w="557" w:type="pct"/>
            <w:tcBorders>
              <w:top w:val="nil"/>
              <w:left w:val="nil"/>
              <w:bottom w:val="single" w:sz="4" w:space="0" w:color="auto"/>
              <w:right w:val="nil"/>
            </w:tcBorders>
            <w:shd w:val="clear" w:color="auto" w:fill="auto"/>
            <w:vAlign w:val="center"/>
          </w:tcPr>
          <w:p w:rsidR="00F77964" w:rsidRPr="00C05004" w:rsidRDefault="00F77964"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4343" w:type="pct"/>
            <w:gridSpan w:val="14"/>
            <w:tcBorders>
              <w:top w:val="nil"/>
              <w:left w:val="nil"/>
              <w:bottom w:val="nil"/>
              <w:right w:val="nil"/>
            </w:tcBorders>
            <w:shd w:val="clear" w:color="auto" w:fill="auto"/>
            <w:vAlign w:val="bottom"/>
          </w:tcPr>
          <w:p w:rsidR="00F77964" w:rsidRPr="00C05004" w:rsidRDefault="0073665E" w:rsidP="00F77964">
            <w:pPr>
              <w:jc w:val="center"/>
              <w:rPr>
                <w:rFonts w:ascii="Times New Roman" w:hAnsi="Times New Roman" w:cs="Times New Roman"/>
                <w:color w:val="000000"/>
              </w:rPr>
            </w:pPr>
            <w:r>
              <w:rPr>
                <w:rFonts w:ascii="Times New Roman" w:hAnsi="Times New Roman" w:cs="Times New Roman"/>
              </w:rPr>
              <w:t xml:space="preserve">exchangeable </w:t>
            </w:r>
            <w:r w:rsidR="00F77964">
              <w:rPr>
                <w:rFonts w:ascii="Times New Roman" w:hAnsi="Times New Roman" w:cs="Times New Roman"/>
              </w:rPr>
              <w:t>K</w:t>
            </w:r>
            <w:r>
              <w:rPr>
                <w:rFonts w:ascii="Times New Roman" w:hAnsi="Times New Roman" w:cs="Times New Roman"/>
              </w:rPr>
              <w:t xml:space="preserve"> (cmol(+)/kg)</w:t>
            </w:r>
          </w:p>
        </w:tc>
      </w:tr>
      <w:tr w:rsidR="00F77964" w:rsidRPr="00C05004" w:rsidTr="000C1B0E">
        <w:trPr>
          <w:gridAfter w:val="1"/>
          <w:wAfter w:w="29" w:type="pct"/>
        </w:trPr>
        <w:tc>
          <w:tcPr>
            <w:tcW w:w="557" w:type="pct"/>
            <w:tcBorders>
              <w:top w:val="single" w:sz="4" w:space="0" w:color="auto"/>
              <w:left w:val="nil"/>
              <w:bottom w:val="nil"/>
              <w:right w:val="nil"/>
            </w:tcBorders>
            <w:shd w:val="clear" w:color="auto" w:fill="auto"/>
            <w:vAlign w:val="center"/>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0.5</w:t>
            </w:r>
            <w:r w:rsidRPr="00856771">
              <w:rPr>
                <w:rFonts w:ascii="Times New Roman" w:hAnsi="Times New Roman" w:cs="Times New Roman"/>
              </w:rPr>
              <w:t xml:space="preserve"> b</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(0.1</w:t>
            </w:r>
            <w:r w:rsidRPr="00856771">
              <w:rPr>
                <w:rFonts w:ascii="Times New Roman" w:hAnsi="Times New Roman" w:cs="Times New Roman"/>
              </w:rPr>
              <w:t>)</w:t>
            </w:r>
          </w:p>
        </w:tc>
        <w:tc>
          <w:tcPr>
            <w:tcW w:w="71" w:type="pct"/>
            <w:tcBorders>
              <w:top w:val="nil"/>
              <w:left w:val="nil"/>
              <w:bottom w:val="nil"/>
              <w:right w:val="nil"/>
            </w:tcBorders>
          </w:tcPr>
          <w:p w:rsidR="00F77964" w:rsidRPr="00C05004" w:rsidRDefault="00F77964" w:rsidP="000C1B0E">
            <w:pPr>
              <w:jc w:val="center"/>
              <w:rPr>
                <w:rFonts w:ascii="Times New Roman" w:hAnsi="Times New Roman" w:cs="Times New Roman"/>
              </w:rPr>
            </w:pPr>
          </w:p>
        </w:tc>
        <w:tc>
          <w:tcPr>
            <w:tcW w:w="583" w:type="pct"/>
            <w:tcBorders>
              <w:top w:val="single" w:sz="4" w:space="0" w:color="auto"/>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1.0</w:t>
            </w:r>
            <w:r w:rsidRPr="00856771">
              <w:rPr>
                <w:rFonts w:ascii="Times New Roman" w:hAnsi="Times New Roman" w:cs="Times New Roman"/>
              </w:rPr>
              <w:t xml:space="preserve"> a</w:t>
            </w:r>
          </w:p>
          <w:p w:rsidR="00F77964" w:rsidRPr="00C05004" w:rsidRDefault="000C1B0E" w:rsidP="000C1B0E">
            <w:pPr>
              <w:jc w:val="center"/>
              <w:rPr>
                <w:rFonts w:ascii="Times New Roman" w:hAnsi="Times New Roman" w:cs="Times New Roman"/>
                <w:color w:val="000000"/>
              </w:rPr>
            </w:pPr>
            <w:r w:rsidRPr="00856771">
              <w:rPr>
                <w:rFonts w:ascii="Times New Roman" w:hAnsi="Times New Roman" w:cs="Times New Roman"/>
              </w:rPr>
              <w:t>(0.1)</w:t>
            </w:r>
          </w:p>
        </w:tc>
        <w:tc>
          <w:tcPr>
            <w:tcW w:w="691" w:type="pct"/>
            <w:gridSpan w:val="2"/>
            <w:tcBorders>
              <w:top w:val="single" w:sz="4" w:space="0" w:color="auto"/>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1.2</w:t>
            </w:r>
            <w:r w:rsidRPr="00856771">
              <w:rPr>
                <w:rFonts w:ascii="Times New Roman" w:hAnsi="Times New Roman" w:cs="Times New Roman"/>
              </w:rPr>
              <w:t xml:space="preserve"> a</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(0.1</w:t>
            </w:r>
            <w:r w:rsidRPr="00856771">
              <w:rPr>
                <w:rFonts w:ascii="Times New Roman" w:hAnsi="Times New Roman" w:cs="Times New Roman"/>
              </w:rPr>
              <w:t>)</w:t>
            </w:r>
          </w:p>
        </w:tc>
        <w:tc>
          <w:tcPr>
            <w:tcW w:w="654" w:type="pct"/>
            <w:tcBorders>
              <w:top w:val="single" w:sz="4" w:space="0" w:color="auto"/>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1.0</w:t>
            </w:r>
            <w:r w:rsidRPr="00856771">
              <w:rPr>
                <w:rFonts w:ascii="Times New Roman" w:hAnsi="Times New Roman" w:cs="Times New Roman"/>
              </w:rPr>
              <w:t xml:space="preserve"> a</w:t>
            </w:r>
          </w:p>
          <w:p w:rsidR="00F77964" w:rsidRPr="00C05004" w:rsidRDefault="000C1B0E" w:rsidP="000C1B0E">
            <w:pPr>
              <w:jc w:val="center"/>
              <w:rPr>
                <w:rFonts w:ascii="Times New Roman" w:hAnsi="Times New Roman" w:cs="Times New Roman"/>
                <w:color w:val="000000"/>
              </w:rPr>
            </w:pPr>
            <w:r w:rsidRPr="00856771">
              <w:rPr>
                <w:rFonts w:ascii="Times New Roman" w:hAnsi="Times New Roman" w:cs="Times New Roman"/>
              </w:rPr>
              <w:t>(0.1)</w:t>
            </w:r>
          </w:p>
        </w:tc>
        <w:tc>
          <w:tcPr>
            <w:tcW w:w="84"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603" w:type="pct"/>
            <w:gridSpan w:val="3"/>
            <w:tcBorders>
              <w:top w:val="single" w:sz="4" w:space="0" w:color="auto"/>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2.2</w:t>
            </w:r>
            <w:r w:rsidRPr="00856771">
              <w:rPr>
                <w:rFonts w:ascii="Times New Roman" w:hAnsi="Times New Roman" w:cs="Times New Roman"/>
              </w:rPr>
              <w:t xml:space="preserve"> c</w:t>
            </w:r>
          </w:p>
          <w:p w:rsidR="00F77964" w:rsidRPr="00C05004" w:rsidRDefault="000C1B0E" w:rsidP="000C1B0E">
            <w:pPr>
              <w:jc w:val="center"/>
              <w:rPr>
                <w:rFonts w:ascii="Times New Roman" w:hAnsi="Times New Roman" w:cs="Times New Roman"/>
                <w:color w:val="000000"/>
              </w:rPr>
            </w:pPr>
            <w:r w:rsidRPr="00856771">
              <w:rPr>
                <w:rFonts w:ascii="Times New Roman" w:hAnsi="Times New Roman" w:cs="Times New Roman"/>
              </w:rPr>
              <w:t>(0.2)</w:t>
            </w:r>
          </w:p>
        </w:tc>
        <w:tc>
          <w:tcPr>
            <w:tcW w:w="552" w:type="pct"/>
            <w:gridSpan w:val="2"/>
            <w:tcBorders>
              <w:top w:val="single" w:sz="4" w:space="0" w:color="auto"/>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8.3</w:t>
            </w:r>
            <w:r w:rsidRPr="00856771">
              <w:rPr>
                <w:rFonts w:ascii="Times New Roman" w:hAnsi="Times New Roman" w:cs="Times New Roman"/>
              </w:rPr>
              <w:t xml:space="preserve"> a</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(2.4</w:t>
            </w:r>
            <w:r w:rsidRPr="00856771">
              <w:rPr>
                <w:rFonts w:ascii="Times New Roman" w:hAnsi="Times New Roman" w:cs="Times New Roman"/>
              </w:rPr>
              <w:t>)</w:t>
            </w:r>
          </w:p>
        </w:tc>
        <w:tc>
          <w:tcPr>
            <w:tcW w:w="545" w:type="pct"/>
            <w:gridSpan w:val="2"/>
            <w:tcBorders>
              <w:top w:val="single" w:sz="4" w:space="0" w:color="auto"/>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sidRPr="00856771">
              <w:rPr>
                <w:rFonts w:ascii="Times New Roman" w:hAnsi="Times New Roman" w:cs="Times New Roman"/>
              </w:rPr>
              <w:t>7.5 b</w:t>
            </w:r>
          </w:p>
          <w:p w:rsidR="00F77964" w:rsidRPr="00C05004" w:rsidRDefault="000C1B0E" w:rsidP="000C1B0E">
            <w:pPr>
              <w:jc w:val="center"/>
              <w:rPr>
                <w:rFonts w:ascii="Times New Roman" w:hAnsi="Times New Roman" w:cs="Times New Roman"/>
                <w:color w:val="000000"/>
              </w:rPr>
            </w:pPr>
            <w:r w:rsidRPr="00856771">
              <w:rPr>
                <w:rFonts w:ascii="Times New Roman" w:hAnsi="Times New Roman" w:cs="Times New Roman"/>
              </w:rPr>
              <w:t>(0.5)</w:t>
            </w:r>
          </w:p>
        </w:tc>
      </w:tr>
      <w:tr w:rsidR="00F77964" w:rsidRPr="00C05004" w:rsidTr="000C1B0E">
        <w:trPr>
          <w:gridAfter w:val="1"/>
          <w:wAfter w:w="29" w:type="pct"/>
        </w:trPr>
        <w:tc>
          <w:tcPr>
            <w:tcW w:w="557" w:type="pct"/>
            <w:tcBorders>
              <w:top w:val="nil"/>
              <w:left w:val="nil"/>
              <w:bottom w:val="nil"/>
              <w:right w:val="nil"/>
            </w:tcBorders>
            <w:shd w:val="clear" w:color="auto" w:fill="auto"/>
            <w:vAlign w:val="center"/>
          </w:tcPr>
          <w:p w:rsidR="00F77964" w:rsidRPr="00C05004" w:rsidRDefault="00F77964" w:rsidP="000C1B0E">
            <w:pPr>
              <w:jc w:val="center"/>
              <w:rPr>
                <w:rFonts w:ascii="Times New Roman" w:hAnsi="Times New Roman" w:cs="Times New Roman"/>
              </w:rPr>
            </w:pPr>
            <w:r>
              <w:rPr>
                <w:rFonts w:ascii="Times New Roman" w:hAnsi="Times New Roman" w:cs="Times New Roman"/>
              </w:rPr>
              <w:t>8</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sidRPr="00856771">
              <w:rPr>
                <w:rFonts w:ascii="Times New Roman" w:hAnsi="Times New Roman" w:cs="Times New Roman"/>
              </w:rPr>
              <w:t>0.32 b</w:t>
            </w:r>
          </w:p>
          <w:p w:rsidR="00F77964" w:rsidRPr="00C05004" w:rsidRDefault="000C1B0E" w:rsidP="000C1B0E">
            <w:pPr>
              <w:jc w:val="center"/>
              <w:rPr>
                <w:rFonts w:ascii="Times New Roman" w:hAnsi="Times New Roman" w:cs="Times New Roman"/>
                <w:color w:val="000000"/>
              </w:rPr>
            </w:pPr>
            <w:r w:rsidRPr="00856771">
              <w:rPr>
                <w:rFonts w:ascii="Times New Roman" w:hAnsi="Times New Roman" w:cs="Times New Roman"/>
              </w:rPr>
              <w:t>(0.04)</w:t>
            </w:r>
          </w:p>
        </w:tc>
        <w:tc>
          <w:tcPr>
            <w:tcW w:w="71" w:type="pct"/>
            <w:tcBorders>
              <w:top w:val="nil"/>
              <w:left w:val="nil"/>
              <w:bottom w:val="nil"/>
              <w:right w:val="nil"/>
            </w:tcBorders>
          </w:tcPr>
          <w:p w:rsidR="00F77964" w:rsidRPr="00C05004" w:rsidRDefault="00F77964" w:rsidP="000C1B0E">
            <w:pPr>
              <w:jc w:val="center"/>
              <w:rPr>
                <w:rFonts w:ascii="Times New Roman" w:hAnsi="Times New Roman" w:cs="Times New Roman"/>
              </w:rPr>
            </w:pPr>
          </w:p>
        </w:tc>
        <w:tc>
          <w:tcPr>
            <w:tcW w:w="583" w:type="pct"/>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sidRPr="00856771">
              <w:rPr>
                <w:rFonts w:ascii="Times New Roman" w:hAnsi="Times New Roman" w:cs="Times New Roman"/>
              </w:rPr>
              <w:t>0.80 a</w:t>
            </w:r>
          </w:p>
          <w:p w:rsidR="00F77964" w:rsidRPr="00C05004" w:rsidRDefault="000C1B0E" w:rsidP="000C1B0E">
            <w:pPr>
              <w:jc w:val="center"/>
              <w:rPr>
                <w:rFonts w:ascii="Times New Roman" w:hAnsi="Times New Roman" w:cs="Times New Roman"/>
                <w:color w:val="000000"/>
              </w:rPr>
            </w:pPr>
            <w:r w:rsidRPr="00856771">
              <w:rPr>
                <w:rFonts w:ascii="Times New Roman" w:hAnsi="Times New Roman" w:cs="Times New Roman"/>
              </w:rPr>
              <w:t>(0.07)</w:t>
            </w:r>
          </w:p>
        </w:tc>
        <w:tc>
          <w:tcPr>
            <w:tcW w:w="691" w:type="pct"/>
            <w:gridSpan w:val="2"/>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sidRPr="00856771">
              <w:rPr>
                <w:rFonts w:ascii="Times New Roman" w:hAnsi="Times New Roman" w:cs="Times New Roman"/>
              </w:rPr>
              <w:t>0.92 a</w:t>
            </w:r>
          </w:p>
          <w:p w:rsidR="00F77964" w:rsidRPr="00C05004" w:rsidRDefault="000C1B0E" w:rsidP="000C1B0E">
            <w:pPr>
              <w:jc w:val="center"/>
              <w:rPr>
                <w:rFonts w:ascii="Times New Roman" w:hAnsi="Times New Roman" w:cs="Times New Roman"/>
                <w:color w:val="000000"/>
              </w:rPr>
            </w:pPr>
            <w:r w:rsidRPr="00856771">
              <w:rPr>
                <w:rFonts w:ascii="Times New Roman" w:hAnsi="Times New Roman" w:cs="Times New Roman"/>
              </w:rPr>
              <w:t>(0.10)</w:t>
            </w:r>
          </w:p>
        </w:tc>
        <w:tc>
          <w:tcPr>
            <w:tcW w:w="654" w:type="pct"/>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sidRPr="00856771">
              <w:rPr>
                <w:rFonts w:ascii="Times New Roman" w:hAnsi="Times New Roman" w:cs="Times New Roman"/>
              </w:rPr>
              <w:t>0.91 a</w:t>
            </w:r>
          </w:p>
          <w:p w:rsidR="00F77964" w:rsidRPr="00C05004" w:rsidRDefault="000C1B0E" w:rsidP="000C1B0E">
            <w:pPr>
              <w:jc w:val="center"/>
              <w:rPr>
                <w:rFonts w:ascii="Times New Roman" w:hAnsi="Times New Roman" w:cs="Times New Roman"/>
                <w:color w:val="000000"/>
              </w:rPr>
            </w:pPr>
            <w:r w:rsidRPr="00856771">
              <w:rPr>
                <w:rFonts w:ascii="Times New Roman" w:hAnsi="Times New Roman" w:cs="Times New Roman"/>
              </w:rPr>
              <w:t>(0.12)</w:t>
            </w:r>
          </w:p>
        </w:tc>
        <w:tc>
          <w:tcPr>
            <w:tcW w:w="84"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603" w:type="pct"/>
            <w:gridSpan w:val="3"/>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13.6</w:t>
            </w:r>
            <w:r w:rsidRPr="00856771">
              <w:rPr>
                <w:rFonts w:ascii="Times New Roman" w:hAnsi="Times New Roman" w:cs="Times New Roman"/>
              </w:rPr>
              <w:t xml:space="preserve"> a</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(1.4</w:t>
            </w:r>
            <w:r w:rsidRPr="00856771">
              <w:rPr>
                <w:rFonts w:ascii="Times New Roman" w:hAnsi="Times New Roman" w:cs="Times New Roman"/>
              </w:rPr>
              <w:t>)</w:t>
            </w:r>
          </w:p>
        </w:tc>
        <w:tc>
          <w:tcPr>
            <w:tcW w:w="552" w:type="pct"/>
            <w:gridSpan w:val="2"/>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4.3</w:t>
            </w:r>
            <w:r w:rsidRPr="00856771">
              <w:rPr>
                <w:rFonts w:ascii="Times New Roman" w:hAnsi="Times New Roman" w:cs="Times New Roman"/>
              </w:rPr>
              <w:t xml:space="preserve"> b</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(0.6</w:t>
            </w:r>
            <w:r w:rsidRPr="00856771">
              <w:rPr>
                <w:rFonts w:ascii="Times New Roman" w:hAnsi="Times New Roman" w:cs="Times New Roman"/>
              </w:rPr>
              <w:t>)</w:t>
            </w:r>
          </w:p>
        </w:tc>
        <w:tc>
          <w:tcPr>
            <w:tcW w:w="545" w:type="pct"/>
            <w:gridSpan w:val="2"/>
            <w:tcBorders>
              <w:top w:val="nil"/>
              <w:left w:val="nil"/>
              <w:bottom w:val="nil"/>
              <w:right w:val="nil"/>
            </w:tcBorders>
            <w:shd w:val="clear" w:color="auto" w:fill="auto"/>
            <w:vAlign w:val="bottom"/>
          </w:tcPr>
          <w:p w:rsidR="000C1B0E" w:rsidRPr="00856771" w:rsidRDefault="000C1B0E" w:rsidP="000C1B0E">
            <w:pPr>
              <w:contextualSpacing/>
              <w:jc w:val="center"/>
              <w:rPr>
                <w:rFonts w:ascii="Times New Roman" w:hAnsi="Times New Roman" w:cs="Times New Roman"/>
              </w:rPr>
            </w:pPr>
            <w:r>
              <w:rPr>
                <w:rFonts w:ascii="Times New Roman" w:hAnsi="Times New Roman" w:cs="Times New Roman"/>
              </w:rPr>
              <w:t>4.3</w:t>
            </w:r>
            <w:r w:rsidRPr="00856771">
              <w:rPr>
                <w:rFonts w:ascii="Times New Roman" w:hAnsi="Times New Roman" w:cs="Times New Roman"/>
              </w:rPr>
              <w:t xml:space="preserve"> b</w:t>
            </w:r>
          </w:p>
          <w:p w:rsidR="00F77964" w:rsidRPr="00C05004" w:rsidRDefault="000C1B0E" w:rsidP="000C1B0E">
            <w:pPr>
              <w:jc w:val="center"/>
              <w:rPr>
                <w:rFonts w:ascii="Times New Roman" w:hAnsi="Times New Roman" w:cs="Times New Roman"/>
                <w:color w:val="000000"/>
              </w:rPr>
            </w:pPr>
            <w:r>
              <w:rPr>
                <w:rFonts w:ascii="Times New Roman" w:hAnsi="Times New Roman" w:cs="Times New Roman"/>
              </w:rPr>
              <w:t>(1.9</w:t>
            </w:r>
            <w:r w:rsidRPr="00856771">
              <w:rPr>
                <w:rFonts w:ascii="Times New Roman" w:hAnsi="Times New Roman" w:cs="Times New Roman"/>
              </w:rPr>
              <w:t>)</w:t>
            </w:r>
          </w:p>
        </w:tc>
      </w:tr>
      <w:tr w:rsidR="00F77964" w:rsidRPr="00C05004" w:rsidTr="00447281">
        <w:trPr>
          <w:gridAfter w:val="1"/>
          <w:wAfter w:w="29" w:type="pct"/>
          <w:trHeight w:val="342"/>
        </w:trPr>
        <w:tc>
          <w:tcPr>
            <w:tcW w:w="557" w:type="pct"/>
            <w:tcBorders>
              <w:top w:val="nil"/>
              <w:left w:val="nil"/>
              <w:bottom w:val="single" w:sz="4" w:space="0" w:color="auto"/>
              <w:right w:val="nil"/>
            </w:tcBorders>
            <w:shd w:val="clear" w:color="auto" w:fill="auto"/>
            <w:vAlign w:val="center"/>
          </w:tcPr>
          <w:p w:rsidR="00F77964" w:rsidRPr="00C05004" w:rsidRDefault="00F77964" w:rsidP="000C1B0E">
            <w:pPr>
              <w:jc w:val="center"/>
              <w:rPr>
                <w:rFonts w:ascii="Times New Roman" w:hAnsi="Times New Roman" w:cs="Times New Roman"/>
              </w:rPr>
            </w:pP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4343" w:type="pct"/>
            <w:gridSpan w:val="14"/>
            <w:tcBorders>
              <w:top w:val="nil"/>
              <w:left w:val="nil"/>
              <w:bottom w:val="single" w:sz="4" w:space="0" w:color="auto"/>
              <w:right w:val="nil"/>
            </w:tcBorders>
            <w:shd w:val="clear" w:color="auto" w:fill="auto"/>
            <w:vAlign w:val="bottom"/>
          </w:tcPr>
          <w:p w:rsidR="00F77964" w:rsidRPr="00C05004" w:rsidRDefault="0073665E" w:rsidP="00447281">
            <w:pPr>
              <w:jc w:val="center"/>
              <w:rPr>
                <w:rFonts w:ascii="Times New Roman" w:hAnsi="Times New Roman" w:cs="Times New Roman"/>
              </w:rPr>
            </w:pPr>
            <w:r>
              <w:rPr>
                <w:rFonts w:ascii="Times New Roman" w:hAnsi="Times New Roman" w:cs="Times New Roman"/>
              </w:rPr>
              <w:t xml:space="preserve">exchangeable </w:t>
            </w:r>
            <w:r w:rsidR="00447281">
              <w:rPr>
                <w:rFonts w:ascii="Times New Roman" w:hAnsi="Times New Roman" w:cs="Times New Roman"/>
              </w:rPr>
              <w:t>Mg</w:t>
            </w:r>
            <w:r>
              <w:rPr>
                <w:rFonts w:ascii="Times New Roman" w:hAnsi="Times New Roman" w:cs="Times New Roman"/>
              </w:rPr>
              <w:t xml:space="preserve"> (cmol(+)/kg)</w:t>
            </w:r>
          </w:p>
        </w:tc>
      </w:tr>
      <w:tr w:rsidR="00F77964" w:rsidRPr="00C05004" w:rsidTr="000C1B0E">
        <w:trPr>
          <w:gridAfter w:val="1"/>
          <w:wAfter w:w="29" w:type="pct"/>
        </w:trPr>
        <w:tc>
          <w:tcPr>
            <w:tcW w:w="557" w:type="pct"/>
            <w:tcBorders>
              <w:top w:val="single" w:sz="4" w:space="0" w:color="auto"/>
              <w:left w:val="nil"/>
              <w:bottom w:val="nil"/>
              <w:right w:val="nil"/>
            </w:tcBorders>
            <w:shd w:val="clear" w:color="auto" w:fill="auto"/>
            <w:vAlign w:val="center"/>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3.3</w:t>
            </w:r>
          </w:p>
          <w:p w:rsidR="00F77964" w:rsidRPr="00C05004" w:rsidRDefault="00447281" w:rsidP="00447281">
            <w:pPr>
              <w:ind w:right="220"/>
              <w:jc w:val="center"/>
              <w:rPr>
                <w:rFonts w:ascii="Times New Roman" w:hAnsi="Times New Roman" w:cs="Times New Roman"/>
                <w:color w:val="000000"/>
              </w:rPr>
            </w:pPr>
            <w:r>
              <w:rPr>
                <w:rFonts w:ascii="Times New Roman" w:hAnsi="Times New Roman" w:cs="Times New Roman"/>
              </w:rPr>
              <w:t xml:space="preserve">   (1.9</w:t>
            </w:r>
            <w:r w:rsidRPr="00856771">
              <w:rPr>
                <w:rFonts w:ascii="Times New Roman" w:hAnsi="Times New Roman" w:cs="Times New Roman"/>
              </w:rPr>
              <w:t>)</w:t>
            </w:r>
          </w:p>
        </w:tc>
        <w:tc>
          <w:tcPr>
            <w:tcW w:w="71" w:type="pct"/>
            <w:tcBorders>
              <w:top w:val="single" w:sz="4" w:space="0" w:color="auto"/>
              <w:left w:val="nil"/>
              <w:bottom w:val="nil"/>
              <w:right w:val="nil"/>
            </w:tcBorders>
          </w:tcPr>
          <w:p w:rsidR="00F77964" w:rsidRPr="00C05004" w:rsidRDefault="00F77964" w:rsidP="00447281">
            <w:pPr>
              <w:jc w:val="center"/>
              <w:rPr>
                <w:rFonts w:ascii="Times New Roman" w:hAnsi="Times New Roman" w:cs="Times New Roman"/>
              </w:rPr>
            </w:pPr>
          </w:p>
        </w:tc>
        <w:tc>
          <w:tcPr>
            <w:tcW w:w="583" w:type="pct"/>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4.2</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(0.8</w:t>
            </w:r>
            <w:r w:rsidRPr="00856771">
              <w:rPr>
                <w:rFonts w:ascii="Times New Roman" w:hAnsi="Times New Roman" w:cs="Times New Roman"/>
              </w:rPr>
              <w:t>)</w:t>
            </w:r>
          </w:p>
        </w:tc>
        <w:tc>
          <w:tcPr>
            <w:tcW w:w="691" w:type="pct"/>
            <w:gridSpan w:val="2"/>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4.4</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(0.3</w:t>
            </w:r>
            <w:r w:rsidRPr="00856771">
              <w:rPr>
                <w:rFonts w:ascii="Times New Roman" w:hAnsi="Times New Roman" w:cs="Times New Roman"/>
              </w:rPr>
              <w:t>)</w:t>
            </w:r>
          </w:p>
        </w:tc>
        <w:tc>
          <w:tcPr>
            <w:tcW w:w="654" w:type="pct"/>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3.1</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(0.4</w:t>
            </w:r>
            <w:r w:rsidRPr="00856771">
              <w:rPr>
                <w:rFonts w:ascii="Times New Roman" w:hAnsi="Times New Roman" w:cs="Times New Roman"/>
              </w:rPr>
              <w:t>)</w:t>
            </w:r>
          </w:p>
        </w:tc>
        <w:tc>
          <w:tcPr>
            <w:tcW w:w="84" w:type="pct"/>
            <w:tcBorders>
              <w:top w:val="single" w:sz="4" w:space="0" w:color="auto"/>
              <w:left w:val="nil"/>
              <w:bottom w:val="nil"/>
              <w:right w:val="nil"/>
            </w:tcBorders>
            <w:shd w:val="clear" w:color="auto" w:fill="auto"/>
          </w:tcPr>
          <w:p w:rsidR="00F77964" w:rsidRPr="00C05004" w:rsidRDefault="00F77964" w:rsidP="00447281">
            <w:pPr>
              <w:jc w:val="center"/>
              <w:rPr>
                <w:rFonts w:ascii="Times New Roman" w:hAnsi="Times New Roman" w:cs="Times New Roman"/>
              </w:rPr>
            </w:pPr>
          </w:p>
        </w:tc>
        <w:tc>
          <w:tcPr>
            <w:tcW w:w="603" w:type="pct"/>
            <w:gridSpan w:val="3"/>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2.3</w:t>
            </w:r>
            <w:r w:rsidRPr="00856771">
              <w:rPr>
                <w:rFonts w:ascii="Times New Roman" w:hAnsi="Times New Roman" w:cs="Times New Roman"/>
              </w:rPr>
              <w:t xml:space="preserve"> b</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(0.3</w:t>
            </w:r>
            <w:r w:rsidRPr="00856771">
              <w:rPr>
                <w:rFonts w:ascii="Times New Roman" w:hAnsi="Times New Roman" w:cs="Times New Roman"/>
              </w:rPr>
              <w:t>)</w:t>
            </w:r>
          </w:p>
        </w:tc>
        <w:tc>
          <w:tcPr>
            <w:tcW w:w="552" w:type="pct"/>
            <w:gridSpan w:val="2"/>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7.4</w:t>
            </w:r>
            <w:r w:rsidRPr="00856771">
              <w:rPr>
                <w:rFonts w:ascii="Times New Roman" w:hAnsi="Times New Roman" w:cs="Times New Roman"/>
              </w:rPr>
              <w:t xml:space="preserve"> a</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(2.2</w:t>
            </w:r>
            <w:r w:rsidRPr="00856771">
              <w:rPr>
                <w:rFonts w:ascii="Times New Roman" w:hAnsi="Times New Roman" w:cs="Times New Roman"/>
              </w:rPr>
              <w:t>)</w:t>
            </w:r>
          </w:p>
        </w:tc>
        <w:tc>
          <w:tcPr>
            <w:tcW w:w="545" w:type="pct"/>
            <w:gridSpan w:val="2"/>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2.7</w:t>
            </w:r>
            <w:r w:rsidRPr="00856771">
              <w:rPr>
                <w:rFonts w:ascii="Times New Roman" w:hAnsi="Times New Roman" w:cs="Times New Roman"/>
              </w:rPr>
              <w:t xml:space="preserve"> b</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(0.2</w:t>
            </w:r>
            <w:r w:rsidRPr="00856771">
              <w:rPr>
                <w:rFonts w:ascii="Times New Roman" w:hAnsi="Times New Roman" w:cs="Times New Roman"/>
              </w:rPr>
              <w:t>)</w:t>
            </w:r>
          </w:p>
        </w:tc>
      </w:tr>
      <w:tr w:rsidR="00F77964" w:rsidRPr="00C05004" w:rsidTr="0073665E">
        <w:trPr>
          <w:gridAfter w:val="1"/>
          <w:wAfter w:w="29" w:type="pct"/>
        </w:trPr>
        <w:tc>
          <w:tcPr>
            <w:tcW w:w="557" w:type="pct"/>
            <w:tcBorders>
              <w:top w:val="nil"/>
              <w:left w:val="nil"/>
              <w:bottom w:val="nil"/>
              <w:right w:val="nil"/>
            </w:tcBorders>
            <w:shd w:val="clear" w:color="auto" w:fill="auto"/>
            <w:vAlign w:val="center"/>
          </w:tcPr>
          <w:p w:rsidR="00F77964" w:rsidRPr="00C05004" w:rsidRDefault="00F77964" w:rsidP="000C1B0E">
            <w:pPr>
              <w:jc w:val="center"/>
              <w:rPr>
                <w:rFonts w:ascii="Times New Roman" w:hAnsi="Times New Roman" w:cs="Times New Roman"/>
              </w:rPr>
            </w:pPr>
            <w:r>
              <w:rPr>
                <w:rFonts w:ascii="Times New Roman" w:hAnsi="Times New Roman" w:cs="Times New Roman"/>
              </w:rPr>
              <w:t>8</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2.8</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(0.5</w:t>
            </w:r>
            <w:r w:rsidRPr="00856771">
              <w:rPr>
                <w:rFonts w:ascii="Times New Roman" w:hAnsi="Times New Roman" w:cs="Times New Roman"/>
              </w:rPr>
              <w:t>)</w:t>
            </w:r>
          </w:p>
        </w:tc>
        <w:tc>
          <w:tcPr>
            <w:tcW w:w="71" w:type="pct"/>
            <w:tcBorders>
              <w:top w:val="nil"/>
              <w:left w:val="nil"/>
              <w:bottom w:val="nil"/>
              <w:right w:val="nil"/>
            </w:tcBorders>
          </w:tcPr>
          <w:p w:rsidR="00F77964" w:rsidRPr="00C05004" w:rsidRDefault="00F77964" w:rsidP="00447281">
            <w:pPr>
              <w:jc w:val="center"/>
              <w:rPr>
                <w:rFonts w:ascii="Times New Roman" w:hAnsi="Times New Roman" w:cs="Times New Roman"/>
              </w:rPr>
            </w:pPr>
          </w:p>
        </w:tc>
        <w:tc>
          <w:tcPr>
            <w:tcW w:w="583" w:type="pct"/>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3.3</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(0.3</w:t>
            </w:r>
            <w:r w:rsidRPr="00856771">
              <w:rPr>
                <w:rFonts w:ascii="Times New Roman" w:hAnsi="Times New Roman" w:cs="Times New Roman"/>
              </w:rPr>
              <w:t>)</w:t>
            </w:r>
          </w:p>
        </w:tc>
        <w:tc>
          <w:tcPr>
            <w:tcW w:w="691"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3.1</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(0.3</w:t>
            </w:r>
            <w:r w:rsidRPr="00856771">
              <w:rPr>
                <w:rFonts w:ascii="Times New Roman" w:hAnsi="Times New Roman" w:cs="Times New Roman"/>
              </w:rPr>
              <w:t>)</w:t>
            </w:r>
          </w:p>
        </w:tc>
        <w:tc>
          <w:tcPr>
            <w:tcW w:w="654" w:type="pct"/>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2.7</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(0.3</w:t>
            </w:r>
            <w:r w:rsidRPr="00856771">
              <w:rPr>
                <w:rFonts w:ascii="Times New Roman" w:hAnsi="Times New Roman" w:cs="Times New Roman"/>
              </w:rPr>
              <w:t>)</w:t>
            </w:r>
          </w:p>
        </w:tc>
        <w:tc>
          <w:tcPr>
            <w:tcW w:w="84" w:type="pct"/>
            <w:tcBorders>
              <w:top w:val="nil"/>
              <w:left w:val="nil"/>
              <w:bottom w:val="nil"/>
              <w:right w:val="nil"/>
            </w:tcBorders>
            <w:shd w:val="clear" w:color="auto" w:fill="auto"/>
          </w:tcPr>
          <w:p w:rsidR="00F77964" w:rsidRPr="00C05004" w:rsidRDefault="00F77964" w:rsidP="00447281">
            <w:pPr>
              <w:jc w:val="center"/>
              <w:rPr>
                <w:rFonts w:ascii="Times New Roman" w:hAnsi="Times New Roman" w:cs="Times New Roman"/>
              </w:rPr>
            </w:pPr>
          </w:p>
        </w:tc>
        <w:tc>
          <w:tcPr>
            <w:tcW w:w="603" w:type="pct"/>
            <w:gridSpan w:val="3"/>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17.0</w:t>
            </w:r>
            <w:r w:rsidRPr="00856771">
              <w:rPr>
                <w:rFonts w:ascii="Times New Roman" w:hAnsi="Times New Roman" w:cs="Times New Roman"/>
              </w:rPr>
              <w:t xml:space="preserve"> a</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(1.8</w:t>
            </w:r>
            <w:r w:rsidRPr="00856771">
              <w:rPr>
                <w:rFonts w:ascii="Times New Roman" w:hAnsi="Times New Roman" w:cs="Times New Roman"/>
              </w:rPr>
              <w:t>)</w:t>
            </w:r>
          </w:p>
        </w:tc>
        <w:tc>
          <w:tcPr>
            <w:tcW w:w="552"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10.1</w:t>
            </w:r>
            <w:r w:rsidRPr="00856771">
              <w:rPr>
                <w:rFonts w:ascii="Times New Roman" w:hAnsi="Times New Roman" w:cs="Times New Roman"/>
              </w:rPr>
              <w:t xml:space="preserve"> b</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(1.6</w:t>
            </w:r>
            <w:r w:rsidRPr="00856771">
              <w:rPr>
                <w:rFonts w:ascii="Times New Roman" w:hAnsi="Times New Roman" w:cs="Times New Roman"/>
              </w:rPr>
              <w:t>)</w:t>
            </w:r>
          </w:p>
        </w:tc>
        <w:tc>
          <w:tcPr>
            <w:tcW w:w="545"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5.5</w:t>
            </w:r>
            <w:r w:rsidRPr="00856771">
              <w:rPr>
                <w:rFonts w:ascii="Times New Roman" w:hAnsi="Times New Roman" w:cs="Times New Roman"/>
              </w:rPr>
              <w:t xml:space="preserve"> c</w:t>
            </w:r>
          </w:p>
          <w:p w:rsidR="00F77964" w:rsidRPr="00C05004" w:rsidRDefault="00447281" w:rsidP="00447281">
            <w:pPr>
              <w:jc w:val="center"/>
              <w:rPr>
                <w:rFonts w:ascii="Times New Roman" w:hAnsi="Times New Roman" w:cs="Times New Roman"/>
                <w:color w:val="000000"/>
              </w:rPr>
            </w:pPr>
            <w:r>
              <w:rPr>
                <w:rFonts w:ascii="Times New Roman" w:hAnsi="Times New Roman" w:cs="Times New Roman"/>
              </w:rPr>
              <w:t>(1.7</w:t>
            </w:r>
            <w:r w:rsidRPr="00856771">
              <w:rPr>
                <w:rFonts w:ascii="Times New Roman" w:hAnsi="Times New Roman" w:cs="Times New Roman"/>
              </w:rPr>
              <w:t>)</w:t>
            </w:r>
          </w:p>
        </w:tc>
      </w:tr>
      <w:tr w:rsidR="00F77964" w:rsidRPr="00C05004" w:rsidTr="0073665E">
        <w:trPr>
          <w:gridAfter w:val="1"/>
          <w:wAfter w:w="29" w:type="pct"/>
        </w:trPr>
        <w:tc>
          <w:tcPr>
            <w:tcW w:w="557" w:type="pct"/>
            <w:tcBorders>
              <w:top w:val="nil"/>
              <w:left w:val="nil"/>
              <w:bottom w:val="single" w:sz="4" w:space="0" w:color="auto"/>
              <w:right w:val="nil"/>
            </w:tcBorders>
            <w:shd w:val="clear" w:color="auto" w:fill="auto"/>
            <w:vAlign w:val="center"/>
          </w:tcPr>
          <w:p w:rsidR="00F77964" w:rsidRPr="00C05004" w:rsidRDefault="00F77964" w:rsidP="000C1B0E">
            <w:pPr>
              <w:jc w:val="center"/>
              <w:rPr>
                <w:rFonts w:ascii="Times New Roman" w:hAnsi="Times New Roman" w:cs="Times New Roman"/>
              </w:rPr>
            </w:pPr>
          </w:p>
        </w:tc>
        <w:tc>
          <w:tcPr>
            <w:tcW w:w="71" w:type="pct"/>
            <w:tcBorders>
              <w:top w:val="nil"/>
              <w:left w:val="nil"/>
              <w:bottom w:val="single" w:sz="4" w:space="0" w:color="auto"/>
              <w:right w:val="nil"/>
            </w:tcBorders>
            <w:shd w:val="clear" w:color="auto" w:fill="auto"/>
          </w:tcPr>
          <w:p w:rsidR="00F77964" w:rsidRPr="00C05004" w:rsidRDefault="00F77964" w:rsidP="000C1B0E">
            <w:pPr>
              <w:jc w:val="center"/>
              <w:rPr>
                <w:rFonts w:ascii="Times New Roman" w:hAnsi="Times New Roman" w:cs="Times New Roman"/>
              </w:rPr>
            </w:pPr>
          </w:p>
        </w:tc>
        <w:tc>
          <w:tcPr>
            <w:tcW w:w="4343" w:type="pct"/>
            <w:gridSpan w:val="14"/>
            <w:tcBorders>
              <w:top w:val="nil"/>
              <w:left w:val="nil"/>
              <w:bottom w:val="single" w:sz="4" w:space="0" w:color="auto"/>
              <w:right w:val="nil"/>
            </w:tcBorders>
            <w:shd w:val="clear" w:color="auto" w:fill="auto"/>
          </w:tcPr>
          <w:p w:rsidR="00F77964" w:rsidRPr="00C05004" w:rsidRDefault="0073665E" w:rsidP="000C1B0E">
            <w:pPr>
              <w:jc w:val="center"/>
              <w:rPr>
                <w:rFonts w:ascii="Times New Roman" w:hAnsi="Times New Roman" w:cs="Times New Roman"/>
              </w:rPr>
            </w:pPr>
            <w:r>
              <w:rPr>
                <w:rFonts w:ascii="Times New Roman" w:hAnsi="Times New Roman" w:cs="Times New Roman"/>
              </w:rPr>
              <w:t xml:space="preserve">exchangeable </w:t>
            </w:r>
            <w:r w:rsidR="00447281">
              <w:rPr>
                <w:rFonts w:ascii="Times New Roman" w:hAnsi="Times New Roman" w:cs="Times New Roman"/>
              </w:rPr>
              <w:t>Na</w:t>
            </w:r>
            <w:r>
              <w:rPr>
                <w:rFonts w:ascii="Times New Roman" w:hAnsi="Times New Roman" w:cs="Times New Roman"/>
              </w:rPr>
              <w:t xml:space="preserve"> (cmol(+)/kg)</w:t>
            </w:r>
          </w:p>
        </w:tc>
      </w:tr>
      <w:tr w:rsidR="00F77964" w:rsidRPr="00C05004" w:rsidTr="0073665E">
        <w:tc>
          <w:tcPr>
            <w:tcW w:w="557" w:type="pct"/>
            <w:tcBorders>
              <w:top w:val="single" w:sz="4" w:space="0" w:color="auto"/>
              <w:left w:val="nil"/>
              <w:bottom w:val="nil"/>
              <w:right w:val="nil"/>
            </w:tcBorders>
            <w:shd w:val="clear" w:color="auto" w:fill="auto"/>
            <w:vAlign w:val="center"/>
          </w:tcPr>
          <w:p w:rsidR="00F77964" w:rsidRPr="00C05004" w:rsidRDefault="00F77964" w:rsidP="000C1B0E">
            <w:pPr>
              <w:jc w:val="center"/>
              <w:rPr>
                <w:rFonts w:ascii="Times New Roman" w:hAnsi="Times New Roman" w:cs="Times New Roman"/>
              </w:rPr>
            </w:pPr>
            <w:r w:rsidRPr="00C05004">
              <w:rPr>
                <w:rFonts w:ascii="Times New Roman" w:hAnsi="Times New Roman" w:cs="Times New Roman"/>
              </w:rPr>
              <w:t>0</w:t>
            </w:r>
          </w:p>
        </w:tc>
        <w:tc>
          <w:tcPr>
            <w:tcW w:w="71" w:type="pct"/>
            <w:tcBorders>
              <w:top w:val="single" w:sz="4" w:space="0" w:color="auto"/>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0.07</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(0.01)</w:t>
            </w:r>
          </w:p>
        </w:tc>
        <w:tc>
          <w:tcPr>
            <w:tcW w:w="71" w:type="pct"/>
            <w:tcBorders>
              <w:top w:val="nil"/>
              <w:left w:val="nil"/>
              <w:bottom w:val="nil"/>
              <w:right w:val="nil"/>
            </w:tcBorders>
          </w:tcPr>
          <w:p w:rsidR="00F77964" w:rsidRPr="00C05004" w:rsidRDefault="00F77964" w:rsidP="000C1B0E">
            <w:pPr>
              <w:jc w:val="center"/>
              <w:rPr>
                <w:rFonts w:ascii="Times New Roman" w:hAnsi="Times New Roman" w:cs="Times New Roman"/>
              </w:rPr>
            </w:pPr>
          </w:p>
        </w:tc>
        <w:tc>
          <w:tcPr>
            <w:tcW w:w="583" w:type="pct"/>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0.08</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(0.02)</w:t>
            </w:r>
          </w:p>
        </w:tc>
        <w:tc>
          <w:tcPr>
            <w:tcW w:w="691"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0.08</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(0.02)</w:t>
            </w:r>
          </w:p>
        </w:tc>
        <w:tc>
          <w:tcPr>
            <w:tcW w:w="790" w:type="pct"/>
            <w:gridSpan w:val="3"/>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0.07</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(0.01)</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15"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0.13</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(0.01)</w:t>
            </w:r>
          </w:p>
        </w:tc>
        <w:tc>
          <w:tcPr>
            <w:tcW w:w="552"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0.20</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(0.09)</w:t>
            </w:r>
          </w:p>
        </w:tc>
        <w:tc>
          <w:tcPr>
            <w:tcW w:w="539"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0.37</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(0.11)</w:t>
            </w:r>
          </w:p>
        </w:tc>
      </w:tr>
      <w:tr w:rsidR="00F77964" w:rsidRPr="00C05004" w:rsidTr="0073665E">
        <w:tc>
          <w:tcPr>
            <w:tcW w:w="557" w:type="pct"/>
            <w:tcBorders>
              <w:top w:val="nil"/>
              <w:left w:val="nil"/>
              <w:bottom w:val="nil"/>
              <w:right w:val="nil"/>
            </w:tcBorders>
            <w:shd w:val="clear" w:color="auto" w:fill="auto"/>
            <w:vAlign w:val="center"/>
          </w:tcPr>
          <w:p w:rsidR="00F77964" w:rsidRPr="00C05004" w:rsidRDefault="00F77964" w:rsidP="000C1B0E">
            <w:pPr>
              <w:jc w:val="center"/>
              <w:rPr>
                <w:rFonts w:ascii="Times New Roman" w:hAnsi="Times New Roman" w:cs="Times New Roman"/>
              </w:rPr>
            </w:pPr>
            <w:r>
              <w:rPr>
                <w:rFonts w:ascii="Times New Roman" w:hAnsi="Times New Roman" w:cs="Times New Roman"/>
              </w:rPr>
              <w:t>8</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60" w:type="pct"/>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0.13</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(0.02)</w:t>
            </w:r>
          </w:p>
        </w:tc>
        <w:tc>
          <w:tcPr>
            <w:tcW w:w="71" w:type="pct"/>
            <w:tcBorders>
              <w:top w:val="nil"/>
              <w:left w:val="nil"/>
              <w:bottom w:val="nil"/>
              <w:right w:val="nil"/>
            </w:tcBorders>
          </w:tcPr>
          <w:p w:rsidR="00F77964" w:rsidRPr="00C05004" w:rsidRDefault="00F77964" w:rsidP="000C1B0E">
            <w:pPr>
              <w:jc w:val="center"/>
              <w:rPr>
                <w:rFonts w:ascii="Times New Roman" w:hAnsi="Times New Roman" w:cs="Times New Roman"/>
              </w:rPr>
            </w:pPr>
          </w:p>
        </w:tc>
        <w:tc>
          <w:tcPr>
            <w:tcW w:w="583" w:type="pct"/>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0.18</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(0.02)</w:t>
            </w:r>
          </w:p>
        </w:tc>
        <w:tc>
          <w:tcPr>
            <w:tcW w:w="691"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0.13</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(0.02)</w:t>
            </w:r>
          </w:p>
        </w:tc>
        <w:tc>
          <w:tcPr>
            <w:tcW w:w="790" w:type="pct"/>
            <w:gridSpan w:val="3"/>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0.14</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(0.02)</w:t>
            </w:r>
          </w:p>
        </w:tc>
        <w:tc>
          <w:tcPr>
            <w:tcW w:w="71" w:type="pct"/>
            <w:tcBorders>
              <w:top w:val="nil"/>
              <w:left w:val="nil"/>
              <w:bottom w:val="nil"/>
              <w:right w:val="nil"/>
            </w:tcBorders>
            <w:shd w:val="clear" w:color="auto" w:fill="auto"/>
          </w:tcPr>
          <w:p w:rsidR="00F77964" w:rsidRPr="00C05004" w:rsidRDefault="00F77964" w:rsidP="000C1B0E">
            <w:pPr>
              <w:jc w:val="center"/>
              <w:rPr>
                <w:rFonts w:ascii="Times New Roman" w:hAnsi="Times New Roman" w:cs="Times New Roman"/>
              </w:rPr>
            </w:pPr>
          </w:p>
        </w:tc>
        <w:tc>
          <w:tcPr>
            <w:tcW w:w="515"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1</w:t>
            </w:r>
            <w:r>
              <w:rPr>
                <w:rFonts w:ascii="Times New Roman" w:hAnsi="Times New Roman" w:cs="Times New Roman"/>
              </w:rPr>
              <w:t>.5</w:t>
            </w:r>
            <w:r w:rsidRPr="00856771">
              <w:rPr>
                <w:rFonts w:ascii="Times New Roman" w:hAnsi="Times New Roman" w:cs="Times New Roman"/>
              </w:rPr>
              <w:t xml:space="preserve"> a</w:t>
            </w:r>
          </w:p>
          <w:p w:rsidR="00F77964" w:rsidRPr="00C05004" w:rsidRDefault="00447281" w:rsidP="00447281">
            <w:pPr>
              <w:jc w:val="right"/>
              <w:rPr>
                <w:rFonts w:ascii="Times New Roman" w:hAnsi="Times New Roman" w:cs="Times New Roman"/>
                <w:color w:val="000000"/>
              </w:rPr>
            </w:pPr>
            <w:r>
              <w:rPr>
                <w:rFonts w:ascii="Times New Roman" w:hAnsi="Times New Roman" w:cs="Times New Roman"/>
              </w:rPr>
              <w:t>(0.2</w:t>
            </w:r>
            <w:r w:rsidRPr="00856771">
              <w:rPr>
                <w:rFonts w:ascii="Times New Roman" w:hAnsi="Times New Roman" w:cs="Times New Roman"/>
              </w:rPr>
              <w:t>)</w:t>
            </w:r>
          </w:p>
        </w:tc>
        <w:tc>
          <w:tcPr>
            <w:tcW w:w="552"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0.8</w:t>
            </w:r>
            <w:r w:rsidRPr="00856771">
              <w:rPr>
                <w:rFonts w:ascii="Times New Roman" w:hAnsi="Times New Roman" w:cs="Times New Roman"/>
              </w:rPr>
              <w:t xml:space="preserve"> b</w:t>
            </w:r>
          </w:p>
          <w:p w:rsidR="00F77964" w:rsidRPr="00C05004" w:rsidRDefault="00447281" w:rsidP="00447281">
            <w:pPr>
              <w:jc w:val="right"/>
              <w:rPr>
                <w:rFonts w:ascii="Times New Roman" w:hAnsi="Times New Roman" w:cs="Times New Roman"/>
                <w:color w:val="000000"/>
              </w:rPr>
            </w:pPr>
            <w:r>
              <w:rPr>
                <w:rFonts w:ascii="Times New Roman" w:hAnsi="Times New Roman" w:cs="Times New Roman"/>
              </w:rPr>
              <w:t>(0.1</w:t>
            </w:r>
            <w:r w:rsidRPr="00856771">
              <w:rPr>
                <w:rFonts w:ascii="Times New Roman" w:hAnsi="Times New Roman" w:cs="Times New Roman"/>
              </w:rPr>
              <w:t>)</w:t>
            </w:r>
          </w:p>
        </w:tc>
        <w:tc>
          <w:tcPr>
            <w:tcW w:w="539" w:type="pct"/>
            <w:gridSpan w:val="2"/>
            <w:tcBorders>
              <w:top w:val="nil"/>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0.8</w:t>
            </w:r>
            <w:r w:rsidRPr="00856771">
              <w:rPr>
                <w:rFonts w:ascii="Times New Roman" w:hAnsi="Times New Roman" w:cs="Times New Roman"/>
              </w:rPr>
              <w:t xml:space="preserve"> b</w:t>
            </w:r>
          </w:p>
          <w:p w:rsidR="00F77964" w:rsidRPr="00C05004" w:rsidRDefault="00447281" w:rsidP="00447281">
            <w:pPr>
              <w:jc w:val="right"/>
              <w:rPr>
                <w:rFonts w:ascii="Times New Roman" w:hAnsi="Times New Roman" w:cs="Times New Roman"/>
                <w:color w:val="000000"/>
              </w:rPr>
            </w:pPr>
            <w:r w:rsidRPr="00856771">
              <w:rPr>
                <w:rFonts w:ascii="Times New Roman" w:hAnsi="Times New Roman" w:cs="Times New Roman"/>
              </w:rPr>
              <w:t>(0.3)</w:t>
            </w:r>
          </w:p>
        </w:tc>
      </w:tr>
      <w:tr w:rsidR="00447281" w:rsidRPr="00C05004" w:rsidTr="0073665E">
        <w:tc>
          <w:tcPr>
            <w:tcW w:w="557" w:type="pct"/>
            <w:tcBorders>
              <w:top w:val="nil"/>
              <w:left w:val="nil"/>
              <w:bottom w:val="single" w:sz="4" w:space="0" w:color="auto"/>
              <w:right w:val="nil"/>
            </w:tcBorders>
            <w:shd w:val="clear" w:color="auto" w:fill="auto"/>
            <w:vAlign w:val="center"/>
          </w:tcPr>
          <w:p w:rsidR="00447281" w:rsidRDefault="00447281" w:rsidP="00447281">
            <w:pPr>
              <w:jc w:val="center"/>
              <w:rPr>
                <w:rFonts w:ascii="Times New Roman" w:hAnsi="Times New Roman" w:cs="Times New Roman"/>
              </w:rPr>
            </w:pPr>
          </w:p>
        </w:tc>
        <w:tc>
          <w:tcPr>
            <w:tcW w:w="71" w:type="pct"/>
            <w:tcBorders>
              <w:top w:val="nil"/>
              <w:left w:val="nil"/>
              <w:bottom w:val="single" w:sz="4" w:space="0" w:color="auto"/>
              <w:right w:val="nil"/>
            </w:tcBorders>
            <w:shd w:val="clear" w:color="auto" w:fill="auto"/>
          </w:tcPr>
          <w:p w:rsidR="00447281" w:rsidRPr="00C05004" w:rsidRDefault="00447281" w:rsidP="00447281">
            <w:pPr>
              <w:jc w:val="center"/>
              <w:rPr>
                <w:rFonts w:ascii="Times New Roman" w:hAnsi="Times New Roman" w:cs="Times New Roman"/>
              </w:rPr>
            </w:pPr>
          </w:p>
        </w:tc>
        <w:tc>
          <w:tcPr>
            <w:tcW w:w="4372" w:type="pct"/>
            <w:gridSpan w:val="15"/>
            <w:tcBorders>
              <w:top w:val="nil"/>
              <w:left w:val="nil"/>
              <w:bottom w:val="single" w:sz="4" w:space="0" w:color="auto"/>
              <w:right w:val="nil"/>
            </w:tcBorders>
            <w:shd w:val="clear" w:color="auto" w:fill="auto"/>
            <w:vAlign w:val="bottom"/>
          </w:tcPr>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ECEC</w:t>
            </w:r>
            <w:r w:rsidR="0073665E">
              <w:rPr>
                <w:rFonts w:ascii="Times New Roman" w:hAnsi="Times New Roman" w:cs="Times New Roman"/>
              </w:rPr>
              <w:t xml:space="preserve"> (cmol(+)/kg)</w:t>
            </w:r>
          </w:p>
        </w:tc>
      </w:tr>
      <w:tr w:rsidR="00447281" w:rsidRPr="00C05004" w:rsidTr="0073665E">
        <w:tc>
          <w:tcPr>
            <w:tcW w:w="557" w:type="pct"/>
            <w:tcBorders>
              <w:top w:val="single" w:sz="4" w:space="0" w:color="auto"/>
              <w:left w:val="nil"/>
              <w:bottom w:val="nil"/>
              <w:right w:val="nil"/>
            </w:tcBorders>
            <w:shd w:val="clear" w:color="auto" w:fill="auto"/>
            <w:vAlign w:val="center"/>
          </w:tcPr>
          <w:p w:rsidR="00447281" w:rsidRDefault="00447281" w:rsidP="00447281">
            <w:pPr>
              <w:jc w:val="center"/>
              <w:rPr>
                <w:rFonts w:ascii="Times New Roman" w:hAnsi="Times New Roman" w:cs="Times New Roman"/>
              </w:rPr>
            </w:pPr>
            <w:r>
              <w:rPr>
                <w:rFonts w:ascii="Times New Roman" w:hAnsi="Times New Roman" w:cs="Times New Roman"/>
              </w:rPr>
              <w:t>0</w:t>
            </w:r>
          </w:p>
        </w:tc>
        <w:tc>
          <w:tcPr>
            <w:tcW w:w="71" w:type="pct"/>
            <w:tcBorders>
              <w:top w:val="single" w:sz="4" w:space="0" w:color="auto"/>
              <w:left w:val="nil"/>
              <w:bottom w:val="nil"/>
              <w:right w:val="nil"/>
            </w:tcBorders>
            <w:shd w:val="clear" w:color="auto" w:fill="auto"/>
          </w:tcPr>
          <w:p w:rsidR="00447281" w:rsidRPr="00C05004" w:rsidRDefault="00447281" w:rsidP="00447281">
            <w:pPr>
              <w:jc w:val="center"/>
              <w:rPr>
                <w:rFonts w:ascii="Times New Roman" w:hAnsi="Times New Roman" w:cs="Times New Roman"/>
              </w:rPr>
            </w:pPr>
          </w:p>
        </w:tc>
        <w:tc>
          <w:tcPr>
            <w:tcW w:w="560" w:type="pct"/>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sidRPr="00856771">
              <w:rPr>
                <w:rFonts w:ascii="Times New Roman" w:hAnsi="Times New Roman" w:cs="Times New Roman"/>
              </w:rPr>
              <w:t>1</w:t>
            </w:r>
            <w:r>
              <w:rPr>
                <w:rFonts w:ascii="Times New Roman" w:hAnsi="Times New Roman" w:cs="Times New Roman"/>
              </w:rPr>
              <w:t>2.4</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(4.1</w:t>
            </w:r>
            <w:r w:rsidRPr="00856771">
              <w:rPr>
                <w:rFonts w:ascii="Times New Roman" w:hAnsi="Times New Roman" w:cs="Times New Roman"/>
              </w:rPr>
              <w:t>)</w:t>
            </w:r>
          </w:p>
        </w:tc>
        <w:tc>
          <w:tcPr>
            <w:tcW w:w="71" w:type="pct"/>
            <w:tcBorders>
              <w:top w:val="single" w:sz="4" w:space="0" w:color="auto"/>
              <w:left w:val="nil"/>
              <w:bottom w:val="nil"/>
              <w:right w:val="nil"/>
            </w:tcBorders>
          </w:tcPr>
          <w:p w:rsidR="00447281" w:rsidRPr="00C05004" w:rsidRDefault="00447281" w:rsidP="00447281">
            <w:pPr>
              <w:jc w:val="center"/>
              <w:rPr>
                <w:rFonts w:ascii="Times New Roman" w:hAnsi="Times New Roman" w:cs="Times New Roman"/>
              </w:rPr>
            </w:pPr>
          </w:p>
        </w:tc>
        <w:tc>
          <w:tcPr>
            <w:tcW w:w="583" w:type="pct"/>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14.1</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(2.3</w:t>
            </w:r>
            <w:r w:rsidRPr="00856771">
              <w:rPr>
                <w:rFonts w:ascii="Times New Roman" w:hAnsi="Times New Roman" w:cs="Times New Roman"/>
              </w:rPr>
              <w:t>)</w:t>
            </w:r>
          </w:p>
        </w:tc>
        <w:tc>
          <w:tcPr>
            <w:tcW w:w="691" w:type="pct"/>
            <w:gridSpan w:val="2"/>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14.6</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(0.9</w:t>
            </w:r>
            <w:r w:rsidRPr="00856771">
              <w:rPr>
                <w:rFonts w:ascii="Times New Roman" w:hAnsi="Times New Roman" w:cs="Times New Roman"/>
              </w:rPr>
              <w:t>)</w:t>
            </w:r>
          </w:p>
        </w:tc>
        <w:tc>
          <w:tcPr>
            <w:tcW w:w="790" w:type="pct"/>
            <w:gridSpan w:val="3"/>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11.9</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(1.5</w:t>
            </w:r>
            <w:r w:rsidRPr="00856771">
              <w:rPr>
                <w:rFonts w:ascii="Times New Roman" w:hAnsi="Times New Roman" w:cs="Times New Roman"/>
              </w:rPr>
              <w:t>)</w:t>
            </w:r>
          </w:p>
        </w:tc>
        <w:tc>
          <w:tcPr>
            <w:tcW w:w="71" w:type="pct"/>
            <w:tcBorders>
              <w:top w:val="single" w:sz="4" w:space="0" w:color="auto"/>
              <w:left w:val="nil"/>
              <w:bottom w:val="nil"/>
              <w:right w:val="nil"/>
            </w:tcBorders>
            <w:shd w:val="clear" w:color="auto" w:fill="auto"/>
          </w:tcPr>
          <w:p w:rsidR="00447281" w:rsidRPr="00C05004" w:rsidRDefault="00447281" w:rsidP="00447281">
            <w:pPr>
              <w:jc w:val="center"/>
              <w:rPr>
                <w:rFonts w:ascii="Times New Roman" w:hAnsi="Times New Roman" w:cs="Times New Roman"/>
              </w:rPr>
            </w:pPr>
          </w:p>
        </w:tc>
        <w:tc>
          <w:tcPr>
            <w:tcW w:w="515" w:type="pct"/>
            <w:gridSpan w:val="2"/>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10.7</w:t>
            </w:r>
            <w:r w:rsidRPr="00856771">
              <w:rPr>
                <w:rFonts w:ascii="Times New Roman" w:hAnsi="Times New Roman" w:cs="Times New Roman"/>
              </w:rPr>
              <w:t xml:space="preserve"> b</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(1.</w:t>
            </w:r>
            <w:r w:rsidRPr="00856771">
              <w:rPr>
                <w:rFonts w:ascii="Times New Roman" w:hAnsi="Times New Roman" w:cs="Times New Roman"/>
              </w:rPr>
              <w:t>0)</w:t>
            </w:r>
          </w:p>
        </w:tc>
        <w:tc>
          <w:tcPr>
            <w:tcW w:w="552" w:type="pct"/>
            <w:gridSpan w:val="2"/>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21.5</w:t>
            </w:r>
            <w:r w:rsidRPr="00856771">
              <w:rPr>
                <w:rFonts w:ascii="Times New Roman" w:hAnsi="Times New Roman" w:cs="Times New Roman"/>
              </w:rPr>
              <w:t xml:space="preserve"> a</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(6.0</w:t>
            </w:r>
            <w:r w:rsidRPr="00856771">
              <w:rPr>
                <w:rFonts w:ascii="Times New Roman" w:hAnsi="Times New Roman" w:cs="Times New Roman"/>
              </w:rPr>
              <w:t>)</w:t>
            </w:r>
          </w:p>
        </w:tc>
        <w:tc>
          <w:tcPr>
            <w:tcW w:w="539" w:type="pct"/>
            <w:gridSpan w:val="2"/>
            <w:tcBorders>
              <w:top w:val="single" w:sz="4" w:space="0" w:color="auto"/>
              <w:left w:val="nil"/>
              <w:bottom w:val="nil"/>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23.5</w:t>
            </w:r>
            <w:r w:rsidRPr="00856771">
              <w:rPr>
                <w:rFonts w:ascii="Times New Roman" w:hAnsi="Times New Roman" w:cs="Times New Roman"/>
              </w:rPr>
              <w:t xml:space="preserve"> ab</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(2.0</w:t>
            </w:r>
            <w:r w:rsidRPr="00856771">
              <w:rPr>
                <w:rFonts w:ascii="Times New Roman" w:hAnsi="Times New Roman" w:cs="Times New Roman"/>
              </w:rPr>
              <w:t>)</w:t>
            </w:r>
          </w:p>
        </w:tc>
      </w:tr>
      <w:tr w:rsidR="00447281" w:rsidRPr="00C05004" w:rsidTr="0073665E">
        <w:tc>
          <w:tcPr>
            <w:tcW w:w="557" w:type="pct"/>
            <w:tcBorders>
              <w:top w:val="nil"/>
              <w:left w:val="nil"/>
              <w:bottom w:val="single" w:sz="4" w:space="0" w:color="auto"/>
              <w:right w:val="nil"/>
            </w:tcBorders>
            <w:shd w:val="clear" w:color="auto" w:fill="auto"/>
            <w:vAlign w:val="center"/>
          </w:tcPr>
          <w:p w:rsidR="00447281" w:rsidRDefault="00447281" w:rsidP="00447281">
            <w:pPr>
              <w:jc w:val="center"/>
              <w:rPr>
                <w:rFonts w:ascii="Times New Roman" w:hAnsi="Times New Roman" w:cs="Times New Roman"/>
              </w:rPr>
            </w:pPr>
            <w:r>
              <w:rPr>
                <w:rFonts w:ascii="Times New Roman" w:hAnsi="Times New Roman" w:cs="Times New Roman"/>
              </w:rPr>
              <w:t>8</w:t>
            </w:r>
          </w:p>
        </w:tc>
        <w:tc>
          <w:tcPr>
            <w:tcW w:w="71" w:type="pct"/>
            <w:tcBorders>
              <w:top w:val="nil"/>
              <w:left w:val="nil"/>
              <w:bottom w:val="single" w:sz="4" w:space="0" w:color="auto"/>
              <w:right w:val="nil"/>
            </w:tcBorders>
            <w:shd w:val="clear" w:color="auto" w:fill="auto"/>
          </w:tcPr>
          <w:p w:rsidR="00447281" w:rsidRPr="00C05004" w:rsidRDefault="00447281" w:rsidP="00447281">
            <w:pPr>
              <w:jc w:val="center"/>
              <w:rPr>
                <w:rFonts w:ascii="Times New Roman" w:hAnsi="Times New Roman" w:cs="Times New Roman"/>
              </w:rPr>
            </w:pPr>
          </w:p>
        </w:tc>
        <w:tc>
          <w:tcPr>
            <w:tcW w:w="560" w:type="pct"/>
            <w:tcBorders>
              <w:top w:val="nil"/>
              <w:left w:val="nil"/>
              <w:bottom w:val="single" w:sz="4" w:space="0" w:color="auto"/>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10.2</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(1.5</w:t>
            </w:r>
            <w:r w:rsidRPr="00856771">
              <w:rPr>
                <w:rFonts w:ascii="Times New Roman" w:hAnsi="Times New Roman" w:cs="Times New Roman"/>
              </w:rPr>
              <w:t>)</w:t>
            </w:r>
          </w:p>
        </w:tc>
        <w:tc>
          <w:tcPr>
            <w:tcW w:w="71" w:type="pct"/>
            <w:tcBorders>
              <w:top w:val="nil"/>
              <w:left w:val="nil"/>
              <w:bottom w:val="single" w:sz="4" w:space="0" w:color="auto"/>
              <w:right w:val="nil"/>
            </w:tcBorders>
          </w:tcPr>
          <w:p w:rsidR="00447281" w:rsidRPr="00C05004" w:rsidRDefault="00447281" w:rsidP="00447281">
            <w:pPr>
              <w:jc w:val="center"/>
              <w:rPr>
                <w:rFonts w:ascii="Times New Roman" w:hAnsi="Times New Roman" w:cs="Times New Roman"/>
              </w:rPr>
            </w:pPr>
          </w:p>
        </w:tc>
        <w:tc>
          <w:tcPr>
            <w:tcW w:w="583" w:type="pct"/>
            <w:tcBorders>
              <w:top w:val="nil"/>
              <w:left w:val="nil"/>
              <w:bottom w:val="single" w:sz="4" w:space="0" w:color="auto"/>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11.9</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(1.2</w:t>
            </w:r>
            <w:r w:rsidRPr="00856771">
              <w:rPr>
                <w:rFonts w:ascii="Times New Roman" w:hAnsi="Times New Roman" w:cs="Times New Roman"/>
              </w:rPr>
              <w:t>)</w:t>
            </w:r>
          </w:p>
        </w:tc>
        <w:tc>
          <w:tcPr>
            <w:tcW w:w="691" w:type="pct"/>
            <w:gridSpan w:val="2"/>
            <w:tcBorders>
              <w:top w:val="nil"/>
              <w:left w:val="nil"/>
              <w:bottom w:val="single" w:sz="4" w:space="0" w:color="auto"/>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11.4</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(1.2</w:t>
            </w:r>
            <w:r w:rsidRPr="00856771">
              <w:rPr>
                <w:rFonts w:ascii="Times New Roman" w:hAnsi="Times New Roman" w:cs="Times New Roman"/>
              </w:rPr>
              <w:t>)</w:t>
            </w:r>
          </w:p>
        </w:tc>
        <w:tc>
          <w:tcPr>
            <w:tcW w:w="790" w:type="pct"/>
            <w:gridSpan w:val="3"/>
            <w:tcBorders>
              <w:top w:val="nil"/>
              <w:left w:val="nil"/>
              <w:bottom w:val="single" w:sz="4" w:space="0" w:color="auto"/>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11.2</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(1.3</w:t>
            </w:r>
            <w:r w:rsidRPr="00856771">
              <w:rPr>
                <w:rFonts w:ascii="Times New Roman" w:hAnsi="Times New Roman" w:cs="Times New Roman"/>
              </w:rPr>
              <w:t>)</w:t>
            </w:r>
          </w:p>
        </w:tc>
        <w:tc>
          <w:tcPr>
            <w:tcW w:w="71" w:type="pct"/>
            <w:tcBorders>
              <w:top w:val="nil"/>
              <w:left w:val="nil"/>
              <w:bottom w:val="single" w:sz="4" w:space="0" w:color="auto"/>
              <w:right w:val="nil"/>
            </w:tcBorders>
            <w:shd w:val="clear" w:color="auto" w:fill="auto"/>
          </w:tcPr>
          <w:p w:rsidR="00447281" w:rsidRPr="00C05004" w:rsidRDefault="00447281" w:rsidP="00447281">
            <w:pPr>
              <w:jc w:val="center"/>
              <w:rPr>
                <w:rFonts w:ascii="Times New Roman" w:hAnsi="Times New Roman" w:cs="Times New Roman"/>
              </w:rPr>
            </w:pPr>
          </w:p>
        </w:tc>
        <w:tc>
          <w:tcPr>
            <w:tcW w:w="515" w:type="pct"/>
            <w:gridSpan w:val="2"/>
            <w:tcBorders>
              <w:top w:val="nil"/>
              <w:left w:val="nil"/>
              <w:bottom w:val="single" w:sz="4" w:space="0" w:color="auto"/>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54.3</w:t>
            </w:r>
            <w:r w:rsidRPr="00856771">
              <w:rPr>
                <w:rFonts w:ascii="Times New Roman" w:hAnsi="Times New Roman" w:cs="Times New Roman"/>
              </w:rPr>
              <w:t xml:space="preserve"> a</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(4.2</w:t>
            </w:r>
            <w:r w:rsidRPr="00856771">
              <w:rPr>
                <w:rFonts w:ascii="Times New Roman" w:hAnsi="Times New Roman" w:cs="Times New Roman"/>
              </w:rPr>
              <w:t>)</w:t>
            </w:r>
          </w:p>
        </w:tc>
        <w:tc>
          <w:tcPr>
            <w:tcW w:w="552" w:type="pct"/>
            <w:gridSpan w:val="2"/>
            <w:tcBorders>
              <w:top w:val="nil"/>
              <w:left w:val="nil"/>
              <w:bottom w:val="single" w:sz="4" w:space="0" w:color="auto"/>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34.5</w:t>
            </w:r>
            <w:r w:rsidRPr="00856771">
              <w:rPr>
                <w:rFonts w:ascii="Times New Roman" w:hAnsi="Times New Roman" w:cs="Times New Roman"/>
              </w:rPr>
              <w:t xml:space="preserve"> b</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(4.3</w:t>
            </w:r>
            <w:r w:rsidRPr="00856771">
              <w:rPr>
                <w:rFonts w:ascii="Times New Roman" w:hAnsi="Times New Roman" w:cs="Times New Roman"/>
              </w:rPr>
              <w:t>)</w:t>
            </w:r>
          </w:p>
        </w:tc>
        <w:tc>
          <w:tcPr>
            <w:tcW w:w="539" w:type="pct"/>
            <w:gridSpan w:val="2"/>
            <w:tcBorders>
              <w:top w:val="nil"/>
              <w:left w:val="nil"/>
              <w:bottom w:val="single" w:sz="4" w:space="0" w:color="auto"/>
              <w:right w:val="nil"/>
            </w:tcBorders>
            <w:shd w:val="clear" w:color="auto" w:fill="auto"/>
            <w:vAlign w:val="bottom"/>
          </w:tcPr>
          <w:p w:rsidR="00447281" w:rsidRPr="00856771" w:rsidRDefault="00447281" w:rsidP="00447281">
            <w:pPr>
              <w:contextualSpacing/>
              <w:jc w:val="center"/>
              <w:rPr>
                <w:rFonts w:ascii="Times New Roman" w:hAnsi="Times New Roman" w:cs="Times New Roman"/>
              </w:rPr>
            </w:pPr>
            <w:r>
              <w:rPr>
                <w:rFonts w:ascii="Times New Roman" w:hAnsi="Times New Roman" w:cs="Times New Roman"/>
              </w:rPr>
              <w:t>36.7</w:t>
            </w:r>
            <w:r w:rsidRPr="00856771">
              <w:rPr>
                <w:rFonts w:ascii="Times New Roman" w:hAnsi="Times New Roman" w:cs="Times New Roman"/>
              </w:rPr>
              <w:t xml:space="preserve"> b</w:t>
            </w:r>
          </w:p>
          <w:p w:rsidR="00447281" w:rsidRPr="00C05004" w:rsidRDefault="00447281" w:rsidP="00447281">
            <w:pPr>
              <w:jc w:val="center"/>
              <w:rPr>
                <w:rFonts w:ascii="Times New Roman" w:hAnsi="Times New Roman" w:cs="Times New Roman"/>
                <w:color w:val="000000"/>
              </w:rPr>
            </w:pPr>
            <w:r>
              <w:rPr>
                <w:rFonts w:ascii="Times New Roman" w:hAnsi="Times New Roman" w:cs="Times New Roman"/>
              </w:rPr>
              <w:t>(2.9</w:t>
            </w:r>
            <w:r w:rsidRPr="00856771">
              <w:rPr>
                <w:rFonts w:ascii="Times New Roman" w:hAnsi="Times New Roman" w:cs="Times New Roman"/>
              </w:rPr>
              <w:t>)</w:t>
            </w:r>
          </w:p>
        </w:tc>
      </w:tr>
    </w:tbl>
    <w:p w:rsidR="0073665E" w:rsidRDefault="0073665E" w:rsidP="0073665E">
      <w:pPr>
        <w:rPr>
          <w:sz w:val="20"/>
          <w:szCs w:val="20"/>
        </w:rPr>
      </w:pPr>
      <w:r w:rsidRPr="009A727D">
        <w:rPr>
          <w:sz w:val="20"/>
          <w:szCs w:val="20"/>
        </w:rPr>
        <w:t xml:space="preserve">Letters signify significantly different means (l.s.d. </w:t>
      </w:r>
      <w:r w:rsidRPr="009A727D">
        <w:rPr>
          <w:i/>
          <w:sz w:val="20"/>
          <w:szCs w:val="20"/>
        </w:rPr>
        <w:t>P</w:t>
      </w:r>
      <w:r w:rsidR="00D64CEE">
        <w:rPr>
          <w:sz w:val="20"/>
          <w:szCs w:val="20"/>
        </w:rPr>
        <w:t>≤0.5)</w:t>
      </w:r>
      <w:r w:rsidRPr="009A727D">
        <w:rPr>
          <w:sz w:val="20"/>
          <w:szCs w:val="20"/>
        </w:rPr>
        <w:t xml:space="preserve"> for each element for a single time period.  Means for soil and biochar amended samples (S, S+</w:t>
      </w:r>
      <w:r>
        <w:rPr>
          <w:sz w:val="20"/>
          <w:szCs w:val="20"/>
        </w:rPr>
        <w:t>SG</w:t>
      </w:r>
      <w:r w:rsidRPr="009A727D">
        <w:rPr>
          <w:sz w:val="20"/>
          <w:szCs w:val="20"/>
        </w:rPr>
        <w:t>450</w:t>
      </w:r>
      <w:r>
        <w:rPr>
          <w:sz w:val="20"/>
          <w:szCs w:val="20"/>
        </w:rPr>
        <w:t>-2</w:t>
      </w:r>
      <w:r w:rsidRPr="009A727D">
        <w:rPr>
          <w:sz w:val="20"/>
          <w:szCs w:val="20"/>
        </w:rPr>
        <w:t>, S+</w:t>
      </w:r>
      <w:r>
        <w:rPr>
          <w:sz w:val="20"/>
          <w:szCs w:val="20"/>
        </w:rPr>
        <w:t>SG</w:t>
      </w:r>
      <w:r w:rsidRPr="009A727D">
        <w:rPr>
          <w:sz w:val="20"/>
          <w:szCs w:val="20"/>
        </w:rPr>
        <w:t>600</w:t>
      </w:r>
      <w:r>
        <w:rPr>
          <w:sz w:val="20"/>
          <w:szCs w:val="20"/>
        </w:rPr>
        <w:t>-1</w:t>
      </w:r>
      <w:r w:rsidRPr="009A727D">
        <w:rPr>
          <w:sz w:val="20"/>
          <w:szCs w:val="20"/>
        </w:rPr>
        <w:t>, S+</w:t>
      </w:r>
      <w:r>
        <w:rPr>
          <w:sz w:val="20"/>
          <w:szCs w:val="20"/>
        </w:rPr>
        <w:t>SG</w:t>
      </w:r>
      <w:r w:rsidRPr="009A727D">
        <w:rPr>
          <w:sz w:val="20"/>
          <w:szCs w:val="20"/>
        </w:rPr>
        <w:t>800</w:t>
      </w:r>
      <w:r>
        <w:rPr>
          <w:sz w:val="20"/>
          <w:szCs w:val="20"/>
        </w:rPr>
        <w:t>-2</w:t>
      </w:r>
      <w:r w:rsidRPr="009A727D">
        <w:rPr>
          <w:sz w:val="20"/>
          <w:szCs w:val="20"/>
        </w:rPr>
        <w:t>) were compared separately from means of biochar samples (</w:t>
      </w:r>
      <w:r>
        <w:rPr>
          <w:sz w:val="20"/>
          <w:szCs w:val="20"/>
        </w:rPr>
        <w:t>SG</w:t>
      </w:r>
      <w:r w:rsidRPr="009A727D">
        <w:rPr>
          <w:sz w:val="20"/>
          <w:szCs w:val="20"/>
        </w:rPr>
        <w:t>450</w:t>
      </w:r>
      <w:r>
        <w:rPr>
          <w:sz w:val="20"/>
          <w:szCs w:val="20"/>
        </w:rPr>
        <w:t>-2</w:t>
      </w:r>
      <w:r w:rsidRPr="009A727D">
        <w:rPr>
          <w:sz w:val="20"/>
          <w:szCs w:val="20"/>
        </w:rPr>
        <w:t xml:space="preserve">, </w:t>
      </w:r>
      <w:r>
        <w:rPr>
          <w:sz w:val="20"/>
          <w:szCs w:val="20"/>
        </w:rPr>
        <w:t>SG</w:t>
      </w:r>
      <w:r w:rsidRPr="009A727D">
        <w:rPr>
          <w:sz w:val="20"/>
          <w:szCs w:val="20"/>
        </w:rPr>
        <w:t>600</w:t>
      </w:r>
      <w:r>
        <w:rPr>
          <w:sz w:val="20"/>
          <w:szCs w:val="20"/>
        </w:rPr>
        <w:t>-1</w:t>
      </w:r>
      <w:r w:rsidRPr="009A727D">
        <w:rPr>
          <w:sz w:val="20"/>
          <w:szCs w:val="20"/>
        </w:rPr>
        <w:t xml:space="preserve">, </w:t>
      </w:r>
      <w:r>
        <w:rPr>
          <w:sz w:val="20"/>
          <w:szCs w:val="20"/>
        </w:rPr>
        <w:t>SG</w:t>
      </w:r>
      <w:r w:rsidRPr="009A727D">
        <w:rPr>
          <w:sz w:val="20"/>
          <w:szCs w:val="20"/>
        </w:rPr>
        <w:t>800</w:t>
      </w:r>
      <w:r>
        <w:rPr>
          <w:sz w:val="20"/>
          <w:szCs w:val="20"/>
        </w:rPr>
        <w:t>-2</w:t>
      </w:r>
      <w:r w:rsidRPr="009A727D">
        <w:rPr>
          <w:sz w:val="20"/>
          <w:szCs w:val="20"/>
        </w:rPr>
        <w:t xml:space="preserve">).    </w:t>
      </w:r>
    </w:p>
    <w:p w:rsidR="00F77964" w:rsidRPr="00F77964" w:rsidRDefault="00F77964" w:rsidP="00BE5379">
      <w:pPr>
        <w:rPr>
          <w:rFonts w:ascii="Times New Roman" w:hAnsi="Times New Roman" w:cs="Times New Roman"/>
          <w:sz w:val="24"/>
          <w:szCs w:val="24"/>
        </w:rPr>
      </w:pPr>
    </w:p>
    <w:p w:rsidR="00BE5379" w:rsidRPr="00AC295F" w:rsidRDefault="00BE5379" w:rsidP="00BE5379">
      <w:pPr>
        <w:rPr>
          <w:sz w:val="20"/>
          <w:szCs w:val="20"/>
        </w:rPr>
      </w:pPr>
    </w:p>
    <w:p w:rsidR="00BE5379" w:rsidRDefault="00BE5379" w:rsidP="00BE5379">
      <w:pPr>
        <w:pStyle w:val="Heading3"/>
        <w:spacing w:line="480" w:lineRule="auto"/>
        <w:contextualSpacing/>
        <w:rPr>
          <w:rFonts w:ascii="Times New Roman" w:hAnsi="Times New Roman" w:cs="Times New Roman"/>
          <w:color w:val="auto"/>
          <w:sz w:val="24"/>
          <w:szCs w:val="24"/>
        </w:rPr>
      </w:pPr>
      <w:r w:rsidRPr="000C0289">
        <w:rPr>
          <w:rFonts w:ascii="Times New Roman" w:hAnsi="Times New Roman" w:cs="Times New Roman"/>
          <w:color w:val="auto"/>
          <w:sz w:val="24"/>
          <w:szCs w:val="24"/>
        </w:rPr>
        <w:t>4.3.</w:t>
      </w:r>
      <w:r>
        <w:rPr>
          <w:rFonts w:ascii="Times New Roman" w:hAnsi="Times New Roman" w:cs="Times New Roman"/>
          <w:color w:val="auto"/>
          <w:sz w:val="24"/>
          <w:szCs w:val="24"/>
        </w:rPr>
        <w:t>2</w:t>
      </w:r>
      <w:r w:rsidRPr="000C0289">
        <w:rPr>
          <w:rFonts w:ascii="Times New Roman" w:hAnsi="Times New Roman" w:cs="Times New Roman"/>
          <w:color w:val="auto"/>
          <w:sz w:val="24"/>
          <w:szCs w:val="24"/>
        </w:rPr>
        <w:t xml:space="preserve"> – </w:t>
      </w:r>
      <w:r>
        <w:rPr>
          <w:rFonts w:ascii="Times New Roman" w:hAnsi="Times New Roman" w:cs="Times New Roman"/>
          <w:color w:val="auto"/>
          <w:sz w:val="24"/>
          <w:szCs w:val="24"/>
        </w:rPr>
        <w:t>Plant growth experiment</w:t>
      </w:r>
    </w:p>
    <w:p w:rsidR="00BE5379" w:rsidRPr="003966DC" w:rsidRDefault="00BE5379" w:rsidP="00BE5379">
      <w:pPr>
        <w:spacing w:line="480" w:lineRule="auto"/>
        <w:ind w:firstLine="720"/>
        <w:contextualSpacing/>
        <w:rPr>
          <w:rFonts w:ascii="Times New Roman" w:hAnsi="Times New Roman" w:cs="Times New Roman"/>
          <w:sz w:val="24"/>
          <w:szCs w:val="24"/>
        </w:rPr>
      </w:pPr>
      <w:r w:rsidRPr="00E147C6">
        <w:rPr>
          <w:rFonts w:ascii="Times New Roman" w:hAnsi="Times New Roman" w:cs="Times New Roman"/>
          <w:sz w:val="24"/>
          <w:szCs w:val="24"/>
        </w:rPr>
        <w:t>It has been shown that biochar application can have positive, as well as neutral and negative effects on plant yield</w:t>
      </w:r>
      <w:r>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fldData xml:space="preserve">PEVuZE5vdGU+PENpdGU+PEF1dGhvcj5HYXNraW48L0F1dGhvcj48WWVhcj4yMDEwPC9ZZWFyPjxS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=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PEVuZE5vdGU+PENpdGU+PEF1dGhvcj5HYXNraW48L0F1dGhvcj48WWVhcj4yMDEwPC9ZZWFyPjxS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=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(Gaskin et al., 2010; Major et al., 2010b; Van Zwieten et al., 2010)</w:t>
      </w:r>
      <w:r w:rsidR="00013793">
        <w:rPr>
          <w:rFonts w:ascii="Times New Roman" w:hAnsi="Times New Roman" w:cs="Times New Roman"/>
          <w:sz w:val="24"/>
          <w:szCs w:val="24"/>
        </w:rPr>
        <w:fldChar w:fldCharType="end"/>
      </w:r>
      <w:r w:rsidRPr="00E147C6">
        <w:rPr>
          <w:rFonts w:ascii="Times New Roman" w:hAnsi="Times New Roman" w:cs="Times New Roman"/>
          <w:sz w:val="24"/>
          <w:szCs w:val="24"/>
        </w:rPr>
        <w:t xml:space="preserve">.  As shown previously, compared to the pine derived biochars, the switchgrass derived </w:t>
      </w:r>
      <w:r w:rsidRPr="00E147C6">
        <w:rPr>
          <w:rFonts w:ascii="Times New Roman" w:hAnsi="Times New Roman" w:cs="Times New Roman"/>
          <w:sz w:val="24"/>
          <w:szCs w:val="24"/>
        </w:rPr>
        <w:lastRenderedPageBreak/>
        <w:t xml:space="preserve">biochars have a higher ash content fraction resulting in a more inorganic elements, many of which are plant nutrients ( such as </w:t>
      </w:r>
      <w:r>
        <w:rPr>
          <w:rFonts w:ascii="Times New Roman" w:hAnsi="Times New Roman" w:cs="Times New Roman"/>
          <w:sz w:val="24"/>
          <w:szCs w:val="24"/>
        </w:rPr>
        <w:t xml:space="preserve">macronutrients N, </w:t>
      </w:r>
      <w:r w:rsidRPr="00E147C6">
        <w:rPr>
          <w:rFonts w:ascii="Times New Roman" w:hAnsi="Times New Roman" w:cs="Times New Roman"/>
          <w:sz w:val="24"/>
          <w:szCs w:val="24"/>
        </w:rPr>
        <w:t>P, K,</w:t>
      </w:r>
      <w:r>
        <w:rPr>
          <w:rFonts w:ascii="Times New Roman" w:hAnsi="Times New Roman" w:cs="Times New Roman"/>
          <w:sz w:val="24"/>
          <w:szCs w:val="24"/>
        </w:rPr>
        <w:t xml:space="preserve"> Ca, Mg, S, and micronutrients B, Cu, Fe, Cl, Mn, Mo, and Zn)</w:t>
      </w:r>
      <w:r w:rsidRPr="00E147C6">
        <w:rPr>
          <w:rFonts w:ascii="Times New Roman" w:hAnsi="Times New Roman" w:cs="Times New Roman"/>
          <w:sz w:val="24"/>
          <w:szCs w:val="24"/>
        </w:rPr>
        <w:t>.  Additionally, the switchgrass derived biochars h</w:t>
      </w:r>
      <w:r>
        <w:rPr>
          <w:rFonts w:ascii="Times New Roman" w:hAnsi="Times New Roman" w:cs="Times New Roman"/>
          <w:sz w:val="24"/>
          <w:szCs w:val="24"/>
        </w:rPr>
        <w:t>ave more surface functionality which may be</w:t>
      </w:r>
      <w:r w:rsidRPr="00E147C6">
        <w:rPr>
          <w:rFonts w:ascii="Times New Roman" w:hAnsi="Times New Roman" w:cs="Times New Roman"/>
          <w:sz w:val="24"/>
          <w:szCs w:val="24"/>
        </w:rPr>
        <w:t xml:space="preserve"> beneficial when used as a soil amendment.</w:t>
      </w:r>
      <w:r>
        <w:rPr>
          <w:rFonts w:ascii="Times New Roman" w:hAnsi="Times New Roman" w:cs="Times New Roman"/>
          <w:sz w:val="24"/>
          <w:szCs w:val="24"/>
        </w:rPr>
        <w:t xml:space="preserve">  </w:t>
      </w:r>
      <w:r w:rsidRPr="00E147C6">
        <w:rPr>
          <w:rFonts w:ascii="Times New Roman" w:hAnsi="Times New Roman" w:cs="Times New Roman"/>
          <w:sz w:val="24"/>
          <w:szCs w:val="24"/>
        </w:rPr>
        <w:t xml:space="preserve">Nitrogen application was added as an experimental factor because some previous research suggests there may be </w:t>
      </w:r>
      <w:r>
        <w:rPr>
          <w:rFonts w:ascii="Times New Roman" w:hAnsi="Times New Roman" w:cs="Times New Roman"/>
          <w:sz w:val="24"/>
          <w:szCs w:val="24"/>
        </w:rPr>
        <w:t xml:space="preserve">a positive effect </w:t>
      </w:r>
      <w:r w:rsidRPr="00E147C6">
        <w:rPr>
          <w:rFonts w:ascii="Times New Roman" w:hAnsi="Times New Roman" w:cs="Times New Roman"/>
          <w:sz w:val="24"/>
          <w:szCs w:val="24"/>
        </w:rPr>
        <w:t>when biochar and nitrogen fertilizer are applied together</w:t>
      </w:r>
      <w:r>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&lt;EndNote&gt;&lt;Cite&gt;&lt;Author&gt;Van Zwieten&lt;/Author&gt;&lt;Year&gt;2010&lt;/Year&gt;&lt;RecNum&gt;585&lt;/RecNum&gt;&lt;record&gt;&lt;rec-number&gt;585&lt;/rec-number&gt;&lt;foreign-keys&gt;&lt;key app="EN" db-id="tpax0zassdxvzxesev65ptvazt955ztxawfe"&gt;585&lt;/key&gt;&lt;/foreign-keys&gt;&lt;ref-type name="Journal Article"&gt;17&lt;/ref-type&gt;&lt;contributors&gt;&lt;authors&gt;&lt;author&gt;Van Zwieten, L.&lt;/author&gt;&lt;author&gt;Kimber, S.&lt;/author&gt;&lt;author&gt;Downie, A.&lt;/author&gt;&lt;author&gt;Morris, S.&lt;/author&gt;&lt;author&gt;Petty, S.&lt;/author&gt;&lt;author&gt;Rust, J.&lt;/author&gt;&lt;author&gt;Chan, K. Y.&lt;/author&gt;&lt;/authors&gt;&lt;/contributors&gt;&lt;titles&gt;&lt;title&gt;A glasshouse study on the interaction of low mineral ash biochar with nitrogen in a sandy soil&lt;/title&gt;&lt;secondary-title&gt;Australian Journal of Soil Research&lt;/secondary-title&gt;&lt;/titles&gt;&lt;periodical&gt;&lt;full-title&gt;Australian Journal of Soil Research&lt;/full-title&gt;&lt;/periodical&gt;&lt;pages&gt;569-576&lt;/pages&gt;&lt;volume&gt;48&lt;/volume&gt;&lt;keywords&gt;&lt;keyword&gt;biomass production&lt;/keyword&gt;&lt;keyword&gt;low mineral ash biochar&lt;/keyword&gt;&lt;keyword&gt;microbial activity&lt;/keyword&gt;&lt;keyword&gt;nitrogen&lt;/keyword&gt;&lt;keyword&gt;yellow earth&lt;/keyword&gt;&lt;/keywords&gt;&lt;dates&gt;&lt;year&gt;2010&lt;/year&gt;&lt;/dates&gt;&lt;urls&gt;&lt;/urls&gt;&lt;/record&gt;&lt;/Cite&gt;&lt;/EndNote&gt;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(Van Zwieten et al., 2010)</w:t>
      </w:r>
      <w:r w:rsidR="00013793">
        <w:rPr>
          <w:rFonts w:ascii="Times New Roman" w:hAnsi="Times New Roman" w:cs="Times New Roman"/>
          <w:sz w:val="24"/>
          <w:szCs w:val="24"/>
        </w:rPr>
        <w:fldChar w:fldCharType="end"/>
      </w:r>
      <w:r w:rsidRPr="00E147C6">
        <w:rPr>
          <w:rFonts w:ascii="Times New Roman" w:hAnsi="Times New Roman" w:cs="Times New Roman"/>
          <w:sz w:val="24"/>
          <w:szCs w:val="24"/>
        </w:rPr>
        <w:t>.</w:t>
      </w:r>
      <w:r>
        <w:rPr>
          <w:rFonts w:ascii="Times New Roman" w:hAnsi="Times New Roman" w:cs="Times New Roman"/>
          <w:sz w:val="24"/>
          <w:szCs w:val="24"/>
        </w:rPr>
        <w:t xml:space="preserve"> </w:t>
      </w:r>
      <w:r w:rsidRPr="003966DC">
        <w:rPr>
          <w:rFonts w:ascii="Times New Roman" w:hAnsi="Times New Roman" w:cs="Times New Roman"/>
          <w:sz w:val="24"/>
          <w:szCs w:val="24"/>
        </w:rPr>
        <w:t xml:space="preserve"> </w:t>
      </w:r>
      <w:r>
        <w:rPr>
          <w:rFonts w:ascii="Times New Roman" w:hAnsi="Times New Roman" w:cs="Times New Roman"/>
          <w:sz w:val="24"/>
          <w:szCs w:val="24"/>
        </w:rPr>
        <w:t xml:space="preserve">The plant growth experiments were conducted to estimate how biochars with a range of characteristics affect plant growth and biomass composition.     </w:t>
      </w:r>
    </w:p>
    <w:p w:rsidR="00BE5379" w:rsidRDefault="00BE5379" w:rsidP="00BE5379">
      <w:pPr>
        <w:pStyle w:val="Heading4"/>
        <w:spacing w:line="480" w:lineRule="auto"/>
        <w:contextualSpacing/>
        <w:rPr>
          <w:rFonts w:ascii="Times New Roman" w:hAnsi="Times New Roman" w:cs="Times New Roman"/>
          <w:color w:val="auto"/>
          <w:sz w:val="24"/>
          <w:szCs w:val="24"/>
        </w:rPr>
      </w:pPr>
      <w:r w:rsidRPr="00E147C6">
        <w:rPr>
          <w:rFonts w:ascii="Times New Roman" w:hAnsi="Times New Roman" w:cs="Times New Roman"/>
          <w:color w:val="auto"/>
          <w:sz w:val="24"/>
          <w:szCs w:val="24"/>
        </w:rPr>
        <w:t>4.</w:t>
      </w:r>
      <w:r>
        <w:rPr>
          <w:rFonts w:ascii="Times New Roman" w:hAnsi="Times New Roman" w:cs="Times New Roman"/>
          <w:color w:val="auto"/>
          <w:sz w:val="24"/>
          <w:szCs w:val="24"/>
        </w:rPr>
        <w:t>3</w:t>
      </w:r>
      <w:r w:rsidRPr="00E147C6">
        <w:rPr>
          <w:rFonts w:ascii="Times New Roman" w:hAnsi="Times New Roman" w:cs="Times New Roman"/>
          <w:color w:val="auto"/>
          <w:sz w:val="24"/>
          <w:szCs w:val="24"/>
        </w:rPr>
        <w:t>.</w:t>
      </w:r>
      <w:r>
        <w:rPr>
          <w:rFonts w:ascii="Times New Roman" w:hAnsi="Times New Roman" w:cs="Times New Roman"/>
          <w:color w:val="auto"/>
          <w:sz w:val="24"/>
          <w:szCs w:val="24"/>
        </w:rPr>
        <w:t>2</w:t>
      </w:r>
      <w:r w:rsidRPr="00E147C6">
        <w:rPr>
          <w:rFonts w:ascii="Times New Roman" w:hAnsi="Times New Roman" w:cs="Times New Roman"/>
          <w:color w:val="auto"/>
          <w:sz w:val="24"/>
          <w:szCs w:val="24"/>
        </w:rPr>
        <w:t>.1 - Biomass Yield</w:t>
      </w:r>
    </w:p>
    <w:p w:rsidR="00BE5379" w:rsidRPr="009A1283" w:rsidRDefault="00BE5379" w:rsidP="009A1283">
      <w:pPr>
        <w:spacing w:line="480" w:lineRule="auto"/>
        <w:contextualSpacing/>
        <w:rPr>
          <w:rFonts w:ascii="Times New Roman" w:hAnsi="Times New Roman" w:cs="Times New Roman"/>
          <w:sz w:val="24"/>
          <w:szCs w:val="24"/>
        </w:rPr>
      </w:pPr>
      <w:r>
        <w:tab/>
      </w:r>
      <w:r w:rsidR="00B33252" w:rsidRPr="009A1283">
        <w:rPr>
          <w:rFonts w:ascii="Times New Roman" w:hAnsi="Times New Roman" w:cs="Times New Roman"/>
          <w:sz w:val="24"/>
          <w:szCs w:val="24"/>
        </w:rPr>
        <w:t>Biomass productivity, or yield, was assessed for the two plant species grown on biochar amended soil, and was measured as above ground dry biomass</w:t>
      </w:r>
      <w:r w:rsidR="00496CA7" w:rsidRPr="009A1283">
        <w:rPr>
          <w:rFonts w:ascii="Times New Roman" w:hAnsi="Times New Roman" w:cs="Times New Roman"/>
          <w:sz w:val="24"/>
          <w:szCs w:val="24"/>
        </w:rPr>
        <w:t xml:space="preserve"> for each pot in the plant growth experiment</w:t>
      </w:r>
      <w:r w:rsidR="00B33252" w:rsidRPr="009A1283">
        <w:rPr>
          <w:rFonts w:ascii="Times New Roman" w:hAnsi="Times New Roman" w:cs="Times New Roman"/>
          <w:sz w:val="24"/>
          <w:szCs w:val="24"/>
        </w:rPr>
        <w:t>.</w:t>
      </w:r>
      <w:r w:rsidR="00496CA7" w:rsidRPr="009A1283">
        <w:rPr>
          <w:rFonts w:ascii="Times New Roman" w:hAnsi="Times New Roman" w:cs="Times New Roman"/>
          <w:sz w:val="24"/>
          <w:szCs w:val="24"/>
        </w:rPr>
        <w:t xml:space="preserve"> </w:t>
      </w:r>
      <w:r w:rsidR="00B33252" w:rsidRPr="009A1283">
        <w:rPr>
          <w:rFonts w:ascii="Times New Roman" w:hAnsi="Times New Roman" w:cs="Times New Roman"/>
          <w:sz w:val="24"/>
          <w:szCs w:val="24"/>
        </w:rPr>
        <w:t xml:space="preserve"> </w:t>
      </w:r>
      <w:r w:rsidRPr="009A1283">
        <w:rPr>
          <w:rFonts w:ascii="Times New Roman" w:hAnsi="Times New Roman" w:cs="Times New Roman"/>
          <w:sz w:val="24"/>
          <w:szCs w:val="24"/>
        </w:rPr>
        <w:t xml:space="preserve">Above ground biomass production was increased as a result of biochar application in both sorghum and switchgrass.  Figure </w:t>
      </w:r>
      <w:r w:rsidR="00DA7011" w:rsidRPr="009A1283">
        <w:rPr>
          <w:rFonts w:ascii="Times New Roman" w:hAnsi="Times New Roman" w:cs="Times New Roman"/>
          <w:sz w:val="24"/>
          <w:szCs w:val="24"/>
        </w:rPr>
        <w:t>4.</w:t>
      </w:r>
      <w:r w:rsidR="009A1283" w:rsidRPr="009A1283">
        <w:rPr>
          <w:rFonts w:ascii="Times New Roman" w:hAnsi="Times New Roman" w:cs="Times New Roman"/>
          <w:sz w:val="24"/>
          <w:szCs w:val="24"/>
        </w:rPr>
        <w:t>2</w:t>
      </w:r>
      <w:r w:rsidRPr="009A1283">
        <w:rPr>
          <w:rFonts w:ascii="Times New Roman" w:hAnsi="Times New Roman" w:cs="Times New Roman"/>
          <w:sz w:val="24"/>
          <w:szCs w:val="24"/>
        </w:rPr>
        <w:t xml:space="preserve">a </w:t>
      </w:r>
      <w:r w:rsidR="00312F46">
        <w:rPr>
          <w:rFonts w:ascii="Times New Roman" w:hAnsi="Times New Roman" w:cs="Times New Roman"/>
          <w:sz w:val="24"/>
          <w:szCs w:val="24"/>
        </w:rPr>
        <w:t xml:space="preserve">shows that </w:t>
      </w:r>
      <w:r>
        <w:rPr>
          <w:rFonts w:ascii="Times New Roman" w:hAnsi="Times New Roman" w:cs="Times New Roman"/>
          <w:sz w:val="24"/>
          <w:szCs w:val="24"/>
        </w:rPr>
        <w:t>as</w:t>
      </w:r>
      <w:r w:rsidRPr="009A727D">
        <w:rPr>
          <w:rFonts w:ascii="Times New Roman" w:hAnsi="Times New Roman" w:cs="Times New Roman"/>
          <w:sz w:val="24"/>
          <w:szCs w:val="24"/>
        </w:rPr>
        <w:t xml:space="preserve"> the biochar application rate increases the plant biomass also increases</w:t>
      </w:r>
      <w:r>
        <w:rPr>
          <w:rFonts w:ascii="Times New Roman" w:hAnsi="Times New Roman" w:cs="Times New Roman"/>
          <w:sz w:val="24"/>
          <w:szCs w:val="24"/>
        </w:rPr>
        <w:t xml:space="preserve"> to 50.6 and 53.2 g/pot in for </w:t>
      </w:r>
      <w:r w:rsidRPr="00943A80">
        <w:rPr>
          <w:rFonts w:ascii="Times New Roman" w:hAnsi="Times New Roman" w:cs="Times New Roman"/>
          <w:sz w:val="24"/>
          <w:szCs w:val="24"/>
        </w:rPr>
        <w:t>17</w:t>
      </w:r>
      <w:r>
        <w:rPr>
          <w:rFonts w:ascii="Times New Roman" w:hAnsi="Times New Roman" w:cs="Times New Roman"/>
          <w:sz w:val="24"/>
          <w:szCs w:val="24"/>
        </w:rPr>
        <w:t xml:space="preserve"> and 34 t/ha, respectively, compared to 42.7 g/pot in the control</w:t>
      </w:r>
      <w:r w:rsidRPr="009A727D">
        <w:rPr>
          <w:rFonts w:ascii="Times New Roman" w:hAnsi="Times New Roman" w:cs="Times New Roman"/>
          <w:sz w:val="24"/>
          <w:szCs w:val="24"/>
        </w:rPr>
        <w:t xml:space="preserve">.  The increase over the control is 19% for the lower biochar application rate and 25% for the higher application rate.  </w:t>
      </w:r>
      <w:r>
        <w:rPr>
          <w:rFonts w:ascii="Times New Roman" w:hAnsi="Times New Roman" w:cs="Times New Roman"/>
          <w:sz w:val="24"/>
          <w:szCs w:val="24"/>
        </w:rPr>
        <w:t>F</w:t>
      </w:r>
      <w:r w:rsidRPr="009A727D">
        <w:rPr>
          <w:rFonts w:ascii="Times New Roman" w:hAnsi="Times New Roman" w:cs="Times New Roman"/>
          <w:sz w:val="24"/>
          <w:szCs w:val="24"/>
        </w:rPr>
        <w:t xml:space="preserve">igure </w:t>
      </w:r>
      <w:r w:rsidR="00DA7011">
        <w:rPr>
          <w:rFonts w:ascii="Times New Roman" w:hAnsi="Times New Roman" w:cs="Times New Roman"/>
          <w:sz w:val="24"/>
          <w:szCs w:val="24"/>
        </w:rPr>
        <w:t>4.</w:t>
      </w:r>
      <w:r w:rsidR="009A1283">
        <w:rPr>
          <w:rFonts w:ascii="Times New Roman" w:hAnsi="Times New Roman" w:cs="Times New Roman"/>
          <w:sz w:val="24"/>
          <w:szCs w:val="24"/>
        </w:rPr>
        <w:t>2</w:t>
      </w:r>
      <w:r>
        <w:rPr>
          <w:rFonts w:ascii="Times New Roman" w:hAnsi="Times New Roman" w:cs="Times New Roman"/>
          <w:sz w:val="24"/>
          <w:szCs w:val="24"/>
        </w:rPr>
        <w:t>b</w:t>
      </w:r>
      <w:r w:rsidRPr="009A727D">
        <w:rPr>
          <w:rFonts w:ascii="Times New Roman" w:hAnsi="Times New Roman" w:cs="Times New Roman"/>
          <w:sz w:val="24"/>
          <w:szCs w:val="24"/>
        </w:rPr>
        <w:t xml:space="preserve"> shows that all of the biochar types result in similar productivity levels</w:t>
      </w:r>
      <w:r>
        <w:rPr>
          <w:rFonts w:ascii="Times New Roman" w:hAnsi="Times New Roman" w:cs="Times New Roman"/>
          <w:sz w:val="24"/>
          <w:szCs w:val="24"/>
        </w:rPr>
        <w:t>, 52.3, 52.1, and 51.4 g/pot for SG450-1, SG600-1, and SG800-1, respectively</w:t>
      </w:r>
      <w:r w:rsidRPr="009A727D">
        <w:rPr>
          <w:rFonts w:ascii="Times New Roman" w:hAnsi="Times New Roman" w:cs="Times New Roman"/>
          <w:sz w:val="24"/>
          <w:szCs w:val="24"/>
        </w:rPr>
        <w:t>, and range from increases of 20 – 23%</w:t>
      </w:r>
      <w:r>
        <w:rPr>
          <w:rFonts w:ascii="Times New Roman" w:hAnsi="Times New Roman" w:cs="Times New Roman"/>
          <w:sz w:val="24"/>
          <w:szCs w:val="24"/>
        </w:rPr>
        <w:t xml:space="preserve"> over the control which is 42.7 g/pot</w:t>
      </w:r>
      <w:r w:rsidRPr="009A727D">
        <w:rPr>
          <w:rFonts w:ascii="Times New Roman" w:hAnsi="Times New Roman" w:cs="Times New Roman"/>
          <w:sz w:val="24"/>
          <w:szCs w:val="24"/>
        </w:rPr>
        <w:t xml:space="preserve">.  </w:t>
      </w:r>
    </w:p>
    <w:p w:rsidR="00B069A7" w:rsidRDefault="00B069A7">
      <w:pPr>
        <w:rPr>
          <w:noProof/>
        </w:rPr>
      </w:pPr>
      <w:r>
        <w:rPr>
          <w:noProof/>
        </w:rPr>
        <w:br w:type="page"/>
      </w:r>
    </w:p>
    <w:p w:rsidR="00BE5379" w:rsidRDefault="00BE5379" w:rsidP="00BE5379">
      <w:pPr>
        <w:spacing w:line="240" w:lineRule="auto"/>
        <w:rPr>
          <w:noProof/>
        </w:rPr>
      </w:pPr>
      <w:r w:rsidRPr="00C226E9">
        <w:rPr>
          <w:noProof/>
        </w:rPr>
        <w:lastRenderedPageBreak/>
        <w:drawing>
          <wp:inline distT="0" distB="0" distL="0" distR="0">
            <wp:extent cx="2852834" cy="2286000"/>
            <wp:effectExtent l="19050" t="0" r="4666" b="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srcRect/>
                    <a:stretch>
                      <a:fillRect/>
                    </a:stretch>
                  </pic:blipFill>
                  <pic:spPr bwMode="auto">
                    <a:xfrm>
                      <a:off x="0" y="0"/>
                      <a:ext cx="2852834" cy="2286000"/>
                    </a:xfrm>
                    <a:prstGeom prst="rect">
                      <a:avLst/>
                    </a:prstGeom>
                    <a:noFill/>
                    <a:ln w="9525">
                      <a:noFill/>
                      <a:miter lim="800000"/>
                      <a:headEnd/>
                      <a:tailEnd/>
                    </a:ln>
                  </pic:spPr>
                </pic:pic>
              </a:graphicData>
            </a:graphic>
          </wp:inline>
        </w:drawing>
      </w:r>
      <w:r w:rsidRPr="00C226E9">
        <w:rPr>
          <w:noProof/>
        </w:rPr>
        <w:drawing>
          <wp:inline distT="0" distB="0" distL="0" distR="0">
            <wp:extent cx="2945416" cy="2286000"/>
            <wp:effectExtent l="19050" t="0" r="7334" b="0"/>
            <wp:docPr id="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srcRect/>
                    <a:stretch>
                      <a:fillRect/>
                    </a:stretch>
                  </pic:blipFill>
                  <pic:spPr bwMode="auto">
                    <a:xfrm>
                      <a:off x="0" y="0"/>
                      <a:ext cx="2945416" cy="2286000"/>
                    </a:xfrm>
                    <a:prstGeom prst="rect">
                      <a:avLst/>
                    </a:prstGeom>
                    <a:noFill/>
                    <a:ln w="9525">
                      <a:noFill/>
                      <a:miter lim="800000"/>
                      <a:headEnd/>
                      <a:tailEnd/>
                    </a:ln>
                  </pic:spPr>
                </pic:pic>
              </a:graphicData>
            </a:graphic>
          </wp:inline>
        </w:drawing>
      </w:r>
    </w:p>
    <w:p w:rsidR="00BE5379" w:rsidRDefault="00BE5379" w:rsidP="00BE5379">
      <w:pPr>
        <w:spacing w:line="240" w:lineRule="auto"/>
        <w:rPr>
          <w:rFonts w:ascii="Times New Roman" w:hAnsi="Times New Roman" w:cs="Times New Roman"/>
          <w:b/>
          <w:sz w:val="20"/>
          <w:szCs w:val="20"/>
        </w:rPr>
      </w:pPr>
      <w:proofErr w:type="gramStart"/>
      <w:r w:rsidRPr="009A727D">
        <w:rPr>
          <w:rFonts w:ascii="Times New Roman" w:hAnsi="Times New Roman" w:cs="Times New Roman"/>
          <w:b/>
          <w:sz w:val="20"/>
          <w:szCs w:val="20"/>
        </w:rPr>
        <w:t xml:space="preserve">Figure </w:t>
      </w:r>
      <w:r w:rsidR="001E0EE7">
        <w:rPr>
          <w:rFonts w:ascii="Times New Roman" w:hAnsi="Times New Roman" w:cs="Times New Roman"/>
          <w:b/>
          <w:sz w:val="20"/>
          <w:szCs w:val="20"/>
        </w:rPr>
        <w:t>4.</w:t>
      </w:r>
      <w:r w:rsidR="009A1283">
        <w:rPr>
          <w:rFonts w:ascii="Times New Roman" w:hAnsi="Times New Roman" w:cs="Times New Roman"/>
          <w:b/>
          <w:sz w:val="20"/>
          <w:szCs w:val="20"/>
        </w:rPr>
        <w:t>2</w:t>
      </w:r>
      <w:r w:rsidRPr="009A727D">
        <w:rPr>
          <w:rFonts w:ascii="Times New Roman" w:hAnsi="Times New Roman" w:cs="Times New Roman"/>
          <w:b/>
          <w:sz w:val="20"/>
          <w:szCs w:val="20"/>
        </w:rPr>
        <w:t>.</w:t>
      </w:r>
      <w:proofErr w:type="gramEnd"/>
      <w:r w:rsidRPr="009A727D">
        <w:rPr>
          <w:rFonts w:ascii="Times New Roman" w:hAnsi="Times New Roman" w:cs="Times New Roman"/>
          <w:b/>
          <w:sz w:val="20"/>
          <w:szCs w:val="20"/>
        </w:rPr>
        <w:t xml:space="preserve">  Dry switchgrass biomass per pot (a.) averaged across biochar type and nitrogen application rate, and (b.) averaged across biochar application rate and nitrogen application rate.  Letters show significantly different means (l.s.d.  </w:t>
      </w:r>
      <w:r w:rsidRPr="009A727D">
        <w:rPr>
          <w:rFonts w:ascii="Times New Roman" w:hAnsi="Times New Roman" w:cs="Times New Roman"/>
          <w:b/>
          <w:i/>
          <w:sz w:val="20"/>
          <w:szCs w:val="20"/>
        </w:rPr>
        <w:t>P</w:t>
      </w:r>
      <w:r>
        <w:rPr>
          <w:rFonts w:ascii="Times New Roman" w:hAnsi="Times New Roman" w:cs="Times New Roman"/>
          <w:b/>
          <w:sz w:val="20"/>
          <w:szCs w:val="20"/>
        </w:rPr>
        <w:t>≤0.05</w:t>
      </w:r>
      <w:r w:rsidRPr="009A727D">
        <w:rPr>
          <w:rFonts w:ascii="Times New Roman" w:hAnsi="Times New Roman" w:cs="Times New Roman"/>
          <w:b/>
          <w:sz w:val="20"/>
          <w:szCs w:val="20"/>
        </w:rPr>
        <w:t>)</w:t>
      </w:r>
    </w:p>
    <w:p w:rsidR="009A1283" w:rsidRDefault="009A1283" w:rsidP="00BE5379">
      <w:pPr>
        <w:spacing w:line="240" w:lineRule="auto"/>
        <w:rPr>
          <w:rFonts w:ascii="Times New Roman" w:hAnsi="Times New Roman" w:cs="Times New Roman"/>
          <w:b/>
          <w:sz w:val="20"/>
          <w:szCs w:val="20"/>
        </w:rPr>
      </w:pPr>
    </w:p>
    <w:p w:rsidR="009A1283" w:rsidRDefault="009A1283" w:rsidP="009A1283">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Figure 4.3a shows that, similar to the switchgrass, the biomass productivity for sorghum in both the low (17 t/ha) and the high (34 t/ha) biochar application rates is significantly higher (26.4 g/pot for </w:t>
      </w:r>
      <w:r w:rsidRPr="00681979">
        <w:rPr>
          <w:rFonts w:ascii="Times New Roman" w:hAnsi="Times New Roman" w:cs="Times New Roman"/>
          <w:sz w:val="24"/>
          <w:szCs w:val="24"/>
        </w:rPr>
        <w:t>17</w:t>
      </w:r>
      <w:r>
        <w:rPr>
          <w:rFonts w:ascii="Times New Roman" w:hAnsi="Times New Roman" w:cs="Times New Roman"/>
          <w:sz w:val="24"/>
          <w:szCs w:val="24"/>
        </w:rPr>
        <w:t xml:space="preserve"> t/ha, and 28.6 g/pot for 34 t/ha) than the control (22.7 g/pot, no biochar application).  As the biochar application rate increases the plant productivity increases by 16% in the low application rate and 26% in the high application rate compared to the control.  Figure 4.</w:t>
      </w:r>
      <w:r w:rsidR="009A1D41">
        <w:rPr>
          <w:rFonts w:ascii="Times New Roman" w:hAnsi="Times New Roman" w:cs="Times New Roman"/>
          <w:sz w:val="24"/>
          <w:szCs w:val="24"/>
        </w:rPr>
        <w:t>3</w:t>
      </w:r>
      <w:r>
        <w:rPr>
          <w:rFonts w:ascii="Times New Roman" w:hAnsi="Times New Roman" w:cs="Times New Roman"/>
          <w:sz w:val="24"/>
          <w:szCs w:val="24"/>
        </w:rPr>
        <w:t>b shows that sorghum plants grown on soil amended with SG450-1 and SG600-1 have significantly higher productivity (28.1 and 28.4, g/pot for SG450-1, SG600-1, respectively) than the control (22.7 g/pot).  SG800-1 is not significantly different than the control, but the mean is higher, and biochar application increases productively by 24-25% over the control.</w:t>
      </w:r>
    </w:p>
    <w:p w:rsidR="009A1283" w:rsidRDefault="009A1283" w:rsidP="009A1283">
      <w:pPr>
        <w:spacing w:line="240" w:lineRule="auto"/>
        <w:rPr>
          <w:rFonts w:ascii="Times New Roman" w:hAnsi="Times New Roman" w:cs="Times New Roman"/>
          <w:sz w:val="24"/>
          <w:szCs w:val="24"/>
        </w:rPr>
      </w:pPr>
      <w:r w:rsidRPr="008435A9">
        <w:rPr>
          <w:rFonts w:ascii="Times New Roman" w:hAnsi="Times New Roman" w:cs="Times New Roman"/>
          <w:noProof/>
          <w:sz w:val="24"/>
          <w:szCs w:val="24"/>
        </w:rPr>
        <w:lastRenderedPageBreak/>
        <w:drawing>
          <wp:inline distT="0" distB="0" distL="0" distR="0">
            <wp:extent cx="2624984" cy="2103120"/>
            <wp:effectExtent l="19050" t="0" r="3916" b="0"/>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srcRect/>
                    <a:stretch>
                      <a:fillRect/>
                    </a:stretch>
                  </pic:blipFill>
                  <pic:spPr bwMode="auto">
                    <a:xfrm>
                      <a:off x="0" y="0"/>
                      <a:ext cx="2624984" cy="2103120"/>
                    </a:xfrm>
                    <a:prstGeom prst="rect">
                      <a:avLst/>
                    </a:prstGeom>
                    <a:noFill/>
                    <a:ln w="9525">
                      <a:noFill/>
                      <a:miter lim="800000"/>
                      <a:headEnd/>
                      <a:tailEnd/>
                    </a:ln>
                  </pic:spPr>
                </pic:pic>
              </a:graphicData>
            </a:graphic>
          </wp:inline>
        </w:drawing>
      </w:r>
      <w:r w:rsidRPr="003937F0">
        <w:rPr>
          <w:noProof/>
          <w:szCs w:val="24"/>
        </w:rPr>
        <w:drawing>
          <wp:inline distT="0" distB="0" distL="0" distR="0">
            <wp:extent cx="2692561" cy="2286000"/>
            <wp:effectExtent l="19050" t="0" r="0" b="0"/>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srcRect/>
                    <a:stretch>
                      <a:fillRect/>
                    </a:stretch>
                  </pic:blipFill>
                  <pic:spPr bwMode="auto">
                    <a:xfrm>
                      <a:off x="0" y="0"/>
                      <a:ext cx="2692561" cy="2286000"/>
                    </a:xfrm>
                    <a:prstGeom prst="rect">
                      <a:avLst/>
                    </a:prstGeom>
                    <a:noFill/>
                    <a:ln w="9525">
                      <a:noFill/>
                      <a:miter lim="800000"/>
                      <a:headEnd/>
                      <a:tailEnd/>
                    </a:ln>
                  </pic:spPr>
                </pic:pic>
              </a:graphicData>
            </a:graphic>
          </wp:inline>
        </w:drawing>
      </w:r>
    </w:p>
    <w:p w:rsidR="009A1283" w:rsidRPr="008435A9" w:rsidRDefault="009A1283" w:rsidP="009A1283">
      <w:pPr>
        <w:spacing w:line="240" w:lineRule="auto"/>
        <w:rPr>
          <w:rFonts w:ascii="Times New Roman" w:hAnsi="Times New Roman" w:cs="Times New Roman"/>
          <w:b/>
          <w:sz w:val="20"/>
          <w:szCs w:val="20"/>
        </w:rPr>
      </w:pPr>
      <w:proofErr w:type="gramStart"/>
      <w:r w:rsidRPr="009A727D">
        <w:rPr>
          <w:rFonts w:ascii="Times New Roman" w:hAnsi="Times New Roman" w:cs="Times New Roman"/>
          <w:b/>
          <w:sz w:val="20"/>
          <w:szCs w:val="20"/>
        </w:rPr>
        <w:t xml:space="preserve">Figure </w:t>
      </w:r>
      <w:r>
        <w:rPr>
          <w:rFonts w:ascii="Times New Roman" w:hAnsi="Times New Roman" w:cs="Times New Roman"/>
          <w:b/>
          <w:sz w:val="20"/>
          <w:szCs w:val="20"/>
        </w:rPr>
        <w:t>4.2</w:t>
      </w:r>
      <w:r w:rsidRPr="009A727D">
        <w:rPr>
          <w:rFonts w:ascii="Times New Roman" w:hAnsi="Times New Roman" w:cs="Times New Roman"/>
          <w:b/>
          <w:sz w:val="20"/>
          <w:szCs w:val="20"/>
        </w:rPr>
        <w:t>.</w:t>
      </w:r>
      <w:proofErr w:type="gramEnd"/>
      <w:r w:rsidRPr="009A727D">
        <w:rPr>
          <w:rFonts w:ascii="Times New Roman" w:hAnsi="Times New Roman" w:cs="Times New Roman"/>
          <w:b/>
          <w:sz w:val="20"/>
          <w:szCs w:val="20"/>
        </w:rPr>
        <w:t xml:space="preserve">  Dry sorghum biomass per pot (one plant) (a.) averaged across biochar type and nitrogen application rate, and (b.) averaged across biochar application rate and nitrogen application rate.  Letters show significantly different means (l.s.d.  </w:t>
      </w:r>
      <w:r w:rsidRPr="009A727D">
        <w:rPr>
          <w:rFonts w:ascii="Times New Roman" w:hAnsi="Times New Roman" w:cs="Times New Roman"/>
          <w:b/>
          <w:i/>
          <w:sz w:val="20"/>
          <w:szCs w:val="20"/>
        </w:rPr>
        <w:t>P</w:t>
      </w:r>
      <w:r w:rsidRPr="009A727D">
        <w:rPr>
          <w:rFonts w:ascii="Times New Roman" w:hAnsi="Times New Roman" w:cs="Times New Roman"/>
          <w:b/>
          <w:sz w:val="20"/>
          <w:szCs w:val="20"/>
        </w:rPr>
        <w:t>≤0.05</w:t>
      </w:r>
      <w:r>
        <w:rPr>
          <w:rFonts w:ascii="Times New Roman" w:hAnsi="Times New Roman" w:cs="Times New Roman"/>
          <w:b/>
          <w:sz w:val="20"/>
          <w:szCs w:val="20"/>
        </w:rPr>
        <w:t>)</w:t>
      </w:r>
    </w:p>
    <w:p w:rsidR="009A1283" w:rsidRPr="00B85914" w:rsidRDefault="009A1283" w:rsidP="00BE5379">
      <w:pPr>
        <w:spacing w:line="240" w:lineRule="auto"/>
        <w:rPr>
          <w:rFonts w:ascii="Times New Roman" w:hAnsi="Times New Roman" w:cs="Times New Roman"/>
          <w:b/>
          <w:sz w:val="20"/>
          <w:szCs w:val="20"/>
        </w:rPr>
      </w:pPr>
    </w:p>
    <w:p w:rsidR="00BE5379" w:rsidRPr="00C25B7C" w:rsidRDefault="00BE5379" w:rsidP="00BE5379">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Biochar application to soil affected not only the productivity but also the average sorghum plant height 1 week after planting as seen in figure </w:t>
      </w:r>
      <w:r w:rsidR="00DA7011">
        <w:rPr>
          <w:rFonts w:ascii="Times New Roman" w:hAnsi="Times New Roman" w:cs="Times New Roman"/>
          <w:sz w:val="24"/>
          <w:szCs w:val="24"/>
        </w:rPr>
        <w:t>4.4</w:t>
      </w:r>
      <w:r>
        <w:rPr>
          <w:rFonts w:ascii="Times New Roman" w:hAnsi="Times New Roman" w:cs="Times New Roman"/>
          <w:sz w:val="24"/>
          <w:szCs w:val="24"/>
        </w:rPr>
        <w:t xml:space="preserve">a.  The average plant height increased from 9.0 cm in the control pots to 13.9 – 14.8 cm in the low and high biochar application rates.  Figure </w:t>
      </w:r>
      <w:r w:rsidR="00DA7011">
        <w:rPr>
          <w:rFonts w:ascii="Times New Roman" w:hAnsi="Times New Roman" w:cs="Times New Roman"/>
          <w:sz w:val="24"/>
          <w:szCs w:val="24"/>
        </w:rPr>
        <w:t>4.4</w:t>
      </w:r>
      <w:r>
        <w:rPr>
          <w:rFonts w:ascii="Times New Roman" w:hAnsi="Times New Roman" w:cs="Times New Roman"/>
          <w:sz w:val="24"/>
          <w:szCs w:val="24"/>
        </w:rPr>
        <w:t xml:space="preserve">b shows that biochar types SG600-1 and SG800-1 result in the tallest plants (15.4 and 14.9 cm), and all are significantly larger that the control at 9.0 cm.  The large standard deviation in the control pots can be partially explained by the fact that some of the plants in this treatment had yet to germinate after one week.  </w:t>
      </w:r>
    </w:p>
    <w:p w:rsidR="009A1D41" w:rsidRDefault="009A1D41">
      <w:pPr>
        <w:rPr>
          <w:noProof/>
          <w:lang w:eastAsia="en-US"/>
        </w:rPr>
      </w:pPr>
      <w:r>
        <w:rPr>
          <w:noProof/>
          <w:lang w:eastAsia="en-US"/>
        </w:rPr>
        <w:br w:type="page"/>
      </w:r>
    </w:p>
    <w:p w:rsidR="00BE5379" w:rsidRDefault="00BE5379" w:rsidP="00BE5379">
      <w:pPr>
        <w:jc w:val="center"/>
        <w:rPr>
          <w:rFonts w:ascii="Times New Roman" w:hAnsi="Times New Roman" w:cs="Times New Roman"/>
        </w:rPr>
      </w:pPr>
      <w:r w:rsidRPr="00EE36C3">
        <w:rPr>
          <w:noProof/>
        </w:rPr>
        <w:lastRenderedPageBreak/>
        <w:drawing>
          <wp:inline distT="0" distB="0" distL="0" distR="0">
            <wp:extent cx="2767693" cy="2152650"/>
            <wp:effectExtent l="19050" t="0" r="0" b="0"/>
            <wp:docPr id="4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cstate="print"/>
                    <a:srcRect/>
                    <a:stretch>
                      <a:fillRect/>
                    </a:stretch>
                  </pic:blipFill>
                  <pic:spPr bwMode="auto">
                    <a:xfrm>
                      <a:off x="0" y="0"/>
                      <a:ext cx="2767693" cy="2152650"/>
                    </a:xfrm>
                    <a:prstGeom prst="rect">
                      <a:avLst/>
                    </a:prstGeom>
                    <a:noFill/>
                    <a:ln w="9525">
                      <a:noFill/>
                      <a:miter lim="800000"/>
                      <a:headEnd/>
                      <a:tailEnd/>
                    </a:ln>
                  </pic:spPr>
                </pic:pic>
              </a:graphicData>
            </a:graphic>
          </wp:inline>
        </w:drawing>
      </w:r>
      <w:r w:rsidRPr="00EE36C3">
        <w:rPr>
          <w:rFonts w:ascii="Times New Roman" w:hAnsi="Times New Roman" w:cs="Times New Roman"/>
        </w:rPr>
        <w:t xml:space="preserve"> </w:t>
      </w:r>
      <w:r w:rsidRPr="003937F0">
        <w:rPr>
          <w:noProof/>
        </w:rPr>
        <w:drawing>
          <wp:inline distT="0" distB="0" distL="0" distR="0">
            <wp:extent cx="2716598" cy="2139351"/>
            <wp:effectExtent l="19050" t="0" r="7552" b="0"/>
            <wp:docPr id="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srcRect/>
                    <a:stretch>
                      <a:fillRect/>
                    </a:stretch>
                  </pic:blipFill>
                  <pic:spPr bwMode="auto">
                    <a:xfrm>
                      <a:off x="0" y="0"/>
                      <a:ext cx="2725367" cy="2146257"/>
                    </a:xfrm>
                    <a:prstGeom prst="rect">
                      <a:avLst/>
                    </a:prstGeom>
                    <a:noFill/>
                    <a:ln w="9525">
                      <a:noFill/>
                      <a:miter lim="800000"/>
                      <a:headEnd/>
                      <a:tailEnd/>
                    </a:ln>
                  </pic:spPr>
                </pic:pic>
              </a:graphicData>
            </a:graphic>
          </wp:inline>
        </w:drawing>
      </w:r>
    </w:p>
    <w:p w:rsidR="00BE5379" w:rsidRPr="009A727D" w:rsidRDefault="00BE5379" w:rsidP="00BE5379">
      <w:pPr>
        <w:spacing w:line="240" w:lineRule="auto"/>
        <w:contextualSpacing/>
        <w:rPr>
          <w:rFonts w:ascii="Times New Roman" w:hAnsi="Times New Roman" w:cs="Times New Roman"/>
          <w:b/>
          <w:sz w:val="20"/>
          <w:szCs w:val="20"/>
        </w:rPr>
      </w:pPr>
      <w:proofErr w:type="gramStart"/>
      <w:r w:rsidRPr="009A727D">
        <w:rPr>
          <w:rFonts w:ascii="Times New Roman" w:hAnsi="Times New Roman" w:cs="Times New Roman"/>
          <w:b/>
          <w:sz w:val="20"/>
          <w:szCs w:val="20"/>
        </w:rPr>
        <w:t xml:space="preserve">Figure </w:t>
      </w:r>
      <w:r w:rsidR="001E0EE7">
        <w:rPr>
          <w:rFonts w:ascii="Times New Roman" w:hAnsi="Times New Roman" w:cs="Times New Roman"/>
          <w:b/>
          <w:sz w:val="20"/>
          <w:szCs w:val="20"/>
        </w:rPr>
        <w:t>4.4</w:t>
      </w:r>
      <w:r>
        <w:rPr>
          <w:rFonts w:ascii="Times New Roman" w:hAnsi="Times New Roman" w:cs="Times New Roman"/>
          <w:b/>
          <w:sz w:val="20"/>
          <w:szCs w:val="20"/>
        </w:rPr>
        <w:t>.</w:t>
      </w:r>
      <w:proofErr w:type="gramEnd"/>
      <w:r w:rsidRPr="009A727D">
        <w:rPr>
          <w:rFonts w:ascii="Times New Roman" w:hAnsi="Times New Roman" w:cs="Times New Roman"/>
          <w:b/>
          <w:sz w:val="20"/>
          <w:szCs w:val="20"/>
        </w:rPr>
        <w:t xml:space="preserve">  Sorghum height one week after planting (a.) averaged across biochar type and nitrogen application rate, and (b.) averaged across biochar application rate and nitrogen application rate.  Letters show significantly different means (l.s.d.  </w:t>
      </w:r>
      <w:r w:rsidRPr="009A727D">
        <w:rPr>
          <w:rFonts w:ascii="Times New Roman" w:hAnsi="Times New Roman" w:cs="Times New Roman"/>
          <w:b/>
          <w:i/>
          <w:sz w:val="20"/>
          <w:szCs w:val="20"/>
        </w:rPr>
        <w:t>P</w:t>
      </w:r>
      <w:r>
        <w:rPr>
          <w:rFonts w:ascii="Times New Roman" w:hAnsi="Times New Roman" w:cs="Times New Roman"/>
          <w:b/>
          <w:sz w:val="20"/>
          <w:szCs w:val="20"/>
        </w:rPr>
        <w:t>≤0.05</w:t>
      </w:r>
      <w:r w:rsidRPr="009A727D">
        <w:rPr>
          <w:rFonts w:ascii="Times New Roman" w:hAnsi="Times New Roman" w:cs="Times New Roman"/>
          <w:b/>
          <w:sz w:val="20"/>
          <w:szCs w:val="20"/>
        </w:rPr>
        <w:t>)</w:t>
      </w:r>
    </w:p>
    <w:p w:rsidR="00BE5379" w:rsidRDefault="00BE5379" w:rsidP="00BE5379">
      <w:pPr>
        <w:spacing w:line="480" w:lineRule="auto"/>
        <w:contextualSpacing/>
        <w:rPr>
          <w:rFonts w:ascii="Times New Roman" w:eastAsiaTheme="majorEastAsia" w:hAnsi="Times New Roman" w:cs="Times New Roman"/>
          <w:b/>
          <w:bCs/>
          <w:sz w:val="24"/>
          <w:szCs w:val="24"/>
        </w:rPr>
      </w:pPr>
    </w:p>
    <w:p w:rsidR="00BE5379" w:rsidRDefault="00BE5379" w:rsidP="00BE53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No effects were seen due to nitrogen application, which is most likely due to the initially high nitrate concentrations in the soil (220 mg/kg nitrate-N was measured in soil after initially collected).  </w:t>
      </w:r>
      <w:commentRangeStart w:id="28"/>
      <w:r>
        <w:rPr>
          <w:rFonts w:ascii="Times New Roman" w:hAnsi="Times New Roman" w:cs="Times New Roman"/>
          <w:sz w:val="24"/>
          <w:szCs w:val="24"/>
        </w:rPr>
        <w:t xml:space="preserve">Increased nutrients, mainly P and K, which were observed in the Mehlich I </w:t>
      </w:r>
      <w:proofErr w:type="gramStart"/>
      <w:r>
        <w:rPr>
          <w:rFonts w:ascii="Times New Roman" w:hAnsi="Times New Roman" w:cs="Times New Roman"/>
          <w:sz w:val="24"/>
          <w:szCs w:val="24"/>
        </w:rPr>
        <w:t>extraction</w:t>
      </w:r>
      <w:proofErr w:type="gramEnd"/>
      <w:r>
        <w:rPr>
          <w:rFonts w:ascii="Times New Roman" w:hAnsi="Times New Roman" w:cs="Times New Roman"/>
          <w:sz w:val="24"/>
          <w:szCs w:val="24"/>
        </w:rPr>
        <w:t xml:space="preserve"> are likely to contribute to increased productivity in both plant species and increased height in the sorghum.</w:t>
      </w:r>
      <w:commentRangeEnd w:id="28"/>
      <w:r w:rsidR="00312F46">
        <w:rPr>
          <w:rStyle w:val="CommentReference"/>
        </w:rPr>
        <w:commentReference w:id="28"/>
      </w:r>
      <w:r>
        <w:rPr>
          <w:rFonts w:ascii="Times New Roman" w:hAnsi="Times New Roman" w:cs="Times New Roman"/>
          <w:sz w:val="24"/>
          <w:szCs w:val="24"/>
        </w:rPr>
        <w:t xml:space="preserve">  Additionally, </w:t>
      </w:r>
      <w:commentRangeStart w:id="29"/>
      <w:r>
        <w:rPr>
          <w:rFonts w:ascii="Times New Roman" w:hAnsi="Times New Roman" w:cs="Times New Roman"/>
          <w:sz w:val="24"/>
          <w:szCs w:val="24"/>
        </w:rPr>
        <w:t xml:space="preserve">physical changes </w:t>
      </w:r>
      <w:commentRangeEnd w:id="29"/>
      <w:r w:rsidR="00B05F9F">
        <w:rPr>
          <w:rStyle w:val="CommentReference"/>
        </w:rPr>
        <w:commentReference w:id="29"/>
      </w:r>
      <w:r>
        <w:rPr>
          <w:rFonts w:ascii="Times New Roman" w:hAnsi="Times New Roman" w:cs="Times New Roman"/>
          <w:sz w:val="24"/>
          <w:szCs w:val="24"/>
        </w:rPr>
        <w:t xml:space="preserve">to soil induced by biochar application such as increased moisture holding capacity and decreased soil strength as reported in previous studies is also likely to contribute to increased productivity </w:t>
      </w:r>
      <w:r w:rsidR="00013793">
        <w:rPr>
          <w:rFonts w:ascii="Times New Roman" w:hAnsi="Times New Roman" w:cs="Times New Roman"/>
          <w:sz w:val="24"/>
          <w:szCs w:val="24"/>
        </w:rPr>
        <w:fldChar w:fldCharType="begin">
          <w:fldData xml:space="preserve">PEVuZE5vdGU+PENpdGU+PEF1dGhvcj5DaGFuPC9BdXRob3I+PFllYXI+MjAwNzwvWWVhcj48UmVj
TnVtPjkzPC9SZWNOdW0+PHJlY29yZD48cmVjLW51bWJlcj45MzwvcmVjLW51bWJlcj48Zm9yZWln
bi1rZXlzPjxrZXkgYXBwPSJFTiIgZGItaWQ9InRwYXgwemFzc2R4dnp4ZXNldjY1cHR2YXp0OTU1
enR4YXdmZSI+OTM8L2tleT48L2ZvcmVpZ24ta2V5cz48cmVmLXR5cGUgbmFtZT0iSm91cm5hbCBB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YW4sIEtZJiN4RDtEZXB0IFByaW1hcnkgSW5kLCBSaWNobW9uZCwgTlNXIDI3NTMsIEF1c3RyYWxp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PEVuZE5vdGU+PENpdGU+PEF1dGhvcj5DaGFuPC9BdXRob3I+PFllYXI+MjAwNzwvWWVhcj48UmVj
TnVtPjkzPC9SZWNOdW0+PHJlY29yZD48cmVjLW51bWJlcj45MzwvcmVjLW51bWJlcj48Zm9yZWln
bi1rZXlzPjxrZXkgYXBwPSJFTiIgZGItaWQ9InRwYXgwemFzc2R4dnp4ZXNldjY1cHR2YXp0OTU1
enR4YXdmZSI+OTM8L2tleT48L2ZvcmVpZ24ta2V5cz48cmVmLXR5cGUgbmFtZT0iSm91cm5hbCBB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YW4sIEtZJiN4RDtEZXB0IFByaW1hcnkgSW5kLCBSaWNobW9uZCwgTlNXIDI3NTMsIEF1c3RyYWxp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(Chan et al., 2007; Chan et al., 2008)</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E013D5">
        <w:rPr>
          <w:rFonts w:ascii="Times New Roman" w:hAnsi="Times New Roman" w:cs="Times New Roman"/>
          <w:sz w:val="24"/>
          <w:szCs w:val="24"/>
        </w:rPr>
        <w:t xml:space="preserve"> </w:t>
      </w:r>
      <w:r>
        <w:rPr>
          <w:rFonts w:ascii="Times New Roman" w:hAnsi="Times New Roman" w:cs="Times New Roman"/>
          <w:sz w:val="24"/>
          <w:szCs w:val="24"/>
        </w:rPr>
        <w:t xml:space="preserve">Additionally, decreased soil strength can result in </w:t>
      </w:r>
      <w:r w:rsidR="00B069A7">
        <w:rPr>
          <w:rFonts w:ascii="Times New Roman" w:hAnsi="Times New Roman" w:cs="Times New Roman"/>
          <w:sz w:val="24"/>
          <w:szCs w:val="24"/>
        </w:rPr>
        <w:t>a more favorable root growth environment</w:t>
      </w:r>
      <w:r>
        <w:rPr>
          <w:rFonts w:ascii="Times New Roman" w:hAnsi="Times New Roman" w:cs="Times New Roman"/>
          <w:sz w:val="24"/>
          <w:szCs w:val="24"/>
        </w:rPr>
        <w:t xml:space="preserve"> in newly germinated plants, and thus taller plants after one week of growing</w:t>
      </w:r>
      <w:r w:rsidR="00B069A7">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&lt;EndNote&gt;&lt;Cite&gt;&lt;Author&gt;Chan&lt;/Author&gt;&lt;Year&gt;2007&lt;/Year&gt;&lt;RecNum&gt;93&lt;/RecNum&gt;&lt;record&gt;&lt;rec-number&gt;93&lt;/rec-number&gt;&lt;foreign-keys&gt;&lt;key app="EN" db-id="tpax0zassdxvzxesev65ptvazt955ztxawfe"&gt;93&lt;/key&gt;&lt;/foreign-keys&gt;&lt;ref-type name="Journal Article"&gt;17&lt;/ref-type&gt;&lt;contributors&gt;&lt;authors&gt;&lt;author&gt;Chan, K. Y.&lt;/author&gt;&lt;author&gt;Van Zwieten, L.&lt;/author&gt;&lt;author&gt;Meszaros, I.&lt;/author&gt;&lt;author&gt;Downie, A.&lt;/author&gt;&lt;author&gt;Joseph, S.&lt;/author&gt;&lt;/authors&gt;&lt;/contributors&gt;&lt;auth-address&gt;Chan, KY&amp;#xD;Dept Primary Ind, Richmond, NSW 2753, Australia&amp;#xD;Dept Primary Ind, Richmond, NSW 2753, Australia&amp;#xD;Dept Primary Ind, Richmond, NSW 2753, Australia&amp;#xD;Dept Primary Ind, Wollongbar, NSW 2477, Australia&amp;#xD;Best Energies PL, Somersby, NSW 2250, Australia&amp;#xD;Univ New S Wales, Sch Mat Sci &amp;amp; Engn, Sydney, NSW 2052, Australia&lt;/auth-address&gt;&lt;titles&gt;&lt;title&gt;Agronomic values of greenwaste biochar as a soil amendment&lt;/title&gt;&lt;secondary-title&gt;Australian Journal of Soil Research&lt;/secondary-title&gt;&lt;alt-title&gt;Aust J Soil Res&lt;/alt-title&gt;&lt;/titles&gt;&lt;periodical&gt;&lt;full-title&gt;Australian Journal of Soil Research&lt;/full-title&gt;&lt;/periodical&gt;&lt;pages&gt;629-634&lt;/pages&gt;&lt;volume&gt;45&lt;/volume&gt;&lt;number&gt;8&lt;/number&gt;&lt;keywords&gt;&lt;keyword&gt;charcoal&lt;/keyword&gt;&lt;keyword&gt;char&lt;/keyword&gt;&lt;keyword&gt;agrichar&lt;/keyword&gt;&lt;keyword&gt;soil strength&lt;/keyword&gt;&lt;keyword&gt;soil carbon sequestration&lt;/keyword&gt;&lt;keyword&gt;hardsetting soil&lt;/keyword&gt;&lt;keyword&gt;slow pyrolysis&lt;/keyword&gt;&lt;keyword&gt;microbial activity&lt;/keyword&gt;&lt;keyword&gt;charcoal&lt;/keyword&gt;&lt;keyword&gt;carbon&lt;/keyword&gt;&lt;keyword&gt;tropics&lt;/keyword&gt;&lt;keyword&gt;wood&lt;/keyword&gt;&lt;/keywords&gt;&lt;dates&gt;&lt;year&gt;2007&lt;/year&gt;&lt;/dates&gt;&lt;isbn&gt;0004-9573&lt;/isbn&gt;&lt;accession-num&gt;ISI:000251427900008&lt;/accession-num&gt;&lt;urls&gt;&lt;related-urls&gt;&lt;url&gt;&amp;lt;Go to ISI&amp;gt;://000251427900008&lt;/url&gt;&lt;/related-urls&gt;&lt;/urls&gt;&lt;electronic-resource-num&gt;Doi 10.1071/Sr07109&lt;/electronic-resource-num&gt;&lt;language&gt;English&lt;/language&gt;&lt;/record&gt;&lt;/Cite&gt;&lt;/EndNote&gt;</w:instrText>
      </w:r>
      <w:r w:rsidR="00013793">
        <w:rPr>
          <w:rFonts w:ascii="Times New Roman" w:hAnsi="Times New Roman" w:cs="Times New Roman"/>
          <w:sz w:val="24"/>
          <w:szCs w:val="24"/>
        </w:rPr>
        <w:fldChar w:fldCharType="separate"/>
      </w:r>
      <w:r w:rsidR="00AD0119">
        <w:rPr>
          <w:rFonts w:ascii="Times New Roman" w:hAnsi="Times New Roman" w:cs="Times New Roman"/>
          <w:noProof/>
          <w:sz w:val="24"/>
          <w:szCs w:val="24"/>
        </w:rPr>
        <w:t>(Chan et al., 2007)</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BE5379" w:rsidRDefault="00BE5379" w:rsidP="00BE5379">
      <w:pPr>
        <w:spacing w:line="480" w:lineRule="auto"/>
        <w:ind w:firstLine="720"/>
        <w:contextualSpacing/>
        <w:rPr>
          <w:rFonts w:ascii="Times New Roman" w:hAnsi="Times New Roman" w:cs="Times New Roman"/>
          <w:sz w:val="24"/>
          <w:szCs w:val="24"/>
        </w:rPr>
      </w:pPr>
    </w:p>
    <w:p w:rsidR="00BE5379" w:rsidRPr="00B85914" w:rsidRDefault="00BE5379" w:rsidP="00BE5379">
      <w:pPr>
        <w:spacing w:line="480" w:lineRule="auto"/>
        <w:contextualSpacing/>
        <w:rPr>
          <w:rFonts w:ascii="Times New Roman" w:eastAsiaTheme="majorEastAsia" w:hAnsi="Times New Roman" w:cs="Times New Roman"/>
          <w:b/>
          <w:bCs/>
          <w:sz w:val="26"/>
          <w:szCs w:val="26"/>
        </w:rPr>
      </w:pPr>
      <w:r w:rsidRPr="00B85914">
        <w:rPr>
          <w:rFonts w:ascii="Times New Roman" w:hAnsi="Times New Roman" w:cs="Times New Roman"/>
          <w:b/>
          <w:sz w:val="26"/>
          <w:szCs w:val="26"/>
        </w:rPr>
        <w:t>4.3.3 – Biomass characterization</w:t>
      </w:r>
    </w:p>
    <w:p w:rsidR="00BE5379" w:rsidRDefault="00BE5379" w:rsidP="00BE5379">
      <w:pPr>
        <w:spacing w:line="480" w:lineRule="auto"/>
        <w:contextualSpacing/>
        <w:rPr>
          <w:rFonts w:ascii="Times New Roman" w:hAnsi="Times New Roman" w:cs="Times New Roman"/>
          <w:sz w:val="24"/>
          <w:szCs w:val="24"/>
        </w:rPr>
      </w:pPr>
      <w:r>
        <w:tab/>
      </w:r>
      <w:r>
        <w:rPr>
          <w:rFonts w:ascii="Times New Roman" w:hAnsi="Times New Roman" w:cs="Times New Roman"/>
          <w:sz w:val="24"/>
          <w:szCs w:val="24"/>
        </w:rPr>
        <w:t>The chemical composition of the sorghum plants was studied because sorghum has higher nutrient requirements than switchgrass, and may be more responsive to changes in soil conditions.  Biochar application produced n</w:t>
      </w:r>
      <w:r w:rsidRPr="00EC6641">
        <w:rPr>
          <w:rFonts w:ascii="Times New Roman" w:hAnsi="Times New Roman" w:cs="Times New Roman"/>
          <w:sz w:val="24"/>
          <w:szCs w:val="24"/>
        </w:rPr>
        <w:t>o significant differences in the structural carbohydrates (cellulose and hemicellulose) or lignin content</w:t>
      </w:r>
      <w:r>
        <w:rPr>
          <w:rFonts w:ascii="Times New Roman" w:hAnsi="Times New Roman" w:cs="Times New Roman"/>
          <w:sz w:val="24"/>
          <w:szCs w:val="24"/>
        </w:rPr>
        <w:t xml:space="preserve"> (table </w:t>
      </w:r>
      <w:r w:rsidR="00DA7011">
        <w:rPr>
          <w:rFonts w:ascii="Times New Roman" w:hAnsi="Times New Roman" w:cs="Times New Roman"/>
          <w:sz w:val="24"/>
          <w:szCs w:val="24"/>
        </w:rPr>
        <w:t>4.5</w:t>
      </w:r>
      <w:r>
        <w:rPr>
          <w:rFonts w:ascii="Times New Roman" w:hAnsi="Times New Roman" w:cs="Times New Roman"/>
          <w:sz w:val="24"/>
          <w:szCs w:val="24"/>
        </w:rPr>
        <w:t>)</w:t>
      </w:r>
      <w:r w:rsidRPr="00EC6641">
        <w:rPr>
          <w:rFonts w:ascii="Times New Roman" w:hAnsi="Times New Roman" w:cs="Times New Roman"/>
          <w:sz w:val="24"/>
          <w:szCs w:val="24"/>
        </w:rPr>
        <w:t>.</w:t>
      </w:r>
      <w:r>
        <w:rPr>
          <w:rFonts w:ascii="Times New Roman" w:hAnsi="Times New Roman" w:cs="Times New Roman"/>
          <w:sz w:val="24"/>
          <w:szCs w:val="24"/>
        </w:rPr>
        <w:t xml:space="preserve"> </w:t>
      </w:r>
      <w:r w:rsidRPr="00EC6641">
        <w:rPr>
          <w:rFonts w:ascii="Times New Roman" w:hAnsi="Times New Roman" w:cs="Times New Roman"/>
          <w:sz w:val="24"/>
          <w:szCs w:val="24"/>
        </w:rPr>
        <w:t xml:space="preserve"> The nitrogen treatment </w:t>
      </w:r>
      <w:r w:rsidRPr="00EC6641">
        <w:rPr>
          <w:rFonts w:ascii="Times New Roman" w:hAnsi="Times New Roman" w:cs="Times New Roman"/>
          <w:sz w:val="24"/>
          <w:szCs w:val="24"/>
        </w:rPr>
        <w:lastRenderedPageBreak/>
        <w:t>prod</w:t>
      </w:r>
      <w:r>
        <w:rPr>
          <w:rFonts w:ascii="Times New Roman" w:hAnsi="Times New Roman" w:cs="Times New Roman"/>
          <w:sz w:val="24"/>
          <w:szCs w:val="24"/>
        </w:rPr>
        <w:t>uced significant differences in</w:t>
      </w:r>
      <w:r w:rsidRPr="00EC6641">
        <w:rPr>
          <w:rFonts w:ascii="Times New Roman" w:hAnsi="Times New Roman" w:cs="Times New Roman"/>
          <w:sz w:val="24"/>
          <w:szCs w:val="24"/>
        </w:rPr>
        <w:t xml:space="preserve"> the </w:t>
      </w:r>
      <w:commentRangeStart w:id="30"/>
      <w:r w:rsidRPr="00EC6641">
        <w:rPr>
          <w:rFonts w:ascii="Times New Roman" w:hAnsi="Times New Roman" w:cs="Times New Roman"/>
          <w:sz w:val="24"/>
          <w:szCs w:val="24"/>
        </w:rPr>
        <w:t>extractives content</w:t>
      </w:r>
      <w:r>
        <w:rPr>
          <w:rFonts w:ascii="Times New Roman" w:hAnsi="Times New Roman" w:cs="Times New Roman"/>
          <w:sz w:val="24"/>
          <w:szCs w:val="24"/>
        </w:rPr>
        <w:t xml:space="preserve"> </w:t>
      </w:r>
      <w:commentRangeEnd w:id="30"/>
      <w:r w:rsidR="001B6E13">
        <w:rPr>
          <w:rStyle w:val="CommentReference"/>
        </w:rPr>
        <w:commentReference w:id="30"/>
      </w:r>
      <w:r>
        <w:rPr>
          <w:rFonts w:ascii="Times New Roman" w:hAnsi="Times New Roman" w:cs="Times New Roman"/>
          <w:sz w:val="24"/>
          <w:szCs w:val="24"/>
        </w:rPr>
        <w:t>with no application resulting in an average of 27.4 %, 28.4 % for 67.25 kg/ha, and 27.3 % (weight basis) for 134.5 kg/ha nitrogen application</w:t>
      </w:r>
      <w:r w:rsidRPr="00EC6641">
        <w:rPr>
          <w:rFonts w:ascii="Times New Roman" w:hAnsi="Times New Roman" w:cs="Times New Roman"/>
          <w:sz w:val="24"/>
          <w:szCs w:val="24"/>
        </w:rPr>
        <w:t>, although differ</w:t>
      </w:r>
      <w:r>
        <w:rPr>
          <w:rFonts w:ascii="Times New Roman" w:hAnsi="Times New Roman" w:cs="Times New Roman"/>
          <w:sz w:val="24"/>
          <w:szCs w:val="24"/>
        </w:rPr>
        <w:t>ences are small and there is no</w:t>
      </w:r>
      <w:r w:rsidRPr="00EC6641">
        <w:rPr>
          <w:rFonts w:ascii="Times New Roman" w:hAnsi="Times New Roman" w:cs="Times New Roman"/>
          <w:sz w:val="24"/>
          <w:szCs w:val="24"/>
        </w:rPr>
        <w:t xml:space="preserve"> </w:t>
      </w:r>
      <w:r>
        <w:rPr>
          <w:rFonts w:ascii="Times New Roman" w:hAnsi="Times New Roman" w:cs="Times New Roman"/>
          <w:sz w:val="24"/>
          <w:szCs w:val="24"/>
        </w:rPr>
        <w:t xml:space="preserve">increasing or decreasing trend, as can be seen in figure </w:t>
      </w:r>
      <w:r w:rsidR="00DA7011">
        <w:rPr>
          <w:rFonts w:ascii="Times New Roman" w:hAnsi="Times New Roman" w:cs="Times New Roman"/>
          <w:sz w:val="24"/>
          <w:szCs w:val="24"/>
        </w:rPr>
        <w:t>4.5</w:t>
      </w:r>
      <w:r w:rsidRPr="00EC6641">
        <w:rPr>
          <w:rFonts w:ascii="Times New Roman" w:hAnsi="Times New Roman" w:cs="Times New Roman"/>
          <w:sz w:val="24"/>
          <w:szCs w:val="24"/>
        </w:rPr>
        <w:t>.</w:t>
      </w:r>
    </w:p>
    <w:p w:rsidR="00BE5379" w:rsidRDefault="00BE5379" w:rsidP="00BE5379">
      <w:pPr>
        <w:jc w:val="center"/>
        <w:rPr>
          <w:rFonts w:ascii="Times New Roman" w:hAnsi="Times New Roman" w:cs="Times New Roman"/>
          <w:sz w:val="24"/>
          <w:szCs w:val="24"/>
        </w:rPr>
      </w:pPr>
      <w:r w:rsidRPr="00130025">
        <w:rPr>
          <w:noProof/>
          <w:szCs w:val="24"/>
        </w:rPr>
        <w:drawing>
          <wp:inline distT="0" distB="0" distL="0" distR="0">
            <wp:extent cx="3144811" cy="2402958"/>
            <wp:effectExtent l="19050" t="0" r="0"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srcRect/>
                    <a:stretch>
                      <a:fillRect/>
                    </a:stretch>
                  </pic:blipFill>
                  <pic:spPr bwMode="auto">
                    <a:xfrm>
                      <a:off x="0" y="0"/>
                      <a:ext cx="3148029" cy="2405417"/>
                    </a:xfrm>
                    <a:prstGeom prst="rect">
                      <a:avLst/>
                    </a:prstGeom>
                    <a:noFill/>
                    <a:ln w="9525">
                      <a:noFill/>
                      <a:miter lim="800000"/>
                      <a:headEnd/>
                      <a:tailEnd/>
                    </a:ln>
                  </pic:spPr>
                </pic:pic>
              </a:graphicData>
            </a:graphic>
          </wp:inline>
        </w:drawing>
      </w:r>
    </w:p>
    <w:p w:rsidR="00BE5379" w:rsidRPr="00130025" w:rsidRDefault="00BE5379" w:rsidP="00BE5379">
      <w:pPr>
        <w:rPr>
          <w:rFonts w:ascii="Times New Roman" w:hAnsi="Times New Roman" w:cs="Times New Roman"/>
          <w:b/>
          <w:sz w:val="20"/>
          <w:szCs w:val="20"/>
        </w:rPr>
      </w:pPr>
      <w:proofErr w:type="gramStart"/>
      <w:r w:rsidRPr="00130025">
        <w:rPr>
          <w:rFonts w:ascii="Times New Roman" w:hAnsi="Times New Roman" w:cs="Times New Roman"/>
          <w:b/>
          <w:sz w:val="20"/>
          <w:szCs w:val="20"/>
        </w:rPr>
        <w:t xml:space="preserve">Figure </w:t>
      </w:r>
      <w:r w:rsidR="001E0EE7">
        <w:rPr>
          <w:rFonts w:ascii="Times New Roman" w:hAnsi="Times New Roman" w:cs="Times New Roman"/>
          <w:b/>
          <w:sz w:val="20"/>
          <w:szCs w:val="20"/>
        </w:rPr>
        <w:t>4.5</w:t>
      </w:r>
      <w:r w:rsidRPr="00130025">
        <w:rPr>
          <w:rFonts w:ascii="Times New Roman" w:hAnsi="Times New Roman" w:cs="Times New Roman"/>
          <w:b/>
          <w:sz w:val="20"/>
          <w:szCs w:val="20"/>
        </w:rPr>
        <w:t>.</w:t>
      </w:r>
      <w:proofErr w:type="gramEnd"/>
      <w:r w:rsidRPr="00130025">
        <w:rPr>
          <w:rFonts w:ascii="Times New Roman" w:hAnsi="Times New Roman" w:cs="Times New Roman"/>
          <w:b/>
          <w:sz w:val="20"/>
          <w:szCs w:val="20"/>
        </w:rPr>
        <w:t xml:space="preserve">  Extractives content vs. nitrogen application rate</w:t>
      </w:r>
    </w:p>
    <w:p w:rsidR="00BE5379" w:rsidRDefault="00BE5379" w:rsidP="00BE5379">
      <w:pPr>
        <w:spacing w:line="480" w:lineRule="auto"/>
        <w:ind w:firstLine="720"/>
        <w:contextualSpacing/>
        <w:rPr>
          <w:rFonts w:ascii="Times New Roman" w:hAnsi="Times New Roman" w:cs="Times New Roman"/>
          <w:sz w:val="24"/>
          <w:szCs w:val="24"/>
        </w:rPr>
      </w:pPr>
      <w:proofErr w:type="gramStart"/>
      <w:r>
        <w:rPr>
          <w:rFonts w:ascii="Times New Roman" w:hAnsi="Times New Roman" w:cs="Times New Roman"/>
          <w:sz w:val="24"/>
          <w:szCs w:val="24"/>
        </w:rPr>
        <w:t xml:space="preserve">Figure </w:t>
      </w:r>
      <w:r w:rsidR="00DA7011">
        <w:rPr>
          <w:rFonts w:ascii="Times New Roman" w:hAnsi="Times New Roman" w:cs="Times New Roman"/>
          <w:sz w:val="24"/>
          <w:szCs w:val="24"/>
        </w:rPr>
        <w:t>4.6</w:t>
      </w:r>
      <w:r>
        <w:rPr>
          <w:rFonts w:ascii="Times New Roman" w:hAnsi="Times New Roman" w:cs="Times New Roman"/>
          <w:sz w:val="24"/>
          <w:szCs w:val="24"/>
        </w:rPr>
        <w:t xml:space="preserve"> shows that the biochar application rate and biochar type produced significant differences in the ash content of the sorghum plants.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ash content increases with increasing application rate</w:t>
      </w:r>
      <w:r w:rsidR="00B069A7">
        <w:rPr>
          <w:rFonts w:ascii="Times New Roman" w:hAnsi="Times New Roman" w:cs="Times New Roman"/>
          <w:sz w:val="24"/>
          <w:szCs w:val="24"/>
        </w:rPr>
        <w:t>;</w:t>
      </w:r>
      <w:r>
        <w:rPr>
          <w:rFonts w:ascii="Times New Roman" w:hAnsi="Times New Roman" w:cs="Times New Roman"/>
          <w:sz w:val="24"/>
          <w:szCs w:val="24"/>
        </w:rPr>
        <w:t xml:space="preserve"> with 9.1, 9.8, and 10.4 % in the 0 (control), </w:t>
      </w:r>
      <w:r w:rsidRPr="00943A80">
        <w:rPr>
          <w:rFonts w:ascii="Times New Roman" w:hAnsi="Times New Roman" w:cs="Times New Roman"/>
          <w:sz w:val="24"/>
          <w:szCs w:val="24"/>
        </w:rPr>
        <w:t>17</w:t>
      </w:r>
      <w:r>
        <w:rPr>
          <w:rFonts w:ascii="Times New Roman" w:hAnsi="Times New Roman" w:cs="Times New Roman"/>
          <w:sz w:val="24"/>
          <w:szCs w:val="24"/>
        </w:rPr>
        <w:t>, and 34 t/ha treatments, respectively.</w:t>
      </w:r>
      <w:proofErr w:type="gramEnd"/>
      <w:r>
        <w:rPr>
          <w:rFonts w:ascii="Times New Roman" w:hAnsi="Times New Roman" w:cs="Times New Roman"/>
          <w:sz w:val="24"/>
          <w:szCs w:val="24"/>
        </w:rPr>
        <w:t xml:space="preserve">  Biochar application rate also produced differences in ash content with the highest being SG600-1 resulting in 10.48 %, then followed by SG800-1 with 10.0 % and SG450-1 with 9.8 % ash content, and all biochar type treatments are significantly higher than the control at 9.1 % </w:t>
      </w:r>
      <w:r w:rsidR="001B6E13">
        <w:rPr>
          <w:rFonts w:ascii="Times New Roman" w:hAnsi="Times New Roman" w:cs="Times New Roman"/>
          <w:sz w:val="24"/>
          <w:szCs w:val="24"/>
        </w:rPr>
        <w:t xml:space="preserve">in </w:t>
      </w:r>
      <w:r>
        <w:rPr>
          <w:rFonts w:ascii="Times New Roman" w:hAnsi="Times New Roman" w:cs="Times New Roman"/>
          <w:sz w:val="24"/>
          <w:szCs w:val="24"/>
        </w:rPr>
        <w:t xml:space="preserve">ash content.  Increased amounts of plant available nutrients such as P and K can result in greater mineral accumulation of these elements in the plant biomass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&lt;EndNote&gt;&lt;Cite&gt;&lt;Author&gt;Lambers&lt;/Author&gt;&lt;Year&gt;1998&lt;/Year&gt;&lt;RecNum&gt;687&lt;/RecNum&gt;&lt;record&gt;&lt;rec-number&gt;687&lt;/rec-number&gt;&lt;foreign-keys&gt;&lt;key app="EN" db-id="tpax0zassdxvzxesev65ptvazt955ztxawfe"&gt;687&lt;/key&gt;&lt;/foreign-keys&gt;&lt;ref-type name="Book"&gt;6&lt;/ref-type&gt;&lt;contributors&gt;&lt;authors&gt;&lt;author&gt;Lambers, H.&lt;/author&gt;&lt;author&gt;Chapin III, F. S.&lt;/author&gt;&lt;author&gt;Pons, T. L.&lt;/author&gt;&lt;/authors&gt;&lt;/contributors&gt;&lt;titles&gt;&lt;title&gt;Plant physiological ecology&lt;/title&gt;&lt;/titles&gt;&lt;edition&gt;2nd&lt;/edition&gt;&lt;dates&gt;&lt;year&gt;1998&lt;/year&gt;&lt;/dates&gt;&lt;pub-location&gt;New York, NY&lt;/pub-location&gt;&lt;publisher&gt;Springer Science&lt;/publisher&gt;&lt;urls&gt;&lt;/urls&gt;&lt;/record&gt;&lt;/Cite&gt;&lt;/EndNote&gt;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(Lambers et al., 1998)</w:t>
      </w:r>
      <w:r w:rsidR="00013793">
        <w:rPr>
          <w:rFonts w:ascii="Times New Roman" w:hAnsi="Times New Roman" w:cs="Times New Roman"/>
          <w:sz w:val="24"/>
          <w:szCs w:val="24"/>
        </w:rPr>
        <w:fldChar w:fldCharType="end"/>
      </w:r>
      <w:r>
        <w:rPr>
          <w:rFonts w:ascii="Times New Roman" w:hAnsi="Times New Roman" w:cs="Times New Roman"/>
          <w:sz w:val="24"/>
          <w:szCs w:val="24"/>
        </w:rPr>
        <w:t>.  It is hypothesized that the increased ash content is a result of increased nutrient availability (</w:t>
      </w:r>
      <w:commentRangeStart w:id="31"/>
      <w:r>
        <w:rPr>
          <w:rFonts w:ascii="Times New Roman" w:hAnsi="Times New Roman" w:cs="Times New Roman"/>
          <w:sz w:val="24"/>
          <w:szCs w:val="24"/>
        </w:rPr>
        <w:t>mainly P and K</w:t>
      </w:r>
      <w:commentRangeEnd w:id="31"/>
      <w:r w:rsidR="001B6E13">
        <w:rPr>
          <w:rStyle w:val="CommentReference"/>
        </w:rPr>
        <w:commentReference w:id="31"/>
      </w:r>
      <w:r>
        <w:rPr>
          <w:rFonts w:ascii="Times New Roman" w:hAnsi="Times New Roman" w:cs="Times New Roman"/>
          <w:sz w:val="24"/>
          <w:szCs w:val="24"/>
        </w:rPr>
        <w:t xml:space="preserve">) that was provided by biochar amendment.  Water uptake has been positively correlated to ash content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&lt;EndNote&gt;&lt;Cite&gt;&lt;Author&gt;Samson&lt;/Author&gt;&lt;Year&gt;1998&lt;/Year&gt;&lt;RecNum&gt;688&lt;/RecNum&gt;&lt;record&gt;&lt;rec-number&gt;688&lt;/rec-number&gt;&lt;foreign-keys&gt;&lt;key app="EN" db-id="tpax0zassdxvzxesev65ptvazt955ztxawfe"&gt;688&lt;/key&gt;&lt;/foreign-keys&gt;&lt;ref-type name="Conference Proceedings"&gt;10&lt;/ref-type&gt;&lt;contributors&gt;&lt;authors&gt;&lt;author&gt;Samson, R.&lt;/author&gt;&lt;author&gt;Mehdi, B.&lt;/author&gt;&lt;/authors&gt;&lt;subsidiary-authors&gt;&lt;author&gt;Great lakes regioal biomass energy program, Chicago, IL&lt;/author&gt;&lt;/subsidiary-authors&gt;&lt;/contributors&gt;&lt;titles&gt;&lt;title&gt;Strategies to reduce the ash content in perennial grasses&lt;/title&gt;&lt;secondary-title&gt;Bioenergy: Expanding bioenergy partnerships&lt;/secondary-title&gt;&lt;/titles&gt;&lt;pages&gt;1124-1131&lt;/pages&gt;&lt;dates&gt;&lt;year&gt;1998&lt;/year&gt;&lt;/dates&gt;&lt;pub-location&gt;Madison, WI&lt;/pub-location&gt;&lt;urls&gt;&lt;/urls&gt;&lt;/record&gt;&lt;/Cite&gt;&lt;/EndNote&gt;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(Samson and Mehdi, 1998)</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and studies have shown that biochar application </w:t>
      </w:r>
      <w:r>
        <w:rPr>
          <w:rFonts w:ascii="Times New Roman" w:hAnsi="Times New Roman" w:cs="Times New Roman"/>
          <w:sz w:val="24"/>
          <w:szCs w:val="24"/>
        </w:rPr>
        <w:lastRenderedPageBreak/>
        <w:t xml:space="preserve">increases the soils water retention </w:t>
      </w:r>
      <w:r w:rsidR="00013793">
        <w:rPr>
          <w:rFonts w:ascii="Times New Roman" w:hAnsi="Times New Roman" w:cs="Times New Roman"/>
          <w:sz w:val="24"/>
          <w:szCs w:val="24"/>
        </w:rPr>
        <w:fldChar w:fldCharType="begin">
          <w:fldData xml:space="preserve">PEVuZE5vdGU+PENpdGU+PEF1dGhvcj5DaGFuPC9BdXRob3I+PFllYXI+MjAwNzwvWWVhcj48UmVj
TnVtPjkzPC9SZWNOdW0+PHJlY29yZD48cmVjLW51bWJlcj45MzwvcmVjLW51bWJlcj48Zm9yZWln
bi1rZXlzPjxrZXkgYXBwPSJFTiIgZGItaWQ9InRwYXgwemFzc2R4dnp4ZXNldjY1cHR2YXp0OTU1
enR4YXdmZSI+OTM8L2tleT48L2ZvcmVpZ24ta2V5cz48cmVmLXR5cGUgbmFtZT0iSm91cm5hbCBB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YW4sIEtZJiN4RDtEZXB0IFByaW1hcnkgSW5kLCBSaWNobW9uZCwgTlNXIDI3NTMsIEF1c3RyYWxp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PEVuZE5vdGU+PENpdGU+PEF1dGhvcj5DaGFuPC9BdXRob3I+PFllYXI+MjAwNzwvWWVhcj48UmVj
TnVtPjkzPC9SZWNOdW0+PHJlY29yZD48cmVjLW51bWJlcj45MzwvcmVjLW51bWJlcj48Zm9yZWln
bi1rZXlzPjxrZXkgYXBwPSJFTiIgZGItaWQ9InRwYXgwemFzc2R4dnp4ZXNldjY1cHR2YXp0OTU1
enR4YXdmZSI+OTM8L2tleT48L2ZvcmVpZ24ta2V5cz48cmVmLXR5cGUgbmFtZT0iSm91cm5hbCBB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YW4sIEtZJiN4RDtEZXB0IFByaW1hcnkgSW5kLCBSaWNobW9uZCwgTlNXIDI3NTMsIEF1c3RyYWxp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(Chan et al., 2007; Chan et al., 2008)</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resulting in greater water uptake by plants, and thus greater ash content.  </w:t>
      </w:r>
    </w:p>
    <w:p w:rsidR="00BE5379" w:rsidRDefault="00BE5379" w:rsidP="00BE5379">
      <w:r w:rsidRPr="000E13D3">
        <w:rPr>
          <w:noProof/>
        </w:rPr>
        <w:drawing>
          <wp:inline distT="0" distB="0" distL="0" distR="0">
            <wp:extent cx="2718460" cy="2143125"/>
            <wp:effectExtent l="19050" t="0" r="5690" b="0"/>
            <wp:docPr id="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srcRect/>
                    <a:stretch>
                      <a:fillRect/>
                    </a:stretch>
                  </pic:blipFill>
                  <pic:spPr bwMode="auto">
                    <a:xfrm>
                      <a:off x="0" y="0"/>
                      <a:ext cx="2718460" cy="2143125"/>
                    </a:xfrm>
                    <a:prstGeom prst="rect">
                      <a:avLst/>
                    </a:prstGeom>
                    <a:noFill/>
                    <a:ln w="9525">
                      <a:noFill/>
                      <a:miter lim="800000"/>
                      <a:headEnd/>
                      <a:tailEnd/>
                    </a:ln>
                  </pic:spPr>
                </pic:pic>
              </a:graphicData>
            </a:graphic>
          </wp:inline>
        </w:drawing>
      </w:r>
      <w:r w:rsidRPr="005D6D58">
        <w:rPr>
          <w:noProof/>
        </w:rPr>
        <w:drawing>
          <wp:inline distT="0" distB="0" distL="0" distR="0">
            <wp:extent cx="2757753" cy="2105246"/>
            <wp:effectExtent l="19050" t="0" r="4497" b="0"/>
            <wp:docPr id="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srcRect/>
                    <a:stretch>
                      <a:fillRect/>
                    </a:stretch>
                  </pic:blipFill>
                  <pic:spPr bwMode="auto">
                    <a:xfrm>
                      <a:off x="0" y="0"/>
                      <a:ext cx="2760520" cy="2107358"/>
                    </a:xfrm>
                    <a:prstGeom prst="rect">
                      <a:avLst/>
                    </a:prstGeom>
                    <a:noFill/>
                    <a:ln w="9525">
                      <a:noFill/>
                      <a:miter lim="800000"/>
                      <a:headEnd/>
                      <a:tailEnd/>
                    </a:ln>
                  </pic:spPr>
                </pic:pic>
              </a:graphicData>
            </a:graphic>
          </wp:inline>
        </w:drawing>
      </w:r>
    </w:p>
    <w:p w:rsidR="00BE5379" w:rsidRPr="009A727D" w:rsidRDefault="00BE5379" w:rsidP="00BE5379">
      <w:pPr>
        <w:spacing w:line="240" w:lineRule="auto"/>
        <w:rPr>
          <w:rFonts w:ascii="Times New Roman" w:hAnsi="Times New Roman" w:cs="Times New Roman"/>
          <w:b/>
          <w:sz w:val="20"/>
          <w:szCs w:val="20"/>
        </w:rPr>
      </w:pPr>
      <w:proofErr w:type="gramStart"/>
      <w:r w:rsidRPr="00EC6641">
        <w:rPr>
          <w:rFonts w:ascii="Times New Roman" w:hAnsi="Times New Roman" w:cs="Times New Roman"/>
          <w:b/>
          <w:sz w:val="20"/>
          <w:szCs w:val="20"/>
        </w:rPr>
        <w:t xml:space="preserve">Figure </w:t>
      </w:r>
      <w:r w:rsidR="001E0EE7">
        <w:rPr>
          <w:rFonts w:ascii="Times New Roman" w:hAnsi="Times New Roman" w:cs="Times New Roman"/>
          <w:b/>
          <w:sz w:val="20"/>
          <w:szCs w:val="20"/>
        </w:rPr>
        <w:t>4.6</w:t>
      </w:r>
      <w:r w:rsidRPr="00EC6641">
        <w:rPr>
          <w:rFonts w:ascii="Times New Roman" w:hAnsi="Times New Roman" w:cs="Times New Roman"/>
          <w:b/>
          <w:sz w:val="20"/>
          <w:szCs w:val="20"/>
        </w:rPr>
        <w:t>.</w:t>
      </w:r>
      <w:proofErr w:type="gramEnd"/>
      <w:r w:rsidRPr="00EC6641">
        <w:rPr>
          <w:rFonts w:ascii="Times New Roman" w:hAnsi="Times New Roman" w:cs="Times New Roman"/>
          <w:b/>
          <w:sz w:val="20"/>
          <w:szCs w:val="20"/>
        </w:rPr>
        <w:t xml:space="preserve">  Ash content (% wt.) of sorghum biomass (a.)</w:t>
      </w:r>
      <w:r w:rsidRPr="009A727D">
        <w:rPr>
          <w:rFonts w:ascii="Times New Roman" w:hAnsi="Times New Roman" w:cs="Times New Roman"/>
          <w:b/>
          <w:sz w:val="20"/>
          <w:szCs w:val="20"/>
        </w:rPr>
        <w:t xml:space="preserve"> averaged across biochar type and nitrogen application rate, and (b.) averaged across biochar application rate and nitrogen application rate.  Letters show significantly different means (l.s.d.  </w:t>
      </w:r>
      <w:r w:rsidRPr="009A727D">
        <w:rPr>
          <w:rFonts w:ascii="Times New Roman" w:hAnsi="Times New Roman" w:cs="Times New Roman"/>
          <w:b/>
          <w:i/>
          <w:sz w:val="20"/>
          <w:szCs w:val="20"/>
        </w:rPr>
        <w:t>P</w:t>
      </w:r>
      <w:r w:rsidRPr="009A727D">
        <w:rPr>
          <w:rFonts w:ascii="Times New Roman" w:hAnsi="Times New Roman" w:cs="Times New Roman"/>
          <w:b/>
          <w:sz w:val="20"/>
          <w:szCs w:val="20"/>
        </w:rPr>
        <w:t>≤0.05</w:t>
      </w:r>
      <w:r>
        <w:rPr>
          <w:rFonts w:ascii="Times New Roman" w:hAnsi="Times New Roman" w:cs="Times New Roman"/>
          <w:b/>
          <w:sz w:val="20"/>
          <w:szCs w:val="20"/>
        </w:rPr>
        <w:t>)</w:t>
      </w:r>
    </w:p>
    <w:p w:rsidR="00BE5379" w:rsidRDefault="00BE5379" w:rsidP="00BE5379">
      <w:r>
        <w:t xml:space="preserve"> </w:t>
      </w:r>
    </w:p>
    <w:p w:rsidR="00BE5379" w:rsidRDefault="00BE5379" w:rsidP="00BE5379">
      <w:pPr>
        <w:rPr>
          <w:rFonts w:ascii="Times New Roman" w:hAnsi="Times New Roman" w:cs="Times New Roman"/>
          <w:sz w:val="24"/>
          <w:szCs w:val="24"/>
        </w:rPr>
      </w:pPr>
      <w:r>
        <w:rPr>
          <w:rFonts w:ascii="Times New Roman" w:hAnsi="Times New Roman" w:cs="Times New Roman"/>
          <w:sz w:val="24"/>
          <w:szCs w:val="24"/>
        </w:rPr>
        <w:br w:type="page"/>
      </w:r>
    </w:p>
    <w:p w:rsidR="00BE5379" w:rsidRPr="00184C11" w:rsidRDefault="00BE5379" w:rsidP="00BE5379">
      <w:pPr>
        <w:rPr>
          <w:rFonts w:ascii="Times New Roman" w:hAnsi="Times New Roman" w:cs="Times New Roman"/>
          <w:b/>
          <w:sz w:val="20"/>
          <w:szCs w:val="20"/>
        </w:rPr>
      </w:pPr>
      <w:proofErr w:type="gramStart"/>
      <w:r w:rsidRPr="00184C11">
        <w:rPr>
          <w:rFonts w:ascii="Times New Roman" w:hAnsi="Times New Roman" w:cs="Times New Roman"/>
          <w:b/>
          <w:sz w:val="20"/>
          <w:szCs w:val="20"/>
        </w:rPr>
        <w:lastRenderedPageBreak/>
        <w:t xml:space="preserve">Table </w:t>
      </w:r>
      <w:r w:rsidR="001E0EE7">
        <w:rPr>
          <w:rFonts w:ascii="Times New Roman" w:hAnsi="Times New Roman" w:cs="Times New Roman"/>
          <w:b/>
          <w:sz w:val="20"/>
          <w:szCs w:val="20"/>
        </w:rPr>
        <w:t>4.5</w:t>
      </w:r>
      <w:r w:rsidRPr="00184C11">
        <w:rPr>
          <w:rFonts w:ascii="Times New Roman" w:hAnsi="Times New Roman" w:cs="Times New Roman"/>
          <w:b/>
          <w:sz w:val="20"/>
          <w:szCs w:val="20"/>
        </w:rPr>
        <w:t>.</w:t>
      </w:r>
      <w:proofErr w:type="gramEnd"/>
      <w:r w:rsidRPr="00184C11">
        <w:rPr>
          <w:rFonts w:ascii="Times New Roman" w:hAnsi="Times New Roman" w:cs="Times New Roman"/>
          <w:b/>
          <w:sz w:val="20"/>
          <w:szCs w:val="20"/>
        </w:rPr>
        <w:t xml:space="preserve">  </w:t>
      </w:r>
      <w:r>
        <w:rPr>
          <w:rFonts w:ascii="Times New Roman" w:hAnsi="Times New Roman" w:cs="Times New Roman"/>
          <w:b/>
          <w:sz w:val="20"/>
          <w:szCs w:val="20"/>
        </w:rPr>
        <w:t xml:space="preserve">Sorghum extractives, ash, cellulose, hemicellulose, and lignin contents (% wt.) </w:t>
      </w:r>
      <w:r w:rsidRPr="00184C11">
        <w:rPr>
          <w:rFonts w:ascii="Times New Roman" w:hAnsi="Times New Roman" w:cs="Times New Roman"/>
          <w:b/>
          <w:sz w:val="20"/>
          <w:szCs w:val="20"/>
        </w:rPr>
        <w:t>(Treatments assignment meaning; first number denotes temperature used to create biochar, second number is biochar application rate, and third is N application rate.)</w:t>
      </w:r>
    </w:p>
    <w:tbl>
      <w:tblPr>
        <w:tblW w:w="5000" w:type="pct"/>
        <w:tblCellMar>
          <w:left w:w="0" w:type="dxa"/>
          <w:right w:w="0" w:type="dxa"/>
        </w:tblCellMar>
        <w:tblLook w:val="04A0"/>
      </w:tblPr>
      <w:tblGrid>
        <w:gridCol w:w="1481"/>
        <w:gridCol w:w="1580"/>
        <w:gridCol w:w="1522"/>
        <w:gridCol w:w="1522"/>
        <w:gridCol w:w="2030"/>
        <w:gridCol w:w="1237"/>
      </w:tblGrid>
      <w:tr w:rsidR="00BE5379" w:rsidRPr="00C7764C" w:rsidTr="000C1B0E">
        <w:trPr>
          <w:trHeight w:val="334"/>
        </w:trPr>
        <w:tc>
          <w:tcPr>
            <w:tcW w:w="790" w:type="pct"/>
            <w:tcBorders>
              <w:top w:val="single" w:sz="4" w:space="0" w:color="auto"/>
              <w:bottom w:val="single" w:sz="4" w:space="0" w:color="auto"/>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Treatment</w:t>
            </w:r>
          </w:p>
        </w:tc>
        <w:tc>
          <w:tcPr>
            <w:tcW w:w="843" w:type="pct"/>
            <w:tcBorders>
              <w:top w:val="single" w:sz="4" w:space="0" w:color="auto"/>
              <w:bottom w:val="single" w:sz="4" w:space="0" w:color="auto"/>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t>Extractives</w:t>
            </w:r>
          </w:p>
        </w:tc>
        <w:tc>
          <w:tcPr>
            <w:tcW w:w="812" w:type="pct"/>
            <w:tcBorders>
              <w:top w:val="single" w:sz="4" w:space="0" w:color="auto"/>
              <w:bottom w:val="single" w:sz="4" w:space="0" w:color="auto"/>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 Ash</w:t>
            </w:r>
          </w:p>
        </w:tc>
        <w:tc>
          <w:tcPr>
            <w:tcW w:w="812" w:type="pct"/>
            <w:tcBorders>
              <w:top w:val="single" w:sz="4" w:space="0" w:color="auto"/>
              <w:bottom w:val="single" w:sz="4" w:space="0" w:color="auto"/>
            </w:tcBorders>
            <w:shd w:val="clear" w:color="auto" w:fill="auto"/>
            <w:vAlign w:val="center"/>
          </w:tcPr>
          <w:p w:rsidR="00BE5379" w:rsidRPr="00C7764C" w:rsidRDefault="00BE5379" w:rsidP="000C1B0E">
            <w:pPr>
              <w:spacing w:line="240" w:lineRule="auto"/>
              <w:contextualSpacing/>
              <w:jc w:val="center"/>
            </w:pPr>
            <w:r>
              <w:t>Cellulose</w:t>
            </w:r>
          </w:p>
        </w:tc>
        <w:tc>
          <w:tcPr>
            <w:tcW w:w="1083" w:type="pct"/>
            <w:tcBorders>
              <w:top w:val="single" w:sz="4" w:space="0" w:color="auto"/>
              <w:bottom w:val="single" w:sz="4" w:space="0" w:color="auto"/>
            </w:tcBorders>
            <w:shd w:val="clear" w:color="auto" w:fill="auto"/>
            <w:vAlign w:val="center"/>
          </w:tcPr>
          <w:p w:rsidR="00BE5379" w:rsidRPr="00C7764C" w:rsidRDefault="00BE5379" w:rsidP="000C1B0E">
            <w:pPr>
              <w:spacing w:line="240" w:lineRule="auto"/>
              <w:contextualSpacing/>
              <w:jc w:val="center"/>
            </w:pPr>
            <w:r>
              <w:t>Hemicellulose</w:t>
            </w:r>
          </w:p>
        </w:tc>
        <w:tc>
          <w:tcPr>
            <w:tcW w:w="660" w:type="pct"/>
            <w:tcBorders>
              <w:top w:val="single" w:sz="4" w:space="0" w:color="auto"/>
              <w:bottom w:val="single" w:sz="4" w:space="0" w:color="auto"/>
            </w:tcBorders>
            <w:shd w:val="clear" w:color="auto" w:fill="auto"/>
            <w:vAlign w:val="center"/>
          </w:tcPr>
          <w:p w:rsidR="00BE5379" w:rsidRPr="00C7764C" w:rsidRDefault="00BE5379" w:rsidP="000C1B0E">
            <w:pPr>
              <w:spacing w:line="240" w:lineRule="auto"/>
              <w:contextualSpacing/>
              <w:jc w:val="center"/>
            </w:pPr>
            <w:r w:rsidRPr="00C7764C">
              <w:t>% Lignin</w:t>
            </w:r>
          </w:p>
        </w:tc>
      </w:tr>
      <w:tr w:rsidR="00BE5379" w:rsidRPr="00C7764C" w:rsidTr="000C1B0E">
        <w:trPr>
          <w:trHeight w:val="334"/>
        </w:trPr>
        <w:tc>
          <w:tcPr>
            <w:tcW w:w="790" w:type="pct"/>
            <w:tcBorders>
              <w:top w:val="single" w:sz="4" w:space="0" w:color="auto"/>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0-0-0</w:t>
            </w:r>
          </w:p>
        </w:tc>
        <w:tc>
          <w:tcPr>
            <w:tcW w:w="843" w:type="pct"/>
            <w:tcBorders>
              <w:top w:val="single" w:sz="4" w:space="0" w:color="auto"/>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29.01</w:t>
            </w:r>
          </w:p>
          <w:p w:rsidR="00BE5379" w:rsidRPr="00C7764C" w:rsidRDefault="00BE5379" w:rsidP="000C1B0E">
            <w:pPr>
              <w:spacing w:line="240" w:lineRule="auto"/>
              <w:contextualSpacing/>
              <w:jc w:val="center"/>
            </w:pPr>
            <w:r>
              <w:t>(0.95)</w:t>
            </w:r>
          </w:p>
        </w:tc>
        <w:tc>
          <w:tcPr>
            <w:tcW w:w="812" w:type="pct"/>
            <w:tcBorders>
              <w:top w:val="single" w:sz="4" w:space="0" w:color="auto"/>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9.73</w:t>
            </w:r>
          </w:p>
          <w:p w:rsidR="00BE5379" w:rsidRPr="00C7764C" w:rsidRDefault="00BE5379" w:rsidP="000C1B0E">
            <w:pPr>
              <w:spacing w:line="240" w:lineRule="auto"/>
              <w:contextualSpacing/>
              <w:jc w:val="center"/>
            </w:pPr>
            <w:r>
              <w:t>(0.83)</w:t>
            </w:r>
          </w:p>
        </w:tc>
        <w:tc>
          <w:tcPr>
            <w:tcW w:w="812" w:type="pct"/>
            <w:tcBorders>
              <w:top w:val="single" w:sz="4" w:space="0" w:color="auto"/>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27.06</w:t>
            </w:r>
          </w:p>
          <w:p w:rsidR="00BE5379" w:rsidRPr="00C7764C" w:rsidRDefault="00BE5379" w:rsidP="000C1B0E">
            <w:pPr>
              <w:spacing w:line="240" w:lineRule="auto"/>
              <w:contextualSpacing/>
              <w:jc w:val="center"/>
            </w:pPr>
            <w:r>
              <w:t>(0.59)</w:t>
            </w:r>
          </w:p>
        </w:tc>
        <w:tc>
          <w:tcPr>
            <w:tcW w:w="1083" w:type="pct"/>
            <w:tcBorders>
              <w:top w:val="single" w:sz="4" w:space="0" w:color="auto"/>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19.22</w:t>
            </w:r>
          </w:p>
          <w:p w:rsidR="00BE5379" w:rsidRPr="00C7764C" w:rsidRDefault="00BE5379" w:rsidP="000C1B0E">
            <w:pPr>
              <w:spacing w:line="240" w:lineRule="auto"/>
              <w:contextualSpacing/>
              <w:jc w:val="center"/>
            </w:pPr>
            <w:r>
              <w:t>(0.43)</w:t>
            </w:r>
          </w:p>
        </w:tc>
        <w:tc>
          <w:tcPr>
            <w:tcW w:w="660" w:type="pct"/>
            <w:tcBorders>
              <w:top w:val="single" w:sz="4" w:space="0" w:color="auto"/>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13.88</w:t>
            </w:r>
          </w:p>
          <w:p w:rsidR="00BE5379" w:rsidRPr="00C7764C" w:rsidRDefault="00BE5379" w:rsidP="000C1B0E">
            <w:pPr>
              <w:spacing w:line="240" w:lineRule="auto"/>
              <w:contextualSpacing/>
              <w:jc w:val="center"/>
            </w:pPr>
            <w:r>
              <w:t>(0.43)</w:t>
            </w:r>
          </w:p>
        </w:tc>
      </w:tr>
      <w:tr w:rsidR="00BE5379" w:rsidRPr="00C7764C" w:rsidTr="000C1B0E">
        <w:trPr>
          <w:trHeight w:val="334"/>
        </w:trPr>
        <w:tc>
          <w:tcPr>
            <w:tcW w:w="790" w:type="pct"/>
            <w:tcBorders>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0-0-120</w:t>
            </w:r>
          </w:p>
        </w:tc>
        <w:tc>
          <w:tcPr>
            <w:tcW w:w="843" w:type="pct"/>
            <w:tcBorders>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26.57</w:t>
            </w:r>
          </w:p>
          <w:p w:rsidR="00BE5379" w:rsidRPr="00C7764C" w:rsidRDefault="00BE5379" w:rsidP="000C1B0E">
            <w:pPr>
              <w:spacing w:line="240" w:lineRule="auto"/>
              <w:contextualSpacing/>
              <w:jc w:val="center"/>
            </w:pPr>
            <w:r>
              <w:t>(1.55)</w:t>
            </w:r>
          </w:p>
        </w:tc>
        <w:tc>
          <w:tcPr>
            <w:tcW w:w="812" w:type="pct"/>
            <w:tcBorders>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8.58</w:t>
            </w:r>
          </w:p>
          <w:p w:rsidR="00BE5379" w:rsidRPr="00C7764C" w:rsidRDefault="00BE5379" w:rsidP="000C1B0E">
            <w:pPr>
              <w:spacing w:line="240" w:lineRule="auto"/>
              <w:contextualSpacing/>
              <w:jc w:val="center"/>
            </w:pPr>
            <w:r>
              <w:t>(0.82)</w:t>
            </w:r>
          </w:p>
        </w:tc>
        <w:tc>
          <w:tcPr>
            <w:tcW w:w="812" w:type="pct"/>
            <w:tcBorders>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26.52</w:t>
            </w:r>
          </w:p>
          <w:p w:rsidR="00BE5379" w:rsidRPr="00C7764C" w:rsidRDefault="00BE5379" w:rsidP="000C1B0E">
            <w:pPr>
              <w:spacing w:line="240" w:lineRule="auto"/>
              <w:contextualSpacing/>
              <w:jc w:val="center"/>
            </w:pPr>
            <w:r>
              <w:t>(1.62)</w:t>
            </w:r>
          </w:p>
        </w:tc>
        <w:tc>
          <w:tcPr>
            <w:tcW w:w="1083" w:type="pct"/>
            <w:tcBorders>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18.75</w:t>
            </w:r>
          </w:p>
          <w:p w:rsidR="00BE5379" w:rsidRPr="00C7764C" w:rsidRDefault="00BE5379" w:rsidP="000C1B0E">
            <w:pPr>
              <w:spacing w:line="240" w:lineRule="auto"/>
              <w:contextualSpacing/>
              <w:jc w:val="center"/>
            </w:pPr>
            <w:r>
              <w:t>(1.03)</w:t>
            </w:r>
          </w:p>
        </w:tc>
        <w:tc>
          <w:tcPr>
            <w:tcW w:w="660" w:type="pct"/>
            <w:tcBorders>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13.88</w:t>
            </w:r>
          </w:p>
          <w:p w:rsidR="00BE5379" w:rsidRPr="00C7764C" w:rsidRDefault="00BE5379" w:rsidP="000C1B0E">
            <w:pPr>
              <w:spacing w:line="240" w:lineRule="auto"/>
              <w:contextualSpacing/>
              <w:jc w:val="center"/>
            </w:pPr>
            <w:r>
              <w:t>(0.43)</w:t>
            </w:r>
          </w:p>
        </w:tc>
      </w:tr>
      <w:tr w:rsidR="00BE5379" w:rsidRPr="00C7764C" w:rsidTr="000C1B0E">
        <w:trPr>
          <w:trHeight w:val="334"/>
        </w:trPr>
        <w:tc>
          <w:tcPr>
            <w:tcW w:w="790"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0-0-60</w:t>
            </w:r>
          </w:p>
        </w:tc>
        <w:tc>
          <w:tcPr>
            <w:tcW w:w="843"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28.23</w:t>
            </w:r>
          </w:p>
          <w:p w:rsidR="00BE5379" w:rsidRPr="00C7764C" w:rsidRDefault="00BE5379" w:rsidP="000C1B0E">
            <w:pPr>
              <w:spacing w:line="240" w:lineRule="auto"/>
              <w:contextualSpacing/>
              <w:jc w:val="center"/>
            </w:pPr>
            <w:r>
              <w:t>(0.87)</w:t>
            </w:r>
          </w:p>
        </w:tc>
        <w:tc>
          <w:tcPr>
            <w:tcW w:w="812"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8.62</w:t>
            </w:r>
          </w:p>
          <w:p w:rsidR="00BE5379" w:rsidRPr="00C7764C" w:rsidRDefault="00BE5379" w:rsidP="000C1B0E">
            <w:pPr>
              <w:spacing w:line="240" w:lineRule="auto"/>
              <w:contextualSpacing/>
              <w:jc w:val="center"/>
            </w:pPr>
            <w:r>
              <w:t>(0.46)</w:t>
            </w:r>
          </w:p>
        </w:tc>
        <w:tc>
          <w:tcPr>
            <w:tcW w:w="812"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28.22</w:t>
            </w:r>
          </w:p>
          <w:p w:rsidR="00BE5379" w:rsidRPr="00C7764C" w:rsidRDefault="00BE5379" w:rsidP="000C1B0E">
            <w:pPr>
              <w:spacing w:line="240" w:lineRule="auto"/>
              <w:contextualSpacing/>
              <w:jc w:val="center"/>
            </w:pPr>
            <w:r>
              <w:t>(0.92)</w:t>
            </w:r>
          </w:p>
        </w:tc>
        <w:tc>
          <w:tcPr>
            <w:tcW w:w="1083"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19.07</w:t>
            </w:r>
          </w:p>
          <w:p w:rsidR="00BE5379" w:rsidRPr="00C7764C" w:rsidRDefault="00BE5379" w:rsidP="000C1B0E">
            <w:pPr>
              <w:spacing w:line="240" w:lineRule="auto"/>
              <w:contextualSpacing/>
              <w:jc w:val="center"/>
            </w:pPr>
            <w:r>
              <w:t>(1.17)</w:t>
            </w:r>
          </w:p>
        </w:tc>
        <w:tc>
          <w:tcPr>
            <w:tcW w:w="660"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13.33</w:t>
            </w:r>
          </w:p>
          <w:p w:rsidR="00BE5379" w:rsidRPr="00C7764C" w:rsidRDefault="00BE5379" w:rsidP="000C1B0E">
            <w:pPr>
              <w:spacing w:line="240" w:lineRule="auto"/>
              <w:contextualSpacing/>
              <w:jc w:val="center"/>
            </w:pPr>
            <w:r>
              <w:t>(1.97)</w:t>
            </w:r>
          </w:p>
        </w:tc>
      </w:tr>
      <w:tr w:rsidR="00BE5379" w:rsidRPr="00C7764C" w:rsidTr="000C1B0E">
        <w:trPr>
          <w:trHeight w:val="334"/>
        </w:trPr>
        <w:tc>
          <w:tcPr>
            <w:tcW w:w="790"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450-10-0</w:t>
            </w:r>
          </w:p>
        </w:tc>
        <w:tc>
          <w:tcPr>
            <w:tcW w:w="843"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28.01</w:t>
            </w:r>
          </w:p>
          <w:p w:rsidR="00BE5379" w:rsidRPr="00C7764C" w:rsidRDefault="00BE5379" w:rsidP="000C1B0E">
            <w:pPr>
              <w:spacing w:line="240" w:lineRule="auto"/>
              <w:contextualSpacing/>
              <w:jc w:val="center"/>
            </w:pPr>
            <w:r>
              <w:t>(1.56)</w:t>
            </w:r>
          </w:p>
        </w:tc>
        <w:tc>
          <w:tcPr>
            <w:tcW w:w="812"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9.69</w:t>
            </w:r>
          </w:p>
          <w:p w:rsidR="00BE5379" w:rsidRPr="00C7764C" w:rsidRDefault="00BE5379" w:rsidP="000C1B0E">
            <w:pPr>
              <w:spacing w:line="240" w:lineRule="auto"/>
              <w:contextualSpacing/>
              <w:jc w:val="center"/>
            </w:pPr>
            <w:r>
              <w:t>(0.12)</w:t>
            </w:r>
          </w:p>
        </w:tc>
        <w:tc>
          <w:tcPr>
            <w:tcW w:w="812"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26.53</w:t>
            </w:r>
          </w:p>
          <w:p w:rsidR="00BE5379" w:rsidRPr="00C7764C" w:rsidRDefault="00BE5379" w:rsidP="000C1B0E">
            <w:pPr>
              <w:spacing w:line="240" w:lineRule="auto"/>
              <w:contextualSpacing/>
              <w:jc w:val="center"/>
            </w:pPr>
            <w:r>
              <w:t>(1.33)</w:t>
            </w:r>
          </w:p>
        </w:tc>
        <w:tc>
          <w:tcPr>
            <w:tcW w:w="1083"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19.14</w:t>
            </w:r>
          </w:p>
          <w:p w:rsidR="00BE5379" w:rsidRPr="00C7764C" w:rsidRDefault="00BE5379" w:rsidP="000C1B0E">
            <w:pPr>
              <w:spacing w:line="240" w:lineRule="auto"/>
              <w:contextualSpacing/>
              <w:jc w:val="center"/>
            </w:pPr>
            <w:r>
              <w:t>(0.72)</w:t>
            </w:r>
          </w:p>
        </w:tc>
        <w:tc>
          <w:tcPr>
            <w:tcW w:w="660"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13.80</w:t>
            </w:r>
          </w:p>
          <w:p w:rsidR="00BE5379" w:rsidRPr="00C7764C" w:rsidRDefault="00BE5379" w:rsidP="000C1B0E">
            <w:pPr>
              <w:spacing w:line="240" w:lineRule="auto"/>
              <w:contextualSpacing/>
              <w:jc w:val="center"/>
            </w:pPr>
            <w:r>
              <w:t>(1.54)</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450-10-120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28.35</w:t>
            </w:r>
          </w:p>
          <w:p w:rsidR="00BE5379" w:rsidRPr="00C7764C" w:rsidRDefault="00BE5379" w:rsidP="000C1B0E">
            <w:pPr>
              <w:spacing w:line="240" w:lineRule="auto"/>
              <w:contextualSpacing/>
              <w:jc w:val="center"/>
            </w:pPr>
            <w:r>
              <w:t>(0.26)</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9.79</w:t>
            </w:r>
          </w:p>
          <w:p w:rsidR="00BE5379" w:rsidRPr="00C7764C" w:rsidRDefault="00BE5379" w:rsidP="000C1B0E">
            <w:pPr>
              <w:spacing w:line="240" w:lineRule="auto"/>
              <w:contextualSpacing/>
              <w:jc w:val="center"/>
            </w:pPr>
            <w:r>
              <w:t>(0.33)</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24.80</w:t>
            </w:r>
          </w:p>
          <w:p w:rsidR="00BE5379" w:rsidRPr="00C7764C" w:rsidRDefault="00BE5379" w:rsidP="000C1B0E">
            <w:pPr>
              <w:spacing w:line="240" w:lineRule="auto"/>
              <w:contextualSpacing/>
              <w:jc w:val="center"/>
            </w:pPr>
            <w:r>
              <w:t>(2.54)</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19.65</w:t>
            </w:r>
          </w:p>
          <w:p w:rsidR="00BE5379" w:rsidRPr="00C7764C" w:rsidRDefault="00BE5379" w:rsidP="000C1B0E">
            <w:pPr>
              <w:spacing w:line="240" w:lineRule="auto"/>
              <w:contextualSpacing/>
              <w:jc w:val="center"/>
            </w:pPr>
            <w:r>
              <w:t>(1.90)</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13.41</w:t>
            </w:r>
          </w:p>
          <w:p w:rsidR="00BE5379" w:rsidRPr="00C7764C" w:rsidRDefault="00BE5379" w:rsidP="000C1B0E">
            <w:pPr>
              <w:spacing w:line="240" w:lineRule="auto"/>
              <w:contextualSpacing/>
              <w:jc w:val="center"/>
            </w:pPr>
            <w:r>
              <w:t>(2.91)</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450-10-60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29.39</w:t>
            </w:r>
          </w:p>
          <w:p w:rsidR="00BE5379" w:rsidRPr="00C7764C" w:rsidRDefault="00BE5379" w:rsidP="000C1B0E">
            <w:pPr>
              <w:spacing w:line="240" w:lineRule="auto"/>
              <w:contextualSpacing/>
              <w:jc w:val="center"/>
            </w:pPr>
            <w:r>
              <w:t>(1.68)</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9.69</w:t>
            </w:r>
          </w:p>
          <w:p w:rsidR="00BE5379" w:rsidRPr="00C7764C" w:rsidRDefault="00BE5379" w:rsidP="000C1B0E">
            <w:pPr>
              <w:spacing w:line="240" w:lineRule="auto"/>
              <w:contextualSpacing/>
              <w:jc w:val="center"/>
            </w:pPr>
            <w:r>
              <w:t>(0.92)</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24.81</w:t>
            </w:r>
          </w:p>
          <w:p w:rsidR="00BE5379" w:rsidRPr="00C7764C" w:rsidRDefault="00BE5379" w:rsidP="000C1B0E">
            <w:pPr>
              <w:spacing w:line="240" w:lineRule="auto"/>
              <w:contextualSpacing/>
              <w:jc w:val="center"/>
            </w:pPr>
            <w:r>
              <w:t>(1.82)</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17.94</w:t>
            </w:r>
          </w:p>
          <w:p w:rsidR="00BE5379" w:rsidRPr="00C7764C" w:rsidRDefault="00BE5379" w:rsidP="000C1B0E">
            <w:pPr>
              <w:spacing w:line="240" w:lineRule="auto"/>
              <w:contextualSpacing/>
              <w:jc w:val="center"/>
            </w:pPr>
            <w:r>
              <w:t>(0.98)</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12.52</w:t>
            </w:r>
          </w:p>
          <w:p w:rsidR="00BE5379" w:rsidRPr="00C7764C" w:rsidRDefault="00BE5379" w:rsidP="000C1B0E">
            <w:pPr>
              <w:spacing w:line="240" w:lineRule="auto"/>
              <w:contextualSpacing/>
              <w:jc w:val="center"/>
            </w:pPr>
            <w:r>
              <w:t>(0.51)</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450-20-0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28.46</w:t>
            </w:r>
          </w:p>
          <w:p w:rsidR="00BE5379" w:rsidRPr="00C7764C" w:rsidRDefault="00BE5379" w:rsidP="000C1B0E">
            <w:pPr>
              <w:spacing w:line="240" w:lineRule="auto"/>
              <w:contextualSpacing/>
              <w:jc w:val="center"/>
            </w:pPr>
            <w:r>
              <w:t>(0.77)</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10.11</w:t>
            </w:r>
          </w:p>
          <w:p w:rsidR="00BE5379" w:rsidRPr="00C7764C" w:rsidRDefault="00BE5379" w:rsidP="000C1B0E">
            <w:pPr>
              <w:spacing w:line="240" w:lineRule="auto"/>
              <w:contextualSpacing/>
              <w:jc w:val="center"/>
            </w:pPr>
            <w:r>
              <w:t>(0.95)</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26.75</w:t>
            </w:r>
          </w:p>
          <w:p w:rsidR="00BE5379" w:rsidRPr="00C7764C" w:rsidRDefault="00BE5379" w:rsidP="000C1B0E">
            <w:pPr>
              <w:spacing w:line="240" w:lineRule="auto"/>
              <w:contextualSpacing/>
              <w:jc w:val="center"/>
            </w:pPr>
            <w:r>
              <w:t>(1.34)</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19.27</w:t>
            </w:r>
          </w:p>
          <w:p w:rsidR="00BE5379" w:rsidRPr="00C7764C" w:rsidRDefault="00BE5379" w:rsidP="000C1B0E">
            <w:pPr>
              <w:spacing w:line="240" w:lineRule="auto"/>
              <w:contextualSpacing/>
              <w:jc w:val="center"/>
            </w:pPr>
            <w:r>
              <w:t>(0.92)</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13.27</w:t>
            </w:r>
          </w:p>
          <w:p w:rsidR="00BE5379" w:rsidRPr="00C7764C" w:rsidRDefault="00BE5379" w:rsidP="000C1B0E">
            <w:pPr>
              <w:spacing w:line="240" w:lineRule="auto"/>
              <w:contextualSpacing/>
              <w:jc w:val="center"/>
            </w:pPr>
            <w:r>
              <w:t>(0.55)</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450-20-120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28.01</w:t>
            </w:r>
          </w:p>
          <w:p w:rsidR="00BE5379" w:rsidRPr="00C7764C" w:rsidRDefault="00BE5379" w:rsidP="000C1B0E">
            <w:pPr>
              <w:spacing w:line="240" w:lineRule="auto"/>
              <w:contextualSpacing/>
              <w:jc w:val="center"/>
            </w:pPr>
            <w:r>
              <w:t>(0.64)</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9.93</w:t>
            </w:r>
          </w:p>
          <w:p w:rsidR="00BE5379" w:rsidRPr="00C7764C" w:rsidRDefault="00BE5379" w:rsidP="000C1B0E">
            <w:pPr>
              <w:spacing w:line="240" w:lineRule="auto"/>
              <w:contextualSpacing/>
              <w:jc w:val="center"/>
            </w:pPr>
            <w:r>
              <w:t>(0.51)</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25.67</w:t>
            </w:r>
          </w:p>
          <w:p w:rsidR="00BE5379" w:rsidRPr="00C7764C" w:rsidRDefault="00BE5379" w:rsidP="000C1B0E">
            <w:pPr>
              <w:spacing w:line="240" w:lineRule="auto"/>
              <w:contextualSpacing/>
              <w:jc w:val="center"/>
            </w:pPr>
            <w:r>
              <w:t>(1.53)</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18.89</w:t>
            </w:r>
          </w:p>
          <w:p w:rsidR="00BE5379" w:rsidRPr="00C7764C" w:rsidRDefault="00BE5379" w:rsidP="000C1B0E">
            <w:pPr>
              <w:spacing w:line="240" w:lineRule="auto"/>
              <w:contextualSpacing/>
              <w:jc w:val="center"/>
            </w:pPr>
            <w:r>
              <w:t>(1.09)</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12.13</w:t>
            </w:r>
          </w:p>
          <w:p w:rsidR="00BE5379" w:rsidRPr="00C7764C" w:rsidRDefault="00BE5379" w:rsidP="000C1B0E">
            <w:pPr>
              <w:spacing w:line="240" w:lineRule="auto"/>
              <w:contextualSpacing/>
              <w:jc w:val="center"/>
            </w:pPr>
            <w:r>
              <w:t>(1.34)</w:t>
            </w:r>
          </w:p>
        </w:tc>
      </w:tr>
      <w:tr w:rsidR="00BE5379" w:rsidRPr="00C7764C" w:rsidTr="000C1B0E">
        <w:trPr>
          <w:trHeight w:val="334"/>
        </w:trPr>
        <w:tc>
          <w:tcPr>
            <w:tcW w:w="790"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450-20-60</w:t>
            </w:r>
          </w:p>
        </w:tc>
        <w:tc>
          <w:tcPr>
            <w:tcW w:w="843"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29.57</w:t>
            </w:r>
          </w:p>
          <w:p w:rsidR="00BE5379" w:rsidRPr="00C7764C" w:rsidRDefault="00BE5379" w:rsidP="000C1B0E">
            <w:pPr>
              <w:spacing w:line="240" w:lineRule="auto"/>
              <w:contextualSpacing/>
              <w:jc w:val="center"/>
            </w:pPr>
            <w:r>
              <w:t>(2.17)</w:t>
            </w:r>
          </w:p>
        </w:tc>
        <w:tc>
          <w:tcPr>
            <w:tcW w:w="812"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10.33</w:t>
            </w:r>
          </w:p>
          <w:p w:rsidR="00BE5379" w:rsidRPr="00C7764C" w:rsidRDefault="00BE5379" w:rsidP="000C1B0E">
            <w:pPr>
              <w:spacing w:line="240" w:lineRule="auto"/>
              <w:contextualSpacing/>
              <w:jc w:val="center"/>
            </w:pPr>
            <w:r>
              <w:t>(0.44)</w:t>
            </w:r>
          </w:p>
        </w:tc>
        <w:tc>
          <w:tcPr>
            <w:tcW w:w="812"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25.97</w:t>
            </w:r>
          </w:p>
          <w:p w:rsidR="00BE5379" w:rsidRPr="00C7764C" w:rsidRDefault="00BE5379" w:rsidP="000C1B0E">
            <w:pPr>
              <w:spacing w:line="240" w:lineRule="auto"/>
              <w:contextualSpacing/>
              <w:jc w:val="center"/>
            </w:pPr>
            <w:r>
              <w:t>(1.45)</w:t>
            </w:r>
          </w:p>
        </w:tc>
        <w:tc>
          <w:tcPr>
            <w:tcW w:w="1083"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18.31</w:t>
            </w:r>
          </w:p>
          <w:p w:rsidR="00BE5379" w:rsidRPr="00C7764C" w:rsidRDefault="00BE5379" w:rsidP="000C1B0E">
            <w:pPr>
              <w:spacing w:line="240" w:lineRule="auto"/>
              <w:contextualSpacing/>
              <w:jc w:val="center"/>
            </w:pPr>
            <w:r>
              <w:t>(0.85)</w:t>
            </w:r>
          </w:p>
        </w:tc>
        <w:tc>
          <w:tcPr>
            <w:tcW w:w="660"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12.67</w:t>
            </w:r>
          </w:p>
          <w:p w:rsidR="00BE5379" w:rsidRPr="00C7764C" w:rsidRDefault="00BE5379" w:rsidP="000C1B0E">
            <w:pPr>
              <w:spacing w:line="240" w:lineRule="auto"/>
              <w:contextualSpacing/>
              <w:jc w:val="center"/>
            </w:pPr>
            <w:r>
              <w:t>(1.94)</w:t>
            </w:r>
          </w:p>
        </w:tc>
      </w:tr>
      <w:tr w:rsidR="00BE5379" w:rsidRPr="00C7764C" w:rsidTr="000C1B0E">
        <w:trPr>
          <w:trHeight w:val="334"/>
        </w:trPr>
        <w:tc>
          <w:tcPr>
            <w:tcW w:w="790"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600-10-0</w:t>
            </w:r>
          </w:p>
        </w:tc>
        <w:tc>
          <w:tcPr>
            <w:tcW w:w="843"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27.56</w:t>
            </w:r>
          </w:p>
          <w:p w:rsidR="00BE5379" w:rsidRPr="00C7764C" w:rsidRDefault="00BE5379" w:rsidP="000C1B0E">
            <w:pPr>
              <w:spacing w:line="240" w:lineRule="auto"/>
              <w:contextualSpacing/>
              <w:jc w:val="center"/>
            </w:pPr>
            <w:r>
              <w:t>(1.83)</w:t>
            </w:r>
          </w:p>
        </w:tc>
        <w:tc>
          <w:tcPr>
            <w:tcW w:w="812"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9.66</w:t>
            </w:r>
          </w:p>
          <w:p w:rsidR="00BE5379" w:rsidRPr="00C7764C" w:rsidRDefault="00BE5379" w:rsidP="000C1B0E">
            <w:pPr>
              <w:spacing w:line="240" w:lineRule="auto"/>
              <w:contextualSpacing/>
              <w:jc w:val="center"/>
            </w:pPr>
            <w:r>
              <w:t>(0.43)</w:t>
            </w:r>
          </w:p>
        </w:tc>
        <w:tc>
          <w:tcPr>
            <w:tcW w:w="812"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27.38</w:t>
            </w:r>
          </w:p>
          <w:p w:rsidR="00BE5379" w:rsidRPr="00C7764C" w:rsidRDefault="00BE5379" w:rsidP="000C1B0E">
            <w:pPr>
              <w:spacing w:line="240" w:lineRule="auto"/>
              <w:contextualSpacing/>
              <w:jc w:val="center"/>
            </w:pPr>
            <w:r>
              <w:t>(1.54)</w:t>
            </w:r>
          </w:p>
        </w:tc>
        <w:tc>
          <w:tcPr>
            <w:tcW w:w="1083"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19.50</w:t>
            </w:r>
          </w:p>
          <w:p w:rsidR="00BE5379" w:rsidRPr="00C7764C" w:rsidRDefault="00BE5379" w:rsidP="000C1B0E">
            <w:pPr>
              <w:spacing w:line="240" w:lineRule="auto"/>
              <w:contextualSpacing/>
              <w:jc w:val="center"/>
            </w:pPr>
            <w:r>
              <w:t>(0.64)</w:t>
            </w:r>
          </w:p>
        </w:tc>
        <w:tc>
          <w:tcPr>
            <w:tcW w:w="660"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13.80</w:t>
            </w:r>
          </w:p>
          <w:p w:rsidR="00BE5379" w:rsidRPr="00C7764C" w:rsidRDefault="00BE5379" w:rsidP="000C1B0E">
            <w:pPr>
              <w:spacing w:line="240" w:lineRule="auto"/>
              <w:contextualSpacing/>
              <w:jc w:val="center"/>
            </w:pPr>
            <w:r>
              <w:t>(0.42)</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600-10-120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25.92</w:t>
            </w:r>
          </w:p>
          <w:p w:rsidR="00BE5379" w:rsidRPr="00C7764C" w:rsidRDefault="00BE5379" w:rsidP="000C1B0E">
            <w:pPr>
              <w:spacing w:line="240" w:lineRule="auto"/>
              <w:contextualSpacing/>
              <w:jc w:val="center"/>
            </w:pPr>
            <w:r>
              <w:t>(0.91)</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10.34</w:t>
            </w:r>
          </w:p>
          <w:p w:rsidR="00BE5379" w:rsidRPr="00C7764C" w:rsidRDefault="00BE5379" w:rsidP="000C1B0E">
            <w:pPr>
              <w:spacing w:line="240" w:lineRule="auto"/>
              <w:contextualSpacing/>
              <w:jc w:val="center"/>
            </w:pPr>
            <w:r>
              <w:t>(0.49)</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26.66</w:t>
            </w:r>
          </w:p>
          <w:p w:rsidR="00BE5379" w:rsidRPr="00C7764C" w:rsidRDefault="00BE5379" w:rsidP="000C1B0E">
            <w:pPr>
              <w:spacing w:line="240" w:lineRule="auto"/>
              <w:contextualSpacing/>
              <w:jc w:val="center"/>
            </w:pPr>
            <w:r>
              <w:t>(0.77)</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18.02</w:t>
            </w:r>
          </w:p>
          <w:p w:rsidR="00BE5379" w:rsidRPr="00C7764C" w:rsidRDefault="00BE5379" w:rsidP="000C1B0E">
            <w:pPr>
              <w:spacing w:line="240" w:lineRule="auto"/>
              <w:contextualSpacing/>
              <w:jc w:val="center"/>
            </w:pPr>
            <w:r>
              <w:t>(1.24)</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19.25</w:t>
            </w:r>
          </w:p>
          <w:p w:rsidR="00BE5379" w:rsidRPr="00C7764C" w:rsidRDefault="00BE5379" w:rsidP="000C1B0E">
            <w:pPr>
              <w:spacing w:line="240" w:lineRule="auto"/>
              <w:contextualSpacing/>
              <w:jc w:val="center"/>
            </w:pPr>
            <w:r>
              <w:t>(2.46)</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600-10-60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29.17</w:t>
            </w:r>
          </w:p>
          <w:p w:rsidR="00BE5379" w:rsidRPr="00C7764C" w:rsidRDefault="00BE5379" w:rsidP="000C1B0E">
            <w:pPr>
              <w:spacing w:line="240" w:lineRule="auto"/>
              <w:contextualSpacing/>
              <w:jc w:val="center"/>
            </w:pPr>
            <w:r>
              <w:t>(0.45)</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9.60</w:t>
            </w:r>
          </w:p>
          <w:p w:rsidR="00BE5379" w:rsidRPr="00C7764C" w:rsidRDefault="00BE5379" w:rsidP="000C1B0E">
            <w:pPr>
              <w:spacing w:line="240" w:lineRule="auto"/>
              <w:contextualSpacing/>
              <w:jc w:val="center"/>
            </w:pPr>
            <w:r>
              <w:t>(0.18)</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23.71</w:t>
            </w:r>
          </w:p>
          <w:p w:rsidR="00BE5379" w:rsidRPr="00C7764C" w:rsidRDefault="00BE5379" w:rsidP="000C1B0E">
            <w:pPr>
              <w:spacing w:line="240" w:lineRule="auto"/>
              <w:contextualSpacing/>
              <w:jc w:val="center"/>
            </w:pPr>
            <w:r>
              <w:t>(4.38)</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18.20</w:t>
            </w:r>
          </w:p>
          <w:p w:rsidR="00BE5379" w:rsidRPr="00C7764C" w:rsidRDefault="00BE5379" w:rsidP="000C1B0E">
            <w:pPr>
              <w:spacing w:line="240" w:lineRule="auto"/>
              <w:contextualSpacing/>
              <w:jc w:val="center"/>
            </w:pPr>
            <w:r>
              <w:t>(1.55)</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14.32</w:t>
            </w:r>
          </w:p>
          <w:p w:rsidR="00BE5379" w:rsidRPr="00C7764C" w:rsidRDefault="00BE5379" w:rsidP="000C1B0E">
            <w:pPr>
              <w:spacing w:line="240" w:lineRule="auto"/>
              <w:contextualSpacing/>
              <w:jc w:val="center"/>
            </w:pPr>
            <w:r>
              <w:t>(4.56)</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600-20-0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27.42</w:t>
            </w:r>
          </w:p>
          <w:p w:rsidR="00BE5379" w:rsidRPr="00C7764C" w:rsidRDefault="00BE5379" w:rsidP="000C1B0E">
            <w:pPr>
              <w:spacing w:line="240" w:lineRule="auto"/>
              <w:contextualSpacing/>
              <w:jc w:val="center"/>
            </w:pPr>
            <w:r>
              <w:t>(2.74)</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10.61</w:t>
            </w:r>
          </w:p>
          <w:p w:rsidR="00BE5379" w:rsidRPr="00C7764C" w:rsidRDefault="00BE5379" w:rsidP="000C1B0E">
            <w:pPr>
              <w:spacing w:line="240" w:lineRule="auto"/>
              <w:contextualSpacing/>
              <w:jc w:val="center"/>
            </w:pPr>
            <w:r>
              <w:t>(1.01)</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27.45</w:t>
            </w:r>
          </w:p>
          <w:p w:rsidR="00BE5379" w:rsidRPr="00C7764C" w:rsidRDefault="00BE5379" w:rsidP="000C1B0E">
            <w:pPr>
              <w:spacing w:line="240" w:lineRule="auto"/>
              <w:contextualSpacing/>
              <w:jc w:val="center"/>
            </w:pPr>
            <w:r>
              <w:t>(2.71)</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18.69</w:t>
            </w:r>
          </w:p>
          <w:p w:rsidR="00BE5379" w:rsidRPr="00C7764C" w:rsidRDefault="00BE5379" w:rsidP="000C1B0E">
            <w:pPr>
              <w:spacing w:line="240" w:lineRule="auto"/>
              <w:contextualSpacing/>
              <w:jc w:val="center"/>
            </w:pPr>
            <w:r>
              <w:t>(2.82)</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13.47</w:t>
            </w:r>
          </w:p>
          <w:p w:rsidR="00BE5379" w:rsidRPr="00C7764C" w:rsidRDefault="00BE5379" w:rsidP="000C1B0E">
            <w:pPr>
              <w:spacing w:line="240" w:lineRule="auto"/>
              <w:contextualSpacing/>
              <w:jc w:val="center"/>
            </w:pPr>
            <w:r>
              <w:t>(0.43)</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600-20-120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27.02</w:t>
            </w:r>
          </w:p>
          <w:p w:rsidR="00BE5379" w:rsidRPr="00C7764C" w:rsidRDefault="00BE5379" w:rsidP="000C1B0E">
            <w:pPr>
              <w:spacing w:line="240" w:lineRule="auto"/>
              <w:contextualSpacing/>
              <w:jc w:val="center"/>
            </w:pPr>
            <w:r>
              <w:t>(0.91)</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10.56</w:t>
            </w:r>
          </w:p>
          <w:p w:rsidR="00BE5379" w:rsidRPr="00C7764C" w:rsidRDefault="00BE5379" w:rsidP="000C1B0E">
            <w:pPr>
              <w:spacing w:line="240" w:lineRule="auto"/>
              <w:contextualSpacing/>
              <w:jc w:val="center"/>
            </w:pPr>
            <w:r>
              <w:t>(0.53)</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28.62</w:t>
            </w:r>
          </w:p>
          <w:p w:rsidR="00BE5379" w:rsidRPr="00C7764C" w:rsidRDefault="00BE5379" w:rsidP="000C1B0E">
            <w:pPr>
              <w:spacing w:line="240" w:lineRule="auto"/>
              <w:contextualSpacing/>
              <w:jc w:val="center"/>
            </w:pPr>
            <w:r>
              <w:t>(0.71)</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20.33</w:t>
            </w:r>
          </w:p>
          <w:p w:rsidR="00BE5379" w:rsidRPr="00C7764C" w:rsidRDefault="00BE5379" w:rsidP="000C1B0E">
            <w:pPr>
              <w:spacing w:line="240" w:lineRule="auto"/>
              <w:contextualSpacing/>
              <w:jc w:val="center"/>
            </w:pPr>
            <w:r>
              <w:t>(0.61)</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13.12</w:t>
            </w:r>
          </w:p>
          <w:p w:rsidR="00BE5379" w:rsidRPr="00C7764C" w:rsidRDefault="00BE5379" w:rsidP="000C1B0E">
            <w:pPr>
              <w:spacing w:line="240" w:lineRule="auto"/>
              <w:contextualSpacing/>
              <w:jc w:val="center"/>
            </w:pPr>
            <w:r>
              <w:t>(0.29)</w:t>
            </w:r>
          </w:p>
        </w:tc>
      </w:tr>
      <w:tr w:rsidR="00BE5379" w:rsidRPr="00C7764C" w:rsidTr="000C1B0E">
        <w:trPr>
          <w:trHeight w:val="334"/>
        </w:trPr>
        <w:tc>
          <w:tcPr>
            <w:tcW w:w="790"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600-20-60</w:t>
            </w:r>
          </w:p>
        </w:tc>
        <w:tc>
          <w:tcPr>
            <w:tcW w:w="843"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30.62</w:t>
            </w:r>
          </w:p>
          <w:p w:rsidR="00BE5379" w:rsidRPr="00C7764C" w:rsidRDefault="00BE5379" w:rsidP="000C1B0E">
            <w:pPr>
              <w:spacing w:line="240" w:lineRule="auto"/>
              <w:contextualSpacing/>
              <w:jc w:val="center"/>
            </w:pPr>
            <w:r>
              <w:t>(5.84)</w:t>
            </w:r>
          </w:p>
        </w:tc>
        <w:tc>
          <w:tcPr>
            <w:tcW w:w="812"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10.66</w:t>
            </w:r>
          </w:p>
          <w:p w:rsidR="00BE5379" w:rsidRPr="00C7764C" w:rsidRDefault="00BE5379" w:rsidP="000C1B0E">
            <w:pPr>
              <w:spacing w:line="240" w:lineRule="auto"/>
              <w:contextualSpacing/>
              <w:jc w:val="center"/>
            </w:pPr>
            <w:r>
              <w:t>(0.85)</w:t>
            </w:r>
          </w:p>
        </w:tc>
        <w:tc>
          <w:tcPr>
            <w:tcW w:w="812"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25.94</w:t>
            </w:r>
          </w:p>
          <w:p w:rsidR="00BE5379" w:rsidRPr="00C7764C" w:rsidRDefault="00BE5379" w:rsidP="000C1B0E">
            <w:pPr>
              <w:spacing w:line="240" w:lineRule="auto"/>
              <w:contextualSpacing/>
              <w:jc w:val="center"/>
            </w:pPr>
            <w:r>
              <w:t>(2.10)</w:t>
            </w:r>
          </w:p>
        </w:tc>
        <w:tc>
          <w:tcPr>
            <w:tcW w:w="1083"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17.94</w:t>
            </w:r>
          </w:p>
          <w:p w:rsidR="00BE5379" w:rsidRPr="00C7764C" w:rsidRDefault="00BE5379" w:rsidP="000C1B0E">
            <w:pPr>
              <w:spacing w:line="240" w:lineRule="auto"/>
              <w:contextualSpacing/>
              <w:jc w:val="center"/>
            </w:pPr>
            <w:r>
              <w:t>(2.04)</w:t>
            </w:r>
          </w:p>
        </w:tc>
        <w:tc>
          <w:tcPr>
            <w:tcW w:w="660"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12.46</w:t>
            </w:r>
          </w:p>
          <w:p w:rsidR="00BE5379" w:rsidRPr="00C7764C" w:rsidRDefault="00BE5379" w:rsidP="000C1B0E">
            <w:pPr>
              <w:spacing w:line="240" w:lineRule="auto"/>
              <w:contextualSpacing/>
              <w:jc w:val="center"/>
            </w:pPr>
            <w:r>
              <w:t>(2.05)</w:t>
            </w:r>
          </w:p>
        </w:tc>
      </w:tr>
      <w:tr w:rsidR="00BE5379" w:rsidRPr="00C7764C" w:rsidTr="000C1B0E">
        <w:trPr>
          <w:trHeight w:val="334"/>
        </w:trPr>
        <w:tc>
          <w:tcPr>
            <w:tcW w:w="790"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800-10-0</w:t>
            </w:r>
          </w:p>
        </w:tc>
        <w:tc>
          <w:tcPr>
            <w:tcW w:w="843"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26.17</w:t>
            </w:r>
          </w:p>
        </w:tc>
        <w:tc>
          <w:tcPr>
            <w:tcW w:w="812"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9.73</w:t>
            </w:r>
          </w:p>
          <w:p w:rsidR="00BE5379" w:rsidRPr="00C7764C" w:rsidRDefault="00BE5379" w:rsidP="000C1B0E">
            <w:pPr>
              <w:spacing w:line="240" w:lineRule="auto"/>
              <w:contextualSpacing/>
              <w:jc w:val="center"/>
            </w:pPr>
            <w:r>
              <w:t>(0.66)</w:t>
            </w:r>
          </w:p>
        </w:tc>
        <w:tc>
          <w:tcPr>
            <w:tcW w:w="812"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28.31</w:t>
            </w:r>
          </w:p>
          <w:p w:rsidR="00BE5379" w:rsidRPr="00C7764C" w:rsidRDefault="00BE5379" w:rsidP="000C1B0E">
            <w:pPr>
              <w:spacing w:line="240" w:lineRule="auto"/>
              <w:contextualSpacing/>
              <w:jc w:val="center"/>
            </w:pPr>
            <w:r>
              <w:t>(1.78)</w:t>
            </w:r>
          </w:p>
        </w:tc>
        <w:tc>
          <w:tcPr>
            <w:tcW w:w="1083"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16.85</w:t>
            </w:r>
          </w:p>
          <w:p w:rsidR="00BE5379" w:rsidRPr="00C7764C" w:rsidRDefault="00BE5379" w:rsidP="000C1B0E">
            <w:pPr>
              <w:spacing w:line="240" w:lineRule="auto"/>
              <w:contextualSpacing/>
              <w:jc w:val="center"/>
            </w:pPr>
            <w:r>
              <w:t>(1.03)</w:t>
            </w:r>
          </w:p>
        </w:tc>
        <w:tc>
          <w:tcPr>
            <w:tcW w:w="660" w:type="pct"/>
            <w:tcBorders>
              <w:top w:val="single" w:sz="4" w:space="0" w:color="000000"/>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13.20</w:t>
            </w:r>
          </w:p>
          <w:p w:rsidR="00BE5379" w:rsidRPr="00C7764C" w:rsidRDefault="00BE5379" w:rsidP="000C1B0E">
            <w:pPr>
              <w:spacing w:line="240" w:lineRule="auto"/>
              <w:contextualSpacing/>
              <w:jc w:val="center"/>
            </w:pPr>
            <w:r>
              <w:t>(1.58)</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800-10-120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26.94</w:t>
            </w:r>
          </w:p>
          <w:p w:rsidR="00BE5379" w:rsidRPr="00C7764C" w:rsidRDefault="00BE5379" w:rsidP="000C1B0E">
            <w:pPr>
              <w:spacing w:line="240" w:lineRule="auto"/>
              <w:contextualSpacing/>
              <w:jc w:val="center"/>
            </w:pPr>
            <w:r>
              <w:t>(0.66)</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9.72</w:t>
            </w:r>
          </w:p>
          <w:p w:rsidR="00BE5379" w:rsidRPr="00C7764C" w:rsidRDefault="00BE5379" w:rsidP="000C1B0E">
            <w:pPr>
              <w:spacing w:line="240" w:lineRule="auto"/>
              <w:contextualSpacing/>
              <w:jc w:val="center"/>
            </w:pPr>
            <w:r>
              <w:t>(0.66)</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22.88</w:t>
            </w:r>
          </w:p>
          <w:p w:rsidR="00BE5379" w:rsidRPr="00C7764C" w:rsidRDefault="00BE5379" w:rsidP="000C1B0E">
            <w:pPr>
              <w:spacing w:line="240" w:lineRule="auto"/>
              <w:contextualSpacing/>
              <w:jc w:val="center"/>
            </w:pPr>
            <w:r>
              <w:t>(7.79)</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19.49</w:t>
            </w:r>
          </w:p>
          <w:p w:rsidR="00BE5379" w:rsidRPr="00C7764C" w:rsidRDefault="00BE5379" w:rsidP="000C1B0E">
            <w:pPr>
              <w:spacing w:line="240" w:lineRule="auto"/>
              <w:contextualSpacing/>
              <w:jc w:val="center"/>
            </w:pPr>
            <w:r>
              <w:t>(1.30)</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17.79</w:t>
            </w:r>
          </w:p>
          <w:p w:rsidR="00BE5379" w:rsidRPr="00C7764C" w:rsidRDefault="00BE5379" w:rsidP="000C1B0E">
            <w:pPr>
              <w:spacing w:line="240" w:lineRule="auto"/>
              <w:contextualSpacing/>
              <w:jc w:val="center"/>
            </w:pPr>
            <w:r>
              <w:t>(7.39)</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800-10-60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26.85</w:t>
            </w:r>
          </w:p>
          <w:p w:rsidR="00BE5379" w:rsidRPr="00C7764C" w:rsidRDefault="00BE5379" w:rsidP="000C1B0E">
            <w:pPr>
              <w:spacing w:line="240" w:lineRule="auto"/>
              <w:contextualSpacing/>
              <w:jc w:val="center"/>
            </w:pPr>
            <w:r>
              <w:t>(3.09)</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10.80</w:t>
            </w:r>
          </w:p>
          <w:p w:rsidR="00BE5379" w:rsidRPr="00C7764C" w:rsidRDefault="00BE5379" w:rsidP="000C1B0E">
            <w:pPr>
              <w:spacing w:line="240" w:lineRule="auto"/>
              <w:contextualSpacing/>
              <w:jc w:val="center"/>
            </w:pPr>
            <w:r>
              <w:t>(1.52)</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26.19</w:t>
            </w:r>
          </w:p>
          <w:p w:rsidR="00BE5379" w:rsidRPr="00C7764C" w:rsidRDefault="00BE5379" w:rsidP="000C1B0E">
            <w:pPr>
              <w:spacing w:line="240" w:lineRule="auto"/>
              <w:contextualSpacing/>
              <w:jc w:val="center"/>
            </w:pPr>
            <w:r>
              <w:t>(2.31)</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18.98</w:t>
            </w:r>
          </w:p>
          <w:p w:rsidR="00BE5379" w:rsidRPr="00C7764C" w:rsidRDefault="00BE5379" w:rsidP="000C1B0E">
            <w:pPr>
              <w:spacing w:line="240" w:lineRule="auto"/>
              <w:contextualSpacing/>
              <w:jc w:val="center"/>
            </w:pPr>
            <w:r>
              <w:t>(1.63)</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13.87</w:t>
            </w:r>
          </w:p>
          <w:p w:rsidR="00BE5379" w:rsidRPr="00C7764C" w:rsidRDefault="00BE5379" w:rsidP="000C1B0E">
            <w:pPr>
              <w:spacing w:line="240" w:lineRule="auto"/>
              <w:contextualSpacing/>
              <w:jc w:val="center"/>
            </w:pPr>
            <w:r>
              <w:t>(1.73)</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800-20-0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26.85</w:t>
            </w:r>
          </w:p>
          <w:p w:rsidR="00BE5379" w:rsidRPr="00C7764C" w:rsidRDefault="00BE5379" w:rsidP="000C1B0E">
            <w:pPr>
              <w:spacing w:line="240" w:lineRule="auto"/>
              <w:contextualSpacing/>
              <w:jc w:val="center"/>
            </w:pPr>
            <w:r>
              <w:t>(3.09)</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10.80</w:t>
            </w:r>
          </w:p>
          <w:p w:rsidR="00BE5379" w:rsidRPr="00C7764C" w:rsidRDefault="00BE5379" w:rsidP="000C1B0E">
            <w:pPr>
              <w:spacing w:line="240" w:lineRule="auto"/>
              <w:contextualSpacing/>
              <w:jc w:val="center"/>
            </w:pPr>
            <w:r>
              <w:t>(1.52)</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26.19</w:t>
            </w:r>
          </w:p>
          <w:p w:rsidR="00BE5379" w:rsidRPr="00C7764C" w:rsidRDefault="00BE5379" w:rsidP="000C1B0E">
            <w:pPr>
              <w:spacing w:line="240" w:lineRule="auto"/>
              <w:contextualSpacing/>
              <w:jc w:val="center"/>
            </w:pPr>
            <w:r>
              <w:t>(2.31)</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16.43</w:t>
            </w:r>
          </w:p>
          <w:p w:rsidR="00BE5379" w:rsidRPr="00C7764C" w:rsidRDefault="00BE5379" w:rsidP="000C1B0E">
            <w:pPr>
              <w:spacing w:line="240" w:lineRule="auto"/>
              <w:contextualSpacing/>
              <w:jc w:val="center"/>
            </w:pPr>
            <w:r>
              <w:t>(1.58)</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13.87</w:t>
            </w:r>
          </w:p>
          <w:p w:rsidR="00BE5379" w:rsidRPr="00C7764C" w:rsidRDefault="00BE5379" w:rsidP="000C1B0E">
            <w:pPr>
              <w:spacing w:line="240" w:lineRule="auto"/>
              <w:contextualSpacing/>
              <w:jc w:val="center"/>
            </w:pPr>
            <w:r>
              <w:t>(1.73)</w:t>
            </w:r>
          </w:p>
        </w:tc>
      </w:tr>
      <w:tr w:rsidR="00BE5379" w:rsidRPr="00C7764C" w:rsidTr="000C1B0E">
        <w:trPr>
          <w:trHeight w:val="334"/>
        </w:trPr>
        <w:tc>
          <w:tcPr>
            <w:tcW w:w="79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800-20-120</w:t>
            </w:r>
          </w:p>
        </w:tc>
        <w:tc>
          <w:tcPr>
            <w:tcW w:w="84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27.90</w:t>
            </w:r>
          </w:p>
          <w:p w:rsidR="00BE5379" w:rsidRPr="00C7764C" w:rsidRDefault="00BE5379" w:rsidP="000C1B0E">
            <w:pPr>
              <w:spacing w:line="240" w:lineRule="auto"/>
              <w:contextualSpacing/>
              <w:jc w:val="center"/>
            </w:pPr>
            <w:r>
              <w:t>(1.03)</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10.79</w:t>
            </w:r>
          </w:p>
          <w:p w:rsidR="00BE5379" w:rsidRPr="00C7764C" w:rsidRDefault="00BE5379" w:rsidP="000C1B0E">
            <w:pPr>
              <w:spacing w:line="240" w:lineRule="auto"/>
              <w:contextualSpacing/>
              <w:jc w:val="center"/>
            </w:pPr>
            <w:r>
              <w:t>(0.68)</w:t>
            </w:r>
          </w:p>
        </w:tc>
        <w:tc>
          <w:tcPr>
            <w:tcW w:w="812"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26.49</w:t>
            </w:r>
          </w:p>
          <w:p w:rsidR="00BE5379" w:rsidRPr="00C7764C" w:rsidRDefault="00BE5379" w:rsidP="000C1B0E">
            <w:pPr>
              <w:spacing w:line="240" w:lineRule="auto"/>
              <w:contextualSpacing/>
              <w:jc w:val="center"/>
            </w:pPr>
            <w:r>
              <w:t>(1.21)</w:t>
            </w:r>
          </w:p>
        </w:tc>
        <w:tc>
          <w:tcPr>
            <w:tcW w:w="1083"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17.93</w:t>
            </w:r>
          </w:p>
          <w:p w:rsidR="00BE5379" w:rsidRPr="00C7764C" w:rsidRDefault="00BE5379" w:rsidP="000C1B0E">
            <w:pPr>
              <w:spacing w:line="240" w:lineRule="auto"/>
              <w:contextualSpacing/>
              <w:jc w:val="center"/>
            </w:pPr>
            <w:r>
              <w:t>(0.87)</w:t>
            </w:r>
          </w:p>
        </w:tc>
        <w:tc>
          <w:tcPr>
            <w:tcW w:w="660" w:type="pct"/>
            <w:tcBorders>
              <w:top w:val="nil"/>
              <w:left w:val="nil"/>
              <w:bottom w:val="nil"/>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13.52</w:t>
            </w:r>
          </w:p>
          <w:p w:rsidR="00BE5379" w:rsidRPr="00C7764C" w:rsidRDefault="00BE5379" w:rsidP="000C1B0E">
            <w:pPr>
              <w:spacing w:line="240" w:lineRule="auto"/>
              <w:contextualSpacing/>
              <w:jc w:val="center"/>
            </w:pPr>
            <w:r>
              <w:t>(0.98)</w:t>
            </w:r>
          </w:p>
        </w:tc>
      </w:tr>
      <w:tr w:rsidR="00BE5379" w:rsidRPr="00C7764C" w:rsidTr="000C1B0E">
        <w:trPr>
          <w:trHeight w:val="334"/>
        </w:trPr>
        <w:tc>
          <w:tcPr>
            <w:tcW w:w="790"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Pr="00C7764C" w:rsidRDefault="00BE5379" w:rsidP="000C1B0E">
            <w:pPr>
              <w:spacing w:line="240" w:lineRule="auto"/>
              <w:contextualSpacing/>
              <w:jc w:val="center"/>
            </w:pPr>
            <w:r w:rsidRPr="00C7764C">
              <w:t>800-20-60</w:t>
            </w:r>
          </w:p>
        </w:tc>
        <w:tc>
          <w:tcPr>
            <w:tcW w:w="843"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28.04</w:t>
            </w:r>
          </w:p>
          <w:p w:rsidR="00BE5379" w:rsidRPr="00C7764C" w:rsidRDefault="00BE5379" w:rsidP="000C1B0E">
            <w:pPr>
              <w:spacing w:line="240" w:lineRule="auto"/>
              <w:contextualSpacing/>
              <w:jc w:val="center"/>
            </w:pPr>
            <w:r>
              <w:t>(1.98)</w:t>
            </w:r>
          </w:p>
        </w:tc>
        <w:tc>
          <w:tcPr>
            <w:tcW w:w="812"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10.47</w:t>
            </w:r>
          </w:p>
          <w:p w:rsidR="00BE5379" w:rsidRPr="00C7764C" w:rsidRDefault="00BE5379" w:rsidP="000C1B0E">
            <w:pPr>
              <w:spacing w:line="240" w:lineRule="auto"/>
              <w:contextualSpacing/>
              <w:jc w:val="center"/>
            </w:pPr>
            <w:r>
              <w:t>(0.77)</w:t>
            </w:r>
          </w:p>
        </w:tc>
        <w:tc>
          <w:tcPr>
            <w:tcW w:w="812"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27.44</w:t>
            </w:r>
          </w:p>
          <w:p w:rsidR="00BE5379" w:rsidRPr="00C7764C" w:rsidRDefault="00BE5379" w:rsidP="000C1B0E">
            <w:pPr>
              <w:spacing w:line="240" w:lineRule="auto"/>
              <w:contextualSpacing/>
              <w:jc w:val="center"/>
            </w:pPr>
            <w:r>
              <w:t>(1.67)</w:t>
            </w:r>
          </w:p>
        </w:tc>
        <w:tc>
          <w:tcPr>
            <w:tcW w:w="1083"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18.33</w:t>
            </w:r>
          </w:p>
          <w:p w:rsidR="00BE5379" w:rsidRPr="00C7764C" w:rsidRDefault="00BE5379" w:rsidP="000C1B0E">
            <w:pPr>
              <w:spacing w:line="240" w:lineRule="auto"/>
              <w:contextualSpacing/>
              <w:jc w:val="center"/>
            </w:pPr>
            <w:r>
              <w:t>(0.93)</w:t>
            </w:r>
          </w:p>
        </w:tc>
        <w:tc>
          <w:tcPr>
            <w:tcW w:w="660" w:type="pct"/>
            <w:tcBorders>
              <w:top w:val="nil"/>
              <w:left w:val="nil"/>
              <w:bottom w:val="single" w:sz="4" w:space="0" w:color="000000"/>
              <w:right w:val="nil"/>
            </w:tcBorders>
            <w:shd w:val="clear" w:color="auto" w:fill="auto"/>
            <w:tcMar>
              <w:top w:w="12" w:type="dxa"/>
              <w:left w:w="12" w:type="dxa"/>
              <w:bottom w:w="0" w:type="dxa"/>
              <w:right w:w="12" w:type="dxa"/>
            </w:tcMar>
            <w:vAlign w:val="center"/>
            <w:hideMark/>
          </w:tcPr>
          <w:p w:rsidR="00BE5379" w:rsidRDefault="00BE5379" w:rsidP="000C1B0E">
            <w:pPr>
              <w:spacing w:line="240" w:lineRule="auto"/>
              <w:contextualSpacing/>
              <w:jc w:val="center"/>
            </w:pPr>
            <w:r w:rsidRPr="00C7764C">
              <w:t>12.84</w:t>
            </w:r>
          </w:p>
          <w:p w:rsidR="00BE5379" w:rsidRPr="00C7764C" w:rsidRDefault="00BE5379" w:rsidP="000C1B0E">
            <w:pPr>
              <w:spacing w:line="240" w:lineRule="auto"/>
              <w:contextualSpacing/>
              <w:jc w:val="center"/>
            </w:pPr>
            <w:r>
              <w:t>(1.08)</w:t>
            </w:r>
          </w:p>
        </w:tc>
      </w:tr>
    </w:tbl>
    <w:p w:rsidR="00BE5379" w:rsidRPr="00EC6641" w:rsidRDefault="00BE5379" w:rsidP="00BE537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High ash content in feedstock biomass for bioenergy production is generally regarded as a negative characteristic.  In the case of bioconversion of sugars to ethanol, high ash content means lower conversion efficiency due to a </w:t>
      </w:r>
      <w:commentRangeStart w:id="32"/>
      <w:r>
        <w:rPr>
          <w:rFonts w:ascii="Times New Roman" w:hAnsi="Times New Roman" w:cs="Times New Roman"/>
          <w:sz w:val="24"/>
          <w:szCs w:val="24"/>
        </w:rPr>
        <w:t xml:space="preserve">lower percentage of sugar </w:t>
      </w:r>
      <w:commentRangeEnd w:id="32"/>
      <w:r w:rsidR="001B6E13">
        <w:rPr>
          <w:rStyle w:val="CommentReference"/>
        </w:rPr>
        <w:commentReference w:id="32"/>
      </w:r>
      <w:r>
        <w:rPr>
          <w:rFonts w:ascii="Times New Roman" w:hAnsi="Times New Roman" w:cs="Times New Roman"/>
          <w:sz w:val="24"/>
          <w:szCs w:val="24"/>
        </w:rPr>
        <w:t xml:space="preserve">in the biomass.  In thermochemical conversion processes high ash content can result in slagging problems when ash melts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&lt;EndNote&gt;&lt;Cite&gt;&lt;Author&gt;Samson&lt;/Author&gt;&lt;Year&gt;1998&lt;/Year&gt;&lt;RecNum&gt;688&lt;/RecNum&gt;&lt;record&gt;&lt;rec-number&gt;688&lt;/rec-number&gt;&lt;foreign-keys&gt;&lt;key app="EN" db-id="tpax0zassdxvzxesev65ptvazt955ztxawfe"&gt;688&lt;/key&gt;&lt;/foreign-keys&gt;&lt;ref-type name="Conference Proceedings"&gt;10&lt;/ref-type&gt;&lt;contributors&gt;&lt;authors&gt;&lt;author&gt;Samson, R.&lt;/author&gt;&lt;author&gt;Mehdi, B.&lt;/author&gt;&lt;/authors&gt;&lt;subsidiary-authors&gt;&lt;author&gt;Great lakes regioal biomass energy program, Chicago, IL&lt;/author&gt;&lt;/subsidiary-authors&gt;&lt;/contributors&gt;&lt;titles&gt;&lt;title&gt;Strategies to reduce the ash content in perennial grasses&lt;/title&gt;&lt;secondary-title&gt;Bioenergy: Expanding bioenergy partnerships&lt;/secondary-title&gt;&lt;/titles&gt;&lt;pages&gt;1124-1131&lt;/pages&gt;&lt;dates&gt;&lt;year&gt;1998&lt;/year&gt;&lt;/dates&gt;&lt;pub-location&gt;Madison, WI&lt;/pub-location&gt;&lt;urls&gt;&lt;/urls&gt;&lt;/record&gt;&lt;/Cite&gt;&lt;/EndNote&gt;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(Samson and Mehdi, 1998)</w:t>
      </w:r>
      <w:r w:rsidR="00013793">
        <w:rPr>
          <w:rFonts w:ascii="Times New Roman" w:hAnsi="Times New Roman" w:cs="Times New Roman"/>
          <w:sz w:val="24"/>
          <w:szCs w:val="24"/>
        </w:rPr>
        <w:fldChar w:fldCharType="end"/>
      </w:r>
      <w:r>
        <w:rPr>
          <w:rFonts w:ascii="Times New Roman" w:hAnsi="Times New Roman" w:cs="Times New Roman"/>
          <w:sz w:val="24"/>
          <w:szCs w:val="24"/>
        </w:rPr>
        <w:t>.  However it has been reported that</w:t>
      </w:r>
      <w:r w:rsidRPr="00EC6641">
        <w:rPr>
          <w:rFonts w:ascii="Times New Roman" w:hAnsi="Times New Roman" w:cs="Times New Roman"/>
          <w:sz w:val="24"/>
          <w:szCs w:val="24"/>
        </w:rPr>
        <w:t xml:space="preserve"> increased ash</w:t>
      </w:r>
      <w:r>
        <w:rPr>
          <w:rFonts w:ascii="Times New Roman" w:hAnsi="Times New Roman" w:cs="Times New Roman"/>
          <w:sz w:val="24"/>
          <w:szCs w:val="24"/>
        </w:rPr>
        <w:t>, especially P,</w:t>
      </w:r>
      <w:r w:rsidRPr="00EC6641">
        <w:rPr>
          <w:rFonts w:ascii="Times New Roman" w:hAnsi="Times New Roman" w:cs="Times New Roman"/>
          <w:sz w:val="24"/>
          <w:szCs w:val="24"/>
        </w:rPr>
        <w:t xml:space="preserve"> content of biomass can act as a catalyst during thermochemi</w:t>
      </w:r>
      <w:r>
        <w:rPr>
          <w:rFonts w:ascii="Times New Roman" w:hAnsi="Times New Roman" w:cs="Times New Roman"/>
          <w:sz w:val="24"/>
          <w:szCs w:val="24"/>
        </w:rPr>
        <w:t xml:space="preserve">cal processes such as combustion and pyrolysis </w:t>
      </w:r>
      <w:r w:rsidR="00013793">
        <w:rPr>
          <w:rFonts w:ascii="Times New Roman" w:hAnsi="Times New Roman" w:cs="Times New Roman"/>
          <w:sz w:val="24"/>
          <w:szCs w:val="24"/>
        </w:rPr>
        <w:fldChar w:fldCharType="begin">
          <w:fldData xml:space="preserve">PEVuZE5vdGU+PENpdGU+PEF1dGhvcj5QYXR0aXlhPC9BdXRob3I+PFllYXI+MjAxMDwvWWVhcj48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==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PEVuZE5vdGU+PENpdGU+PEF1dGhvcj5QYXR0aXlhPC9BdXRob3I+PFllYXI+MjAxMDwvWWVhcj48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==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(Fahmi et al., 2007; Pattiya et al., 2010)</w:t>
      </w:r>
      <w:r w:rsidR="00013793">
        <w:rPr>
          <w:rFonts w:ascii="Times New Roman" w:hAnsi="Times New Roman" w:cs="Times New Roman"/>
          <w:sz w:val="24"/>
          <w:szCs w:val="24"/>
        </w:rPr>
        <w:fldChar w:fldCharType="end"/>
      </w:r>
      <w:r w:rsidRPr="00EC6641">
        <w:rPr>
          <w:rFonts w:ascii="Times New Roman" w:hAnsi="Times New Roman" w:cs="Times New Roman"/>
          <w:sz w:val="24"/>
          <w:szCs w:val="24"/>
        </w:rPr>
        <w:t>, thus decreasing the activation energy and increasing the conversion efficiency.</w:t>
      </w:r>
      <w:r>
        <w:rPr>
          <w:rFonts w:ascii="Times New Roman" w:hAnsi="Times New Roman" w:cs="Times New Roman"/>
          <w:sz w:val="24"/>
          <w:szCs w:val="24"/>
        </w:rPr>
        <w:t xml:space="preserve">  Additionally, higher ash content will result in higher biochar yield from pyrolysis </w:t>
      </w:r>
      <w:r w:rsidR="00013793">
        <w:rPr>
          <w:rFonts w:ascii="Times New Roman" w:hAnsi="Times New Roman" w:cs="Times New Roman"/>
          <w:sz w:val="24"/>
          <w:szCs w:val="24"/>
        </w:rPr>
        <w:fldChar w:fldCharType="begin">
          <w:fldData xml:space="preserve">PEVuZE5vdGU+PENpdGU+PEF1dGhvcj5GYWhtaTwvQXV0aG9yPjxZZWFyPjIwMDc8L1llYXI+PFJl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PEVuZE5vdGU+PENpdGU+PEF1dGhvcj5GYWhtaTwvQXV0aG9yPjxZZWFyPjIwMDc8L1llYXI+PFJl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(Fahmi et al., 2007)</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so if biochar is a desired product high ash content in feedstocks may be beneficial. </w:t>
      </w:r>
      <w:r w:rsidRPr="00EC6641">
        <w:rPr>
          <w:rFonts w:ascii="Times New Roman" w:hAnsi="Times New Roman" w:cs="Times New Roman"/>
          <w:sz w:val="24"/>
          <w:szCs w:val="24"/>
        </w:rPr>
        <w:t xml:space="preserve">  </w:t>
      </w:r>
    </w:p>
    <w:p w:rsidR="00BE5379" w:rsidRDefault="00BE5379" w:rsidP="00BE5379">
      <w:pPr>
        <w:rPr>
          <w:rFonts w:ascii="Times New Roman" w:eastAsiaTheme="majorEastAsia" w:hAnsi="Times New Roman" w:cs="Times New Roman"/>
          <w:b/>
          <w:bCs/>
          <w:sz w:val="26"/>
          <w:szCs w:val="26"/>
        </w:rPr>
      </w:pPr>
      <w:r>
        <w:rPr>
          <w:rFonts w:ascii="Times New Roman" w:hAnsi="Times New Roman" w:cs="Times New Roman"/>
          <w:sz w:val="26"/>
          <w:szCs w:val="26"/>
        </w:rPr>
        <w:br w:type="page"/>
      </w:r>
    </w:p>
    <w:p w:rsidR="00BE5379" w:rsidRPr="009E5CA8" w:rsidRDefault="00BE5379" w:rsidP="00BE5379">
      <w:pPr>
        <w:pStyle w:val="Heading2"/>
        <w:rPr>
          <w:rFonts w:ascii="Times New Roman" w:hAnsi="Times New Roman" w:cs="Times New Roman"/>
          <w:color w:val="auto"/>
        </w:rPr>
      </w:pPr>
      <w:r>
        <w:rPr>
          <w:rFonts w:ascii="Times New Roman" w:hAnsi="Times New Roman" w:cs="Times New Roman"/>
          <w:color w:val="auto"/>
        </w:rPr>
        <w:lastRenderedPageBreak/>
        <w:t>4.4 – Conclusions</w:t>
      </w:r>
    </w:p>
    <w:p w:rsidR="00BE5379" w:rsidRPr="009E5CA8" w:rsidRDefault="0089076D" w:rsidP="00BE53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 series of experiments were conducted to test how biochar application to soil affects soil properties and plant growth.  </w:t>
      </w:r>
      <w:r w:rsidR="00BE5379" w:rsidRPr="00275465">
        <w:rPr>
          <w:rFonts w:ascii="Times New Roman" w:hAnsi="Times New Roman" w:cs="Times New Roman"/>
          <w:sz w:val="24"/>
          <w:szCs w:val="24"/>
        </w:rPr>
        <w:t>Nitrogen extraction through time in soil and biochar amended soil shows that there is no significant effect between biochar application and available ammonium or nitrates concentration or retention.  It is possible that no effect</w:t>
      </w:r>
      <w:r w:rsidR="00BE5379">
        <w:rPr>
          <w:rFonts w:ascii="Times New Roman" w:hAnsi="Times New Roman" w:cs="Times New Roman"/>
          <w:sz w:val="24"/>
          <w:szCs w:val="24"/>
        </w:rPr>
        <w:t>s</w:t>
      </w:r>
      <w:r w:rsidR="00BE5379" w:rsidRPr="00275465">
        <w:rPr>
          <w:rFonts w:ascii="Times New Roman" w:hAnsi="Times New Roman" w:cs="Times New Roman"/>
          <w:sz w:val="24"/>
          <w:szCs w:val="24"/>
        </w:rPr>
        <w:t xml:space="preserve"> were seen because the pyrolysis feedstock, switchgrass, </w:t>
      </w:r>
      <w:r>
        <w:rPr>
          <w:rFonts w:ascii="Times New Roman" w:hAnsi="Times New Roman" w:cs="Times New Roman"/>
          <w:sz w:val="24"/>
          <w:szCs w:val="24"/>
        </w:rPr>
        <w:t>and resulting biochars were low in nitrogen (</w:t>
      </w:r>
      <w:r w:rsidR="00BE5379" w:rsidRPr="00275465">
        <w:rPr>
          <w:rFonts w:ascii="Times New Roman" w:hAnsi="Times New Roman" w:cs="Times New Roman"/>
          <w:sz w:val="24"/>
          <w:szCs w:val="24"/>
        </w:rPr>
        <w:t xml:space="preserve">ranging for 0.5 – 1.1% in elemental N).  </w:t>
      </w:r>
    </w:p>
    <w:p w:rsidR="00BE5379" w:rsidRPr="00275465" w:rsidRDefault="00BE5379" w:rsidP="00BE5379">
      <w:pPr>
        <w:spacing w:line="480" w:lineRule="auto"/>
        <w:ind w:firstLine="720"/>
        <w:contextualSpacing/>
        <w:rPr>
          <w:rFonts w:ascii="Times New Roman" w:hAnsi="Times New Roman" w:cs="Times New Roman"/>
          <w:sz w:val="24"/>
          <w:szCs w:val="24"/>
        </w:rPr>
      </w:pPr>
      <w:r w:rsidRPr="00275465">
        <w:rPr>
          <w:rFonts w:ascii="Times New Roman" w:hAnsi="Times New Roman" w:cs="Times New Roman"/>
          <w:sz w:val="24"/>
          <w:szCs w:val="24"/>
        </w:rPr>
        <w:t xml:space="preserve">Mehlich extractable P, K, and Mn increase significantly as a result of biochar application, suggesting that these elements in the biochar are abundant and in an available form and contribute to the pool of soil available nutrients.  Other nutrients were not increased after biochar application due to not being sufficiently abundant in the biochar for 5% </w:t>
      </w:r>
      <w:r>
        <w:rPr>
          <w:rFonts w:ascii="Times New Roman" w:hAnsi="Times New Roman" w:cs="Times New Roman"/>
          <w:sz w:val="24"/>
          <w:szCs w:val="24"/>
        </w:rPr>
        <w:t xml:space="preserve">by weight </w:t>
      </w:r>
      <w:r w:rsidRPr="00275465">
        <w:rPr>
          <w:rFonts w:ascii="Times New Roman" w:hAnsi="Times New Roman" w:cs="Times New Roman"/>
          <w:sz w:val="24"/>
          <w:szCs w:val="24"/>
        </w:rPr>
        <w:t xml:space="preserve">application to be significant, or possibly nutrients from the biochar are being absorbed by the soil and are not extractable by Mehlich I extraction.    </w:t>
      </w:r>
    </w:p>
    <w:p w:rsidR="00BE5379" w:rsidRDefault="00BE5379" w:rsidP="00BE5379">
      <w:pPr>
        <w:spacing w:line="480" w:lineRule="auto"/>
        <w:ind w:firstLine="720"/>
        <w:contextualSpacing/>
        <w:rPr>
          <w:rFonts w:ascii="Times New Roman" w:hAnsi="Times New Roman" w:cs="Times New Roman"/>
          <w:sz w:val="24"/>
          <w:szCs w:val="24"/>
        </w:rPr>
      </w:pPr>
      <w:r w:rsidRPr="00275465">
        <w:rPr>
          <w:rFonts w:ascii="Times New Roman" w:hAnsi="Times New Roman" w:cs="Times New Roman"/>
          <w:sz w:val="24"/>
          <w:szCs w:val="24"/>
        </w:rPr>
        <w:t xml:space="preserve">Effective cation exchange capacity shows that biochar samples (all except </w:t>
      </w:r>
      <w:r>
        <w:rPr>
          <w:rFonts w:ascii="Times New Roman" w:hAnsi="Times New Roman" w:cs="Times New Roman"/>
          <w:sz w:val="24"/>
          <w:szCs w:val="24"/>
        </w:rPr>
        <w:t>SG</w:t>
      </w:r>
      <w:r w:rsidRPr="00275465">
        <w:rPr>
          <w:rFonts w:ascii="Times New Roman" w:hAnsi="Times New Roman" w:cs="Times New Roman"/>
          <w:sz w:val="24"/>
          <w:szCs w:val="24"/>
        </w:rPr>
        <w:t>450</w:t>
      </w:r>
      <w:r>
        <w:rPr>
          <w:rFonts w:ascii="Times New Roman" w:hAnsi="Times New Roman" w:cs="Times New Roman"/>
          <w:sz w:val="24"/>
          <w:szCs w:val="24"/>
        </w:rPr>
        <w:t>-1</w:t>
      </w:r>
      <w:r w:rsidRPr="00275465">
        <w:rPr>
          <w:rFonts w:ascii="Times New Roman" w:hAnsi="Times New Roman" w:cs="Times New Roman"/>
          <w:sz w:val="24"/>
          <w:szCs w:val="24"/>
        </w:rPr>
        <w:t xml:space="preserve"> at the initial sampling time) have higher exchangeable cations and ECEC than the soil, especially after 8 weeks time, however in biochar amended soil only K was seen to increase significantly.  There does seem to be a slight increase in ECEC after biochar is amended to soil, but the increase is small and is not statistically significant.  More significant results in the biochar amended samples may have been observed if the samples were allowed to </w:t>
      </w:r>
      <w:r w:rsidR="00013793" w:rsidRPr="00013793">
        <w:rPr>
          <w:rFonts w:ascii="Times New Roman" w:hAnsi="Times New Roman" w:cs="Times New Roman"/>
          <w:color w:val="FF0000"/>
          <w:sz w:val="24"/>
          <w:szCs w:val="24"/>
        </w:rPr>
        <w:t>weather</w:t>
      </w:r>
      <w:r w:rsidRPr="00275465">
        <w:rPr>
          <w:rFonts w:ascii="Times New Roman" w:hAnsi="Times New Roman" w:cs="Times New Roman"/>
          <w:sz w:val="24"/>
          <w:szCs w:val="24"/>
        </w:rPr>
        <w:t xml:space="preserve"> for a longer period of time, or if the biochar was applied at a higher rate.  It is also important to note that the cation extraction was unbuffered resulting in higher cation extraction values from biochar because of the high pH in the biochar samples.</w:t>
      </w:r>
      <w:r>
        <w:rPr>
          <w:rFonts w:ascii="Times New Roman" w:hAnsi="Times New Roman" w:cs="Times New Roman"/>
          <w:sz w:val="24"/>
          <w:szCs w:val="24"/>
        </w:rPr>
        <w:t xml:space="preserve">  </w:t>
      </w:r>
    </w:p>
    <w:p w:rsidR="00BE5379" w:rsidRPr="00336889" w:rsidRDefault="00BE5379" w:rsidP="00BE5379">
      <w:pPr>
        <w:spacing w:line="480" w:lineRule="auto"/>
        <w:ind w:firstLine="720"/>
        <w:contextualSpacing/>
        <w:rPr>
          <w:rFonts w:ascii="Times New Roman" w:hAnsi="Times New Roman" w:cs="Times New Roman"/>
          <w:sz w:val="24"/>
          <w:szCs w:val="24"/>
        </w:rPr>
      </w:pPr>
      <w:r w:rsidRPr="00275465">
        <w:rPr>
          <w:rFonts w:ascii="Times New Roman" w:hAnsi="Times New Roman" w:cs="Times New Roman"/>
          <w:sz w:val="24"/>
          <w:szCs w:val="24"/>
        </w:rPr>
        <w:t>It was ob</w:t>
      </w:r>
      <w:r>
        <w:rPr>
          <w:rFonts w:ascii="Times New Roman" w:hAnsi="Times New Roman" w:cs="Times New Roman"/>
          <w:sz w:val="24"/>
          <w:szCs w:val="24"/>
        </w:rPr>
        <w:t>served</w:t>
      </w:r>
      <w:r w:rsidRPr="00275465">
        <w:rPr>
          <w:rFonts w:ascii="Times New Roman" w:hAnsi="Times New Roman" w:cs="Times New Roman"/>
          <w:sz w:val="24"/>
          <w:szCs w:val="24"/>
        </w:rPr>
        <w:t xml:space="preserve"> that initially biochar produced at higher temperatures have higher ECEC values, and after </w:t>
      </w:r>
      <w:r w:rsidR="00013793" w:rsidRPr="00013793">
        <w:rPr>
          <w:rFonts w:ascii="Times New Roman" w:hAnsi="Times New Roman" w:cs="Times New Roman"/>
          <w:color w:val="FF0000"/>
          <w:sz w:val="24"/>
          <w:szCs w:val="24"/>
        </w:rPr>
        <w:t>weathering</w:t>
      </w:r>
      <w:r w:rsidRPr="00275465">
        <w:rPr>
          <w:rFonts w:ascii="Times New Roman" w:hAnsi="Times New Roman" w:cs="Times New Roman"/>
          <w:sz w:val="24"/>
          <w:szCs w:val="24"/>
        </w:rPr>
        <w:t xml:space="preserve"> for 8 weeks this trend was reversed, and biochars produced at lower </w:t>
      </w:r>
      <w:r w:rsidRPr="00275465">
        <w:rPr>
          <w:rFonts w:ascii="Times New Roman" w:hAnsi="Times New Roman" w:cs="Times New Roman"/>
          <w:sz w:val="24"/>
          <w:szCs w:val="24"/>
        </w:rPr>
        <w:lastRenderedPageBreak/>
        <w:t xml:space="preserve">temperature have higher exchangeable cations and ECEC.  Greater surface functionality in </w:t>
      </w:r>
      <w:r>
        <w:rPr>
          <w:rFonts w:ascii="Times New Roman" w:hAnsi="Times New Roman" w:cs="Times New Roman"/>
          <w:sz w:val="24"/>
          <w:szCs w:val="24"/>
        </w:rPr>
        <w:t>biochars produced at low temperatures may</w:t>
      </w:r>
      <w:r w:rsidRPr="00275465">
        <w:rPr>
          <w:rFonts w:ascii="Times New Roman" w:hAnsi="Times New Roman" w:cs="Times New Roman"/>
          <w:sz w:val="24"/>
          <w:szCs w:val="24"/>
        </w:rPr>
        <w:t xml:space="preserve"> </w:t>
      </w:r>
      <w:r>
        <w:rPr>
          <w:rFonts w:ascii="Times New Roman" w:hAnsi="Times New Roman" w:cs="Times New Roman"/>
          <w:sz w:val="24"/>
          <w:szCs w:val="24"/>
        </w:rPr>
        <w:t>be responsible for</w:t>
      </w:r>
      <w:r w:rsidRPr="00275465">
        <w:rPr>
          <w:rFonts w:ascii="Times New Roman" w:hAnsi="Times New Roman" w:cs="Times New Roman"/>
          <w:sz w:val="24"/>
          <w:szCs w:val="24"/>
        </w:rPr>
        <w:t xml:space="preserve"> greater exchangeable cations and ECEC.  Additionally</w:t>
      </w:r>
      <w:r>
        <w:rPr>
          <w:rFonts w:ascii="Times New Roman" w:hAnsi="Times New Roman" w:cs="Times New Roman"/>
          <w:sz w:val="24"/>
          <w:szCs w:val="24"/>
        </w:rPr>
        <w:t>,</w:t>
      </w:r>
      <w:r w:rsidRPr="00275465">
        <w:rPr>
          <w:rFonts w:ascii="Times New Roman" w:hAnsi="Times New Roman" w:cs="Times New Roman"/>
          <w:sz w:val="24"/>
          <w:szCs w:val="24"/>
        </w:rPr>
        <w:t xml:space="preserve"> it is hypothesized that weathering increases negatively charged surface functionality such as carboxyls, lactones, and phenols, which increases the CEC </w:t>
      </w:r>
      <w:r w:rsidR="00013793" w:rsidRPr="00275465">
        <w:rPr>
          <w:rFonts w:ascii="Times New Roman" w:hAnsi="Times New Roman" w:cs="Times New Roman"/>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bGlzaDwvbGFuZ3VhZ2U+PC9yZWNvcmQ+PC9DaXRlPjxDaXRlPjxBdXRob3I+R2xhc2VyPC9BdXRo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PEVuZE5vdGU+PENpdGU+PEF1dGhvcj5HYXNraW48L0F1dGhvcj48WWVhcj4yMDA4PC9ZZWFyPjxS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sidRPr="00275465">
        <w:rPr>
          <w:rFonts w:ascii="Times New Roman" w:hAnsi="Times New Roman" w:cs="Times New Roman"/>
          <w:sz w:val="24"/>
          <w:szCs w:val="24"/>
        </w:rPr>
      </w:r>
      <w:r w:rsidR="00013793" w:rsidRPr="00275465">
        <w:rPr>
          <w:rFonts w:ascii="Times New Roman" w:hAnsi="Times New Roman" w:cs="Times New Roman"/>
          <w:sz w:val="24"/>
          <w:szCs w:val="24"/>
        </w:rPr>
        <w:fldChar w:fldCharType="separate"/>
      </w:r>
      <w:r w:rsidRPr="00275465">
        <w:rPr>
          <w:rFonts w:ascii="Times New Roman" w:hAnsi="Times New Roman" w:cs="Times New Roman"/>
          <w:noProof/>
          <w:sz w:val="24"/>
          <w:szCs w:val="24"/>
        </w:rPr>
        <w:t>(Gaskin et al., 2008; Glaser et al., 2001)</w:t>
      </w:r>
      <w:r w:rsidR="00013793" w:rsidRPr="00275465">
        <w:rPr>
          <w:rFonts w:ascii="Times New Roman" w:hAnsi="Times New Roman" w:cs="Times New Roman"/>
          <w:sz w:val="24"/>
          <w:szCs w:val="24"/>
        </w:rPr>
        <w:fldChar w:fldCharType="end"/>
      </w:r>
      <w:r w:rsidRPr="00275465">
        <w:rPr>
          <w:rFonts w:ascii="Times New Roman" w:hAnsi="Times New Roman" w:cs="Times New Roman"/>
          <w:sz w:val="24"/>
          <w:szCs w:val="24"/>
        </w:rPr>
        <w:t xml:space="preserve">.   </w:t>
      </w:r>
    </w:p>
    <w:p w:rsidR="00BE5379" w:rsidRPr="00275465" w:rsidRDefault="00BE5379" w:rsidP="00BE5379">
      <w:pPr>
        <w:spacing w:line="480" w:lineRule="auto"/>
        <w:ind w:firstLine="720"/>
        <w:contextualSpacing/>
        <w:rPr>
          <w:rFonts w:ascii="Times New Roman" w:hAnsi="Times New Roman" w:cs="Times New Roman"/>
          <w:sz w:val="24"/>
          <w:szCs w:val="24"/>
        </w:rPr>
      </w:pPr>
      <w:r w:rsidRPr="00275465">
        <w:rPr>
          <w:rFonts w:ascii="Times New Roman" w:hAnsi="Times New Roman" w:cs="Times New Roman"/>
          <w:sz w:val="24"/>
          <w:szCs w:val="24"/>
        </w:rPr>
        <w:t xml:space="preserve">Significantly higher biomass productivity in terms of above ground biomass production was </w:t>
      </w:r>
      <w:r>
        <w:rPr>
          <w:rFonts w:ascii="Times New Roman" w:hAnsi="Times New Roman" w:cs="Times New Roman"/>
          <w:sz w:val="24"/>
          <w:szCs w:val="24"/>
        </w:rPr>
        <w:t>obtained</w:t>
      </w:r>
      <w:r w:rsidRPr="00275465">
        <w:rPr>
          <w:rFonts w:ascii="Times New Roman" w:hAnsi="Times New Roman" w:cs="Times New Roman"/>
          <w:sz w:val="24"/>
          <w:szCs w:val="24"/>
        </w:rPr>
        <w:t xml:space="preserve"> </w:t>
      </w:r>
      <w:r>
        <w:rPr>
          <w:rFonts w:ascii="Times New Roman" w:hAnsi="Times New Roman" w:cs="Times New Roman"/>
          <w:sz w:val="24"/>
          <w:szCs w:val="24"/>
        </w:rPr>
        <w:t>for</w:t>
      </w:r>
      <w:r w:rsidRPr="00275465">
        <w:rPr>
          <w:rFonts w:ascii="Times New Roman" w:hAnsi="Times New Roman" w:cs="Times New Roman"/>
          <w:sz w:val="24"/>
          <w:szCs w:val="24"/>
        </w:rPr>
        <w:t xml:space="preserve"> both plant species </w:t>
      </w:r>
      <w:r>
        <w:rPr>
          <w:rFonts w:ascii="Times New Roman" w:hAnsi="Times New Roman" w:cs="Times New Roman"/>
          <w:sz w:val="24"/>
          <w:szCs w:val="24"/>
        </w:rPr>
        <w:t xml:space="preserve">(switchgrass and sorghum) </w:t>
      </w:r>
      <w:r w:rsidRPr="00275465">
        <w:rPr>
          <w:rFonts w:ascii="Times New Roman" w:hAnsi="Times New Roman" w:cs="Times New Roman"/>
          <w:sz w:val="24"/>
          <w:szCs w:val="24"/>
        </w:rPr>
        <w:t>in soil application with all three biochar types (</w:t>
      </w:r>
      <w:r>
        <w:rPr>
          <w:rFonts w:ascii="Times New Roman" w:hAnsi="Times New Roman" w:cs="Times New Roman"/>
          <w:sz w:val="24"/>
          <w:szCs w:val="24"/>
        </w:rPr>
        <w:t>SG</w:t>
      </w:r>
      <w:r w:rsidRPr="00275465">
        <w:rPr>
          <w:rFonts w:ascii="Times New Roman" w:hAnsi="Times New Roman" w:cs="Times New Roman"/>
          <w:sz w:val="24"/>
          <w:szCs w:val="24"/>
        </w:rPr>
        <w:t>450</w:t>
      </w:r>
      <w:r>
        <w:rPr>
          <w:rFonts w:ascii="Times New Roman" w:hAnsi="Times New Roman" w:cs="Times New Roman"/>
          <w:sz w:val="24"/>
          <w:szCs w:val="24"/>
        </w:rPr>
        <w:t>-1</w:t>
      </w:r>
      <w:r w:rsidRPr="00275465">
        <w:rPr>
          <w:rFonts w:ascii="Times New Roman" w:hAnsi="Times New Roman" w:cs="Times New Roman"/>
          <w:sz w:val="24"/>
          <w:szCs w:val="24"/>
        </w:rPr>
        <w:t xml:space="preserve">, </w:t>
      </w:r>
      <w:r>
        <w:rPr>
          <w:rFonts w:ascii="Times New Roman" w:hAnsi="Times New Roman" w:cs="Times New Roman"/>
          <w:sz w:val="24"/>
          <w:szCs w:val="24"/>
        </w:rPr>
        <w:t>SG</w:t>
      </w:r>
      <w:r w:rsidRPr="00275465">
        <w:rPr>
          <w:rFonts w:ascii="Times New Roman" w:hAnsi="Times New Roman" w:cs="Times New Roman"/>
          <w:sz w:val="24"/>
          <w:szCs w:val="24"/>
        </w:rPr>
        <w:t>600</w:t>
      </w:r>
      <w:r>
        <w:rPr>
          <w:rFonts w:ascii="Times New Roman" w:hAnsi="Times New Roman" w:cs="Times New Roman"/>
          <w:sz w:val="24"/>
          <w:szCs w:val="24"/>
        </w:rPr>
        <w:t>-1</w:t>
      </w:r>
      <w:r w:rsidRPr="00275465">
        <w:rPr>
          <w:rFonts w:ascii="Times New Roman" w:hAnsi="Times New Roman" w:cs="Times New Roman"/>
          <w:sz w:val="24"/>
          <w:szCs w:val="24"/>
        </w:rPr>
        <w:t xml:space="preserve">, and </w:t>
      </w:r>
      <w:r>
        <w:rPr>
          <w:rFonts w:ascii="Times New Roman" w:hAnsi="Times New Roman" w:cs="Times New Roman"/>
          <w:sz w:val="24"/>
          <w:szCs w:val="24"/>
        </w:rPr>
        <w:t>SG</w:t>
      </w:r>
      <w:r w:rsidRPr="00275465">
        <w:rPr>
          <w:rFonts w:ascii="Times New Roman" w:hAnsi="Times New Roman" w:cs="Times New Roman"/>
          <w:sz w:val="24"/>
          <w:szCs w:val="24"/>
        </w:rPr>
        <w:t>800</w:t>
      </w:r>
      <w:r>
        <w:rPr>
          <w:rFonts w:ascii="Times New Roman" w:hAnsi="Times New Roman" w:cs="Times New Roman"/>
          <w:sz w:val="24"/>
          <w:szCs w:val="24"/>
        </w:rPr>
        <w:t>-1</w:t>
      </w:r>
      <w:r w:rsidRPr="00275465">
        <w:rPr>
          <w:rFonts w:ascii="Times New Roman" w:hAnsi="Times New Roman" w:cs="Times New Roman"/>
          <w:sz w:val="24"/>
          <w:szCs w:val="24"/>
        </w:rPr>
        <w:t>), and increased with increasing biochar application rates.  The same trend was observed for measured plant height of sorghum after one week of growth.  No effects from nitrogen application were seen in the plant growth experiment.  This is a result of the fact the soil was already high in nitrogen content which can be noticed from the nitrate extraction of the soil resulting in 220 mg/kg which is sufficiently high.  It believed that increased productivity is caused by a greater amount of available nutrients, mainl</w:t>
      </w:r>
      <w:r>
        <w:rPr>
          <w:rFonts w:ascii="Times New Roman" w:hAnsi="Times New Roman" w:cs="Times New Roman"/>
          <w:sz w:val="24"/>
          <w:szCs w:val="24"/>
        </w:rPr>
        <w:t>y P and K, and also beneficial</w:t>
      </w:r>
      <w:r w:rsidRPr="00275465">
        <w:rPr>
          <w:rFonts w:ascii="Times New Roman" w:hAnsi="Times New Roman" w:cs="Times New Roman"/>
          <w:sz w:val="24"/>
          <w:szCs w:val="24"/>
        </w:rPr>
        <w:t xml:space="preserve"> changes to the soil’s physical properties such as increased water </w:t>
      </w:r>
      <w:r>
        <w:rPr>
          <w:rFonts w:ascii="Times New Roman" w:hAnsi="Times New Roman" w:cs="Times New Roman"/>
          <w:sz w:val="24"/>
          <w:szCs w:val="24"/>
        </w:rPr>
        <w:t>holding capacity</w:t>
      </w:r>
      <w:r w:rsidRPr="00275465">
        <w:rPr>
          <w:rFonts w:ascii="Times New Roman" w:hAnsi="Times New Roman" w:cs="Times New Roman"/>
          <w:sz w:val="24"/>
          <w:szCs w:val="24"/>
        </w:rPr>
        <w:t xml:space="preserve"> and decreased soil strength</w:t>
      </w:r>
      <w:r w:rsidR="0089076D">
        <w:rPr>
          <w:rFonts w:ascii="Times New Roman" w:hAnsi="Times New Roman" w:cs="Times New Roman"/>
          <w:sz w:val="24"/>
          <w:szCs w:val="24"/>
        </w:rPr>
        <w:t xml:space="preserve"> that may have </w:t>
      </w:r>
      <w:r w:rsidR="00170F97">
        <w:rPr>
          <w:rFonts w:ascii="Times New Roman" w:hAnsi="Times New Roman" w:cs="Times New Roman"/>
          <w:sz w:val="24"/>
          <w:szCs w:val="24"/>
        </w:rPr>
        <w:t xml:space="preserve">occurred </w:t>
      </w:r>
      <w:r w:rsidR="00013793">
        <w:rPr>
          <w:rFonts w:ascii="Times New Roman" w:hAnsi="Times New Roman" w:cs="Times New Roman"/>
          <w:sz w:val="24"/>
          <w:szCs w:val="24"/>
        </w:rPr>
        <w:fldChar w:fldCharType="begin">
          <w:fldData xml:space="preserve">PEVuZE5vdGU+PENpdGU+PEF1dGhvcj5DaGFuPC9BdXRob3I+PFllYXI+MjAwNzwvWWVhcj48UmVj
TnVtPjkzPC9SZWNOdW0+PHJlY29yZD48cmVjLW51bWJlcj45MzwvcmVjLW51bWJlcj48Zm9yZWln
bi1rZXlzPjxrZXkgYXBwPSJFTiIgZGItaWQ9InRwYXgwemFzc2R4dnp4ZXNldjY1cHR2YXp0OTU1
enR4YXdmZSI+OTM8L2tleT48L2ZvcmVpZ24ta2V5cz48cmVmLXR5cGUgbmFtZT0iSm91cm5hbCBB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YW4sIEtZJiN4RDtEZXB0IFByaW1hcnkgSW5kLCBSaWNobW9uZCwgTlNXIDI3NTMsIEF1c3RyYWxp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PEVuZE5vdGU+PENpdGU+PEF1dGhvcj5DaGFuPC9BdXRob3I+PFllYXI+MjAwNzwvWWVhcj48UmVj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AD0119">
        <w:rPr>
          <w:rFonts w:ascii="Times New Roman" w:hAnsi="Times New Roman" w:cs="Times New Roman"/>
          <w:noProof/>
          <w:sz w:val="24"/>
          <w:szCs w:val="24"/>
        </w:rPr>
        <w:t>(Chan et al., 2007; Chan et al., 2008)</w:t>
      </w:r>
      <w:r w:rsidR="00013793">
        <w:rPr>
          <w:rFonts w:ascii="Times New Roman" w:hAnsi="Times New Roman" w:cs="Times New Roman"/>
          <w:sz w:val="24"/>
          <w:szCs w:val="24"/>
        </w:rPr>
        <w:fldChar w:fldCharType="end"/>
      </w:r>
      <w:r w:rsidRPr="00275465">
        <w:rPr>
          <w:rFonts w:ascii="Times New Roman" w:hAnsi="Times New Roman" w:cs="Times New Roman"/>
          <w:sz w:val="24"/>
          <w:szCs w:val="24"/>
        </w:rPr>
        <w:t>.</w:t>
      </w:r>
    </w:p>
    <w:p w:rsidR="00BE5379" w:rsidRPr="00275465" w:rsidRDefault="00BE5379" w:rsidP="00BE5379">
      <w:pPr>
        <w:spacing w:line="480" w:lineRule="auto"/>
        <w:ind w:firstLine="720"/>
        <w:contextualSpacing/>
        <w:rPr>
          <w:rFonts w:ascii="Times New Roman" w:hAnsi="Times New Roman" w:cs="Times New Roman"/>
          <w:sz w:val="24"/>
          <w:szCs w:val="24"/>
        </w:rPr>
      </w:pPr>
      <w:r w:rsidRPr="00275465">
        <w:rPr>
          <w:rFonts w:ascii="Times New Roman" w:hAnsi="Times New Roman" w:cs="Times New Roman"/>
          <w:sz w:val="24"/>
          <w:szCs w:val="24"/>
        </w:rPr>
        <w:t>No significant differences were detected in the structural carbohydrates (cellulose and h</w:t>
      </w:r>
      <w:r>
        <w:rPr>
          <w:rFonts w:ascii="Times New Roman" w:hAnsi="Times New Roman" w:cs="Times New Roman"/>
          <w:sz w:val="24"/>
          <w:szCs w:val="24"/>
        </w:rPr>
        <w:t>emicellulose) or lignin content</w:t>
      </w:r>
      <w:r w:rsidRPr="00275465">
        <w:rPr>
          <w:rFonts w:ascii="Times New Roman" w:hAnsi="Times New Roman" w:cs="Times New Roman"/>
          <w:sz w:val="24"/>
          <w:szCs w:val="24"/>
        </w:rPr>
        <w:t>.</w:t>
      </w:r>
      <w:r>
        <w:rPr>
          <w:rFonts w:ascii="Times New Roman" w:hAnsi="Times New Roman" w:cs="Times New Roman"/>
          <w:sz w:val="24"/>
          <w:szCs w:val="24"/>
        </w:rPr>
        <w:t xml:space="preserve">  This result shows that biochar application is not negatively affecting the distribution of sugars in the biomass, which have important implications for biomass used as a bioenergy feedstock.</w:t>
      </w:r>
      <w:r w:rsidRPr="00275465">
        <w:rPr>
          <w:rFonts w:ascii="Times New Roman" w:hAnsi="Times New Roman" w:cs="Times New Roman"/>
          <w:sz w:val="24"/>
          <w:szCs w:val="24"/>
        </w:rPr>
        <w:t xml:space="preserve">  </w:t>
      </w:r>
      <w:r>
        <w:rPr>
          <w:rFonts w:ascii="Times New Roman" w:hAnsi="Times New Roman" w:cs="Times New Roman"/>
          <w:sz w:val="24"/>
          <w:szCs w:val="24"/>
        </w:rPr>
        <w:t xml:space="preserve">It was observed that biochar application </w:t>
      </w:r>
      <w:r w:rsidR="00170F97">
        <w:rPr>
          <w:rFonts w:ascii="Times New Roman" w:hAnsi="Times New Roman" w:cs="Times New Roman"/>
          <w:sz w:val="24"/>
          <w:szCs w:val="24"/>
        </w:rPr>
        <w:t>significantly increased t</w:t>
      </w:r>
      <w:r>
        <w:rPr>
          <w:rFonts w:ascii="Times New Roman" w:hAnsi="Times New Roman" w:cs="Times New Roman"/>
          <w:sz w:val="24"/>
          <w:szCs w:val="24"/>
        </w:rPr>
        <w:t>he ash content of the sorghum plants</w:t>
      </w:r>
      <w:r w:rsidR="00170F97">
        <w:rPr>
          <w:rFonts w:ascii="Times New Roman" w:hAnsi="Times New Roman" w:cs="Times New Roman"/>
          <w:sz w:val="24"/>
          <w:szCs w:val="24"/>
        </w:rPr>
        <w:t>, which may have positive or negative implication depending on the intended use of the biomass</w:t>
      </w:r>
      <w:r>
        <w:rPr>
          <w:rFonts w:ascii="Times New Roman" w:hAnsi="Times New Roman" w:cs="Times New Roman"/>
          <w:sz w:val="24"/>
          <w:szCs w:val="24"/>
        </w:rPr>
        <w:t>.</w:t>
      </w:r>
      <w:r w:rsidRPr="0027546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BE5379" w:rsidRPr="007B3B89" w:rsidRDefault="00BE5379" w:rsidP="00BE5379">
      <w:pPr>
        <w:spacing w:line="480" w:lineRule="auto"/>
        <w:contextualSpacing/>
      </w:pPr>
    </w:p>
    <w:p w:rsidR="00C91A18" w:rsidRDefault="00170F97" w:rsidP="00C91A18">
      <w:pPr>
        <w:contextualSpacing/>
        <w:jc w:val="center"/>
        <w:rPr>
          <w:rFonts w:ascii="Times New Roman" w:hAnsi="Times New Roman" w:cs="Times New Roman"/>
          <w:b/>
          <w:sz w:val="32"/>
          <w:szCs w:val="32"/>
        </w:rPr>
      </w:pPr>
      <w:r>
        <w:rPr>
          <w:rFonts w:ascii="Times New Roman" w:hAnsi="Times New Roman" w:cs="Times New Roman"/>
          <w:sz w:val="32"/>
          <w:szCs w:val="32"/>
        </w:rPr>
        <w:br w:type="page"/>
      </w:r>
      <w:r w:rsidR="000612D2" w:rsidRPr="00C91A18">
        <w:rPr>
          <w:rFonts w:ascii="Times New Roman" w:hAnsi="Times New Roman" w:cs="Times New Roman"/>
          <w:b/>
          <w:sz w:val="32"/>
          <w:szCs w:val="32"/>
        </w:rPr>
        <w:lastRenderedPageBreak/>
        <w:t>C</w:t>
      </w:r>
      <w:r w:rsidR="00CF3D5D">
        <w:rPr>
          <w:rFonts w:ascii="Times New Roman" w:hAnsi="Times New Roman" w:cs="Times New Roman"/>
          <w:b/>
          <w:sz w:val="32"/>
          <w:szCs w:val="32"/>
        </w:rPr>
        <w:t>hapter</w:t>
      </w:r>
      <w:r w:rsidR="000612D2" w:rsidRPr="00C91A18">
        <w:rPr>
          <w:rFonts w:ascii="Times New Roman" w:hAnsi="Times New Roman" w:cs="Times New Roman"/>
          <w:b/>
          <w:sz w:val="32"/>
          <w:szCs w:val="32"/>
        </w:rPr>
        <w:t xml:space="preserve"> 5</w:t>
      </w:r>
    </w:p>
    <w:p w:rsidR="000612D2" w:rsidRPr="00C91A18" w:rsidRDefault="000612D2" w:rsidP="00C91A18">
      <w:pPr>
        <w:contextualSpacing/>
        <w:jc w:val="center"/>
        <w:rPr>
          <w:rFonts w:ascii="Times New Roman" w:eastAsiaTheme="majorEastAsia" w:hAnsi="Times New Roman" w:cs="Times New Roman"/>
          <w:b/>
          <w:bCs/>
          <w:sz w:val="32"/>
          <w:szCs w:val="32"/>
        </w:rPr>
      </w:pPr>
      <w:r w:rsidRPr="00C91A18">
        <w:rPr>
          <w:rFonts w:ascii="Times New Roman" w:hAnsi="Times New Roman" w:cs="Times New Roman"/>
          <w:b/>
          <w:sz w:val="32"/>
          <w:szCs w:val="32"/>
        </w:rPr>
        <w:t>P</w:t>
      </w:r>
      <w:r w:rsidR="00CF3D5D">
        <w:rPr>
          <w:rFonts w:ascii="Times New Roman" w:hAnsi="Times New Roman" w:cs="Times New Roman"/>
          <w:b/>
          <w:sz w:val="32"/>
          <w:szCs w:val="32"/>
        </w:rPr>
        <w:t>yrolysis</w:t>
      </w:r>
      <w:r w:rsidRPr="00C91A18">
        <w:rPr>
          <w:rFonts w:ascii="Times New Roman" w:hAnsi="Times New Roman" w:cs="Times New Roman"/>
          <w:b/>
          <w:sz w:val="32"/>
          <w:szCs w:val="32"/>
        </w:rPr>
        <w:t xml:space="preserve"> C</w:t>
      </w:r>
      <w:r w:rsidR="00CF3D5D">
        <w:rPr>
          <w:rFonts w:ascii="Times New Roman" w:hAnsi="Times New Roman" w:cs="Times New Roman"/>
          <w:b/>
          <w:sz w:val="32"/>
          <w:szCs w:val="32"/>
        </w:rPr>
        <w:t>onditions</w:t>
      </w:r>
      <w:r w:rsidRPr="00C91A18">
        <w:rPr>
          <w:rFonts w:ascii="Times New Roman" w:hAnsi="Times New Roman" w:cs="Times New Roman"/>
          <w:b/>
          <w:sz w:val="32"/>
          <w:szCs w:val="32"/>
        </w:rPr>
        <w:t>, B</w:t>
      </w:r>
      <w:r w:rsidR="00CF3D5D">
        <w:rPr>
          <w:rFonts w:ascii="Times New Roman" w:hAnsi="Times New Roman" w:cs="Times New Roman"/>
          <w:b/>
          <w:sz w:val="32"/>
          <w:szCs w:val="32"/>
        </w:rPr>
        <w:t>iochar</w:t>
      </w:r>
      <w:r w:rsidRPr="00C91A18">
        <w:rPr>
          <w:rFonts w:ascii="Times New Roman" w:hAnsi="Times New Roman" w:cs="Times New Roman"/>
          <w:b/>
          <w:sz w:val="32"/>
          <w:szCs w:val="32"/>
        </w:rPr>
        <w:t xml:space="preserve"> C</w:t>
      </w:r>
      <w:r w:rsidR="00CF3D5D">
        <w:rPr>
          <w:rFonts w:ascii="Times New Roman" w:hAnsi="Times New Roman" w:cs="Times New Roman"/>
          <w:b/>
          <w:sz w:val="32"/>
          <w:szCs w:val="32"/>
        </w:rPr>
        <w:t>haracteristics</w:t>
      </w:r>
      <w:r w:rsidRPr="00C91A18">
        <w:rPr>
          <w:rFonts w:ascii="Times New Roman" w:hAnsi="Times New Roman" w:cs="Times New Roman"/>
          <w:b/>
          <w:sz w:val="32"/>
          <w:szCs w:val="32"/>
        </w:rPr>
        <w:t>, C</w:t>
      </w:r>
      <w:r w:rsidR="00CF3D5D">
        <w:rPr>
          <w:rFonts w:ascii="Times New Roman" w:hAnsi="Times New Roman" w:cs="Times New Roman"/>
          <w:b/>
          <w:sz w:val="32"/>
          <w:szCs w:val="32"/>
        </w:rPr>
        <w:t>arbon</w:t>
      </w:r>
      <w:r w:rsidRPr="00C91A18">
        <w:rPr>
          <w:rFonts w:ascii="Times New Roman" w:hAnsi="Times New Roman" w:cs="Times New Roman"/>
          <w:b/>
          <w:sz w:val="32"/>
          <w:szCs w:val="32"/>
        </w:rPr>
        <w:t xml:space="preserve"> S</w:t>
      </w:r>
      <w:r w:rsidR="00CF3D5D">
        <w:rPr>
          <w:rFonts w:ascii="Times New Roman" w:hAnsi="Times New Roman" w:cs="Times New Roman"/>
          <w:b/>
          <w:sz w:val="32"/>
          <w:szCs w:val="32"/>
        </w:rPr>
        <w:t>equestration</w:t>
      </w:r>
      <w:r w:rsidRPr="00C91A18">
        <w:rPr>
          <w:rFonts w:ascii="Times New Roman" w:hAnsi="Times New Roman" w:cs="Times New Roman"/>
          <w:b/>
          <w:sz w:val="32"/>
          <w:szCs w:val="32"/>
        </w:rPr>
        <w:t xml:space="preserve">, </w:t>
      </w:r>
      <w:r w:rsidR="00CF3D5D">
        <w:rPr>
          <w:rFonts w:ascii="Times New Roman" w:hAnsi="Times New Roman" w:cs="Times New Roman"/>
          <w:b/>
          <w:sz w:val="32"/>
          <w:szCs w:val="32"/>
        </w:rPr>
        <w:t>and</w:t>
      </w:r>
      <w:r w:rsidRPr="00C91A18">
        <w:rPr>
          <w:rFonts w:ascii="Times New Roman" w:hAnsi="Times New Roman" w:cs="Times New Roman"/>
          <w:b/>
          <w:sz w:val="32"/>
          <w:szCs w:val="32"/>
        </w:rPr>
        <w:t xml:space="preserve"> S</w:t>
      </w:r>
      <w:r w:rsidR="00CF3D5D">
        <w:rPr>
          <w:rFonts w:ascii="Times New Roman" w:hAnsi="Times New Roman" w:cs="Times New Roman"/>
          <w:b/>
          <w:sz w:val="32"/>
          <w:szCs w:val="32"/>
        </w:rPr>
        <w:t>oil</w:t>
      </w:r>
      <w:r w:rsidRPr="00C91A18">
        <w:rPr>
          <w:rFonts w:ascii="Times New Roman" w:hAnsi="Times New Roman" w:cs="Times New Roman"/>
          <w:b/>
          <w:sz w:val="32"/>
          <w:szCs w:val="32"/>
        </w:rPr>
        <w:t xml:space="preserve"> </w:t>
      </w:r>
      <w:r w:rsidR="00CF3D5D">
        <w:rPr>
          <w:rFonts w:ascii="Times New Roman" w:hAnsi="Times New Roman" w:cs="Times New Roman"/>
          <w:b/>
          <w:sz w:val="32"/>
          <w:szCs w:val="32"/>
        </w:rPr>
        <w:t>and</w:t>
      </w:r>
      <w:r w:rsidRPr="00C91A18">
        <w:rPr>
          <w:rFonts w:ascii="Times New Roman" w:hAnsi="Times New Roman" w:cs="Times New Roman"/>
          <w:b/>
          <w:sz w:val="32"/>
          <w:szCs w:val="32"/>
        </w:rPr>
        <w:t xml:space="preserve"> P</w:t>
      </w:r>
      <w:r w:rsidR="00CF3D5D">
        <w:rPr>
          <w:rFonts w:ascii="Times New Roman" w:hAnsi="Times New Roman" w:cs="Times New Roman"/>
          <w:b/>
          <w:sz w:val="32"/>
          <w:szCs w:val="32"/>
        </w:rPr>
        <w:t>lant</w:t>
      </w:r>
      <w:r w:rsidRPr="00C91A18">
        <w:rPr>
          <w:rFonts w:ascii="Times New Roman" w:hAnsi="Times New Roman" w:cs="Times New Roman"/>
          <w:b/>
          <w:sz w:val="32"/>
          <w:szCs w:val="32"/>
        </w:rPr>
        <w:t xml:space="preserve"> R</w:t>
      </w:r>
      <w:r w:rsidR="00CF3D5D">
        <w:rPr>
          <w:rFonts w:ascii="Times New Roman" w:hAnsi="Times New Roman" w:cs="Times New Roman"/>
          <w:b/>
          <w:sz w:val="32"/>
          <w:szCs w:val="32"/>
        </w:rPr>
        <w:t>esponses</w:t>
      </w:r>
    </w:p>
    <w:p w:rsidR="000612D2" w:rsidRPr="00AA4EE3" w:rsidRDefault="000612D2" w:rsidP="000612D2">
      <w:pPr>
        <w:pStyle w:val="Heading2"/>
        <w:spacing w:line="480" w:lineRule="auto"/>
        <w:contextualSpacing/>
        <w:rPr>
          <w:rFonts w:ascii="Times New Roman" w:hAnsi="Times New Roman" w:cs="Times New Roman"/>
          <w:color w:val="auto"/>
        </w:rPr>
      </w:pPr>
      <w:r w:rsidRPr="00AA4EE3">
        <w:rPr>
          <w:rFonts w:ascii="Times New Roman" w:hAnsi="Times New Roman" w:cs="Times New Roman"/>
          <w:color w:val="auto"/>
        </w:rPr>
        <w:t>5.1 - Introduction</w:t>
      </w:r>
    </w:p>
    <w:p w:rsidR="000612D2" w:rsidRPr="00667C71" w:rsidRDefault="000612D2" w:rsidP="000612D2">
      <w:pPr>
        <w:spacing w:line="480" w:lineRule="auto"/>
        <w:ind w:firstLine="720"/>
        <w:contextualSpacing/>
        <w:rPr>
          <w:rFonts w:ascii="Times New Roman" w:hAnsi="Times New Roman" w:cs="Times New Roman"/>
          <w:color w:val="000000" w:themeColor="text1"/>
          <w:sz w:val="24"/>
          <w:szCs w:val="24"/>
        </w:rPr>
      </w:pPr>
      <w:r w:rsidRPr="00F334C1">
        <w:rPr>
          <w:rFonts w:ascii="Times New Roman" w:hAnsi="Times New Roman" w:cs="Times New Roman"/>
          <w:sz w:val="24"/>
          <w:szCs w:val="24"/>
        </w:rPr>
        <w:t>An important factor that is largely absent from much previous research is how the biochar’s characteristics are contributing to plant yield</w:t>
      </w:r>
      <w:r>
        <w:rPr>
          <w:rFonts w:ascii="Times New Roman" w:hAnsi="Times New Roman" w:cs="Times New Roman"/>
          <w:sz w:val="24"/>
          <w:szCs w:val="24"/>
        </w:rPr>
        <w:t xml:space="preserve"> in biochar amended soil</w:t>
      </w:r>
      <w:r w:rsidRPr="00F334C1">
        <w:rPr>
          <w:rFonts w:ascii="Times New Roman" w:hAnsi="Times New Roman" w:cs="Times New Roman"/>
          <w:sz w:val="24"/>
          <w:szCs w:val="24"/>
        </w:rPr>
        <w:t xml:space="preserve">.  As stated previously </w:t>
      </w:r>
      <w:r>
        <w:rPr>
          <w:rFonts w:ascii="Times New Roman" w:hAnsi="Times New Roman" w:cs="Times New Roman"/>
          <w:sz w:val="24"/>
          <w:szCs w:val="24"/>
        </w:rPr>
        <w:t>a focus</w:t>
      </w:r>
      <w:r w:rsidRPr="00F334C1">
        <w:rPr>
          <w:rFonts w:ascii="Times New Roman" w:hAnsi="Times New Roman" w:cs="Times New Roman"/>
          <w:sz w:val="24"/>
          <w:szCs w:val="24"/>
        </w:rPr>
        <w:t xml:space="preserve"> of this research is to understand </w:t>
      </w:r>
      <w:r>
        <w:rPr>
          <w:rFonts w:ascii="Times New Roman" w:hAnsi="Times New Roman" w:cs="Times New Roman"/>
          <w:sz w:val="24"/>
          <w:szCs w:val="24"/>
        </w:rPr>
        <w:t>how pyrolysis conditions and biochar characteristics</w:t>
      </w:r>
      <w:r w:rsidRPr="00F334C1">
        <w:rPr>
          <w:rFonts w:ascii="Times New Roman" w:hAnsi="Times New Roman" w:cs="Times New Roman"/>
          <w:sz w:val="24"/>
          <w:szCs w:val="24"/>
        </w:rPr>
        <w:t xml:space="preserve"> </w:t>
      </w:r>
      <w:r>
        <w:rPr>
          <w:rFonts w:ascii="Times New Roman" w:hAnsi="Times New Roman" w:cs="Times New Roman"/>
          <w:sz w:val="24"/>
          <w:szCs w:val="24"/>
        </w:rPr>
        <w:t>influence soil fertility and the plant responses when biochar is amended to soil</w:t>
      </w:r>
      <w:r w:rsidRPr="00F334C1">
        <w:rPr>
          <w:rFonts w:ascii="Times New Roman" w:hAnsi="Times New Roman" w:cs="Times New Roman"/>
          <w:sz w:val="24"/>
          <w:szCs w:val="24"/>
        </w:rPr>
        <w:t>.</w:t>
      </w:r>
      <w:r>
        <w:rPr>
          <w:rFonts w:ascii="Times New Roman" w:hAnsi="Times New Roman" w:cs="Times New Roman"/>
          <w:sz w:val="24"/>
          <w:szCs w:val="24"/>
        </w:rPr>
        <w:t xml:space="preserve"> </w:t>
      </w:r>
      <w:r w:rsidRPr="000C4D0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R</w:t>
      </w:r>
      <w:r w:rsidRPr="00F334C1">
        <w:rPr>
          <w:rFonts w:ascii="Times New Roman" w:hAnsi="Times New Roman" w:cs="Times New Roman"/>
          <w:color w:val="000000" w:themeColor="text1"/>
          <w:sz w:val="24"/>
          <w:szCs w:val="24"/>
        </w:rPr>
        <w:t>esponse surface analysis will be utilized</w:t>
      </w:r>
      <w:r>
        <w:rPr>
          <w:rFonts w:ascii="Times New Roman" w:hAnsi="Times New Roman" w:cs="Times New Roman"/>
          <w:color w:val="000000" w:themeColor="text1"/>
          <w:sz w:val="24"/>
          <w:szCs w:val="24"/>
        </w:rPr>
        <w:t xml:space="preserve"> to predict which levels of biochar type, in terms of the pyrolysis temperature in which they are produced, and biochar application rate</w:t>
      </w:r>
      <w:r w:rsidRPr="00F334C1">
        <w:rPr>
          <w:rFonts w:ascii="Times New Roman" w:hAnsi="Times New Roman" w:cs="Times New Roman"/>
          <w:color w:val="000000" w:themeColor="text1"/>
          <w:sz w:val="24"/>
          <w:szCs w:val="24"/>
        </w:rPr>
        <w:t xml:space="preserve"> result</w:t>
      </w:r>
      <w:r>
        <w:rPr>
          <w:rFonts w:ascii="Times New Roman" w:hAnsi="Times New Roman" w:cs="Times New Roman"/>
          <w:color w:val="000000" w:themeColor="text1"/>
          <w:sz w:val="24"/>
          <w:szCs w:val="24"/>
        </w:rPr>
        <w:t>s</w:t>
      </w:r>
      <w:r w:rsidRPr="00F334C1">
        <w:rPr>
          <w:rFonts w:ascii="Times New Roman" w:hAnsi="Times New Roman" w:cs="Times New Roman"/>
          <w:color w:val="000000" w:themeColor="text1"/>
          <w:sz w:val="24"/>
          <w:szCs w:val="24"/>
        </w:rPr>
        <w:t xml:space="preserve"> in the highest crop </w:t>
      </w:r>
      <w:r>
        <w:rPr>
          <w:rFonts w:ascii="Times New Roman" w:hAnsi="Times New Roman" w:cs="Times New Roman"/>
          <w:color w:val="000000" w:themeColor="text1"/>
          <w:sz w:val="24"/>
          <w:szCs w:val="24"/>
        </w:rPr>
        <w:t>productivity</w:t>
      </w:r>
      <w:r w:rsidRPr="00F334C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biochar characteristics important for both carbon sequestration and improving soil quality and plant productivity will be identified.  Additionally, the effects of feedstock biomass and pyrolysis temperature on biochar characteristics will be discussed.  Recommendations regarding the optimum conditions to produce biochars suited well for both carbon sequestration and improving soil fertility and plant productivity will be made based on the results and analysis conducted from this research project.  </w:t>
      </w:r>
    </w:p>
    <w:p w:rsidR="000612D2" w:rsidRDefault="000612D2" w:rsidP="000612D2">
      <w:pPr>
        <w:spacing w:line="480" w:lineRule="auto"/>
        <w:contextualSpacing/>
        <w:rPr>
          <w:rFonts w:ascii="Times New Roman" w:hAnsi="Times New Roman" w:cs="Times New Roman"/>
          <w:b/>
          <w:color w:val="000000" w:themeColor="text1"/>
          <w:sz w:val="24"/>
          <w:szCs w:val="24"/>
        </w:rPr>
      </w:pPr>
    </w:p>
    <w:p w:rsidR="000612D2" w:rsidRPr="001D45E2" w:rsidRDefault="000612D2" w:rsidP="000612D2">
      <w:pPr>
        <w:spacing w:line="480" w:lineRule="auto"/>
        <w:contextualSpacing/>
        <w:rPr>
          <w:rFonts w:ascii="Times New Roman" w:hAnsi="Times New Roman" w:cs="Times New Roman"/>
          <w:b/>
          <w:color w:val="000000" w:themeColor="text1"/>
          <w:sz w:val="26"/>
          <w:szCs w:val="26"/>
        </w:rPr>
      </w:pPr>
      <w:r w:rsidRPr="00AA4EE3">
        <w:rPr>
          <w:rFonts w:ascii="Times New Roman" w:hAnsi="Times New Roman" w:cs="Times New Roman"/>
          <w:b/>
          <w:color w:val="000000" w:themeColor="text1"/>
          <w:sz w:val="26"/>
          <w:szCs w:val="26"/>
        </w:rPr>
        <w:t>5.2 – Optimizing plant response</w:t>
      </w:r>
      <w:r>
        <w:rPr>
          <w:rFonts w:ascii="Times New Roman" w:hAnsi="Times New Roman" w:cs="Times New Roman"/>
          <w:b/>
          <w:color w:val="000000" w:themeColor="text1"/>
          <w:sz w:val="26"/>
          <w:szCs w:val="26"/>
        </w:rPr>
        <w:t>s</w:t>
      </w:r>
      <w:r w:rsidRPr="00AA4EE3">
        <w:rPr>
          <w:rFonts w:ascii="Times New Roman" w:hAnsi="Times New Roman" w:cs="Times New Roman"/>
          <w:b/>
          <w:color w:val="000000" w:themeColor="text1"/>
          <w:sz w:val="26"/>
          <w:szCs w:val="26"/>
        </w:rPr>
        <w:t xml:space="preserve"> </w:t>
      </w:r>
    </w:p>
    <w:p w:rsidR="000612D2" w:rsidRDefault="000612D2" w:rsidP="000612D2">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Response surface regression was utilized using SAS statistical software to find the optimum biochar type, in terms of production temperature, and biochar application rate to maximize the plant productivity (above ground biomass yield).  Response surface is a statistical technique used to find the combination of independent variables which results in optimization (either maximizing or minimizing) of the dependant variable, and is particularly useful when treatments are applied factorially</w:t>
      </w:r>
      <w:r w:rsidR="0049429C">
        <w:rPr>
          <w:rFonts w:ascii="Times New Roman" w:hAnsi="Times New Roman" w:cs="Times New Roman"/>
          <w:color w:val="000000" w:themeColor="text1"/>
          <w:sz w:val="24"/>
          <w:szCs w:val="24"/>
        </w:rPr>
        <w:t xml:space="preserve"> </w:t>
      </w:r>
      <w:r w:rsidR="00013793">
        <w:rPr>
          <w:rFonts w:ascii="Times New Roman" w:hAnsi="Times New Roman" w:cs="Times New Roman"/>
          <w:color w:val="000000" w:themeColor="text1"/>
          <w:sz w:val="24"/>
          <w:szCs w:val="24"/>
        </w:rPr>
        <w:fldChar w:fldCharType="begin"/>
      </w:r>
      <w:r w:rsidR="00AD0119">
        <w:rPr>
          <w:rFonts w:ascii="Times New Roman" w:hAnsi="Times New Roman" w:cs="Times New Roman"/>
          <w:color w:val="000000" w:themeColor="text1"/>
          <w:sz w:val="24"/>
          <w:szCs w:val="24"/>
        </w:rPr>
        <w:instrText xml:space="preserve"> ADDIN EN.CITE &lt;EndNote&gt;&lt;Cite&gt;&lt;Author&gt;Saxton&lt;/Author&gt;&lt;Year&gt;2009&lt;/Year&gt;&lt;RecNum&gt;707&lt;/RecNum&gt;&lt;record&gt;&lt;rec-number&gt;707&lt;/rec-number&gt;&lt;foreign-keys&gt;&lt;key app="EN" db-id="tpax0zassdxvzxesev65ptvazt955ztxawfe"&gt;707&lt;/key&gt;&lt;/foreign-keys&gt;&lt;ref-type name="Book"&gt;6&lt;/ref-type&gt;&lt;contributors&gt;&lt;authors&gt;&lt;author&gt;Saxton, A. M.&lt;/author&gt;&lt;/authors&gt;&lt;/contributors&gt;&lt;titles&gt;&lt;title&gt;Design and analysis for biological research&lt;/title&gt;&lt;/titles&gt;&lt;dates&gt;&lt;year&gt;2009&lt;/year&gt;&lt;/dates&gt;&lt;pub-location&gt;Knoxville, TN&lt;/pub-location&gt;&lt;publisher&gt;University of Tennessee, Department of Animal Science&lt;/publisher&gt;&lt;urls&gt;&lt;/urls&gt;&lt;/record&gt;&lt;/Cite&gt;&lt;/EndNote&gt;</w:instrText>
      </w:r>
      <w:r w:rsidR="00013793">
        <w:rPr>
          <w:rFonts w:ascii="Times New Roman" w:hAnsi="Times New Roman" w:cs="Times New Roman"/>
          <w:color w:val="000000" w:themeColor="text1"/>
          <w:sz w:val="24"/>
          <w:szCs w:val="24"/>
        </w:rPr>
        <w:fldChar w:fldCharType="separate"/>
      </w:r>
      <w:r w:rsidR="00AD0119">
        <w:rPr>
          <w:rFonts w:ascii="Times New Roman" w:hAnsi="Times New Roman" w:cs="Times New Roman"/>
          <w:noProof/>
          <w:color w:val="000000" w:themeColor="text1"/>
          <w:sz w:val="24"/>
          <w:szCs w:val="24"/>
        </w:rPr>
        <w:t>(Saxton, 2009)</w:t>
      </w:r>
      <w:r w:rsidR="00013793">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This technique is being used on the </w:t>
      </w:r>
      <w:r>
        <w:rPr>
          <w:rFonts w:ascii="Times New Roman" w:hAnsi="Times New Roman" w:cs="Times New Roman"/>
          <w:color w:val="000000" w:themeColor="text1"/>
          <w:sz w:val="24"/>
          <w:szCs w:val="24"/>
        </w:rPr>
        <w:lastRenderedPageBreak/>
        <w:t xml:space="preserve">productivity data from the plant growth experiments for both switchgrass and sorghum.  In this analysis the independent variables are the biochar type (produced at 450, 600, or 800 </w:t>
      </w:r>
      <w:r>
        <w:rPr>
          <w:rFonts w:ascii="Tw Cen MT" w:hAnsi="Tw Cen MT" w:cs="Times New Roman"/>
          <w:color w:val="000000" w:themeColor="text1"/>
          <w:sz w:val="24"/>
          <w:szCs w:val="24"/>
        </w:rPr>
        <w:t>˚</w:t>
      </w:r>
      <w:r>
        <w:rPr>
          <w:rFonts w:ascii="Times New Roman" w:hAnsi="Times New Roman" w:cs="Times New Roman"/>
          <w:color w:val="000000" w:themeColor="text1"/>
          <w:sz w:val="24"/>
          <w:szCs w:val="24"/>
        </w:rPr>
        <w:t xml:space="preserve">C) which was applied to the soil, and the biochar application rate (17, and 34 t/ha).  Nitrogen application was not considered in this analysis because it was found to be not significant in the previous ANOVA analysis.  </w:t>
      </w:r>
    </w:p>
    <w:p w:rsidR="000612D2" w:rsidRPr="00F334C1" w:rsidRDefault="000612D2" w:rsidP="000612D2">
      <w:pPr>
        <w:spacing w:line="480" w:lineRule="auto"/>
        <w:contextualSpacing/>
        <w:rPr>
          <w:rFonts w:ascii="Times New Roman" w:hAnsi="Times New Roman" w:cs="Times New Roman"/>
          <w:b/>
          <w:color w:val="000000" w:themeColor="text1"/>
          <w:sz w:val="24"/>
          <w:szCs w:val="24"/>
        </w:rPr>
      </w:pPr>
    </w:p>
    <w:p w:rsidR="000612D2" w:rsidRPr="006902DF" w:rsidRDefault="000612D2" w:rsidP="006902DF">
      <w:pPr>
        <w:spacing w:line="480" w:lineRule="auto"/>
        <w:contextualSpacing/>
        <w:rPr>
          <w:rFonts w:ascii="Times New Roman" w:hAnsi="Times New Roman" w:cs="Times New Roman"/>
          <w:b/>
          <w:color w:val="000000" w:themeColor="text1"/>
          <w:sz w:val="24"/>
          <w:szCs w:val="24"/>
        </w:rPr>
      </w:pPr>
      <w:r w:rsidRPr="00F334C1">
        <w:rPr>
          <w:rFonts w:ascii="Times New Roman" w:hAnsi="Times New Roman" w:cs="Times New Roman"/>
          <w:b/>
          <w:color w:val="000000" w:themeColor="text1"/>
          <w:sz w:val="24"/>
          <w:szCs w:val="24"/>
        </w:rPr>
        <w:t xml:space="preserve">5.2.1 - </w:t>
      </w:r>
      <w:r>
        <w:rPr>
          <w:rFonts w:ascii="Times New Roman" w:hAnsi="Times New Roman" w:cs="Times New Roman"/>
          <w:b/>
          <w:color w:val="000000" w:themeColor="text1"/>
          <w:sz w:val="24"/>
          <w:szCs w:val="24"/>
        </w:rPr>
        <w:t>S</w:t>
      </w:r>
      <w:r w:rsidRPr="00F334C1">
        <w:rPr>
          <w:rFonts w:ascii="Times New Roman" w:hAnsi="Times New Roman" w:cs="Times New Roman"/>
          <w:b/>
          <w:color w:val="000000" w:themeColor="text1"/>
          <w:sz w:val="24"/>
          <w:szCs w:val="24"/>
        </w:rPr>
        <w:t>witchgrass productivity:</w:t>
      </w:r>
    </w:p>
    <w:p w:rsidR="000612D2" w:rsidRDefault="000612D2" w:rsidP="000612D2">
      <w:pPr>
        <w:spacing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stated previously the response surface regression shows what levels of biochar type and biochar application rate results in the highest plant productivity.  In figure </w:t>
      </w:r>
      <w:r w:rsidR="00DA7011">
        <w:rPr>
          <w:rFonts w:ascii="Times New Roman" w:hAnsi="Times New Roman" w:cs="Times New Roman"/>
          <w:color w:val="000000" w:themeColor="text1"/>
          <w:sz w:val="24"/>
          <w:szCs w:val="24"/>
        </w:rPr>
        <w:t>5.1</w:t>
      </w:r>
      <w:r>
        <w:rPr>
          <w:rFonts w:ascii="Times New Roman" w:hAnsi="Times New Roman" w:cs="Times New Roman"/>
          <w:color w:val="000000" w:themeColor="text1"/>
          <w:sz w:val="24"/>
          <w:szCs w:val="24"/>
        </w:rPr>
        <w:t xml:space="preserve"> the biochar type applied is shown as “type”, the biochar application rate is shown as “rate”, and the productivity (g dry biomass per pot) is shown as “predicted value”.  Figure </w:t>
      </w:r>
      <w:r w:rsidR="00DA7011">
        <w:rPr>
          <w:rFonts w:ascii="Times New Roman" w:hAnsi="Times New Roman" w:cs="Times New Roman"/>
          <w:color w:val="000000" w:themeColor="text1"/>
          <w:sz w:val="24"/>
          <w:szCs w:val="24"/>
        </w:rPr>
        <w:t>5.1</w:t>
      </w:r>
      <w:r>
        <w:rPr>
          <w:rFonts w:ascii="Times New Roman" w:hAnsi="Times New Roman" w:cs="Times New Roman"/>
          <w:color w:val="000000" w:themeColor="text1"/>
          <w:sz w:val="24"/>
          <w:szCs w:val="24"/>
        </w:rPr>
        <w:t xml:space="preserve"> shows that the maximum plant productivity occurs near 650 </w:t>
      </w:r>
      <w:r>
        <w:rPr>
          <w:rFonts w:ascii="Tw Cen MT" w:hAnsi="Tw Cen MT" w:cs="Times New Roman"/>
          <w:color w:val="000000" w:themeColor="text1"/>
          <w:sz w:val="24"/>
          <w:szCs w:val="24"/>
        </w:rPr>
        <w:t>˚</w:t>
      </w:r>
      <w:r>
        <w:rPr>
          <w:rFonts w:ascii="Times New Roman" w:hAnsi="Times New Roman" w:cs="Times New Roman"/>
          <w:color w:val="000000" w:themeColor="text1"/>
          <w:sz w:val="24"/>
          <w:szCs w:val="24"/>
        </w:rPr>
        <w:t>C for biochar type and is increasing with biochar application rate.</w:t>
      </w:r>
      <w:r w:rsidR="006902DF">
        <w:rPr>
          <w:rFonts w:ascii="Times New Roman" w:hAnsi="Times New Roman" w:cs="Times New Roman"/>
          <w:color w:val="000000" w:themeColor="text1"/>
          <w:sz w:val="24"/>
          <w:szCs w:val="24"/>
        </w:rPr>
        <w:t xml:space="preserve">  The curve describing the application rate response in Figure 5.1 is relatively flat, which corresponds to the fact that the switchgrass productivity was similar across all the biochar types (as seen on Figure 4.</w:t>
      </w:r>
      <w:r w:rsidR="009A1D41">
        <w:rPr>
          <w:rFonts w:ascii="Times New Roman" w:hAnsi="Times New Roman" w:cs="Times New Roman"/>
          <w:color w:val="000000" w:themeColor="text1"/>
          <w:sz w:val="24"/>
          <w:szCs w:val="24"/>
        </w:rPr>
        <w:t>2</w:t>
      </w:r>
      <w:r w:rsidR="006902DF">
        <w:rPr>
          <w:rFonts w:ascii="Times New Roman" w:hAnsi="Times New Roman" w:cs="Times New Roman"/>
          <w:color w:val="000000" w:themeColor="text1"/>
          <w:sz w:val="24"/>
          <w:szCs w:val="24"/>
        </w:rPr>
        <w:t>b</w:t>
      </w:r>
      <w:proofErr w:type="gramStart"/>
      <w:r w:rsidR="006902D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commentRangeStart w:id="33"/>
      <w:r>
        <w:rPr>
          <w:rFonts w:ascii="Times New Roman" w:hAnsi="Times New Roman" w:cs="Times New Roman"/>
          <w:color w:val="000000" w:themeColor="text1"/>
          <w:sz w:val="24"/>
          <w:szCs w:val="24"/>
        </w:rPr>
        <w:t>Realistically</w:t>
      </w:r>
      <w:proofErr w:type="gramEnd"/>
      <w:r>
        <w:rPr>
          <w:rFonts w:ascii="Times New Roman" w:hAnsi="Times New Roman" w:cs="Times New Roman"/>
          <w:color w:val="000000" w:themeColor="text1"/>
          <w:sz w:val="24"/>
          <w:szCs w:val="24"/>
        </w:rPr>
        <w:t xml:space="preserve"> there will be a point where productivity will begin to decrease as the application rate </w:t>
      </w:r>
      <w:commentRangeStart w:id="34"/>
      <w:r>
        <w:rPr>
          <w:rFonts w:ascii="Times New Roman" w:hAnsi="Times New Roman" w:cs="Times New Roman"/>
          <w:color w:val="000000" w:themeColor="text1"/>
          <w:sz w:val="24"/>
          <w:szCs w:val="24"/>
        </w:rPr>
        <w:t>becomes too high</w:t>
      </w:r>
      <w:commentRangeEnd w:id="34"/>
      <w:r w:rsidR="006902DF">
        <w:rPr>
          <w:rStyle w:val="CommentReference"/>
        </w:rPr>
        <w:commentReference w:id="34"/>
      </w:r>
      <w:r>
        <w:rPr>
          <w:rFonts w:ascii="Times New Roman" w:hAnsi="Times New Roman" w:cs="Times New Roman"/>
          <w:color w:val="000000" w:themeColor="text1"/>
          <w:sz w:val="24"/>
          <w:szCs w:val="24"/>
        </w:rPr>
        <w:t xml:space="preserve">, however this is not displayed in figure </w:t>
      </w:r>
      <w:r w:rsidR="00DA7011">
        <w:rPr>
          <w:rFonts w:ascii="Times New Roman" w:hAnsi="Times New Roman" w:cs="Times New Roman"/>
          <w:color w:val="000000" w:themeColor="text1"/>
          <w:sz w:val="24"/>
          <w:szCs w:val="24"/>
        </w:rPr>
        <w:t>5.1</w:t>
      </w:r>
      <w:r>
        <w:rPr>
          <w:rFonts w:ascii="Times New Roman" w:hAnsi="Times New Roman" w:cs="Times New Roman"/>
          <w:color w:val="000000" w:themeColor="text1"/>
          <w:sz w:val="24"/>
          <w:szCs w:val="24"/>
        </w:rPr>
        <w:t xml:space="preserve"> because the range of experimen</w:t>
      </w:r>
      <w:r w:rsidR="006902DF">
        <w:rPr>
          <w:rFonts w:ascii="Times New Roman" w:hAnsi="Times New Roman" w:cs="Times New Roman"/>
          <w:color w:val="000000" w:themeColor="text1"/>
          <w:sz w:val="24"/>
          <w:szCs w:val="24"/>
        </w:rPr>
        <w:t>tal biochar application rates (17 and 34</w:t>
      </w:r>
      <w:r>
        <w:rPr>
          <w:rFonts w:ascii="Times New Roman" w:hAnsi="Times New Roman" w:cs="Times New Roman"/>
          <w:color w:val="000000" w:themeColor="text1"/>
          <w:sz w:val="24"/>
          <w:szCs w:val="24"/>
        </w:rPr>
        <w:t xml:space="preserve"> t/ha) does not approach this point.  </w:t>
      </w:r>
      <w:commentRangeEnd w:id="33"/>
      <w:r>
        <w:rPr>
          <w:rStyle w:val="CommentReference"/>
        </w:rPr>
        <w:commentReference w:id="33"/>
      </w:r>
    </w:p>
    <w:p w:rsidR="000612D2" w:rsidRDefault="000612D2" w:rsidP="000612D2">
      <w:pPr>
        <w:spacing w:line="240" w:lineRule="auto"/>
        <w:ind w:firstLine="720"/>
        <w:rPr>
          <w:rFonts w:ascii="Times New Roman" w:hAnsi="Times New Roman" w:cs="Times New Roman"/>
          <w:color w:val="000000" w:themeColor="text1"/>
        </w:rPr>
      </w:pPr>
      <w:r w:rsidRPr="000D472E">
        <w:rPr>
          <w:noProof/>
        </w:rPr>
        <w:lastRenderedPageBreak/>
        <w:drawing>
          <wp:inline distT="0" distB="0" distL="0" distR="0">
            <wp:extent cx="4562114" cy="3274828"/>
            <wp:effectExtent l="19050" t="0" r="0" b="0"/>
            <wp:docPr id="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srcRect t="37073" r="28169"/>
                    <a:stretch>
                      <a:fillRect/>
                    </a:stretch>
                  </pic:blipFill>
                  <pic:spPr bwMode="auto">
                    <a:xfrm>
                      <a:off x="0" y="0"/>
                      <a:ext cx="4563473" cy="3275803"/>
                    </a:xfrm>
                    <a:prstGeom prst="rect">
                      <a:avLst/>
                    </a:prstGeom>
                    <a:noFill/>
                    <a:ln w="9525">
                      <a:noFill/>
                      <a:miter lim="800000"/>
                      <a:headEnd/>
                      <a:tailEnd/>
                    </a:ln>
                  </pic:spPr>
                </pic:pic>
              </a:graphicData>
            </a:graphic>
          </wp:inline>
        </w:drawing>
      </w:r>
    </w:p>
    <w:p w:rsidR="000612D2" w:rsidRDefault="000612D2" w:rsidP="001E0EE7">
      <w:pPr>
        <w:spacing w:line="240" w:lineRule="auto"/>
        <w:contextualSpacing/>
        <w:rPr>
          <w:rFonts w:ascii="Times New Roman" w:hAnsi="Times New Roman" w:cs="Times New Roman"/>
          <w:b/>
          <w:color w:val="000000" w:themeColor="text1"/>
          <w:sz w:val="20"/>
          <w:szCs w:val="20"/>
        </w:rPr>
      </w:pPr>
      <w:r w:rsidRPr="00211E92">
        <w:rPr>
          <w:rFonts w:ascii="Times New Roman" w:hAnsi="Times New Roman" w:cs="Times New Roman"/>
          <w:b/>
          <w:color w:val="000000" w:themeColor="text1"/>
          <w:sz w:val="20"/>
          <w:szCs w:val="20"/>
        </w:rPr>
        <w:t xml:space="preserve">Figure </w:t>
      </w:r>
      <w:r w:rsidR="001E0EE7">
        <w:rPr>
          <w:rFonts w:ascii="Times New Roman" w:hAnsi="Times New Roman" w:cs="Times New Roman"/>
          <w:b/>
          <w:color w:val="000000" w:themeColor="text1"/>
          <w:sz w:val="20"/>
          <w:szCs w:val="20"/>
        </w:rPr>
        <w:t>5.1</w:t>
      </w:r>
      <w:r w:rsidRPr="00211E92">
        <w:rPr>
          <w:rFonts w:ascii="Times New Roman" w:hAnsi="Times New Roman" w:cs="Times New Roman"/>
          <w:b/>
          <w:color w:val="000000" w:themeColor="text1"/>
          <w:sz w:val="20"/>
          <w:szCs w:val="20"/>
        </w:rPr>
        <w:t>:  Response surface curve showing the trend between biochar type, biochar application rate, and productivity (g dry biomass/pot)</w:t>
      </w:r>
    </w:p>
    <w:p w:rsidR="000612D2" w:rsidRPr="00F334C1" w:rsidRDefault="000612D2" w:rsidP="000612D2">
      <w:pPr>
        <w:spacing w:line="480" w:lineRule="auto"/>
        <w:ind w:firstLine="720"/>
        <w:contextualSpacing/>
        <w:rPr>
          <w:rFonts w:ascii="Times New Roman" w:hAnsi="Times New Roman" w:cs="Times New Roman"/>
          <w:color w:val="000000" w:themeColor="text1"/>
          <w:sz w:val="24"/>
          <w:szCs w:val="24"/>
        </w:rPr>
      </w:pPr>
    </w:p>
    <w:p w:rsidR="000612D2" w:rsidRDefault="000612D2" w:rsidP="000612D2">
      <w:pPr>
        <w:spacing w:line="480" w:lineRule="auto"/>
        <w:contextualSpacing/>
        <w:rPr>
          <w:rFonts w:ascii="Times New Roman" w:hAnsi="Times New Roman" w:cs="Times New Roman"/>
          <w:b/>
          <w:color w:val="000000" w:themeColor="text1"/>
          <w:sz w:val="24"/>
          <w:szCs w:val="24"/>
        </w:rPr>
      </w:pPr>
      <w:r w:rsidRPr="00F334C1">
        <w:rPr>
          <w:rFonts w:ascii="Times New Roman" w:hAnsi="Times New Roman" w:cs="Times New Roman"/>
          <w:b/>
          <w:color w:val="000000" w:themeColor="text1"/>
          <w:sz w:val="24"/>
          <w:szCs w:val="24"/>
        </w:rPr>
        <w:t xml:space="preserve">5.2.2 - </w:t>
      </w:r>
      <w:r>
        <w:rPr>
          <w:rFonts w:ascii="Times New Roman" w:hAnsi="Times New Roman" w:cs="Times New Roman"/>
          <w:b/>
          <w:color w:val="000000" w:themeColor="text1"/>
          <w:sz w:val="24"/>
          <w:szCs w:val="24"/>
        </w:rPr>
        <w:t>S</w:t>
      </w:r>
      <w:r w:rsidRPr="00F334C1">
        <w:rPr>
          <w:rFonts w:ascii="Times New Roman" w:hAnsi="Times New Roman" w:cs="Times New Roman"/>
          <w:b/>
          <w:color w:val="000000" w:themeColor="text1"/>
          <w:sz w:val="24"/>
          <w:szCs w:val="24"/>
        </w:rPr>
        <w:t>orghum productivity</w:t>
      </w:r>
    </w:p>
    <w:p w:rsidR="000612D2" w:rsidRPr="00206F3D" w:rsidRDefault="000612D2" w:rsidP="000612D2">
      <w:pPr>
        <w:spacing w:line="240" w:lineRule="auto"/>
        <w:contextualSpacing/>
        <w:rPr>
          <w:rFonts w:ascii="Times New Roman" w:hAnsi="Times New Roman" w:cs="Times New Roman"/>
          <w:b/>
          <w:color w:val="000000" w:themeColor="text1"/>
          <w:sz w:val="20"/>
          <w:szCs w:val="20"/>
        </w:rPr>
      </w:pPr>
    </w:p>
    <w:p w:rsidR="000612D2" w:rsidRDefault="000612D2" w:rsidP="000612D2">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ab/>
      </w:r>
      <w:r w:rsidRPr="00641965">
        <w:rPr>
          <w:rFonts w:ascii="Times New Roman" w:hAnsi="Times New Roman" w:cs="Times New Roman"/>
          <w:color w:val="000000" w:themeColor="text1"/>
          <w:sz w:val="24"/>
          <w:szCs w:val="24"/>
        </w:rPr>
        <w:t xml:space="preserve">Similar to figure </w:t>
      </w:r>
      <w:r w:rsidR="00DA7011">
        <w:rPr>
          <w:rFonts w:ascii="Times New Roman" w:hAnsi="Times New Roman" w:cs="Times New Roman"/>
          <w:color w:val="000000" w:themeColor="text1"/>
          <w:sz w:val="24"/>
          <w:szCs w:val="24"/>
        </w:rPr>
        <w:t>5.1</w:t>
      </w:r>
      <w:r w:rsidRPr="00641965">
        <w:rPr>
          <w:rFonts w:ascii="Times New Roman" w:hAnsi="Times New Roman" w:cs="Times New Roman"/>
          <w:color w:val="000000" w:themeColor="text1"/>
          <w:sz w:val="24"/>
          <w:szCs w:val="24"/>
        </w:rPr>
        <w:t>,</w:t>
      </w: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 xml:space="preserve">figure </w:t>
      </w:r>
      <w:r w:rsidR="00DA7011">
        <w:rPr>
          <w:rFonts w:ascii="Times New Roman" w:hAnsi="Times New Roman" w:cs="Times New Roman"/>
          <w:color w:val="000000" w:themeColor="text1"/>
          <w:sz w:val="24"/>
          <w:szCs w:val="24"/>
        </w:rPr>
        <w:t xml:space="preserve">5.2 </w:t>
      </w:r>
      <w:r>
        <w:rPr>
          <w:rFonts w:ascii="Times New Roman" w:hAnsi="Times New Roman" w:cs="Times New Roman"/>
          <w:color w:val="000000" w:themeColor="text1"/>
          <w:sz w:val="24"/>
          <w:szCs w:val="24"/>
        </w:rPr>
        <w:t xml:space="preserve">shows the biochar type applied as “type”, the biochar application rate as “rate”, and the productivity (g dry biomass per pot) as “predicted value”.  </w:t>
      </w:r>
      <w:r w:rsidRPr="00206F3D">
        <w:rPr>
          <w:rFonts w:ascii="Times New Roman" w:hAnsi="Times New Roman" w:cs="Times New Roman"/>
          <w:color w:val="000000" w:themeColor="text1"/>
          <w:sz w:val="24"/>
          <w:szCs w:val="24"/>
        </w:rPr>
        <w:t xml:space="preserve">Figure </w:t>
      </w:r>
      <w:r w:rsidR="00DA7011">
        <w:rPr>
          <w:rFonts w:ascii="Times New Roman" w:hAnsi="Times New Roman" w:cs="Times New Roman"/>
          <w:color w:val="000000" w:themeColor="text1"/>
          <w:sz w:val="24"/>
          <w:szCs w:val="24"/>
        </w:rPr>
        <w:t>5.2</w:t>
      </w:r>
      <w:r w:rsidRPr="00206F3D">
        <w:rPr>
          <w:rFonts w:ascii="Times New Roman" w:hAnsi="Times New Roman" w:cs="Times New Roman"/>
          <w:color w:val="000000" w:themeColor="text1"/>
          <w:sz w:val="24"/>
          <w:szCs w:val="24"/>
        </w:rPr>
        <w:t xml:space="preserve"> shows that</w:t>
      </w:r>
      <w:r>
        <w:rPr>
          <w:rFonts w:ascii="Times New Roman" w:hAnsi="Times New Roman" w:cs="Times New Roman"/>
          <w:color w:val="000000" w:themeColor="text1"/>
          <w:sz w:val="24"/>
          <w:szCs w:val="24"/>
        </w:rPr>
        <w:t xml:space="preserve"> the maximum productivity of sorghum occurs near 550 </w:t>
      </w:r>
      <w:r>
        <w:rPr>
          <w:rFonts w:ascii="Tw Cen MT" w:hAnsi="Tw Cen MT" w:cs="Times New Roman"/>
          <w:color w:val="000000" w:themeColor="text1"/>
          <w:sz w:val="24"/>
          <w:szCs w:val="24"/>
        </w:rPr>
        <w:t>˚</w:t>
      </w:r>
      <w:r>
        <w:rPr>
          <w:rFonts w:ascii="Times New Roman" w:hAnsi="Times New Roman" w:cs="Times New Roman"/>
          <w:color w:val="000000" w:themeColor="text1"/>
          <w:sz w:val="24"/>
          <w:szCs w:val="24"/>
        </w:rPr>
        <w:t>C for biochar type, and as the biochar application rate increases the productivity increases.</w:t>
      </w:r>
      <w:r w:rsidR="00FD559D">
        <w:rPr>
          <w:rFonts w:ascii="Times New Roman" w:hAnsi="Times New Roman" w:cs="Times New Roman"/>
          <w:color w:val="000000" w:themeColor="text1"/>
          <w:sz w:val="24"/>
          <w:szCs w:val="24"/>
        </w:rPr>
        <w:t xml:space="preserve">  The curve for the biochar type response of the sorghum in Figure 5.2 is more severe than what was seen for the switchgrass in Figure 5.1.  This agrees to the productivity results (see Figure 4.</w:t>
      </w:r>
      <w:r w:rsidR="009A1D41">
        <w:rPr>
          <w:rFonts w:ascii="Times New Roman" w:hAnsi="Times New Roman" w:cs="Times New Roman"/>
          <w:color w:val="000000" w:themeColor="text1"/>
          <w:sz w:val="24"/>
          <w:szCs w:val="24"/>
        </w:rPr>
        <w:t>3</w:t>
      </w:r>
      <w:r w:rsidR="00FD559D">
        <w:rPr>
          <w:rFonts w:ascii="Times New Roman" w:hAnsi="Times New Roman" w:cs="Times New Roman"/>
          <w:color w:val="000000" w:themeColor="text1"/>
          <w:sz w:val="24"/>
          <w:szCs w:val="24"/>
        </w:rPr>
        <w:t xml:space="preserve">b), and shows that the </w:t>
      </w:r>
      <w:commentRangeStart w:id="35"/>
      <w:r w:rsidR="00FD559D">
        <w:rPr>
          <w:rFonts w:ascii="Times New Roman" w:hAnsi="Times New Roman" w:cs="Times New Roman"/>
          <w:color w:val="000000" w:themeColor="text1"/>
          <w:sz w:val="24"/>
          <w:szCs w:val="24"/>
        </w:rPr>
        <w:t xml:space="preserve">sorghum in more sensitive to the biochar type </w:t>
      </w:r>
      <w:commentRangeEnd w:id="35"/>
      <w:r w:rsidR="00674B04">
        <w:rPr>
          <w:rStyle w:val="CommentReference"/>
        </w:rPr>
        <w:commentReference w:id="35"/>
      </w:r>
      <w:r w:rsidR="00FD559D">
        <w:rPr>
          <w:rFonts w:ascii="Times New Roman" w:hAnsi="Times New Roman" w:cs="Times New Roman"/>
          <w:color w:val="000000" w:themeColor="text1"/>
          <w:sz w:val="24"/>
          <w:szCs w:val="24"/>
        </w:rPr>
        <w:t xml:space="preserve">which is applied. </w:t>
      </w:r>
      <w:r>
        <w:rPr>
          <w:rFonts w:ascii="Times New Roman" w:hAnsi="Times New Roman" w:cs="Times New Roman"/>
          <w:color w:val="000000" w:themeColor="text1"/>
          <w:sz w:val="24"/>
          <w:szCs w:val="24"/>
        </w:rPr>
        <w:t xml:space="preserve">  Similar to the result seen in the response surface regression for the switchgrass, realistically there will be a point where application rate becomes too high and productivity begins to decrease.  This is not shown here most likely because the level in which dimensioning productivity would occur was not approached in the experiment.  This indicates that significantly higher biochar application may </w:t>
      </w:r>
      <w:r>
        <w:rPr>
          <w:rFonts w:ascii="Times New Roman" w:hAnsi="Times New Roman" w:cs="Times New Roman"/>
          <w:color w:val="000000" w:themeColor="text1"/>
          <w:sz w:val="24"/>
          <w:szCs w:val="24"/>
        </w:rPr>
        <w:lastRenderedPageBreak/>
        <w:t xml:space="preserve">result in higher productivity.  The response surface regression confirms the conclusions drawn based in ANOVA and mean separation seen with the plant growth experiment data shown in chapter 4.  It is important to note that the optimum values of pyrolysis temperature and application rate will most likely vary depending on other factors such as pyrolysis feedstock, soil type, and plant species being grown.  </w:t>
      </w:r>
      <w:r w:rsidRPr="00206F3D">
        <w:rPr>
          <w:rFonts w:ascii="Times New Roman" w:hAnsi="Times New Roman" w:cs="Times New Roman"/>
          <w:color w:val="000000" w:themeColor="text1"/>
          <w:sz w:val="24"/>
          <w:szCs w:val="24"/>
        </w:rPr>
        <w:t xml:space="preserve"> </w:t>
      </w:r>
    </w:p>
    <w:p w:rsidR="000612D2" w:rsidRDefault="000612D2" w:rsidP="000612D2">
      <w:pPr>
        <w:spacing w:line="240" w:lineRule="auto"/>
        <w:rPr>
          <w:rFonts w:ascii="Times New Roman" w:hAnsi="Times New Roman" w:cs="Times New Roman"/>
          <w:b/>
          <w:color w:val="000000" w:themeColor="text1"/>
          <w:sz w:val="24"/>
          <w:szCs w:val="24"/>
        </w:rPr>
      </w:pPr>
    </w:p>
    <w:p w:rsidR="000612D2" w:rsidRDefault="000612D2" w:rsidP="000612D2">
      <w:pPr>
        <w:spacing w:line="240" w:lineRule="auto"/>
        <w:rPr>
          <w:rFonts w:ascii="Times New Roman" w:hAnsi="Times New Roman" w:cs="Times New Roman"/>
          <w:b/>
          <w:color w:val="000000" w:themeColor="text1"/>
          <w:sz w:val="24"/>
          <w:szCs w:val="24"/>
        </w:rPr>
      </w:pPr>
      <w:r w:rsidRPr="009A51B4">
        <w:rPr>
          <w:noProof/>
          <w:szCs w:val="24"/>
        </w:rPr>
        <w:drawing>
          <wp:inline distT="0" distB="0" distL="0" distR="0">
            <wp:extent cx="4889707" cy="3471715"/>
            <wp:effectExtent l="19050" t="0" r="6143" b="0"/>
            <wp:docPr id="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srcRect l="1078" t="22071" r="11068" b="1906"/>
                    <a:stretch>
                      <a:fillRect/>
                    </a:stretch>
                  </pic:blipFill>
                  <pic:spPr bwMode="auto">
                    <a:xfrm>
                      <a:off x="0" y="0"/>
                      <a:ext cx="4891049" cy="3472668"/>
                    </a:xfrm>
                    <a:prstGeom prst="rect">
                      <a:avLst/>
                    </a:prstGeom>
                    <a:noFill/>
                    <a:ln w="9525">
                      <a:noFill/>
                      <a:miter lim="800000"/>
                      <a:headEnd/>
                      <a:tailEnd/>
                    </a:ln>
                  </pic:spPr>
                </pic:pic>
              </a:graphicData>
            </a:graphic>
          </wp:inline>
        </w:drawing>
      </w:r>
    </w:p>
    <w:p w:rsidR="000612D2" w:rsidRDefault="000612D2" w:rsidP="000612D2">
      <w:pPr>
        <w:spacing w:line="240" w:lineRule="auto"/>
        <w:contextualSpacing/>
        <w:rPr>
          <w:rFonts w:ascii="Times New Roman" w:hAnsi="Times New Roman" w:cs="Times New Roman"/>
          <w:b/>
          <w:color w:val="000000" w:themeColor="text1"/>
          <w:sz w:val="20"/>
          <w:szCs w:val="20"/>
        </w:rPr>
      </w:pPr>
      <w:proofErr w:type="gramStart"/>
      <w:r w:rsidRPr="00206F3D">
        <w:rPr>
          <w:rFonts w:ascii="Times New Roman" w:hAnsi="Times New Roman" w:cs="Times New Roman"/>
          <w:b/>
          <w:color w:val="000000" w:themeColor="text1"/>
          <w:sz w:val="20"/>
          <w:szCs w:val="20"/>
        </w:rPr>
        <w:t xml:space="preserve">Figure </w:t>
      </w:r>
      <w:r w:rsidR="001E0EE7">
        <w:rPr>
          <w:rFonts w:ascii="Times New Roman" w:hAnsi="Times New Roman" w:cs="Times New Roman"/>
          <w:b/>
          <w:color w:val="000000" w:themeColor="text1"/>
          <w:sz w:val="20"/>
          <w:szCs w:val="20"/>
        </w:rPr>
        <w:t>5.2</w:t>
      </w:r>
      <w:r w:rsidRPr="00206F3D">
        <w:rPr>
          <w:rFonts w:ascii="Times New Roman" w:hAnsi="Times New Roman" w:cs="Times New Roman"/>
          <w:b/>
          <w:color w:val="000000" w:themeColor="text1"/>
          <w:sz w:val="20"/>
          <w:szCs w:val="20"/>
        </w:rPr>
        <w:t>.</w:t>
      </w:r>
      <w:proofErr w:type="gramEnd"/>
      <w:r w:rsidRPr="00206F3D">
        <w:rPr>
          <w:rFonts w:ascii="Times New Roman" w:hAnsi="Times New Roman" w:cs="Times New Roman"/>
          <w:b/>
          <w:color w:val="000000" w:themeColor="text1"/>
          <w:sz w:val="20"/>
          <w:szCs w:val="20"/>
        </w:rPr>
        <w:t xml:space="preserve">  Response surface regression for sorghum plant productivity (g dry biomass/pot) as a factor of biochar type and biochar application rate</w:t>
      </w:r>
    </w:p>
    <w:p w:rsidR="000612D2" w:rsidRPr="00206F3D" w:rsidRDefault="000612D2" w:rsidP="000612D2">
      <w:pPr>
        <w:spacing w:line="480" w:lineRule="auto"/>
        <w:contextualSpacing/>
        <w:rPr>
          <w:rFonts w:ascii="Times New Roman" w:hAnsi="Times New Roman" w:cs="Times New Roman"/>
          <w:color w:val="000000" w:themeColor="text1"/>
          <w:sz w:val="24"/>
          <w:szCs w:val="24"/>
        </w:rPr>
      </w:pPr>
    </w:p>
    <w:p w:rsidR="000612D2" w:rsidRPr="00AA4EE3" w:rsidRDefault="000612D2" w:rsidP="000612D2">
      <w:pPr>
        <w:spacing w:line="480" w:lineRule="auto"/>
        <w:contextualSpacing/>
        <w:rPr>
          <w:rFonts w:ascii="Times New Roman" w:hAnsi="Times New Roman" w:cs="Times New Roman"/>
          <w:b/>
          <w:color w:val="000000" w:themeColor="text1"/>
          <w:sz w:val="26"/>
          <w:szCs w:val="26"/>
        </w:rPr>
      </w:pPr>
      <w:r w:rsidRPr="00AA4EE3">
        <w:rPr>
          <w:rFonts w:ascii="Times New Roman" w:hAnsi="Times New Roman" w:cs="Times New Roman"/>
          <w:b/>
          <w:color w:val="000000" w:themeColor="text1"/>
          <w:sz w:val="26"/>
          <w:szCs w:val="26"/>
        </w:rPr>
        <w:t>5.3 – Optimizing balance between soil amendment and carbon sequestration</w:t>
      </w:r>
    </w:p>
    <w:p w:rsidR="000612D2" w:rsidRPr="00CC292B" w:rsidRDefault="000612D2" w:rsidP="00E73E5F">
      <w:pPr>
        <w:spacing w:line="480" w:lineRule="auto"/>
        <w:ind w:firstLine="720"/>
        <w:contextualSpacing/>
        <w:rPr>
          <w:rFonts w:ascii="Times New Roman" w:hAnsi="Times New Roman" w:cs="Times New Roman"/>
          <w:sz w:val="24"/>
          <w:szCs w:val="24"/>
        </w:rPr>
      </w:pPr>
      <w:r w:rsidRPr="00B018C4">
        <w:rPr>
          <w:rFonts w:ascii="Times New Roman" w:hAnsi="Times New Roman" w:cs="Times New Roman"/>
          <w:sz w:val="24"/>
          <w:szCs w:val="24"/>
        </w:rPr>
        <w:t>Biochar application to soil has benefits both as a means of carbon sequestration and to improve soil fertility and crop productivity.  It has been shown that biochar application to soil is an effective means of carbon sequestration, and also that biochar application improves soil qu</w:t>
      </w:r>
      <w:r>
        <w:rPr>
          <w:rFonts w:ascii="Times New Roman" w:hAnsi="Times New Roman" w:cs="Times New Roman"/>
          <w:sz w:val="24"/>
          <w:szCs w:val="24"/>
        </w:rPr>
        <w:t xml:space="preserve">ality and increases crop yield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&lt;EndNote&gt;&lt;Cite&gt;&lt;Author&gt;Laird&lt;/Author&gt;&lt;Year&gt;2008&lt;/Year&gt;&lt;RecNum&gt;2&lt;/RecNum&gt;&lt;record&gt;&lt;rec-number&gt;2&lt;/rec-number&gt;&lt;foreign-keys&gt;&lt;key app="EN" db-id="tpax0zassdxvzxesev65ptvazt955ztxawfe"&gt;2&lt;/key&gt;&lt;/foreign-keys&gt;&lt;ref-type name="Journal Article"&gt;17&lt;/ref-type&gt;&lt;contributors&gt;&lt;authors&gt;&lt;author&gt;Laird, D. A.&lt;/author&gt;&lt;/authors&gt;&lt;/contributors&gt;&lt;auth-address&gt;Laird, DA&amp;#xD;USDA ARS, Natl Soil Tilth Lab, 2150 Pammel Dr, Ames, IA 50011 USA&amp;#xD;USDA ARS, Natl Soil Tilth Lab, 2150 Pammel Dr, Ames, IA 50011 USA&amp;#xD;USDA ARS, Natl Soil Tilth Lab, Ames, IA 50011 USA&lt;/auth-address&gt;&lt;titles&gt;&lt;title&gt;The charcoal vision: A win-win-win scenario for simultaneously producing bioenergy, permanently sequestering carbon, while improving soil and water quality&lt;/title&gt;&lt;secondary-title&gt;Agronomy Journal&lt;/secondary-title&gt;&lt;alt-title&gt;Agron J&lt;/alt-title&gt;&lt;/titles&gt;&lt;periodical&gt;&lt;full-title&gt;Agronomy Journal&lt;/full-title&gt;&lt;abbr-1&gt;Agron J&lt;/abbr-1&gt;&lt;/periodical&gt;&lt;alt-periodical&gt;&lt;full-title&gt;Agronomy Journal&lt;/full-title&gt;&lt;abbr-1&gt;Agron J&lt;/abbr-1&gt;&lt;/alt-periodical&gt;&lt;pages&gt;178-181&lt;/pages&gt;&lt;volume&gt;100&lt;/volume&gt;&lt;number&gt;1&lt;/number&gt;&lt;keywords&gt;&lt;keyword&gt;fast pyrolysis&lt;/keyword&gt;&lt;keyword&gt;biomass&lt;/keyword&gt;&lt;keyword&gt;removal&lt;/keyword&gt;&lt;/keywords&gt;&lt;dates&gt;&lt;year&gt;2008&lt;/year&gt;&lt;pub-dates&gt;&lt;date&gt;Jan-Feb&lt;/date&gt;&lt;/pub-dates&gt;&lt;/dates&gt;&lt;isbn&gt;0002-1962&lt;/isbn&gt;&lt;accession-num&gt;ISI:000252479800022&lt;/accession-num&gt;&lt;urls&gt;&lt;related-urls&gt;&lt;url&gt;&amp;lt;Go to ISI&amp;gt;://000252479800022&lt;/url&gt;&lt;/related-urls&gt;&lt;/urls&gt;&lt;electronic-resource-num&gt;DOI 10.2134/agronj2007.0161&lt;/electronic-resource-num&gt;&lt;language&gt;English&lt;/language&gt;&lt;/record&gt;&lt;/Cite&gt;&lt;/EndNote&gt;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(Laird, 2008)</w:t>
      </w:r>
      <w:r w:rsidR="00013793">
        <w:rPr>
          <w:rFonts w:ascii="Times New Roman" w:hAnsi="Times New Roman" w:cs="Times New Roman"/>
          <w:sz w:val="24"/>
          <w:szCs w:val="24"/>
        </w:rPr>
        <w:fldChar w:fldCharType="end"/>
      </w:r>
      <w:r w:rsidRPr="00B018C4">
        <w:rPr>
          <w:rFonts w:ascii="Times New Roman" w:hAnsi="Times New Roman" w:cs="Times New Roman"/>
          <w:sz w:val="24"/>
          <w:szCs w:val="24"/>
        </w:rPr>
        <w:t xml:space="preserve">.  In order to make pyrolysis for bioenergy and </w:t>
      </w:r>
      <w:r w:rsidRPr="00B018C4">
        <w:rPr>
          <w:rFonts w:ascii="Times New Roman" w:hAnsi="Times New Roman" w:cs="Times New Roman"/>
          <w:sz w:val="24"/>
          <w:szCs w:val="24"/>
        </w:rPr>
        <w:lastRenderedPageBreak/>
        <w:t>biochar production economically feasible and environmentally responsible, the benefits of these two goals (carbon sequestration and improving soil fertility) must be maximized.</w:t>
      </w:r>
      <w:r w:rsidRPr="00B018C4">
        <w:rPr>
          <w:rFonts w:ascii="Times New Roman" w:hAnsi="Times New Roman" w:cs="Times New Roman"/>
          <w:color w:val="000000" w:themeColor="text1"/>
          <w:sz w:val="24"/>
          <w:szCs w:val="24"/>
        </w:rPr>
        <w:t xml:space="preserve"> Based on the charact</w:t>
      </w:r>
      <w:r w:rsidR="00BF3191">
        <w:rPr>
          <w:rFonts w:ascii="Times New Roman" w:hAnsi="Times New Roman" w:cs="Times New Roman"/>
          <w:color w:val="000000" w:themeColor="text1"/>
          <w:sz w:val="24"/>
          <w:szCs w:val="24"/>
        </w:rPr>
        <w:t>eristics of the biochar</w:t>
      </w:r>
      <w:r w:rsidR="00674B04">
        <w:rPr>
          <w:rFonts w:ascii="Times New Roman" w:hAnsi="Times New Roman" w:cs="Times New Roman"/>
          <w:color w:val="000000" w:themeColor="text1"/>
          <w:sz w:val="24"/>
          <w:szCs w:val="24"/>
        </w:rPr>
        <w:t>s</w:t>
      </w:r>
      <w:r w:rsidR="00BF3191">
        <w:rPr>
          <w:rFonts w:ascii="Times New Roman" w:hAnsi="Times New Roman" w:cs="Times New Roman"/>
          <w:color w:val="000000" w:themeColor="text1"/>
          <w:sz w:val="24"/>
          <w:szCs w:val="24"/>
        </w:rPr>
        <w:t xml:space="preserve"> that were</w:t>
      </w:r>
      <w:r w:rsidRPr="00B018C4">
        <w:rPr>
          <w:rFonts w:ascii="Times New Roman" w:hAnsi="Times New Roman" w:cs="Times New Roman"/>
          <w:color w:val="000000" w:themeColor="text1"/>
          <w:sz w:val="24"/>
          <w:szCs w:val="24"/>
        </w:rPr>
        <w:t xml:space="preserve"> produced</w:t>
      </w:r>
      <w:r w:rsidR="00BF3191">
        <w:rPr>
          <w:rFonts w:ascii="Times New Roman" w:hAnsi="Times New Roman" w:cs="Times New Roman"/>
          <w:color w:val="000000" w:themeColor="text1"/>
          <w:sz w:val="24"/>
          <w:szCs w:val="24"/>
        </w:rPr>
        <w:t xml:space="preserve"> in this study such as carbon aromaticity, </w:t>
      </w:r>
      <w:r w:rsidR="00BF3191" w:rsidRPr="009A1D41">
        <w:rPr>
          <w:rFonts w:ascii="Times New Roman" w:hAnsi="Times New Roman" w:cs="Times New Roman"/>
          <w:color w:val="000000" w:themeColor="text1"/>
          <w:sz w:val="24"/>
          <w:szCs w:val="24"/>
        </w:rPr>
        <w:t>cry</w:t>
      </w:r>
      <w:r w:rsidR="009A1D41" w:rsidRPr="009A1D41">
        <w:rPr>
          <w:rFonts w:ascii="Times New Roman" w:hAnsi="Times New Roman" w:cs="Times New Roman"/>
          <w:color w:val="000000" w:themeColor="text1"/>
          <w:sz w:val="24"/>
          <w:szCs w:val="24"/>
        </w:rPr>
        <w:t>s</w:t>
      </w:r>
      <w:r w:rsidR="00BF3191" w:rsidRPr="009A1D41">
        <w:rPr>
          <w:rFonts w:ascii="Times New Roman" w:hAnsi="Times New Roman" w:cs="Times New Roman"/>
          <w:color w:val="000000" w:themeColor="text1"/>
          <w:sz w:val="24"/>
          <w:szCs w:val="24"/>
        </w:rPr>
        <w:t>tallinity</w:t>
      </w:r>
      <w:r w:rsidR="00BF3191">
        <w:rPr>
          <w:rFonts w:ascii="Times New Roman" w:hAnsi="Times New Roman" w:cs="Times New Roman"/>
          <w:color w:val="000000" w:themeColor="text1"/>
          <w:sz w:val="24"/>
          <w:szCs w:val="24"/>
        </w:rPr>
        <w:t>, and fixed carbon content</w:t>
      </w:r>
      <w:r w:rsidRPr="00B018C4">
        <w:rPr>
          <w:rFonts w:ascii="Times New Roman" w:hAnsi="Times New Roman" w:cs="Times New Roman"/>
          <w:color w:val="000000" w:themeColor="text1"/>
          <w:sz w:val="24"/>
          <w:szCs w:val="24"/>
        </w:rPr>
        <w:t xml:space="preserve">, conclusions </w:t>
      </w:r>
      <w:r>
        <w:rPr>
          <w:rFonts w:ascii="Times New Roman" w:hAnsi="Times New Roman" w:cs="Times New Roman"/>
          <w:color w:val="000000" w:themeColor="text1"/>
          <w:sz w:val="24"/>
          <w:szCs w:val="24"/>
        </w:rPr>
        <w:t>were</w:t>
      </w:r>
      <w:r w:rsidRPr="00B018C4">
        <w:rPr>
          <w:rFonts w:ascii="Times New Roman" w:hAnsi="Times New Roman" w:cs="Times New Roman"/>
          <w:color w:val="000000" w:themeColor="text1"/>
          <w:sz w:val="24"/>
          <w:szCs w:val="24"/>
        </w:rPr>
        <w:t xml:space="preserve"> made towards the stability and recalcitrance to degradation that the biochar will exhibit in the environment.  Furthermore, the results from the soil-biochar interaction and plant growth experiments were used to highlight the biochar characteristics that result in the greatest benefit to crop growth.</w:t>
      </w:r>
    </w:p>
    <w:p w:rsidR="000612D2" w:rsidRPr="00CC292B" w:rsidRDefault="000612D2" w:rsidP="00E73E5F">
      <w:pPr>
        <w:spacing w:line="480" w:lineRule="auto"/>
        <w:ind w:firstLine="720"/>
        <w:contextualSpacing/>
        <w:rPr>
          <w:rFonts w:ascii="Times New Roman" w:hAnsi="Times New Roman" w:cs="Times New Roman"/>
          <w:sz w:val="24"/>
          <w:szCs w:val="24"/>
        </w:rPr>
      </w:pPr>
      <w:r w:rsidRPr="00AF2C06">
        <w:rPr>
          <w:rFonts w:ascii="Times New Roman" w:hAnsi="Times New Roman" w:cs="Times New Roman"/>
          <w:sz w:val="24"/>
          <w:szCs w:val="24"/>
        </w:rPr>
        <w:t>Several characteristics that result in high carbon sequestration potential were observed through the biochar characterization experiments detailed in chapter 3.</w:t>
      </w:r>
      <w:r>
        <w:rPr>
          <w:rFonts w:ascii="Times New Roman" w:hAnsi="Times New Roman" w:cs="Times New Roman"/>
          <w:sz w:val="24"/>
          <w:szCs w:val="24"/>
        </w:rPr>
        <w:t xml:space="preserve">  </w:t>
      </w:r>
      <w:r w:rsidRPr="00AF2C06">
        <w:rPr>
          <w:rFonts w:ascii="Times New Roman" w:hAnsi="Times New Roman" w:cs="Times New Roman"/>
          <w:sz w:val="24"/>
          <w:szCs w:val="24"/>
        </w:rPr>
        <w:t>Proximate and ultimate analys</w:t>
      </w:r>
      <w:r>
        <w:rPr>
          <w:rFonts w:ascii="Times New Roman" w:hAnsi="Times New Roman" w:cs="Times New Roman"/>
          <w:sz w:val="24"/>
          <w:szCs w:val="24"/>
        </w:rPr>
        <w:t>is of the biochar produced showed</w:t>
      </w:r>
      <w:r w:rsidRPr="00AF2C06">
        <w:rPr>
          <w:rFonts w:ascii="Times New Roman" w:hAnsi="Times New Roman" w:cs="Times New Roman"/>
          <w:sz w:val="24"/>
          <w:szCs w:val="24"/>
        </w:rPr>
        <w:t xml:space="preserve"> that as the pyrolysis temperature increases </w:t>
      </w:r>
      <w:r w:rsidR="00A42119">
        <w:rPr>
          <w:rFonts w:ascii="Times New Roman" w:hAnsi="Times New Roman" w:cs="Times New Roman"/>
          <w:sz w:val="24"/>
          <w:szCs w:val="24"/>
        </w:rPr>
        <w:t xml:space="preserve">the </w:t>
      </w:r>
      <w:r w:rsidRPr="00AF2C06">
        <w:rPr>
          <w:rFonts w:ascii="Times New Roman" w:hAnsi="Times New Roman" w:cs="Times New Roman"/>
          <w:sz w:val="24"/>
          <w:szCs w:val="24"/>
        </w:rPr>
        <w:t xml:space="preserve">elemental carbon content, </w:t>
      </w:r>
      <w:r w:rsidR="00A42119">
        <w:rPr>
          <w:rFonts w:ascii="Times New Roman" w:hAnsi="Times New Roman" w:cs="Times New Roman"/>
          <w:sz w:val="24"/>
          <w:szCs w:val="24"/>
        </w:rPr>
        <w:t xml:space="preserve">and </w:t>
      </w:r>
      <w:r w:rsidRPr="00AF2C06">
        <w:rPr>
          <w:rFonts w:ascii="Times New Roman" w:hAnsi="Times New Roman" w:cs="Times New Roman"/>
          <w:sz w:val="24"/>
          <w:szCs w:val="24"/>
        </w:rPr>
        <w:t xml:space="preserve">increased fixed carbon content, </w:t>
      </w:r>
      <w:r w:rsidR="00A42119">
        <w:rPr>
          <w:rFonts w:ascii="Times New Roman" w:hAnsi="Times New Roman" w:cs="Times New Roman"/>
          <w:sz w:val="24"/>
          <w:szCs w:val="24"/>
        </w:rPr>
        <w:t>r</w:t>
      </w:r>
      <w:r w:rsidRPr="00AF2C06">
        <w:rPr>
          <w:rFonts w:ascii="Times New Roman" w:hAnsi="Times New Roman" w:cs="Times New Roman"/>
          <w:sz w:val="24"/>
          <w:szCs w:val="24"/>
        </w:rPr>
        <w:t>esulting in more recalcitrant carbon.</w:t>
      </w:r>
      <w:r>
        <w:rPr>
          <w:rFonts w:ascii="Times New Roman" w:hAnsi="Times New Roman" w:cs="Times New Roman"/>
          <w:sz w:val="24"/>
          <w:szCs w:val="24"/>
        </w:rPr>
        <w:t xml:space="preserve">  Additionally, a</w:t>
      </w:r>
      <w:r w:rsidRPr="00AF2C06">
        <w:rPr>
          <w:rFonts w:ascii="Times New Roman" w:hAnsi="Times New Roman" w:cs="Times New Roman"/>
          <w:sz w:val="24"/>
          <w:szCs w:val="24"/>
        </w:rPr>
        <w:t xml:space="preserve">s pyrolysis temperature increases the atomic H/C and O/C ratios in the biochars decrease which correspond to the loss of H and O as a result of </w:t>
      </w:r>
      <w:r>
        <w:rPr>
          <w:rFonts w:ascii="Times New Roman" w:hAnsi="Times New Roman" w:cs="Times New Roman"/>
          <w:sz w:val="24"/>
          <w:szCs w:val="24"/>
        </w:rPr>
        <w:t>thermal degradation,</w:t>
      </w:r>
      <w:r w:rsidRPr="00AF2C06">
        <w:rPr>
          <w:rFonts w:ascii="Times New Roman" w:hAnsi="Times New Roman" w:cs="Times New Roman"/>
          <w:sz w:val="24"/>
          <w:szCs w:val="24"/>
        </w:rPr>
        <w:t xml:space="preserve"> and results in higher </w:t>
      </w:r>
      <w:r>
        <w:rPr>
          <w:rFonts w:ascii="Times New Roman" w:hAnsi="Times New Roman" w:cs="Times New Roman"/>
          <w:sz w:val="24"/>
          <w:szCs w:val="24"/>
        </w:rPr>
        <w:t>carbon aromaticity</w:t>
      </w:r>
      <w:r w:rsidRPr="00AF2C06">
        <w:rPr>
          <w:rFonts w:ascii="Times New Roman" w:hAnsi="Times New Roman" w:cs="Times New Roman"/>
          <w:sz w:val="24"/>
          <w:szCs w:val="24"/>
        </w:rPr>
        <w:t>.</w:t>
      </w:r>
      <w:r>
        <w:rPr>
          <w:rFonts w:ascii="Times New Roman" w:hAnsi="Times New Roman" w:cs="Times New Roman"/>
          <w:sz w:val="24"/>
          <w:szCs w:val="24"/>
        </w:rPr>
        <w:t xml:space="preserve">  </w:t>
      </w:r>
      <w:r w:rsidRPr="00AF2C06">
        <w:rPr>
          <w:rFonts w:ascii="Times New Roman" w:hAnsi="Times New Roman" w:cs="Times New Roman"/>
          <w:sz w:val="24"/>
          <w:szCs w:val="24"/>
        </w:rPr>
        <w:t xml:space="preserve">Raman </w:t>
      </w:r>
      <w:r>
        <w:rPr>
          <w:rFonts w:ascii="Times New Roman" w:hAnsi="Times New Roman" w:cs="Times New Roman"/>
          <w:sz w:val="24"/>
          <w:szCs w:val="24"/>
        </w:rPr>
        <w:t>spectroscopy</w:t>
      </w:r>
      <w:r w:rsidRPr="00AF2C06">
        <w:rPr>
          <w:rFonts w:ascii="Times New Roman" w:hAnsi="Times New Roman" w:cs="Times New Roman"/>
          <w:sz w:val="24"/>
          <w:szCs w:val="24"/>
        </w:rPr>
        <w:t xml:space="preserve"> </w:t>
      </w:r>
      <w:r>
        <w:rPr>
          <w:rFonts w:ascii="Times New Roman" w:hAnsi="Times New Roman" w:cs="Times New Roman"/>
          <w:sz w:val="24"/>
          <w:szCs w:val="24"/>
        </w:rPr>
        <w:t>showed</w:t>
      </w:r>
      <w:r w:rsidRPr="00AF2C06">
        <w:rPr>
          <w:rFonts w:ascii="Times New Roman" w:hAnsi="Times New Roman" w:cs="Times New Roman"/>
          <w:sz w:val="24"/>
          <w:szCs w:val="24"/>
        </w:rPr>
        <w:t xml:space="preserve"> that as pyrolysis temperatures increase, an increase in </w:t>
      </w:r>
      <w:r w:rsidRPr="00AF2C06">
        <w:rPr>
          <w:rFonts w:ascii="Times New Roman" w:hAnsi="Times New Roman" w:cs="Times New Roman"/>
          <w:i/>
          <w:sz w:val="24"/>
          <w:szCs w:val="24"/>
        </w:rPr>
        <w:t>I</w:t>
      </w:r>
      <w:r w:rsidRPr="00AF2C06">
        <w:rPr>
          <w:rFonts w:ascii="Times New Roman" w:hAnsi="Times New Roman" w:cs="Times New Roman"/>
          <w:i/>
          <w:sz w:val="24"/>
          <w:szCs w:val="24"/>
          <w:vertAlign w:val="subscript"/>
        </w:rPr>
        <w:t>G</w:t>
      </w:r>
      <w:r w:rsidRPr="00AF2C06">
        <w:rPr>
          <w:rFonts w:ascii="Times New Roman" w:hAnsi="Times New Roman" w:cs="Times New Roman"/>
          <w:i/>
          <w:sz w:val="24"/>
          <w:szCs w:val="24"/>
        </w:rPr>
        <w:t xml:space="preserve"> </w:t>
      </w:r>
      <w:r w:rsidRPr="00AF2C06">
        <w:rPr>
          <w:rFonts w:ascii="Times New Roman" w:hAnsi="Times New Roman" w:cs="Times New Roman"/>
          <w:sz w:val="24"/>
          <w:szCs w:val="24"/>
        </w:rPr>
        <w:t>(1610-1580 cm</w:t>
      </w:r>
      <w:r w:rsidRPr="00AF2C06">
        <w:rPr>
          <w:rFonts w:ascii="Times New Roman" w:hAnsi="Times New Roman" w:cs="Times New Roman"/>
          <w:sz w:val="24"/>
          <w:szCs w:val="24"/>
          <w:vertAlign w:val="superscript"/>
        </w:rPr>
        <w:t>-1</w:t>
      </w:r>
      <w:r w:rsidRPr="00AF2C06">
        <w:rPr>
          <w:rFonts w:ascii="Times New Roman" w:hAnsi="Times New Roman" w:cs="Times New Roman"/>
          <w:sz w:val="24"/>
          <w:szCs w:val="24"/>
        </w:rPr>
        <w:t xml:space="preserve">) and </w:t>
      </w:r>
      <w:r w:rsidRPr="00AF2C06">
        <w:rPr>
          <w:rFonts w:ascii="Times New Roman" w:hAnsi="Times New Roman" w:cs="Times New Roman"/>
          <w:i/>
          <w:sz w:val="24"/>
          <w:szCs w:val="24"/>
        </w:rPr>
        <w:t>I</w:t>
      </w:r>
      <w:r w:rsidRPr="00AF2C06">
        <w:rPr>
          <w:rFonts w:ascii="Times New Roman" w:hAnsi="Times New Roman" w:cs="Times New Roman"/>
          <w:i/>
          <w:sz w:val="24"/>
          <w:szCs w:val="24"/>
          <w:vertAlign w:val="subscript"/>
        </w:rPr>
        <w:t>D</w:t>
      </w:r>
      <w:r w:rsidRPr="00AF2C06">
        <w:rPr>
          <w:rFonts w:ascii="Times New Roman" w:hAnsi="Times New Roman" w:cs="Times New Roman"/>
          <w:sz w:val="24"/>
          <w:szCs w:val="24"/>
        </w:rPr>
        <w:t xml:space="preserve"> (1350-1325 cm</w:t>
      </w:r>
      <w:r w:rsidRPr="00AF2C06">
        <w:rPr>
          <w:rFonts w:ascii="Times New Roman" w:hAnsi="Times New Roman" w:cs="Times New Roman"/>
          <w:sz w:val="24"/>
          <w:szCs w:val="24"/>
          <w:vertAlign w:val="superscript"/>
        </w:rPr>
        <w:t>-1</w:t>
      </w:r>
      <w:r w:rsidRPr="00AF2C06">
        <w:rPr>
          <w:rFonts w:ascii="Times New Roman" w:hAnsi="Times New Roman" w:cs="Times New Roman"/>
          <w:sz w:val="24"/>
          <w:szCs w:val="24"/>
        </w:rPr>
        <w:t>) peaks</w:t>
      </w:r>
      <w:r>
        <w:rPr>
          <w:rFonts w:ascii="Times New Roman" w:hAnsi="Times New Roman" w:cs="Times New Roman"/>
          <w:sz w:val="24"/>
          <w:szCs w:val="24"/>
        </w:rPr>
        <w:t xml:space="preserve"> occurs</w:t>
      </w:r>
      <w:r w:rsidRPr="00AF2C06">
        <w:rPr>
          <w:rFonts w:ascii="Times New Roman" w:hAnsi="Times New Roman" w:cs="Times New Roman"/>
          <w:sz w:val="24"/>
          <w:szCs w:val="24"/>
        </w:rPr>
        <w:t xml:space="preserve">, and an increase in the </w:t>
      </w:r>
      <w:r w:rsidRPr="00AF2C06">
        <w:rPr>
          <w:rFonts w:ascii="Times New Roman" w:hAnsi="Times New Roman" w:cs="Times New Roman"/>
          <w:i/>
          <w:sz w:val="24"/>
          <w:szCs w:val="24"/>
        </w:rPr>
        <w:t>I</w:t>
      </w:r>
      <w:r w:rsidRPr="00AF2C06">
        <w:rPr>
          <w:rFonts w:ascii="Times New Roman" w:hAnsi="Times New Roman" w:cs="Times New Roman"/>
          <w:i/>
          <w:sz w:val="24"/>
          <w:szCs w:val="24"/>
          <w:vertAlign w:val="subscript"/>
        </w:rPr>
        <w:t>D</w:t>
      </w:r>
      <w:r w:rsidRPr="00AF2C06">
        <w:rPr>
          <w:rFonts w:ascii="Times New Roman" w:hAnsi="Times New Roman" w:cs="Times New Roman"/>
          <w:sz w:val="24"/>
          <w:szCs w:val="24"/>
        </w:rPr>
        <w:t>/</w:t>
      </w:r>
      <w:r w:rsidRPr="00AF2C06">
        <w:rPr>
          <w:rFonts w:ascii="Times New Roman" w:hAnsi="Times New Roman" w:cs="Times New Roman"/>
          <w:i/>
          <w:sz w:val="24"/>
          <w:szCs w:val="24"/>
        </w:rPr>
        <w:t>I</w:t>
      </w:r>
      <w:r w:rsidRPr="00AF2C06">
        <w:rPr>
          <w:rFonts w:ascii="Times New Roman" w:hAnsi="Times New Roman" w:cs="Times New Roman"/>
          <w:i/>
          <w:sz w:val="24"/>
          <w:szCs w:val="24"/>
          <w:vertAlign w:val="subscript"/>
        </w:rPr>
        <w:t>G</w:t>
      </w:r>
      <w:r w:rsidRPr="00AF2C06">
        <w:rPr>
          <w:rFonts w:ascii="Times New Roman" w:hAnsi="Times New Roman" w:cs="Times New Roman"/>
          <w:sz w:val="24"/>
          <w:szCs w:val="24"/>
        </w:rPr>
        <w:t xml:space="preserve"> and </w:t>
      </w:r>
      <w:r w:rsidRPr="00AF2C06">
        <w:rPr>
          <w:rFonts w:ascii="Times New Roman" w:hAnsi="Times New Roman" w:cs="Times New Roman"/>
          <w:i/>
          <w:sz w:val="24"/>
          <w:szCs w:val="24"/>
        </w:rPr>
        <w:t>I</w:t>
      </w:r>
      <w:r w:rsidRPr="00AF2C06">
        <w:rPr>
          <w:rFonts w:ascii="Times New Roman" w:hAnsi="Times New Roman" w:cs="Times New Roman"/>
          <w:i/>
          <w:sz w:val="24"/>
          <w:szCs w:val="24"/>
          <w:vertAlign w:val="subscript"/>
        </w:rPr>
        <w:t>D</w:t>
      </w:r>
      <w:r w:rsidRPr="00AF2C06">
        <w:rPr>
          <w:rFonts w:ascii="Times New Roman" w:hAnsi="Times New Roman" w:cs="Times New Roman"/>
          <w:sz w:val="24"/>
          <w:szCs w:val="24"/>
        </w:rPr>
        <w:t>/(</w:t>
      </w:r>
      <w:r w:rsidRPr="00AF2C06">
        <w:rPr>
          <w:rFonts w:ascii="Times New Roman" w:hAnsi="Times New Roman" w:cs="Times New Roman"/>
          <w:i/>
          <w:sz w:val="24"/>
          <w:szCs w:val="24"/>
        </w:rPr>
        <w:t>I</w:t>
      </w:r>
      <w:r w:rsidRPr="00AF2C06">
        <w:rPr>
          <w:rFonts w:ascii="Times New Roman" w:hAnsi="Times New Roman" w:cs="Times New Roman"/>
          <w:i/>
          <w:sz w:val="24"/>
          <w:szCs w:val="24"/>
          <w:vertAlign w:val="subscript"/>
        </w:rPr>
        <w:t>G*</w:t>
      </w:r>
      <w:r w:rsidRPr="00AF2C06">
        <w:rPr>
          <w:rFonts w:ascii="Times New Roman" w:hAnsi="Times New Roman" w:cs="Times New Roman"/>
          <w:sz w:val="24"/>
          <w:szCs w:val="24"/>
        </w:rPr>
        <w:t>+</w:t>
      </w:r>
      <w:r w:rsidRPr="00AF2C06">
        <w:rPr>
          <w:rFonts w:ascii="Times New Roman" w:hAnsi="Times New Roman" w:cs="Times New Roman"/>
          <w:i/>
          <w:sz w:val="24"/>
          <w:szCs w:val="24"/>
        </w:rPr>
        <w:t>I</w:t>
      </w:r>
      <w:r w:rsidRPr="00AF2C06">
        <w:rPr>
          <w:rFonts w:ascii="Times New Roman" w:hAnsi="Times New Roman" w:cs="Times New Roman"/>
          <w:i/>
          <w:sz w:val="24"/>
          <w:szCs w:val="24"/>
          <w:vertAlign w:val="subscript"/>
        </w:rPr>
        <w:t>C</w:t>
      </w:r>
      <w:r w:rsidRPr="00AF2C06">
        <w:rPr>
          <w:rFonts w:ascii="Times New Roman" w:hAnsi="Times New Roman" w:cs="Times New Roman"/>
          <w:sz w:val="24"/>
          <w:szCs w:val="24"/>
        </w:rPr>
        <w:t xml:space="preserve">))  ratios </w:t>
      </w:r>
      <w:r>
        <w:rPr>
          <w:rFonts w:ascii="Times New Roman" w:hAnsi="Times New Roman" w:cs="Times New Roman"/>
          <w:sz w:val="24"/>
          <w:szCs w:val="24"/>
        </w:rPr>
        <w:t xml:space="preserve">occurs, </w:t>
      </w:r>
      <w:r w:rsidRPr="00AF2C06">
        <w:rPr>
          <w:rFonts w:ascii="Times New Roman" w:hAnsi="Times New Roman" w:cs="Times New Roman"/>
          <w:sz w:val="24"/>
          <w:szCs w:val="24"/>
        </w:rPr>
        <w:t>which corresponds to higher aromaticity.  Th</w:t>
      </w:r>
      <w:r>
        <w:rPr>
          <w:rFonts w:ascii="Times New Roman" w:hAnsi="Times New Roman" w:cs="Times New Roman"/>
          <w:sz w:val="24"/>
          <w:szCs w:val="24"/>
        </w:rPr>
        <w:t>ese</w:t>
      </w:r>
      <w:r w:rsidRPr="00AF2C06">
        <w:rPr>
          <w:rFonts w:ascii="Times New Roman" w:hAnsi="Times New Roman" w:cs="Times New Roman"/>
          <w:sz w:val="24"/>
          <w:szCs w:val="24"/>
        </w:rPr>
        <w:t xml:space="preserve"> data </w:t>
      </w:r>
      <w:r w:rsidR="00674B04">
        <w:rPr>
          <w:rFonts w:ascii="Times New Roman" w:hAnsi="Times New Roman" w:cs="Times New Roman"/>
          <w:sz w:val="24"/>
          <w:szCs w:val="24"/>
        </w:rPr>
        <w:t>correlated well with</w:t>
      </w:r>
      <w:r w:rsidR="00674B04" w:rsidRPr="00AF2C06">
        <w:rPr>
          <w:rFonts w:ascii="Times New Roman" w:hAnsi="Times New Roman" w:cs="Times New Roman"/>
          <w:sz w:val="24"/>
          <w:szCs w:val="24"/>
        </w:rPr>
        <w:t xml:space="preserve"> </w:t>
      </w:r>
      <w:r w:rsidRPr="00AF2C06">
        <w:rPr>
          <w:rFonts w:ascii="Times New Roman" w:hAnsi="Times New Roman" w:cs="Times New Roman"/>
          <w:sz w:val="24"/>
          <w:szCs w:val="24"/>
        </w:rPr>
        <w:t xml:space="preserve">the XRD data which showed </w:t>
      </w:r>
      <w:r w:rsidR="0095151C">
        <w:rPr>
          <w:rFonts w:ascii="Times New Roman" w:hAnsi="Times New Roman" w:cs="Times New Roman"/>
          <w:sz w:val="24"/>
          <w:szCs w:val="24"/>
        </w:rPr>
        <w:t xml:space="preserve">that </w:t>
      </w:r>
      <w:r w:rsidRPr="00AF2C06">
        <w:rPr>
          <w:rFonts w:ascii="Times New Roman" w:hAnsi="Times New Roman" w:cs="Times New Roman"/>
          <w:sz w:val="24"/>
          <w:szCs w:val="24"/>
        </w:rPr>
        <w:t>as</w:t>
      </w:r>
      <w:r>
        <w:rPr>
          <w:rFonts w:ascii="Times New Roman" w:hAnsi="Times New Roman" w:cs="Times New Roman"/>
          <w:sz w:val="24"/>
          <w:szCs w:val="24"/>
        </w:rPr>
        <w:t xml:space="preserve"> pyrolysis temperature increase</w:t>
      </w:r>
      <w:r w:rsidR="0095151C">
        <w:rPr>
          <w:rFonts w:ascii="Times New Roman" w:hAnsi="Times New Roman" w:cs="Times New Roman"/>
          <w:sz w:val="24"/>
          <w:szCs w:val="24"/>
        </w:rPr>
        <w:t>s</w:t>
      </w:r>
      <w:r w:rsidRPr="00AF2C06">
        <w:rPr>
          <w:rFonts w:ascii="Times New Roman" w:hAnsi="Times New Roman" w:cs="Times New Roman"/>
          <w:sz w:val="24"/>
          <w:szCs w:val="24"/>
        </w:rPr>
        <w:t xml:space="preserve"> </w:t>
      </w:r>
      <w:r w:rsidR="00A42119">
        <w:rPr>
          <w:rFonts w:ascii="Times New Roman" w:hAnsi="Times New Roman" w:cs="Times New Roman"/>
          <w:sz w:val="24"/>
          <w:szCs w:val="24"/>
        </w:rPr>
        <w:t xml:space="preserve">amorphous </w:t>
      </w:r>
      <w:r w:rsidRPr="00AF2C06">
        <w:rPr>
          <w:rFonts w:ascii="Times New Roman" w:hAnsi="Times New Roman" w:cs="Times New Roman"/>
          <w:sz w:val="24"/>
          <w:szCs w:val="24"/>
        </w:rPr>
        <w:t xml:space="preserve">carbon </w:t>
      </w:r>
      <w:r w:rsidR="00A42119">
        <w:rPr>
          <w:rFonts w:ascii="Times New Roman" w:hAnsi="Times New Roman" w:cs="Times New Roman"/>
          <w:sz w:val="24"/>
          <w:szCs w:val="24"/>
        </w:rPr>
        <w:t xml:space="preserve">is transformed to </w:t>
      </w:r>
      <w:r w:rsidRPr="00AF2C06">
        <w:rPr>
          <w:rFonts w:ascii="Times New Roman" w:hAnsi="Times New Roman" w:cs="Times New Roman"/>
          <w:sz w:val="24"/>
          <w:szCs w:val="24"/>
        </w:rPr>
        <w:t>crystallin</w:t>
      </w:r>
      <w:r w:rsidR="0095151C">
        <w:rPr>
          <w:rFonts w:ascii="Times New Roman" w:hAnsi="Times New Roman" w:cs="Times New Roman"/>
          <w:sz w:val="24"/>
          <w:szCs w:val="24"/>
        </w:rPr>
        <w:t xml:space="preserve">e </w:t>
      </w:r>
      <w:r w:rsidR="00A42119">
        <w:rPr>
          <w:rFonts w:ascii="Times New Roman" w:hAnsi="Times New Roman" w:cs="Times New Roman"/>
          <w:sz w:val="24"/>
          <w:szCs w:val="24"/>
        </w:rPr>
        <w:t>structures such as aromatic graphene, as well as carbon containing crystalline minerals such a</w:t>
      </w:r>
      <w:r w:rsidR="00605CED">
        <w:rPr>
          <w:rFonts w:ascii="Times New Roman" w:hAnsi="Times New Roman" w:cs="Times New Roman"/>
          <w:sz w:val="24"/>
          <w:szCs w:val="24"/>
        </w:rPr>
        <w:t xml:space="preserve">s </w:t>
      </w:r>
      <w:r w:rsidR="0095151C">
        <w:rPr>
          <w:rFonts w:ascii="Times New Roman" w:hAnsi="Times New Roman" w:cs="Times New Roman"/>
          <w:sz w:val="24"/>
          <w:szCs w:val="24"/>
        </w:rPr>
        <w:t>mellite (</w:t>
      </w:r>
      <w:proofErr w:type="gramStart"/>
      <w:r w:rsidR="0095151C" w:rsidRPr="0095151C">
        <w:rPr>
          <w:rFonts w:ascii="Times New Roman" w:hAnsi="Times New Roman" w:cs="Times New Roman"/>
          <w:sz w:val="24"/>
          <w:szCs w:val="24"/>
        </w:rPr>
        <w:t>Al</w:t>
      </w:r>
      <w:r w:rsidR="0095151C">
        <w:rPr>
          <w:rFonts w:ascii="Times New Roman" w:hAnsi="Times New Roman" w:cs="Times New Roman"/>
          <w:sz w:val="24"/>
          <w:szCs w:val="24"/>
          <w:vertAlign w:val="subscript"/>
        </w:rPr>
        <w:t>2</w:t>
      </w:r>
      <w:r w:rsidR="0095151C">
        <w:rPr>
          <w:rFonts w:ascii="Times New Roman" w:hAnsi="Times New Roman" w:cs="Times New Roman"/>
          <w:sz w:val="24"/>
          <w:szCs w:val="24"/>
        </w:rPr>
        <w:t>C</w:t>
      </w:r>
      <w:r w:rsidR="0095151C">
        <w:rPr>
          <w:rFonts w:ascii="Times New Roman" w:hAnsi="Times New Roman" w:cs="Times New Roman"/>
          <w:sz w:val="24"/>
          <w:szCs w:val="24"/>
          <w:vertAlign w:val="subscript"/>
        </w:rPr>
        <w:t>6</w:t>
      </w:r>
      <w:r w:rsidR="0095151C">
        <w:rPr>
          <w:rFonts w:ascii="Times New Roman" w:hAnsi="Times New Roman" w:cs="Times New Roman"/>
          <w:sz w:val="24"/>
          <w:szCs w:val="24"/>
        </w:rPr>
        <w:t>(</w:t>
      </w:r>
      <w:proofErr w:type="gramEnd"/>
      <w:r w:rsidR="0095151C">
        <w:rPr>
          <w:rFonts w:ascii="Times New Roman" w:hAnsi="Times New Roman" w:cs="Times New Roman"/>
          <w:sz w:val="24"/>
          <w:szCs w:val="24"/>
        </w:rPr>
        <w:t>COO)</w:t>
      </w:r>
      <w:r w:rsidR="0095151C">
        <w:rPr>
          <w:rFonts w:ascii="Times New Roman" w:hAnsi="Times New Roman" w:cs="Times New Roman"/>
          <w:sz w:val="24"/>
          <w:szCs w:val="24"/>
          <w:vertAlign w:val="subscript"/>
        </w:rPr>
        <w:t>6</w:t>
      </w:r>
      <w:r w:rsidR="0095151C">
        <w:rPr>
          <w:rFonts w:ascii="Times New Roman" w:hAnsi="Times New Roman" w:cs="Times New Roman"/>
          <w:sz w:val="24"/>
          <w:szCs w:val="24"/>
        </w:rPr>
        <w:t>16H</w:t>
      </w:r>
      <w:r w:rsidR="0095151C">
        <w:rPr>
          <w:rFonts w:ascii="Times New Roman" w:hAnsi="Times New Roman" w:cs="Times New Roman"/>
          <w:sz w:val="24"/>
          <w:szCs w:val="24"/>
          <w:vertAlign w:val="subscript"/>
        </w:rPr>
        <w:t>2</w:t>
      </w:r>
      <w:r w:rsidR="0095151C">
        <w:rPr>
          <w:rFonts w:ascii="Times New Roman" w:hAnsi="Times New Roman" w:cs="Times New Roman"/>
          <w:sz w:val="24"/>
          <w:szCs w:val="24"/>
        </w:rPr>
        <w:t xml:space="preserve">O) seen in SG600 biochar, and  </w:t>
      </w:r>
      <w:r w:rsidR="00605CED" w:rsidRPr="0095151C">
        <w:rPr>
          <w:rFonts w:ascii="Times New Roman" w:hAnsi="Times New Roman" w:cs="Times New Roman"/>
          <w:sz w:val="24"/>
          <w:szCs w:val="24"/>
        </w:rPr>
        <w:t>calcite</w:t>
      </w:r>
      <w:r w:rsidR="00605CED">
        <w:rPr>
          <w:rFonts w:ascii="Times New Roman" w:hAnsi="Times New Roman" w:cs="Times New Roman"/>
          <w:sz w:val="24"/>
          <w:szCs w:val="24"/>
        </w:rPr>
        <w:t xml:space="preserve"> (CaCO</w:t>
      </w:r>
      <w:r w:rsidR="00605CED">
        <w:rPr>
          <w:rFonts w:ascii="Times New Roman" w:hAnsi="Times New Roman" w:cs="Times New Roman"/>
          <w:sz w:val="24"/>
          <w:szCs w:val="24"/>
          <w:vertAlign w:val="subscript"/>
        </w:rPr>
        <w:t>3</w:t>
      </w:r>
      <w:r w:rsidR="00605CED">
        <w:rPr>
          <w:rFonts w:ascii="Times New Roman" w:hAnsi="Times New Roman" w:cs="Times New Roman"/>
          <w:sz w:val="24"/>
          <w:szCs w:val="24"/>
        </w:rPr>
        <w:t>)</w:t>
      </w:r>
      <w:r w:rsidR="0095151C">
        <w:rPr>
          <w:rFonts w:ascii="Times New Roman" w:hAnsi="Times New Roman" w:cs="Times New Roman"/>
          <w:sz w:val="24"/>
          <w:szCs w:val="24"/>
        </w:rPr>
        <w:t xml:space="preserve"> </w:t>
      </w:r>
      <w:commentRangeStart w:id="36"/>
      <w:r w:rsidR="0095151C">
        <w:rPr>
          <w:rFonts w:ascii="Times New Roman" w:hAnsi="Times New Roman" w:cs="Times New Roman"/>
          <w:sz w:val="24"/>
          <w:szCs w:val="24"/>
        </w:rPr>
        <w:t>where the highest concentration was seen in SG800 biocha</w:t>
      </w:r>
      <w:commentRangeEnd w:id="36"/>
      <w:r w:rsidR="00674B04">
        <w:rPr>
          <w:rStyle w:val="CommentReference"/>
        </w:rPr>
        <w:commentReference w:id="36"/>
      </w:r>
      <w:r w:rsidR="0095151C">
        <w:rPr>
          <w:rFonts w:ascii="Times New Roman" w:hAnsi="Times New Roman" w:cs="Times New Roman"/>
          <w:sz w:val="24"/>
          <w:szCs w:val="24"/>
        </w:rPr>
        <w:t xml:space="preserve">r </w:t>
      </w:r>
      <w:r w:rsidR="00013793">
        <w:rPr>
          <w:rFonts w:ascii="Times New Roman" w:hAnsi="Times New Roman" w:cs="Times New Roman"/>
          <w:sz w:val="24"/>
          <w:szCs w:val="24"/>
        </w:rPr>
        <w:fldChar w:fldCharType="begin">
          <w:fldData xml:space="preserve">PEVuZE5vdGU+PENpdGU+PEF1dGhvcj5BbW9uZXR0ZTwvQXV0aG9yPjxZZWFyPjIwMDk8L1llYXI+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PEVuZE5vdGU+PENpdGU+PEF1dGhvcj5BbW9uZXR0ZTwvQXV0aG9yPjxZZWFyPjIwMDk8L1llYXI+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AD0119">
        <w:rPr>
          <w:rFonts w:ascii="Times New Roman" w:hAnsi="Times New Roman" w:cs="Times New Roman"/>
          <w:noProof/>
          <w:sz w:val="24"/>
          <w:szCs w:val="24"/>
        </w:rPr>
        <w:t>(Amonette and Joseph, 2009; Paris et al., 2005)</w:t>
      </w:r>
      <w:r w:rsidR="00013793">
        <w:rPr>
          <w:rFonts w:ascii="Times New Roman" w:hAnsi="Times New Roman" w:cs="Times New Roman"/>
          <w:sz w:val="24"/>
          <w:szCs w:val="24"/>
        </w:rPr>
        <w:fldChar w:fldCharType="end"/>
      </w:r>
      <w:r w:rsidRPr="00AF2C06">
        <w:rPr>
          <w:rFonts w:ascii="Times New Roman" w:hAnsi="Times New Roman" w:cs="Times New Roman"/>
          <w:sz w:val="24"/>
          <w:szCs w:val="24"/>
        </w:rPr>
        <w:t>.</w:t>
      </w:r>
      <w:r>
        <w:rPr>
          <w:rFonts w:ascii="Times New Roman" w:hAnsi="Times New Roman" w:cs="Times New Roman"/>
          <w:sz w:val="24"/>
          <w:szCs w:val="24"/>
        </w:rPr>
        <w:t xml:space="preserve">  When considering feedstock differences, the </w:t>
      </w:r>
      <w:r w:rsidRPr="00AF2C06">
        <w:rPr>
          <w:rFonts w:ascii="Times New Roman" w:hAnsi="Times New Roman" w:cs="Times New Roman"/>
          <w:i/>
          <w:sz w:val="24"/>
          <w:szCs w:val="24"/>
        </w:rPr>
        <w:t>I</w:t>
      </w:r>
      <w:r w:rsidRPr="00AF2C06">
        <w:rPr>
          <w:rFonts w:ascii="Times New Roman" w:hAnsi="Times New Roman" w:cs="Times New Roman"/>
          <w:i/>
          <w:sz w:val="24"/>
          <w:szCs w:val="24"/>
          <w:vertAlign w:val="subscript"/>
        </w:rPr>
        <w:t>D</w:t>
      </w:r>
      <w:r w:rsidRPr="00AF2C06">
        <w:rPr>
          <w:rFonts w:ascii="Times New Roman" w:hAnsi="Times New Roman" w:cs="Times New Roman"/>
          <w:sz w:val="24"/>
          <w:szCs w:val="24"/>
        </w:rPr>
        <w:t>/</w:t>
      </w:r>
      <w:r w:rsidRPr="00AF2C06">
        <w:rPr>
          <w:rFonts w:ascii="Times New Roman" w:hAnsi="Times New Roman" w:cs="Times New Roman"/>
          <w:i/>
          <w:sz w:val="24"/>
          <w:szCs w:val="24"/>
        </w:rPr>
        <w:t>I</w:t>
      </w:r>
      <w:r w:rsidRPr="00AF2C06">
        <w:rPr>
          <w:rFonts w:ascii="Times New Roman" w:hAnsi="Times New Roman" w:cs="Times New Roman"/>
          <w:i/>
          <w:sz w:val="24"/>
          <w:szCs w:val="24"/>
          <w:vertAlign w:val="subscript"/>
        </w:rPr>
        <w:t>G</w:t>
      </w:r>
      <w:r w:rsidRPr="00AF2C06">
        <w:rPr>
          <w:rFonts w:ascii="Times New Roman" w:hAnsi="Times New Roman" w:cs="Times New Roman"/>
          <w:sz w:val="24"/>
          <w:szCs w:val="24"/>
        </w:rPr>
        <w:t xml:space="preserve"> ratio is higher in switchgrass derived biochars </w:t>
      </w:r>
      <w:r>
        <w:rPr>
          <w:rFonts w:ascii="Times New Roman" w:hAnsi="Times New Roman" w:cs="Times New Roman"/>
          <w:sz w:val="24"/>
          <w:szCs w:val="24"/>
        </w:rPr>
        <w:t xml:space="preserve">than pine derived biochars </w:t>
      </w:r>
      <w:r w:rsidRPr="00AF2C06">
        <w:rPr>
          <w:rFonts w:ascii="Times New Roman" w:hAnsi="Times New Roman" w:cs="Times New Roman"/>
          <w:sz w:val="24"/>
          <w:szCs w:val="24"/>
        </w:rPr>
        <w:t xml:space="preserve">meaning that </w:t>
      </w:r>
      <w:r>
        <w:rPr>
          <w:rFonts w:ascii="Times New Roman" w:hAnsi="Times New Roman" w:cs="Times New Roman"/>
          <w:sz w:val="24"/>
          <w:szCs w:val="24"/>
        </w:rPr>
        <w:t xml:space="preserve">carbon in </w:t>
      </w:r>
      <w:r w:rsidRPr="00AF2C06">
        <w:rPr>
          <w:rFonts w:ascii="Times New Roman" w:hAnsi="Times New Roman" w:cs="Times New Roman"/>
          <w:sz w:val="24"/>
          <w:szCs w:val="24"/>
        </w:rPr>
        <w:t xml:space="preserve">switchgrass derived biochars </w:t>
      </w:r>
      <w:r>
        <w:rPr>
          <w:rFonts w:ascii="Times New Roman" w:hAnsi="Times New Roman" w:cs="Times New Roman"/>
          <w:sz w:val="24"/>
          <w:szCs w:val="24"/>
        </w:rPr>
        <w:t>display higher aromaticity</w:t>
      </w:r>
      <w:r w:rsidRPr="00AF2C06">
        <w:rPr>
          <w:rFonts w:ascii="Times New Roman" w:hAnsi="Times New Roman" w:cs="Times New Roman"/>
          <w:sz w:val="24"/>
          <w:szCs w:val="24"/>
        </w:rPr>
        <w:t xml:space="preserve">.  The pine </w:t>
      </w:r>
      <w:r w:rsidRPr="00AF2C06">
        <w:rPr>
          <w:rFonts w:ascii="Times New Roman" w:hAnsi="Times New Roman" w:cs="Times New Roman"/>
          <w:sz w:val="24"/>
          <w:szCs w:val="24"/>
        </w:rPr>
        <w:lastRenderedPageBreak/>
        <w:t>derived biochars have the benefit of having a higher total elemental</w:t>
      </w:r>
      <w:r>
        <w:rPr>
          <w:rFonts w:ascii="Times New Roman" w:hAnsi="Times New Roman" w:cs="Times New Roman"/>
          <w:sz w:val="24"/>
          <w:szCs w:val="24"/>
        </w:rPr>
        <w:t xml:space="preserve"> and fixed carbon content than the</w:t>
      </w:r>
      <w:r w:rsidRPr="00AF2C06">
        <w:rPr>
          <w:rFonts w:ascii="Times New Roman" w:hAnsi="Times New Roman" w:cs="Times New Roman"/>
          <w:sz w:val="24"/>
          <w:szCs w:val="24"/>
        </w:rPr>
        <w:t xml:space="preserve"> switchgrass</w:t>
      </w:r>
      <w:r>
        <w:rPr>
          <w:rFonts w:ascii="Times New Roman" w:hAnsi="Times New Roman" w:cs="Times New Roman"/>
          <w:sz w:val="24"/>
          <w:szCs w:val="24"/>
        </w:rPr>
        <w:t xml:space="preserve"> derived biochars</w:t>
      </w:r>
      <w:r w:rsidRPr="00AF2C06">
        <w:rPr>
          <w:rFonts w:ascii="Times New Roman" w:hAnsi="Times New Roman" w:cs="Times New Roman"/>
          <w:sz w:val="24"/>
          <w:szCs w:val="24"/>
        </w:rPr>
        <w:t xml:space="preserve">, due to the fact that pine has a </w:t>
      </w:r>
      <w:r>
        <w:rPr>
          <w:rFonts w:ascii="Times New Roman" w:hAnsi="Times New Roman" w:cs="Times New Roman"/>
          <w:sz w:val="24"/>
          <w:szCs w:val="24"/>
        </w:rPr>
        <w:t xml:space="preserve">smaller percentage of inorganic elements, which is reflected by </w:t>
      </w:r>
      <w:commentRangeStart w:id="37"/>
      <w:r>
        <w:rPr>
          <w:rFonts w:ascii="Times New Roman" w:hAnsi="Times New Roman" w:cs="Times New Roman"/>
          <w:sz w:val="24"/>
          <w:szCs w:val="24"/>
        </w:rPr>
        <w:t>smaller ash content</w:t>
      </w:r>
      <w:commentRangeEnd w:id="37"/>
      <w:r w:rsidR="00674B04">
        <w:rPr>
          <w:rStyle w:val="CommentReference"/>
        </w:rPr>
        <w:commentReference w:id="37"/>
      </w:r>
      <w:r>
        <w:rPr>
          <w:rFonts w:ascii="Times New Roman" w:hAnsi="Times New Roman" w:cs="Times New Roman"/>
          <w:sz w:val="24"/>
          <w:szCs w:val="24"/>
        </w:rPr>
        <w:t>.  On the other hand, t</w:t>
      </w:r>
      <w:r w:rsidRPr="00AF2C06">
        <w:rPr>
          <w:rFonts w:ascii="Times New Roman" w:hAnsi="Times New Roman" w:cs="Times New Roman"/>
          <w:sz w:val="24"/>
          <w:szCs w:val="24"/>
        </w:rPr>
        <w:t>he more easily thermally degraded structure and greater con</w:t>
      </w:r>
      <w:r>
        <w:rPr>
          <w:rFonts w:ascii="Times New Roman" w:hAnsi="Times New Roman" w:cs="Times New Roman"/>
          <w:sz w:val="24"/>
          <w:szCs w:val="24"/>
        </w:rPr>
        <w:t>centration of alkali metals of s</w:t>
      </w:r>
      <w:r w:rsidRPr="00AF2C06">
        <w:rPr>
          <w:rFonts w:ascii="Times New Roman" w:hAnsi="Times New Roman" w:cs="Times New Roman"/>
          <w:sz w:val="24"/>
          <w:szCs w:val="24"/>
        </w:rPr>
        <w:t>witchgrass result</w:t>
      </w:r>
      <w:r>
        <w:rPr>
          <w:rFonts w:ascii="Times New Roman" w:hAnsi="Times New Roman" w:cs="Times New Roman"/>
          <w:sz w:val="24"/>
          <w:szCs w:val="24"/>
        </w:rPr>
        <w:t xml:space="preserve"> in</w:t>
      </w:r>
      <w:r w:rsidRPr="00AF2C06">
        <w:rPr>
          <w:rFonts w:ascii="Times New Roman" w:hAnsi="Times New Roman" w:cs="Times New Roman"/>
          <w:sz w:val="24"/>
          <w:szCs w:val="24"/>
        </w:rPr>
        <w:t xml:space="preserve"> carbon structures which are higher in aromaticity, and thus more recalcitrant in the environment and less prone to physical, chemical, and microbial degradation.  </w:t>
      </w:r>
    </w:p>
    <w:p w:rsidR="000612D2" w:rsidRPr="00CC292B" w:rsidRDefault="000612D2" w:rsidP="00E73E5F">
      <w:pPr>
        <w:spacing w:line="480" w:lineRule="auto"/>
        <w:ind w:firstLine="720"/>
        <w:contextualSpacing/>
        <w:rPr>
          <w:rFonts w:ascii="Times New Roman" w:hAnsi="Times New Roman" w:cs="Times New Roman"/>
          <w:sz w:val="24"/>
          <w:szCs w:val="24"/>
        </w:rPr>
      </w:pPr>
      <w:r w:rsidRPr="00AF2C06">
        <w:rPr>
          <w:rFonts w:ascii="Times New Roman" w:hAnsi="Times New Roman" w:cs="Times New Roman"/>
          <w:sz w:val="24"/>
          <w:szCs w:val="24"/>
        </w:rPr>
        <w:t xml:space="preserve">Characteristics that result in improvements to soil quality and plant productivity were observed through soil-biochar interaction and plant growth experiments as </w:t>
      </w:r>
      <w:r>
        <w:rPr>
          <w:rFonts w:ascii="Times New Roman" w:hAnsi="Times New Roman" w:cs="Times New Roman"/>
          <w:sz w:val="24"/>
          <w:szCs w:val="24"/>
        </w:rPr>
        <w:t>discussed</w:t>
      </w:r>
      <w:r w:rsidRPr="00AF2C06">
        <w:rPr>
          <w:rFonts w:ascii="Times New Roman" w:hAnsi="Times New Roman" w:cs="Times New Roman"/>
          <w:sz w:val="24"/>
          <w:szCs w:val="24"/>
        </w:rPr>
        <w:t xml:space="preserve"> in chapter 4.</w:t>
      </w:r>
      <w:r>
        <w:rPr>
          <w:rFonts w:ascii="Times New Roman" w:hAnsi="Times New Roman" w:cs="Times New Roman"/>
          <w:sz w:val="24"/>
          <w:szCs w:val="24"/>
        </w:rPr>
        <w:t xml:space="preserve">  </w:t>
      </w:r>
      <w:r w:rsidRPr="00AF2C06">
        <w:rPr>
          <w:rFonts w:ascii="Times New Roman" w:hAnsi="Times New Roman" w:cs="Times New Roman"/>
          <w:sz w:val="24"/>
          <w:szCs w:val="24"/>
        </w:rPr>
        <w:t>Proximate analysis of biochars shows that as the pyrolysis temperature increases the ash content</w:t>
      </w:r>
      <w:r>
        <w:rPr>
          <w:rFonts w:ascii="Times New Roman" w:hAnsi="Times New Roman" w:cs="Times New Roman"/>
          <w:sz w:val="24"/>
          <w:szCs w:val="24"/>
        </w:rPr>
        <w:t xml:space="preserve"> of the resulting biochar also increases</w:t>
      </w:r>
      <w:r w:rsidRPr="00AF2C06">
        <w:rPr>
          <w:rFonts w:ascii="Times New Roman" w:hAnsi="Times New Roman" w:cs="Times New Roman"/>
          <w:sz w:val="24"/>
          <w:szCs w:val="24"/>
        </w:rPr>
        <w:t>.  Switchgrass biochars have higher concentrations of inorganic elements including elements required for plant growth such as N, P, K, and S</w:t>
      </w:r>
      <w:r>
        <w:rPr>
          <w:rFonts w:ascii="Times New Roman" w:hAnsi="Times New Roman" w:cs="Times New Roman"/>
          <w:sz w:val="24"/>
          <w:szCs w:val="24"/>
        </w:rPr>
        <w:t>,</w:t>
      </w:r>
      <w:r w:rsidRPr="00AF2C06">
        <w:rPr>
          <w:rFonts w:ascii="Times New Roman" w:hAnsi="Times New Roman" w:cs="Times New Roman"/>
          <w:sz w:val="24"/>
          <w:szCs w:val="24"/>
        </w:rPr>
        <w:t xml:space="preserve"> Ca, Mg, Mn, and Zn.</w:t>
      </w:r>
      <w:r>
        <w:rPr>
          <w:rFonts w:ascii="Times New Roman" w:hAnsi="Times New Roman" w:cs="Times New Roman"/>
          <w:sz w:val="24"/>
          <w:szCs w:val="24"/>
        </w:rPr>
        <w:t xml:space="preserve">  The Mehlich extraction showed</w:t>
      </w:r>
      <w:r w:rsidRPr="00AF2C06">
        <w:rPr>
          <w:rFonts w:ascii="Times New Roman" w:hAnsi="Times New Roman" w:cs="Times New Roman"/>
          <w:sz w:val="24"/>
          <w:szCs w:val="24"/>
        </w:rPr>
        <w:t xml:space="preserve"> that extractable P, K, and Mn in soil increases as a result of biochar application.  </w:t>
      </w:r>
      <w:r>
        <w:rPr>
          <w:rFonts w:ascii="Times New Roman" w:hAnsi="Times New Roman" w:cs="Times New Roman"/>
          <w:sz w:val="24"/>
          <w:szCs w:val="24"/>
        </w:rPr>
        <w:t>The cation extraction results</w:t>
      </w:r>
      <w:r w:rsidRPr="00AF2C06">
        <w:rPr>
          <w:rFonts w:ascii="Times New Roman" w:hAnsi="Times New Roman" w:cs="Times New Roman"/>
          <w:sz w:val="24"/>
          <w:szCs w:val="24"/>
        </w:rPr>
        <w:t xml:space="preserve"> showed that</w:t>
      </w:r>
      <w:r>
        <w:rPr>
          <w:rFonts w:ascii="Times New Roman" w:hAnsi="Times New Roman" w:cs="Times New Roman"/>
          <w:sz w:val="24"/>
          <w:szCs w:val="24"/>
        </w:rPr>
        <w:t>,</w:t>
      </w:r>
      <w:r w:rsidRPr="00AF2C06">
        <w:rPr>
          <w:rFonts w:ascii="Times New Roman" w:hAnsi="Times New Roman" w:cs="Times New Roman"/>
          <w:sz w:val="24"/>
          <w:szCs w:val="24"/>
        </w:rPr>
        <w:t xml:space="preserve"> after weathering</w:t>
      </w:r>
      <w:r>
        <w:rPr>
          <w:rFonts w:ascii="Times New Roman" w:hAnsi="Times New Roman" w:cs="Times New Roman"/>
          <w:sz w:val="24"/>
          <w:szCs w:val="24"/>
        </w:rPr>
        <w:t>,</w:t>
      </w:r>
      <w:r w:rsidRPr="00AF2C06">
        <w:rPr>
          <w:rFonts w:ascii="Times New Roman" w:hAnsi="Times New Roman" w:cs="Times New Roman"/>
          <w:sz w:val="24"/>
          <w:szCs w:val="24"/>
        </w:rPr>
        <w:t xml:space="preserve"> switchgrass derived biochars produced at lower temperature</w:t>
      </w:r>
      <w:r>
        <w:rPr>
          <w:rFonts w:ascii="Times New Roman" w:hAnsi="Times New Roman" w:cs="Times New Roman"/>
          <w:sz w:val="24"/>
          <w:szCs w:val="24"/>
        </w:rPr>
        <w:t>s</w:t>
      </w:r>
      <w:r w:rsidRPr="00AF2C06">
        <w:rPr>
          <w:rFonts w:ascii="Times New Roman" w:hAnsi="Times New Roman" w:cs="Times New Roman"/>
          <w:sz w:val="24"/>
          <w:szCs w:val="24"/>
        </w:rPr>
        <w:t xml:space="preserve"> had significantly higher ECEC.</w:t>
      </w:r>
      <w:r>
        <w:rPr>
          <w:rFonts w:ascii="Times New Roman" w:hAnsi="Times New Roman" w:cs="Times New Roman"/>
          <w:sz w:val="24"/>
          <w:szCs w:val="24"/>
        </w:rPr>
        <w:t xml:space="preserve">  </w:t>
      </w:r>
      <w:r w:rsidRPr="000271DD">
        <w:rPr>
          <w:rFonts w:ascii="Times New Roman" w:hAnsi="Times New Roman" w:cs="Times New Roman"/>
          <w:sz w:val="24"/>
          <w:szCs w:val="24"/>
        </w:rPr>
        <w:t xml:space="preserve">FTIR </w:t>
      </w:r>
      <w:r>
        <w:rPr>
          <w:rFonts w:ascii="Times New Roman" w:hAnsi="Times New Roman" w:cs="Times New Roman"/>
          <w:sz w:val="24"/>
          <w:szCs w:val="24"/>
        </w:rPr>
        <w:t xml:space="preserve">spectroscopy </w:t>
      </w:r>
      <w:r w:rsidRPr="000271DD">
        <w:rPr>
          <w:rFonts w:ascii="Times New Roman" w:hAnsi="Times New Roman" w:cs="Times New Roman"/>
          <w:sz w:val="24"/>
          <w:szCs w:val="24"/>
        </w:rPr>
        <w:t xml:space="preserve">showed that biochars produced at lower temperatures retain some surface functionality which may result in increased moisture holding capacity due to hydrophilic </w:t>
      </w:r>
      <w:r>
        <w:rPr>
          <w:rFonts w:ascii="Times New Roman" w:hAnsi="Times New Roman" w:cs="Times New Roman"/>
          <w:sz w:val="24"/>
          <w:szCs w:val="24"/>
        </w:rPr>
        <w:t xml:space="preserve">carboxylic </w:t>
      </w:r>
      <w:r w:rsidRPr="000271DD">
        <w:rPr>
          <w:rFonts w:ascii="Times New Roman" w:hAnsi="Times New Roman" w:cs="Times New Roman"/>
          <w:sz w:val="24"/>
          <w:szCs w:val="24"/>
        </w:rPr>
        <w:t>functional groups</w:t>
      </w:r>
      <w:r>
        <w:rPr>
          <w:rFonts w:ascii="Times New Roman" w:hAnsi="Times New Roman" w:cs="Times New Roman"/>
          <w:sz w:val="24"/>
          <w:szCs w:val="24"/>
        </w:rPr>
        <w:t xml:space="preserve"> and increased O/C and H/C atomic ratios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&lt;EndNote&gt;&lt;Cite&gt;&lt;Author&gt;Laird&lt;/Author&gt;&lt;Year&gt;2010&lt;/Year&gt;&lt;RecNum&gt;692&lt;/RecNum&gt;&lt;record&gt;&lt;rec-number&gt;692&lt;/rec-number&gt;&lt;foreign-keys&gt;&lt;key app="EN" db-id="tpax0zassdxvzxesev65ptvazt955ztxawfe"&gt;692&lt;/key&gt;&lt;/foreign-keys&gt;&lt;ref-type name="Book Section"&gt;5&lt;/ref-type&gt;&lt;contributors&gt;&lt;authors&gt;&lt;author&gt;Laird, D.&lt;/author&gt;&lt;author&gt;Rogovska, N. P.&lt;/author&gt;&lt;author&gt;Garcia-Perez, Manuel&lt;/author&gt;&lt;author&gt;Collins, H. P.&lt;/author&gt;&lt;author&gt;Streubel, J. D.&lt;/author&gt;&lt;author&gt;Smith, M.&lt;/author&gt;&lt;/authors&gt;&lt;secondary-authors&gt;&lt;author&gt;Braun, R.&lt;/author&gt;&lt;author&gt;Karlen, D.&lt;/author&gt;&lt;author&gt;Johnson, D.&lt;/author&gt;&lt;/secondary-authors&gt;&lt;/contributors&gt;&lt;titles&gt;&lt;title&gt;Pyrolysis and biochar&lt;/title&gt;&lt;secondary-title&gt;Sustainable alternative fuel feedstocks opportunites, challenges and roadmaps for six U.S. regions&lt;/secondary-title&gt;&lt;/titles&gt;&lt;section&gt;16&lt;/section&gt;&lt;dates&gt;&lt;year&gt;2010&lt;/year&gt;&lt;/dates&gt;&lt;pub-location&gt;Altanta, GA&lt;/pub-location&gt;&lt;publisher&gt;Soil and Water Convervation Society - Proceedings of the Sustainable Feedstocks for Advance Biofuels Workshop&lt;/publisher&gt;&lt;urls&gt;&lt;/urls&gt;&lt;/record&gt;&lt;/Cite&gt;&lt;Cite&gt;&lt;Author&gt;Novak&lt;/Author&gt;&lt;Year&gt;2009&lt;/Year&gt;&lt;RecNum&gt;88&lt;/RecNum&gt;&lt;record&gt;&lt;rec-number&gt;88&lt;/rec-number&gt;&lt;foreign-keys&gt;&lt;key app="EN" db-id="tpax0zassdxvzxesev65ptvazt955ztxawfe"&gt;88&lt;/key&gt;&lt;/foreign-keys&gt;&lt;ref-type name="Journal Article"&gt;17&lt;/ref-type&gt;&lt;contributors&gt;&lt;authors&gt;&lt;author&gt;Novak, J. M.&lt;/author&gt;&lt;author&gt;Lima, I.&lt;/author&gt;&lt;author&gt;Steiner, C.&lt;/author&gt;&lt;author&gt;Das, K. C.&lt;/author&gt;&lt;author&gt;Mohamed A.&lt;/author&gt;&lt;author&gt;Busscher, W. J.&lt;/author&gt;&lt;author&gt;Schomberg, H.&lt;/author&gt;&lt;/authors&gt;&lt;/contributors&gt;&lt;titles&gt;&lt;title&gt;Characterization of designer biochar produced at different temperatures and their effects ona loamy sand&lt;/title&gt;&lt;secondary-title&gt;Annals of Environmental Science&lt;/secondary-title&gt;&lt;/titles&gt;&lt;periodical&gt;&lt;full-title&gt;Annals of Environmental Science&lt;/full-title&gt;&lt;/periodical&gt;&lt;pages&gt;195-206&lt;/pages&gt;&lt;number&gt;3&lt;/number&gt;&lt;dates&gt;&lt;year&gt;2009&lt;/year&gt;&lt;/dates&gt;&lt;urls&gt;&lt;/urls&gt;&lt;/record&gt;&lt;/Cite&gt;&lt;/EndNote&gt;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(Laird et al., 2010; Novak et al., 2009)</w:t>
      </w:r>
      <w:r w:rsidR="00013793">
        <w:rPr>
          <w:rFonts w:ascii="Times New Roman" w:hAnsi="Times New Roman" w:cs="Times New Roman"/>
          <w:sz w:val="24"/>
          <w:szCs w:val="24"/>
        </w:rPr>
        <w:fldChar w:fldCharType="end"/>
      </w:r>
      <w:r w:rsidRPr="000271DD">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0271DD">
        <w:rPr>
          <w:rFonts w:ascii="Times New Roman" w:hAnsi="Times New Roman" w:cs="Times New Roman"/>
          <w:sz w:val="24"/>
          <w:szCs w:val="24"/>
        </w:rPr>
        <w:t>increased CEC and decreased nutrient leaching due to negative functional groups</w:t>
      </w:r>
      <w:r>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&lt;EndNote&gt;&lt;Cite&gt;&lt;Author&gt;Cheng&lt;/Author&gt;&lt;Year&gt;2008&lt;/Year&gt;&lt;RecNum&gt;691&lt;/RecNum&gt;&lt;record&gt;&lt;rec-number&gt;691&lt;/rec-number&gt;&lt;foreign-keys&gt;&lt;key app="EN" db-id="tpax0zassdxvzxesev65ptvazt955ztxawfe"&gt;691&lt;/key&gt;&lt;/foreign-keys&gt;&lt;ref-type name="Journal Article"&gt;17&lt;/ref-type&gt;&lt;contributors&gt;&lt;authors&gt;&lt;author&gt;Cheng, C. H.&lt;/author&gt;&lt;author&gt;Lehmann, J.&lt;/author&gt;&lt;author&gt;Engelhard, M. H.&lt;/author&gt;&lt;/authors&gt;&lt;/contributors&gt;&lt;auth-address&gt;Lehmann, J&amp;#xD;Cornell Univ, Dept Crop &amp;amp; Soil Sci, 909 Bradfield Hall, Ithaca, NY 14853 USA&amp;#xD;Cornell Univ, Dept Crop &amp;amp; Soil Sci, 909 Bradfield Hall, Ithaca, NY 14853 USA&amp;#xD;Cornell Univ, Dept Crop &amp;amp; Soil Sci, Ithaca, NY 14853 USA&amp;#xD;Pacific NW Natl Lab, Environm Mol &amp;amp; Sci Lab, Richland, WA 99352 USA&lt;/auth-address&gt;&lt;titles&gt;&lt;title&gt;Natural oxidation of black carbon in soils: Changes in molecular form and surface charge along a climosequence&lt;/title&gt;&lt;secondary-title&gt;Geochimica Et Cosmochimica Acta&lt;/secondary-title&gt;&lt;alt-title&gt;Geochim Cosmochim Ac&lt;/alt-title&gt;&lt;/titles&gt;&lt;periodical&gt;&lt;full-title&gt;Geochimica Et Cosmochimica Acta&lt;/full-title&gt;&lt;abbr-1&gt;Geochim Cosmochim Ac&lt;/abbr-1&gt;&lt;/periodical&gt;&lt;alt-periodical&gt;&lt;full-title&gt;Geochimica Et Cosmochimica Acta&lt;/full-title&gt;&lt;abbr-1&gt;Geochim Cosmochim Ac&lt;/abbr-1&gt;&lt;/alt-periodical&gt;&lt;pages&gt;1598-1610&lt;/pages&gt;&lt;volume&gt;72&lt;/volume&gt;&lt;number&gt;6&lt;/number&gt;&lt;keywords&gt;&lt;keyword&gt;activated carbon&lt;/keyword&gt;&lt;keyword&gt;fossil charcoal&lt;/keyword&gt;&lt;keyword&gt;organic-matter&lt;/keyword&gt;&lt;keyword&gt;oxygen&lt;/keyword&gt;&lt;keyword&gt;spectroscopy&lt;/keyword&gt;&lt;keyword&gt;adsorption&lt;/keyword&gt;&lt;keyword&gt;agriculture&lt;/keyword&gt;&lt;keyword&gt;fractions&lt;/keyword&gt;&lt;keyword&gt;stability&lt;/keyword&gt;&lt;keyword&gt;complexes&lt;/keyword&gt;&lt;/keywords&gt;&lt;dates&gt;&lt;year&gt;2008&lt;/year&gt;&lt;pub-dates&gt;&lt;date&gt;Mar 15&lt;/date&gt;&lt;/pub-dates&gt;&lt;/dates&gt;&lt;isbn&gt;0016-7037&lt;/isbn&gt;&lt;accession-num&gt;ISI:000254119700009&lt;/accession-num&gt;&lt;urls&gt;&lt;related-urls&gt;&lt;url&gt;&amp;lt;Go to ISI&amp;gt;://000254119700009&lt;/url&gt;&lt;/related-urls&gt;&lt;/urls&gt;&lt;electronic-resource-num&gt;DOI 10.1016/j.gca.2008.01.010&lt;/electronic-resource-num&gt;&lt;language&gt;English&lt;/language&gt;&lt;/record&gt;&lt;/Cite&gt;&lt;/EndNote&gt;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(Cheng et al., 2008)</w:t>
      </w:r>
      <w:r w:rsidR="00013793">
        <w:rPr>
          <w:rFonts w:ascii="Times New Roman" w:hAnsi="Times New Roman" w:cs="Times New Roman"/>
          <w:sz w:val="24"/>
          <w:szCs w:val="24"/>
        </w:rPr>
        <w:fldChar w:fldCharType="end"/>
      </w:r>
      <w:r w:rsidRPr="000271DD">
        <w:rPr>
          <w:rFonts w:ascii="Times New Roman" w:hAnsi="Times New Roman" w:cs="Times New Roman"/>
          <w:sz w:val="24"/>
          <w:szCs w:val="24"/>
        </w:rPr>
        <w:t>.</w:t>
      </w:r>
      <w:r>
        <w:rPr>
          <w:rFonts w:ascii="Times New Roman" w:hAnsi="Times New Roman" w:cs="Times New Roman"/>
          <w:sz w:val="24"/>
          <w:szCs w:val="24"/>
        </w:rPr>
        <w:t xml:space="preserve">  </w:t>
      </w:r>
      <w:r w:rsidRPr="001E3DFF">
        <w:rPr>
          <w:rFonts w:ascii="Times New Roman" w:hAnsi="Times New Roman" w:cs="Times New Roman"/>
          <w:sz w:val="24"/>
          <w:szCs w:val="24"/>
        </w:rPr>
        <w:t>Plant growth experiments showed that biochar application increases plant productivity, i</w:t>
      </w:r>
      <w:r>
        <w:rPr>
          <w:rFonts w:ascii="Times New Roman" w:hAnsi="Times New Roman" w:cs="Times New Roman"/>
          <w:sz w:val="24"/>
          <w:szCs w:val="24"/>
        </w:rPr>
        <w:t xml:space="preserve">n terms of above ground </w:t>
      </w:r>
      <w:proofErr w:type="gramStart"/>
      <w:r>
        <w:rPr>
          <w:rFonts w:ascii="Times New Roman" w:hAnsi="Times New Roman" w:cs="Times New Roman"/>
          <w:sz w:val="24"/>
          <w:szCs w:val="24"/>
        </w:rPr>
        <w:t>biomass,</w:t>
      </w:r>
      <w:proofErr w:type="gramEnd"/>
      <w:r w:rsidRPr="001E3DFF">
        <w:rPr>
          <w:rFonts w:ascii="Times New Roman" w:hAnsi="Times New Roman" w:cs="Times New Roman"/>
          <w:sz w:val="24"/>
          <w:szCs w:val="24"/>
        </w:rPr>
        <w:t xml:space="preserve"> and application rate is a more significant factor </w:t>
      </w:r>
      <w:r w:rsidR="00674B04" w:rsidRPr="001E3DFF">
        <w:rPr>
          <w:rFonts w:ascii="Times New Roman" w:hAnsi="Times New Roman" w:cs="Times New Roman"/>
          <w:sz w:val="24"/>
          <w:szCs w:val="24"/>
        </w:rPr>
        <w:t>tha</w:t>
      </w:r>
      <w:r w:rsidR="00674B04">
        <w:rPr>
          <w:rFonts w:ascii="Times New Roman" w:hAnsi="Times New Roman" w:cs="Times New Roman"/>
          <w:sz w:val="24"/>
          <w:szCs w:val="24"/>
        </w:rPr>
        <w:t>n</w:t>
      </w:r>
      <w:r w:rsidR="00674B04" w:rsidRPr="001E3DFF">
        <w:rPr>
          <w:rFonts w:ascii="Times New Roman" w:hAnsi="Times New Roman" w:cs="Times New Roman"/>
          <w:sz w:val="24"/>
          <w:szCs w:val="24"/>
        </w:rPr>
        <w:t xml:space="preserve"> </w:t>
      </w:r>
      <w:r w:rsidRPr="001E3DFF">
        <w:rPr>
          <w:rFonts w:ascii="Times New Roman" w:hAnsi="Times New Roman" w:cs="Times New Roman"/>
          <w:sz w:val="24"/>
          <w:szCs w:val="24"/>
        </w:rPr>
        <w:t>biochar type.  Although biochar application rate was the most important factor, i</w:t>
      </w:r>
      <w:r>
        <w:rPr>
          <w:rFonts w:ascii="Times New Roman" w:hAnsi="Times New Roman" w:cs="Times New Roman"/>
          <w:sz w:val="24"/>
          <w:szCs w:val="24"/>
        </w:rPr>
        <w:t>t</w:t>
      </w:r>
      <w:r w:rsidRPr="001E3DFF">
        <w:rPr>
          <w:rFonts w:ascii="Times New Roman" w:hAnsi="Times New Roman" w:cs="Times New Roman"/>
          <w:sz w:val="24"/>
          <w:szCs w:val="24"/>
        </w:rPr>
        <w:t xml:space="preserve"> was observed that biochars produced at 600</w:t>
      </w:r>
      <w:r>
        <w:rPr>
          <w:rFonts w:ascii="Times New Roman" w:hAnsi="Times New Roman" w:cs="Times New Roman"/>
          <w:sz w:val="24"/>
          <w:szCs w:val="24"/>
        </w:rPr>
        <w:t xml:space="preserve"> </w:t>
      </w:r>
      <w:r>
        <w:rPr>
          <w:rFonts w:ascii="Tw Cen MT" w:hAnsi="Tw Cen MT" w:cs="Times New Roman"/>
          <w:sz w:val="24"/>
          <w:szCs w:val="24"/>
        </w:rPr>
        <w:t>˚</w:t>
      </w:r>
      <w:r>
        <w:rPr>
          <w:rFonts w:ascii="Times New Roman" w:hAnsi="Times New Roman" w:cs="Times New Roman"/>
          <w:sz w:val="24"/>
          <w:szCs w:val="24"/>
        </w:rPr>
        <w:t>C resulted in</w:t>
      </w:r>
      <w:r w:rsidRPr="001E3DFF">
        <w:rPr>
          <w:rFonts w:ascii="Times New Roman" w:hAnsi="Times New Roman" w:cs="Times New Roman"/>
          <w:sz w:val="24"/>
          <w:szCs w:val="24"/>
        </w:rPr>
        <w:t xml:space="preserve"> slightly higher productivity than biochar produced at 450 and 800 ˚</w:t>
      </w:r>
      <w:commentRangeStart w:id="38"/>
      <w:r w:rsidRPr="001E3DFF">
        <w:rPr>
          <w:rFonts w:ascii="Times New Roman" w:hAnsi="Times New Roman" w:cs="Times New Roman"/>
          <w:sz w:val="24"/>
          <w:szCs w:val="24"/>
        </w:rPr>
        <w:t>C</w:t>
      </w:r>
      <w:commentRangeEnd w:id="38"/>
      <w:r w:rsidR="00674B04">
        <w:rPr>
          <w:rStyle w:val="CommentReference"/>
        </w:rPr>
        <w:commentReference w:id="38"/>
      </w:r>
      <w:r w:rsidRPr="001E3DFF">
        <w:rPr>
          <w:rFonts w:ascii="Times New Roman" w:hAnsi="Times New Roman" w:cs="Times New Roman"/>
          <w:sz w:val="24"/>
          <w:szCs w:val="24"/>
        </w:rPr>
        <w:t xml:space="preserve">.  These results were confirmed by the response surface analysis </w:t>
      </w:r>
      <w:r w:rsidRPr="001E3DFF">
        <w:rPr>
          <w:rFonts w:ascii="Times New Roman" w:hAnsi="Times New Roman" w:cs="Times New Roman"/>
          <w:sz w:val="24"/>
          <w:szCs w:val="24"/>
        </w:rPr>
        <w:lastRenderedPageBreak/>
        <w:t xml:space="preserve">which showed the optimum temperature to produce biochars for soil amendment is 650 </w:t>
      </w:r>
      <w:r w:rsidRPr="001E3DFF">
        <w:rPr>
          <w:rFonts w:ascii="Tw Cen MT" w:hAnsi="Tw Cen MT" w:cs="Times New Roman"/>
          <w:sz w:val="24"/>
          <w:szCs w:val="24"/>
        </w:rPr>
        <w:t>˚</w:t>
      </w:r>
      <w:r w:rsidRPr="001E3DFF">
        <w:rPr>
          <w:rFonts w:ascii="Times New Roman" w:hAnsi="Times New Roman" w:cs="Times New Roman"/>
          <w:sz w:val="24"/>
          <w:szCs w:val="24"/>
        </w:rPr>
        <w:t xml:space="preserve">C for switchgrass and 550 </w:t>
      </w:r>
      <w:r w:rsidRPr="001E3DFF">
        <w:rPr>
          <w:rFonts w:ascii="Tw Cen MT" w:hAnsi="Tw Cen MT" w:cs="Times New Roman"/>
          <w:sz w:val="24"/>
          <w:szCs w:val="24"/>
        </w:rPr>
        <w:t>˚</w:t>
      </w:r>
      <w:r w:rsidRPr="001E3DFF">
        <w:rPr>
          <w:rFonts w:ascii="Times New Roman" w:hAnsi="Times New Roman" w:cs="Times New Roman"/>
          <w:sz w:val="24"/>
          <w:szCs w:val="24"/>
        </w:rPr>
        <w:t>C for sorghum.</w:t>
      </w:r>
      <w:r w:rsidR="009A1D41">
        <w:rPr>
          <w:rFonts w:ascii="Times New Roman" w:hAnsi="Times New Roman" w:cs="Times New Roman"/>
          <w:sz w:val="24"/>
          <w:szCs w:val="24"/>
        </w:rPr>
        <w:t xml:space="preserve">  </w:t>
      </w:r>
    </w:p>
    <w:p w:rsidR="000612D2" w:rsidRPr="001E3DFF" w:rsidRDefault="000612D2" w:rsidP="00E73E5F">
      <w:pPr>
        <w:spacing w:line="480" w:lineRule="auto"/>
        <w:ind w:firstLine="720"/>
        <w:contextualSpacing/>
        <w:rPr>
          <w:rFonts w:ascii="Times New Roman" w:hAnsi="Times New Roman" w:cs="Times New Roman"/>
          <w:sz w:val="24"/>
          <w:szCs w:val="24"/>
        </w:rPr>
      </w:pPr>
      <w:r w:rsidRPr="00496EE7">
        <w:rPr>
          <w:rFonts w:ascii="Times New Roman" w:hAnsi="Times New Roman" w:cs="Times New Roman"/>
          <w:sz w:val="24"/>
          <w:szCs w:val="24"/>
        </w:rPr>
        <w:t xml:space="preserve">Based on results from this project, the feedstock and pyrolysis temperature suited to balance between carbon sequestration and soil amendment is switchgrass pyrolyzed at 600 </w:t>
      </w:r>
      <w:r w:rsidRPr="00496EE7">
        <w:rPr>
          <w:rFonts w:ascii="Tw Cen MT" w:hAnsi="Tw Cen MT" w:cs="Times New Roman"/>
          <w:sz w:val="24"/>
          <w:szCs w:val="24"/>
        </w:rPr>
        <w:t>˚</w:t>
      </w:r>
      <w:r w:rsidRPr="00496EE7">
        <w:rPr>
          <w:rFonts w:ascii="Times New Roman" w:hAnsi="Times New Roman" w:cs="Times New Roman"/>
          <w:sz w:val="24"/>
          <w:szCs w:val="24"/>
        </w:rPr>
        <w:t>C.</w:t>
      </w:r>
      <w:r>
        <w:rPr>
          <w:rFonts w:ascii="Times New Roman" w:hAnsi="Times New Roman" w:cs="Times New Roman"/>
          <w:sz w:val="24"/>
          <w:szCs w:val="24"/>
        </w:rPr>
        <w:t xml:space="preserve">  </w:t>
      </w:r>
      <w:r w:rsidRPr="001E3DFF">
        <w:rPr>
          <w:rFonts w:ascii="Times New Roman" w:hAnsi="Times New Roman" w:cs="Times New Roman"/>
          <w:sz w:val="24"/>
          <w:szCs w:val="24"/>
        </w:rPr>
        <w:t xml:space="preserve">Switchgrass is better suited for carbon sequestration because </w:t>
      </w:r>
      <w:r w:rsidR="00674B04">
        <w:rPr>
          <w:rFonts w:ascii="Times New Roman" w:hAnsi="Times New Roman" w:cs="Times New Roman"/>
          <w:sz w:val="24"/>
          <w:szCs w:val="24"/>
        </w:rPr>
        <w:t>its</w:t>
      </w:r>
      <w:r w:rsidR="00674B04" w:rsidRPr="001E3DFF">
        <w:rPr>
          <w:rFonts w:ascii="Times New Roman" w:hAnsi="Times New Roman" w:cs="Times New Roman"/>
          <w:sz w:val="24"/>
          <w:szCs w:val="24"/>
        </w:rPr>
        <w:t xml:space="preserve"> </w:t>
      </w:r>
      <w:r w:rsidRPr="001E3DFF">
        <w:rPr>
          <w:rFonts w:ascii="Times New Roman" w:hAnsi="Times New Roman" w:cs="Times New Roman"/>
          <w:sz w:val="24"/>
          <w:szCs w:val="24"/>
        </w:rPr>
        <w:t xml:space="preserve">exhibits greater carbon aromaticity, and has a higher percentage of inorganic elements which contributes to increasing extractable plant nutrients in soil and </w:t>
      </w:r>
      <w:r>
        <w:rPr>
          <w:rFonts w:ascii="Times New Roman" w:hAnsi="Times New Roman" w:cs="Times New Roman"/>
          <w:sz w:val="24"/>
          <w:szCs w:val="24"/>
        </w:rPr>
        <w:t xml:space="preserve">could </w:t>
      </w:r>
      <w:r w:rsidRPr="001E3DFF">
        <w:rPr>
          <w:rFonts w:ascii="Times New Roman" w:hAnsi="Times New Roman" w:cs="Times New Roman"/>
          <w:sz w:val="24"/>
          <w:szCs w:val="24"/>
        </w:rPr>
        <w:t>act a</w:t>
      </w:r>
      <w:r>
        <w:rPr>
          <w:rFonts w:ascii="Times New Roman" w:hAnsi="Times New Roman" w:cs="Times New Roman"/>
          <w:sz w:val="24"/>
          <w:szCs w:val="24"/>
        </w:rPr>
        <w:t>s a</w:t>
      </w:r>
      <w:r w:rsidRPr="001E3DFF">
        <w:rPr>
          <w:rFonts w:ascii="Times New Roman" w:hAnsi="Times New Roman" w:cs="Times New Roman"/>
          <w:sz w:val="24"/>
          <w:szCs w:val="24"/>
        </w:rPr>
        <w:t xml:space="preserve"> catalyst during pyrolysis and increasing carbon stability</w:t>
      </w:r>
      <w:r w:rsidR="00163EC2">
        <w:rPr>
          <w:rFonts w:ascii="Times New Roman" w:hAnsi="Times New Roman" w:cs="Times New Roman"/>
          <w:sz w:val="24"/>
          <w:szCs w:val="24"/>
        </w:rPr>
        <w:t xml:space="preserve"> </w:t>
      </w:r>
      <w:commentRangeStart w:id="39"/>
      <w:r w:rsidR="00013793">
        <w:rPr>
          <w:rFonts w:ascii="Times New Roman" w:hAnsi="Times New Roman" w:cs="Times New Roman"/>
          <w:sz w:val="24"/>
          <w:szCs w:val="24"/>
        </w:rPr>
        <w:fldChar w:fldCharType="begin">
          <w:fldData xml:space="preserve">PEVuZE5vdGU+PENpdGU+PEF1dGhvcj5GYWhtaTwvQXV0aG9yPjxZZWFyPjIwMDc8L1llYXI+PFJl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PEVuZE5vdGU+PENpdGU+PEF1dGhvcj5GYWhtaTwvQXV0aG9yPjxZZWFyPjIwMDc8L1llYXI+PFJl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AD0119">
        <w:rPr>
          <w:rFonts w:ascii="Times New Roman" w:hAnsi="Times New Roman" w:cs="Times New Roman"/>
          <w:noProof/>
          <w:sz w:val="24"/>
          <w:szCs w:val="24"/>
        </w:rPr>
        <w:t>(Fahmi et al., 2007)</w:t>
      </w:r>
      <w:r w:rsidR="00013793">
        <w:rPr>
          <w:rFonts w:ascii="Times New Roman" w:hAnsi="Times New Roman" w:cs="Times New Roman"/>
          <w:sz w:val="24"/>
          <w:szCs w:val="24"/>
        </w:rPr>
        <w:fldChar w:fldCharType="end"/>
      </w:r>
      <w:commentRangeEnd w:id="39"/>
      <w:r w:rsidR="00674B04">
        <w:rPr>
          <w:rStyle w:val="CommentReference"/>
        </w:rPr>
        <w:commentReference w:id="39"/>
      </w:r>
      <w:r w:rsidRPr="001E3DFF">
        <w:rPr>
          <w:rFonts w:ascii="Times New Roman" w:hAnsi="Times New Roman" w:cs="Times New Roman"/>
          <w:sz w:val="24"/>
          <w:szCs w:val="24"/>
        </w:rPr>
        <w:t xml:space="preserve">.  </w:t>
      </w:r>
      <w:commentRangeStart w:id="40"/>
      <w:r w:rsidRPr="001E3DFF">
        <w:rPr>
          <w:rFonts w:ascii="Times New Roman" w:hAnsi="Times New Roman" w:cs="Times New Roman"/>
          <w:sz w:val="24"/>
          <w:szCs w:val="24"/>
        </w:rPr>
        <w:t xml:space="preserve">The pyrolysis temperature best suited </w:t>
      </w:r>
      <w:r>
        <w:rPr>
          <w:rFonts w:ascii="Times New Roman" w:hAnsi="Times New Roman" w:cs="Times New Roman"/>
          <w:sz w:val="24"/>
          <w:szCs w:val="24"/>
        </w:rPr>
        <w:t xml:space="preserve">to increase </w:t>
      </w:r>
      <w:r w:rsidRPr="001E3DFF">
        <w:rPr>
          <w:rFonts w:ascii="Times New Roman" w:hAnsi="Times New Roman" w:cs="Times New Roman"/>
          <w:sz w:val="24"/>
          <w:szCs w:val="24"/>
        </w:rPr>
        <w:t xml:space="preserve">plant </w:t>
      </w:r>
      <w:r>
        <w:rPr>
          <w:rFonts w:ascii="Times New Roman" w:hAnsi="Times New Roman" w:cs="Times New Roman"/>
          <w:sz w:val="24"/>
          <w:szCs w:val="24"/>
        </w:rPr>
        <w:t>productivity</w:t>
      </w:r>
      <w:r w:rsidRPr="001E3DFF">
        <w:rPr>
          <w:rFonts w:ascii="Times New Roman" w:hAnsi="Times New Roman" w:cs="Times New Roman"/>
          <w:sz w:val="24"/>
          <w:szCs w:val="24"/>
        </w:rPr>
        <w:t xml:space="preserve"> is 600 </w:t>
      </w:r>
      <w:r w:rsidRPr="001E3DFF">
        <w:rPr>
          <w:rFonts w:ascii="Tw Cen MT" w:hAnsi="Tw Cen MT" w:cs="Times New Roman"/>
          <w:sz w:val="24"/>
          <w:szCs w:val="24"/>
        </w:rPr>
        <w:t>˚</w:t>
      </w:r>
      <w:r w:rsidRPr="001E3DFF">
        <w:rPr>
          <w:rFonts w:ascii="Times New Roman" w:hAnsi="Times New Roman" w:cs="Times New Roman"/>
          <w:sz w:val="24"/>
          <w:szCs w:val="24"/>
        </w:rPr>
        <w:t xml:space="preserve">C, as this approaches a balance between additions of plant nutrients to soil, which was highest when biochar produced at 800 </w:t>
      </w:r>
      <w:r w:rsidRPr="001E3DFF">
        <w:rPr>
          <w:rFonts w:ascii="Tw Cen MT" w:hAnsi="Tw Cen MT" w:cs="Times New Roman"/>
          <w:sz w:val="24"/>
          <w:szCs w:val="24"/>
        </w:rPr>
        <w:t>˚</w:t>
      </w:r>
      <w:r w:rsidRPr="001E3DFF">
        <w:rPr>
          <w:rFonts w:ascii="Times New Roman" w:hAnsi="Times New Roman" w:cs="Times New Roman"/>
          <w:sz w:val="24"/>
          <w:szCs w:val="24"/>
        </w:rPr>
        <w:t xml:space="preserve">C, and the potential increases of CEC which was </w:t>
      </w:r>
      <w:r>
        <w:rPr>
          <w:rFonts w:ascii="Times New Roman" w:hAnsi="Times New Roman" w:cs="Times New Roman"/>
          <w:sz w:val="24"/>
          <w:szCs w:val="24"/>
        </w:rPr>
        <w:t>the</w:t>
      </w:r>
      <w:r w:rsidRPr="001E3DFF">
        <w:rPr>
          <w:rFonts w:ascii="Times New Roman" w:hAnsi="Times New Roman" w:cs="Times New Roman"/>
          <w:sz w:val="24"/>
          <w:szCs w:val="24"/>
        </w:rPr>
        <w:t xml:space="preserve"> highest after weathering in biochars produced at 450 </w:t>
      </w:r>
      <w:r w:rsidRPr="001E3DFF">
        <w:rPr>
          <w:rFonts w:ascii="Tw Cen MT" w:hAnsi="Tw Cen MT" w:cs="Times New Roman"/>
          <w:sz w:val="24"/>
          <w:szCs w:val="24"/>
        </w:rPr>
        <w:t>˚</w:t>
      </w:r>
      <w:r w:rsidRPr="001E3DFF">
        <w:rPr>
          <w:rFonts w:ascii="Times New Roman" w:hAnsi="Times New Roman" w:cs="Times New Roman"/>
          <w:sz w:val="24"/>
          <w:szCs w:val="24"/>
        </w:rPr>
        <w:t>C</w:t>
      </w:r>
      <w:commentRangeEnd w:id="40"/>
      <w:r w:rsidR="00171395">
        <w:rPr>
          <w:rStyle w:val="CommentReference"/>
        </w:rPr>
        <w:commentReference w:id="40"/>
      </w:r>
      <w:r w:rsidRPr="001E3DFF">
        <w:rPr>
          <w:rFonts w:ascii="Times New Roman" w:hAnsi="Times New Roman" w:cs="Times New Roman"/>
          <w:sz w:val="24"/>
          <w:szCs w:val="24"/>
        </w:rPr>
        <w:t>.  These conclusions are based on r</w:t>
      </w:r>
      <w:r w:rsidR="00E73E5F">
        <w:rPr>
          <w:rFonts w:ascii="Times New Roman" w:hAnsi="Times New Roman" w:cs="Times New Roman"/>
          <w:sz w:val="24"/>
          <w:szCs w:val="24"/>
        </w:rPr>
        <w:t xml:space="preserve">esults obtained from this study; </w:t>
      </w:r>
      <w:r w:rsidR="00171395">
        <w:rPr>
          <w:rFonts w:ascii="Times New Roman" w:hAnsi="Times New Roman" w:cs="Times New Roman"/>
          <w:sz w:val="24"/>
          <w:szCs w:val="24"/>
        </w:rPr>
        <w:t>and</w:t>
      </w:r>
      <w:r w:rsidR="00E73E5F">
        <w:rPr>
          <w:rFonts w:ascii="Times New Roman" w:hAnsi="Times New Roman" w:cs="Times New Roman"/>
          <w:sz w:val="24"/>
          <w:szCs w:val="24"/>
        </w:rPr>
        <w:t xml:space="preserve">, this knowledge can be taken into consideration for future studies.  The current body of literature focuses mainly on biochar application in </w:t>
      </w:r>
      <w:r w:rsidR="00CE0C12">
        <w:rPr>
          <w:rFonts w:ascii="Times New Roman" w:hAnsi="Times New Roman" w:cs="Times New Roman"/>
          <w:sz w:val="24"/>
          <w:szCs w:val="24"/>
        </w:rPr>
        <w:t xml:space="preserve">tropical climates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&lt;EndNote&gt;&lt;Cite&gt;&lt;Author&gt;Blackwellm&lt;/Author&gt;&lt;Year&gt;2009&lt;/Year&gt;&lt;RecNum&gt;708&lt;/RecNum&gt;&lt;record&gt;&lt;rec-number&gt;708&lt;/rec-number&gt;&lt;foreign-keys&gt;&lt;key app="EN" db-id="tpax0zassdxvzxesev65ptvazt955ztxawfe"&gt;708&lt;/key&gt;&lt;/foreign-keys&gt;&lt;ref-type name="Book Section"&gt;5&lt;/ref-type&gt;&lt;contributors&gt;&lt;authors&gt;&lt;author&gt;Blackwellm, P.&lt;/author&gt;&lt;author&gt;Riethmuller, G.&lt;/author&gt;&lt;author&gt;Collins, M.&lt;/author&gt;&lt;/authors&gt;&lt;secondary-authors&gt;&lt;author&gt;Lehmann, J.&lt;/author&gt;&lt;author&gt;Joseph, S.&lt;/author&gt;&lt;/secondary-authors&gt;&lt;/contributors&gt;&lt;titles&gt;&lt;title&gt;Biochar application to soil&lt;/title&gt;&lt;secondary-title&gt;Biochar for environmental management: science and technology&lt;/secondary-title&gt;&lt;/titles&gt;&lt;dates&gt;&lt;year&gt;2009&lt;/year&gt;&lt;/dates&gt;&lt;pub-location&gt;Sterling, VA&lt;/pub-location&gt;&lt;publisher&gt;Earthscan&lt;/publisher&gt;&lt;urls&gt;&lt;/urls&gt;&lt;/record&gt;&lt;/Cite&gt;&lt;/EndNote&gt;</w:instrText>
      </w:r>
      <w:r w:rsidR="00013793">
        <w:rPr>
          <w:rFonts w:ascii="Times New Roman" w:hAnsi="Times New Roman" w:cs="Times New Roman"/>
          <w:sz w:val="24"/>
          <w:szCs w:val="24"/>
        </w:rPr>
        <w:fldChar w:fldCharType="separate"/>
      </w:r>
      <w:r w:rsidR="00AD0119">
        <w:rPr>
          <w:rFonts w:ascii="Times New Roman" w:hAnsi="Times New Roman" w:cs="Times New Roman"/>
          <w:noProof/>
          <w:sz w:val="24"/>
          <w:szCs w:val="24"/>
        </w:rPr>
        <w:t>(Blackwellm et al., 2009)</w:t>
      </w:r>
      <w:r w:rsidR="00013793">
        <w:rPr>
          <w:rFonts w:ascii="Times New Roman" w:hAnsi="Times New Roman" w:cs="Times New Roman"/>
          <w:sz w:val="24"/>
          <w:szCs w:val="24"/>
        </w:rPr>
        <w:fldChar w:fldCharType="end"/>
      </w:r>
      <w:r w:rsidR="00030FEF">
        <w:rPr>
          <w:rFonts w:ascii="Times New Roman" w:hAnsi="Times New Roman" w:cs="Times New Roman"/>
          <w:sz w:val="24"/>
          <w:szCs w:val="24"/>
        </w:rPr>
        <w:t>, and these results are important to improve the understanding of biochar application and plant growth</w:t>
      </w:r>
      <w:r w:rsidR="00CE0C12">
        <w:rPr>
          <w:rFonts w:ascii="Times New Roman" w:hAnsi="Times New Roman" w:cs="Times New Roman"/>
          <w:sz w:val="24"/>
          <w:szCs w:val="24"/>
        </w:rPr>
        <w:t>, as well as pyrolysis of native feedstocks</w:t>
      </w:r>
      <w:r w:rsidR="0078295E">
        <w:rPr>
          <w:rFonts w:ascii="Times New Roman" w:hAnsi="Times New Roman" w:cs="Times New Roman"/>
          <w:sz w:val="24"/>
          <w:szCs w:val="24"/>
        </w:rPr>
        <w:t>,</w:t>
      </w:r>
      <w:r w:rsidR="00CE0C12">
        <w:rPr>
          <w:rFonts w:ascii="Times New Roman" w:hAnsi="Times New Roman" w:cs="Times New Roman"/>
          <w:sz w:val="24"/>
          <w:szCs w:val="24"/>
        </w:rPr>
        <w:t xml:space="preserve"> </w:t>
      </w:r>
      <w:r w:rsidR="00030FEF">
        <w:rPr>
          <w:rFonts w:ascii="Times New Roman" w:hAnsi="Times New Roman" w:cs="Times New Roman"/>
          <w:sz w:val="24"/>
          <w:szCs w:val="24"/>
        </w:rPr>
        <w:t xml:space="preserve">in the southeastern U.S. </w:t>
      </w:r>
      <w:r w:rsidRPr="001E3DFF">
        <w:rPr>
          <w:rFonts w:ascii="Times New Roman" w:hAnsi="Times New Roman" w:cs="Times New Roman"/>
          <w:sz w:val="24"/>
          <w:szCs w:val="24"/>
        </w:rPr>
        <w:t xml:space="preserve">  </w:t>
      </w:r>
      <w:r w:rsidR="00E73E5F">
        <w:rPr>
          <w:rFonts w:ascii="Times New Roman" w:hAnsi="Times New Roman" w:cs="Times New Roman"/>
          <w:sz w:val="24"/>
          <w:szCs w:val="24"/>
        </w:rPr>
        <w:t>I</w:t>
      </w:r>
      <w:r w:rsidRPr="001E3DFF">
        <w:rPr>
          <w:rFonts w:ascii="Times New Roman" w:hAnsi="Times New Roman" w:cs="Times New Roman"/>
          <w:sz w:val="24"/>
          <w:szCs w:val="24"/>
        </w:rPr>
        <w:t>t order to make more robust conclusions regarding the balance between producing biochar best s</w:t>
      </w:r>
      <w:r>
        <w:rPr>
          <w:rFonts w:ascii="Times New Roman" w:hAnsi="Times New Roman" w:cs="Times New Roman"/>
          <w:sz w:val="24"/>
          <w:szCs w:val="24"/>
        </w:rPr>
        <w:t>uited for carbon sequestration and</w:t>
      </w:r>
      <w:r w:rsidRPr="001E3DFF">
        <w:rPr>
          <w:rFonts w:ascii="Times New Roman" w:hAnsi="Times New Roman" w:cs="Times New Roman"/>
          <w:sz w:val="24"/>
          <w:szCs w:val="24"/>
        </w:rPr>
        <w:t xml:space="preserve"> for improving soil fertility, </w:t>
      </w:r>
      <w:r>
        <w:rPr>
          <w:rFonts w:ascii="Times New Roman" w:hAnsi="Times New Roman" w:cs="Times New Roman"/>
          <w:sz w:val="24"/>
          <w:szCs w:val="24"/>
        </w:rPr>
        <w:t xml:space="preserve">further </w:t>
      </w:r>
      <w:r w:rsidR="00E73E5F">
        <w:rPr>
          <w:rFonts w:ascii="Times New Roman" w:hAnsi="Times New Roman" w:cs="Times New Roman"/>
          <w:sz w:val="24"/>
          <w:szCs w:val="24"/>
        </w:rPr>
        <w:t>investigation is needed.  R</w:t>
      </w:r>
      <w:r>
        <w:rPr>
          <w:rFonts w:ascii="Times New Roman" w:hAnsi="Times New Roman" w:cs="Times New Roman"/>
          <w:sz w:val="24"/>
          <w:szCs w:val="24"/>
        </w:rPr>
        <w:t>esearch</w:t>
      </w:r>
      <w:r w:rsidRPr="001E3DFF">
        <w:rPr>
          <w:rFonts w:ascii="Times New Roman" w:hAnsi="Times New Roman" w:cs="Times New Roman"/>
          <w:sz w:val="24"/>
          <w:szCs w:val="24"/>
        </w:rPr>
        <w:t xml:space="preserve"> conducted </w:t>
      </w:r>
      <w:r w:rsidR="00E73E5F">
        <w:rPr>
          <w:rFonts w:ascii="Times New Roman" w:hAnsi="Times New Roman" w:cs="Times New Roman"/>
          <w:sz w:val="24"/>
          <w:szCs w:val="24"/>
        </w:rPr>
        <w:t xml:space="preserve">to </w:t>
      </w:r>
      <w:r w:rsidRPr="001E3DFF">
        <w:rPr>
          <w:rFonts w:ascii="Times New Roman" w:hAnsi="Times New Roman" w:cs="Times New Roman"/>
          <w:sz w:val="24"/>
          <w:szCs w:val="24"/>
        </w:rPr>
        <w:t xml:space="preserve">investigating </w:t>
      </w:r>
      <w:r>
        <w:rPr>
          <w:rFonts w:ascii="Times New Roman" w:hAnsi="Times New Roman" w:cs="Times New Roman"/>
          <w:sz w:val="24"/>
          <w:szCs w:val="24"/>
        </w:rPr>
        <w:t>these</w:t>
      </w:r>
      <w:r w:rsidRPr="001E3DFF">
        <w:rPr>
          <w:rFonts w:ascii="Times New Roman" w:hAnsi="Times New Roman" w:cs="Times New Roman"/>
          <w:sz w:val="24"/>
          <w:szCs w:val="24"/>
        </w:rPr>
        <w:t xml:space="preserve"> issues across different soil types, topographical locations, and with different crop species</w:t>
      </w:r>
      <w:r w:rsidR="00E73E5F">
        <w:rPr>
          <w:rFonts w:ascii="Times New Roman" w:hAnsi="Times New Roman" w:cs="Times New Roman"/>
          <w:sz w:val="24"/>
          <w:szCs w:val="24"/>
        </w:rPr>
        <w:t xml:space="preserve"> would be beneficial.</w:t>
      </w:r>
      <w:r w:rsidR="0078295E">
        <w:rPr>
          <w:rFonts w:ascii="Times New Roman" w:hAnsi="Times New Roman" w:cs="Times New Roman"/>
          <w:sz w:val="24"/>
          <w:szCs w:val="24"/>
        </w:rPr>
        <w:t xml:space="preserve">  </w:t>
      </w:r>
      <w:r w:rsidR="00E73E5F">
        <w:rPr>
          <w:rFonts w:ascii="Times New Roman" w:hAnsi="Times New Roman" w:cs="Times New Roman"/>
          <w:sz w:val="24"/>
          <w:szCs w:val="24"/>
        </w:rPr>
        <w:t xml:space="preserve">  </w:t>
      </w:r>
      <w:r w:rsidRPr="001E3DFF">
        <w:rPr>
          <w:rFonts w:ascii="Times New Roman" w:hAnsi="Times New Roman" w:cs="Times New Roman"/>
          <w:sz w:val="24"/>
          <w:szCs w:val="24"/>
        </w:rPr>
        <w:t xml:space="preserve">  </w:t>
      </w:r>
    </w:p>
    <w:p w:rsidR="000612D2" w:rsidRDefault="000612D2" w:rsidP="000612D2">
      <w:pPr>
        <w:spacing w:line="480" w:lineRule="auto"/>
        <w:contextualSpacing/>
        <w:rPr>
          <w:rFonts w:ascii="Times New Roman" w:hAnsi="Times New Roman" w:cs="Times New Roman"/>
          <w:sz w:val="24"/>
          <w:szCs w:val="24"/>
        </w:rPr>
      </w:pPr>
    </w:p>
    <w:p w:rsidR="000612D2" w:rsidRDefault="000612D2" w:rsidP="000612D2">
      <w:pPr>
        <w:spacing w:line="480" w:lineRule="auto"/>
        <w:contextualSpacing/>
        <w:rPr>
          <w:rFonts w:ascii="Times New Roman" w:hAnsi="Times New Roman" w:cs="Times New Roman"/>
          <w:b/>
          <w:sz w:val="26"/>
          <w:szCs w:val="26"/>
        </w:rPr>
      </w:pPr>
      <w:r w:rsidRPr="00AA4EE3">
        <w:rPr>
          <w:rFonts w:ascii="Times New Roman" w:hAnsi="Times New Roman" w:cs="Times New Roman"/>
          <w:b/>
          <w:sz w:val="26"/>
          <w:szCs w:val="26"/>
        </w:rPr>
        <w:t xml:space="preserve">5.4 </w:t>
      </w:r>
      <w:r>
        <w:rPr>
          <w:rFonts w:ascii="Times New Roman" w:hAnsi="Times New Roman" w:cs="Times New Roman"/>
          <w:b/>
          <w:sz w:val="26"/>
          <w:szCs w:val="26"/>
        </w:rPr>
        <w:t>–</w:t>
      </w:r>
      <w:r w:rsidRPr="00AA4EE3">
        <w:rPr>
          <w:rFonts w:ascii="Times New Roman" w:hAnsi="Times New Roman" w:cs="Times New Roman"/>
          <w:b/>
          <w:sz w:val="26"/>
          <w:szCs w:val="26"/>
        </w:rPr>
        <w:t xml:space="preserve"> Conclusions</w:t>
      </w:r>
      <w:r>
        <w:rPr>
          <w:rFonts w:ascii="Times New Roman" w:hAnsi="Times New Roman" w:cs="Times New Roman"/>
          <w:b/>
          <w:sz w:val="26"/>
          <w:szCs w:val="26"/>
        </w:rPr>
        <w:t xml:space="preserve"> </w:t>
      </w:r>
    </w:p>
    <w:p w:rsidR="000612D2" w:rsidRPr="00397D14" w:rsidRDefault="000612D2" w:rsidP="000612D2">
      <w:pPr>
        <w:spacing w:line="480" w:lineRule="auto"/>
        <w:contextualSpacing/>
        <w:rPr>
          <w:rFonts w:ascii="Times New Roman" w:hAnsi="Times New Roman" w:cs="Times New Roman"/>
          <w:sz w:val="24"/>
          <w:szCs w:val="24"/>
        </w:rPr>
      </w:pPr>
      <w:r>
        <w:rPr>
          <w:rFonts w:ascii="Times New Roman" w:hAnsi="Times New Roman" w:cs="Times New Roman"/>
          <w:b/>
          <w:sz w:val="26"/>
          <w:szCs w:val="26"/>
        </w:rPr>
        <w:tab/>
      </w:r>
      <w:r w:rsidRPr="00E958F7">
        <w:rPr>
          <w:rFonts w:ascii="Times New Roman" w:hAnsi="Times New Roman" w:cs="Times New Roman"/>
          <w:sz w:val="24"/>
          <w:szCs w:val="24"/>
        </w:rPr>
        <w:t xml:space="preserve">Response surface regression was performed to find the biochar type (in terms of production temperature) and biochar application rate to optimize the plant productivity (above </w:t>
      </w:r>
      <w:r w:rsidRPr="00E958F7">
        <w:rPr>
          <w:rFonts w:ascii="Times New Roman" w:hAnsi="Times New Roman" w:cs="Times New Roman"/>
          <w:sz w:val="24"/>
          <w:szCs w:val="24"/>
        </w:rPr>
        <w:lastRenderedPageBreak/>
        <w:t>ground dry biomass) using data from the plant growth experiments.</w:t>
      </w:r>
      <w:r>
        <w:rPr>
          <w:rFonts w:ascii="Times New Roman" w:hAnsi="Times New Roman" w:cs="Times New Roman"/>
          <w:sz w:val="24"/>
          <w:szCs w:val="24"/>
        </w:rPr>
        <w:t xml:space="preserve">  Based on this analysis the optimum pyrolysis temperature is 650 </w:t>
      </w:r>
      <w:r>
        <w:rPr>
          <w:rFonts w:ascii="Tw Cen MT" w:hAnsi="Tw Cen MT" w:cs="Times New Roman"/>
          <w:sz w:val="24"/>
          <w:szCs w:val="24"/>
        </w:rPr>
        <w:t>˚</w:t>
      </w:r>
      <w:r>
        <w:rPr>
          <w:rFonts w:ascii="Times New Roman" w:hAnsi="Times New Roman" w:cs="Times New Roman"/>
          <w:sz w:val="24"/>
          <w:szCs w:val="24"/>
        </w:rPr>
        <w:t xml:space="preserve">C for switchgrass and 550 </w:t>
      </w:r>
      <w:r>
        <w:rPr>
          <w:rFonts w:ascii="Tw Cen MT" w:hAnsi="Tw Cen MT" w:cs="Times New Roman"/>
          <w:sz w:val="24"/>
          <w:szCs w:val="24"/>
        </w:rPr>
        <w:t>˚</w:t>
      </w:r>
      <w:r>
        <w:rPr>
          <w:rFonts w:ascii="Times New Roman" w:hAnsi="Times New Roman" w:cs="Times New Roman"/>
          <w:sz w:val="24"/>
          <w:szCs w:val="24"/>
        </w:rPr>
        <w:t>C for sorghum.  This analysis showed that productivity increased with biochar application rate, but no conclusion for the optimum level was predicted due to the fact the upper range of biochar application was not tested in the plant growth experiments.  Based on experimental results, it was seen that feedstock and pyrolysis temperature are critically influential in the characteri</w:t>
      </w:r>
      <w:r w:rsidR="004F592B">
        <w:rPr>
          <w:rFonts w:ascii="Times New Roman" w:hAnsi="Times New Roman" w:cs="Times New Roman"/>
          <w:sz w:val="24"/>
          <w:szCs w:val="24"/>
        </w:rPr>
        <w:t xml:space="preserve">stics of the resulting biochars.  The sorghum plants response was more sensitive to biochar type than the switchgrass, which means that the feedstock being grown </w:t>
      </w:r>
      <w:r w:rsidR="00171395">
        <w:rPr>
          <w:rFonts w:ascii="Times New Roman" w:hAnsi="Times New Roman" w:cs="Times New Roman"/>
          <w:sz w:val="24"/>
          <w:szCs w:val="24"/>
        </w:rPr>
        <w:t xml:space="preserve">is </w:t>
      </w:r>
      <w:r w:rsidR="004F592B">
        <w:rPr>
          <w:rFonts w:ascii="Times New Roman" w:hAnsi="Times New Roman" w:cs="Times New Roman"/>
          <w:sz w:val="24"/>
          <w:szCs w:val="24"/>
        </w:rPr>
        <w:t>an important parameter as well.</w:t>
      </w:r>
      <w:r>
        <w:rPr>
          <w:rFonts w:ascii="Times New Roman" w:hAnsi="Times New Roman" w:cs="Times New Roman"/>
          <w:sz w:val="24"/>
          <w:szCs w:val="24"/>
        </w:rPr>
        <w:t xml:space="preserve">  Switchgrass </w:t>
      </w:r>
      <w:proofErr w:type="gramStart"/>
      <w:r w:rsidR="00171395">
        <w:rPr>
          <w:rFonts w:ascii="Times New Roman" w:hAnsi="Times New Roman" w:cs="Times New Roman"/>
          <w:sz w:val="24"/>
          <w:szCs w:val="24"/>
        </w:rPr>
        <w:t xml:space="preserve">and </w:t>
      </w:r>
      <w:r>
        <w:rPr>
          <w:rFonts w:ascii="Times New Roman" w:hAnsi="Times New Roman" w:cs="Times New Roman"/>
          <w:sz w:val="24"/>
          <w:szCs w:val="24"/>
        </w:rPr>
        <w:t xml:space="preserve"> 600</w:t>
      </w:r>
      <w:proofErr w:type="gramEnd"/>
      <w:r>
        <w:rPr>
          <w:rFonts w:ascii="Times New Roman" w:hAnsi="Times New Roman" w:cs="Times New Roman"/>
          <w:sz w:val="24"/>
          <w:szCs w:val="24"/>
        </w:rPr>
        <w:t xml:space="preserve"> </w:t>
      </w:r>
      <w:r>
        <w:rPr>
          <w:rFonts w:ascii="Tw Cen MT" w:hAnsi="Tw Cen MT" w:cs="Times New Roman"/>
          <w:sz w:val="24"/>
          <w:szCs w:val="24"/>
        </w:rPr>
        <w:t>˚</w:t>
      </w:r>
      <w:r>
        <w:rPr>
          <w:rFonts w:ascii="Times New Roman" w:hAnsi="Times New Roman" w:cs="Times New Roman"/>
          <w:sz w:val="24"/>
          <w:szCs w:val="24"/>
        </w:rPr>
        <w:t xml:space="preserve">C </w:t>
      </w:r>
      <w:r w:rsidR="00171395">
        <w:rPr>
          <w:rFonts w:ascii="Times New Roman" w:hAnsi="Times New Roman" w:cs="Times New Roman"/>
          <w:sz w:val="24"/>
          <w:szCs w:val="24"/>
        </w:rPr>
        <w:t xml:space="preserve">were </w:t>
      </w:r>
      <w:r>
        <w:rPr>
          <w:rFonts w:ascii="Times New Roman" w:hAnsi="Times New Roman" w:cs="Times New Roman"/>
          <w:sz w:val="24"/>
          <w:szCs w:val="24"/>
        </w:rPr>
        <w:t>identified as the preferred feedstock and temperature to produce biochar</w:t>
      </w:r>
      <w:r w:rsidR="00171395">
        <w:rPr>
          <w:rFonts w:ascii="Times New Roman" w:hAnsi="Times New Roman" w:cs="Times New Roman"/>
          <w:sz w:val="24"/>
          <w:szCs w:val="24"/>
        </w:rPr>
        <w:t>s</w:t>
      </w:r>
      <w:r>
        <w:rPr>
          <w:rFonts w:ascii="Times New Roman" w:hAnsi="Times New Roman" w:cs="Times New Roman"/>
          <w:sz w:val="24"/>
          <w:szCs w:val="24"/>
        </w:rPr>
        <w:t xml:space="preserve"> that are well suited for both carbon sequestration (due to highly aromatic carbon) and improving soil fertility and plant productivity (due to increased Mehlich extractable nutrients and potential to increase CEC in soil over time).   </w:t>
      </w:r>
      <w:r>
        <w:rPr>
          <w:rStyle w:val="CommentReference"/>
        </w:rPr>
        <w:commentReference w:id="41"/>
      </w:r>
    </w:p>
    <w:p w:rsidR="004F592B" w:rsidRDefault="004F592B">
      <w:pPr>
        <w:rPr>
          <w:rFonts w:ascii="Times New Roman" w:eastAsiaTheme="majorEastAsia" w:hAnsi="Times New Roman" w:cs="Times New Roman"/>
          <w:b/>
          <w:bCs/>
          <w:sz w:val="28"/>
          <w:szCs w:val="28"/>
        </w:rPr>
      </w:pPr>
      <w:r>
        <w:rPr>
          <w:rFonts w:ascii="Times New Roman" w:hAnsi="Times New Roman" w:cs="Times New Roman"/>
        </w:rPr>
        <w:br w:type="page"/>
      </w:r>
    </w:p>
    <w:p w:rsidR="000612D2" w:rsidRPr="00CF3D5D" w:rsidRDefault="000612D2" w:rsidP="000612D2">
      <w:pPr>
        <w:pStyle w:val="Heading1"/>
        <w:spacing w:line="480" w:lineRule="auto"/>
        <w:contextualSpacing/>
        <w:jc w:val="center"/>
        <w:rPr>
          <w:rFonts w:ascii="Times New Roman" w:hAnsi="Times New Roman" w:cs="Times New Roman"/>
          <w:color w:val="auto"/>
          <w:sz w:val="32"/>
          <w:szCs w:val="32"/>
        </w:rPr>
      </w:pPr>
      <w:r w:rsidRPr="00CF3D5D">
        <w:rPr>
          <w:rFonts w:ascii="Times New Roman" w:hAnsi="Times New Roman" w:cs="Times New Roman"/>
          <w:color w:val="auto"/>
          <w:sz w:val="32"/>
          <w:szCs w:val="32"/>
        </w:rPr>
        <w:lastRenderedPageBreak/>
        <w:t>C</w:t>
      </w:r>
      <w:r w:rsidR="00CF3D5D">
        <w:rPr>
          <w:rFonts w:ascii="Times New Roman" w:hAnsi="Times New Roman" w:cs="Times New Roman"/>
          <w:color w:val="auto"/>
          <w:sz w:val="32"/>
          <w:szCs w:val="32"/>
        </w:rPr>
        <w:t>hapter</w:t>
      </w:r>
      <w:r w:rsidRPr="00CF3D5D">
        <w:rPr>
          <w:rFonts w:ascii="Times New Roman" w:hAnsi="Times New Roman" w:cs="Times New Roman"/>
          <w:color w:val="auto"/>
          <w:sz w:val="32"/>
          <w:szCs w:val="32"/>
        </w:rPr>
        <w:t xml:space="preserve"> 6</w:t>
      </w:r>
    </w:p>
    <w:p w:rsidR="000612D2" w:rsidRPr="00CF3D5D" w:rsidRDefault="000612D2" w:rsidP="000612D2">
      <w:pPr>
        <w:pStyle w:val="Heading1"/>
        <w:spacing w:line="480" w:lineRule="auto"/>
        <w:contextualSpacing/>
        <w:jc w:val="center"/>
        <w:rPr>
          <w:rFonts w:ascii="Times New Roman" w:hAnsi="Times New Roman" w:cs="Times New Roman"/>
          <w:color w:val="auto"/>
          <w:sz w:val="32"/>
          <w:szCs w:val="32"/>
        </w:rPr>
      </w:pPr>
      <w:r w:rsidRPr="00CF3D5D">
        <w:rPr>
          <w:rFonts w:ascii="Times New Roman" w:hAnsi="Times New Roman" w:cs="Times New Roman"/>
          <w:color w:val="auto"/>
          <w:sz w:val="32"/>
          <w:szCs w:val="32"/>
        </w:rPr>
        <w:t>C</w:t>
      </w:r>
      <w:r w:rsidR="00CF3D5D">
        <w:rPr>
          <w:rFonts w:ascii="Times New Roman" w:hAnsi="Times New Roman" w:cs="Times New Roman"/>
          <w:color w:val="auto"/>
          <w:sz w:val="32"/>
          <w:szCs w:val="32"/>
        </w:rPr>
        <w:t>onclusions</w:t>
      </w:r>
      <w:r w:rsidRPr="00CF3D5D">
        <w:rPr>
          <w:rFonts w:ascii="Times New Roman" w:hAnsi="Times New Roman" w:cs="Times New Roman"/>
          <w:color w:val="auto"/>
          <w:sz w:val="32"/>
          <w:szCs w:val="32"/>
        </w:rPr>
        <w:t xml:space="preserve"> </w:t>
      </w:r>
      <w:r w:rsidR="00CF3D5D">
        <w:rPr>
          <w:rFonts w:ascii="Times New Roman" w:hAnsi="Times New Roman" w:cs="Times New Roman"/>
          <w:color w:val="auto"/>
          <w:sz w:val="32"/>
          <w:szCs w:val="32"/>
        </w:rPr>
        <w:t>and</w:t>
      </w:r>
      <w:r w:rsidRPr="00CF3D5D">
        <w:rPr>
          <w:rFonts w:ascii="Times New Roman" w:hAnsi="Times New Roman" w:cs="Times New Roman"/>
          <w:color w:val="auto"/>
          <w:sz w:val="32"/>
          <w:szCs w:val="32"/>
        </w:rPr>
        <w:t xml:space="preserve"> R</w:t>
      </w:r>
      <w:r w:rsidR="00CF3D5D">
        <w:rPr>
          <w:rFonts w:ascii="Times New Roman" w:hAnsi="Times New Roman" w:cs="Times New Roman"/>
          <w:color w:val="auto"/>
          <w:sz w:val="32"/>
          <w:szCs w:val="32"/>
        </w:rPr>
        <w:t>ecommendations</w:t>
      </w:r>
    </w:p>
    <w:p w:rsidR="000612D2" w:rsidRDefault="000612D2" w:rsidP="000612D2">
      <w:pPr>
        <w:spacing w:line="480" w:lineRule="auto"/>
        <w:ind w:firstLine="720"/>
        <w:contextualSpacing/>
        <w:outlineLvl w:val="1"/>
        <w:rPr>
          <w:rFonts w:ascii="Times New Roman" w:hAnsi="Times New Roman" w:cs="Times New Roman"/>
          <w:sz w:val="24"/>
          <w:szCs w:val="24"/>
        </w:rPr>
      </w:pPr>
      <w:r>
        <w:rPr>
          <w:rFonts w:ascii="Times New Roman" w:hAnsi="Times New Roman" w:cs="Times New Roman"/>
          <w:sz w:val="24"/>
          <w:szCs w:val="24"/>
        </w:rPr>
        <w:t xml:space="preserve">Through producing biochars with different feedstocks and different temperatures, characterizing the biochars, and testing how biochar application affects soil quality and plant productivity </w:t>
      </w:r>
      <w:r w:rsidR="009E548D">
        <w:rPr>
          <w:rFonts w:ascii="Times New Roman" w:hAnsi="Times New Roman" w:cs="Times New Roman"/>
          <w:sz w:val="24"/>
          <w:szCs w:val="24"/>
        </w:rPr>
        <w:t xml:space="preserve">and quality </w:t>
      </w:r>
      <w:r>
        <w:rPr>
          <w:rFonts w:ascii="Times New Roman" w:hAnsi="Times New Roman" w:cs="Times New Roman"/>
          <w:sz w:val="24"/>
          <w:szCs w:val="24"/>
        </w:rPr>
        <w:t>we have: (1) concluded that feedstock type and pyrolysis temperature is influential on the resulting biochar properties, (2) identified which biochar characteristics are important for improving soil qualities and plant productivity</w:t>
      </w:r>
      <w:r w:rsidR="009E548D">
        <w:rPr>
          <w:rFonts w:ascii="Times New Roman" w:hAnsi="Times New Roman" w:cs="Times New Roman"/>
          <w:sz w:val="24"/>
          <w:szCs w:val="24"/>
        </w:rPr>
        <w:t xml:space="preserve"> and quality</w:t>
      </w:r>
      <w:r>
        <w:rPr>
          <w:rFonts w:ascii="Times New Roman" w:hAnsi="Times New Roman" w:cs="Times New Roman"/>
          <w:sz w:val="24"/>
          <w:szCs w:val="24"/>
        </w:rPr>
        <w:t xml:space="preserve">, and (3) optimized the conditions to balance both carbon sequestration potential and improving soil quality and plant productivity.  Ultimately we have contributed to the understanding of how to best use pyrolysis and biochar as a bioenergy production system.  </w:t>
      </w:r>
    </w:p>
    <w:p w:rsidR="000612D2" w:rsidRDefault="000612D2" w:rsidP="000612D2">
      <w:pPr>
        <w:spacing w:line="480" w:lineRule="auto"/>
        <w:ind w:firstLine="720"/>
        <w:contextualSpacing/>
        <w:outlineLvl w:val="1"/>
        <w:rPr>
          <w:rFonts w:ascii="Times New Roman" w:hAnsi="Times New Roman" w:cs="Times New Roman"/>
          <w:sz w:val="24"/>
          <w:szCs w:val="24"/>
        </w:rPr>
      </w:pPr>
      <w:r w:rsidRPr="00732F16">
        <w:rPr>
          <w:rFonts w:ascii="Times New Roman" w:hAnsi="Times New Roman" w:cs="Times New Roman"/>
          <w:sz w:val="24"/>
          <w:szCs w:val="24"/>
        </w:rPr>
        <w:t xml:space="preserve">Biochars were produced at 450, 600, and 800 </w:t>
      </w:r>
      <w:r w:rsidRPr="00732F16">
        <w:rPr>
          <w:rFonts w:ascii="Tw Cen MT" w:hAnsi="Tw Cen MT" w:cs="Times New Roman"/>
          <w:sz w:val="24"/>
          <w:szCs w:val="24"/>
        </w:rPr>
        <w:t>˚</w:t>
      </w:r>
      <w:r w:rsidRPr="00732F16">
        <w:rPr>
          <w:rFonts w:ascii="Times New Roman" w:hAnsi="Times New Roman" w:cs="Times New Roman"/>
          <w:sz w:val="24"/>
          <w:szCs w:val="24"/>
        </w:rPr>
        <w:t xml:space="preserve">C, </w:t>
      </w:r>
      <w:r w:rsidR="00710A11">
        <w:rPr>
          <w:rFonts w:ascii="Times New Roman" w:hAnsi="Times New Roman" w:cs="Times New Roman"/>
          <w:sz w:val="24"/>
          <w:szCs w:val="24"/>
        </w:rPr>
        <w:t xml:space="preserve">with a contiuous auger pyrolysis system, </w:t>
      </w:r>
      <w:r w:rsidRPr="00732F16">
        <w:rPr>
          <w:rFonts w:ascii="Times New Roman" w:hAnsi="Times New Roman" w:cs="Times New Roman"/>
          <w:sz w:val="24"/>
          <w:szCs w:val="24"/>
        </w:rPr>
        <w:t>from feedstocks switchgrass and pine wood.  The feedstock materials and the biochar were characterized with a variety of analytical procedures.  It was observed that pyrolysis temperature and feedstock material are important parameters in the pyrolysis reaction, and that changing these two parameter results in biochars with differing characteristics.</w:t>
      </w:r>
      <w:r>
        <w:rPr>
          <w:rFonts w:ascii="Times New Roman" w:hAnsi="Times New Roman" w:cs="Times New Roman"/>
          <w:sz w:val="24"/>
          <w:szCs w:val="24"/>
        </w:rPr>
        <w:t xml:space="preserve"> </w:t>
      </w:r>
      <w:r w:rsidRPr="00732F16">
        <w:rPr>
          <w:rFonts w:ascii="Times New Roman" w:hAnsi="Times New Roman" w:cs="Times New Roman"/>
          <w:sz w:val="24"/>
          <w:szCs w:val="24"/>
        </w:rPr>
        <w:t xml:space="preserve"> Switchgrass derived biochar have higher ash content (inorganic mineral content) than pine derived biochars, and as the pyrolysis temperature increases the ash content also increases.</w:t>
      </w:r>
      <w:r>
        <w:rPr>
          <w:rFonts w:ascii="Times New Roman" w:hAnsi="Times New Roman" w:cs="Times New Roman"/>
          <w:sz w:val="24"/>
          <w:szCs w:val="24"/>
        </w:rPr>
        <w:t xml:space="preserve">  </w:t>
      </w:r>
      <w:r w:rsidRPr="00732F16">
        <w:rPr>
          <w:rFonts w:ascii="Times New Roman" w:hAnsi="Times New Roman" w:cs="Times New Roman"/>
          <w:sz w:val="24"/>
          <w:szCs w:val="24"/>
        </w:rPr>
        <w:t xml:space="preserve">As pyrolysis temperature increased, the degree of carbon aromaticity, and carbon crystallite formation </w:t>
      </w:r>
      <w:r>
        <w:rPr>
          <w:rFonts w:ascii="Times New Roman" w:hAnsi="Times New Roman" w:cs="Times New Roman"/>
          <w:sz w:val="24"/>
          <w:szCs w:val="24"/>
        </w:rPr>
        <w:t>also</w:t>
      </w:r>
      <w:r w:rsidRPr="00732F16">
        <w:rPr>
          <w:rFonts w:ascii="Times New Roman" w:hAnsi="Times New Roman" w:cs="Times New Roman"/>
          <w:sz w:val="24"/>
          <w:szCs w:val="24"/>
        </w:rPr>
        <w:t xml:space="preserve"> increased.  Biochars produced from switchgrass underwent greater ca</w:t>
      </w:r>
      <w:r>
        <w:rPr>
          <w:rFonts w:ascii="Times New Roman" w:hAnsi="Times New Roman" w:cs="Times New Roman"/>
          <w:sz w:val="24"/>
          <w:szCs w:val="24"/>
        </w:rPr>
        <w:t>r</w:t>
      </w:r>
      <w:r w:rsidRPr="00732F16">
        <w:rPr>
          <w:rFonts w:ascii="Times New Roman" w:hAnsi="Times New Roman" w:cs="Times New Roman"/>
          <w:sz w:val="24"/>
          <w:szCs w:val="24"/>
        </w:rPr>
        <w:t xml:space="preserve">bonization resulting </w:t>
      </w:r>
      <w:r>
        <w:rPr>
          <w:rFonts w:ascii="Times New Roman" w:hAnsi="Times New Roman" w:cs="Times New Roman"/>
          <w:sz w:val="24"/>
          <w:szCs w:val="24"/>
        </w:rPr>
        <w:t xml:space="preserve">in </w:t>
      </w:r>
      <w:r w:rsidRPr="00732F16">
        <w:rPr>
          <w:rFonts w:ascii="Times New Roman" w:hAnsi="Times New Roman" w:cs="Times New Roman"/>
          <w:sz w:val="24"/>
          <w:szCs w:val="24"/>
        </w:rPr>
        <w:t xml:space="preserve">greater aromaticity, which can be related to the composition of the feedstock material.  </w:t>
      </w:r>
      <w:r w:rsidR="007B66AE">
        <w:rPr>
          <w:rFonts w:ascii="Times New Roman" w:hAnsi="Times New Roman" w:cs="Times New Roman"/>
          <w:sz w:val="24"/>
          <w:szCs w:val="24"/>
        </w:rPr>
        <w:t>Feedstock compositional analysis showed that p</w:t>
      </w:r>
      <w:r w:rsidRPr="00732F16">
        <w:rPr>
          <w:rFonts w:ascii="Times New Roman" w:hAnsi="Times New Roman" w:cs="Times New Roman"/>
          <w:sz w:val="24"/>
          <w:szCs w:val="24"/>
        </w:rPr>
        <w:t>ine has more thermally resistant</w:t>
      </w:r>
      <w:r w:rsidR="009E548D">
        <w:rPr>
          <w:rFonts w:ascii="Times New Roman" w:hAnsi="Times New Roman" w:cs="Times New Roman"/>
          <w:sz w:val="24"/>
          <w:szCs w:val="24"/>
        </w:rPr>
        <w:t xml:space="preserve"> components</w:t>
      </w:r>
      <w:r w:rsidRPr="00732F16">
        <w:rPr>
          <w:rFonts w:ascii="Times New Roman" w:hAnsi="Times New Roman" w:cs="Times New Roman"/>
          <w:sz w:val="24"/>
          <w:szCs w:val="24"/>
        </w:rPr>
        <w:t xml:space="preserve"> </w:t>
      </w:r>
      <w:r w:rsidR="009E548D">
        <w:rPr>
          <w:rFonts w:ascii="Times New Roman" w:hAnsi="Times New Roman" w:cs="Times New Roman"/>
          <w:sz w:val="24"/>
          <w:szCs w:val="24"/>
        </w:rPr>
        <w:t>(</w:t>
      </w:r>
      <w:r w:rsidRPr="00732F16">
        <w:rPr>
          <w:rFonts w:ascii="Times New Roman" w:hAnsi="Times New Roman" w:cs="Times New Roman"/>
          <w:sz w:val="24"/>
          <w:szCs w:val="24"/>
        </w:rPr>
        <w:t>lignin</w:t>
      </w:r>
      <w:r w:rsidR="009E548D">
        <w:rPr>
          <w:rFonts w:ascii="Times New Roman" w:hAnsi="Times New Roman" w:cs="Times New Roman"/>
          <w:sz w:val="24"/>
          <w:szCs w:val="24"/>
        </w:rPr>
        <w:t>)</w:t>
      </w:r>
      <w:r w:rsidRPr="00732F16">
        <w:rPr>
          <w:rFonts w:ascii="Times New Roman" w:hAnsi="Times New Roman" w:cs="Times New Roman"/>
          <w:sz w:val="24"/>
          <w:szCs w:val="24"/>
        </w:rPr>
        <w:t>, and switchgrass has mor</w:t>
      </w:r>
      <w:r>
        <w:rPr>
          <w:rFonts w:ascii="Times New Roman" w:hAnsi="Times New Roman" w:cs="Times New Roman"/>
          <w:sz w:val="24"/>
          <w:szCs w:val="24"/>
        </w:rPr>
        <w:t xml:space="preserve">e easily degraded </w:t>
      </w:r>
      <w:commentRangeStart w:id="42"/>
      <w:r>
        <w:rPr>
          <w:rFonts w:ascii="Times New Roman" w:hAnsi="Times New Roman" w:cs="Times New Roman"/>
          <w:sz w:val="24"/>
          <w:szCs w:val="24"/>
        </w:rPr>
        <w:t>hemicellulose</w:t>
      </w:r>
      <w:commentRangeEnd w:id="42"/>
      <w:r w:rsidR="009E548D">
        <w:rPr>
          <w:rStyle w:val="CommentReference"/>
        </w:rPr>
        <w:commentReference w:id="42"/>
      </w:r>
      <w:r>
        <w:rPr>
          <w:rFonts w:ascii="Times New Roman" w:hAnsi="Times New Roman" w:cs="Times New Roman"/>
          <w:sz w:val="24"/>
          <w:szCs w:val="24"/>
        </w:rPr>
        <w:t>;</w:t>
      </w:r>
      <w:r w:rsidRPr="00732F16">
        <w:rPr>
          <w:rFonts w:ascii="Times New Roman" w:hAnsi="Times New Roman" w:cs="Times New Roman"/>
          <w:sz w:val="24"/>
          <w:szCs w:val="24"/>
        </w:rPr>
        <w:t xml:space="preserve"> </w:t>
      </w:r>
      <w:r>
        <w:rPr>
          <w:rFonts w:ascii="Times New Roman" w:hAnsi="Times New Roman" w:cs="Times New Roman"/>
          <w:sz w:val="24"/>
          <w:szCs w:val="24"/>
        </w:rPr>
        <w:t>also</w:t>
      </w:r>
      <w:r w:rsidRPr="00732F16">
        <w:rPr>
          <w:rFonts w:ascii="Times New Roman" w:hAnsi="Times New Roman" w:cs="Times New Roman"/>
          <w:sz w:val="24"/>
          <w:szCs w:val="24"/>
        </w:rPr>
        <w:t xml:space="preserve"> switchgrass has higher inorganic mineral composition and alkali metals which may act as catalysts</w:t>
      </w:r>
      <w:r w:rsidR="00163EC2">
        <w:rPr>
          <w:rFonts w:ascii="Times New Roman" w:hAnsi="Times New Roman" w:cs="Times New Roman"/>
          <w:sz w:val="24"/>
          <w:szCs w:val="24"/>
        </w:rPr>
        <w:t xml:space="preserve"> </w:t>
      </w:r>
      <w:r w:rsidR="00013793">
        <w:rPr>
          <w:rFonts w:ascii="Times New Roman" w:hAnsi="Times New Roman" w:cs="Times New Roman"/>
          <w:sz w:val="24"/>
          <w:szCs w:val="24"/>
        </w:rPr>
        <w:fldChar w:fldCharType="begin">
          <w:fldData xml:space="preserve">PEVuZE5vdGU+PENpdGU+PEF1dGhvcj5GYWhtaTwvQXV0aG9yPjxZZWFyPjIwMDc8L1llYXI+PFJl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PEVuZE5vdGU+PENpdGU+PEF1dGhvcj5GYWhtaTwvQXV0aG9yPjxZZWFyPjIwMDc8L1llYXI+PFJl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AD0119">
        <w:rPr>
          <w:rFonts w:ascii="Times New Roman" w:hAnsi="Times New Roman" w:cs="Times New Roman"/>
          <w:noProof/>
          <w:sz w:val="24"/>
          <w:szCs w:val="24"/>
        </w:rPr>
        <w:t>(Fahmi et al., 2007)</w:t>
      </w:r>
      <w:r w:rsidR="00013793">
        <w:rPr>
          <w:rFonts w:ascii="Times New Roman" w:hAnsi="Times New Roman" w:cs="Times New Roman"/>
          <w:sz w:val="24"/>
          <w:szCs w:val="24"/>
        </w:rPr>
        <w:fldChar w:fldCharType="end"/>
      </w:r>
      <w:r w:rsidRPr="00732F16">
        <w:rPr>
          <w:rFonts w:ascii="Times New Roman" w:hAnsi="Times New Roman" w:cs="Times New Roman"/>
          <w:sz w:val="24"/>
          <w:szCs w:val="24"/>
        </w:rPr>
        <w:t>.</w:t>
      </w:r>
      <w:r>
        <w:rPr>
          <w:rFonts w:ascii="Times New Roman" w:hAnsi="Times New Roman" w:cs="Times New Roman"/>
          <w:sz w:val="24"/>
          <w:szCs w:val="24"/>
        </w:rPr>
        <w:t xml:space="preserve">  </w:t>
      </w:r>
      <w:r w:rsidRPr="00732F16">
        <w:rPr>
          <w:rFonts w:ascii="Times New Roman" w:hAnsi="Times New Roman" w:cs="Times New Roman"/>
          <w:sz w:val="24"/>
          <w:szCs w:val="24"/>
        </w:rPr>
        <w:lastRenderedPageBreak/>
        <w:t xml:space="preserve">Additionally, biochars produced at low temperatures (such as 450 </w:t>
      </w:r>
      <w:r w:rsidRPr="00732F16">
        <w:rPr>
          <w:rFonts w:ascii="Tw Cen MT" w:hAnsi="Tw Cen MT" w:cs="Times New Roman"/>
          <w:sz w:val="24"/>
          <w:szCs w:val="24"/>
        </w:rPr>
        <w:t>˚</w:t>
      </w:r>
      <w:r w:rsidRPr="00732F16">
        <w:rPr>
          <w:rFonts w:ascii="Times New Roman" w:hAnsi="Times New Roman" w:cs="Times New Roman"/>
          <w:sz w:val="24"/>
          <w:szCs w:val="24"/>
        </w:rPr>
        <w:t xml:space="preserve">C) retain some surface functionality that is characteristic </w:t>
      </w:r>
      <w:r>
        <w:rPr>
          <w:rFonts w:ascii="Times New Roman" w:hAnsi="Times New Roman" w:cs="Times New Roman"/>
          <w:sz w:val="24"/>
          <w:szCs w:val="24"/>
        </w:rPr>
        <w:t>of</w:t>
      </w:r>
      <w:r w:rsidRPr="00732F16">
        <w:rPr>
          <w:rFonts w:ascii="Times New Roman" w:hAnsi="Times New Roman" w:cs="Times New Roman"/>
          <w:sz w:val="24"/>
          <w:szCs w:val="24"/>
        </w:rPr>
        <w:t xml:space="preserve"> the feedstock. </w:t>
      </w:r>
    </w:p>
    <w:p w:rsidR="000612D2" w:rsidRDefault="000612D2" w:rsidP="000612D2">
      <w:pPr>
        <w:spacing w:line="480" w:lineRule="auto"/>
        <w:ind w:firstLine="720"/>
        <w:contextualSpacing/>
        <w:outlineLvl w:val="1"/>
        <w:rPr>
          <w:rFonts w:ascii="Times New Roman" w:hAnsi="Times New Roman" w:cs="Times New Roman"/>
          <w:sz w:val="24"/>
          <w:szCs w:val="24"/>
        </w:rPr>
      </w:pPr>
      <w:r>
        <w:rPr>
          <w:rFonts w:ascii="Times New Roman" w:hAnsi="Times New Roman" w:cs="Times New Roman"/>
          <w:sz w:val="24"/>
          <w:szCs w:val="24"/>
        </w:rPr>
        <w:t xml:space="preserve">The effects of biochar application on </w:t>
      </w:r>
      <w:r w:rsidRPr="00732F16">
        <w:rPr>
          <w:rFonts w:ascii="Times New Roman" w:hAnsi="Times New Roman" w:cs="Times New Roman"/>
          <w:sz w:val="24"/>
          <w:szCs w:val="24"/>
        </w:rPr>
        <w:t>soil properties</w:t>
      </w:r>
      <w:r>
        <w:rPr>
          <w:rFonts w:ascii="Times New Roman" w:hAnsi="Times New Roman" w:cs="Times New Roman"/>
          <w:sz w:val="24"/>
          <w:szCs w:val="24"/>
        </w:rPr>
        <w:t xml:space="preserve"> </w:t>
      </w:r>
      <w:r w:rsidR="009E548D">
        <w:rPr>
          <w:rFonts w:ascii="Times New Roman" w:hAnsi="Times New Roman" w:cs="Times New Roman"/>
          <w:sz w:val="24"/>
          <w:szCs w:val="24"/>
        </w:rPr>
        <w:t xml:space="preserve">were </w:t>
      </w:r>
      <w:r>
        <w:rPr>
          <w:rFonts w:ascii="Times New Roman" w:hAnsi="Times New Roman" w:cs="Times New Roman"/>
          <w:sz w:val="24"/>
          <w:szCs w:val="24"/>
        </w:rPr>
        <w:t>tested in</w:t>
      </w:r>
      <w:r w:rsidRPr="00732F16">
        <w:rPr>
          <w:rFonts w:ascii="Times New Roman" w:hAnsi="Times New Roman" w:cs="Times New Roman"/>
          <w:sz w:val="24"/>
          <w:szCs w:val="24"/>
        </w:rPr>
        <w:t xml:space="preserve"> an experiment involving application of biochar to soil at a rate of 5% (wt.)</w:t>
      </w:r>
      <w:r>
        <w:rPr>
          <w:rFonts w:ascii="Times New Roman" w:hAnsi="Times New Roman" w:cs="Times New Roman"/>
          <w:sz w:val="24"/>
          <w:szCs w:val="24"/>
        </w:rPr>
        <w:t>,</w:t>
      </w:r>
      <w:r w:rsidRPr="00732F16">
        <w:rPr>
          <w:rFonts w:ascii="Times New Roman" w:hAnsi="Times New Roman" w:cs="Times New Roman"/>
          <w:sz w:val="24"/>
          <w:szCs w:val="24"/>
        </w:rPr>
        <w:t xml:space="preserve"> and measuring extractable nitrate and ammonium, Mehlich I extractable nutrients, and extractable cations and ECEC.  No sign</w:t>
      </w:r>
      <w:r>
        <w:rPr>
          <w:rFonts w:ascii="Times New Roman" w:hAnsi="Times New Roman" w:cs="Times New Roman"/>
          <w:sz w:val="24"/>
          <w:szCs w:val="24"/>
        </w:rPr>
        <w:t>ificant effects in the concentration</w:t>
      </w:r>
      <w:r w:rsidRPr="00732F16">
        <w:rPr>
          <w:rFonts w:ascii="Times New Roman" w:hAnsi="Times New Roman" w:cs="Times New Roman"/>
          <w:sz w:val="24"/>
          <w:szCs w:val="24"/>
        </w:rPr>
        <w:t xml:space="preserve"> or retention of ammonium or nitrate through time </w:t>
      </w:r>
      <w:r>
        <w:rPr>
          <w:rFonts w:ascii="Times New Roman" w:hAnsi="Times New Roman" w:cs="Times New Roman"/>
          <w:sz w:val="24"/>
          <w:szCs w:val="24"/>
        </w:rPr>
        <w:t>were</w:t>
      </w:r>
      <w:r w:rsidRPr="00732F16">
        <w:rPr>
          <w:rFonts w:ascii="Times New Roman" w:hAnsi="Times New Roman" w:cs="Times New Roman"/>
          <w:sz w:val="24"/>
          <w:szCs w:val="24"/>
        </w:rPr>
        <w:t xml:space="preserve"> seen in biochar amended</w:t>
      </w:r>
      <w:r>
        <w:rPr>
          <w:rFonts w:ascii="Times New Roman" w:hAnsi="Times New Roman" w:cs="Times New Roman"/>
          <w:sz w:val="24"/>
          <w:szCs w:val="24"/>
        </w:rPr>
        <w:t xml:space="preserve"> soil</w:t>
      </w:r>
      <w:r w:rsidRPr="00732F16">
        <w:rPr>
          <w:rFonts w:ascii="Times New Roman" w:hAnsi="Times New Roman" w:cs="Times New Roman"/>
          <w:sz w:val="24"/>
          <w:szCs w:val="24"/>
        </w:rPr>
        <w:t xml:space="preserve">.  Mehlich extractable P, K, and Mn were increased as a result of biochar application.  The extractable cation K was increased as a result of biochar application, and it appears that ECEC in biochar amended soil is slightly increased; however increases in ECEC were not significantly different.  More </w:t>
      </w:r>
      <w:r w:rsidR="009E548D" w:rsidRPr="00732F16">
        <w:rPr>
          <w:rFonts w:ascii="Times New Roman" w:hAnsi="Times New Roman" w:cs="Times New Roman"/>
          <w:sz w:val="24"/>
          <w:szCs w:val="24"/>
        </w:rPr>
        <w:t>dra</w:t>
      </w:r>
      <w:r w:rsidR="009E548D">
        <w:rPr>
          <w:rFonts w:ascii="Times New Roman" w:hAnsi="Times New Roman" w:cs="Times New Roman"/>
          <w:sz w:val="24"/>
          <w:szCs w:val="24"/>
        </w:rPr>
        <w:t>s</w:t>
      </w:r>
      <w:r w:rsidR="009E548D" w:rsidRPr="00732F16">
        <w:rPr>
          <w:rFonts w:ascii="Times New Roman" w:hAnsi="Times New Roman" w:cs="Times New Roman"/>
          <w:sz w:val="24"/>
          <w:szCs w:val="24"/>
        </w:rPr>
        <w:t xml:space="preserve">tic </w:t>
      </w:r>
      <w:r w:rsidRPr="00732F16">
        <w:rPr>
          <w:rFonts w:ascii="Times New Roman" w:hAnsi="Times New Roman" w:cs="Times New Roman"/>
          <w:sz w:val="24"/>
          <w:szCs w:val="24"/>
        </w:rPr>
        <w:t>results were seen on biochar samples, where initially</w:t>
      </w:r>
      <w:r>
        <w:rPr>
          <w:rFonts w:ascii="Times New Roman" w:hAnsi="Times New Roman" w:cs="Times New Roman"/>
          <w:sz w:val="24"/>
          <w:szCs w:val="24"/>
        </w:rPr>
        <w:t>,</w:t>
      </w:r>
      <w:r w:rsidRPr="00732F16">
        <w:rPr>
          <w:rFonts w:ascii="Times New Roman" w:hAnsi="Times New Roman" w:cs="Times New Roman"/>
          <w:sz w:val="24"/>
          <w:szCs w:val="24"/>
        </w:rPr>
        <w:t xml:space="preserve"> biochars produced at higher pyrolysis temperatures had higher extractable cations and ECEC, and after 8 weeks of weathering the opposite trend </w:t>
      </w:r>
      <w:proofErr w:type="gramStart"/>
      <w:r w:rsidRPr="00732F16">
        <w:rPr>
          <w:rFonts w:ascii="Times New Roman" w:hAnsi="Times New Roman" w:cs="Times New Roman"/>
          <w:sz w:val="24"/>
          <w:szCs w:val="24"/>
        </w:rPr>
        <w:t>was</w:t>
      </w:r>
      <w:proofErr w:type="gramEnd"/>
      <w:r w:rsidRPr="00732F16">
        <w:rPr>
          <w:rFonts w:ascii="Times New Roman" w:hAnsi="Times New Roman" w:cs="Times New Roman"/>
          <w:sz w:val="24"/>
          <w:szCs w:val="24"/>
        </w:rPr>
        <w:t xml:space="preserve"> observed, and the biochar produced at the lowest temperature (450 </w:t>
      </w:r>
      <w:r w:rsidRPr="00732F16">
        <w:rPr>
          <w:rFonts w:ascii="Tw Cen MT" w:hAnsi="Tw Cen MT" w:cs="Times New Roman"/>
          <w:sz w:val="24"/>
          <w:szCs w:val="24"/>
        </w:rPr>
        <w:t>˚</w:t>
      </w:r>
      <w:r w:rsidRPr="00732F16">
        <w:rPr>
          <w:rFonts w:ascii="Times New Roman" w:hAnsi="Times New Roman" w:cs="Times New Roman"/>
          <w:sz w:val="24"/>
          <w:szCs w:val="24"/>
        </w:rPr>
        <w:t>C) was significantly higher in ECEC.</w:t>
      </w:r>
    </w:p>
    <w:p w:rsidR="000612D2" w:rsidRDefault="000612D2" w:rsidP="000612D2">
      <w:pPr>
        <w:spacing w:line="480" w:lineRule="auto"/>
        <w:ind w:firstLine="720"/>
        <w:contextualSpacing/>
        <w:outlineLvl w:val="1"/>
        <w:rPr>
          <w:rFonts w:ascii="Times New Roman" w:hAnsi="Times New Roman" w:cs="Times New Roman"/>
          <w:sz w:val="24"/>
          <w:szCs w:val="24"/>
        </w:rPr>
      </w:pPr>
      <w:r w:rsidRPr="00732F16">
        <w:rPr>
          <w:rFonts w:ascii="Times New Roman" w:hAnsi="Times New Roman" w:cs="Times New Roman"/>
          <w:sz w:val="24"/>
          <w:szCs w:val="24"/>
        </w:rPr>
        <w:t xml:space="preserve">Plant growth experiments showed that biochar application (all types and all rates) increases plant productivity (measured as dry above-ground biomass) in both switchgrass and sorghum compared to the control with no biochar application.  Biochar application rate was the most significant factor, followed by the biochar type which was applied.  Results showed that biochar produced at </w:t>
      </w:r>
      <w:r w:rsidRPr="00011757">
        <w:rPr>
          <w:rFonts w:ascii="Times New Roman" w:hAnsi="Times New Roman" w:cs="Times New Roman"/>
          <w:sz w:val="24"/>
          <w:szCs w:val="24"/>
        </w:rPr>
        <w:t xml:space="preserve">600 </w:t>
      </w:r>
      <w:r w:rsidRPr="00011757">
        <w:rPr>
          <w:rFonts w:ascii="Tw Cen MT" w:hAnsi="Tw Cen MT" w:cs="Times New Roman"/>
          <w:sz w:val="24"/>
          <w:szCs w:val="24"/>
        </w:rPr>
        <w:t>˚</w:t>
      </w:r>
      <w:r w:rsidRPr="00011757">
        <w:rPr>
          <w:rFonts w:ascii="Times New Roman" w:hAnsi="Times New Roman" w:cs="Times New Roman"/>
          <w:sz w:val="24"/>
          <w:szCs w:val="24"/>
        </w:rPr>
        <w:t>C</w:t>
      </w:r>
      <w:r w:rsidRPr="00732F16">
        <w:rPr>
          <w:rFonts w:ascii="Times New Roman" w:hAnsi="Times New Roman" w:cs="Times New Roman"/>
          <w:sz w:val="24"/>
          <w:szCs w:val="24"/>
        </w:rPr>
        <w:t xml:space="preserve"> resulted in slightly higher productivity for sorghum; </w:t>
      </w:r>
      <w:commentRangeStart w:id="43"/>
      <w:r w:rsidRPr="00732F16">
        <w:rPr>
          <w:rFonts w:ascii="Times New Roman" w:hAnsi="Times New Roman" w:cs="Times New Roman"/>
          <w:sz w:val="24"/>
          <w:szCs w:val="24"/>
        </w:rPr>
        <w:t>however switchgrass productivity was similar for all biochar types</w:t>
      </w:r>
      <w:commentRangeEnd w:id="43"/>
      <w:r w:rsidR="009E548D">
        <w:rPr>
          <w:rStyle w:val="CommentReference"/>
        </w:rPr>
        <w:commentReference w:id="43"/>
      </w:r>
      <w:r w:rsidRPr="00732F16">
        <w:rPr>
          <w:rFonts w:ascii="Times New Roman" w:hAnsi="Times New Roman" w:cs="Times New Roman"/>
          <w:sz w:val="24"/>
          <w:szCs w:val="24"/>
        </w:rPr>
        <w:t xml:space="preserve">.  The same trends were seen when plant height of sorghum was measured after one week, with </w:t>
      </w:r>
      <w:r>
        <w:rPr>
          <w:rFonts w:ascii="Times New Roman" w:hAnsi="Times New Roman" w:cs="Times New Roman"/>
          <w:sz w:val="24"/>
          <w:szCs w:val="24"/>
        </w:rPr>
        <w:t xml:space="preserve">biochars </w:t>
      </w:r>
      <w:r w:rsidRPr="00732F16">
        <w:rPr>
          <w:rFonts w:ascii="Times New Roman" w:hAnsi="Times New Roman" w:cs="Times New Roman"/>
          <w:sz w:val="24"/>
          <w:szCs w:val="24"/>
        </w:rPr>
        <w:t xml:space="preserve">rate causing the most significant increase, and biochar produced at 600 </w:t>
      </w:r>
      <w:r w:rsidRPr="00732F16">
        <w:rPr>
          <w:rFonts w:ascii="Tw Cen MT" w:hAnsi="Tw Cen MT" w:cs="Times New Roman"/>
          <w:sz w:val="24"/>
          <w:szCs w:val="24"/>
        </w:rPr>
        <w:t>˚</w:t>
      </w:r>
      <w:r w:rsidRPr="00732F16">
        <w:rPr>
          <w:rFonts w:ascii="Times New Roman" w:hAnsi="Times New Roman" w:cs="Times New Roman"/>
          <w:sz w:val="24"/>
          <w:szCs w:val="24"/>
        </w:rPr>
        <w:t xml:space="preserve">C resulting in the tallest plants.  No effects were seen as a result of nitrogen application, which agrees with the lack of results seen in the </w:t>
      </w:r>
      <w:r w:rsidRPr="00732F16">
        <w:rPr>
          <w:rFonts w:ascii="Times New Roman" w:hAnsi="Times New Roman" w:cs="Times New Roman"/>
          <w:sz w:val="24"/>
          <w:szCs w:val="24"/>
        </w:rPr>
        <w:lastRenderedPageBreak/>
        <w:t>ammonium and nitrate extraction experiment, and the high concentration of nitrate measured in the soil initially.</w:t>
      </w:r>
    </w:p>
    <w:p w:rsidR="000612D2" w:rsidRDefault="000612D2" w:rsidP="000612D2">
      <w:pPr>
        <w:spacing w:line="480" w:lineRule="auto"/>
        <w:ind w:firstLine="720"/>
        <w:contextualSpacing/>
        <w:outlineLvl w:val="1"/>
        <w:rPr>
          <w:rFonts w:ascii="Times New Roman" w:hAnsi="Times New Roman" w:cs="Times New Roman"/>
          <w:sz w:val="24"/>
          <w:szCs w:val="24"/>
        </w:rPr>
      </w:pPr>
      <w:r w:rsidRPr="00732F16">
        <w:rPr>
          <w:rFonts w:ascii="Times New Roman" w:hAnsi="Times New Roman" w:cs="Times New Roman"/>
          <w:sz w:val="24"/>
          <w:szCs w:val="24"/>
        </w:rPr>
        <w:t>Compositional analysis of sorghum grown on biochar amended soil showed that as biochar application rate increases the ash content of the resulting plants increases.  The trend is similar to the plant productivity and height results.</w:t>
      </w:r>
      <w:r w:rsidRPr="00732F16">
        <w:rPr>
          <w:rFonts w:ascii="Times New Roman" w:hAnsi="Times New Roman" w:cs="Times New Roman"/>
          <w:color w:val="000000" w:themeColor="text1"/>
          <w:sz w:val="24"/>
          <w:szCs w:val="24"/>
        </w:rPr>
        <w:t xml:space="preserve">  Biochar application was found to have </w:t>
      </w:r>
      <w:r w:rsidR="006B623E">
        <w:rPr>
          <w:rFonts w:ascii="Times New Roman" w:hAnsi="Times New Roman" w:cs="Times New Roman"/>
          <w:color w:val="000000" w:themeColor="text1"/>
          <w:sz w:val="24"/>
          <w:szCs w:val="24"/>
        </w:rPr>
        <w:t xml:space="preserve">no </w:t>
      </w:r>
      <w:r w:rsidRPr="00732F16">
        <w:rPr>
          <w:rFonts w:ascii="Times New Roman" w:hAnsi="Times New Roman" w:cs="Times New Roman"/>
          <w:color w:val="000000" w:themeColor="text1"/>
          <w:sz w:val="24"/>
          <w:szCs w:val="24"/>
        </w:rPr>
        <w:t>significant effects on the extractives, structural carbohydrates, or lignin content of the biomass.</w:t>
      </w:r>
    </w:p>
    <w:p w:rsidR="000612D2" w:rsidRDefault="000612D2" w:rsidP="000612D2">
      <w:pPr>
        <w:spacing w:line="480" w:lineRule="auto"/>
        <w:ind w:firstLine="720"/>
        <w:contextualSpacing/>
        <w:outlineLvl w:val="1"/>
        <w:rPr>
          <w:rFonts w:ascii="Times New Roman" w:hAnsi="Times New Roman" w:cs="Times New Roman"/>
          <w:sz w:val="24"/>
          <w:szCs w:val="24"/>
        </w:rPr>
      </w:pPr>
      <w:r w:rsidRPr="00732F16">
        <w:rPr>
          <w:rFonts w:ascii="Times New Roman" w:hAnsi="Times New Roman" w:cs="Times New Roman"/>
          <w:sz w:val="24"/>
          <w:szCs w:val="24"/>
        </w:rPr>
        <w:t xml:space="preserve">To </w:t>
      </w:r>
      <w:r>
        <w:rPr>
          <w:rFonts w:ascii="Times New Roman" w:hAnsi="Times New Roman" w:cs="Times New Roman"/>
          <w:sz w:val="24"/>
          <w:szCs w:val="24"/>
        </w:rPr>
        <w:t>determine</w:t>
      </w:r>
      <w:r w:rsidRPr="00732F16">
        <w:rPr>
          <w:rFonts w:ascii="Times New Roman" w:hAnsi="Times New Roman" w:cs="Times New Roman"/>
          <w:sz w:val="24"/>
          <w:szCs w:val="24"/>
        </w:rPr>
        <w:t xml:space="preserve"> the temperature for biochar production and application rate to optimize plant productivity on biochar amended soils, a response surface regression was performed with the plant growth experimental dat</w:t>
      </w:r>
      <w:r>
        <w:rPr>
          <w:rFonts w:ascii="Times New Roman" w:hAnsi="Times New Roman" w:cs="Times New Roman"/>
          <w:sz w:val="24"/>
          <w:szCs w:val="24"/>
        </w:rPr>
        <w:t>a</w:t>
      </w:r>
      <w:r w:rsidRPr="00732F16">
        <w:rPr>
          <w:rFonts w:ascii="Times New Roman" w:hAnsi="Times New Roman" w:cs="Times New Roman"/>
          <w:sz w:val="24"/>
          <w:szCs w:val="24"/>
        </w:rPr>
        <w:t xml:space="preserve">.  The results showed that the optimum temperature was 650 </w:t>
      </w:r>
      <w:r w:rsidRPr="00732F16">
        <w:rPr>
          <w:rFonts w:ascii="Tw Cen MT" w:hAnsi="Tw Cen MT" w:cs="Times New Roman"/>
          <w:sz w:val="24"/>
          <w:szCs w:val="24"/>
        </w:rPr>
        <w:t>˚</w:t>
      </w:r>
      <w:r w:rsidRPr="00732F16">
        <w:rPr>
          <w:rFonts w:ascii="Times New Roman" w:hAnsi="Times New Roman" w:cs="Times New Roman"/>
          <w:sz w:val="24"/>
          <w:szCs w:val="24"/>
        </w:rPr>
        <w:t xml:space="preserve">C for switchgrass and 550 </w:t>
      </w:r>
      <w:r w:rsidRPr="00732F16">
        <w:rPr>
          <w:rFonts w:ascii="Tw Cen MT" w:hAnsi="Tw Cen MT" w:cs="Times New Roman"/>
          <w:sz w:val="24"/>
          <w:szCs w:val="24"/>
        </w:rPr>
        <w:t>˚</w:t>
      </w:r>
      <w:r w:rsidRPr="00732F16">
        <w:rPr>
          <w:rFonts w:ascii="Times New Roman" w:hAnsi="Times New Roman" w:cs="Times New Roman"/>
          <w:sz w:val="24"/>
          <w:szCs w:val="24"/>
        </w:rPr>
        <w:t>C for sorghum, and that as application rate increases productivity increases.  No conclusions c</w:t>
      </w:r>
      <w:r>
        <w:rPr>
          <w:rFonts w:ascii="Times New Roman" w:hAnsi="Times New Roman" w:cs="Times New Roman"/>
          <w:sz w:val="24"/>
          <w:szCs w:val="24"/>
        </w:rPr>
        <w:t>ould be made as to the optimum</w:t>
      </w:r>
      <w:r w:rsidRPr="00732F16">
        <w:rPr>
          <w:rFonts w:ascii="Times New Roman" w:hAnsi="Times New Roman" w:cs="Times New Roman"/>
          <w:sz w:val="24"/>
          <w:szCs w:val="24"/>
        </w:rPr>
        <w:t xml:space="preserve"> application rate because the upper limit was not approached in the experiment.</w:t>
      </w:r>
    </w:p>
    <w:p w:rsidR="000612D2" w:rsidRDefault="000612D2" w:rsidP="000612D2">
      <w:pPr>
        <w:spacing w:line="480" w:lineRule="auto"/>
        <w:ind w:firstLine="720"/>
        <w:contextualSpacing/>
        <w:outlineLvl w:val="1"/>
        <w:rPr>
          <w:rFonts w:ascii="Times New Roman" w:hAnsi="Times New Roman" w:cs="Times New Roman"/>
          <w:sz w:val="24"/>
          <w:szCs w:val="24"/>
        </w:rPr>
      </w:pPr>
      <w:r w:rsidRPr="00732F16">
        <w:rPr>
          <w:rFonts w:ascii="Times New Roman" w:hAnsi="Times New Roman" w:cs="Times New Roman"/>
          <w:color w:val="000000" w:themeColor="text1"/>
          <w:sz w:val="24"/>
          <w:szCs w:val="24"/>
        </w:rPr>
        <w:t xml:space="preserve">Biochar characteristics that result in better carbon sequestration were identified (such as </w:t>
      </w:r>
      <w:r>
        <w:rPr>
          <w:rFonts w:ascii="Times New Roman" w:hAnsi="Times New Roman" w:cs="Times New Roman"/>
          <w:color w:val="000000" w:themeColor="text1"/>
          <w:sz w:val="24"/>
          <w:szCs w:val="24"/>
        </w:rPr>
        <w:t>carbon aromaticity and crystallinity</w:t>
      </w:r>
      <w:r w:rsidRPr="00732F16">
        <w:rPr>
          <w:rFonts w:ascii="Times New Roman" w:hAnsi="Times New Roman" w:cs="Times New Roman"/>
          <w:color w:val="000000" w:themeColor="text1"/>
          <w:sz w:val="24"/>
          <w:szCs w:val="24"/>
        </w:rPr>
        <w:t>), and likewise, characteristics that result in improving soil quality and crop productivity were also identified (such as</w:t>
      </w:r>
      <w:r>
        <w:rPr>
          <w:rFonts w:ascii="Times New Roman" w:hAnsi="Times New Roman" w:cs="Times New Roman"/>
          <w:color w:val="000000" w:themeColor="text1"/>
          <w:sz w:val="24"/>
          <w:szCs w:val="24"/>
        </w:rPr>
        <w:t xml:space="preserve"> increased ash content and CEC</w:t>
      </w:r>
      <w:r w:rsidRPr="00732F16">
        <w:rPr>
          <w:rFonts w:ascii="Times New Roman" w:hAnsi="Times New Roman" w:cs="Times New Roman"/>
          <w:color w:val="000000" w:themeColor="text1"/>
          <w:sz w:val="24"/>
          <w:szCs w:val="24"/>
        </w:rPr>
        <w:t xml:space="preserve">).  Through balancing the positive characteristics for both carbon sequestration and improving soil quality and plant productivity, we concluded that switchgrass pyrolyzed at 600 </w:t>
      </w:r>
      <w:r w:rsidRPr="00732F16">
        <w:rPr>
          <w:rFonts w:ascii="Tw Cen MT" w:hAnsi="Tw Cen MT" w:cs="Times New Roman"/>
          <w:color w:val="000000" w:themeColor="text1"/>
          <w:sz w:val="24"/>
          <w:szCs w:val="24"/>
        </w:rPr>
        <w:t>˚</w:t>
      </w:r>
      <w:r w:rsidRPr="00732F16">
        <w:rPr>
          <w:rFonts w:ascii="Times New Roman" w:hAnsi="Times New Roman" w:cs="Times New Roman"/>
          <w:color w:val="000000" w:themeColor="text1"/>
          <w:sz w:val="24"/>
          <w:szCs w:val="24"/>
        </w:rPr>
        <w:t xml:space="preserve">C meets this balance.  Switchgrass pyrolyzed at 600 </w:t>
      </w:r>
      <w:r w:rsidRPr="00732F16">
        <w:rPr>
          <w:rFonts w:ascii="Tw Cen MT" w:hAnsi="Tw Cen MT" w:cs="Times New Roman"/>
          <w:color w:val="000000" w:themeColor="text1"/>
          <w:sz w:val="24"/>
          <w:szCs w:val="24"/>
        </w:rPr>
        <w:t>˚</w:t>
      </w:r>
      <w:r w:rsidRPr="00732F16">
        <w:rPr>
          <w:rFonts w:ascii="Times New Roman" w:hAnsi="Times New Roman" w:cs="Times New Roman"/>
          <w:color w:val="000000" w:themeColor="text1"/>
          <w:sz w:val="24"/>
          <w:szCs w:val="24"/>
        </w:rPr>
        <w:t xml:space="preserve">C is preferred because it displays higher carbon aromaticity and crystallinity (which is beneficial for carbon sequestration), while also providing nutrients to the soil, and possibly increasing the CEC over time, and improving soil physical characteristics (which is beneficial for soil quality and plant productivity).  </w:t>
      </w:r>
    </w:p>
    <w:p w:rsidR="000C13D5" w:rsidRDefault="000612D2" w:rsidP="000612D2">
      <w:pPr>
        <w:spacing w:line="480" w:lineRule="auto"/>
        <w:ind w:firstLine="720"/>
        <w:contextualSpacing/>
        <w:outlineLvl w:val="1"/>
        <w:rPr>
          <w:rFonts w:ascii="Times New Roman" w:hAnsi="Times New Roman" w:cs="Times New Roman"/>
          <w:sz w:val="24"/>
          <w:szCs w:val="24"/>
        </w:rPr>
      </w:pPr>
      <w:r w:rsidRPr="00732F16">
        <w:rPr>
          <w:rFonts w:ascii="Times New Roman" w:hAnsi="Times New Roman" w:cs="Times New Roman"/>
          <w:sz w:val="24"/>
          <w:szCs w:val="24"/>
        </w:rPr>
        <w:t xml:space="preserve">  </w:t>
      </w:r>
    </w:p>
    <w:p w:rsidR="00F00B29" w:rsidRDefault="000C13D5" w:rsidP="000612D2">
      <w:pPr>
        <w:spacing w:line="480" w:lineRule="auto"/>
        <w:ind w:firstLine="720"/>
        <w:contextualSpacing/>
        <w:outlineLvl w:val="1"/>
        <w:rPr>
          <w:rFonts w:ascii="Times New Roman" w:hAnsi="Times New Roman" w:cs="Times New Roman"/>
          <w:sz w:val="24"/>
          <w:szCs w:val="24"/>
        </w:rPr>
      </w:pPr>
      <w:r>
        <w:rPr>
          <w:rFonts w:ascii="Times New Roman" w:hAnsi="Times New Roman" w:cs="Times New Roman"/>
          <w:sz w:val="24"/>
          <w:szCs w:val="24"/>
        </w:rPr>
        <w:lastRenderedPageBreak/>
        <w:t xml:space="preserve">The analysis of carbon sequestration potential that biochar will offer when applied to soil </w:t>
      </w:r>
      <w:r w:rsidR="006B623E">
        <w:rPr>
          <w:rFonts w:ascii="Times New Roman" w:hAnsi="Times New Roman" w:cs="Times New Roman"/>
          <w:sz w:val="24"/>
          <w:szCs w:val="24"/>
        </w:rPr>
        <w:t xml:space="preserve">was </w:t>
      </w:r>
      <w:r>
        <w:rPr>
          <w:rFonts w:ascii="Times New Roman" w:hAnsi="Times New Roman" w:cs="Times New Roman"/>
          <w:sz w:val="24"/>
          <w:szCs w:val="24"/>
        </w:rPr>
        <w:t>based on the characteristics that were observed in</w:t>
      </w:r>
      <w:r w:rsidR="00197F67">
        <w:rPr>
          <w:rFonts w:ascii="Times New Roman" w:hAnsi="Times New Roman" w:cs="Times New Roman"/>
          <w:sz w:val="24"/>
          <w:szCs w:val="24"/>
        </w:rPr>
        <w:t xml:space="preserve"> the biochar</w:t>
      </w:r>
      <w:r w:rsidR="006B623E">
        <w:rPr>
          <w:rFonts w:ascii="Times New Roman" w:hAnsi="Times New Roman" w:cs="Times New Roman"/>
          <w:sz w:val="24"/>
          <w:szCs w:val="24"/>
        </w:rPr>
        <w:t>s</w:t>
      </w:r>
      <w:r w:rsidR="00197F67">
        <w:rPr>
          <w:rFonts w:ascii="Times New Roman" w:hAnsi="Times New Roman" w:cs="Times New Roman"/>
          <w:sz w:val="24"/>
          <w:szCs w:val="24"/>
        </w:rPr>
        <w:t xml:space="preserve">, and not on directly measuring carbon persistence in soil.  Many publications rely </w:t>
      </w:r>
      <w:r w:rsidR="006B623E">
        <w:rPr>
          <w:rFonts w:ascii="Times New Roman" w:hAnsi="Times New Roman" w:cs="Times New Roman"/>
          <w:sz w:val="24"/>
          <w:szCs w:val="24"/>
        </w:rPr>
        <w:t xml:space="preserve">on </w:t>
      </w:r>
      <w:r w:rsidR="00197F67">
        <w:rPr>
          <w:rFonts w:ascii="Times New Roman" w:hAnsi="Times New Roman" w:cs="Times New Roman"/>
          <w:sz w:val="24"/>
          <w:szCs w:val="24"/>
        </w:rPr>
        <w:t xml:space="preserve">measurements on naturally occurring carbonized biomass derived from forest fires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&lt;EndNote&gt;&lt;Cite&gt;&lt;Author&gt;Preston&lt;/Author&gt;&lt;Year&gt;2006&lt;/Year&gt;&lt;RecNum&gt;102&lt;/RecNum&gt;&lt;record&gt;&lt;rec-number&gt;102&lt;/rec-number&gt;&lt;foreign-keys&gt;&lt;key app="EN" db-id="tpax0zassdxvzxesev65ptvazt955ztxawfe"&gt;102&lt;/key&gt;&lt;/foreign-keys&gt;&lt;ref-type name="Journal Article"&gt;17&lt;/ref-type&gt;&lt;contributors&gt;&lt;authors&gt;&lt;author&gt;Preston, C. M.&lt;/author&gt;&lt;author&gt;Schmidt, M. W. I.&lt;/author&gt;&lt;/authors&gt;&lt;/contributors&gt;&lt;auth-address&gt;Preston, CM&amp;#xD;Nat Resources Canada, Pacific Forestry Ctr, 506 W Burnside Rd, Victoria, BC V8Z 1M5, Canada&amp;#xD;Nat Resources Canada, Pacific Forestry Ctr, 506 W Burnside Rd, Victoria, BC V8Z 1M5, Canada&amp;#xD;Nat Resources Canada, Pacific Forestry Ctr, Victoria, BC V8Z 1M5, Canada&amp;#xD;Univ Zurich, Dept Geog, CH-8057 Zurich, Switzerland&lt;/auth-address&gt;&lt;titles&gt;&lt;title&gt;Black (pyrogenic) carbon: a synthesis of current knowledge and uncertainties with special consideration of boreal regions&lt;/title&gt;&lt;secondary-title&gt;Biogeosciences&lt;/secondary-title&gt;&lt;alt-title&gt;Biogeosciences&lt;/alt-title&gt;&lt;/titles&gt;&lt;periodical&gt;&lt;full-title&gt;Biogeosciences&lt;/full-title&gt;&lt;abbr-1&gt;Biogeosciences&lt;/abbr-1&gt;&lt;/periodical&gt;&lt;alt-periodical&gt;&lt;full-title&gt;Biogeosciences&lt;/full-title&gt;&lt;abbr-1&gt;Biogeosciences&lt;/abbr-1&gt;&lt;/alt-periodical&gt;&lt;pages&gt;397-420&lt;/pages&gt;&lt;volume&gt;3&lt;/volume&gt;&lt;number&gt;4&lt;/number&gt;&lt;keywords&gt;&lt;keyword&gt;polycyclic aromatic-hydrocarbons&lt;/keyword&gt;&lt;keyword&gt;soil organic-matter&lt;/keyword&gt;&lt;keyword&gt;scots pine forests&lt;/keyword&gt;&lt;keyword&gt;charcoal radiocarbon-dates&lt;/keyword&gt;&lt;keyword&gt;native grassland soils&lt;/keyword&gt;&lt;keyword&gt;temperate rain-forest&lt;/keyword&gt;&lt;keyword&gt;c-13 nmr-spectroscopy&lt;/keyword&gt;&lt;keyword&gt;low elevation forests&lt;/keyword&gt;&lt;keyword&gt;solid-state c-13-nmr&lt;/keyword&gt;&lt;keyword&gt;coarse woody debris&lt;/keyword&gt;&lt;/keywords&gt;&lt;dates&gt;&lt;year&gt;2006&lt;/year&gt;&lt;/dates&gt;&lt;isbn&gt;1726-4170&lt;/isbn&gt;&lt;accession-num&gt;ISI:000243785300002&lt;/accession-num&gt;&lt;urls&gt;&lt;related-urls&gt;&lt;url&gt;&amp;lt;Go to ISI&amp;gt;://000243785300002&lt;/url&gt;&lt;/related-urls&gt;&lt;/urls&gt;&lt;language&gt;English&lt;/language&gt;&lt;/record&gt;&lt;/Cite&gt;&lt;/EndNote&gt;</w:instrText>
      </w:r>
      <w:r w:rsidR="00013793">
        <w:rPr>
          <w:rFonts w:ascii="Times New Roman" w:hAnsi="Times New Roman" w:cs="Times New Roman"/>
          <w:sz w:val="24"/>
          <w:szCs w:val="24"/>
        </w:rPr>
        <w:fldChar w:fldCharType="separate"/>
      </w:r>
      <w:r w:rsidR="00AD0119">
        <w:rPr>
          <w:rFonts w:ascii="Times New Roman" w:hAnsi="Times New Roman" w:cs="Times New Roman"/>
          <w:noProof/>
          <w:sz w:val="24"/>
          <w:szCs w:val="24"/>
        </w:rPr>
        <w:t>(Preston and Schmidt, 2006)</w:t>
      </w:r>
      <w:r w:rsidR="00013793">
        <w:rPr>
          <w:rFonts w:ascii="Times New Roman" w:hAnsi="Times New Roman" w:cs="Times New Roman"/>
          <w:sz w:val="24"/>
          <w:szCs w:val="24"/>
        </w:rPr>
        <w:fldChar w:fldCharType="end"/>
      </w:r>
      <w:r w:rsidR="00197F67">
        <w:rPr>
          <w:rFonts w:ascii="Times New Roman" w:hAnsi="Times New Roman" w:cs="Times New Roman"/>
          <w:sz w:val="24"/>
          <w:szCs w:val="24"/>
        </w:rPr>
        <w:t xml:space="preserve">, or biochar from the Tera Preta soils of the </w:t>
      </w:r>
      <w:r w:rsidR="00F70EBE">
        <w:rPr>
          <w:rFonts w:ascii="Times New Roman" w:hAnsi="Times New Roman" w:cs="Times New Roman"/>
          <w:sz w:val="24"/>
          <w:szCs w:val="24"/>
        </w:rPr>
        <w:t>Amazonian</w:t>
      </w:r>
      <w:r w:rsidR="00197F67">
        <w:rPr>
          <w:rFonts w:ascii="Times New Roman" w:hAnsi="Times New Roman" w:cs="Times New Roman"/>
          <w:sz w:val="24"/>
          <w:szCs w:val="24"/>
        </w:rPr>
        <w:t xml:space="preserve"> Basin </w:t>
      </w:r>
      <w:r w:rsidR="00013793">
        <w:rPr>
          <w:rFonts w:ascii="Times New Roman" w:hAnsi="Times New Roman" w:cs="Times New Roman"/>
          <w:sz w:val="24"/>
          <w:szCs w:val="24"/>
        </w:rPr>
        <w:fldChar w:fldCharType="begin">
          <w:fldData xml:space="preserve">PEVuZE5vdGU+PENpdGU+PEF1dGhvcj5MZWhtYW5uPC9BdXRob3I+PFllYXI+MjAwMzwvWWVhcj48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PEVuZE5vdGU+PENpdGU+PEF1dGhvcj5MZWhtYW5uPC9BdXRob3I+PFllYXI+MjAwMzwvWWVhcj48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AD0119">
        <w:rPr>
          <w:rFonts w:ascii="Times New Roman" w:hAnsi="Times New Roman" w:cs="Times New Roman"/>
          <w:noProof/>
          <w:sz w:val="24"/>
          <w:szCs w:val="24"/>
        </w:rPr>
        <w:t>(Lehmann et al., 2003; Steiner et al., 2008; Steiner et al., 2007)</w:t>
      </w:r>
      <w:r w:rsidR="00013793">
        <w:rPr>
          <w:rFonts w:ascii="Times New Roman" w:hAnsi="Times New Roman" w:cs="Times New Roman"/>
          <w:sz w:val="24"/>
          <w:szCs w:val="24"/>
        </w:rPr>
        <w:fldChar w:fldCharType="end"/>
      </w:r>
      <w:r w:rsidR="00197F67">
        <w:rPr>
          <w:rFonts w:ascii="Times New Roman" w:hAnsi="Times New Roman" w:cs="Times New Roman"/>
          <w:sz w:val="24"/>
          <w:szCs w:val="24"/>
        </w:rPr>
        <w:t xml:space="preserve">, and a handful have utilized carbon isotope </w:t>
      </w:r>
      <w:r w:rsidR="00881018">
        <w:rPr>
          <w:rFonts w:ascii="Times New Roman" w:hAnsi="Times New Roman" w:cs="Times New Roman"/>
          <w:sz w:val="24"/>
          <w:szCs w:val="24"/>
        </w:rPr>
        <w:t xml:space="preserve">labeling </w:t>
      </w:r>
      <w:r w:rsidR="00197F67">
        <w:rPr>
          <w:rFonts w:ascii="Times New Roman" w:hAnsi="Times New Roman" w:cs="Times New Roman"/>
          <w:sz w:val="24"/>
          <w:szCs w:val="24"/>
        </w:rPr>
        <w:t xml:space="preserve">techniques </w:t>
      </w:r>
      <w:commentRangeStart w:id="44"/>
      <w:r w:rsidR="006B623E">
        <w:rPr>
          <w:rFonts w:ascii="Times New Roman" w:hAnsi="Times New Roman" w:cs="Times New Roman"/>
          <w:sz w:val="24"/>
          <w:szCs w:val="24"/>
        </w:rPr>
        <w:t>(</w:t>
      </w:r>
      <w:r w:rsidR="00881018">
        <w:rPr>
          <w:rFonts w:ascii="Times New Roman" w:hAnsi="Times New Roman" w:cs="Times New Roman"/>
          <w:sz w:val="24"/>
          <w:szCs w:val="24"/>
        </w:rPr>
        <w:t>Steinbeiss, 2009 #12}</w:t>
      </w:r>
      <w:r w:rsidR="00013793">
        <w:rPr>
          <w:rFonts w:ascii="Times New Roman" w:hAnsi="Times New Roman" w:cs="Times New Roman"/>
          <w:sz w:val="24"/>
          <w:szCs w:val="24"/>
        </w:rPr>
        <w:fldChar w:fldCharType="begin">
          <w:fldData xml:space="preserve">PEVuZE5vdGU+PENpdGU+PEF1dGhvcj5NYWpvcjwvQXV0aG9yPjxZZWFyPjIwMTA8L1llYXI+PFJl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PEVuZE5vdGU+PENpdGU+PEF1dGhvcj5NYWpvcjwvQXV0aG9yPjxZZWFyPjIwMTA8L1llYXI+PFJl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sidR="00AD0119">
        <w:rPr>
          <w:rFonts w:ascii="Times New Roman" w:hAnsi="Times New Roman" w:cs="Times New Roman"/>
          <w:noProof/>
          <w:sz w:val="24"/>
          <w:szCs w:val="24"/>
        </w:rPr>
        <w:t>(Major et al., 2010a)</w:t>
      </w:r>
      <w:r w:rsidR="00013793">
        <w:rPr>
          <w:rFonts w:ascii="Times New Roman" w:hAnsi="Times New Roman" w:cs="Times New Roman"/>
          <w:sz w:val="24"/>
          <w:szCs w:val="24"/>
        </w:rPr>
        <w:fldChar w:fldCharType="end"/>
      </w:r>
      <w:r w:rsidR="00197F67">
        <w:rPr>
          <w:rFonts w:ascii="Times New Roman" w:hAnsi="Times New Roman" w:cs="Times New Roman"/>
          <w:sz w:val="24"/>
          <w:szCs w:val="24"/>
        </w:rPr>
        <w:t>.</w:t>
      </w:r>
      <w:commentRangeEnd w:id="44"/>
      <w:r w:rsidR="006B623E">
        <w:rPr>
          <w:rStyle w:val="CommentReference"/>
        </w:rPr>
        <w:commentReference w:id="44"/>
      </w:r>
      <w:r w:rsidR="00197F67">
        <w:rPr>
          <w:rFonts w:ascii="Times New Roman" w:hAnsi="Times New Roman" w:cs="Times New Roman"/>
          <w:sz w:val="24"/>
          <w:szCs w:val="24"/>
        </w:rPr>
        <w:t xml:space="preserve">  It would be interesting to perform a long term study</w:t>
      </w:r>
      <w:r w:rsidR="00881018">
        <w:rPr>
          <w:rFonts w:ascii="Times New Roman" w:hAnsi="Times New Roman" w:cs="Times New Roman"/>
          <w:sz w:val="24"/>
          <w:szCs w:val="24"/>
        </w:rPr>
        <w:t xml:space="preserve"> utilizing isotopically label carbon in biochar</w:t>
      </w:r>
      <w:r w:rsidR="00197F67">
        <w:rPr>
          <w:rFonts w:ascii="Times New Roman" w:hAnsi="Times New Roman" w:cs="Times New Roman"/>
          <w:sz w:val="24"/>
          <w:szCs w:val="24"/>
        </w:rPr>
        <w:t xml:space="preserve"> to assess how biochar persists in agricultural soils.</w:t>
      </w:r>
      <w:r w:rsidR="00F70EBE">
        <w:rPr>
          <w:rFonts w:ascii="Times New Roman" w:hAnsi="Times New Roman" w:cs="Times New Roman"/>
          <w:sz w:val="24"/>
          <w:szCs w:val="24"/>
        </w:rPr>
        <w:t xml:space="preserve">  Much could be understood about the fate of carbon in biochar </w:t>
      </w:r>
      <w:r w:rsidR="008C5349">
        <w:rPr>
          <w:rFonts w:ascii="Times New Roman" w:hAnsi="Times New Roman" w:cs="Times New Roman"/>
          <w:sz w:val="24"/>
          <w:szCs w:val="24"/>
        </w:rPr>
        <w:t xml:space="preserve">after it is applied to soil, </w:t>
      </w:r>
      <w:r w:rsidR="00F70EBE">
        <w:rPr>
          <w:rFonts w:ascii="Times New Roman" w:hAnsi="Times New Roman" w:cs="Times New Roman"/>
          <w:sz w:val="24"/>
          <w:szCs w:val="24"/>
        </w:rPr>
        <w:t xml:space="preserve">including how long the carbon persists in soil, the possible losses of biochar carbon such as leaching, physical, chemical, and biological degradation, and how the biochar carbon is incorporated into plant or microorganism </w:t>
      </w:r>
      <w:commentRangeStart w:id="45"/>
      <w:r w:rsidR="00F70EBE">
        <w:rPr>
          <w:rFonts w:ascii="Times New Roman" w:hAnsi="Times New Roman" w:cs="Times New Roman"/>
          <w:sz w:val="24"/>
          <w:szCs w:val="24"/>
        </w:rPr>
        <w:t>biomass</w:t>
      </w:r>
      <w:commentRangeEnd w:id="45"/>
      <w:r w:rsidR="006B623E">
        <w:rPr>
          <w:rStyle w:val="CommentReference"/>
        </w:rPr>
        <w:commentReference w:id="45"/>
      </w:r>
      <w:r w:rsidR="00F70EBE">
        <w:rPr>
          <w:rFonts w:ascii="Times New Roman" w:hAnsi="Times New Roman" w:cs="Times New Roman"/>
          <w:sz w:val="24"/>
          <w:szCs w:val="24"/>
        </w:rPr>
        <w:t>.</w:t>
      </w:r>
    </w:p>
    <w:p w:rsidR="000612D2" w:rsidRPr="00732F16" w:rsidRDefault="00F00B29" w:rsidP="000612D2">
      <w:pPr>
        <w:spacing w:line="480" w:lineRule="auto"/>
        <w:ind w:firstLine="720"/>
        <w:contextualSpacing/>
        <w:outlineLvl w:val="1"/>
        <w:rPr>
          <w:rFonts w:ascii="Times New Roman" w:hAnsi="Times New Roman" w:cs="Times New Roman"/>
          <w:sz w:val="24"/>
          <w:szCs w:val="24"/>
        </w:rPr>
      </w:pPr>
      <w:commentRangeStart w:id="46"/>
      <w:r w:rsidRPr="00732F16">
        <w:rPr>
          <w:rFonts w:ascii="Times New Roman" w:hAnsi="Times New Roman" w:cs="Times New Roman"/>
          <w:sz w:val="24"/>
          <w:szCs w:val="24"/>
        </w:rPr>
        <w:t>Renewable</w:t>
      </w:r>
      <w:commentRangeEnd w:id="46"/>
      <w:r w:rsidR="006B623E">
        <w:rPr>
          <w:rStyle w:val="CommentReference"/>
        </w:rPr>
        <w:commentReference w:id="46"/>
      </w:r>
      <w:r w:rsidRPr="00732F16">
        <w:rPr>
          <w:rFonts w:ascii="Times New Roman" w:hAnsi="Times New Roman" w:cs="Times New Roman"/>
          <w:sz w:val="24"/>
          <w:szCs w:val="24"/>
        </w:rPr>
        <w:t xml:space="preserve"> and sustainable bioenergy production is of paramount interest due to finite fossil fuel reserves and increasing anthropogenic greenhouse gas emissions </w:t>
      </w:r>
      <w:r w:rsidR="00013793">
        <w:rPr>
          <w:rFonts w:ascii="Times New Roman" w:hAnsi="Times New Roman" w:cs="Times New Roman"/>
          <w:sz w:val="24"/>
          <w:szCs w:val="24"/>
        </w:rPr>
        <w:fldChar w:fldCharType="begin"/>
      </w:r>
      <w:r w:rsidR="00AD0119">
        <w:rPr>
          <w:rFonts w:ascii="Times New Roman" w:hAnsi="Times New Roman" w:cs="Times New Roman"/>
          <w:sz w:val="24"/>
          <w:szCs w:val="24"/>
        </w:rPr>
        <w:instrText xml:space="preserve"> ADDIN EN.CITE &lt;EndNote&gt;&lt;Cite&gt;&lt;Author&gt;IPCC&lt;/Author&gt;&lt;Year&gt;2007&lt;/Year&gt;&lt;RecNum&gt;117&lt;/RecNum&gt;&lt;record&gt;&lt;rec-number&gt;117&lt;/rec-number&gt;&lt;foreign-keys&gt;&lt;key app="EN" db-id="tpax0zassdxvzxesev65ptvazt955ztxawfe"&gt;117&lt;/key&gt;&lt;/foreign-keys&gt;&lt;ref-type name="Report"&gt;27&lt;/ref-type&gt;&lt;contributors&gt;&lt;authors&gt;&lt;author&gt;IPCC&lt;/author&gt;&lt;/authors&gt;&lt;/contributors&gt;&lt;titles&gt;&lt;title&gt;Climate change 2007: synthesis report, Intergovernmental Panel on Climate Change&lt;/title&gt;&lt;/titles&gt;&lt;dates&gt;&lt;year&gt;2007&lt;/year&gt;&lt;/dates&gt;&lt;pub-location&gt;Geneva, Switzerland&lt;/pub-location&gt;&lt;urls&gt;&lt;/urls&gt;&lt;/record&gt;&lt;/Cite&gt;&lt;/EndNote&gt;</w:instrText>
      </w:r>
      <w:r w:rsidR="00013793">
        <w:rPr>
          <w:rFonts w:ascii="Times New Roman" w:hAnsi="Times New Roman" w:cs="Times New Roman"/>
          <w:sz w:val="24"/>
          <w:szCs w:val="24"/>
        </w:rPr>
        <w:fldChar w:fldCharType="separate"/>
      </w:r>
      <w:r>
        <w:rPr>
          <w:rFonts w:ascii="Times New Roman" w:hAnsi="Times New Roman" w:cs="Times New Roman"/>
          <w:noProof/>
          <w:sz w:val="24"/>
          <w:szCs w:val="24"/>
        </w:rPr>
        <w:t>(IPCC, 2007)</w:t>
      </w:r>
      <w:r w:rsidR="00013793">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732F16">
        <w:rPr>
          <w:rFonts w:ascii="Times New Roman" w:hAnsi="Times New Roman" w:cs="Times New Roman"/>
          <w:sz w:val="24"/>
          <w:szCs w:val="24"/>
        </w:rPr>
        <w:t xml:space="preserve">Thermochemical conversion of biomass through pyrolysis is an attractive means of producing bioenergy.  </w:t>
      </w:r>
      <w:r>
        <w:rPr>
          <w:rFonts w:ascii="Times New Roman" w:hAnsi="Times New Roman" w:cs="Times New Roman"/>
          <w:sz w:val="24"/>
          <w:szCs w:val="24"/>
        </w:rPr>
        <w:t>We have</w:t>
      </w:r>
      <w:r w:rsidRPr="00732F16">
        <w:rPr>
          <w:rFonts w:ascii="Times New Roman" w:hAnsi="Times New Roman" w:cs="Times New Roman"/>
          <w:sz w:val="24"/>
          <w:szCs w:val="24"/>
        </w:rPr>
        <w:t xml:space="preserve"> shown that biochar is a valuable co-product from the pyrolysis reaction and when amended to soil it has the potential to improve soil quality, increase crop productivity, and sequester carbon </w:t>
      </w:r>
      <w:r w:rsidR="00013793">
        <w:rPr>
          <w:rFonts w:ascii="Times New Roman" w:hAnsi="Times New Roman" w:cs="Times New Roman"/>
          <w:sz w:val="24"/>
          <w:szCs w:val="24"/>
        </w:rPr>
        <w:fldChar w:fldCharType="begin">
          <w:fldData xml:space="preserve">PEVuZE5vdGU+PENpdGU+PEF1dGhvcj5Sb2JlcnRzPC9BdXRob3I+PFllYXI+MjAxMDwvWWVhcj48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==
</w:fldData>
        </w:fldChar>
      </w:r>
      <w:r w:rsidR="00AD0119">
        <w:rPr>
          <w:rFonts w:ascii="Times New Roman" w:hAnsi="Times New Roman" w:cs="Times New Roman"/>
          <w:sz w:val="24"/>
          <w:szCs w:val="24"/>
        </w:rPr>
        <w:instrText xml:space="preserve"> ADDIN EN.CITE </w:instrText>
      </w:r>
      <w:r w:rsidR="00013793">
        <w:rPr>
          <w:rFonts w:ascii="Times New Roman" w:hAnsi="Times New Roman" w:cs="Times New Roman"/>
          <w:sz w:val="24"/>
          <w:szCs w:val="24"/>
        </w:rPr>
        <w:fldChar w:fldCharType="begin">
          <w:fldData xml:space="preserve">PEVuZE5vdGU+PENpdGU+PEF1dGhvcj5Sb2JlcnRzPC9BdXRob3I+PFllYXI+MjAxMDwvWWVhcj48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==
</w:fldData>
        </w:fldChar>
      </w:r>
      <w:r w:rsidR="00AD0119">
        <w:rPr>
          <w:rFonts w:ascii="Times New Roman" w:hAnsi="Times New Roman" w:cs="Times New Roman"/>
          <w:sz w:val="24"/>
          <w:szCs w:val="24"/>
        </w:rPr>
        <w:instrText xml:space="preserve"> ADDIN EN.CITE.DATA </w:instrText>
      </w:r>
      <w:r w:rsidR="00013793">
        <w:rPr>
          <w:rFonts w:ascii="Times New Roman" w:hAnsi="Times New Roman" w:cs="Times New Roman"/>
          <w:sz w:val="24"/>
          <w:szCs w:val="24"/>
        </w:rPr>
      </w:r>
      <w:r w:rsidR="00013793">
        <w:rPr>
          <w:rFonts w:ascii="Times New Roman" w:hAnsi="Times New Roman" w:cs="Times New Roman"/>
          <w:sz w:val="24"/>
          <w:szCs w:val="24"/>
        </w:rPr>
        <w:fldChar w:fldCharType="end"/>
      </w:r>
      <w:r w:rsidR="00013793">
        <w:rPr>
          <w:rFonts w:ascii="Times New Roman" w:hAnsi="Times New Roman" w:cs="Times New Roman"/>
          <w:sz w:val="24"/>
          <w:szCs w:val="24"/>
        </w:rPr>
      </w:r>
      <w:r w:rsidR="00013793">
        <w:rPr>
          <w:rFonts w:ascii="Times New Roman" w:hAnsi="Times New Roman" w:cs="Times New Roman"/>
          <w:sz w:val="24"/>
          <w:szCs w:val="24"/>
        </w:rPr>
        <w:fldChar w:fldCharType="separate"/>
      </w:r>
      <w:r>
        <w:rPr>
          <w:rFonts w:ascii="Times New Roman" w:hAnsi="Times New Roman" w:cs="Times New Roman"/>
          <w:noProof/>
          <w:sz w:val="24"/>
          <w:szCs w:val="24"/>
        </w:rPr>
        <w:t>(Roberts et al., 2010)</w:t>
      </w:r>
      <w:r w:rsidR="00013793">
        <w:rPr>
          <w:rFonts w:ascii="Times New Roman" w:hAnsi="Times New Roman" w:cs="Times New Roman"/>
          <w:sz w:val="24"/>
          <w:szCs w:val="24"/>
        </w:rPr>
        <w:fldChar w:fldCharType="end"/>
      </w:r>
      <w:r w:rsidRPr="00732F16">
        <w:rPr>
          <w:rFonts w:ascii="Times New Roman" w:hAnsi="Times New Roman" w:cs="Times New Roman"/>
          <w:sz w:val="24"/>
          <w:szCs w:val="24"/>
        </w:rPr>
        <w:t xml:space="preserve">.  Understanding the relationship between pyrolysis conditions, biochar characteristics, and the effects of biochar on soil quality and plant productivity is necessary to optimize the pyrolysis conditions, such as feedstock and temperature.  This research will aid in the understanding </w:t>
      </w:r>
      <w:r>
        <w:rPr>
          <w:rFonts w:ascii="Times New Roman" w:hAnsi="Times New Roman" w:cs="Times New Roman"/>
          <w:sz w:val="24"/>
          <w:szCs w:val="24"/>
        </w:rPr>
        <w:t xml:space="preserve">of </w:t>
      </w:r>
      <w:r w:rsidRPr="00732F16">
        <w:rPr>
          <w:rFonts w:ascii="Times New Roman" w:hAnsi="Times New Roman" w:cs="Times New Roman"/>
          <w:sz w:val="24"/>
          <w:szCs w:val="24"/>
        </w:rPr>
        <w:t xml:space="preserve">how pyrolysis and biochar application can be utilized with native feedstocks and to improve soil quality </w:t>
      </w:r>
      <w:r>
        <w:rPr>
          <w:rFonts w:ascii="Times New Roman" w:hAnsi="Times New Roman" w:cs="Times New Roman"/>
          <w:sz w:val="24"/>
          <w:szCs w:val="24"/>
        </w:rPr>
        <w:t>and crop productivity</w:t>
      </w:r>
      <w:r w:rsidR="006B623E">
        <w:rPr>
          <w:rFonts w:ascii="Times New Roman" w:hAnsi="Times New Roman" w:cs="Times New Roman"/>
          <w:sz w:val="24"/>
          <w:szCs w:val="24"/>
        </w:rPr>
        <w:t xml:space="preserve"> and quality</w:t>
      </w:r>
      <w:r>
        <w:rPr>
          <w:rFonts w:ascii="Times New Roman" w:hAnsi="Times New Roman" w:cs="Times New Roman"/>
          <w:sz w:val="24"/>
          <w:szCs w:val="24"/>
        </w:rPr>
        <w:t xml:space="preserve"> in the S</w:t>
      </w:r>
      <w:r w:rsidRPr="00732F16">
        <w:rPr>
          <w:rFonts w:ascii="Times New Roman" w:hAnsi="Times New Roman" w:cs="Times New Roman"/>
          <w:sz w:val="24"/>
          <w:szCs w:val="24"/>
        </w:rPr>
        <w:t xml:space="preserve">outheastern U.S. </w:t>
      </w:r>
      <w:r w:rsidR="00F70EBE">
        <w:rPr>
          <w:rFonts w:ascii="Times New Roman" w:hAnsi="Times New Roman" w:cs="Times New Roman"/>
          <w:sz w:val="24"/>
          <w:szCs w:val="24"/>
        </w:rPr>
        <w:t xml:space="preserve"> </w:t>
      </w:r>
      <w:r w:rsidR="00197F67">
        <w:rPr>
          <w:rFonts w:ascii="Times New Roman" w:hAnsi="Times New Roman" w:cs="Times New Roman"/>
          <w:sz w:val="24"/>
          <w:szCs w:val="24"/>
        </w:rPr>
        <w:t xml:space="preserve">  </w:t>
      </w:r>
      <w:r w:rsidR="000612D2" w:rsidRPr="00732F16">
        <w:rPr>
          <w:rFonts w:ascii="Times New Roman" w:hAnsi="Times New Roman" w:cs="Times New Roman"/>
          <w:sz w:val="24"/>
          <w:szCs w:val="24"/>
        </w:rPr>
        <w:t xml:space="preserve">To make more robust conclusions regarding the best pyrolysis conditions </w:t>
      </w:r>
      <w:r w:rsidR="000612D2" w:rsidRPr="00732F16">
        <w:rPr>
          <w:rFonts w:ascii="Times New Roman" w:hAnsi="Times New Roman" w:cs="Times New Roman"/>
          <w:sz w:val="24"/>
          <w:szCs w:val="24"/>
        </w:rPr>
        <w:lastRenderedPageBreak/>
        <w:t xml:space="preserve">and biochar applications rates, as well as the balance between producing biochar best suited for carbon sequestration and for improving soil fertility, further research investigating these issues across different pyrolysis feedstocks and conditions, soil types, topographical locations, and with different crop species will help increase our understanding of pyrolysis and biochar application as a means of renewable energy production.  </w:t>
      </w:r>
    </w:p>
    <w:p w:rsidR="0076738C" w:rsidRPr="00732F16" w:rsidRDefault="0076738C" w:rsidP="00732F16">
      <w:pPr>
        <w:outlineLvl w:val="1"/>
        <w:rPr>
          <w:rFonts w:ascii="Times New Roman" w:hAnsi="Times New Roman" w:cs="Times New Roman"/>
          <w:sz w:val="24"/>
          <w:szCs w:val="24"/>
        </w:rPr>
      </w:pPr>
    </w:p>
    <w:p w:rsidR="00372E73" w:rsidRPr="00732F16" w:rsidRDefault="00372E73" w:rsidP="00732F16">
      <w:pPr>
        <w:spacing w:line="240" w:lineRule="auto"/>
        <w:rPr>
          <w:rFonts w:ascii="Times New Roman" w:hAnsi="Times New Roman" w:cs="Times New Roman"/>
          <w:sz w:val="24"/>
          <w:szCs w:val="24"/>
        </w:rPr>
      </w:pPr>
    </w:p>
    <w:p w:rsidR="00A6482A" w:rsidRDefault="00A6482A">
      <w:pPr>
        <w:rPr>
          <w:rFonts w:ascii="Times New Roman" w:hAnsi="Times New Roman" w:cs="Times New Roman"/>
          <w:sz w:val="24"/>
          <w:szCs w:val="24"/>
        </w:rPr>
      </w:pPr>
    </w:p>
    <w:p w:rsidR="00EE54C6" w:rsidRPr="00F06315" w:rsidRDefault="00607E36" w:rsidP="00F06315">
      <w:pPr>
        <w:pStyle w:val="Heading1"/>
        <w:spacing w:line="480" w:lineRule="auto"/>
        <w:contextualSpacing/>
        <w:jc w:val="center"/>
        <w:rPr>
          <w:rFonts w:ascii="Times New Roman" w:hAnsi="Times New Roman" w:cs="Times New Roman"/>
          <w:color w:val="000000" w:themeColor="text1"/>
          <w:sz w:val="32"/>
          <w:szCs w:val="32"/>
        </w:rPr>
      </w:pPr>
      <w:commentRangeStart w:id="47"/>
      <w:r w:rsidRPr="00C3332A">
        <w:rPr>
          <w:rFonts w:ascii="Times New Roman" w:hAnsi="Times New Roman" w:cs="Times New Roman"/>
          <w:color w:val="000000" w:themeColor="text1"/>
          <w:sz w:val="32"/>
          <w:szCs w:val="32"/>
        </w:rPr>
        <w:lastRenderedPageBreak/>
        <w:t>REFERENCES</w:t>
      </w:r>
      <w:commentRangeEnd w:id="47"/>
      <w:r w:rsidR="000612D2">
        <w:rPr>
          <w:rStyle w:val="CommentReference"/>
          <w:rFonts w:asciiTheme="minorHAnsi" w:eastAsiaTheme="minorEastAsia" w:hAnsiTheme="minorHAnsi" w:cstheme="minorBidi"/>
          <w:b w:val="0"/>
          <w:bCs w:val="0"/>
          <w:color w:val="auto"/>
        </w:rPr>
        <w:commentReference w:id="47"/>
      </w:r>
    </w:p>
    <w:p w:rsidR="00AD0119" w:rsidRPr="00973A27" w:rsidRDefault="00013793" w:rsidP="00AD0119">
      <w:pPr>
        <w:pStyle w:val="Heading1"/>
        <w:spacing w:line="240" w:lineRule="auto"/>
        <w:ind w:left="720" w:hanging="720"/>
        <w:rPr>
          <w:rFonts w:ascii="Times New Roman" w:hAnsi="Times New Roman" w:cs="Times New Roman"/>
          <w:b w:val="0"/>
          <w:noProof/>
          <w:color w:val="auto"/>
          <w:sz w:val="24"/>
          <w:szCs w:val="24"/>
        </w:rPr>
      </w:pPr>
      <w:r w:rsidRPr="004C5EBC">
        <w:rPr>
          <w:rFonts w:ascii="Times New Roman" w:hAnsi="Times New Roman" w:cs="Times New Roman"/>
          <w:b w:val="0"/>
          <w:color w:val="auto"/>
          <w:sz w:val="24"/>
          <w:szCs w:val="24"/>
        </w:rPr>
        <w:fldChar w:fldCharType="begin"/>
      </w:r>
      <w:r w:rsidR="00EE54C6" w:rsidRPr="004C5EBC">
        <w:rPr>
          <w:rFonts w:ascii="Times New Roman" w:hAnsi="Times New Roman" w:cs="Times New Roman"/>
          <w:b w:val="0"/>
          <w:color w:val="auto"/>
          <w:sz w:val="24"/>
          <w:szCs w:val="24"/>
        </w:rPr>
        <w:instrText xml:space="preserve"> ADDIN EN.REFLIST </w:instrText>
      </w:r>
      <w:r w:rsidRPr="004C5EBC">
        <w:rPr>
          <w:rFonts w:ascii="Times New Roman" w:hAnsi="Times New Roman" w:cs="Times New Roman"/>
          <w:b w:val="0"/>
          <w:color w:val="auto"/>
          <w:sz w:val="24"/>
          <w:szCs w:val="24"/>
        </w:rPr>
        <w:fldChar w:fldCharType="separate"/>
      </w:r>
      <w:r w:rsidR="00AD0119" w:rsidRPr="00973A27">
        <w:rPr>
          <w:rFonts w:ascii="Times New Roman" w:hAnsi="Times New Roman" w:cs="Times New Roman"/>
          <w:b w:val="0"/>
          <w:noProof/>
          <w:color w:val="auto"/>
          <w:sz w:val="24"/>
          <w:szCs w:val="24"/>
        </w:rPr>
        <w:t>Amonette J.E., Joseph S. (2009) Characteristics of biochar: microchemical properties, in: L. J. and S. Joseph (Eds.), Biochar for environmental management, Earthscan Publishers Ldt., London. pp. 33-52.</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Antal M.J., Gronli M. (2003) The art, science, and technology of charcoal production. Industrial &amp; Engineering Chemistry Research 42:1619-1640. DOI: Doi 10.1021/Ie0207919.</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ASTM. (2007) Standard test method for chemical analysis of wood charcoal, ASTM International, Conshohocken, PA.</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Blackwellm P., Riethmuller G., Collins M. (2009) Biochar application to soil, in: J. Lehmann and S. Joseph (Eds.), Biochar for environmental management: science and technology, Earthscan, Sterling, VA.</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Brewer C.E., Schmidt-Rohr K., Satrio J.A., Brown R.C. (2009) Characterization of Biochar from Fast Pyrolysis and Gasification Systems. Environmental Progress &amp; Sustainable Energy 28:386-396. DOI: Doi 10.1002/Ep.10378.</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Cao X., Harris W. (2010) Properties of dairy-manure-derived biochar pertinent to its potential use in remediation. Bioresource Technology 101:5222-5228.</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Chan K.Y., Van Zwieten L., Meszaros I., Downie A., Joseph S. (2007) Agronomic values of greenwaste biochar as a soil amendment. Australian Journal of Soil Research 45:629-634. DOI: Doi 10.1071/Sr07109.</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Chan K.Y., Van Zwieten L., Meszaros I., Downie A., Joseph S. (2008) Using poultry litter biochars as soil amendments. Australian Journal of Soil Research 46:437-444. DOI: Doi 10.1071/Sr08036.</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Cheng C.H., Lehmann J., Engelhard M.H. (2008) Natural oxidation of black carbon in soils: Changes in molecular form and surface charge along a climosequence. Geochimica Et Cosmochimica Acta 72:1598-1610. DOI: DOI 10.1016/j.gca.2008.01.010.</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lastRenderedPageBreak/>
        <w:t>Deng J., Wang G.J., Kuang J.H., Zhang Y.L., Luo Y.H. (2009) Pretreatment of agricultural residues for co-gasification via torrefaction. Journal of Analytical and Applied Pyrolysis 86:331-337. DOI: DOI 10.1016/j.jaap.2009.08.006.</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Downie A., Crosky A., Munroe P. (2009) Physical properties of biochar, in: J. Lehmann and S. Joseph (Eds.), Biochar for environmental management: science and technology, Earthscan Pulications Ltc., London.</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Fahmi R., Bridgwater A.V., Darvell L.I., Jones J.M., Yates N., Thain S., Donnison I.S. (2007) The effect of alkali metals on combustion and pyrolysis of Lolium and Festuca grasses, switchgrass and willow. Fuel 86:1560-1569. DOI: DOI 10.1016/j.fuel.2006.11.030.</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Galinato S.P., Yoder J.K., Granatstein D. (2011) The economic value of biochar in crop production and carbon sequestration. Energy Policy 39:6344-6350. DOI: DOI 10.1016/j.enpol.2011.07.035.</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Gaskin J.W., Steiner C., Harris K., Das K.C., Bibens B. (2008) Effect of Low-Temperature Pyrolysis Conditions on Biochar for Agricultural Use. Transactions of the Asabe 51:2061-2069.</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Gaskin J.W., Speir R.A., Harris K., Das K.C., Lee R.D., Morris L.A., Fisher D.S. (2010) Effect of Peanut Hull and Pine Chip Biochar on Soil Nutrients, Corn Nutrient Status, and Yield. Agronomy Journal 102:623-633. DOI: DOI 10.2134/agronj2009.0083.</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Glaser B., Lehmann J., Zech W. (2002) Ameliorating physical and chemical properties of highly weathered soils in the tropics with charcoal - a review. Biol Fertil Soils 35:219-230. DOI: 10.1007.</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Glaser B., Haumaier L., Guggenberger G., Zech W. (2001) The 'Terra Preta' phenomenon: a model for sustainable agriculture in the humid tropics. Naturwissenschaften 88:37-41.</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Goyal H.B., Seal D., Saxena R.C. (2008) Bio-fuels from thermochemical conversion of renewable resources: A review. Renewable &amp; Sustainable Energy Reviews 12:504-517. DOI: DOI 10.1016/j.rser.2006.07.014.</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Hammes K., Smernik R.J., Skjemstad J.O., Herzog A., Vogt U.F., Schmidt M.W.I. (2006) Synthesis and characterisation of laboratory-charred grass straw (Oryza saliva) and chestnut wood (Castanea sativa) as reference materials for black carbon quantification. Organic Geochemistry 37:1629-1633. DOI: DOI 10.1016/j.orggeochem.2006.07.003.</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lastRenderedPageBreak/>
        <w:t>Haygreen J.G., Bowyer J.L. (1996) Forest products and wood science. 3rd ed. Iowa State University Press, Ames, IA.</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Hodgson E.M., Nowakowski D.J., Shield I., Riche A., Bridgwater A.V., Clifton-Brown J.C., Donnisona I.S. (2011) Variation in Miscanthus chemical composition and implications for conversion by pyrolysis and thermo-chemical bio-refining for fuels and chemicals. Bioresource Technology 102:3411-3418. DOI: DOI 10.1016/j.biortech.2010.10.017.</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Hu Z.J., Sykes R., Davis M.F., Brummer E.C., Ragauskas A.J. (2010) Chemical profiles of switchgrass. Bioresource Technology 101:3253-3257. DOI: DOI 10.1016/j.biortech.2009.12.033.</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IPCC. (2007) Climate change 2007: synthesis report, Intergovernmental Panel on Climate Change, Geneva, Switzerland.</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Ishimaru K., Hata T., Bronsveld P., Meier D., Imamura Y. (2007) Spectroscopic analysis of carbonization behavior of wood, cellulose and lignin. Journal of Materials Science 42:122-129. DOI: DOI 10.1007/s10853-006-1042-3.</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Kaygusuz K. (2009) Biomass as a Renewable Energy Source for Sustainable Fuels. Energy Sources Part a-Recovery Utilization and Environmental Effects 31:535-545. DOI: Pii 908546267</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Doi 10.1080/15567030701715989.</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Kim P., Johnson A., Edmunds C.W., Radosevich M., Vogt F., Rials T.G., Labbe N. (2011) Surface Functionality and Carbon Structures in Lignocellulosic-Derived Biochars Produced by Fast Pyrolysis. Energy &amp; Fuels 25:4693-4703. DOI: Doi 10.1021/Ef200915s.</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Klute A., Weaver R.W., Mickelson S.H., Sparks D.L., Bartels J.M., Dane J.H., Topp G. (1994) Methods of Soil Analysis: Part 3 - Chemical Methods Soil Science Society of America Book Series, Madison, Wisconsin.</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Kookana R.S., Sarmah A.K., Van Zwieten L., Krull E., Singh B. (2011) Biochar Application to Soil: Agronomic and Environmental Benefits and Unintended Consequences. Advances in Agronomy, Vol 112 112:103-143. DOI: Doi 10.1016/B978-0-12-385538-1.00003-2.</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lastRenderedPageBreak/>
        <w:t>Krull E.S., Baldock J.A., Skjemstad J.O., Smernik R.J. (2009) Characteristics of biochar: organo-chemical properties, in: J. Lehmann and S. Joseph (Eds.), Biochar for environmental management: science and technology, Earthscan Publications Ldt, London. pp. 53-65.</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 xml:space="preserve">Krull E.S., Skyemstad J.O., Graetz D., Grice K., Dunning W., Cook G., Parr J.F. (2003) </w:t>
      </w:r>
      <w:r w:rsidRPr="00973A27">
        <w:rPr>
          <w:rFonts w:ascii="Times New Roman" w:hAnsi="Times New Roman" w:cs="Times New Roman"/>
          <w:b w:val="0"/>
          <w:noProof/>
          <w:color w:val="auto"/>
          <w:sz w:val="24"/>
          <w:szCs w:val="24"/>
          <w:vertAlign w:val="superscript"/>
        </w:rPr>
        <w:t>13</w:t>
      </w:r>
      <w:r w:rsidRPr="00973A27">
        <w:rPr>
          <w:rFonts w:ascii="Times New Roman" w:hAnsi="Times New Roman" w:cs="Times New Roman"/>
          <w:b w:val="0"/>
          <w:noProof/>
          <w:color w:val="auto"/>
          <w:sz w:val="24"/>
          <w:szCs w:val="24"/>
        </w:rPr>
        <w:t>C-depleted charcoal from C4 grasses and the role of occluded carbon in phyroliths. Organic Geochemistry 34:1337-1352.</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Labbe N., Rials T.G., Kelley S.S., Cheng Z.M., Kim J.Y., Li Y. (2005) FT-IR imaging and pyrolysis-molecular beam mass spectrometry: new tools to investigate wood tissues. Wood Science and Technology 39:61-U19. DOI: DOI 10.1007/s00226-004-0274-0.</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Laird D., Rogovska N.P., Garcia-Perez M., Collins H.P., Streubel J.D., Smith M. (2010) Pyrolysis and biochar, in: R. Braun, et al. (Eds.), Sustainable alternative fuel feedstocks opportunites, challenges and roadmaps for six U.S. regions, Soil and Water Convervation Society - Proceedings of the Sustainable Feedstocks for Advance Biofuels Workshop, Altanta, GA.</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Laird D.A. (2008) The charcoal vision: A win-win-win scenario for simultaneously producing bioenergy, permanently sequestering carbon, while improving soil and water quality. Agronomy Journal 100:178-181. DOI: DOI 10.2134/agronj2007.0161.</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Laird D.A., Brown R.C., Amonette J.E., Lehmann J. (2009) Review of the pyrolysis platform for coproducing bio-oil and biochar. Biofuels Bioproducts &amp; Biorefining-Biofpr 3:547-562. DOI: Doi 10.1002/Bbb.169.</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Lambers H., Chapin III F.S., Pons T.L. (1998) Plant physiological ecology. 2nd ed. Springer Science, New York, NY.</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Lehmann J. (2007) Bio-energy in the black. Frontiers in Ecology and the Environment 5:381-387.</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Lehmann J., Gaunt J., Rondon M. (2006) Bio-char sequestration in terrestrial ecosystems - a review. Mitigation and Adaptation Strategies for Global Change 11:403-427.</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Lehmann J., Czimczik C., Laird D., Sohi S. (2009) Stability of boichar in the soil, in: J. Lehmann and S. Joseph (Eds.), Biochar for Environmental Management - Science and Technology, Earthscan, London. pp. 183 - 205.</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lastRenderedPageBreak/>
        <w:t>Lehmann J., Silva J.P.d., Steiner C., Nehls T., Zech W., Glaser B. (2003) Nutrient availability and leaching in an archaeological Anthrosol and a Ferralsol of the Central Amazon basin: fertilizer, manure and charcoal amendments. Plant and Soil 249:343-357.</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Li X.J., Hayashi J., Li C.Z. (2006) FT-Raman spectroscopic study of the evolution of char structure during the pyrolysis of a Victorian brown coal. Fuel 85:1700-1707. DOI: DOI 10.1016/j.fuel.2006.03.008.</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Liang B., Lehmann J., Solomon D., Kinyangi J., Grossman J., O'Neill B., Skjemstad J.O., Thies J., Luizao F.J., Petersen J., Neves E.G. (2006) Black Carbon increases cation exchange capacity in soils. Soil Science Society of America Journal 70:1719-1730. DOI: DOI 10.2136/sssaj2005.0383.</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Lua A.C., Yang T., Guo J. (2004) Effects of pyrolysis conditions on the properties of activated carbons prepared from pistachio-nut shells. Journal of Analytical and Applied Pyrolysis 72:279-287. DOI: DOI 10.1016/j.jaap.2004.08.001.</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Major J., Lehmann J., Rondon M., Goodale C. (2010a) Fate of soil-applied black carbon: downward migration, leaching and soil respiration. Global Change Biology 16:1366-1379. DOI: DOI 10.1111/j.1365-2486.2009.02044.x.</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Major J., Rondon M., Molina D., Riha S.J., Lehmann J. (2010b) Maize yield and nutrition during 4 years after biochar application to a Colombian savanna oxisol. Plant and Soil 333:117-128. DOI: 10.1007/s11104-010-0327-0.</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McElligott K., Page-Dumroese D., Coleman E. (2011) Bioenergy production systems and biochar application in forests: potential for renewable energy, soil enhancement, and carbon sequestration, U.S. Department of Agriculture, Forest Service, Rocky Mountain Research Station., Fort Collins, CO.</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Mehlich A. (1953) Determination of P, Ca, Mg, K, Na, and NH</w:t>
      </w:r>
      <w:r w:rsidRPr="00973A27">
        <w:rPr>
          <w:rFonts w:ascii="Times New Roman" w:hAnsi="Times New Roman" w:cs="Times New Roman"/>
          <w:b w:val="0"/>
          <w:noProof/>
          <w:color w:val="auto"/>
          <w:sz w:val="24"/>
          <w:szCs w:val="24"/>
          <w:vertAlign w:val="subscript"/>
        </w:rPr>
        <w:t>4</w:t>
      </w:r>
      <w:r w:rsidRPr="00973A27">
        <w:rPr>
          <w:rFonts w:ascii="Times New Roman" w:hAnsi="Times New Roman" w:cs="Times New Roman"/>
          <w:b w:val="0"/>
          <w:noProof/>
          <w:color w:val="auto"/>
          <w:sz w:val="24"/>
          <w:szCs w:val="24"/>
        </w:rPr>
        <w:t>, North Carolina Soil Test Div., Raleigh, NC.</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Meyer S., Glaser B., Quicker P. (2011) Technical, Economical, and Climate-Related Aspects of Biochar Production Technologies: A Literature Review. Environmental Science &amp; Technology 45:9473-9483. DOI: Doi 10.1021/Es201792c.</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Mohan D., Pittman C.U., Steele P.H. (2006) Pyrolysis of wood/biomass for bio-oil: A critical review. Energy &amp; Fuels 20:848-889. DOI: Doi 10.1021/Ef0502397.</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lastRenderedPageBreak/>
        <w:t>Mohan D., Pittman C.U., Bricka M., Smith F., Yancey B., Mohammad J., Steele P.H., Alexandre-Franco M.F., Gomez-Serrano V., Gong H. (2007) Sorption of arsenic, cadmium, and lead by chars produced from fast pyrolysis of wood and bark during bio-oil production. Journal of Colloid and Interface Science 310:57-73. DOI: DOI 10.1016/j.jcis.2007.01.020.</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Neves E.G., Petersen J.B., Bartone R.N., Silva C.A.D. (2003) Historical and socio-cultural origins of Amazonian Dark Earths, in: J. Lehmann, et al. (Eds.), Amazonian Dark Earths: Origin Properties, Management, Kluwer Academic Publishres, Dordrecht, The Netherlands. pp. 29-50.</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Novak J.M., Busscher W.J., Watts D.W., Laird D.A., Ahmedna M.A., Niandou M.A.S. (2010) Short-term CO2 mineralization after additions of biochar and switchgrass to a Typic Kandiudult. Geoderma 154:281-288. DOI: DOI 10.1016/j.geoderma.2009.10.014.</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Novak J.M., Lima I., Steiner C., Das K.C., A. M., Busscher W.J., Schomberg H. (2009) Characterization of designer biochar produced at different temperatures and their effects ona loamy sand. Annals of Environmental Science:195-206.</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Pandey K.K., Pitman A.J. (2003) FTIR studies of the changes in wood chemistry following decay by brown-rot and white-rot fungi. International Biodeterioration &amp; Biodegradation 52:151-160. DOI: Doi 10.1016/S0964-8305(03)00052-0.</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Paris O., Zollfrank C., Zickler G.A. (2005) Decomposition and carbonisation of wood biopolymers - a microstructural study of softwood pyrolysis. Carbon 43:53-66. DOI: DOI 10.1016/j.carbon.2004.08.034.</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Pattiya A., Titiloye J.O., Bridgwater A.V. (2010) Evaluation of catalytic pyrolysis of cassava rhizome by principal component analysis. Fuel 89:244-253. DOI: DOI 10.1016/j.fuel.2009.07.003.</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Pessenda L.C.R., Gouveia S.E.M., Aravena R. (2001) Radiocarbon dating of total soil organic matter and humin fraction and its comparison with C-14 ages of fossil charcoal. Radiocarbon 43:595-601.</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Preston C.M., Schmidt M.W.I. (2006) Black (pyrogenic) carbon: a synthesis of current knowledge and uncertainties with special consideration of boreal regions. Biogeosciences 3:397-420.</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lastRenderedPageBreak/>
        <w:t>Roberts K.G., Gloy B.A., Joseph S., Scott N.R., Lehmann J. (2010) Life Cycle Assessment of Biochar Systems: Estimating the Energetic, Economic, and Climate Change Potential. Environmental Science &amp; Technology 44:827-833. DOI: 10.1021/es902266r.</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Samson R., Mehdi B. (1998) Strategies to reduce the ash content in perennial grasses, Bioenergy: Expanding bioenergy partnerships, Madison, WI. pp. 1124-1131.</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Saxton A.M. (2009) Design and analysis for biological research University of Tennessee, Department of Animal Science, Knoxville, TN.</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Sluiter A., Hames B., Ruiz R., Scarlata C., Sluiter J., Templeton D. (2008a) Determination of ash in biomass: laboratory analytical procedure (LAP); NREL/TP-510-42622, in: N. R. E. Laboratory (Ed.), Golden, Colorado.</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Sluiter A., Hames B., Ruiz R., Scarlata C., Sluiter J., Templeton D., Crocker D. (2010) Determination of structural carbohydrates and lignin in biomass: laboratory analytical procedure (LAP); NREL/TP-510-42618, in: N. R. E. Laboratory (Ed.), Golden, Colorado.</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Sluiter A., Hames B., Hyman D., Payne C., Ruiz R., Scarlata C., Sluiter J., Templeton D., Wolfe J. (2008b) Determination of total solids in biomass and total dissolved solids in liquid process samples: laboratory analytical procedure (LAP); NREL/TP-510-42621, in: N. R. E. Laboratory (Ed.), Golden, Colorado.</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Steiner C., Glaser B., Teixeira W.G., Lehmann J., Blum W.E.H., Zech W. (2008) Nitrogen retention and plant uptake on a highly weathered central Amazonian Ferralsol amended with compost and charcoal. Journal of Plant Nutrition and Soil Science-Zeitschrift Fur Pflanzenernahrung Und Bodenkunde 171:893-899. DOI: DOI 10.1002/jpln.200625199.</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Steiner C., Teixeira W.G., Lehmann J., Nehls T., de Macedo J.L.V., Blum W.E.H., Zech W. (2007) Long term effects of manure, charcoal and mineral fertilization on crop production and fertility on a highly weathered Central Amazonian upland soil. Plant and Soil 291:275-290. DOI: DOI 10.1007/s11104-007-9193-9.</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Tang M.M., Bacon R. (1964) Carbonization of Cellulose Fibers .1. Low Temperature Pyrolysis. Carbon 2:211-&amp;.</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t>Van Zwieten L., Kimber S., Downie A., Morris S., Petty S., Rust J., Chan K.Y. (2010) A glasshouse study on the interaction of low mineral ash biochar with nitrogen in a sandy soil. Australian Journal of Soil Research 48:569-576.</w:t>
      </w:r>
    </w:p>
    <w:p w:rsidR="00AD0119" w:rsidRPr="00973A27" w:rsidRDefault="00AD0119" w:rsidP="00AD0119">
      <w:pPr>
        <w:pStyle w:val="Heading1"/>
        <w:spacing w:line="240" w:lineRule="auto"/>
        <w:ind w:left="720" w:hanging="720"/>
        <w:rPr>
          <w:rFonts w:ascii="Times New Roman" w:hAnsi="Times New Roman" w:cs="Times New Roman"/>
          <w:b w:val="0"/>
          <w:noProof/>
          <w:color w:val="auto"/>
          <w:sz w:val="24"/>
          <w:szCs w:val="24"/>
        </w:rPr>
      </w:pPr>
      <w:r w:rsidRPr="00973A27">
        <w:rPr>
          <w:rFonts w:ascii="Times New Roman" w:hAnsi="Times New Roman" w:cs="Times New Roman"/>
          <w:b w:val="0"/>
          <w:noProof/>
          <w:color w:val="auto"/>
          <w:sz w:val="24"/>
          <w:szCs w:val="24"/>
        </w:rPr>
        <w:lastRenderedPageBreak/>
        <w:t>Verheijen F., Jeffery S., Bastos A.C., van der Velde M., Diafas I. (2010) Biochar applcation to soils: a critical scientific review of effects on soil properties, processes and functions, in: J. R. C. European Commission, Institute for Environment and Sustainability (Ed.), JRC Scientific and Technical Reports.</w:t>
      </w:r>
    </w:p>
    <w:p w:rsidR="00AD0119" w:rsidRDefault="00AD0119" w:rsidP="00AD0119">
      <w:pPr>
        <w:pStyle w:val="Heading1"/>
        <w:spacing w:line="240" w:lineRule="auto"/>
        <w:ind w:left="720" w:hanging="720"/>
        <w:rPr>
          <w:rFonts w:ascii="Cambria" w:hAnsi="Cambria" w:cs="Times New Roman"/>
          <w:b w:val="0"/>
          <w:noProof/>
          <w:color w:val="auto"/>
          <w:szCs w:val="24"/>
        </w:rPr>
      </w:pPr>
    </w:p>
    <w:p w:rsidR="00D91A78" w:rsidRPr="004C5EBC" w:rsidRDefault="00013793" w:rsidP="005154BC">
      <w:pPr>
        <w:pStyle w:val="Heading1"/>
        <w:spacing w:line="240" w:lineRule="auto"/>
        <w:contextualSpacing/>
        <w:rPr>
          <w:rFonts w:ascii="Times New Roman" w:hAnsi="Times New Roman" w:cs="Times New Roman"/>
          <w:sz w:val="24"/>
          <w:szCs w:val="24"/>
        </w:rPr>
      </w:pPr>
      <w:r w:rsidRPr="004C5EBC">
        <w:rPr>
          <w:rFonts w:ascii="Times New Roman" w:hAnsi="Times New Roman" w:cs="Times New Roman"/>
          <w:b w:val="0"/>
          <w:color w:val="auto"/>
          <w:sz w:val="24"/>
          <w:szCs w:val="24"/>
        </w:rPr>
        <w:fldChar w:fldCharType="end"/>
      </w:r>
    </w:p>
    <w:sectPr w:rsidR="00D91A78" w:rsidRPr="004C5EBC" w:rsidSect="00FA5FD2">
      <w:pgSz w:w="12240" w:h="15840"/>
      <w:pgMar w:top="1440" w:right="1440" w:bottom="1440" w:left="1440" w:header="720" w:footer="720" w:gutter="0"/>
      <w:pgNumType w:start="1"/>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Edmunds" w:date="2012-03-23T14:45:00Z" w:initials="CWE">
    <w:p w:rsidR="005E49B5" w:rsidRDefault="005E49B5" w:rsidP="00506205">
      <w:pPr>
        <w:pStyle w:val="CommentText"/>
      </w:pPr>
      <w:r>
        <w:rPr>
          <w:rStyle w:val="CommentReference"/>
        </w:rPr>
        <w:annotationRef/>
      </w:r>
      <w:r>
        <w:t>Must not exceed 350 words</w:t>
      </w:r>
    </w:p>
  </w:comment>
  <w:comment w:id="1" w:author="Niki" w:date="2012-03-23T05:43:00Z" w:initials="N">
    <w:p w:rsidR="005E49B5" w:rsidRDefault="005E49B5">
      <w:pPr>
        <w:pStyle w:val="CommentText"/>
      </w:pPr>
      <w:r>
        <w:rPr>
          <w:rStyle w:val="CommentReference"/>
        </w:rPr>
        <w:annotationRef/>
      </w:r>
      <w:r>
        <w:t>What else? Biochar can be used for other applications not related to soil. Worst mentioning.</w:t>
      </w:r>
    </w:p>
  </w:comment>
  <w:comment w:id="2" w:author="Niki" w:date="2012-03-23T05:48:00Z" w:initials="N">
    <w:p w:rsidR="005E49B5" w:rsidRDefault="005E49B5">
      <w:pPr>
        <w:pStyle w:val="CommentText"/>
      </w:pPr>
      <w:r>
        <w:rPr>
          <w:rStyle w:val="CommentReference"/>
        </w:rPr>
        <w:annotationRef/>
      </w:r>
      <w:r>
        <w:t>Is this really what you did? Mechanisms?</w:t>
      </w:r>
    </w:p>
  </w:comment>
  <w:comment w:id="3" w:author="Niki" w:date="2012-03-23T05:51:00Z" w:initials="N">
    <w:p w:rsidR="005E49B5" w:rsidRDefault="005E49B5">
      <w:pPr>
        <w:pStyle w:val="CommentText"/>
      </w:pPr>
      <w:r>
        <w:rPr>
          <w:rStyle w:val="CommentReference"/>
        </w:rPr>
        <w:annotationRef/>
      </w:r>
      <w:r>
        <w:t>What do you mean by that? How are you going to use your data to determine optimized conditions for bio-oil and syngas when we did not collect any data fir these two?</w:t>
      </w:r>
    </w:p>
  </w:comment>
  <w:comment w:id="4" w:author="Niki" w:date="2012-03-23T05:54:00Z" w:initials="N">
    <w:p w:rsidR="005E49B5" w:rsidRDefault="005E49B5">
      <w:pPr>
        <w:pStyle w:val="CommentText"/>
      </w:pPr>
      <w:r>
        <w:rPr>
          <w:rStyle w:val="CommentReference"/>
        </w:rPr>
        <w:annotationRef/>
      </w:r>
      <w:r>
        <w:t>Which one are you talking about?</w:t>
      </w:r>
    </w:p>
  </w:comment>
  <w:comment w:id="5" w:author="Niki" w:date="2012-03-23T05:55:00Z" w:initials="N">
    <w:p w:rsidR="005E49B5" w:rsidRDefault="005E49B5">
      <w:pPr>
        <w:pStyle w:val="CommentText"/>
      </w:pPr>
      <w:r>
        <w:rPr>
          <w:rStyle w:val="CommentReference"/>
        </w:rPr>
        <w:annotationRef/>
      </w:r>
      <w:r>
        <w:t>This should be a range</w:t>
      </w:r>
    </w:p>
  </w:comment>
  <w:comment w:id="6" w:author="Nicole Labbe" w:date="2012-03-08T09:02:00Z" w:initials="NL">
    <w:p w:rsidR="005E49B5" w:rsidRDefault="005E49B5">
      <w:pPr>
        <w:pStyle w:val="CommentText"/>
      </w:pPr>
      <w:r>
        <w:rPr>
          <w:rStyle w:val="CommentReference"/>
        </w:rPr>
        <w:annotationRef/>
      </w:r>
      <w:r>
        <w:t>Provide some numbers here and compare to others materials</w:t>
      </w:r>
    </w:p>
  </w:comment>
  <w:comment w:id="7" w:author="Nicole Labbe" w:date="2012-03-08T09:27:00Z" w:initials="NL">
    <w:p w:rsidR="005E49B5" w:rsidRDefault="005E49B5">
      <w:pPr>
        <w:pStyle w:val="CommentText"/>
      </w:pPr>
      <w:r>
        <w:rPr>
          <w:rStyle w:val="CommentReference"/>
        </w:rPr>
        <w:annotationRef/>
      </w:r>
      <w:r>
        <w:t>Why would you think that biochars will affect this? Maybe it will be better to talk about the quality of the biomass. Higher ash will mean lower cellulose, hemi and lignin…</w:t>
      </w:r>
    </w:p>
  </w:comment>
  <w:comment w:id="8" w:author="Niki" w:date="2012-03-23T06:21:00Z" w:initials="N">
    <w:p w:rsidR="005E49B5" w:rsidRDefault="005E49B5">
      <w:pPr>
        <w:pStyle w:val="CommentText"/>
      </w:pPr>
      <w:r>
        <w:rPr>
          <w:rStyle w:val="CommentReference"/>
        </w:rPr>
        <w:annotationRef/>
      </w:r>
      <w:r>
        <w:t>Is this really why we purge the biochar with N?</w:t>
      </w:r>
    </w:p>
  </w:comment>
  <w:comment w:id="9" w:author="Niki" w:date="2012-03-23T06:31:00Z" w:initials="N">
    <w:p w:rsidR="005E49B5" w:rsidRDefault="005E49B5">
      <w:pPr>
        <w:pStyle w:val="CommentText"/>
      </w:pPr>
      <w:r>
        <w:rPr>
          <w:rStyle w:val="CommentReference"/>
        </w:rPr>
        <w:annotationRef/>
      </w:r>
      <w:r>
        <w:t>Why no standard deviation for cellulose, hemi and lignin?</w:t>
      </w:r>
    </w:p>
  </w:comment>
  <w:comment w:id="10" w:author="Niki" w:date="2012-03-23T07:59:00Z" w:initials="N">
    <w:p w:rsidR="005E49B5" w:rsidRDefault="005E49B5">
      <w:pPr>
        <w:pStyle w:val="CommentText"/>
      </w:pPr>
      <w:r>
        <w:rPr>
          <w:rStyle w:val="CommentReference"/>
        </w:rPr>
        <w:annotationRef/>
      </w:r>
      <w:r>
        <w:t>Remove the line on the left</w:t>
      </w:r>
    </w:p>
  </w:comment>
  <w:comment w:id="11" w:author="Niki" w:date="2012-03-23T06:39:00Z" w:initials="N">
    <w:p w:rsidR="005E49B5" w:rsidRDefault="005E49B5">
      <w:pPr>
        <w:pStyle w:val="CommentText"/>
      </w:pPr>
      <w:r>
        <w:rPr>
          <w:rStyle w:val="CommentReference"/>
        </w:rPr>
        <w:annotationRef/>
      </w:r>
      <w:r>
        <w:t>Please make sure you understand what these terms mean chemically</w:t>
      </w:r>
    </w:p>
  </w:comment>
  <w:comment w:id="12" w:author="Niki" w:date="2012-03-23T06:50:00Z" w:initials="N">
    <w:p w:rsidR="005E49B5" w:rsidRDefault="005E49B5">
      <w:pPr>
        <w:pStyle w:val="CommentText"/>
      </w:pPr>
      <w:r>
        <w:rPr>
          <w:rStyle w:val="CommentReference"/>
        </w:rPr>
        <w:annotationRef/>
      </w:r>
      <w:r>
        <w:t>You should have the round dot full and empty for the two switchgrass samples and the square for pine.</w:t>
      </w:r>
    </w:p>
  </w:comment>
  <w:comment w:id="13" w:author="Nicole Labbe" w:date="2012-03-08T10:51:00Z" w:initials="NL">
    <w:p w:rsidR="005E49B5" w:rsidRDefault="005E49B5">
      <w:pPr>
        <w:pStyle w:val="CommentText"/>
      </w:pPr>
      <w:r>
        <w:rPr>
          <w:rStyle w:val="CommentReference"/>
        </w:rPr>
        <w:annotationRef/>
      </w:r>
      <w:r>
        <w:t>How do you explain this?</w:t>
      </w:r>
    </w:p>
  </w:comment>
  <w:comment w:id="14" w:author="Niki" w:date="2012-03-23T06:52:00Z" w:initials="N">
    <w:p w:rsidR="005E49B5" w:rsidRDefault="005E49B5">
      <w:pPr>
        <w:pStyle w:val="CommentText"/>
      </w:pPr>
      <w:r>
        <w:rPr>
          <w:rStyle w:val="CommentReference"/>
        </w:rPr>
        <w:annotationRef/>
      </w:r>
      <w:r>
        <w:t>Is S needed in large amount?</w:t>
      </w:r>
    </w:p>
  </w:comment>
  <w:comment w:id="15" w:author="Niki" w:date="2012-03-23T06:55:00Z" w:initials="N">
    <w:p w:rsidR="005E49B5" w:rsidRDefault="005E49B5">
      <w:pPr>
        <w:pStyle w:val="CommentText"/>
      </w:pPr>
      <w:r>
        <w:rPr>
          <w:rStyle w:val="CommentReference"/>
        </w:rPr>
        <w:annotationRef/>
      </w:r>
      <w:r>
        <w:t>Are you sure about this assignment?</w:t>
      </w:r>
    </w:p>
  </w:comment>
  <w:comment w:id="16" w:author="Niki" w:date="2012-03-23T06:56:00Z" w:initials="N">
    <w:p w:rsidR="005E49B5" w:rsidRDefault="005E49B5">
      <w:pPr>
        <w:pStyle w:val="CommentText"/>
      </w:pPr>
      <w:r>
        <w:rPr>
          <w:rStyle w:val="CommentReference"/>
        </w:rPr>
        <w:annotationRef/>
      </w:r>
      <w:r>
        <w:t>Please check</w:t>
      </w:r>
    </w:p>
  </w:comment>
  <w:comment w:id="17" w:author="Nicole Labbe" w:date="2012-03-23T08:11:00Z" w:initials="NL">
    <w:p w:rsidR="005E49B5" w:rsidRDefault="005E49B5">
      <w:pPr>
        <w:pStyle w:val="CommentText"/>
      </w:pPr>
      <w:r>
        <w:rPr>
          <w:rStyle w:val="CommentReference"/>
        </w:rPr>
        <w:annotationRef/>
      </w:r>
      <w:r>
        <w:t>Be careful here. Dr Essington insisted that the way the XRD was done does not provide information on intensity therefore we should not talk about peaks increasing or decreasing.</w:t>
      </w:r>
    </w:p>
  </w:comment>
  <w:comment w:id="18" w:author="Nicole Labbe" w:date="2012-03-23T08:13:00Z" w:initials="NL">
    <w:p w:rsidR="005E49B5" w:rsidRDefault="005E49B5">
      <w:pPr>
        <w:pStyle w:val="CommentText"/>
      </w:pPr>
      <w:r>
        <w:rPr>
          <w:rStyle w:val="CommentReference"/>
        </w:rPr>
        <w:annotationRef/>
      </w:r>
      <w:r>
        <w:t>What about cellulose?</w:t>
      </w:r>
    </w:p>
  </w:comment>
  <w:comment w:id="19" w:author="Nicole Labbe" w:date="2012-03-09T09:05:00Z" w:initials="NL">
    <w:p w:rsidR="005E49B5" w:rsidRDefault="005E49B5">
      <w:pPr>
        <w:pStyle w:val="CommentText"/>
      </w:pPr>
      <w:r>
        <w:rPr>
          <w:rStyle w:val="CommentReference"/>
        </w:rPr>
        <w:annotationRef/>
      </w:r>
      <w:r>
        <w:t>You never talk about labile carbon. How did you measure this?</w:t>
      </w:r>
    </w:p>
  </w:comment>
  <w:comment w:id="20" w:author="Nicole Labbe" w:date="2012-03-23T08:17:00Z" w:initials="NL">
    <w:p w:rsidR="005E49B5" w:rsidRDefault="005E49B5">
      <w:pPr>
        <w:pStyle w:val="CommentText"/>
      </w:pPr>
      <w:r>
        <w:rPr>
          <w:rStyle w:val="CommentReference"/>
        </w:rPr>
        <w:annotationRef/>
      </w:r>
      <w:r>
        <w:t xml:space="preserve">You did not mention the physical characteristics of the biochars such as surface area and porosity. Will these parameters impact the use of biochars too? Did they change with feedstock and temperature? </w:t>
      </w:r>
    </w:p>
  </w:comment>
  <w:comment w:id="21" w:author="Nicole Labbe" w:date="2012-03-22T16:06:00Z" w:initials="NL">
    <w:p w:rsidR="005E49B5" w:rsidRDefault="005E49B5" w:rsidP="00BE5379">
      <w:pPr>
        <w:pStyle w:val="CommentText"/>
      </w:pPr>
      <w:r>
        <w:rPr>
          <w:rStyle w:val="CommentReference"/>
        </w:rPr>
        <w:annotationRef/>
      </w:r>
      <w:r>
        <w:t>You need a little bit of info here, location of the farm.</w:t>
      </w:r>
    </w:p>
  </w:comment>
  <w:comment w:id="22" w:author="Nicole Labbe" w:date="2012-03-23T08:35:00Z" w:initials="NL">
    <w:p w:rsidR="005E49B5" w:rsidRDefault="005E49B5">
      <w:pPr>
        <w:pStyle w:val="CommentText"/>
      </w:pPr>
      <w:r>
        <w:rPr>
          <w:rStyle w:val="CommentReference"/>
        </w:rPr>
        <w:annotationRef/>
      </w:r>
      <w:r>
        <w:t>In () provide the data in g/kg</w:t>
      </w:r>
    </w:p>
  </w:comment>
  <w:comment w:id="23" w:author="Nicole Labbe" w:date="2012-03-23T08:36:00Z" w:initials="NL">
    <w:p w:rsidR="005E49B5" w:rsidRDefault="005E49B5">
      <w:pPr>
        <w:pStyle w:val="CommentText"/>
      </w:pPr>
      <w:r>
        <w:rPr>
          <w:rStyle w:val="CommentReference"/>
        </w:rPr>
        <w:annotationRef/>
      </w:r>
      <w:r>
        <w:t>Where do you see that?</w:t>
      </w:r>
    </w:p>
  </w:comment>
  <w:comment w:id="24" w:author="Nicole Labbe" w:date="2012-03-22T16:06:00Z" w:initials="NL">
    <w:p w:rsidR="005E49B5" w:rsidRDefault="005E49B5" w:rsidP="00BE5379">
      <w:pPr>
        <w:pStyle w:val="CommentText"/>
      </w:pPr>
      <w:r>
        <w:rPr>
          <w:rStyle w:val="CommentReference"/>
        </w:rPr>
        <w:annotationRef/>
      </w:r>
      <w:r>
        <w:t>You need a reference here</w:t>
      </w:r>
    </w:p>
  </w:comment>
  <w:comment w:id="25" w:author="Nicole Labbe" w:date="2012-03-23T08:45:00Z" w:initials="NL">
    <w:p w:rsidR="005E49B5" w:rsidRDefault="005E49B5">
      <w:pPr>
        <w:pStyle w:val="CommentText"/>
      </w:pPr>
      <w:r>
        <w:rPr>
          <w:rStyle w:val="CommentReference"/>
        </w:rPr>
        <w:annotationRef/>
      </w:r>
      <w:r>
        <w:t>Do you need this statement?</w:t>
      </w:r>
    </w:p>
  </w:comment>
  <w:comment w:id="26" w:author="Edmunds" w:date="2012-03-23T00:01:00Z" w:initials="CWE">
    <w:p w:rsidR="005E49B5" w:rsidRDefault="005E49B5">
      <w:pPr>
        <w:pStyle w:val="CommentText"/>
      </w:pPr>
      <w:r>
        <w:rPr>
          <w:rStyle w:val="CommentReference"/>
        </w:rPr>
        <w:annotationRef/>
      </w:r>
      <w:r>
        <w:t>I read this, but I need to find the reference</w:t>
      </w:r>
    </w:p>
  </w:comment>
  <w:comment w:id="27" w:author="Nicole Labbe" w:date="2012-03-22T16:06:00Z" w:initials="NL">
    <w:p w:rsidR="005E49B5" w:rsidRDefault="005E49B5" w:rsidP="00BE5379">
      <w:pPr>
        <w:pStyle w:val="CommentText"/>
      </w:pPr>
      <w:r>
        <w:rPr>
          <w:rStyle w:val="CommentReference"/>
        </w:rPr>
        <w:annotationRef/>
      </w:r>
      <w:r>
        <w:t>Can you use this term for your study?</w:t>
      </w:r>
    </w:p>
  </w:comment>
  <w:comment w:id="28" w:author="Nicole Labbe" w:date="2012-03-23T09:05:00Z" w:initials="NL">
    <w:p w:rsidR="005E49B5" w:rsidRDefault="005E49B5">
      <w:pPr>
        <w:pStyle w:val="CommentText"/>
      </w:pPr>
      <w:r>
        <w:rPr>
          <w:rStyle w:val="CommentReference"/>
        </w:rPr>
        <w:annotationRef/>
      </w:r>
      <w:r>
        <w:t>But the biochars type did not matter. If it was about nutrients we should have seen a difference between biochars 450, 600 and 800 in term of productivity unless the amount need to make a difference is present in the 450 biochar and the excess in 600 and 800 have no significant effect?</w:t>
      </w:r>
    </w:p>
  </w:comment>
  <w:comment w:id="29" w:author="Nicole Labbe" w:date="2012-03-23T09:05:00Z" w:initials="NL">
    <w:p w:rsidR="005E49B5" w:rsidRDefault="005E49B5">
      <w:pPr>
        <w:pStyle w:val="CommentText"/>
      </w:pPr>
      <w:r>
        <w:rPr>
          <w:rStyle w:val="CommentReference"/>
        </w:rPr>
        <w:annotationRef/>
      </w:r>
      <w:r>
        <w:t>Here is an opportunity to bring the surface area and porosity data and cite your paper.</w:t>
      </w:r>
    </w:p>
  </w:comment>
  <w:comment w:id="30" w:author="Nicole Labbe" w:date="2012-03-23T09:08:00Z" w:initials="NL">
    <w:p w:rsidR="005E49B5" w:rsidRDefault="005E49B5">
      <w:pPr>
        <w:pStyle w:val="CommentText"/>
      </w:pPr>
      <w:r>
        <w:rPr>
          <w:rStyle w:val="CommentReference"/>
        </w:rPr>
        <w:annotationRef/>
      </w:r>
      <w:r>
        <w:t>Does that mean protein? With the N amount you should be able to calculate the protein content in the plant.</w:t>
      </w:r>
    </w:p>
  </w:comment>
  <w:comment w:id="31" w:author="Nicole Labbe" w:date="2012-03-23T09:11:00Z" w:initials="NL">
    <w:p w:rsidR="005E49B5" w:rsidRDefault="005E49B5">
      <w:pPr>
        <w:pStyle w:val="CommentText"/>
      </w:pPr>
      <w:r>
        <w:rPr>
          <w:rStyle w:val="CommentReference"/>
        </w:rPr>
        <w:annotationRef/>
      </w:r>
      <w:r>
        <w:t>How do you know this for your study?</w:t>
      </w:r>
    </w:p>
  </w:comment>
  <w:comment w:id="32" w:author="Nicole Labbe" w:date="2012-03-23T09:12:00Z" w:initials="NL">
    <w:p w:rsidR="005E49B5" w:rsidRDefault="005E49B5">
      <w:pPr>
        <w:pStyle w:val="CommentText"/>
      </w:pPr>
      <w:r>
        <w:rPr>
          <w:rStyle w:val="CommentReference"/>
        </w:rPr>
        <w:annotationRef/>
      </w:r>
      <w:r>
        <w:t>Did you see lower sugars (cellulose+hemicelluloses) in your samples?</w:t>
      </w:r>
    </w:p>
  </w:comment>
  <w:comment w:id="34" w:author="Warren" w:date="2012-03-23T01:13:00Z" w:initials="CWE">
    <w:p w:rsidR="005E49B5" w:rsidRDefault="005E49B5">
      <w:pPr>
        <w:pStyle w:val="CommentText"/>
      </w:pPr>
      <w:r>
        <w:rPr>
          <w:rStyle w:val="CommentReference"/>
        </w:rPr>
        <w:annotationRef/>
      </w:r>
      <w:r>
        <w:t>There is an example in a paper where yield decreases at the highest biochar application rate (which was really high); I ca reference that here</w:t>
      </w:r>
    </w:p>
  </w:comment>
  <w:comment w:id="33" w:author="Nicole Labbe" w:date="2012-03-22T16:13:00Z" w:initials="NL">
    <w:p w:rsidR="005E49B5" w:rsidRDefault="005E49B5" w:rsidP="000612D2">
      <w:pPr>
        <w:pStyle w:val="CommentText"/>
      </w:pPr>
      <w:r>
        <w:rPr>
          <w:rStyle w:val="CommentReference"/>
        </w:rPr>
        <w:annotationRef/>
      </w:r>
      <w:r>
        <w:t>Any references for this?</w:t>
      </w:r>
    </w:p>
  </w:comment>
  <w:comment w:id="35" w:author="Nicole Labbe" w:date="2012-03-23T09:21:00Z" w:initials="NL">
    <w:p w:rsidR="005E49B5" w:rsidRDefault="005E49B5">
      <w:pPr>
        <w:pStyle w:val="CommentText"/>
      </w:pPr>
      <w:r>
        <w:rPr>
          <w:rStyle w:val="CommentReference"/>
        </w:rPr>
        <w:annotationRef/>
      </w:r>
      <w:r>
        <w:t>Why is that? Maybe in this case the nutrient amount is important?</w:t>
      </w:r>
    </w:p>
  </w:comment>
  <w:comment w:id="36" w:author="Nicole Labbe" w:date="2012-03-23T09:24:00Z" w:initials="NL">
    <w:p w:rsidR="005E49B5" w:rsidRDefault="005E49B5">
      <w:pPr>
        <w:pStyle w:val="CommentText"/>
      </w:pPr>
      <w:r>
        <w:rPr>
          <w:rStyle w:val="CommentReference"/>
        </w:rPr>
        <w:annotationRef/>
      </w:r>
      <w:r>
        <w:t>Careful here about amount by XRD</w:t>
      </w:r>
    </w:p>
  </w:comment>
  <w:comment w:id="37" w:author="Nicole Labbe" w:date="2012-03-23T09:25:00Z" w:initials="NL">
    <w:p w:rsidR="005E49B5" w:rsidRDefault="005E49B5">
      <w:pPr>
        <w:pStyle w:val="CommentText"/>
      </w:pPr>
      <w:r>
        <w:rPr>
          <w:rStyle w:val="CommentReference"/>
        </w:rPr>
        <w:annotationRef/>
      </w:r>
      <w:r>
        <w:t>But maybe it is enough to improve productivity?</w:t>
      </w:r>
    </w:p>
  </w:comment>
  <w:comment w:id="38" w:author="Nicole Labbe" w:date="2012-03-23T09:26:00Z" w:initials="NL">
    <w:p w:rsidR="005E49B5" w:rsidRDefault="005E49B5">
      <w:pPr>
        <w:pStyle w:val="CommentText"/>
      </w:pPr>
      <w:r>
        <w:rPr>
          <w:rStyle w:val="CommentReference"/>
        </w:rPr>
        <w:annotationRef/>
      </w:r>
      <w:r>
        <w:t>For which biomass sorghum or switchgrass?</w:t>
      </w:r>
    </w:p>
  </w:comment>
  <w:comment w:id="39" w:author="Nicole Labbe" w:date="2012-03-23T09:27:00Z" w:initials="NL">
    <w:p w:rsidR="005E49B5" w:rsidRDefault="005E49B5">
      <w:pPr>
        <w:pStyle w:val="CommentText"/>
      </w:pPr>
      <w:r>
        <w:rPr>
          <w:rStyle w:val="CommentReference"/>
        </w:rPr>
        <w:annotationRef/>
      </w:r>
      <w:r>
        <w:t>You should include something about the energy input to make biochars from switchgrass versus pine</w:t>
      </w:r>
    </w:p>
  </w:comment>
  <w:comment w:id="40" w:author="Nicole Labbe" w:date="2012-03-23T09:28:00Z" w:initials="NL">
    <w:p w:rsidR="005E49B5" w:rsidRDefault="005E49B5">
      <w:pPr>
        <w:pStyle w:val="CommentText"/>
      </w:pPr>
      <w:r>
        <w:rPr>
          <w:rStyle w:val="CommentReference"/>
        </w:rPr>
        <w:annotationRef/>
      </w:r>
      <w:r>
        <w:t>What will that do to the major component of pyrolysis: bio-oil?</w:t>
      </w:r>
    </w:p>
  </w:comment>
  <w:comment w:id="41" w:author="Nicole Labbe" w:date="2012-03-22T16:13:00Z" w:initials="NL">
    <w:p w:rsidR="005E49B5" w:rsidRDefault="005E49B5" w:rsidP="000612D2">
      <w:pPr>
        <w:pStyle w:val="CommentText"/>
      </w:pPr>
      <w:r>
        <w:rPr>
          <w:rStyle w:val="CommentReference"/>
        </w:rPr>
        <w:annotationRef/>
      </w:r>
      <w:r>
        <w:t>Don’t forget to include more references for this chapter.</w:t>
      </w:r>
    </w:p>
  </w:comment>
  <w:comment w:id="42" w:author="Nicole Labbe" w:date="2012-03-23T09:34:00Z" w:initials="NL">
    <w:p w:rsidR="005E49B5" w:rsidRDefault="005E49B5">
      <w:pPr>
        <w:pStyle w:val="CommentText"/>
      </w:pPr>
      <w:r>
        <w:rPr>
          <w:rStyle w:val="CommentReference"/>
        </w:rPr>
        <w:annotationRef/>
      </w:r>
      <w:r>
        <w:t>What about cellulose</w:t>
      </w:r>
    </w:p>
  </w:comment>
  <w:comment w:id="43" w:author="Nicole Labbe" w:date="2012-03-23T09:37:00Z" w:initials="NL">
    <w:p w:rsidR="005E49B5" w:rsidRDefault="005E49B5">
      <w:pPr>
        <w:pStyle w:val="CommentText"/>
      </w:pPr>
      <w:r>
        <w:rPr>
          <w:rStyle w:val="CommentReference"/>
        </w:rPr>
        <w:annotationRef/>
      </w:r>
      <w:r>
        <w:t>Could that be due to that fact that switchgrass has low requirement and can grow on marginal lands?</w:t>
      </w:r>
    </w:p>
  </w:comment>
  <w:comment w:id="44" w:author="Nicole Labbe" w:date="2012-03-23T09:40:00Z" w:initials="NL">
    <w:p w:rsidR="005E49B5" w:rsidRDefault="005E49B5">
      <w:pPr>
        <w:pStyle w:val="CommentText"/>
      </w:pPr>
      <w:r>
        <w:rPr>
          <w:rStyle w:val="CommentReference"/>
        </w:rPr>
        <w:annotationRef/>
      </w:r>
      <w:r>
        <w:t>Format this ref as needed</w:t>
      </w:r>
    </w:p>
  </w:comment>
  <w:comment w:id="45" w:author="Nicole Labbe" w:date="2012-03-23T09:42:00Z" w:initials="NL">
    <w:p w:rsidR="005E49B5" w:rsidRDefault="005E49B5">
      <w:pPr>
        <w:pStyle w:val="CommentText"/>
      </w:pPr>
      <w:r>
        <w:rPr>
          <w:rStyle w:val="CommentReference"/>
        </w:rPr>
        <w:annotationRef/>
      </w:r>
      <w:r>
        <w:t>You should also include something about the cost of making the biochars 600 (energy input, bio-oil yield)</w:t>
      </w:r>
    </w:p>
  </w:comment>
  <w:comment w:id="46" w:author="Nicole Labbe" w:date="2012-03-23T09:43:00Z" w:initials="NL">
    <w:p w:rsidR="005E49B5" w:rsidRDefault="005E49B5">
      <w:pPr>
        <w:pStyle w:val="CommentText"/>
      </w:pPr>
      <w:r>
        <w:rPr>
          <w:rStyle w:val="CommentReference"/>
        </w:rPr>
        <w:annotationRef/>
      </w:r>
      <w:r>
        <w:t>Also, you should comment on the use of biochars as soil amendment, difficulty to transport, apply, loss during application, and finish by citing Pyoungchung’s new project: the need to make pellets.</w:t>
      </w:r>
    </w:p>
  </w:comment>
  <w:comment w:id="47" w:author="Edmunds" w:date="2012-03-22T16:15:00Z" w:initials="CWE">
    <w:p w:rsidR="005E49B5" w:rsidRDefault="005E49B5">
      <w:pPr>
        <w:pStyle w:val="CommentText"/>
      </w:pPr>
      <w:r>
        <w:rPr>
          <w:rStyle w:val="CommentReference"/>
        </w:rPr>
        <w:annotationRef/>
      </w:r>
      <w:r>
        <w:t>Check refs before sending to committee</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49B5" w:rsidRDefault="005E49B5" w:rsidP="001753EF">
      <w:pPr>
        <w:spacing w:after="0" w:line="240" w:lineRule="auto"/>
      </w:pPr>
      <w:r>
        <w:separator/>
      </w:r>
    </w:p>
  </w:endnote>
  <w:endnote w:type="continuationSeparator" w:id="0">
    <w:p w:rsidR="005E49B5" w:rsidRDefault="005E49B5" w:rsidP="001753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Malgun Gothic">
    <w:altName w:val="Batang"/>
    <w:panose1 w:val="00000000000000000000"/>
    <w:charset w:val="81"/>
    <w:family w:val="roman"/>
    <w:notTrueType/>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3542"/>
      <w:docPartObj>
        <w:docPartGallery w:val="Page Numbers (Bottom of Page)"/>
        <w:docPartUnique/>
      </w:docPartObj>
    </w:sdtPr>
    <w:sdtContent>
      <w:p w:rsidR="005E49B5" w:rsidRDefault="005E49B5">
        <w:pPr>
          <w:pStyle w:val="Footer"/>
          <w:jc w:val="center"/>
        </w:pPr>
        <w:fldSimple w:instr=" PAGE   \* MERGEFORMAT ">
          <w:r w:rsidR="00DB69B7">
            <w:rPr>
              <w:noProof/>
            </w:rPr>
            <w:t>1</w:t>
          </w:r>
        </w:fldSimple>
      </w:p>
    </w:sdtContent>
  </w:sdt>
  <w:p w:rsidR="005E49B5" w:rsidRDefault="005E49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49B5" w:rsidRDefault="005E49B5" w:rsidP="001753EF">
      <w:pPr>
        <w:spacing w:after="0" w:line="240" w:lineRule="auto"/>
      </w:pPr>
      <w:r>
        <w:separator/>
      </w:r>
    </w:p>
  </w:footnote>
  <w:footnote w:type="continuationSeparator" w:id="0">
    <w:p w:rsidR="005E49B5" w:rsidRDefault="005E49B5" w:rsidP="001753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860F3"/>
    <w:multiLevelType w:val="multilevel"/>
    <w:tmpl w:val="46CC81AA"/>
    <w:lvl w:ilvl="0">
      <w:start w:val="1"/>
      <w:numFmt w:val="decimal"/>
      <w:lvlText w:val="%1"/>
      <w:lvlJc w:val="left"/>
      <w:pPr>
        <w:ind w:left="360" w:hanging="360"/>
      </w:pPr>
      <w:rPr>
        <w:rFonts w:hint="default"/>
      </w:rPr>
    </w:lvl>
    <w:lvl w:ilvl="1">
      <w:start w:val="1"/>
      <w:numFmt w:val="decimal"/>
      <w:lvlText w:val="%1.%2"/>
      <w:lvlJc w:val="left"/>
      <w:pPr>
        <w:ind w:left="525" w:hanging="360"/>
      </w:pPr>
      <w:rPr>
        <w:rFonts w:hint="default"/>
      </w:rPr>
    </w:lvl>
    <w:lvl w:ilvl="2">
      <w:start w:val="1"/>
      <w:numFmt w:val="decimal"/>
      <w:lvlText w:val="%1.%2.%3"/>
      <w:lvlJc w:val="left"/>
      <w:pPr>
        <w:ind w:left="1050" w:hanging="720"/>
      </w:pPr>
      <w:rPr>
        <w:rFonts w:hint="default"/>
      </w:rPr>
    </w:lvl>
    <w:lvl w:ilvl="3">
      <w:start w:val="1"/>
      <w:numFmt w:val="decimal"/>
      <w:lvlText w:val="%1.%2.%3.%4"/>
      <w:lvlJc w:val="left"/>
      <w:pPr>
        <w:ind w:left="1215" w:hanging="720"/>
      </w:pPr>
      <w:rPr>
        <w:rFonts w:hint="default"/>
      </w:rPr>
    </w:lvl>
    <w:lvl w:ilvl="4">
      <w:start w:val="1"/>
      <w:numFmt w:val="decimal"/>
      <w:lvlText w:val="%1.%2.%3.%4.%5"/>
      <w:lvlJc w:val="left"/>
      <w:pPr>
        <w:ind w:left="1740" w:hanging="1080"/>
      </w:pPr>
      <w:rPr>
        <w:rFonts w:hint="default"/>
      </w:rPr>
    </w:lvl>
    <w:lvl w:ilvl="5">
      <w:start w:val="1"/>
      <w:numFmt w:val="decimal"/>
      <w:lvlText w:val="%1.%2.%3.%4.%5.%6"/>
      <w:lvlJc w:val="left"/>
      <w:pPr>
        <w:ind w:left="1905" w:hanging="1080"/>
      </w:pPr>
      <w:rPr>
        <w:rFonts w:hint="default"/>
      </w:rPr>
    </w:lvl>
    <w:lvl w:ilvl="6">
      <w:start w:val="1"/>
      <w:numFmt w:val="decimal"/>
      <w:lvlText w:val="%1.%2.%3.%4.%5.%6.%7"/>
      <w:lvlJc w:val="left"/>
      <w:pPr>
        <w:ind w:left="2430" w:hanging="1440"/>
      </w:pPr>
      <w:rPr>
        <w:rFonts w:hint="default"/>
      </w:rPr>
    </w:lvl>
    <w:lvl w:ilvl="7">
      <w:start w:val="1"/>
      <w:numFmt w:val="decimal"/>
      <w:lvlText w:val="%1.%2.%3.%4.%5.%6.%7.%8"/>
      <w:lvlJc w:val="left"/>
      <w:pPr>
        <w:ind w:left="2595" w:hanging="1440"/>
      </w:pPr>
      <w:rPr>
        <w:rFonts w:hint="default"/>
      </w:rPr>
    </w:lvl>
    <w:lvl w:ilvl="8">
      <w:start w:val="1"/>
      <w:numFmt w:val="decimal"/>
      <w:lvlText w:val="%1.%2.%3.%4.%5.%6.%7.%8.%9"/>
      <w:lvlJc w:val="left"/>
      <w:pPr>
        <w:ind w:left="3120" w:hanging="1800"/>
      </w:pPr>
      <w:rPr>
        <w:rFonts w:hint="default"/>
      </w:rPr>
    </w:lvl>
  </w:abstractNum>
  <w:abstractNum w:abstractNumId="1">
    <w:nsid w:val="1464005C"/>
    <w:multiLevelType w:val="hybridMultilevel"/>
    <w:tmpl w:val="81565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692611"/>
    <w:multiLevelType w:val="hybridMultilevel"/>
    <w:tmpl w:val="01E2B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CA09D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8991DEE"/>
    <w:multiLevelType w:val="multilevel"/>
    <w:tmpl w:val="B73A9A94"/>
    <w:lvl w:ilvl="0">
      <w:start w:val="1"/>
      <w:numFmt w:val="decimal"/>
      <w:lvlText w:val="%1"/>
      <w:lvlJc w:val="left"/>
      <w:pPr>
        <w:ind w:left="360" w:hanging="360"/>
      </w:pPr>
      <w:rPr>
        <w:rFonts w:hint="default"/>
      </w:rPr>
    </w:lvl>
    <w:lvl w:ilvl="1">
      <w:start w:val="1"/>
      <w:numFmt w:val="decimal"/>
      <w:lvlText w:val="%1.%2"/>
      <w:lvlJc w:val="left"/>
      <w:pPr>
        <w:ind w:left="525" w:hanging="360"/>
      </w:pPr>
      <w:rPr>
        <w:rFonts w:hint="default"/>
      </w:rPr>
    </w:lvl>
    <w:lvl w:ilvl="2">
      <w:start w:val="1"/>
      <w:numFmt w:val="decimal"/>
      <w:lvlText w:val="%1.%2.%3"/>
      <w:lvlJc w:val="left"/>
      <w:pPr>
        <w:ind w:left="1050" w:hanging="720"/>
      </w:pPr>
      <w:rPr>
        <w:rFonts w:hint="default"/>
      </w:rPr>
    </w:lvl>
    <w:lvl w:ilvl="3">
      <w:start w:val="1"/>
      <w:numFmt w:val="decimal"/>
      <w:lvlText w:val="%1.%2.%3.%4"/>
      <w:lvlJc w:val="left"/>
      <w:pPr>
        <w:ind w:left="1215" w:hanging="720"/>
      </w:pPr>
      <w:rPr>
        <w:rFonts w:hint="default"/>
      </w:rPr>
    </w:lvl>
    <w:lvl w:ilvl="4">
      <w:start w:val="1"/>
      <w:numFmt w:val="decimal"/>
      <w:lvlText w:val="%1.%2.%3.%4.%5"/>
      <w:lvlJc w:val="left"/>
      <w:pPr>
        <w:ind w:left="1740" w:hanging="1080"/>
      </w:pPr>
      <w:rPr>
        <w:rFonts w:hint="default"/>
      </w:rPr>
    </w:lvl>
    <w:lvl w:ilvl="5">
      <w:start w:val="1"/>
      <w:numFmt w:val="decimal"/>
      <w:lvlText w:val="%1.%2.%3.%4.%5.%6"/>
      <w:lvlJc w:val="left"/>
      <w:pPr>
        <w:ind w:left="1905" w:hanging="1080"/>
      </w:pPr>
      <w:rPr>
        <w:rFonts w:hint="default"/>
      </w:rPr>
    </w:lvl>
    <w:lvl w:ilvl="6">
      <w:start w:val="1"/>
      <w:numFmt w:val="decimal"/>
      <w:lvlText w:val="%1.%2.%3.%4.%5.%6.%7"/>
      <w:lvlJc w:val="left"/>
      <w:pPr>
        <w:ind w:left="2430" w:hanging="1440"/>
      </w:pPr>
      <w:rPr>
        <w:rFonts w:hint="default"/>
      </w:rPr>
    </w:lvl>
    <w:lvl w:ilvl="7">
      <w:start w:val="1"/>
      <w:numFmt w:val="decimal"/>
      <w:lvlText w:val="%1.%2.%3.%4.%5.%6.%7.%8"/>
      <w:lvlJc w:val="left"/>
      <w:pPr>
        <w:ind w:left="2595" w:hanging="1440"/>
      </w:pPr>
      <w:rPr>
        <w:rFonts w:hint="default"/>
      </w:rPr>
    </w:lvl>
    <w:lvl w:ilvl="8">
      <w:start w:val="1"/>
      <w:numFmt w:val="decimal"/>
      <w:lvlText w:val="%1.%2.%3.%4.%5.%6.%7.%8.%9"/>
      <w:lvlJc w:val="left"/>
      <w:pPr>
        <w:ind w:left="3120" w:hanging="1800"/>
      </w:pPr>
      <w:rPr>
        <w:rFonts w:hint="default"/>
      </w:rPr>
    </w:lvl>
  </w:abstractNum>
  <w:abstractNum w:abstractNumId="5">
    <w:nsid w:val="30CD6ADB"/>
    <w:multiLevelType w:val="hybridMultilevel"/>
    <w:tmpl w:val="3252F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D3635B"/>
    <w:multiLevelType w:val="hybridMultilevel"/>
    <w:tmpl w:val="E16EEBD8"/>
    <w:lvl w:ilvl="0" w:tplc="6434B384">
      <w:start w:val="1"/>
      <w:numFmt w:val="bullet"/>
      <w:lvlText w:val="•"/>
      <w:lvlJc w:val="left"/>
      <w:pPr>
        <w:tabs>
          <w:tab w:val="num" w:pos="720"/>
        </w:tabs>
        <w:ind w:left="720" w:hanging="360"/>
      </w:pPr>
      <w:rPr>
        <w:rFonts w:ascii="Arial" w:hAnsi="Arial" w:hint="default"/>
      </w:rPr>
    </w:lvl>
    <w:lvl w:ilvl="1" w:tplc="568CA59A" w:tentative="1">
      <w:start w:val="1"/>
      <w:numFmt w:val="bullet"/>
      <w:lvlText w:val="•"/>
      <w:lvlJc w:val="left"/>
      <w:pPr>
        <w:tabs>
          <w:tab w:val="num" w:pos="1440"/>
        </w:tabs>
        <w:ind w:left="1440" w:hanging="360"/>
      </w:pPr>
      <w:rPr>
        <w:rFonts w:ascii="Arial" w:hAnsi="Arial" w:hint="default"/>
      </w:rPr>
    </w:lvl>
    <w:lvl w:ilvl="2" w:tplc="8034C98C" w:tentative="1">
      <w:start w:val="1"/>
      <w:numFmt w:val="bullet"/>
      <w:lvlText w:val="•"/>
      <w:lvlJc w:val="left"/>
      <w:pPr>
        <w:tabs>
          <w:tab w:val="num" w:pos="2160"/>
        </w:tabs>
        <w:ind w:left="2160" w:hanging="360"/>
      </w:pPr>
      <w:rPr>
        <w:rFonts w:ascii="Arial" w:hAnsi="Arial" w:hint="default"/>
      </w:rPr>
    </w:lvl>
    <w:lvl w:ilvl="3" w:tplc="B054F956" w:tentative="1">
      <w:start w:val="1"/>
      <w:numFmt w:val="bullet"/>
      <w:lvlText w:val="•"/>
      <w:lvlJc w:val="left"/>
      <w:pPr>
        <w:tabs>
          <w:tab w:val="num" w:pos="2880"/>
        </w:tabs>
        <w:ind w:left="2880" w:hanging="360"/>
      </w:pPr>
      <w:rPr>
        <w:rFonts w:ascii="Arial" w:hAnsi="Arial" w:hint="default"/>
      </w:rPr>
    </w:lvl>
    <w:lvl w:ilvl="4" w:tplc="1CD224F8" w:tentative="1">
      <w:start w:val="1"/>
      <w:numFmt w:val="bullet"/>
      <w:lvlText w:val="•"/>
      <w:lvlJc w:val="left"/>
      <w:pPr>
        <w:tabs>
          <w:tab w:val="num" w:pos="3600"/>
        </w:tabs>
        <w:ind w:left="3600" w:hanging="360"/>
      </w:pPr>
      <w:rPr>
        <w:rFonts w:ascii="Arial" w:hAnsi="Arial" w:hint="default"/>
      </w:rPr>
    </w:lvl>
    <w:lvl w:ilvl="5" w:tplc="A10239A0" w:tentative="1">
      <w:start w:val="1"/>
      <w:numFmt w:val="bullet"/>
      <w:lvlText w:val="•"/>
      <w:lvlJc w:val="left"/>
      <w:pPr>
        <w:tabs>
          <w:tab w:val="num" w:pos="4320"/>
        </w:tabs>
        <w:ind w:left="4320" w:hanging="360"/>
      </w:pPr>
      <w:rPr>
        <w:rFonts w:ascii="Arial" w:hAnsi="Arial" w:hint="default"/>
      </w:rPr>
    </w:lvl>
    <w:lvl w:ilvl="6" w:tplc="3BCC8414" w:tentative="1">
      <w:start w:val="1"/>
      <w:numFmt w:val="bullet"/>
      <w:lvlText w:val="•"/>
      <w:lvlJc w:val="left"/>
      <w:pPr>
        <w:tabs>
          <w:tab w:val="num" w:pos="5040"/>
        </w:tabs>
        <w:ind w:left="5040" w:hanging="360"/>
      </w:pPr>
      <w:rPr>
        <w:rFonts w:ascii="Arial" w:hAnsi="Arial" w:hint="default"/>
      </w:rPr>
    </w:lvl>
    <w:lvl w:ilvl="7" w:tplc="766ECE4C" w:tentative="1">
      <w:start w:val="1"/>
      <w:numFmt w:val="bullet"/>
      <w:lvlText w:val="•"/>
      <w:lvlJc w:val="left"/>
      <w:pPr>
        <w:tabs>
          <w:tab w:val="num" w:pos="5760"/>
        </w:tabs>
        <w:ind w:left="5760" w:hanging="360"/>
      </w:pPr>
      <w:rPr>
        <w:rFonts w:ascii="Arial" w:hAnsi="Arial" w:hint="default"/>
      </w:rPr>
    </w:lvl>
    <w:lvl w:ilvl="8" w:tplc="EBFCBB7E" w:tentative="1">
      <w:start w:val="1"/>
      <w:numFmt w:val="bullet"/>
      <w:lvlText w:val="•"/>
      <w:lvlJc w:val="left"/>
      <w:pPr>
        <w:tabs>
          <w:tab w:val="num" w:pos="6480"/>
        </w:tabs>
        <w:ind w:left="6480" w:hanging="360"/>
      </w:pPr>
      <w:rPr>
        <w:rFonts w:ascii="Arial" w:hAnsi="Arial" w:hint="default"/>
      </w:rPr>
    </w:lvl>
  </w:abstractNum>
  <w:abstractNum w:abstractNumId="7">
    <w:nsid w:val="356400CD"/>
    <w:multiLevelType w:val="hybridMultilevel"/>
    <w:tmpl w:val="C1462A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7807384"/>
    <w:multiLevelType w:val="hybridMultilevel"/>
    <w:tmpl w:val="5088E7C6"/>
    <w:lvl w:ilvl="0" w:tplc="99420B4A">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932AD8"/>
    <w:multiLevelType w:val="hybridMultilevel"/>
    <w:tmpl w:val="A714151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082799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1796E20"/>
    <w:multiLevelType w:val="hybridMultilevel"/>
    <w:tmpl w:val="03122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904958"/>
    <w:multiLevelType w:val="hybridMultilevel"/>
    <w:tmpl w:val="FD80BDF6"/>
    <w:lvl w:ilvl="0" w:tplc="13063540">
      <w:start w:val="1"/>
      <w:numFmt w:val="bullet"/>
      <w:lvlText w:val="•"/>
      <w:lvlJc w:val="left"/>
      <w:pPr>
        <w:tabs>
          <w:tab w:val="num" w:pos="720"/>
        </w:tabs>
        <w:ind w:left="720" w:hanging="360"/>
      </w:pPr>
      <w:rPr>
        <w:rFonts w:ascii="Arial" w:hAnsi="Arial" w:hint="default"/>
      </w:rPr>
    </w:lvl>
    <w:lvl w:ilvl="1" w:tplc="56348474" w:tentative="1">
      <w:start w:val="1"/>
      <w:numFmt w:val="bullet"/>
      <w:lvlText w:val="•"/>
      <w:lvlJc w:val="left"/>
      <w:pPr>
        <w:tabs>
          <w:tab w:val="num" w:pos="1440"/>
        </w:tabs>
        <w:ind w:left="1440" w:hanging="360"/>
      </w:pPr>
      <w:rPr>
        <w:rFonts w:ascii="Arial" w:hAnsi="Arial" w:hint="default"/>
      </w:rPr>
    </w:lvl>
    <w:lvl w:ilvl="2" w:tplc="B81207CC" w:tentative="1">
      <w:start w:val="1"/>
      <w:numFmt w:val="bullet"/>
      <w:lvlText w:val="•"/>
      <w:lvlJc w:val="left"/>
      <w:pPr>
        <w:tabs>
          <w:tab w:val="num" w:pos="2160"/>
        </w:tabs>
        <w:ind w:left="2160" w:hanging="360"/>
      </w:pPr>
      <w:rPr>
        <w:rFonts w:ascii="Arial" w:hAnsi="Arial" w:hint="default"/>
      </w:rPr>
    </w:lvl>
    <w:lvl w:ilvl="3" w:tplc="741276C2" w:tentative="1">
      <w:start w:val="1"/>
      <w:numFmt w:val="bullet"/>
      <w:lvlText w:val="•"/>
      <w:lvlJc w:val="left"/>
      <w:pPr>
        <w:tabs>
          <w:tab w:val="num" w:pos="2880"/>
        </w:tabs>
        <w:ind w:left="2880" w:hanging="360"/>
      </w:pPr>
      <w:rPr>
        <w:rFonts w:ascii="Arial" w:hAnsi="Arial" w:hint="default"/>
      </w:rPr>
    </w:lvl>
    <w:lvl w:ilvl="4" w:tplc="5B763578" w:tentative="1">
      <w:start w:val="1"/>
      <w:numFmt w:val="bullet"/>
      <w:lvlText w:val="•"/>
      <w:lvlJc w:val="left"/>
      <w:pPr>
        <w:tabs>
          <w:tab w:val="num" w:pos="3600"/>
        </w:tabs>
        <w:ind w:left="3600" w:hanging="360"/>
      </w:pPr>
      <w:rPr>
        <w:rFonts w:ascii="Arial" w:hAnsi="Arial" w:hint="default"/>
      </w:rPr>
    </w:lvl>
    <w:lvl w:ilvl="5" w:tplc="A2CCFB46" w:tentative="1">
      <w:start w:val="1"/>
      <w:numFmt w:val="bullet"/>
      <w:lvlText w:val="•"/>
      <w:lvlJc w:val="left"/>
      <w:pPr>
        <w:tabs>
          <w:tab w:val="num" w:pos="4320"/>
        </w:tabs>
        <w:ind w:left="4320" w:hanging="360"/>
      </w:pPr>
      <w:rPr>
        <w:rFonts w:ascii="Arial" w:hAnsi="Arial" w:hint="default"/>
      </w:rPr>
    </w:lvl>
    <w:lvl w:ilvl="6" w:tplc="3B3A748C" w:tentative="1">
      <w:start w:val="1"/>
      <w:numFmt w:val="bullet"/>
      <w:lvlText w:val="•"/>
      <w:lvlJc w:val="left"/>
      <w:pPr>
        <w:tabs>
          <w:tab w:val="num" w:pos="5040"/>
        </w:tabs>
        <w:ind w:left="5040" w:hanging="360"/>
      </w:pPr>
      <w:rPr>
        <w:rFonts w:ascii="Arial" w:hAnsi="Arial" w:hint="default"/>
      </w:rPr>
    </w:lvl>
    <w:lvl w:ilvl="7" w:tplc="9E38509E" w:tentative="1">
      <w:start w:val="1"/>
      <w:numFmt w:val="bullet"/>
      <w:lvlText w:val="•"/>
      <w:lvlJc w:val="left"/>
      <w:pPr>
        <w:tabs>
          <w:tab w:val="num" w:pos="5760"/>
        </w:tabs>
        <w:ind w:left="5760" w:hanging="360"/>
      </w:pPr>
      <w:rPr>
        <w:rFonts w:ascii="Arial" w:hAnsi="Arial" w:hint="default"/>
      </w:rPr>
    </w:lvl>
    <w:lvl w:ilvl="8" w:tplc="1BDE9998" w:tentative="1">
      <w:start w:val="1"/>
      <w:numFmt w:val="bullet"/>
      <w:lvlText w:val="•"/>
      <w:lvlJc w:val="left"/>
      <w:pPr>
        <w:tabs>
          <w:tab w:val="num" w:pos="6480"/>
        </w:tabs>
        <w:ind w:left="6480" w:hanging="360"/>
      </w:pPr>
      <w:rPr>
        <w:rFonts w:ascii="Arial" w:hAnsi="Arial" w:hint="default"/>
      </w:rPr>
    </w:lvl>
  </w:abstractNum>
  <w:abstractNum w:abstractNumId="13">
    <w:nsid w:val="75B03FAE"/>
    <w:multiLevelType w:val="hybridMultilevel"/>
    <w:tmpl w:val="AFCEDD10"/>
    <w:lvl w:ilvl="0" w:tplc="58483AA2">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0930D3"/>
    <w:multiLevelType w:val="hybridMultilevel"/>
    <w:tmpl w:val="E0A47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1"/>
  </w:num>
  <w:num w:numId="4">
    <w:abstractNumId w:val="12"/>
  </w:num>
  <w:num w:numId="5">
    <w:abstractNumId w:val="6"/>
  </w:num>
  <w:num w:numId="6">
    <w:abstractNumId w:val="4"/>
  </w:num>
  <w:num w:numId="7">
    <w:abstractNumId w:val="0"/>
  </w:num>
  <w:num w:numId="8">
    <w:abstractNumId w:val="1"/>
  </w:num>
  <w:num w:numId="9">
    <w:abstractNumId w:val="5"/>
  </w:num>
  <w:num w:numId="10">
    <w:abstractNumId w:val="7"/>
  </w:num>
  <w:num w:numId="11">
    <w:abstractNumId w:val="14"/>
  </w:num>
  <w:num w:numId="12">
    <w:abstractNumId w:val="2"/>
  </w:num>
  <w:num w:numId="13">
    <w:abstractNumId w:val="9"/>
  </w:num>
  <w:num w:numId="14">
    <w:abstractNumId w:val="13"/>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grammar="clean"/>
  <w:defaultTabStop w:val="720"/>
  <w:characterSpacingControl w:val="doNotCompress"/>
  <w:footnotePr>
    <w:footnote w:id="-1"/>
    <w:footnote w:id="0"/>
  </w:footnotePr>
  <w:endnotePr>
    <w:endnote w:id="-1"/>
    <w:endnote w:id="0"/>
  </w:endnotePr>
  <w:compat>
    <w:useFELayout/>
  </w:compat>
  <w:docVars>
    <w:docVar w:name="EN.InstantFormat" w:val="&lt;ENInstantFormat&gt;&lt;Enabled&gt;0&lt;/Enabled&gt;&lt;ScanUnformatted&gt;1&lt;/ScanUnformatted&gt;&lt;ScanChanges&gt;1&lt;/ScanChanges&gt;&lt;/ENInstantFormat&gt;"/>
    <w:docVar w:name="EN.Layout" w:val="&lt;ENLayout&gt;&lt;Style&gt;ASA Style Manual&lt;/Style&gt;&lt;LeftDelim&gt;{&lt;/LeftDelim&gt;&lt;RightDelim&gt;}&lt;/RightDelim&gt;&lt;FontName&gt;Cambria&lt;/FontName&gt;&lt;FontSize&gt;14&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My EndNote Library.enl&lt;/item&gt;&lt;/Libraries&gt;&lt;/ENLibraries&gt;"/>
  </w:docVars>
  <w:rsids>
    <w:rsidRoot w:val="00CC1F91"/>
    <w:rsid w:val="000002FC"/>
    <w:rsid w:val="0000072B"/>
    <w:rsid w:val="00000A2B"/>
    <w:rsid w:val="0000609A"/>
    <w:rsid w:val="0000694F"/>
    <w:rsid w:val="00006BA3"/>
    <w:rsid w:val="00007133"/>
    <w:rsid w:val="000077F0"/>
    <w:rsid w:val="00007930"/>
    <w:rsid w:val="00011757"/>
    <w:rsid w:val="00012B52"/>
    <w:rsid w:val="00013793"/>
    <w:rsid w:val="0001530A"/>
    <w:rsid w:val="00015DA3"/>
    <w:rsid w:val="0001777F"/>
    <w:rsid w:val="000178DD"/>
    <w:rsid w:val="00022954"/>
    <w:rsid w:val="00022DB1"/>
    <w:rsid w:val="00023343"/>
    <w:rsid w:val="00023E49"/>
    <w:rsid w:val="0002445E"/>
    <w:rsid w:val="000245AE"/>
    <w:rsid w:val="000255D4"/>
    <w:rsid w:val="00025841"/>
    <w:rsid w:val="000271DD"/>
    <w:rsid w:val="00030FEF"/>
    <w:rsid w:val="00031601"/>
    <w:rsid w:val="000331C2"/>
    <w:rsid w:val="000352DC"/>
    <w:rsid w:val="000354EE"/>
    <w:rsid w:val="000376AC"/>
    <w:rsid w:val="00042626"/>
    <w:rsid w:val="00043CFB"/>
    <w:rsid w:val="00044925"/>
    <w:rsid w:val="000456C8"/>
    <w:rsid w:val="0004757A"/>
    <w:rsid w:val="00051DE3"/>
    <w:rsid w:val="00051EB6"/>
    <w:rsid w:val="000543FF"/>
    <w:rsid w:val="00054662"/>
    <w:rsid w:val="00055949"/>
    <w:rsid w:val="000572BB"/>
    <w:rsid w:val="00057C26"/>
    <w:rsid w:val="00057E4D"/>
    <w:rsid w:val="00060BA9"/>
    <w:rsid w:val="00061224"/>
    <w:rsid w:val="000612D2"/>
    <w:rsid w:val="0007220B"/>
    <w:rsid w:val="00074A01"/>
    <w:rsid w:val="00074D10"/>
    <w:rsid w:val="00074F19"/>
    <w:rsid w:val="0007620A"/>
    <w:rsid w:val="0007663C"/>
    <w:rsid w:val="00082540"/>
    <w:rsid w:val="00084F39"/>
    <w:rsid w:val="00085A06"/>
    <w:rsid w:val="00090FEC"/>
    <w:rsid w:val="00091A58"/>
    <w:rsid w:val="0009306C"/>
    <w:rsid w:val="0009336F"/>
    <w:rsid w:val="00096AEE"/>
    <w:rsid w:val="00096EA0"/>
    <w:rsid w:val="0009732B"/>
    <w:rsid w:val="0009785A"/>
    <w:rsid w:val="000A065E"/>
    <w:rsid w:val="000A396D"/>
    <w:rsid w:val="000A3973"/>
    <w:rsid w:val="000A5548"/>
    <w:rsid w:val="000A5E6A"/>
    <w:rsid w:val="000A6622"/>
    <w:rsid w:val="000B115A"/>
    <w:rsid w:val="000B2501"/>
    <w:rsid w:val="000C0289"/>
    <w:rsid w:val="000C13D5"/>
    <w:rsid w:val="000C1B0E"/>
    <w:rsid w:val="000C2963"/>
    <w:rsid w:val="000C4D0E"/>
    <w:rsid w:val="000C4E2E"/>
    <w:rsid w:val="000C6811"/>
    <w:rsid w:val="000C7725"/>
    <w:rsid w:val="000D1339"/>
    <w:rsid w:val="000D1F7B"/>
    <w:rsid w:val="000D300B"/>
    <w:rsid w:val="000D4641"/>
    <w:rsid w:val="000D472E"/>
    <w:rsid w:val="000D5120"/>
    <w:rsid w:val="000D5E8D"/>
    <w:rsid w:val="000E0FC7"/>
    <w:rsid w:val="000E13D3"/>
    <w:rsid w:val="000E19A9"/>
    <w:rsid w:val="000E2210"/>
    <w:rsid w:val="000E34CF"/>
    <w:rsid w:val="000E4033"/>
    <w:rsid w:val="000E48C1"/>
    <w:rsid w:val="000E5681"/>
    <w:rsid w:val="000E77E8"/>
    <w:rsid w:val="000F0EBE"/>
    <w:rsid w:val="000F1476"/>
    <w:rsid w:val="000F36B0"/>
    <w:rsid w:val="000F597F"/>
    <w:rsid w:val="000F5A3E"/>
    <w:rsid w:val="000F5B71"/>
    <w:rsid w:val="000F5F0D"/>
    <w:rsid w:val="000F7826"/>
    <w:rsid w:val="001008E5"/>
    <w:rsid w:val="00102874"/>
    <w:rsid w:val="00111B9C"/>
    <w:rsid w:val="00111CFA"/>
    <w:rsid w:val="001128C2"/>
    <w:rsid w:val="00115F73"/>
    <w:rsid w:val="00121628"/>
    <w:rsid w:val="00123AC9"/>
    <w:rsid w:val="00127136"/>
    <w:rsid w:val="00130025"/>
    <w:rsid w:val="001312C4"/>
    <w:rsid w:val="00133081"/>
    <w:rsid w:val="00133405"/>
    <w:rsid w:val="00135C3A"/>
    <w:rsid w:val="00137325"/>
    <w:rsid w:val="0013735F"/>
    <w:rsid w:val="00137F4C"/>
    <w:rsid w:val="00141703"/>
    <w:rsid w:val="001421DF"/>
    <w:rsid w:val="00142C4E"/>
    <w:rsid w:val="0014639B"/>
    <w:rsid w:val="00147872"/>
    <w:rsid w:val="001505EF"/>
    <w:rsid w:val="00152193"/>
    <w:rsid w:val="00152AB5"/>
    <w:rsid w:val="00154A52"/>
    <w:rsid w:val="00155B64"/>
    <w:rsid w:val="00157670"/>
    <w:rsid w:val="001578FB"/>
    <w:rsid w:val="00160815"/>
    <w:rsid w:val="00160BA1"/>
    <w:rsid w:val="00160C14"/>
    <w:rsid w:val="00160D71"/>
    <w:rsid w:val="00160EF6"/>
    <w:rsid w:val="001610EB"/>
    <w:rsid w:val="001615AB"/>
    <w:rsid w:val="001620E6"/>
    <w:rsid w:val="00162FEC"/>
    <w:rsid w:val="00163EC2"/>
    <w:rsid w:val="0016747E"/>
    <w:rsid w:val="001707F5"/>
    <w:rsid w:val="001708CE"/>
    <w:rsid w:val="00170CF4"/>
    <w:rsid w:val="00170F97"/>
    <w:rsid w:val="00171395"/>
    <w:rsid w:val="001718E3"/>
    <w:rsid w:val="001753EF"/>
    <w:rsid w:val="00175691"/>
    <w:rsid w:val="001759F7"/>
    <w:rsid w:val="00176E1E"/>
    <w:rsid w:val="00177281"/>
    <w:rsid w:val="00177679"/>
    <w:rsid w:val="00177DD4"/>
    <w:rsid w:val="0018130F"/>
    <w:rsid w:val="00181E42"/>
    <w:rsid w:val="00182011"/>
    <w:rsid w:val="001821A5"/>
    <w:rsid w:val="00183A02"/>
    <w:rsid w:val="00183A34"/>
    <w:rsid w:val="00183F3A"/>
    <w:rsid w:val="001843D5"/>
    <w:rsid w:val="00184408"/>
    <w:rsid w:val="00184C11"/>
    <w:rsid w:val="00185BE0"/>
    <w:rsid w:val="00185EE9"/>
    <w:rsid w:val="001865B6"/>
    <w:rsid w:val="00186BAE"/>
    <w:rsid w:val="00186C33"/>
    <w:rsid w:val="00187F27"/>
    <w:rsid w:val="001913FB"/>
    <w:rsid w:val="00191B9F"/>
    <w:rsid w:val="00191DCB"/>
    <w:rsid w:val="00194E70"/>
    <w:rsid w:val="00196555"/>
    <w:rsid w:val="001968A2"/>
    <w:rsid w:val="00196FE0"/>
    <w:rsid w:val="00197F67"/>
    <w:rsid w:val="001A096F"/>
    <w:rsid w:val="001A149C"/>
    <w:rsid w:val="001A20FD"/>
    <w:rsid w:val="001A2856"/>
    <w:rsid w:val="001A4F8C"/>
    <w:rsid w:val="001A4FED"/>
    <w:rsid w:val="001A5433"/>
    <w:rsid w:val="001A57E0"/>
    <w:rsid w:val="001A70A2"/>
    <w:rsid w:val="001B0248"/>
    <w:rsid w:val="001B0F68"/>
    <w:rsid w:val="001B208C"/>
    <w:rsid w:val="001B4367"/>
    <w:rsid w:val="001B44B0"/>
    <w:rsid w:val="001B528E"/>
    <w:rsid w:val="001B6E13"/>
    <w:rsid w:val="001C24CE"/>
    <w:rsid w:val="001C2A81"/>
    <w:rsid w:val="001C3BAA"/>
    <w:rsid w:val="001C54EB"/>
    <w:rsid w:val="001C68B5"/>
    <w:rsid w:val="001C6D5B"/>
    <w:rsid w:val="001C7843"/>
    <w:rsid w:val="001D2244"/>
    <w:rsid w:val="001D45E2"/>
    <w:rsid w:val="001E0EE7"/>
    <w:rsid w:val="001E16C3"/>
    <w:rsid w:val="001E24C0"/>
    <w:rsid w:val="001E3B5D"/>
    <w:rsid w:val="001E3DFF"/>
    <w:rsid w:val="001E3FB3"/>
    <w:rsid w:val="001E5662"/>
    <w:rsid w:val="001E5E8F"/>
    <w:rsid w:val="001E6F47"/>
    <w:rsid w:val="001E7014"/>
    <w:rsid w:val="001E7A5C"/>
    <w:rsid w:val="001F0814"/>
    <w:rsid w:val="001F0BC2"/>
    <w:rsid w:val="001F2D18"/>
    <w:rsid w:val="001F49B4"/>
    <w:rsid w:val="001F4B51"/>
    <w:rsid w:val="002008FB"/>
    <w:rsid w:val="00201BAF"/>
    <w:rsid w:val="00202EAC"/>
    <w:rsid w:val="00204559"/>
    <w:rsid w:val="00206F3D"/>
    <w:rsid w:val="00210327"/>
    <w:rsid w:val="002116EA"/>
    <w:rsid w:val="00211D9A"/>
    <w:rsid w:val="00211E92"/>
    <w:rsid w:val="002126F7"/>
    <w:rsid w:val="00214BBC"/>
    <w:rsid w:val="00215E80"/>
    <w:rsid w:val="00222B1C"/>
    <w:rsid w:val="0022436E"/>
    <w:rsid w:val="00224384"/>
    <w:rsid w:val="00225D00"/>
    <w:rsid w:val="002274B6"/>
    <w:rsid w:val="0022778A"/>
    <w:rsid w:val="002311D4"/>
    <w:rsid w:val="00233054"/>
    <w:rsid w:val="00233D2B"/>
    <w:rsid w:val="0023592F"/>
    <w:rsid w:val="00240194"/>
    <w:rsid w:val="00240CC1"/>
    <w:rsid w:val="002418C0"/>
    <w:rsid w:val="002431B7"/>
    <w:rsid w:val="00246584"/>
    <w:rsid w:val="00246A87"/>
    <w:rsid w:val="00246F54"/>
    <w:rsid w:val="002475F1"/>
    <w:rsid w:val="0024764E"/>
    <w:rsid w:val="00250596"/>
    <w:rsid w:val="00251235"/>
    <w:rsid w:val="002521BF"/>
    <w:rsid w:val="00252B9E"/>
    <w:rsid w:val="00253BF7"/>
    <w:rsid w:val="002547F7"/>
    <w:rsid w:val="00257D2F"/>
    <w:rsid w:val="00260356"/>
    <w:rsid w:val="002607CB"/>
    <w:rsid w:val="00265FCF"/>
    <w:rsid w:val="00266034"/>
    <w:rsid w:val="002704AA"/>
    <w:rsid w:val="00271E22"/>
    <w:rsid w:val="002723FA"/>
    <w:rsid w:val="002724C9"/>
    <w:rsid w:val="00273280"/>
    <w:rsid w:val="00275465"/>
    <w:rsid w:val="00276B6E"/>
    <w:rsid w:val="002775E0"/>
    <w:rsid w:val="00277A7A"/>
    <w:rsid w:val="00280522"/>
    <w:rsid w:val="00281100"/>
    <w:rsid w:val="00281648"/>
    <w:rsid w:val="00282D84"/>
    <w:rsid w:val="002838BB"/>
    <w:rsid w:val="00283F9A"/>
    <w:rsid w:val="002844A3"/>
    <w:rsid w:val="0028504A"/>
    <w:rsid w:val="0028602B"/>
    <w:rsid w:val="00291D6F"/>
    <w:rsid w:val="002927D5"/>
    <w:rsid w:val="0029308D"/>
    <w:rsid w:val="00293F02"/>
    <w:rsid w:val="00294319"/>
    <w:rsid w:val="00296A6A"/>
    <w:rsid w:val="002978B3"/>
    <w:rsid w:val="002A4825"/>
    <w:rsid w:val="002A4A63"/>
    <w:rsid w:val="002A5F3A"/>
    <w:rsid w:val="002B414A"/>
    <w:rsid w:val="002B41E4"/>
    <w:rsid w:val="002B48CF"/>
    <w:rsid w:val="002B49D2"/>
    <w:rsid w:val="002B6533"/>
    <w:rsid w:val="002C1565"/>
    <w:rsid w:val="002C1FAB"/>
    <w:rsid w:val="002C223D"/>
    <w:rsid w:val="002C3E36"/>
    <w:rsid w:val="002C5BE4"/>
    <w:rsid w:val="002C608B"/>
    <w:rsid w:val="002D064A"/>
    <w:rsid w:val="002E0196"/>
    <w:rsid w:val="002E0668"/>
    <w:rsid w:val="002E13A8"/>
    <w:rsid w:val="002E59AA"/>
    <w:rsid w:val="002E75D6"/>
    <w:rsid w:val="002E7942"/>
    <w:rsid w:val="002F1BBE"/>
    <w:rsid w:val="002F20B6"/>
    <w:rsid w:val="002F2E12"/>
    <w:rsid w:val="002F3618"/>
    <w:rsid w:val="002F58AF"/>
    <w:rsid w:val="002F6D4A"/>
    <w:rsid w:val="003014B5"/>
    <w:rsid w:val="00301D83"/>
    <w:rsid w:val="003021AD"/>
    <w:rsid w:val="0030250A"/>
    <w:rsid w:val="003041D7"/>
    <w:rsid w:val="003045F5"/>
    <w:rsid w:val="00304722"/>
    <w:rsid w:val="00304F2B"/>
    <w:rsid w:val="00306580"/>
    <w:rsid w:val="0030716F"/>
    <w:rsid w:val="00307DDB"/>
    <w:rsid w:val="003100F0"/>
    <w:rsid w:val="003114DB"/>
    <w:rsid w:val="00311773"/>
    <w:rsid w:val="003125A2"/>
    <w:rsid w:val="003127B7"/>
    <w:rsid w:val="00312F46"/>
    <w:rsid w:val="003151AB"/>
    <w:rsid w:val="00315454"/>
    <w:rsid w:val="0031628A"/>
    <w:rsid w:val="00316D27"/>
    <w:rsid w:val="0032289E"/>
    <w:rsid w:val="0032388E"/>
    <w:rsid w:val="0032501F"/>
    <w:rsid w:val="0032660E"/>
    <w:rsid w:val="003267E8"/>
    <w:rsid w:val="00332716"/>
    <w:rsid w:val="003327E7"/>
    <w:rsid w:val="003328EE"/>
    <w:rsid w:val="00332B6E"/>
    <w:rsid w:val="00335129"/>
    <w:rsid w:val="00336889"/>
    <w:rsid w:val="00336999"/>
    <w:rsid w:val="00337237"/>
    <w:rsid w:val="003437AC"/>
    <w:rsid w:val="00344EBD"/>
    <w:rsid w:val="00346343"/>
    <w:rsid w:val="00350201"/>
    <w:rsid w:val="00350785"/>
    <w:rsid w:val="00351D8B"/>
    <w:rsid w:val="00352757"/>
    <w:rsid w:val="00352C94"/>
    <w:rsid w:val="0035481A"/>
    <w:rsid w:val="00357BAA"/>
    <w:rsid w:val="00360697"/>
    <w:rsid w:val="003616D7"/>
    <w:rsid w:val="00361DF0"/>
    <w:rsid w:val="003631F7"/>
    <w:rsid w:val="003638DF"/>
    <w:rsid w:val="00364183"/>
    <w:rsid w:val="00364771"/>
    <w:rsid w:val="003654AC"/>
    <w:rsid w:val="00367B2D"/>
    <w:rsid w:val="00370F40"/>
    <w:rsid w:val="00371815"/>
    <w:rsid w:val="00372507"/>
    <w:rsid w:val="00372E73"/>
    <w:rsid w:val="00373D0D"/>
    <w:rsid w:val="00374C1A"/>
    <w:rsid w:val="0037514D"/>
    <w:rsid w:val="00375F26"/>
    <w:rsid w:val="0037662C"/>
    <w:rsid w:val="0037672C"/>
    <w:rsid w:val="00377F7C"/>
    <w:rsid w:val="00381F3E"/>
    <w:rsid w:val="00384F83"/>
    <w:rsid w:val="003937F0"/>
    <w:rsid w:val="00393CAE"/>
    <w:rsid w:val="00395316"/>
    <w:rsid w:val="003966DC"/>
    <w:rsid w:val="003970BB"/>
    <w:rsid w:val="003973E2"/>
    <w:rsid w:val="003975F0"/>
    <w:rsid w:val="003A186A"/>
    <w:rsid w:val="003A2BF0"/>
    <w:rsid w:val="003A2D19"/>
    <w:rsid w:val="003A569E"/>
    <w:rsid w:val="003A5C98"/>
    <w:rsid w:val="003A5DD4"/>
    <w:rsid w:val="003A799A"/>
    <w:rsid w:val="003B0E25"/>
    <w:rsid w:val="003B1F52"/>
    <w:rsid w:val="003B3BF2"/>
    <w:rsid w:val="003B4401"/>
    <w:rsid w:val="003B44F4"/>
    <w:rsid w:val="003B7EAE"/>
    <w:rsid w:val="003C0558"/>
    <w:rsid w:val="003C3792"/>
    <w:rsid w:val="003C3A9C"/>
    <w:rsid w:val="003C55D6"/>
    <w:rsid w:val="003C64E4"/>
    <w:rsid w:val="003C7BED"/>
    <w:rsid w:val="003D0777"/>
    <w:rsid w:val="003D0845"/>
    <w:rsid w:val="003D23BF"/>
    <w:rsid w:val="003D2FA0"/>
    <w:rsid w:val="003D485C"/>
    <w:rsid w:val="003D51D1"/>
    <w:rsid w:val="003D599E"/>
    <w:rsid w:val="003D5D06"/>
    <w:rsid w:val="003D6C57"/>
    <w:rsid w:val="003D72FB"/>
    <w:rsid w:val="003E0376"/>
    <w:rsid w:val="003E082A"/>
    <w:rsid w:val="003E16E8"/>
    <w:rsid w:val="003E1753"/>
    <w:rsid w:val="003E19F3"/>
    <w:rsid w:val="003E315F"/>
    <w:rsid w:val="003E37CA"/>
    <w:rsid w:val="003E60FA"/>
    <w:rsid w:val="003E7E49"/>
    <w:rsid w:val="003F1804"/>
    <w:rsid w:val="003F24A7"/>
    <w:rsid w:val="003F3487"/>
    <w:rsid w:val="003F3636"/>
    <w:rsid w:val="003F3F92"/>
    <w:rsid w:val="004017AD"/>
    <w:rsid w:val="004026DE"/>
    <w:rsid w:val="004030C7"/>
    <w:rsid w:val="00406813"/>
    <w:rsid w:val="0040741A"/>
    <w:rsid w:val="00407499"/>
    <w:rsid w:val="00410B8E"/>
    <w:rsid w:val="0041225A"/>
    <w:rsid w:val="00413C77"/>
    <w:rsid w:val="00416870"/>
    <w:rsid w:val="00416CD3"/>
    <w:rsid w:val="00417286"/>
    <w:rsid w:val="004201B9"/>
    <w:rsid w:val="0042034F"/>
    <w:rsid w:val="00420956"/>
    <w:rsid w:val="004241A7"/>
    <w:rsid w:val="0042640D"/>
    <w:rsid w:val="00426538"/>
    <w:rsid w:val="00426812"/>
    <w:rsid w:val="004276C3"/>
    <w:rsid w:val="004277FA"/>
    <w:rsid w:val="00430335"/>
    <w:rsid w:val="00430EC6"/>
    <w:rsid w:val="00435809"/>
    <w:rsid w:val="00441017"/>
    <w:rsid w:val="004435C1"/>
    <w:rsid w:val="004440F1"/>
    <w:rsid w:val="00445450"/>
    <w:rsid w:val="00447281"/>
    <w:rsid w:val="004523DE"/>
    <w:rsid w:val="00452D13"/>
    <w:rsid w:val="00452F98"/>
    <w:rsid w:val="004534B8"/>
    <w:rsid w:val="00453966"/>
    <w:rsid w:val="00453FDA"/>
    <w:rsid w:val="00455F94"/>
    <w:rsid w:val="00456454"/>
    <w:rsid w:val="00456718"/>
    <w:rsid w:val="00456D87"/>
    <w:rsid w:val="004575B0"/>
    <w:rsid w:val="00460DF2"/>
    <w:rsid w:val="0046277B"/>
    <w:rsid w:val="004637CA"/>
    <w:rsid w:val="00466181"/>
    <w:rsid w:val="00466F0A"/>
    <w:rsid w:val="004672B8"/>
    <w:rsid w:val="004710C2"/>
    <w:rsid w:val="004710ED"/>
    <w:rsid w:val="00471616"/>
    <w:rsid w:val="004725CC"/>
    <w:rsid w:val="004725DE"/>
    <w:rsid w:val="004740CF"/>
    <w:rsid w:val="00474A12"/>
    <w:rsid w:val="00474C9D"/>
    <w:rsid w:val="00475340"/>
    <w:rsid w:val="00476776"/>
    <w:rsid w:val="00481BC2"/>
    <w:rsid w:val="00482007"/>
    <w:rsid w:val="00482465"/>
    <w:rsid w:val="00482BA2"/>
    <w:rsid w:val="00482BD3"/>
    <w:rsid w:val="0048342F"/>
    <w:rsid w:val="00484078"/>
    <w:rsid w:val="004843D8"/>
    <w:rsid w:val="00485F68"/>
    <w:rsid w:val="004869FA"/>
    <w:rsid w:val="00487F78"/>
    <w:rsid w:val="00491999"/>
    <w:rsid w:val="0049208A"/>
    <w:rsid w:val="0049276C"/>
    <w:rsid w:val="00492C4A"/>
    <w:rsid w:val="0049429C"/>
    <w:rsid w:val="00495C7B"/>
    <w:rsid w:val="0049608C"/>
    <w:rsid w:val="0049683B"/>
    <w:rsid w:val="00496BA3"/>
    <w:rsid w:val="00496CA7"/>
    <w:rsid w:val="00496EE7"/>
    <w:rsid w:val="00497023"/>
    <w:rsid w:val="004A2613"/>
    <w:rsid w:val="004A6152"/>
    <w:rsid w:val="004A748D"/>
    <w:rsid w:val="004B171E"/>
    <w:rsid w:val="004B40DC"/>
    <w:rsid w:val="004B57AB"/>
    <w:rsid w:val="004B735B"/>
    <w:rsid w:val="004B7556"/>
    <w:rsid w:val="004C3F7F"/>
    <w:rsid w:val="004C5EBC"/>
    <w:rsid w:val="004C6598"/>
    <w:rsid w:val="004C7524"/>
    <w:rsid w:val="004D1497"/>
    <w:rsid w:val="004D21A2"/>
    <w:rsid w:val="004E0C09"/>
    <w:rsid w:val="004E0E9B"/>
    <w:rsid w:val="004E2618"/>
    <w:rsid w:val="004E633E"/>
    <w:rsid w:val="004E66CE"/>
    <w:rsid w:val="004E7EBB"/>
    <w:rsid w:val="004F1DAA"/>
    <w:rsid w:val="004F1F04"/>
    <w:rsid w:val="004F32B8"/>
    <w:rsid w:val="004F4EAA"/>
    <w:rsid w:val="004F524A"/>
    <w:rsid w:val="004F592B"/>
    <w:rsid w:val="0050034A"/>
    <w:rsid w:val="005004B2"/>
    <w:rsid w:val="005013F4"/>
    <w:rsid w:val="00504278"/>
    <w:rsid w:val="00505489"/>
    <w:rsid w:val="0050618A"/>
    <w:rsid w:val="00506205"/>
    <w:rsid w:val="00506EC5"/>
    <w:rsid w:val="00510355"/>
    <w:rsid w:val="00510DC9"/>
    <w:rsid w:val="005128EC"/>
    <w:rsid w:val="00513A4B"/>
    <w:rsid w:val="00513DA9"/>
    <w:rsid w:val="005147E6"/>
    <w:rsid w:val="005154BC"/>
    <w:rsid w:val="005171D8"/>
    <w:rsid w:val="0052174B"/>
    <w:rsid w:val="00525ED5"/>
    <w:rsid w:val="0052639A"/>
    <w:rsid w:val="00527077"/>
    <w:rsid w:val="005273AD"/>
    <w:rsid w:val="00527DF2"/>
    <w:rsid w:val="005310CF"/>
    <w:rsid w:val="00532858"/>
    <w:rsid w:val="00532F98"/>
    <w:rsid w:val="00533AC8"/>
    <w:rsid w:val="005344CB"/>
    <w:rsid w:val="00534D44"/>
    <w:rsid w:val="00537309"/>
    <w:rsid w:val="00540BBD"/>
    <w:rsid w:val="00541F1E"/>
    <w:rsid w:val="00542453"/>
    <w:rsid w:val="00543DC5"/>
    <w:rsid w:val="0054406E"/>
    <w:rsid w:val="00544619"/>
    <w:rsid w:val="005458FD"/>
    <w:rsid w:val="00546001"/>
    <w:rsid w:val="00546774"/>
    <w:rsid w:val="00547216"/>
    <w:rsid w:val="005478E2"/>
    <w:rsid w:val="00547B4C"/>
    <w:rsid w:val="00547E36"/>
    <w:rsid w:val="00550467"/>
    <w:rsid w:val="00550BD4"/>
    <w:rsid w:val="0055147D"/>
    <w:rsid w:val="00551C9C"/>
    <w:rsid w:val="005525E4"/>
    <w:rsid w:val="0055291A"/>
    <w:rsid w:val="00552EA9"/>
    <w:rsid w:val="005559D5"/>
    <w:rsid w:val="00555E77"/>
    <w:rsid w:val="005567A4"/>
    <w:rsid w:val="0056183F"/>
    <w:rsid w:val="00562658"/>
    <w:rsid w:val="00562E64"/>
    <w:rsid w:val="00564539"/>
    <w:rsid w:val="005664CC"/>
    <w:rsid w:val="00566EF4"/>
    <w:rsid w:val="00567C2B"/>
    <w:rsid w:val="00571271"/>
    <w:rsid w:val="00571500"/>
    <w:rsid w:val="00573588"/>
    <w:rsid w:val="0057452D"/>
    <w:rsid w:val="00575B0C"/>
    <w:rsid w:val="00577CCE"/>
    <w:rsid w:val="0058030F"/>
    <w:rsid w:val="005814DC"/>
    <w:rsid w:val="0058209B"/>
    <w:rsid w:val="00583A9F"/>
    <w:rsid w:val="005841BD"/>
    <w:rsid w:val="005851F3"/>
    <w:rsid w:val="00593624"/>
    <w:rsid w:val="00593FFC"/>
    <w:rsid w:val="0059480D"/>
    <w:rsid w:val="00596366"/>
    <w:rsid w:val="00597011"/>
    <w:rsid w:val="005976BB"/>
    <w:rsid w:val="00597AEB"/>
    <w:rsid w:val="00597E21"/>
    <w:rsid w:val="005A027F"/>
    <w:rsid w:val="005A15BD"/>
    <w:rsid w:val="005A23A9"/>
    <w:rsid w:val="005A2775"/>
    <w:rsid w:val="005A3278"/>
    <w:rsid w:val="005A32F2"/>
    <w:rsid w:val="005A3D64"/>
    <w:rsid w:val="005A5842"/>
    <w:rsid w:val="005A5996"/>
    <w:rsid w:val="005A65DE"/>
    <w:rsid w:val="005A6C12"/>
    <w:rsid w:val="005A6D10"/>
    <w:rsid w:val="005A7122"/>
    <w:rsid w:val="005B1993"/>
    <w:rsid w:val="005B2B6B"/>
    <w:rsid w:val="005B39A2"/>
    <w:rsid w:val="005B3DF5"/>
    <w:rsid w:val="005B46E1"/>
    <w:rsid w:val="005B4910"/>
    <w:rsid w:val="005B4A42"/>
    <w:rsid w:val="005B4C30"/>
    <w:rsid w:val="005B5BE9"/>
    <w:rsid w:val="005B6F81"/>
    <w:rsid w:val="005C029E"/>
    <w:rsid w:val="005C08B1"/>
    <w:rsid w:val="005C107E"/>
    <w:rsid w:val="005C1256"/>
    <w:rsid w:val="005C1BA5"/>
    <w:rsid w:val="005C1E50"/>
    <w:rsid w:val="005C2C46"/>
    <w:rsid w:val="005C2D84"/>
    <w:rsid w:val="005C32E7"/>
    <w:rsid w:val="005C4627"/>
    <w:rsid w:val="005C4682"/>
    <w:rsid w:val="005C59C2"/>
    <w:rsid w:val="005C6233"/>
    <w:rsid w:val="005D0FDC"/>
    <w:rsid w:val="005D1547"/>
    <w:rsid w:val="005D1629"/>
    <w:rsid w:val="005D1E2A"/>
    <w:rsid w:val="005D1EF9"/>
    <w:rsid w:val="005D282F"/>
    <w:rsid w:val="005D4F03"/>
    <w:rsid w:val="005D5FE1"/>
    <w:rsid w:val="005D6D58"/>
    <w:rsid w:val="005E006C"/>
    <w:rsid w:val="005E01DB"/>
    <w:rsid w:val="005E18DC"/>
    <w:rsid w:val="005E1D05"/>
    <w:rsid w:val="005E49B5"/>
    <w:rsid w:val="005E4C05"/>
    <w:rsid w:val="005E5513"/>
    <w:rsid w:val="005F0108"/>
    <w:rsid w:val="005F0758"/>
    <w:rsid w:val="005F1275"/>
    <w:rsid w:val="005F28C6"/>
    <w:rsid w:val="005F363E"/>
    <w:rsid w:val="005F3C53"/>
    <w:rsid w:val="005F4032"/>
    <w:rsid w:val="005F4358"/>
    <w:rsid w:val="005F50D3"/>
    <w:rsid w:val="005F50DA"/>
    <w:rsid w:val="005F7F02"/>
    <w:rsid w:val="006001F3"/>
    <w:rsid w:val="00600405"/>
    <w:rsid w:val="00600A97"/>
    <w:rsid w:val="00601562"/>
    <w:rsid w:val="006030A3"/>
    <w:rsid w:val="00604A8D"/>
    <w:rsid w:val="00605CED"/>
    <w:rsid w:val="006071BF"/>
    <w:rsid w:val="006076C9"/>
    <w:rsid w:val="00607E36"/>
    <w:rsid w:val="00610114"/>
    <w:rsid w:val="006112F1"/>
    <w:rsid w:val="00612A81"/>
    <w:rsid w:val="00612BC7"/>
    <w:rsid w:val="00614F5C"/>
    <w:rsid w:val="00615C3B"/>
    <w:rsid w:val="00616106"/>
    <w:rsid w:val="0061742B"/>
    <w:rsid w:val="006178BB"/>
    <w:rsid w:val="0062060C"/>
    <w:rsid w:val="0062164F"/>
    <w:rsid w:val="00623C27"/>
    <w:rsid w:val="006243D8"/>
    <w:rsid w:val="00627F0D"/>
    <w:rsid w:val="0063161A"/>
    <w:rsid w:val="0063385F"/>
    <w:rsid w:val="0063417E"/>
    <w:rsid w:val="006345AF"/>
    <w:rsid w:val="006349F6"/>
    <w:rsid w:val="00635F45"/>
    <w:rsid w:val="0063661B"/>
    <w:rsid w:val="00637270"/>
    <w:rsid w:val="006373BD"/>
    <w:rsid w:val="00640E1C"/>
    <w:rsid w:val="00641965"/>
    <w:rsid w:val="00642F73"/>
    <w:rsid w:val="00643EA4"/>
    <w:rsid w:val="00644C1E"/>
    <w:rsid w:val="00646095"/>
    <w:rsid w:val="00646182"/>
    <w:rsid w:val="006463B8"/>
    <w:rsid w:val="00647349"/>
    <w:rsid w:val="0064770E"/>
    <w:rsid w:val="00647BD8"/>
    <w:rsid w:val="00647E81"/>
    <w:rsid w:val="006512A4"/>
    <w:rsid w:val="006518F2"/>
    <w:rsid w:val="0066006B"/>
    <w:rsid w:val="00663A5E"/>
    <w:rsid w:val="00663A73"/>
    <w:rsid w:val="00667800"/>
    <w:rsid w:val="0066789B"/>
    <w:rsid w:val="00667C71"/>
    <w:rsid w:val="00670EC9"/>
    <w:rsid w:val="00671294"/>
    <w:rsid w:val="00674B04"/>
    <w:rsid w:val="006773D5"/>
    <w:rsid w:val="0068226A"/>
    <w:rsid w:val="00682712"/>
    <w:rsid w:val="00683F4F"/>
    <w:rsid w:val="0068481F"/>
    <w:rsid w:val="0068490F"/>
    <w:rsid w:val="00687A1D"/>
    <w:rsid w:val="006902DF"/>
    <w:rsid w:val="006902E0"/>
    <w:rsid w:val="00690BB2"/>
    <w:rsid w:val="006937A3"/>
    <w:rsid w:val="00693A2F"/>
    <w:rsid w:val="00694272"/>
    <w:rsid w:val="00694C46"/>
    <w:rsid w:val="00695919"/>
    <w:rsid w:val="00695AEF"/>
    <w:rsid w:val="00695E6C"/>
    <w:rsid w:val="006A1865"/>
    <w:rsid w:val="006A1D01"/>
    <w:rsid w:val="006A2599"/>
    <w:rsid w:val="006A29BD"/>
    <w:rsid w:val="006A3217"/>
    <w:rsid w:val="006A44C3"/>
    <w:rsid w:val="006A7B96"/>
    <w:rsid w:val="006B225A"/>
    <w:rsid w:val="006B27FB"/>
    <w:rsid w:val="006B55E6"/>
    <w:rsid w:val="006B5C17"/>
    <w:rsid w:val="006B623E"/>
    <w:rsid w:val="006B75E4"/>
    <w:rsid w:val="006C0BD6"/>
    <w:rsid w:val="006C2601"/>
    <w:rsid w:val="006C48CA"/>
    <w:rsid w:val="006C4D46"/>
    <w:rsid w:val="006C4EB1"/>
    <w:rsid w:val="006C5A80"/>
    <w:rsid w:val="006C6994"/>
    <w:rsid w:val="006C73BD"/>
    <w:rsid w:val="006D0091"/>
    <w:rsid w:val="006D073A"/>
    <w:rsid w:val="006D492F"/>
    <w:rsid w:val="006D638D"/>
    <w:rsid w:val="006D67AC"/>
    <w:rsid w:val="006D7268"/>
    <w:rsid w:val="006E10A7"/>
    <w:rsid w:val="006E145B"/>
    <w:rsid w:val="006E1CAE"/>
    <w:rsid w:val="006E24D5"/>
    <w:rsid w:val="006E3B03"/>
    <w:rsid w:val="006E3F90"/>
    <w:rsid w:val="006E50EB"/>
    <w:rsid w:val="006E7095"/>
    <w:rsid w:val="006F0062"/>
    <w:rsid w:val="006F10C4"/>
    <w:rsid w:val="006F37C1"/>
    <w:rsid w:val="006F38AD"/>
    <w:rsid w:val="006F3B51"/>
    <w:rsid w:val="006F422D"/>
    <w:rsid w:val="00701FA0"/>
    <w:rsid w:val="0070399D"/>
    <w:rsid w:val="0070410C"/>
    <w:rsid w:val="007049EA"/>
    <w:rsid w:val="00706C3B"/>
    <w:rsid w:val="00710A11"/>
    <w:rsid w:val="0071114D"/>
    <w:rsid w:val="00711F21"/>
    <w:rsid w:val="00712416"/>
    <w:rsid w:val="0071320F"/>
    <w:rsid w:val="00713DD5"/>
    <w:rsid w:val="00714431"/>
    <w:rsid w:val="0071478D"/>
    <w:rsid w:val="007159DB"/>
    <w:rsid w:val="00716B32"/>
    <w:rsid w:val="0071788A"/>
    <w:rsid w:val="00720E68"/>
    <w:rsid w:val="00721893"/>
    <w:rsid w:val="00721E09"/>
    <w:rsid w:val="00721F81"/>
    <w:rsid w:val="007222E4"/>
    <w:rsid w:val="007225A3"/>
    <w:rsid w:val="007234A0"/>
    <w:rsid w:val="00723621"/>
    <w:rsid w:val="00724979"/>
    <w:rsid w:val="00724CDA"/>
    <w:rsid w:val="007256DE"/>
    <w:rsid w:val="00726852"/>
    <w:rsid w:val="00726CE0"/>
    <w:rsid w:val="007279CB"/>
    <w:rsid w:val="007306E1"/>
    <w:rsid w:val="00732175"/>
    <w:rsid w:val="00732F16"/>
    <w:rsid w:val="00733DDC"/>
    <w:rsid w:val="007341EB"/>
    <w:rsid w:val="00734353"/>
    <w:rsid w:val="00734AC2"/>
    <w:rsid w:val="00735380"/>
    <w:rsid w:val="0073665E"/>
    <w:rsid w:val="0074287A"/>
    <w:rsid w:val="00742BD1"/>
    <w:rsid w:val="00743307"/>
    <w:rsid w:val="007444DB"/>
    <w:rsid w:val="00745CB8"/>
    <w:rsid w:val="00750527"/>
    <w:rsid w:val="007512BD"/>
    <w:rsid w:val="007517BA"/>
    <w:rsid w:val="00752B04"/>
    <w:rsid w:val="00753BB1"/>
    <w:rsid w:val="00754A55"/>
    <w:rsid w:val="00756C7A"/>
    <w:rsid w:val="00760198"/>
    <w:rsid w:val="00760FD7"/>
    <w:rsid w:val="00762A28"/>
    <w:rsid w:val="00766E53"/>
    <w:rsid w:val="0076738C"/>
    <w:rsid w:val="00767A7A"/>
    <w:rsid w:val="007705AB"/>
    <w:rsid w:val="007714B5"/>
    <w:rsid w:val="00771927"/>
    <w:rsid w:val="007725B3"/>
    <w:rsid w:val="00774D4A"/>
    <w:rsid w:val="0077611C"/>
    <w:rsid w:val="00776F36"/>
    <w:rsid w:val="00780334"/>
    <w:rsid w:val="0078295E"/>
    <w:rsid w:val="00786640"/>
    <w:rsid w:val="007878FA"/>
    <w:rsid w:val="0079092D"/>
    <w:rsid w:val="0079218F"/>
    <w:rsid w:val="00792E93"/>
    <w:rsid w:val="00794A24"/>
    <w:rsid w:val="00796B0D"/>
    <w:rsid w:val="00796BC2"/>
    <w:rsid w:val="007A2BB6"/>
    <w:rsid w:val="007A30FB"/>
    <w:rsid w:val="007A3D26"/>
    <w:rsid w:val="007A4C4B"/>
    <w:rsid w:val="007A4CD0"/>
    <w:rsid w:val="007B0837"/>
    <w:rsid w:val="007B3B89"/>
    <w:rsid w:val="007B58A5"/>
    <w:rsid w:val="007B66AE"/>
    <w:rsid w:val="007C073A"/>
    <w:rsid w:val="007C0F9F"/>
    <w:rsid w:val="007C268F"/>
    <w:rsid w:val="007C2AEF"/>
    <w:rsid w:val="007C39E9"/>
    <w:rsid w:val="007C44A0"/>
    <w:rsid w:val="007C47FD"/>
    <w:rsid w:val="007C511B"/>
    <w:rsid w:val="007C522E"/>
    <w:rsid w:val="007C6D82"/>
    <w:rsid w:val="007C79F6"/>
    <w:rsid w:val="007D03EA"/>
    <w:rsid w:val="007D0667"/>
    <w:rsid w:val="007D200F"/>
    <w:rsid w:val="007D267A"/>
    <w:rsid w:val="007D412F"/>
    <w:rsid w:val="007E016C"/>
    <w:rsid w:val="007E1C3C"/>
    <w:rsid w:val="007E3A5D"/>
    <w:rsid w:val="007E3D8F"/>
    <w:rsid w:val="007E6043"/>
    <w:rsid w:val="007E6A07"/>
    <w:rsid w:val="007F1F6F"/>
    <w:rsid w:val="007F386F"/>
    <w:rsid w:val="007F4262"/>
    <w:rsid w:val="007F5427"/>
    <w:rsid w:val="007F59BD"/>
    <w:rsid w:val="007F5F2E"/>
    <w:rsid w:val="007F5F3C"/>
    <w:rsid w:val="007F6691"/>
    <w:rsid w:val="0080050C"/>
    <w:rsid w:val="00801ED0"/>
    <w:rsid w:val="00802EDF"/>
    <w:rsid w:val="00803C0A"/>
    <w:rsid w:val="0080583D"/>
    <w:rsid w:val="00805D9F"/>
    <w:rsid w:val="00807F60"/>
    <w:rsid w:val="008100CD"/>
    <w:rsid w:val="00811716"/>
    <w:rsid w:val="00811831"/>
    <w:rsid w:val="0081219F"/>
    <w:rsid w:val="008133E6"/>
    <w:rsid w:val="00815718"/>
    <w:rsid w:val="00816909"/>
    <w:rsid w:val="00816BE0"/>
    <w:rsid w:val="00816C07"/>
    <w:rsid w:val="008174E0"/>
    <w:rsid w:val="008176B7"/>
    <w:rsid w:val="008218D7"/>
    <w:rsid w:val="00822A1A"/>
    <w:rsid w:val="0082397D"/>
    <w:rsid w:val="00823A28"/>
    <w:rsid w:val="0082418F"/>
    <w:rsid w:val="00824200"/>
    <w:rsid w:val="0082548C"/>
    <w:rsid w:val="00825893"/>
    <w:rsid w:val="00826730"/>
    <w:rsid w:val="008269CA"/>
    <w:rsid w:val="00827B3E"/>
    <w:rsid w:val="00830F21"/>
    <w:rsid w:val="00832BE4"/>
    <w:rsid w:val="00832C02"/>
    <w:rsid w:val="00833CB2"/>
    <w:rsid w:val="00833D7F"/>
    <w:rsid w:val="00834FE5"/>
    <w:rsid w:val="00835066"/>
    <w:rsid w:val="00835C2C"/>
    <w:rsid w:val="00840AC8"/>
    <w:rsid w:val="008411B9"/>
    <w:rsid w:val="00841651"/>
    <w:rsid w:val="00842848"/>
    <w:rsid w:val="00843195"/>
    <w:rsid w:val="008435A9"/>
    <w:rsid w:val="008441B4"/>
    <w:rsid w:val="00844433"/>
    <w:rsid w:val="00845E58"/>
    <w:rsid w:val="00847FEC"/>
    <w:rsid w:val="00850FB4"/>
    <w:rsid w:val="008514F1"/>
    <w:rsid w:val="00852362"/>
    <w:rsid w:val="00854A35"/>
    <w:rsid w:val="00854D9A"/>
    <w:rsid w:val="00855128"/>
    <w:rsid w:val="00855204"/>
    <w:rsid w:val="008554CA"/>
    <w:rsid w:val="00856771"/>
    <w:rsid w:val="00861515"/>
    <w:rsid w:val="00862E71"/>
    <w:rsid w:val="00864018"/>
    <w:rsid w:val="0087056A"/>
    <w:rsid w:val="0087211A"/>
    <w:rsid w:val="00872419"/>
    <w:rsid w:val="00872612"/>
    <w:rsid w:val="00872B13"/>
    <w:rsid w:val="00872C16"/>
    <w:rsid w:val="00873AC6"/>
    <w:rsid w:val="00875C56"/>
    <w:rsid w:val="00876A89"/>
    <w:rsid w:val="00876B76"/>
    <w:rsid w:val="008804ED"/>
    <w:rsid w:val="00881018"/>
    <w:rsid w:val="00881C13"/>
    <w:rsid w:val="00882FC4"/>
    <w:rsid w:val="0088354D"/>
    <w:rsid w:val="00883C5C"/>
    <w:rsid w:val="008847CC"/>
    <w:rsid w:val="00884A13"/>
    <w:rsid w:val="0088503E"/>
    <w:rsid w:val="0088507C"/>
    <w:rsid w:val="0088510C"/>
    <w:rsid w:val="00885F97"/>
    <w:rsid w:val="008861A2"/>
    <w:rsid w:val="00887D92"/>
    <w:rsid w:val="0089076D"/>
    <w:rsid w:val="00892C98"/>
    <w:rsid w:val="00895469"/>
    <w:rsid w:val="00895EB0"/>
    <w:rsid w:val="00896471"/>
    <w:rsid w:val="00897898"/>
    <w:rsid w:val="008A0F44"/>
    <w:rsid w:val="008A1321"/>
    <w:rsid w:val="008A6838"/>
    <w:rsid w:val="008A6859"/>
    <w:rsid w:val="008A6925"/>
    <w:rsid w:val="008A7CB4"/>
    <w:rsid w:val="008B1CA4"/>
    <w:rsid w:val="008B320C"/>
    <w:rsid w:val="008B41C7"/>
    <w:rsid w:val="008B493B"/>
    <w:rsid w:val="008B4A11"/>
    <w:rsid w:val="008B6BC4"/>
    <w:rsid w:val="008B7948"/>
    <w:rsid w:val="008C064B"/>
    <w:rsid w:val="008C177C"/>
    <w:rsid w:val="008C2494"/>
    <w:rsid w:val="008C2B2F"/>
    <w:rsid w:val="008C2D52"/>
    <w:rsid w:val="008C2E3C"/>
    <w:rsid w:val="008C2FFC"/>
    <w:rsid w:val="008C312C"/>
    <w:rsid w:val="008C37C2"/>
    <w:rsid w:val="008C3AB0"/>
    <w:rsid w:val="008C4310"/>
    <w:rsid w:val="008C4B80"/>
    <w:rsid w:val="008C4E88"/>
    <w:rsid w:val="008C5349"/>
    <w:rsid w:val="008C5B91"/>
    <w:rsid w:val="008C7DE4"/>
    <w:rsid w:val="008D0505"/>
    <w:rsid w:val="008D23E2"/>
    <w:rsid w:val="008D3213"/>
    <w:rsid w:val="008D469A"/>
    <w:rsid w:val="008D4845"/>
    <w:rsid w:val="008E09F4"/>
    <w:rsid w:val="008E114B"/>
    <w:rsid w:val="008E1C39"/>
    <w:rsid w:val="008E1DDC"/>
    <w:rsid w:val="008E265A"/>
    <w:rsid w:val="008E4414"/>
    <w:rsid w:val="008E6F5D"/>
    <w:rsid w:val="008E7639"/>
    <w:rsid w:val="008E7F14"/>
    <w:rsid w:val="008F1BCC"/>
    <w:rsid w:val="008F378E"/>
    <w:rsid w:val="008F6E74"/>
    <w:rsid w:val="008F73CC"/>
    <w:rsid w:val="008F7BD1"/>
    <w:rsid w:val="00901AC0"/>
    <w:rsid w:val="00903E3E"/>
    <w:rsid w:val="009057B9"/>
    <w:rsid w:val="00905FE4"/>
    <w:rsid w:val="00906C5F"/>
    <w:rsid w:val="00907AF4"/>
    <w:rsid w:val="00907D2D"/>
    <w:rsid w:val="00910470"/>
    <w:rsid w:val="00911889"/>
    <w:rsid w:val="00911E29"/>
    <w:rsid w:val="00914240"/>
    <w:rsid w:val="00914627"/>
    <w:rsid w:val="00915983"/>
    <w:rsid w:val="0091606B"/>
    <w:rsid w:val="00917A80"/>
    <w:rsid w:val="00917FE4"/>
    <w:rsid w:val="00921508"/>
    <w:rsid w:val="00922538"/>
    <w:rsid w:val="009227F9"/>
    <w:rsid w:val="00923B24"/>
    <w:rsid w:val="00926CCC"/>
    <w:rsid w:val="009277FE"/>
    <w:rsid w:val="00930843"/>
    <w:rsid w:val="00931364"/>
    <w:rsid w:val="009313AF"/>
    <w:rsid w:val="00933883"/>
    <w:rsid w:val="00935230"/>
    <w:rsid w:val="009366ED"/>
    <w:rsid w:val="0093757C"/>
    <w:rsid w:val="00937D5B"/>
    <w:rsid w:val="00940EB1"/>
    <w:rsid w:val="00942389"/>
    <w:rsid w:val="009448C8"/>
    <w:rsid w:val="00946C88"/>
    <w:rsid w:val="00947277"/>
    <w:rsid w:val="00947803"/>
    <w:rsid w:val="0095151C"/>
    <w:rsid w:val="00951F10"/>
    <w:rsid w:val="0095282F"/>
    <w:rsid w:val="0095381C"/>
    <w:rsid w:val="009548E9"/>
    <w:rsid w:val="00956741"/>
    <w:rsid w:val="00957820"/>
    <w:rsid w:val="00961B16"/>
    <w:rsid w:val="00965132"/>
    <w:rsid w:val="00965A9A"/>
    <w:rsid w:val="00966DC4"/>
    <w:rsid w:val="00971453"/>
    <w:rsid w:val="00971E98"/>
    <w:rsid w:val="0097314B"/>
    <w:rsid w:val="00973A27"/>
    <w:rsid w:val="00981153"/>
    <w:rsid w:val="0098162C"/>
    <w:rsid w:val="00981FE3"/>
    <w:rsid w:val="00985729"/>
    <w:rsid w:val="00986531"/>
    <w:rsid w:val="00987873"/>
    <w:rsid w:val="00987D2E"/>
    <w:rsid w:val="0099005B"/>
    <w:rsid w:val="009947FE"/>
    <w:rsid w:val="00995157"/>
    <w:rsid w:val="00997DCA"/>
    <w:rsid w:val="009A0FDC"/>
    <w:rsid w:val="009A1283"/>
    <w:rsid w:val="009A1D41"/>
    <w:rsid w:val="009A2E60"/>
    <w:rsid w:val="009A51B4"/>
    <w:rsid w:val="009A727D"/>
    <w:rsid w:val="009A776C"/>
    <w:rsid w:val="009B1742"/>
    <w:rsid w:val="009B1B90"/>
    <w:rsid w:val="009B1D20"/>
    <w:rsid w:val="009B315A"/>
    <w:rsid w:val="009B344D"/>
    <w:rsid w:val="009B39FE"/>
    <w:rsid w:val="009B55C7"/>
    <w:rsid w:val="009B5CBC"/>
    <w:rsid w:val="009B6BBA"/>
    <w:rsid w:val="009B7380"/>
    <w:rsid w:val="009B7AAD"/>
    <w:rsid w:val="009C254F"/>
    <w:rsid w:val="009C298E"/>
    <w:rsid w:val="009C54E4"/>
    <w:rsid w:val="009C6552"/>
    <w:rsid w:val="009D0A8A"/>
    <w:rsid w:val="009D0E49"/>
    <w:rsid w:val="009D20E7"/>
    <w:rsid w:val="009D22EE"/>
    <w:rsid w:val="009D2ACA"/>
    <w:rsid w:val="009D4954"/>
    <w:rsid w:val="009D6253"/>
    <w:rsid w:val="009D75A7"/>
    <w:rsid w:val="009D7A47"/>
    <w:rsid w:val="009D7D25"/>
    <w:rsid w:val="009E2DEA"/>
    <w:rsid w:val="009E3370"/>
    <w:rsid w:val="009E3374"/>
    <w:rsid w:val="009E342F"/>
    <w:rsid w:val="009E3DBB"/>
    <w:rsid w:val="009E548D"/>
    <w:rsid w:val="009E5CA8"/>
    <w:rsid w:val="009E6CCE"/>
    <w:rsid w:val="009E7684"/>
    <w:rsid w:val="009F6D1C"/>
    <w:rsid w:val="00A00B05"/>
    <w:rsid w:val="00A02765"/>
    <w:rsid w:val="00A04C08"/>
    <w:rsid w:val="00A0595C"/>
    <w:rsid w:val="00A05A37"/>
    <w:rsid w:val="00A07132"/>
    <w:rsid w:val="00A1028F"/>
    <w:rsid w:val="00A1070B"/>
    <w:rsid w:val="00A10D31"/>
    <w:rsid w:val="00A113C5"/>
    <w:rsid w:val="00A114C5"/>
    <w:rsid w:val="00A118BF"/>
    <w:rsid w:val="00A11D1F"/>
    <w:rsid w:val="00A11D81"/>
    <w:rsid w:val="00A12E8B"/>
    <w:rsid w:val="00A14529"/>
    <w:rsid w:val="00A15B87"/>
    <w:rsid w:val="00A221BD"/>
    <w:rsid w:val="00A23530"/>
    <w:rsid w:val="00A24394"/>
    <w:rsid w:val="00A24515"/>
    <w:rsid w:val="00A245FA"/>
    <w:rsid w:val="00A25497"/>
    <w:rsid w:val="00A2698C"/>
    <w:rsid w:val="00A30233"/>
    <w:rsid w:val="00A31F57"/>
    <w:rsid w:val="00A3592F"/>
    <w:rsid w:val="00A42119"/>
    <w:rsid w:val="00A42FC7"/>
    <w:rsid w:val="00A435A7"/>
    <w:rsid w:val="00A461EE"/>
    <w:rsid w:val="00A46318"/>
    <w:rsid w:val="00A473E1"/>
    <w:rsid w:val="00A516ED"/>
    <w:rsid w:val="00A527F2"/>
    <w:rsid w:val="00A5551D"/>
    <w:rsid w:val="00A56511"/>
    <w:rsid w:val="00A5673D"/>
    <w:rsid w:val="00A57BA7"/>
    <w:rsid w:val="00A60609"/>
    <w:rsid w:val="00A61C24"/>
    <w:rsid w:val="00A6482A"/>
    <w:rsid w:val="00A6488D"/>
    <w:rsid w:val="00A65FF7"/>
    <w:rsid w:val="00A66727"/>
    <w:rsid w:val="00A67150"/>
    <w:rsid w:val="00A7132E"/>
    <w:rsid w:val="00A735DA"/>
    <w:rsid w:val="00A735DC"/>
    <w:rsid w:val="00A7373E"/>
    <w:rsid w:val="00A73876"/>
    <w:rsid w:val="00A81839"/>
    <w:rsid w:val="00A83B28"/>
    <w:rsid w:val="00A83B77"/>
    <w:rsid w:val="00A84B66"/>
    <w:rsid w:val="00A85792"/>
    <w:rsid w:val="00A863A1"/>
    <w:rsid w:val="00A86C2D"/>
    <w:rsid w:val="00A87C56"/>
    <w:rsid w:val="00A925CB"/>
    <w:rsid w:val="00A935EF"/>
    <w:rsid w:val="00A94418"/>
    <w:rsid w:val="00A94C87"/>
    <w:rsid w:val="00A96E3D"/>
    <w:rsid w:val="00A9701B"/>
    <w:rsid w:val="00AA207C"/>
    <w:rsid w:val="00AA4EE3"/>
    <w:rsid w:val="00AA76DA"/>
    <w:rsid w:val="00AB47B1"/>
    <w:rsid w:val="00AC039B"/>
    <w:rsid w:val="00AC1322"/>
    <w:rsid w:val="00AC1693"/>
    <w:rsid w:val="00AC18C5"/>
    <w:rsid w:val="00AC1A00"/>
    <w:rsid w:val="00AC295F"/>
    <w:rsid w:val="00AC74B8"/>
    <w:rsid w:val="00AC7864"/>
    <w:rsid w:val="00AD00BA"/>
    <w:rsid w:val="00AD0119"/>
    <w:rsid w:val="00AD20AE"/>
    <w:rsid w:val="00AD32A5"/>
    <w:rsid w:val="00AD380E"/>
    <w:rsid w:val="00AD3B1D"/>
    <w:rsid w:val="00AD4E7A"/>
    <w:rsid w:val="00AD54B7"/>
    <w:rsid w:val="00AD6DA8"/>
    <w:rsid w:val="00AE0113"/>
    <w:rsid w:val="00AE3EDA"/>
    <w:rsid w:val="00AE4AA0"/>
    <w:rsid w:val="00AE6817"/>
    <w:rsid w:val="00AF2C06"/>
    <w:rsid w:val="00AF346A"/>
    <w:rsid w:val="00AF4274"/>
    <w:rsid w:val="00AF43F2"/>
    <w:rsid w:val="00AF5549"/>
    <w:rsid w:val="00AF5727"/>
    <w:rsid w:val="00AF6836"/>
    <w:rsid w:val="00B01293"/>
    <w:rsid w:val="00B018C4"/>
    <w:rsid w:val="00B01BC2"/>
    <w:rsid w:val="00B02726"/>
    <w:rsid w:val="00B04104"/>
    <w:rsid w:val="00B05F9F"/>
    <w:rsid w:val="00B065B2"/>
    <w:rsid w:val="00B069A7"/>
    <w:rsid w:val="00B06E65"/>
    <w:rsid w:val="00B07BA2"/>
    <w:rsid w:val="00B11C96"/>
    <w:rsid w:val="00B13E0C"/>
    <w:rsid w:val="00B1499D"/>
    <w:rsid w:val="00B159EE"/>
    <w:rsid w:val="00B15B69"/>
    <w:rsid w:val="00B16B6D"/>
    <w:rsid w:val="00B20018"/>
    <w:rsid w:val="00B20F5E"/>
    <w:rsid w:val="00B21E1D"/>
    <w:rsid w:val="00B24254"/>
    <w:rsid w:val="00B24900"/>
    <w:rsid w:val="00B255DA"/>
    <w:rsid w:val="00B25A5D"/>
    <w:rsid w:val="00B26323"/>
    <w:rsid w:val="00B273DC"/>
    <w:rsid w:val="00B31182"/>
    <w:rsid w:val="00B32840"/>
    <w:rsid w:val="00B32D68"/>
    <w:rsid w:val="00B33252"/>
    <w:rsid w:val="00B3528B"/>
    <w:rsid w:val="00B3571D"/>
    <w:rsid w:val="00B35C5E"/>
    <w:rsid w:val="00B37EBD"/>
    <w:rsid w:val="00B41B2E"/>
    <w:rsid w:val="00B41FAC"/>
    <w:rsid w:val="00B421A8"/>
    <w:rsid w:val="00B4437A"/>
    <w:rsid w:val="00B44DD3"/>
    <w:rsid w:val="00B473F9"/>
    <w:rsid w:val="00B475CD"/>
    <w:rsid w:val="00B524C1"/>
    <w:rsid w:val="00B5262B"/>
    <w:rsid w:val="00B526CF"/>
    <w:rsid w:val="00B53A6D"/>
    <w:rsid w:val="00B556C5"/>
    <w:rsid w:val="00B602F3"/>
    <w:rsid w:val="00B60AC6"/>
    <w:rsid w:val="00B62D67"/>
    <w:rsid w:val="00B63AC0"/>
    <w:rsid w:val="00B63E84"/>
    <w:rsid w:val="00B63EB5"/>
    <w:rsid w:val="00B64442"/>
    <w:rsid w:val="00B70AE5"/>
    <w:rsid w:val="00B72B86"/>
    <w:rsid w:val="00B734A5"/>
    <w:rsid w:val="00B74337"/>
    <w:rsid w:val="00B76BA8"/>
    <w:rsid w:val="00B8048F"/>
    <w:rsid w:val="00B81AB5"/>
    <w:rsid w:val="00B85914"/>
    <w:rsid w:val="00B87444"/>
    <w:rsid w:val="00B87865"/>
    <w:rsid w:val="00B87FC9"/>
    <w:rsid w:val="00B93178"/>
    <w:rsid w:val="00B96ACE"/>
    <w:rsid w:val="00BA007B"/>
    <w:rsid w:val="00BA0434"/>
    <w:rsid w:val="00BA2540"/>
    <w:rsid w:val="00BA37D3"/>
    <w:rsid w:val="00BB158D"/>
    <w:rsid w:val="00BB16D5"/>
    <w:rsid w:val="00BB2DC7"/>
    <w:rsid w:val="00BB353C"/>
    <w:rsid w:val="00BB4463"/>
    <w:rsid w:val="00BB652E"/>
    <w:rsid w:val="00BB66D5"/>
    <w:rsid w:val="00BC26CE"/>
    <w:rsid w:val="00BC2B53"/>
    <w:rsid w:val="00BC34EC"/>
    <w:rsid w:val="00BC44F3"/>
    <w:rsid w:val="00BC57CE"/>
    <w:rsid w:val="00BC582D"/>
    <w:rsid w:val="00BC5A05"/>
    <w:rsid w:val="00BC5FE2"/>
    <w:rsid w:val="00BC62B3"/>
    <w:rsid w:val="00BD1FD4"/>
    <w:rsid w:val="00BD4015"/>
    <w:rsid w:val="00BD53DD"/>
    <w:rsid w:val="00BD6407"/>
    <w:rsid w:val="00BE0317"/>
    <w:rsid w:val="00BE1115"/>
    <w:rsid w:val="00BE2D3E"/>
    <w:rsid w:val="00BE41B7"/>
    <w:rsid w:val="00BE5379"/>
    <w:rsid w:val="00BE595D"/>
    <w:rsid w:val="00BE7051"/>
    <w:rsid w:val="00BF065C"/>
    <w:rsid w:val="00BF1930"/>
    <w:rsid w:val="00BF1969"/>
    <w:rsid w:val="00BF1B24"/>
    <w:rsid w:val="00BF3191"/>
    <w:rsid w:val="00BF3286"/>
    <w:rsid w:val="00BF3B3A"/>
    <w:rsid w:val="00BF4A62"/>
    <w:rsid w:val="00BF63C4"/>
    <w:rsid w:val="00BF649F"/>
    <w:rsid w:val="00BF6D55"/>
    <w:rsid w:val="00C020F5"/>
    <w:rsid w:val="00C03026"/>
    <w:rsid w:val="00C05004"/>
    <w:rsid w:val="00C05031"/>
    <w:rsid w:val="00C10609"/>
    <w:rsid w:val="00C11197"/>
    <w:rsid w:val="00C11B77"/>
    <w:rsid w:val="00C136BB"/>
    <w:rsid w:val="00C164D9"/>
    <w:rsid w:val="00C16AA1"/>
    <w:rsid w:val="00C20BD3"/>
    <w:rsid w:val="00C21633"/>
    <w:rsid w:val="00C21903"/>
    <w:rsid w:val="00C226E9"/>
    <w:rsid w:val="00C22CE7"/>
    <w:rsid w:val="00C24AA5"/>
    <w:rsid w:val="00C253B6"/>
    <w:rsid w:val="00C25B7C"/>
    <w:rsid w:val="00C32845"/>
    <w:rsid w:val="00C32E6F"/>
    <w:rsid w:val="00C3332A"/>
    <w:rsid w:val="00C40C5B"/>
    <w:rsid w:val="00C42A47"/>
    <w:rsid w:val="00C430F4"/>
    <w:rsid w:val="00C43CEF"/>
    <w:rsid w:val="00C45223"/>
    <w:rsid w:val="00C47EDA"/>
    <w:rsid w:val="00C50546"/>
    <w:rsid w:val="00C52B23"/>
    <w:rsid w:val="00C52C91"/>
    <w:rsid w:val="00C53C13"/>
    <w:rsid w:val="00C5442A"/>
    <w:rsid w:val="00C5752C"/>
    <w:rsid w:val="00C57848"/>
    <w:rsid w:val="00C60A79"/>
    <w:rsid w:val="00C60EB9"/>
    <w:rsid w:val="00C6238E"/>
    <w:rsid w:val="00C6251D"/>
    <w:rsid w:val="00C6431C"/>
    <w:rsid w:val="00C653C8"/>
    <w:rsid w:val="00C659F9"/>
    <w:rsid w:val="00C6611B"/>
    <w:rsid w:val="00C71066"/>
    <w:rsid w:val="00C72A42"/>
    <w:rsid w:val="00C74FFC"/>
    <w:rsid w:val="00C75CCF"/>
    <w:rsid w:val="00C75D2A"/>
    <w:rsid w:val="00C7764C"/>
    <w:rsid w:val="00C77DF9"/>
    <w:rsid w:val="00C800A1"/>
    <w:rsid w:val="00C801A6"/>
    <w:rsid w:val="00C824C2"/>
    <w:rsid w:val="00C83047"/>
    <w:rsid w:val="00C83185"/>
    <w:rsid w:val="00C83EE8"/>
    <w:rsid w:val="00C868C9"/>
    <w:rsid w:val="00C876DF"/>
    <w:rsid w:val="00C90722"/>
    <w:rsid w:val="00C919CB"/>
    <w:rsid w:val="00C91A18"/>
    <w:rsid w:val="00C93F9D"/>
    <w:rsid w:val="00C9516A"/>
    <w:rsid w:val="00C96939"/>
    <w:rsid w:val="00C96AE6"/>
    <w:rsid w:val="00CA0D8E"/>
    <w:rsid w:val="00CA4727"/>
    <w:rsid w:val="00CA505A"/>
    <w:rsid w:val="00CA56C9"/>
    <w:rsid w:val="00CA5773"/>
    <w:rsid w:val="00CA6EAE"/>
    <w:rsid w:val="00CB13DA"/>
    <w:rsid w:val="00CB4A71"/>
    <w:rsid w:val="00CB50D1"/>
    <w:rsid w:val="00CB5FAC"/>
    <w:rsid w:val="00CB6D44"/>
    <w:rsid w:val="00CB6FF6"/>
    <w:rsid w:val="00CC0D61"/>
    <w:rsid w:val="00CC1099"/>
    <w:rsid w:val="00CC1F91"/>
    <w:rsid w:val="00CC292B"/>
    <w:rsid w:val="00CC3EBF"/>
    <w:rsid w:val="00CC5DF7"/>
    <w:rsid w:val="00CD290A"/>
    <w:rsid w:val="00CD4479"/>
    <w:rsid w:val="00CD4F28"/>
    <w:rsid w:val="00CD5A56"/>
    <w:rsid w:val="00CD5AB1"/>
    <w:rsid w:val="00CD5D90"/>
    <w:rsid w:val="00CE0C12"/>
    <w:rsid w:val="00CE1719"/>
    <w:rsid w:val="00CE1826"/>
    <w:rsid w:val="00CE1920"/>
    <w:rsid w:val="00CE2236"/>
    <w:rsid w:val="00CE3721"/>
    <w:rsid w:val="00CE3E27"/>
    <w:rsid w:val="00CE3F1E"/>
    <w:rsid w:val="00CE563E"/>
    <w:rsid w:val="00CE5B82"/>
    <w:rsid w:val="00CE6DC9"/>
    <w:rsid w:val="00CE7281"/>
    <w:rsid w:val="00CF2EC5"/>
    <w:rsid w:val="00CF3D5D"/>
    <w:rsid w:val="00CF4A7E"/>
    <w:rsid w:val="00CF5327"/>
    <w:rsid w:val="00CF648B"/>
    <w:rsid w:val="00D00100"/>
    <w:rsid w:val="00D00E44"/>
    <w:rsid w:val="00D01C0F"/>
    <w:rsid w:val="00D01F96"/>
    <w:rsid w:val="00D0394D"/>
    <w:rsid w:val="00D03F2B"/>
    <w:rsid w:val="00D049F9"/>
    <w:rsid w:val="00D04BB2"/>
    <w:rsid w:val="00D067B8"/>
    <w:rsid w:val="00D110C9"/>
    <w:rsid w:val="00D117A6"/>
    <w:rsid w:val="00D13A98"/>
    <w:rsid w:val="00D150D5"/>
    <w:rsid w:val="00D175EF"/>
    <w:rsid w:val="00D20070"/>
    <w:rsid w:val="00D22709"/>
    <w:rsid w:val="00D22DC9"/>
    <w:rsid w:val="00D23290"/>
    <w:rsid w:val="00D2339F"/>
    <w:rsid w:val="00D238A1"/>
    <w:rsid w:val="00D24856"/>
    <w:rsid w:val="00D2614A"/>
    <w:rsid w:val="00D278C5"/>
    <w:rsid w:val="00D27CAF"/>
    <w:rsid w:val="00D3134D"/>
    <w:rsid w:val="00D33113"/>
    <w:rsid w:val="00D34DC6"/>
    <w:rsid w:val="00D3619E"/>
    <w:rsid w:val="00D368B7"/>
    <w:rsid w:val="00D36D16"/>
    <w:rsid w:val="00D41123"/>
    <w:rsid w:val="00D419F5"/>
    <w:rsid w:val="00D42771"/>
    <w:rsid w:val="00D4422B"/>
    <w:rsid w:val="00D46993"/>
    <w:rsid w:val="00D517D4"/>
    <w:rsid w:val="00D53209"/>
    <w:rsid w:val="00D534F6"/>
    <w:rsid w:val="00D54AAA"/>
    <w:rsid w:val="00D550FF"/>
    <w:rsid w:val="00D5649B"/>
    <w:rsid w:val="00D5656B"/>
    <w:rsid w:val="00D60808"/>
    <w:rsid w:val="00D6164D"/>
    <w:rsid w:val="00D617D2"/>
    <w:rsid w:val="00D61C50"/>
    <w:rsid w:val="00D624A3"/>
    <w:rsid w:val="00D62BF6"/>
    <w:rsid w:val="00D64270"/>
    <w:rsid w:val="00D64702"/>
    <w:rsid w:val="00D64CEE"/>
    <w:rsid w:val="00D67EA1"/>
    <w:rsid w:val="00D718F7"/>
    <w:rsid w:val="00D72BFF"/>
    <w:rsid w:val="00D7385D"/>
    <w:rsid w:val="00D7392C"/>
    <w:rsid w:val="00D7680D"/>
    <w:rsid w:val="00D824EF"/>
    <w:rsid w:val="00D82B06"/>
    <w:rsid w:val="00D86132"/>
    <w:rsid w:val="00D90605"/>
    <w:rsid w:val="00D91355"/>
    <w:rsid w:val="00D91A78"/>
    <w:rsid w:val="00D92432"/>
    <w:rsid w:val="00D94F78"/>
    <w:rsid w:val="00DA07D3"/>
    <w:rsid w:val="00DA1092"/>
    <w:rsid w:val="00DA1D52"/>
    <w:rsid w:val="00DA269E"/>
    <w:rsid w:val="00DA313A"/>
    <w:rsid w:val="00DA4270"/>
    <w:rsid w:val="00DA5012"/>
    <w:rsid w:val="00DA528E"/>
    <w:rsid w:val="00DA63D5"/>
    <w:rsid w:val="00DA6C59"/>
    <w:rsid w:val="00DA6DE3"/>
    <w:rsid w:val="00DA7011"/>
    <w:rsid w:val="00DB0BF0"/>
    <w:rsid w:val="00DB1011"/>
    <w:rsid w:val="00DB191A"/>
    <w:rsid w:val="00DB22DB"/>
    <w:rsid w:val="00DB2B25"/>
    <w:rsid w:val="00DB435E"/>
    <w:rsid w:val="00DB4E8E"/>
    <w:rsid w:val="00DB5DE3"/>
    <w:rsid w:val="00DB69B7"/>
    <w:rsid w:val="00DB745D"/>
    <w:rsid w:val="00DB7F76"/>
    <w:rsid w:val="00DD0061"/>
    <w:rsid w:val="00DD1324"/>
    <w:rsid w:val="00DD1425"/>
    <w:rsid w:val="00DD1937"/>
    <w:rsid w:val="00DD2946"/>
    <w:rsid w:val="00DD7338"/>
    <w:rsid w:val="00DE0255"/>
    <w:rsid w:val="00DE0CDC"/>
    <w:rsid w:val="00DE13A5"/>
    <w:rsid w:val="00DE3D33"/>
    <w:rsid w:val="00DF1BBD"/>
    <w:rsid w:val="00DF28C0"/>
    <w:rsid w:val="00DF4EEB"/>
    <w:rsid w:val="00DF4F3F"/>
    <w:rsid w:val="00DF7CE0"/>
    <w:rsid w:val="00E013D5"/>
    <w:rsid w:val="00E02A07"/>
    <w:rsid w:val="00E02EB7"/>
    <w:rsid w:val="00E05FC3"/>
    <w:rsid w:val="00E07006"/>
    <w:rsid w:val="00E1055A"/>
    <w:rsid w:val="00E114B4"/>
    <w:rsid w:val="00E1297C"/>
    <w:rsid w:val="00E1309E"/>
    <w:rsid w:val="00E146E0"/>
    <w:rsid w:val="00E147C6"/>
    <w:rsid w:val="00E16E02"/>
    <w:rsid w:val="00E20050"/>
    <w:rsid w:val="00E22061"/>
    <w:rsid w:val="00E23546"/>
    <w:rsid w:val="00E24D88"/>
    <w:rsid w:val="00E255C4"/>
    <w:rsid w:val="00E2672C"/>
    <w:rsid w:val="00E26FDB"/>
    <w:rsid w:val="00E3718C"/>
    <w:rsid w:val="00E37563"/>
    <w:rsid w:val="00E3798B"/>
    <w:rsid w:val="00E425F4"/>
    <w:rsid w:val="00E42E08"/>
    <w:rsid w:val="00E43776"/>
    <w:rsid w:val="00E47C2A"/>
    <w:rsid w:val="00E50CD4"/>
    <w:rsid w:val="00E54BA6"/>
    <w:rsid w:val="00E56A2B"/>
    <w:rsid w:val="00E56E3B"/>
    <w:rsid w:val="00E57896"/>
    <w:rsid w:val="00E609C4"/>
    <w:rsid w:val="00E60BE8"/>
    <w:rsid w:val="00E647E8"/>
    <w:rsid w:val="00E677AB"/>
    <w:rsid w:val="00E70733"/>
    <w:rsid w:val="00E70DD6"/>
    <w:rsid w:val="00E72CF1"/>
    <w:rsid w:val="00E73E5F"/>
    <w:rsid w:val="00E74C41"/>
    <w:rsid w:val="00E75402"/>
    <w:rsid w:val="00E76433"/>
    <w:rsid w:val="00E817B4"/>
    <w:rsid w:val="00E84524"/>
    <w:rsid w:val="00E86790"/>
    <w:rsid w:val="00E86B62"/>
    <w:rsid w:val="00E905EC"/>
    <w:rsid w:val="00E91944"/>
    <w:rsid w:val="00E9439A"/>
    <w:rsid w:val="00E94551"/>
    <w:rsid w:val="00E958F7"/>
    <w:rsid w:val="00E960C5"/>
    <w:rsid w:val="00E97186"/>
    <w:rsid w:val="00EA05C4"/>
    <w:rsid w:val="00EA110E"/>
    <w:rsid w:val="00EA14D9"/>
    <w:rsid w:val="00EA2CE3"/>
    <w:rsid w:val="00EA3877"/>
    <w:rsid w:val="00EA3F11"/>
    <w:rsid w:val="00EA45A2"/>
    <w:rsid w:val="00EA4940"/>
    <w:rsid w:val="00EA4991"/>
    <w:rsid w:val="00EA5AF9"/>
    <w:rsid w:val="00EA6997"/>
    <w:rsid w:val="00EB0AE2"/>
    <w:rsid w:val="00EB2D5D"/>
    <w:rsid w:val="00EB5092"/>
    <w:rsid w:val="00EB554B"/>
    <w:rsid w:val="00EB6777"/>
    <w:rsid w:val="00EB6D31"/>
    <w:rsid w:val="00EC0D09"/>
    <w:rsid w:val="00EC3932"/>
    <w:rsid w:val="00EC497C"/>
    <w:rsid w:val="00EC6641"/>
    <w:rsid w:val="00EC676F"/>
    <w:rsid w:val="00EC7163"/>
    <w:rsid w:val="00ED1080"/>
    <w:rsid w:val="00ED283A"/>
    <w:rsid w:val="00ED4014"/>
    <w:rsid w:val="00ED4070"/>
    <w:rsid w:val="00EE23EB"/>
    <w:rsid w:val="00EE2DB4"/>
    <w:rsid w:val="00EE36C3"/>
    <w:rsid w:val="00EE3E64"/>
    <w:rsid w:val="00EE54C6"/>
    <w:rsid w:val="00EE584D"/>
    <w:rsid w:val="00EE777D"/>
    <w:rsid w:val="00EF1202"/>
    <w:rsid w:val="00EF1C3C"/>
    <w:rsid w:val="00EF1ECB"/>
    <w:rsid w:val="00EF20B2"/>
    <w:rsid w:val="00EF3556"/>
    <w:rsid w:val="00EF35EA"/>
    <w:rsid w:val="00EF580C"/>
    <w:rsid w:val="00EF61D1"/>
    <w:rsid w:val="00EF7C31"/>
    <w:rsid w:val="00F00857"/>
    <w:rsid w:val="00F00B29"/>
    <w:rsid w:val="00F01861"/>
    <w:rsid w:val="00F02231"/>
    <w:rsid w:val="00F02914"/>
    <w:rsid w:val="00F0421F"/>
    <w:rsid w:val="00F04238"/>
    <w:rsid w:val="00F04BE9"/>
    <w:rsid w:val="00F06315"/>
    <w:rsid w:val="00F06F68"/>
    <w:rsid w:val="00F11487"/>
    <w:rsid w:val="00F11BA1"/>
    <w:rsid w:val="00F13A03"/>
    <w:rsid w:val="00F15878"/>
    <w:rsid w:val="00F1745E"/>
    <w:rsid w:val="00F17CA9"/>
    <w:rsid w:val="00F20B5B"/>
    <w:rsid w:val="00F22D63"/>
    <w:rsid w:val="00F22F47"/>
    <w:rsid w:val="00F24775"/>
    <w:rsid w:val="00F25021"/>
    <w:rsid w:val="00F26821"/>
    <w:rsid w:val="00F26953"/>
    <w:rsid w:val="00F316F5"/>
    <w:rsid w:val="00F319A9"/>
    <w:rsid w:val="00F334C1"/>
    <w:rsid w:val="00F33A12"/>
    <w:rsid w:val="00F35010"/>
    <w:rsid w:val="00F350AF"/>
    <w:rsid w:val="00F37C02"/>
    <w:rsid w:val="00F4440B"/>
    <w:rsid w:val="00F46155"/>
    <w:rsid w:val="00F4622E"/>
    <w:rsid w:val="00F503A6"/>
    <w:rsid w:val="00F504B0"/>
    <w:rsid w:val="00F51CEC"/>
    <w:rsid w:val="00F526E2"/>
    <w:rsid w:val="00F53858"/>
    <w:rsid w:val="00F54FDE"/>
    <w:rsid w:val="00F63DF3"/>
    <w:rsid w:val="00F63F21"/>
    <w:rsid w:val="00F6484C"/>
    <w:rsid w:val="00F64A03"/>
    <w:rsid w:val="00F675EA"/>
    <w:rsid w:val="00F70EBE"/>
    <w:rsid w:val="00F72A5D"/>
    <w:rsid w:val="00F72A5E"/>
    <w:rsid w:val="00F730ED"/>
    <w:rsid w:val="00F73E42"/>
    <w:rsid w:val="00F74F8A"/>
    <w:rsid w:val="00F76643"/>
    <w:rsid w:val="00F76657"/>
    <w:rsid w:val="00F76FB6"/>
    <w:rsid w:val="00F77964"/>
    <w:rsid w:val="00F80679"/>
    <w:rsid w:val="00F80C40"/>
    <w:rsid w:val="00F80DFE"/>
    <w:rsid w:val="00F81226"/>
    <w:rsid w:val="00F81D53"/>
    <w:rsid w:val="00F825AB"/>
    <w:rsid w:val="00F82DFE"/>
    <w:rsid w:val="00F83A31"/>
    <w:rsid w:val="00F85B89"/>
    <w:rsid w:val="00F86CFA"/>
    <w:rsid w:val="00F901B5"/>
    <w:rsid w:val="00F9076A"/>
    <w:rsid w:val="00F920F5"/>
    <w:rsid w:val="00F92E4C"/>
    <w:rsid w:val="00F94EAE"/>
    <w:rsid w:val="00F952A2"/>
    <w:rsid w:val="00F96AE4"/>
    <w:rsid w:val="00F97390"/>
    <w:rsid w:val="00F973F4"/>
    <w:rsid w:val="00FA06DD"/>
    <w:rsid w:val="00FA0AD5"/>
    <w:rsid w:val="00FA0C60"/>
    <w:rsid w:val="00FA0EBD"/>
    <w:rsid w:val="00FA3724"/>
    <w:rsid w:val="00FA5FD2"/>
    <w:rsid w:val="00FA60C3"/>
    <w:rsid w:val="00FA61F5"/>
    <w:rsid w:val="00FA71D2"/>
    <w:rsid w:val="00FB00EF"/>
    <w:rsid w:val="00FB01AC"/>
    <w:rsid w:val="00FB240B"/>
    <w:rsid w:val="00FB2605"/>
    <w:rsid w:val="00FB2A95"/>
    <w:rsid w:val="00FB3178"/>
    <w:rsid w:val="00FB4461"/>
    <w:rsid w:val="00FB544D"/>
    <w:rsid w:val="00FC59AE"/>
    <w:rsid w:val="00FC6F3E"/>
    <w:rsid w:val="00FD01E3"/>
    <w:rsid w:val="00FD03A5"/>
    <w:rsid w:val="00FD055A"/>
    <w:rsid w:val="00FD34A1"/>
    <w:rsid w:val="00FD41AE"/>
    <w:rsid w:val="00FD41D6"/>
    <w:rsid w:val="00FD4BC4"/>
    <w:rsid w:val="00FD559D"/>
    <w:rsid w:val="00FD594E"/>
    <w:rsid w:val="00FD5BA6"/>
    <w:rsid w:val="00FD73C3"/>
    <w:rsid w:val="00FD77BB"/>
    <w:rsid w:val="00FD77FC"/>
    <w:rsid w:val="00FE03CE"/>
    <w:rsid w:val="00FE15E5"/>
    <w:rsid w:val="00FE39F5"/>
    <w:rsid w:val="00FE6F6C"/>
    <w:rsid w:val="00FF054B"/>
    <w:rsid w:val="00FF1264"/>
    <w:rsid w:val="00FF1482"/>
    <w:rsid w:val="00FF148E"/>
    <w:rsid w:val="00FF17A7"/>
    <w:rsid w:val="00FF2CA0"/>
    <w:rsid w:val="00FF3DC0"/>
    <w:rsid w:val="00FF5C22"/>
    <w:rsid w:val="00FF70BD"/>
    <w:rsid w:val="00FF72C7"/>
    <w:rsid w:val="00FF755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4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487"/>
  </w:style>
  <w:style w:type="paragraph" w:styleId="Heading1">
    <w:name w:val="heading 1"/>
    <w:basedOn w:val="Normal"/>
    <w:next w:val="Normal"/>
    <w:link w:val="Heading1Char"/>
    <w:uiPriority w:val="9"/>
    <w:qFormat/>
    <w:rsid w:val="003F34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34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348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F348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F348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F348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F348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F348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F348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48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F348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3487"/>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3F3487"/>
    <w:pPr>
      <w:ind w:left="720"/>
      <w:contextualSpacing/>
    </w:pPr>
  </w:style>
  <w:style w:type="character" w:customStyle="1" w:styleId="Heading4Char">
    <w:name w:val="Heading 4 Char"/>
    <w:basedOn w:val="DefaultParagraphFont"/>
    <w:link w:val="Heading4"/>
    <w:uiPriority w:val="9"/>
    <w:rsid w:val="003F348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F348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F348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F348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F348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F348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F3487"/>
    <w:pPr>
      <w:spacing w:line="240" w:lineRule="auto"/>
    </w:pPr>
    <w:rPr>
      <w:b/>
      <w:bCs/>
      <w:color w:val="4F81BD" w:themeColor="accent1"/>
      <w:sz w:val="18"/>
      <w:szCs w:val="18"/>
    </w:rPr>
  </w:style>
  <w:style w:type="paragraph" w:styleId="Title">
    <w:name w:val="Title"/>
    <w:basedOn w:val="Normal"/>
    <w:next w:val="Normal"/>
    <w:link w:val="TitleChar"/>
    <w:uiPriority w:val="10"/>
    <w:qFormat/>
    <w:rsid w:val="003F348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F3487"/>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F348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F3487"/>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3F3487"/>
    <w:rPr>
      <w:b/>
      <w:bCs/>
    </w:rPr>
  </w:style>
  <w:style w:type="character" w:styleId="Emphasis">
    <w:name w:val="Emphasis"/>
    <w:basedOn w:val="DefaultParagraphFont"/>
    <w:uiPriority w:val="20"/>
    <w:qFormat/>
    <w:rsid w:val="003F3487"/>
    <w:rPr>
      <w:i/>
      <w:iCs/>
    </w:rPr>
  </w:style>
  <w:style w:type="paragraph" w:styleId="NoSpacing">
    <w:name w:val="No Spacing"/>
    <w:link w:val="NoSpacingChar"/>
    <w:uiPriority w:val="1"/>
    <w:qFormat/>
    <w:rsid w:val="003F3487"/>
    <w:pPr>
      <w:spacing w:after="0" w:line="240" w:lineRule="auto"/>
    </w:pPr>
    <w:rPr>
      <w:lang w:eastAsia="en-US"/>
    </w:rPr>
  </w:style>
  <w:style w:type="character" w:customStyle="1" w:styleId="NoSpacingChar">
    <w:name w:val="No Spacing Char"/>
    <w:basedOn w:val="DefaultParagraphFont"/>
    <w:link w:val="NoSpacing"/>
    <w:uiPriority w:val="1"/>
    <w:rsid w:val="003F3487"/>
    <w:rPr>
      <w:lang w:eastAsia="en-US"/>
    </w:rPr>
  </w:style>
  <w:style w:type="paragraph" w:styleId="Quote">
    <w:name w:val="Quote"/>
    <w:basedOn w:val="Normal"/>
    <w:next w:val="Normal"/>
    <w:link w:val="QuoteChar"/>
    <w:uiPriority w:val="29"/>
    <w:qFormat/>
    <w:rsid w:val="003F3487"/>
    <w:rPr>
      <w:i/>
      <w:iCs/>
      <w:color w:val="000000" w:themeColor="text1"/>
    </w:rPr>
  </w:style>
  <w:style w:type="character" w:customStyle="1" w:styleId="QuoteChar">
    <w:name w:val="Quote Char"/>
    <w:basedOn w:val="DefaultParagraphFont"/>
    <w:link w:val="Quote"/>
    <w:uiPriority w:val="29"/>
    <w:rsid w:val="003F3487"/>
    <w:rPr>
      <w:i/>
      <w:iCs/>
      <w:color w:val="000000" w:themeColor="text1"/>
    </w:rPr>
  </w:style>
  <w:style w:type="paragraph" w:styleId="IntenseQuote">
    <w:name w:val="Intense Quote"/>
    <w:basedOn w:val="Normal"/>
    <w:next w:val="Normal"/>
    <w:link w:val="IntenseQuoteChar"/>
    <w:uiPriority w:val="30"/>
    <w:qFormat/>
    <w:rsid w:val="003F348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F3487"/>
    <w:rPr>
      <w:b/>
      <w:bCs/>
      <w:i/>
      <w:iCs/>
      <w:color w:val="4F81BD" w:themeColor="accent1"/>
    </w:rPr>
  </w:style>
  <w:style w:type="character" w:styleId="SubtleEmphasis">
    <w:name w:val="Subtle Emphasis"/>
    <w:uiPriority w:val="19"/>
    <w:qFormat/>
    <w:rsid w:val="003F3487"/>
    <w:rPr>
      <w:i/>
      <w:iCs/>
      <w:color w:val="808080" w:themeColor="text1" w:themeTint="7F"/>
    </w:rPr>
  </w:style>
  <w:style w:type="character" w:styleId="IntenseEmphasis">
    <w:name w:val="Intense Emphasis"/>
    <w:basedOn w:val="DefaultParagraphFont"/>
    <w:uiPriority w:val="21"/>
    <w:qFormat/>
    <w:rsid w:val="003F3487"/>
    <w:rPr>
      <w:b/>
      <w:bCs/>
      <w:i/>
      <w:iCs/>
      <w:color w:val="4F81BD" w:themeColor="accent1"/>
    </w:rPr>
  </w:style>
  <w:style w:type="character" w:styleId="SubtleReference">
    <w:name w:val="Subtle Reference"/>
    <w:basedOn w:val="DefaultParagraphFont"/>
    <w:uiPriority w:val="31"/>
    <w:qFormat/>
    <w:rsid w:val="003F3487"/>
    <w:rPr>
      <w:smallCaps/>
      <w:color w:val="C0504D" w:themeColor="accent2"/>
      <w:u w:val="single"/>
    </w:rPr>
  </w:style>
  <w:style w:type="character" w:styleId="IntenseReference">
    <w:name w:val="Intense Reference"/>
    <w:basedOn w:val="DefaultParagraphFont"/>
    <w:uiPriority w:val="32"/>
    <w:qFormat/>
    <w:rsid w:val="003F3487"/>
    <w:rPr>
      <w:b/>
      <w:bCs/>
      <w:smallCaps/>
      <w:color w:val="C0504D" w:themeColor="accent2"/>
      <w:spacing w:val="5"/>
      <w:u w:val="single"/>
    </w:rPr>
  </w:style>
  <w:style w:type="character" w:styleId="BookTitle">
    <w:name w:val="Book Title"/>
    <w:basedOn w:val="DefaultParagraphFont"/>
    <w:uiPriority w:val="33"/>
    <w:qFormat/>
    <w:rsid w:val="003F3487"/>
    <w:rPr>
      <w:b/>
      <w:bCs/>
      <w:smallCaps/>
      <w:spacing w:val="5"/>
    </w:rPr>
  </w:style>
  <w:style w:type="paragraph" w:styleId="TOCHeading">
    <w:name w:val="TOC Heading"/>
    <w:basedOn w:val="Heading1"/>
    <w:next w:val="Normal"/>
    <w:uiPriority w:val="39"/>
    <w:semiHidden/>
    <w:unhideWhenUsed/>
    <w:qFormat/>
    <w:rsid w:val="003F3487"/>
    <w:pPr>
      <w:outlineLvl w:val="9"/>
    </w:pPr>
  </w:style>
  <w:style w:type="character" w:styleId="CommentReference">
    <w:name w:val="annotation reference"/>
    <w:basedOn w:val="DefaultParagraphFont"/>
    <w:uiPriority w:val="99"/>
    <w:semiHidden/>
    <w:unhideWhenUsed/>
    <w:rsid w:val="00BF63C4"/>
    <w:rPr>
      <w:sz w:val="16"/>
      <w:szCs w:val="16"/>
    </w:rPr>
  </w:style>
  <w:style w:type="paragraph" w:styleId="CommentText">
    <w:name w:val="annotation text"/>
    <w:basedOn w:val="Normal"/>
    <w:link w:val="CommentTextChar"/>
    <w:uiPriority w:val="99"/>
    <w:semiHidden/>
    <w:unhideWhenUsed/>
    <w:rsid w:val="00BF63C4"/>
    <w:pPr>
      <w:spacing w:line="240" w:lineRule="auto"/>
    </w:pPr>
    <w:rPr>
      <w:sz w:val="20"/>
      <w:szCs w:val="20"/>
    </w:rPr>
  </w:style>
  <w:style w:type="character" w:customStyle="1" w:styleId="CommentTextChar">
    <w:name w:val="Comment Text Char"/>
    <w:basedOn w:val="DefaultParagraphFont"/>
    <w:link w:val="CommentText"/>
    <w:uiPriority w:val="99"/>
    <w:semiHidden/>
    <w:rsid w:val="00BF63C4"/>
    <w:rPr>
      <w:sz w:val="20"/>
      <w:szCs w:val="20"/>
    </w:rPr>
  </w:style>
  <w:style w:type="paragraph" w:styleId="CommentSubject">
    <w:name w:val="annotation subject"/>
    <w:basedOn w:val="CommentText"/>
    <w:next w:val="CommentText"/>
    <w:link w:val="CommentSubjectChar"/>
    <w:uiPriority w:val="99"/>
    <w:semiHidden/>
    <w:unhideWhenUsed/>
    <w:rsid w:val="00BF63C4"/>
    <w:rPr>
      <w:b/>
      <w:bCs/>
    </w:rPr>
  </w:style>
  <w:style w:type="character" w:customStyle="1" w:styleId="CommentSubjectChar">
    <w:name w:val="Comment Subject Char"/>
    <w:basedOn w:val="CommentTextChar"/>
    <w:link w:val="CommentSubject"/>
    <w:uiPriority w:val="99"/>
    <w:semiHidden/>
    <w:rsid w:val="00BF63C4"/>
    <w:rPr>
      <w:b/>
      <w:bCs/>
    </w:rPr>
  </w:style>
  <w:style w:type="paragraph" w:styleId="Revision">
    <w:name w:val="Revision"/>
    <w:hidden/>
    <w:uiPriority w:val="99"/>
    <w:semiHidden/>
    <w:rsid w:val="00BF63C4"/>
    <w:pPr>
      <w:spacing w:after="0" w:line="240" w:lineRule="auto"/>
    </w:pPr>
  </w:style>
  <w:style w:type="paragraph" w:styleId="BalloonText">
    <w:name w:val="Balloon Text"/>
    <w:basedOn w:val="Normal"/>
    <w:link w:val="BalloonTextChar"/>
    <w:uiPriority w:val="99"/>
    <w:semiHidden/>
    <w:unhideWhenUsed/>
    <w:rsid w:val="00BF63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3C4"/>
    <w:rPr>
      <w:rFonts w:ascii="Tahoma" w:hAnsi="Tahoma" w:cs="Tahoma"/>
      <w:sz w:val="16"/>
      <w:szCs w:val="16"/>
    </w:rPr>
  </w:style>
  <w:style w:type="character" w:styleId="Hyperlink">
    <w:name w:val="Hyperlink"/>
    <w:basedOn w:val="DefaultParagraphFont"/>
    <w:uiPriority w:val="99"/>
    <w:unhideWhenUsed/>
    <w:rsid w:val="006B55E6"/>
    <w:rPr>
      <w:color w:val="0000FF" w:themeColor="hyperlink"/>
      <w:u w:val="single"/>
    </w:rPr>
  </w:style>
  <w:style w:type="table" w:styleId="TableGrid">
    <w:name w:val="Table Grid"/>
    <w:basedOn w:val="TableNormal"/>
    <w:uiPriority w:val="59"/>
    <w:rsid w:val="00981F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753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53EF"/>
  </w:style>
  <w:style w:type="paragraph" w:styleId="Footer">
    <w:name w:val="footer"/>
    <w:basedOn w:val="Normal"/>
    <w:link w:val="FooterChar"/>
    <w:uiPriority w:val="99"/>
    <w:unhideWhenUsed/>
    <w:rsid w:val="001753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53EF"/>
  </w:style>
  <w:style w:type="character" w:styleId="PlaceholderText">
    <w:name w:val="Placeholder Text"/>
    <w:basedOn w:val="DefaultParagraphFont"/>
    <w:uiPriority w:val="99"/>
    <w:semiHidden/>
    <w:rsid w:val="006463B8"/>
    <w:rPr>
      <w:color w:val="808080"/>
    </w:rPr>
  </w:style>
  <w:style w:type="character" w:customStyle="1" w:styleId="st">
    <w:name w:val="st"/>
    <w:basedOn w:val="DefaultParagraphFont"/>
    <w:rsid w:val="005559D5"/>
  </w:style>
  <w:style w:type="character" w:styleId="FollowedHyperlink">
    <w:name w:val="FollowedHyperlink"/>
    <w:basedOn w:val="DefaultParagraphFont"/>
    <w:uiPriority w:val="99"/>
    <w:semiHidden/>
    <w:unhideWhenUsed/>
    <w:rsid w:val="002E066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12044215">
      <w:bodyDiv w:val="1"/>
      <w:marLeft w:val="0"/>
      <w:marRight w:val="0"/>
      <w:marTop w:val="0"/>
      <w:marBottom w:val="0"/>
      <w:divBdr>
        <w:top w:val="none" w:sz="0" w:space="0" w:color="auto"/>
        <w:left w:val="none" w:sz="0" w:space="0" w:color="auto"/>
        <w:bottom w:val="none" w:sz="0" w:space="0" w:color="auto"/>
        <w:right w:val="none" w:sz="0" w:space="0" w:color="auto"/>
      </w:divBdr>
    </w:div>
    <w:div w:id="498084543">
      <w:bodyDiv w:val="1"/>
      <w:marLeft w:val="0"/>
      <w:marRight w:val="0"/>
      <w:marTop w:val="0"/>
      <w:marBottom w:val="0"/>
      <w:divBdr>
        <w:top w:val="none" w:sz="0" w:space="0" w:color="auto"/>
        <w:left w:val="none" w:sz="0" w:space="0" w:color="auto"/>
        <w:bottom w:val="none" w:sz="0" w:space="0" w:color="auto"/>
        <w:right w:val="none" w:sz="0" w:space="0" w:color="auto"/>
      </w:divBdr>
    </w:div>
    <w:div w:id="682130759">
      <w:bodyDiv w:val="1"/>
      <w:marLeft w:val="0"/>
      <w:marRight w:val="0"/>
      <w:marTop w:val="0"/>
      <w:marBottom w:val="0"/>
      <w:divBdr>
        <w:top w:val="none" w:sz="0" w:space="0" w:color="auto"/>
        <w:left w:val="none" w:sz="0" w:space="0" w:color="auto"/>
        <w:bottom w:val="none" w:sz="0" w:space="0" w:color="auto"/>
        <w:right w:val="none" w:sz="0" w:space="0" w:color="auto"/>
      </w:divBdr>
    </w:div>
    <w:div w:id="930813724">
      <w:bodyDiv w:val="1"/>
      <w:marLeft w:val="0"/>
      <w:marRight w:val="0"/>
      <w:marTop w:val="0"/>
      <w:marBottom w:val="0"/>
      <w:divBdr>
        <w:top w:val="none" w:sz="0" w:space="0" w:color="auto"/>
        <w:left w:val="none" w:sz="0" w:space="0" w:color="auto"/>
        <w:bottom w:val="none" w:sz="0" w:space="0" w:color="auto"/>
        <w:right w:val="none" w:sz="0" w:space="0" w:color="auto"/>
      </w:divBdr>
    </w:div>
    <w:div w:id="1080760301">
      <w:bodyDiv w:val="1"/>
      <w:marLeft w:val="0"/>
      <w:marRight w:val="0"/>
      <w:marTop w:val="0"/>
      <w:marBottom w:val="0"/>
      <w:divBdr>
        <w:top w:val="none" w:sz="0" w:space="0" w:color="auto"/>
        <w:left w:val="none" w:sz="0" w:space="0" w:color="auto"/>
        <w:bottom w:val="none" w:sz="0" w:space="0" w:color="auto"/>
        <w:right w:val="none" w:sz="0" w:space="0" w:color="auto"/>
      </w:divBdr>
    </w:div>
    <w:div w:id="1199393097">
      <w:bodyDiv w:val="1"/>
      <w:marLeft w:val="0"/>
      <w:marRight w:val="0"/>
      <w:marTop w:val="0"/>
      <w:marBottom w:val="0"/>
      <w:divBdr>
        <w:top w:val="none" w:sz="0" w:space="0" w:color="auto"/>
        <w:left w:val="none" w:sz="0" w:space="0" w:color="auto"/>
        <w:bottom w:val="none" w:sz="0" w:space="0" w:color="auto"/>
        <w:right w:val="none" w:sz="0" w:space="0" w:color="auto"/>
      </w:divBdr>
    </w:div>
    <w:div w:id="1343123898">
      <w:bodyDiv w:val="1"/>
      <w:marLeft w:val="0"/>
      <w:marRight w:val="0"/>
      <w:marTop w:val="0"/>
      <w:marBottom w:val="0"/>
      <w:divBdr>
        <w:top w:val="none" w:sz="0" w:space="0" w:color="auto"/>
        <w:left w:val="none" w:sz="0" w:space="0" w:color="auto"/>
        <w:bottom w:val="none" w:sz="0" w:space="0" w:color="auto"/>
        <w:right w:val="none" w:sz="0" w:space="0" w:color="auto"/>
      </w:divBdr>
    </w:div>
    <w:div w:id="1693259588">
      <w:bodyDiv w:val="1"/>
      <w:marLeft w:val="0"/>
      <w:marRight w:val="0"/>
      <w:marTop w:val="0"/>
      <w:marBottom w:val="0"/>
      <w:divBdr>
        <w:top w:val="none" w:sz="0" w:space="0" w:color="auto"/>
        <w:left w:val="none" w:sz="0" w:space="0" w:color="auto"/>
        <w:bottom w:val="none" w:sz="0" w:space="0" w:color="auto"/>
        <w:right w:val="none" w:sz="0" w:space="0" w:color="auto"/>
      </w:divBdr>
    </w:div>
    <w:div w:id="1774126995">
      <w:bodyDiv w:val="1"/>
      <w:marLeft w:val="0"/>
      <w:marRight w:val="0"/>
      <w:marTop w:val="0"/>
      <w:marBottom w:val="0"/>
      <w:divBdr>
        <w:top w:val="none" w:sz="0" w:space="0" w:color="auto"/>
        <w:left w:val="none" w:sz="0" w:space="0" w:color="auto"/>
        <w:bottom w:val="none" w:sz="0" w:space="0" w:color="auto"/>
        <w:right w:val="none" w:sz="0" w:space="0" w:color="auto"/>
      </w:divBdr>
    </w:div>
    <w:div w:id="1987587464">
      <w:bodyDiv w:val="1"/>
      <w:marLeft w:val="0"/>
      <w:marRight w:val="0"/>
      <w:marTop w:val="0"/>
      <w:marBottom w:val="0"/>
      <w:divBdr>
        <w:top w:val="none" w:sz="0" w:space="0" w:color="auto"/>
        <w:left w:val="none" w:sz="0" w:space="0" w:color="auto"/>
        <w:bottom w:val="none" w:sz="0" w:space="0" w:color="auto"/>
        <w:right w:val="none" w:sz="0" w:space="0" w:color="auto"/>
      </w:divBdr>
    </w:div>
    <w:div w:id="212403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wmf"/><Relationship Id="rId18" Type="http://schemas.openxmlformats.org/officeDocument/2006/relationships/image" Target="media/image9.wmf"/><Relationship Id="rId26" Type="http://schemas.openxmlformats.org/officeDocument/2006/relationships/image" Target="media/image17.wmf"/><Relationship Id="rId39" Type="http://schemas.openxmlformats.org/officeDocument/2006/relationships/image" Target="media/image30.emf"/><Relationship Id="rId3" Type="http://schemas.openxmlformats.org/officeDocument/2006/relationships/styles" Target="styles.xml"/><Relationship Id="rId21" Type="http://schemas.openxmlformats.org/officeDocument/2006/relationships/image" Target="media/image12.wmf"/><Relationship Id="rId34" Type="http://schemas.openxmlformats.org/officeDocument/2006/relationships/image" Target="media/image25.wmf"/><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8.wmf"/><Relationship Id="rId25" Type="http://schemas.openxmlformats.org/officeDocument/2006/relationships/image" Target="media/image16.wmf"/><Relationship Id="rId33" Type="http://schemas.openxmlformats.org/officeDocument/2006/relationships/image" Target="media/image24.wmf"/><Relationship Id="rId38" Type="http://schemas.openxmlformats.org/officeDocument/2006/relationships/image" Target="media/image29.emf"/><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11.wmf"/><Relationship Id="rId29" Type="http://schemas.openxmlformats.org/officeDocument/2006/relationships/image" Target="media/image20.w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image" Target="media/image15.wmf"/><Relationship Id="rId32" Type="http://schemas.openxmlformats.org/officeDocument/2006/relationships/image" Target="media/image23.wmf"/><Relationship Id="rId37" Type="http://schemas.openxmlformats.org/officeDocument/2006/relationships/image" Target="media/image28.wmf"/><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4.wmf"/><Relationship Id="rId28" Type="http://schemas.openxmlformats.org/officeDocument/2006/relationships/image" Target="media/image19.wmf"/><Relationship Id="rId36" Type="http://schemas.openxmlformats.org/officeDocument/2006/relationships/image" Target="media/image27.wmf"/><Relationship Id="rId10" Type="http://schemas.openxmlformats.org/officeDocument/2006/relationships/image" Target="media/image1.emf"/><Relationship Id="rId19" Type="http://schemas.openxmlformats.org/officeDocument/2006/relationships/image" Target="media/image10.wmf"/><Relationship Id="rId31" Type="http://schemas.openxmlformats.org/officeDocument/2006/relationships/image" Target="media/image2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wmf"/><Relationship Id="rId22" Type="http://schemas.openxmlformats.org/officeDocument/2006/relationships/image" Target="media/image13.wmf"/><Relationship Id="rId27" Type="http://schemas.openxmlformats.org/officeDocument/2006/relationships/image" Target="media/image18.wmf"/><Relationship Id="rId30" Type="http://schemas.openxmlformats.org/officeDocument/2006/relationships/image" Target="media/image21.wmf"/><Relationship Id="rId35" Type="http://schemas.openxmlformats.org/officeDocument/2006/relationships/image" Target="media/image2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9BE9B-6026-44F2-8CEF-50F7A1440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34300</Words>
  <Characters>195510</Characters>
  <Application>Microsoft Office Word</Application>
  <DocSecurity>0</DocSecurity>
  <Lines>1629</Lines>
  <Paragraphs>458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Edmunds</dc:creator>
  <cp:lastModifiedBy>Edmunds</cp:lastModifiedBy>
  <cp:revision>2</cp:revision>
  <cp:lastPrinted>2012-03-09T14:08:00Z</cp:lastPrinted>
  <dcterms:created xsi:type="dcterms:W3CDTF">2012-03-23T19:12:00Z</dcterms:created>
  <dcterms:modified xsi:type="dcterms:W3CDTF">2012-03-23T19:12:00Z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371716666</vt:i4>
  </property>
  <property fmtid="{D5CDD505-2E9C-101B-9397-08002B2CF9AE}" pid="3" name="_NewReviewCycle">
    <vt:lpwstr/>
  </property>
  <property fmtid="{D5CDD505-2E9C-101B-9397-08002B2CF9AE}" pid="4" name="_EmailSubject">
    <vt:lpwstr>Thesis</vt:lpwstr>
  </property>
  <property fmtid="{D5CDD505-2E9C-101B-9397-08002B2CF9AE}" pid="5" name="_AuthorEmail">
    <vt:lpwstr>nlabbe@utk.edu</vt:lpwstr>
  </property>
  <property fmtid="{D5CDD505-2E9C-101B-9397-08002B2CF9AE}" pid="6" name="_AuthorEmailDisplayName">
    <vt:lpwstr>Labbe, Niki</vt:lpwstr>
  </property>
  <property fmtid="{D5CDD505-2E9C-101B-9397-08002B2CF9AE}" pid="7" name="_PreviousAdHocReviewCycleID">
    <vt:i4>156252766</vt:i4>
  </property>
  <property fmtid="{D5CDD505-2E9C-101B-9397-08002B2CF9AE}" pid="8" name="_ReviewingToolsShownOnce">
    <vt:lpwstr/>
  </property>
</Properties>
</file>