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276CA" w14:textId="6E837BD7" w:rsidR="003D07F7" w:rsidRPr="000D2839" w:rsidRDefault="00A53D50">
      <w:pPr>
        <w:jc w:val="center"/>
        <w:rPr>
          <w:rFonts w:cs="Times New Roman"/>
          <w:b/>
          <w:sz w:val="36"/>
          <w:szCs w:val="36"/>
          <w:lang w:val="en-CA"/>
        </w:rPr>
      </w:pPr>
      <w:r w:rsidRPr="000D2839">
        <w:rPr>
          <w:rFonts w:cs="Times New Roman"/>
          <w:b/>
          <w:sz w:val="36"/>
          <w:szCs w:val="36"/>
          <w:lang w:val="en-CA"/>
        </w:rPr>
        <w:t xml:space="preserve">Assessing </w:t>
      </w:r>
      <w:r w:rsidR="00CE188D">
        <w:rPr>
          <w:rFonts w:cs="Times New Roman"/>
          <w:b/>
          <w:sz w:val="36"/>
          <w:szCs w:val="36"/>
          <w:lang w:val="en-CA"/>
        </w:rPr>
        <w:t>Tennessee Landowners’ Attitudes toward</w:t>
      </w:r>
      <w:r w:rsidRPr="000D2839">
        <w:rPr>
          <w:rFonts w:cs="Times New Roman"/>
          <w:b/>
          <w:sz w:val="36"/>
          <w:szCs w:val="36"/>
          <w:lang w:val="en-CA"/>
        </w:rPr>
        <w:t xml:space="preserve"> Wild Hogs and Support for Control Options</w:t>
      </w:r>
    </w:p>
    <w:p w14:paraId="73140277" w14:textId="77777777" w:rsidR="00236E6D" w:rsidRPr="000D2839" w:rsidRDefault="00236E6D">
      <w:pPr>
        <w:jc w:val="center"/>
        <w:rPr>
          <w:rFonts w:cs="Times New Roman"/>
          <w:sz w:val="36"/>
          <w:szCs w:val="36"/>
        </w:rPr>
      </w:pPr>
    </w:p>
    <w:p w14:paraId="61AF7C53" w14:textId="77777777" w:rsidR="00236E6D" w:rsidRPr="000D2839" w:rsidRDefault="00236E6D">
      <w:pPr>
        <w:jc w:val="center"/>
        <w:rPr>
          <w:rFonts w:cs="Times New Roman"/>
          <w:sz w:val="36"/>
          <w:szCs w:val="36"/>
        </w:rPr>
      </w:pPr>
    </w:p>
    <w:p w14:paraId="244167FA" w14:textId="77777777" w:rsidR="00236E6D" w:rsidRPr="000D2839" w:rsidRDefault="00236E6D">
      <w:pPr>
        <w:jc w:val="center"/>
        <w:rPr>
          <w:rFonts w:cs="Times New Roman"/>
          <w:sz w:val="36"/>
          <w:szCs w:val="36"/>
        </w:rPr>
      </w:pPr>
    </w:p>
    <w:p w14:paraId="7C3EA3E7" w14:textId="77777777" w:rsidR="00236E6D" w:rsidRPr="000D2839" w:rsidRDefault="00236E6D">
      <w:pPr>
        <w:jc w:val="center"/>
        <w:rPr>
          <w:rFonts w:cs="Times New Roman"/>
          <w:sz w:val="36"/>
          <w:szCs w:val="36"/>
        </w:rPr>
      </w:pPr>
    </w:p>
    <w:p w14:paraId="0A22DD11" w14:textId="77777777" w:rsidR="00236E6D" w:rsidRPr="000D2839" w:rsidRDefault="00236E6D">
      <w:pPr>
        <w:jc w:val="center"/>
        <w:rPr>
          <w:rFonts w:cs="Times New Roman"/>
          <w:sz w:val="36"/>
          <w:szCs w:val="36"/>
        </w:rPr>
      </w:pPr>
    </w:p>
    <w:p w14:paraId="76878A4C" w14:textId="77777777" w:rsidR="00236E6D" w:rsidRPr="000D2839" w:rsidRDefault="00236E6D">
      <w:pPr>
        <w:jc w:val="center"/>
        <w:rPr>
          <w:rFonts w:cs="Times New Roman"/>
          <w:sz w:val="36"/>
          <w:szCs w:val="36"/>
        </w:rPr>
      </w:pPr>
    </w:p>
    <w:p w14:paraId="48D17D7F" w14:textId="77777777" w:rsidR="00236E6D" w:rsidRPr="000D2839" w:rsidRDefault="00236E6D">
      <w:pPr>
        <w:jc w:val="center"/>
        <w:rPr>
          <w:rFonts w:cs="Times New Roman"/>
          <w:sz w:val="36"/>
          <w:szCs w:val="36"/>
        </w:rPr>
      </w:pPr>
    </w:p>
    <w:p w14:paraId="27C83C97" w14:textId="77777777" w:rsidR="00236E6D" w:rsidRPr="000D2839" w:rsidRDefault="00236E6D">
      <w:pPr>
        <w:jc w:val="center"/>
        <w:rPr>
          <w:rFonts w:cs="Times New Roman"/>
          <w:sz w:val="36"/>
          <w:szCs w:val="36"/>
        </w:rPr>
      </w:pPr>
    </w:p>
    <w:p w14:paraId="47C94353" w14:textId="77777777" w:rsidR="00236E6D" w:rsidRPr="000D2839" w:rsidRDefault="00236E6D">
      <w:pPr>
        <w:jc w:val="center"/>
        <w:rPr>
          <w:rFonts w:cs="Times New Roman"/>
          <w:sz w:val="36"/>
          <w:szCs w:val="36"/>
        </w:rPr>
      </w:pPr>
    </w:p>
    <w:p w14:paraId="0F289229" w14:textId="77777777" w:rsidR="00236E6D" w:rsidRPr="000D2839" w:rsidRDefault="009C755C">
      <w:pPr>
        <w:jc w:val="center"/>
        <w:rPr>
          <w:rFonts w:cs="Times New Roman"/>
          <w:sz w:val="36"/>
          <w:szCs w:val="36"/>
        </w:rPr>
      </w:pPr>
      <w:r w:rsidRPr="000D2839">
        <w:rPr>
          <w:rFonts w:cs="Times New Roman"/>
          <w:sz w:val="36"/>
          <w:szCs w:val="36"/>
        </w:rPr>
        <w:t>A Thesis Presented for</w:t>
      </w:r>
      <w:r w:rsidR="008865B6" w:rsidRPr="000D2839">
        <w:rPr>
          <w:rFonts w:cs="Times New Roman"/>
          <w:sz w:val="36"/>
          <w:szCs w:val="36"/>
        </w:rPr>
        <w:t xml:space="preserve"> the</w:t>
      </w:r>
    </w:p>
    <w:p w14:paraId="227BDB8E" w14:textId="77777777" w:rsidR="009C755C" w:rsidRPr="000D2839" w:rsidRDefault="009C755C">
      <w:pPr>
        <w:jc w:val="center"/>
        <w:rPr>
          <w:rFonts w:cs="Times New Roman"/>
          <w:sz w:val="36"/>
          <w:szCs w:val="36"/>
        </w:rPr>
      </w:pPr>
      <w:r w:rsidRPr="000D2839">
        <w:rPr>
          <w:rFonts w:cs="Times New Roman"/>
          <w:sz w:val="36"/>
          <w:szCs w:val="36"/>
        </w:rPr>
        <w:t>Master of Science</w:t>
      </w:r>
    </w:p>
    <w:p w14:paraId="04A293F5" w14:textId="77777777" w:rsidR="009C755C" w:rsidRPr="000D2839" w:rsidRDefault="009C755C">
      <w:pPr>
        <w:jc w:val="center"/>
        <w:rPr>
          <w:rFonts w:cs="Times New Roman"/>
          <w:sz w:val="36"/>
          <w:szCs w:val="36"/>
        </w:rPr>
      </w:pPr>
      <w:r w:rsidRPr="000D2839">
        <w:rPr>
          <w:rFonts w:cs="Times New Roman"/>
          <w:sz w:val="36"/>
          <w:szCs w:val="36"/>
        </w:rPr>
        <w:t>Degree</w:t>
      </w:r>
    </w:p>
    <w:p w14:paraId="6C12C869" w14:textId="77777777" w:rsidR="009C755C" w:rsidRPr="000D2839" w:rsidRDefault="009C755C">
      <w:pPr>
        <w:jc w:val="center"/>
        <w:rPr>
          <w:rFonts w:cs="Times New Roman"/>
          <w:sz w:val="36"/>
          <w:szCs w:val="36"/>
        </w:rPr>
      </w:pPr>
      <w:r w:rsidRPr="000D2839">
        <w:rPr>
          <w:rFonts w:cs="Times New Roman"/>
          <w:sz w:val="36"/>
          <w:szCs w:val="36"/>
        </w:rPr>
        <w:t xml:space="preserve">The </w:t>
      </w:r>
      <w:smartTag w:uri="urn:schemas-microsoft-com:office:smarttags" w:element="PlaceType">
        <w:r w:rsidRPr="000D2839">
          <w:rPr>
            <w:rFonts w:cs="Times New Roman"/>
            <w:sz w:val="36"/>
            <w:szCs w:val="36"/>
          </w:rPr>
          <w:t>University</w:t>
        </w:r>
      </w:smartTag>
      <w:r w:rsidRPr="000D2839">
        <w:rPr>
          <w:rFonts w:cs="Times New Roman"/>
          <w:sz w:val="36"/>
          <w:szCs w:val="36"/>
        </w:rPr>
        <w:t xml:space="preserve"> of </w:t>
      </w:r>
      <w:smartTag w:uri="urn:schemas-microsoft-com:office:smarttags" w:element="PlaceName">
        <w:r w:rsidRPr="000D2839">
          <w:rPr>
            <w:rFonts w:cs="Times New Roman"/>
            <w:sz w:val="36"/>
            <w:szCs w:val="36"/>
          </w:rPr>
          <w:t>Tennessee</w:t>
        </w:r>
      </w:smartTag>
      <w:r w:rsidRPr="000D2839">
        <w:rPr>
          <w:rFonts w:cs="Times New Roman"/>
          <w:sz w:val="36"/>
          <w:szCs w:val="36"/>
        </w:rPr>
        <w:t xml:space="preserve">, </w:t>
      </w:r>
      <w:smartTag w:uri="urn:schemas-microsoft-com:office:smarttags" w:element="place">
        <w:smartTag w:uri="urn:schemas-microsoft-com:office:smarttags" w:element="City">
          <w:r w:rsidRPr="000D2839">
            <w:rPr>
              <w:rFonts w:cs="Times New Roman"/>
              <w:sz w:val="36"/>
              <w:szCs w:val="36"/>
            </w:rPr>
            <w:t>Knoxville</w:t>
          </w:r>
        </w:smartTag>
      </w:smartTag>
    </w:p>
    <w:p w14:paraId="279F5D01" w14:textId="77777777" w:rsidR="00236E6D" w:rsidRPr="000D2839" w:rsidRDefault="00236E6D">
      <w:pPr>
        <w:jc w:val="center"/>
        <w:rPr>
          <w:rFonts w:cs="Times New Roman"/>
          <w:sz w:val="36"/>
          <w:szCs w:val="36"/>
        </w:rPr>
      </w:pPr>
    </w:p>
    <w:p w14:paraId="27BFC8C1" w14:textId="77777777" w:rsidR="00236E6D" w:rsidRPr="000D2839" w:rsidRDefault="00236E6D">
      <w:pPr>
        <w:jc w:val="center"/>
        <w:rPr>
          <w:rFonts w:cs="Times New Roman"/>
          <w:sz w:val="36"/>
          <w:szCs w:val="36"/>
        </w:rPr>
      </w:pPr>
    </w:p>
    <w:p w14:paraId="03856258" w14:textId="77777777" w:rsidR="00236E6D" w:rsidRPr="000D2839" w:rsidRDefault="00236E6D">
      <w:pPr>
        <w:jc w:val="center"/>
        <w:rPr>
          <w:rFonts w:cs="Times New Roman"/>
          <w:sz w:val="36"/>
          <w:szCs w:val="36"/>
        </w:rPr>
      </w:pPr>
    </w:p>
    <w:p w14:paraId="2F1A6F5C" w14:textId="77777777" w:rsidR="00236E6D" w:rsidRPr="000D2839" w:rsidRDefault="00236E6D">
      <w:pPr>
        <w:jc w:val="center"/>
        <w:rPr>
          <w:rFonts w:cs="Times New Roman"/>
          <w:sz w:val="36"/>
          <w:szCs w:val="36"/>
        </w:rPr>
      </w:pPr>
    </w:p>
    <w:p w14:paraId="242EE867" w14:textId="77777777" w:rsidR="00236E6D" w:rsidRPr="000D2839" w:rsidRDefault="00236E6D">
      <w:pPr>
        <w:jc w:val="center"/>
        <w:rPr>
          <w:rFonts w:cs="Times New Roman"/>
          <w:sz w:val="36"/>
          <w:szCs w:val="36"/>
        </w:rPr>
      </w:pPr>
    </w:p>
    <w:p w14:paraId="369671F0" w14:textId="77777777" w:rsidR="00236E6D" w:rsidRPr="000D2839" w:rsidRDefault="00236E6D">
      <w:pPr>
        <w:jc w:val="center"/>
        <w:rPr>
          <w:rFonts w:cs="Times New Roman"/>
          <w:sz w:val="36"/>
          <w:szCs w:val="36"/>
        </w:rPr>
      </w:pPr>
    </w:p>
    <w:p w14:paraId="449DD8B5" w14:textId="77777777" w:rsidR="00236E6D" w:rsidRPr="000D2839" w:rsidRDefault="00236E6D">
      <w:pPr>
        <w:jc w:val="center"/>
        <w:rPr>
          <w:rFonts w:cs="Times New Roman"/>
          <w:sz w:val="36"/>
          <w:szCs w:val="36"/>
        </w:rPr>
      </w:pPr>
    </w:p>
    <w:p w14:paraId="768F6D65" w14:textId="77777777" w:rsidR="00236E6D" w:rsidRPr="000D2839" w:rsidRDefault="00236E6D">
      <w:pPr>
        <w:jc w:val="center"/>
        <w:rPr>
          <w:rFonts w:cs="Times New Roman"/>
          <w:sz w:val="36"/>
          <w:szCs w:val="36"/>
        </w:rPr>
      </w:pPr>
    </w:p>
    <w:p w14:paraId="7764AD21" w14:textId="77777777" w:rsidR="00236E6D" w:rsidRPr="000D2839" w:rsidRDefault="00236E6D">
      <w:pPr>
        <w:jc w:val="center"/>
        <w:rPr>
          <w:rFonts w:cs="Times New Roman"/>
          <w:sz w:val="36"/>
          <w:szCs w:val="36"/>
        </w:rPr>
      </w:pPr>
    </w:p>
    <w:p w14:paraId="6C52CB7D" w14:textId="77777777" w:rsidR="00236E6D" w:rsidRPr="000D2839" w:rsidRDefault="00236E6D">
      <w:pPr>
        <w:jc w:val="center"/>
        <w:rPr>
          <w:rFonts w:cs="Times New Roman"/>
          <w:sz w:val="36"/>
          <w:szCs w:val="36"/>
        </w:rPr>
      </w:pPr>
    </w:p>
    <w:p w14:paraId="3F556808" w14:textId="77777777" w:rsidR="00236E6D" w:rsidRPr="000D2839" w:rsidRDefault="00236E6D">
      <w:pPr>
        <w:jc w:val="center"/>
        <w:rPr>
          <w:rFonts w:cs="Times New Roman"/>
          <w:sz w:val="36"/>
          <w:szCs w:val="36"/>
        </w:rPr>
      </w:pPr>
    </w:p>
    <w:p w14:paraId="4A84CADB" w14:textId="042A6FC8" w:rsidR="00236E6D" w:rsidRPr="000D2839" w:rsidRDefault="00860725">
      <w:pPr>
        <w:jc w:val="center"/>
        <w:rPr>
          <w:rFonts w:cs="Times New Roman"/>
          <w:sz w:val="36"/>
          <w:szCs w:val="36"/>
        </w:rPr>
      </w:pPr>
      <w:r>
        <w:rPr>
          <w:rFonts w:cs="Times New Roman"/>
          <w:sz w:val="36"/>
          <w:szCs w:val="36"/>
        </w:rPr>
        <w:t>Carlotta Anne</w:t>
      </w:r>
      <w:r w:rsidR="00A53D50" w:rsidRPr="000D2839">
        <w:rPr>
          <w:rFonts w:cs="Times New Roman"/>
          <w:sz w:val="36"/>
          <w:szCs w:val="36"/>
        </w:rPr>
        <w:t xml:space="preserve"> Caplenor</w:t>
      </w:r>
    </w:p>
    <w:p w14:paraId="63670621" w14:textId="77777777" w:rsidR="009C755C" w:rsidRPr="000D2839" w:rsidRDefault="00672DDD">
      <w:pPr>
        <w:jc w:val="center"/>
        <w:rPr>
          <w:rFonts w:cs="Times New Roman"/>
          <w:sz w:val="36"/>
          <w:szCs w:val="36"/>
        </w:rPr>
      </w:pPr>
      <w:r w:rsidRPr="000D2839">
        <w:rPr>
          <w:rFonts w:cs="Times New Roman"/>
          <w:sz w:val="36"/>
          <w:szCs w:val="36"/>
        </w:rPr>
        <w:t>December</w:t>
      </w:r>
      <w:r w:rsidR="009C755C" w:rsidRPr="000D2839">
        <w:rPr>
          <w:rFonts w:cs="Times New Roman"/>
          <w:sz w:val="36"/>
          <w:szCs w:val="36"/>
        </w:rPr>
        <w:t xml:space="preserve"> </w:t>
      </w:r>
      <w:r w:rsidR="00A53D50" w:rsidRPr="000D2839">
        <w:rPr>
          <w:rFonts w:cs="Times New Roman"/>
          <w:sz w:val="36"/>
          <w:szCs w:val="36"/>
        </w:rPr>
        <w:t>2016</w:t>
      </w:r>
    </w:p>
    <w:p w14:paraId="02630046" w14:textId="77777777" w:rsidR="00236E6D" w:rsidRPr="000D2839" w:rsidRDefault="00236E6D">
      <w:pPr>
        <w:jc w:val="center"/>
        <w:rPr>
          <w:rFonts w:cs="Times New Roman"/>
          <w:sz w:val="36"/>
          <w:szCs w:val="36"/>
        </w:rPr>
      </w:pPr>
    </w:p>
    <w:p w14:paraId="2B0E4091" w14:textId="77777777" w:rsidR="00236E6D" w:rsidRPr="000D2839" w:rsidRDefault="00236E6D">
      <w:pPr>
        <w:jc w:val="center"/>
        <w:rPr>
          <w:rFonts w:cs="Times New Roman"/>
          <w:sz w:val="36"/>
          <w:szCs w:val="36"/>
        </w:rPr>
      </w:pPr>
    </w:p>
    <w:p w14:paraId="5CCFCAED" w14:textId="77777777" w:rsidR="00236E6D" w:rsidRPr="000D2839" w:rsidRDefault="00236E6D">
      <w:pPr>
        <w:jc w:val="center"/>
        <w:rPr>
          <w:rFonts w:cs="Times New Roman"/>
          <w:sz w:val="36"/>
          <w:szCs w:val="36"/>
        </w:rPr>
      </w:pPr>
    </w:p>
    <w:p w14:paraId="2AA8C52F" w14:textId="77777777" w:rsidR="00236E6D" w:rsidRPr="000D2839" w:rsidRDefault="00236E6D">
      <w:pPr>
        <w:jc w:val="center"/>
        <w:rPr>
          <w:rFonts w:cs="Times New Roman"/>
          <w:sz w:val="36"/>
          <w:szCs w:val="36"/>
        </w:rPr>
      </w:pPr>
    </w:p>
    <w:p w14:paraId="27A162CF" w14:textId="77777777" w:rsidR="00236E6D" w:rsidRPr="000D2839" w:rsidRDefault="00236E6D">
      <w:pPr>
        <w:jc w:val="center"/>
        <w:rPr>
          <w:rFonts w:cs="Times New Roman"/>
          <w:sz w:val="36"/>
          <w:szCs w:val="36"/>
        </w:rPr>
      </w:pPr>
    </w:p>
    <w:p w14:paraId="755864A8" w14:textId="77777777" w:rsidR="00236E6D" w:rsidRPr="000D2839" w:rsidRDefault="00236E6D">
      <w:pPr>
        <w:jc w:val="center"/>
        <w:rPr>
          <w:rFonts w:cs="Times New Roman"/>
          <w:sz w:val="36"/>
          <w:szCs w:val="36"/>
        </w:rPr>
      </w:pPr>
    </w:p>
    <w:p w14:paraId="5B1A697B" w14:textId="77777777" w:rsidR="00236E6D" w:rsidRPr="000D2839" w:rsidRDefault="00236E6D">
      <w:pPr>
        <w:jc w:val="center"/>
        <w:rPr>
          <w:rFonts w:cs="Times New Roman"/>
          <w:sz w:val="36"/>
          <w:szCs w:val="36"/>
        </w:rPr>
      </w:pPr>
    </w:p>
    <w:p w14:paraId="1F4D759E" w14:textId="77777777" w:rsidR="00236E6D" w:rsidRPr="000D2839" w:rsidRDefault="00236E6D">
      <w:pPr>
        <w:jc w:val="center"/>
        <w:rPr>
          <w:rFonts w:cs="Times New Roman"/>
          <w:sz w:val="36"/>
          <w:szCs w:val="36"/>
        </w:rPr>
      </w:pPr>
    </w:p>
    <w:p w14:paraId="79A5F162" w14:textId="77777777" w:rsidR="00236E6D" w:rsidRPr="000D2839" w:rsidRDefault="00236E6D">
      <w:pPr>
        <w:jc w:val="center"/>
        <w:rPr>
          <w:rFonts w:cs="Times New Roman"/>
          <w:sz w:val="36"/>
          <w:szCs w:val="36"/>
        </w:rPr>
      </w:pPr>
    </w:p>
    <w:p w14:paraId="6E2A2546" w14:textId="77777777" w:rsidR="00236E6D" w:rsidRPr="000D2839" w:rsidRDefault="00236E6D">
      <w:pPr>
        <w:jc w:val="center"/>
        <w:rPr>
          <w:rFonts w:cs="Times New Roman"/>
          <w:sz w:val="36"/>
          <w:szCs w:val="36"/>
        </w:rPr>
      </w:pPr>
    </w:p>
    <w:p w14:paraId="61E4E530" w14:textId="77777777" w:rsidR="00236E6D" w:rsidRPr="000D2839" w:rsidRDefault="00236E6D">
      <w:pPr>
        <w:jc w:val="center"/>
        <w:rPr>
          <w:rFonts w:cs="Times New Roman"/>
          <w:sz w:val="36"/>
          <w:szCs w:val="36"/>
        </w:rPr>
      </w:pPr>
    </w:p>
    <w:p w14:paraId="25395EE5" w14:textId="77777777" w:rsidR="00236E6D" w:rsidRPr="000D2839" w:rsidRDefault="00236E6D">
      <w:pPr>
        <w:jc w:val="center"/>
        <w:rPr>
          <w:rFonts w:cs="Times New Roman"/>
          <w:sz w:val="36"/>
          <w:szCs w:val="36"/>
        </w:rPr>
      </w:pPr>
    </w:p>
    <w:p w14:paraId="24FA45B8" w14:textId="77777777" w:rsidR="00236E6D" w:rsidRPr="000D2839" w:rsidRDefault="00236E6D">
      <w:pPr>
        <w:jc w:val="center"/>
        <w:rPr>
          <w:rFonts w:cs="Times New Roman"/>
          <w:sz w:val="36"/>
          <w:szCs w:val="36"/>
        </w:rPr>
      </w:pPr>
    </w:p>
    <w:p w14:paraId="3051651C" w14:textId="77777777" w:rsidR="00236E6D" w:rsidRPr="000D2839" w:rsidRDefault="00236E6D">
      <w:pPr>
        <w:jc w:val="center"/>
        <w:rPr>
          <w:rFonts w:cs="Times New Roman"/>
          <w:sz w:val="36"/>
          <w:szCs w:val="36"/>
        </w:rPr>
      </w:pPr>
    </w:p>
    <w:p w14:paraId="3DA09EAA" w14:textId="6743C0B3" w:rsidR="00236E6D" w:rsidRPr="000D2839" w:rsidRDefault="003D07F7" w:rsidP="00D91C27">
      <w:pPr>
        <w:jc w:val="center"/>
        <w:rPr>
          <w:rFonts w:cs="Times New Roman"/>
        </w:rPr>
      </w:pPr>
      <w:r w:rsidRPr="000D2839">
        <w:rPr>
          <w:rFonts w:cs="Times New Roman"/>
        </w:rPr>
        <w:t>Copyright © 20</w:t>
      </w:r>
      <w:r w:rsidR="00A53D50" w:rsidRPr="000D2839">
        <w:rPr>
          <w:rFonts w:cs="Times New Roman"/>
        </w:rPr>
        <w:t>16</w:t>
      </w:r>
      <w:r w:rsidR="00236E6D" w:rsidRPr="000D2839">
        <w:rPr>
          <w:rFonts w:cs="Times New Roman"/>
        </w:rPr>
        <w:t xml:space="preserve"> by </w:t>
      </w:r>
      <w:r w:rsidR="00860725">
        <w:rPr>
          <w:rFonts w:cs="Times New Roman"/>
        </w:rPr>
        <w:t>Carlotta Anne</w:t>
      </w:r>
      <w:r w:rsidR="00A53D50" w:rsidRPr="000D2839">
        <w:rPr>
          <w:rFonts w:cs="Times New Roman"/>
        </w:rPr>
        <w:t xml:space="preserve"> Caplenor</w:t>
      </w:r>
    </w:p>
    <w:p w14:paraId="55F3C223" w14:textId="77777777" w:rsidR="00236E6D" w:rsidRPr="000D2839" w:rsidRDefault="00236E6D">
      <w:pPr>
        <w:jc w:val="center"/>
        <w:rPr>
          <w:rFonts w:cs="Times New Roman"/>
        </w:rPr>
      </w:pPr>
      <w:r w:rsidRPr="000D2839">
        <w:rPr>
          <w:rFonts w:cs="Times New Roman"/>
        </w:rPr>
        <w:t>All rights reserved.</w:t>
      </w:r>
    </w:p>
    <w:p w14:paraId="036BA584" w14:textId="77777777" w:rsidR="00236E6D" w:rsidRPr="000D2839" w:rsidRDefault="00236E6D">
      <w:pPr>
        <w:jc w:val="center"/>
        <w:rPr>
          <w:rFonts w:cs="Times New Roman"/>
        </w:rPr>
      </w:pPr>
    </w:p>
    <w:p w14:paraId="53B9628A" w14:textId="77777777" w:rsidR="00236E6D" w:rsidRPr="000D2839" w:rsidRDefault="00236E6D">
      <w:pPr>
        <w:jc w:val="center"/>
        <w:rPr>
          <w:rFonts w:cs="Times New Roman"/>
        </w:rPr>
      </w:pPr>
    </w:p>
    <w:p w14:paraId="0A061AB5" w14:textId="77777777" w:rsidR="00236E6D" w:rsidRPr="000D2839" w:rsidRDefault="00236E6D">
      <w:pPr>
        <w:jc w:val="center"/>
        <w:rPr>
          <w:rFonts w:cs="Times New Roman"/>
        </w:rPr>
      </w:pPr>
    </w:p>
    <w:p w14:paraId="273B4BAD" w14:textId="77777777" w:rsidR="00236E6D" w:rsidRPr="000D2839" w:rsidRDefault="00236E6D">
      <w:pPr>
        <w:jc w:val="center"/>
        <w:rPr>
          <w:rFonts w:cs="Times New Roman"/>
        </w:rPr>
      </w:pPr>
    </w:p>
    <w:p w14:paraId="28D2EEFC" w14:textId="77777777" w:rsidR="00236E6D" w:rsidRPr="000D2839" w:rsidRDefault="00236E6D">
      <w:pPr>
        <w:jc w:val="center"/>
        <w:rPr>
          <w:rFonts w:cs="Times New Roman"/>
        </w:rPr>
      </w:pPr>
    </w:p>
    <w:p w14:paraId="3F2709CC" w14:textId="77777777" w:rsidR="00236E6D" w:rsidRPr="000D2839" w:rsidRDefault="00236E6D">
      <w:pPr>
        <w:jc w:val="center"/>
        <w:rPr>
          <w:rFonts w:cs="Times New Roman"/>
        </w:rPr>
      </w:pPr>
    </w:p>
    <w:p w14:paraId="57AF9F30" w14:textId="77777777" w:rsidR="00236E6D" w:rsidRPr="000D2839" w:rsidRDefault="00236E6D">
      <w:pPr>
        <w:jc w:val="center"/>
        <w:rPr>
          <w:rFonts w:cs="Times New Roman"/>
        </w:rPr>
      </w:pPr>
    </w:p>
    <w:p w14:paraId="077AEA9A" w14:textId="77777777" w:rsidR="00236E6D" w:rsidRPr="000D2839" w:rsidRDefault="00236E6D">
      <w:pPr>
        <w:jc w:val="center"/>
        <w:rPr>
          <w:rFonts w:cs="Times New Roman"/>
        </w:rPr>
      </w:pPr>
    </w:p>
    <w:p w14:paraId="1186DA95" w14:textId="77777777" w:rsidR="00236E6D" w:rsidRPr="000D2839" w:rsidRDefault="00236E6D">
      <w:pPr>
        <w:jc w:val="center"/>
        <w:rPr>
          <w:rFonts w:cs="Times New Roman"/>
        </w:rPr>
      </w:pPr>
    </w:p>
    <w:p w14:paraId="7D7C484A" w14:textId="77777777" w:rsidR="00236E6D" w:rsidRPr="000D2839" w:rsidRDefault="00236E6D">
      <w:pPr>
        <w:jc w:val="center"/>
        <w:rPr>
          <w:rFonts w:cs="Times New Roman"/>
        </w:rPr>
      </w:pPr>
    </w:p>
    <w:p w14:paraId="23EE27A2" w14:textId="77777777" w:rsidR="00236E6D" w:rsidRPr="000D2839" w:rsidRDefault="00236E6D">
      <w:pPr>
        <w:jc w:val="center"/>
        <w:rPr>
          <w:rFonts w:cs="Times New Roman"/>
        </w:rPr>
      </w:pPr>
    </w:p>
    <w:p w14:paraId="0273494C" w14:textId="77777777" w:rsidR="00236E6D" w:rsidRPr="000D2839" w:rsidRDefault="00236E6D">
      <w:pPr>
        <w:jc w:val="center"/>
        <w:rPr>
          <w:rFonts w:cs="Times New Roman"/>
        </w:rPr>
      </w:pPr>
    </w:p>
    <w:p w14:paraId="1BCF9B1D" w14:textId="77777777" w:rsidR="00236E6D" w:rsidRPr="000D2839" w:rsidRDefault="00236E6D">
      <w:pPr>
        <w:jc w:val="center"/>
        <w:rPr>
          <w:rFonts w:cs="Times New Roman"/>
        </w:rPr>
      </w:pPr>
    </w:p>
    <w:p w14:paraId="067E6B5A" w14:textId="77777777" w:rsidR="00236E6D" w:rsidRPr="000D2839" w:rsidRDefault="00236E6D">
      <w:pPr>
        <w:jc w:val="center"/>
        <w:rPr>
          <w:rFonts w:cs="Times New Roman"/>
        </w:rPr>
      </w:pPr>
    </w:p>
    <w:p w14:paraId="3AE90E92" w14:textId="77777777" w:rsidR="00CD73A9" w:rsidRPr="000D2839" w:rsidRDefault="00236E6D" w:rsidP="009C755C">
      <w:pPr>
        <w:jc w:val="center"/>
        <w:rPr>
          <w:rFonts w:cs="Times New Roman"/>
          <w:b/>
          <w:sz w:val="28"/>
          <w:szCs w:val="28"/>
        </w:rPr>
      </w:pPr>
      <w:r w:rsidRPr="000D2839">
        <w:rPr>
          <w:rFonts w:cs="Times New Roman"/>
          <w:sz w:val="36"/>
          <w:szCs w:val="36"/>
        </w:rPr>
        <w:br w:type="page"/>
      </w:r>
      <w:r w:rsidR="00CD73A9" w:rsidRPr="000D2839">
        <w:rPr>
          <w:rFonts w:cs="Times New Roman"/>
          <w:b/>
          <w:sz w:val="28"/>
          <w:szCs w:val="28"/>
        </w:rPr>
        <w:t>ACKNOWLEDGEMENTS</w:t>
      </w:r>
    </w:p>
    <w:p w14:paraId="19E0DDB2" w14:textId="77777777" w:rsidR="00CD73A9" w:rsidRPr="000D2839" w:rsidRDefault="00CD73A9">
      <w:pPr>
        <w:jc w:val="center"/>
        <w:rPr>
          <w:rFonts w:cs="Times New Roman"/>
        </w:rPr>
      </w:pPr>
    </w:p>
    <w:p w14:paraId="62A5A34B" w14:textId="5161610C" w:rsidR="00236E6D" w:rsidRPr="000D2839" w:rsidRDefault="00E32B43" w:rsidP="0036118D">
      <w:pPr>
        <w:spacing w:line="360" w:lineRule="auto"/>
        <w:jc w:val="center"/>
        <w:rPr>
          <w:rFonts w:cs="Times New Roman"/>
        </w:rPr>
      </w:pPr>
      <w:r w:rsidRPr="000D2839">
        <w:rPr>
          <w:rFonts w:cs="Times New Roman"/>
        </w:rPr>
        <w:t>I would like to express my sincere gratitude to my advi</w:t>
      </w:r>
      <w:r w:rsidR="00190596" w:rsidRPr="000D2839">
        <w:rPr>
          <w:rFonts w:cs="Times New Roman"/>
        </w:rPr>
        <w:t>sor, Dr. Neelam Poudyal, for the</w:t>
      </w:r>
      <w:r w:rsidRPr="000D2839">
        <w:rPr>
          <w:rFonts w:cs="Times New Roman"/>
        </w:rPr>
        <w:t xml:space="preserve"> guidance and </w:t>
      </w:r>
      <w:r w:rsidR="00781963">
        <w:rPr>
          <w:rFonts w:cs="Times New Roman"/>
        </w:rPr>
        <w:t>support</w:t>
      </w:r>
      <w:r w:rsidR="00190596" w:rsidRPr="000D2839">
        <w:rPr>
          <w:rFonts w:cs="Times New Roman"/>
        </w:rPr>
        <w:t xml:space="preserve"> he</w:t>
      </w:r>
      <w:r w:rsidR="00864AA7" w:rsidRPr="000D2839">
        <w:rPr>
          <w:rFonts w:cs="Times New Roman"/>
        </w:rPr>
        <w:t xml:space="preserve"> </w:t>
      </w:r>
      <w:r w:rsidR="00190596" w:rsidRPr="000D2839">
        <w:rPr>
          <w:rFonts w:cs="Times New Roman"/>
        </w:rPr>
        <w:t xml:space="preserve">extended to me </w:t>
      </w:r>
      <w:r w:rsidRPr="000D2839">
        <w:rPr>
          <w:rFonts w:cs="Times New Roman"/>
        </w:rPr>
        <w:t>throughout my graduate stud</w:t>
      </w:r>
      <w:r w:rsidR="00864AA7" w:rsidRPr="000D2839">
        <w:rPr>
          <w:rFonts w:cs="Times New Roman"/>
        </w:rPr>
        <w:t xml:space="preserve">y and research work.  </w:t>
      </w:r>
      <w:r w:rsidRPr="000D2839">
        <w:rPr>
          <w:rFonts w:cs="Times New Roman"/>
        </w:rPr>
        <w:t xml:space="preserve">I would also like to thank </w:t>
      </w:r>
      <w:r w:rsidR="00C71115">
        <w:rPr>
          <w:rFonts w:cs="Times New Roman"/>
        </w:rPr>
        <w:t>my other</w:t>
      </w:r>
      <w:r w:rsidRPr="000D2839">
        <w:rPr>
          <w:rFonts w:cs="Times New Roman"/>
        </w:rPr>
        <w:t xml:space="preserve"> committee</w:t>
      </w:r>
      <w:r w:rsidR="00C71115">
        <w:rPr>
          <w:rFonts w:cs="Times New Roman"/>
        </w:rPr>
        <w:t xml:space="preserve"> members</w:t>
      </w:r>
      <w:r w:rsidRPr="000D2839">
        <w:rPr>
          <w:rFonts w:cs="Times New Roman"/>
        </w:rPr>
        <w:t>, Dr. Lisa Muller and Chuck Yoest</w:t>
      </w:r>
      <w:r w:rsidR="00190596" w:rsidRPr="000D2839">
        <w:rPr>
          <w:rFonts w:cs="Times New Roman"/>
        </w:rPr>
        <w:t>,</w:t>
      </w:r>
      <w:r w:rsidRPr="000D2839">
        <w:rPr>
          <w:rFonts w:cs="Times New Roman"/>
        </w:rPr>
        <w:t xml:space="preserve"> for their constructive comments regarding this thes</w:t>
      </w:r>
      <w:r w:rsidR="00864AA7" w:rsidRPr="000D2839">
        <w:rPr>
          <w:rFonts w:cs="Times New Roman"/>
        </w:rPr>
        <w:t xml:space="preserve">is project.  </w:t>
      </w:r>
      <w:r w:rsidR="00190596" w:rsidRPr="000D2839">
        <w:rPr>
          <w:rFonts w:cs="Times New Roman"/>
        </w:rPr>
        <w:t xml:space="preserve">Special thanks </w:t>
      </w:r>
      <w:r w:rsidR="00A72A8B">
        <w:rPr>
          <w:rFonts w:cs="Times New Roman"/>
        </w:rPr>
        <w:t xml:space="preserve">must </w:t>
      </w:r>
      <w:r w:rsidR="00190596" w:rsidRPr="000D2839">
        <w:rPr>
          <w:rFonts w:cs="Times New Roman"/>
        </w:rPr>
        <w:t>also go to</w:t>
      </w:r>
      <w:r w:rsidRPr="000D2839">
        <w:rPr>
          <w:rFonts w:cs="Times New Roman"/>
        </w:rPr>
        <w:t xml:space="preserve"> Cristina Maldonado </w:t>
      </w:r>
      <w:r w:rsidR="00190596" w:rsidRPr="000D2839">
        <w:rPr>
          <w:rFonts w:cs="Times New Roman"/>
        </w:rPr>
        <w:t>for</w:t>
      </w:r>
      <w:r w:rsidRPr="000D2839">
        <w:rPr>
          <w:rFonts w:cs="Times New Roman"/>
        </w:rPr>
        <w:t xml:space="preserve"> the help and encouragement she provided during survey </w:t>
      </w:r>
      <w:r w:rsidR="00864AA7" w:rsidRPr="000D2839">
        <w:rPr>
          <w:rFonts w:cs="Times New Roman"/>
        </w:rPr>
        <w:t>implementation</w:t>
      </w:r>
      <w:r w:rsidRPr="000D2839">
        <w:rPr>
          <w:rFonts w:cs="Times New Roman"/>
        </w:rPr>
        <w:t xml:space="preserve"> and data entry.</w:t>
      </w:r>
      <w:r w:rsidR="00864AA7" w:rsidRPr="000D2839">
        <w:rPr>
          <w:rFonts w:cs="Times New Roman"/>
        </w:rPr>
        <w:t xml:space="preserve">  My parents have </w:t>
      </w:r>
      <w:r w:rsidR="00190596" w:rsidRPr="000D2839">
        <w:rPr>
          <w:rFonts w:cs="Times New Roman"/>
        </w:rPr>
        <w:t xml:space="preserve">also </w:t>
      </w:r>
      <w:r w:rsidR="00864AA7" w:rsidRPr="000D2839">
        <w:rPr>
          <w:rFonts w:cs="Times New Roman"/>
        </w:rPr>
        <w:t>given me their unequivocal support</w:t>
      </w:r>
      <w:r w:rsidR="00190596" w:rsidRPr="000D2839">
        <w:rPr>
          <w:rFonts w:cs="Times New Roman"/>
        </w:rPr>
        <w:t>, as always,</w:t>
      </w:r>
      <w:r w:rsidR="00864AA7" w:rsidRPr="000D2839">
        <w:rPr>
          <w:rFonts w:cs="Times New Roman"/>
        </w:rPr>
        <w:t xml:space="preserve"> throughout this graduate study process</w:t>
      </w:r>
      <w:r w:rsidR="00190596" w:rsidRPr="000D2839">
        <w:rPr>
          <w:rFonts w:cs="Times New Roman"/>
        </w:rPr>
        <w:t xml:space="preserve"> for which I am extremely grateful</w:t>
      </w:r>
      <w:r w:rsidR="00864AA7" w:rsidRPr="000D2839">
        <w:rPr>
          <w:rFonts w:cs="Times New Roman"/>
        </w:rPr>
        <w:t xml:space="preserve">.  I would </w:t>
      </w:r>
      <w:r w:rsidR="008B3C9C">
        <w:rPr>
          <w:rFonts w:cs="Times New Roman"/>
        </w:rPr>
        <w:t xml:space="preserve">also </w:t>
      </w:r>
      <w:r w:rsidR="00864AA7" w:rsidRPr="000D2839">
        <w:rPr>
          <w:rFonts w:cs="Times New Roman"/>
        </w:rPr>
        <w:t>like to thank all of the private landowners in Tennessee who participated in this survey.  Their responses were extremely valuable for the success of this project.</w:t>
      </w:r>
      <w:r w:rsidR="008B3C9C">
        <w:rPr>
          <w:rFonts w:cs="Times New Roman"/>
        </w:rPr>
        <w:t xml:space="preserve">  Finally, I would like to express </w:t>
      </w:r>
      <w:r w:rsidR="00AA4BD6">
        <w:rPr>
          <w:rFonts w:cs="Times New Roman"/>
        </w:rPr>
        <w:t xml:space="preserve">my </w:t>
      </w:r>
      <w:r w:rsidR="008B3C9C">
        <w:rPr>
          <w:rFonts w:cs="Times New Roman"/>
        </w:rPr>
        <w:t xml:space="preserve">thanks </w:t>
      </w:r>
      <w:r w:rsidR="00AA4BD6">
        <w:rPr>
          <w:rFonts w:cs="Times New Roman"/>
        </w:rPr>
        <w:t xml:space="preserve">to Dr. Mark Fly, Dr. Wayne Clatterbuck, and Dr. John Zobel for their help and support, and for believing in me early on in this graduate school adventure. </w:t>
      </w:r>
      <w:r w:rsidR="00CD73A9" w:rsidRPr="000D2839">
        <w:rPr>
          <w:rFonts w:cs="Times New Roman"/>
          <w:sz w:val="36"/>
          <w:szCs w:val="36"/>
        </w:rPr>
        <w:br w:type="page"/>
      </w:r>
      <w:r w:rsidR="00236E6D" w:rsidRPr="000D2839">
        <w:rPr>
          <w:rFonts w:cs="Times New Roman"/>
          <w:b/>
          <w:bCs/>
          <w:sz w:val="28"/>
          <w:szCs w:val="28"/>
        </w:rPr>
        <w:t>ABSTRACT</w:t>
      </w:r>
    </w:p>
    <w:p w14:paraId="077665D7" w14:textId="77777777" w:rsidR="00190596" w:rsidRPr="000D2839" w:rsidRDefault="00190596" w:rsidP="009C755C">
      <w:pPr>
        <w:ind w:firstLine="720"/>
        <w:rPr>
          <w:rFonts w:cs="Times New Roman"/>
        </w:rPr>
      </w:pPr>
    </w:p>
    <w:p w14:paraId="7FCE7E8A" w14:textId="5545C383" w:rsidR="00CE188D" w:rsidRPr="00CE188D" w:rsidRDefault="00CE188D" w:rsidP="00CE188D">
      <w:pPr>
        <w:spacing w:line="360" w:lineRule="auto"/>
        <w:ind w:firstLine="720"/>
        <w:rPr>
          <w:rFonts w:cs="Times New Roman"/>
        </w:rPr>
      </w:pPr>
      <w:r w:rsidRPr="00CE188D">
        <w:rPr>
          <w:rFonts w:cs="Times New Roman"/>
        </w:rPr>
        <w:t>Wild hogs (</w:t>
      </w:r>
      <w:r w:rsidRPr="00CE188D">
        <w:rPr>
          <w:rFonts w:cs="Times New Roman"/>
          <w:i/>
        </w:rPr>
        <w:t>Sus scrofa</w:t>
      </w:r>
      <w:r w:rsidRPr="00CE188D">
        <w:rPr>
          <w:rFonts w:cs="Times New Roman"/>
        </w:rPr>
        <w:t xml:space="preserve">) are </w:t>
      </w:r>
      <w:r>
        <w:rPr>
          <w:rFonts w:cs="Times New Roman"/>
        </w:rPr>
        <w:t>an invasive species with</w:t>
      </w:r>
      <w:r w:rsidRPr="00CE188D">
        <w:rPr>
          <w:rFonts w:cs="Times New Roman"/>
        </w:rPr>
        <w:t xml:space="preserve"> destructive habits, particularly rooting and wallowing, which can directly impact agricultural crops, p</w:t>
      </w:r>
      <w:r>
        <w:rPr>
          <w:rFonts w:cs="Times New Roman"/>
        </w:rPr>
        <w:t xml:space="preserve">asture land, and water quality.  </w:t>
      </w:r>
      <w:r w:rsidR="00F86E5E">
        <w:rPr>
          <w:rFonts w:cs="Times New Roman"/>
        </w:rPr>
        <w:t>Considering</w:t>
      </w:r>
      <w:r w:rsidRPr="00CE188D">
        <w:rPr>
          <w:rFonts w:cs="Times New Roman"/>
        </w:rPr>
        <w:t xml:space="preserve"> wild hogs are </w:t>
      </w:r>
      <w:r>
        <w:rPr>
          <w:rFonts w:cs="Times New Roman"/>
        </w:rPr>
        <w:t>wide</w:t>
      </w:r>
      <w:r w:rsidR="00F86E5E">
        <w:rPr>
          <w:rFonts w:cs="Times New Roman"/>
        </w:rPr>
        <w:t>ly dispersed</w:t>
      </w:r>
      <w:r w:rsidRPr="00CE188D">
        <w:rPr>
          <w:rFonts w:cs="Times New Roman"/>
        </w:rPr>
        <w:t xml:space="preserve"> across the landscape, it is extremely difficult to control th</w:t>
      </w:r>
      <w:r>
        <w:rPr>
          <w:rFonts w:cs="Times New Roman"/>
        </w:rPr>
        <w:t xml:space="preserve">em.  </w:t>
      </w:r>
      <w:r w:rsidRPr="00CE188D">
        <w:rPr>
          <w:rFonts w:cs="Times New Roman"/>
        </w:rPr>
        <w:t>Moreover, disagreements can arise among different stakeholders over whether and how their population should be managed.  The purpose of this study was to examine Tennessee landowners’ attitude</w:t>
      </w:r>
      <w:r>
        <w:rPr>
          <w:rFonts w:cs="Times New Roman"/>
        </w:rPr>
        <w:t>s</w:t>
      </w:r>
      <w:r w:rsidRPr="00CE188D">
        <w:rPr>
          <w:rFonts w:cs="Times New Roman"/>
        </w:rPr>
        <w:t xml:space="preserve"> towards wild hogs</w:t>
      </w:r>
      <w:r w:rsidR="00DD64C7">
        <w:rPr>
          <w:rFonts w:cs="Times New Roman"/>
        </w:rPr>
        <w:t>,</w:t>
      </w:r>
      <w:r w:rsidRPr="00CE188D">
        <w:rPr>
          <w:rFonts w:cs="Times New Roman"/>
        </w:rPr>
        <w:t xml:space="preserve"> and </w:t>
      </w:r>
      <w:r w:rsidR="00DD64C7">
        <w:rPr>
          <w:rFonts w:cs="Times New Roman"/>
        </w:rPr>
        <w:t xml:space="preserve">to </w:t>
      </w:r>
      <w:r w:rsidRPr="00CE188D">
        <w:rPr>
          <w:rFonts w:cs="Times New Roman"/>
        </w:rPr>
        <w:t>evaluate the factors that significantly</w:t>
      </w:r>
      <w:r>
        <w:rPr>
          <w:rFonts w:cs="Times New Roman"/>
        </w:rPr>
        <w:t xml:space="preserve"> influence</w:t>
      </w:r>
      <w:r w:rsidRPr="00CE188D">
        <w:rPr>
          <w:rFonts w:cs="Times New Roman"/>
        </w:rPr>
        <w:t xml:space="preserve"> public support for wild hog control regulations.</w:t>
      </w:r>
      <w:r>
        <w:rPr>
          <w:rFonts w:cs="Times New Roman"/>
        </w:rPr>
        <w:t xml:space="preserve">  </w:t>
      </w:r>
      <w:r w:rsidR="00DD64C7">
        <w:rPr>
          <w:rFonts w:cs="Times New Roman"/>
        </w:rPr>
        <w:t>Logistic</w:t>
      </w:r>
      <w:r w:rsidR="0001497C">
        <w:rPr>
          <w:rFonts w:cs="Times New Roman"/>
        </w:rPr>
        <w:t xml:space="preserve"> regression</w:t>
      </w:r>
      <w:r w:rsidRPr="00CE188D">
        <w:rPr>
          <w:rFonts w:cs="Times New Roman"/>
        </w:rPr>
        <w:t xml:space="preserve"> </w:t>
      </w:r>
      <w:r w:rsidR="0001497C">
        <w:rPr>
          <w:rFonts w:cs="Times New Roman"/>
        </w:rPr>
        <w:t>was used</w:t>
      </w:r>
      <w:r w:rsidRPr="00CE188D">
        <w:rPr>
          <w:rFonts w:cs="Times New Roman"/>
        </w:rPr>
        <w:t xml:space="preserve"> to </w:t>
      </w:r>
      <w:r w:rsidR="0001497C">
        <w:rPr>
          <w:rFonts w:cs="Times New Roman"/>
        </w:rPr>
        <w:t xml:space="preserve">analyze </w:t>
      </w:r>
      <w:r w:rsidRPr="00CE188D">
        <w:rPr>
          <w:rFonts w:cs="Times New Roman"/>
        </w:rPr>
        <w:t xml:space="preserve">data collected from a statewide survey in </w:t>
      </w:r>
      <w:r w:rsidR="0001497C">
        <w:rPr>
          <w:rFonts w:cs="Times New Roman"/>
        </w:rPr>
        <w:t>Tennessee in the fall of 2015.  Tennessee landowners had</w:t>
      </w:r>
      <w:r w:rsidRPr="00CE188D">
        <w:rPr>
          <w:rFonts w:cs="Times New Roman"/>
        </w:rPr>
        <w:t xml:space="preserve"> overwhelmingly negative attitude</w:t>
      </w:r>
      <w:r w:rsidR="00DD64C7">
        <w:rPr>
          <w:rFonts w:cs="Times New Roman"/>
        </w:rPr>
        <w:t>s</w:t>
      </w:r>
      <w:r w:rsidRPr="00CE188D">
        <w:rPr>
          <w:rFonts w:cs="Times New Roman"/>
        </w:rPr>
        <w:t xml:space="preserve"> towards wild hogs</w:t>
      </w:r>
      <w:r>
        <w:rPr>
          <w:rFonts w:cs="Times New Roman"/>
        </w:rPr>
        <w:t>,</w:t>
      </w:r>
      <w:r w:rsidRPr="00CE188D">
        <w:rPr>
          <w:rFonts w:cs="Times New Roman"/>
        </w:rPr>
        <w:t xml:space="preserve"> and </w:t>
      </w:r>
      <w:r w:rsidR="0001497C">
        <w:rPr>
          <w:rFonts w:cs="Times New Roman"/>
        </w:rPr>
        <w:t>were</w:t>
      </w:r>
      <w:r>
        <w:rPr>
          <w:rFonts w:cs="Times New Roman"/>
        </w:rPr>
        <w:t xml:space="preserve"> concerned about the impact</w:t>
      </w:r>
      <w:r w:rsidRPr="00CE188D">
        <w:rPr>
          <w:rFonts w:cs="Times New Roman"/>
        </w:rPr>
        <w:t xml:space="preserve"> on </w:t>
      </w:r>
      <w:r>
        <w:rPr>
          <w:rFonts w:cs="Times New Roman"/>
        </w:rPr>
        <w:t xml:space="preserve">the </w:t>
      </w:r>
      <w:r w:rsidRPr="00CE188D">
        <w:rPr>
          <w:rFonts w:cs="Times New Roman"/>
        </w:rPr>
        <w:t>natural environm</w:t>
      </w:r>
      <w:r w:rsidR="00F54B81">
        <w:rPr>
          <w:rFonts w:cs="Times New Roman"/>
        </w:rPr>
        <w:t xml:space="preserve">ent and rural economy.  </w:t>
      </w:r>
      <w:r>
        <w:rPr>
          <w:rFonts w:cs="Times New Roman"/>
        </w:rPr>
        <w:t>While</w:t>
      </w:r>
      <w:r w:rsidR="0001497C">
        <w:rPr>
          <w:rFonts w:cs="Times New Roman"/>
        </w:rPr>
        <w:t xml:space="preserve"> landowners</w:t>
      </w:r>
      <w:r>
        <w:rPr>
          <w:rFonts w:cs="Times New Roman"/>
        </w:rPr>
        <w:t xml:space="preserve"> show </w:t>
      </w:r>
      <w:r w:rsidRPr="00CE188D">
        <w:rPr>
          <w:rFonts w:cs="Times New Roman"/>
        </w:rPr>
        <w:t xml:space="preserve">support for controlling </w:t>
      </w:r>
      <w:r>
        <w:rPr>
          <w:rFonts w:cs="Times New Roman"/>
        </w:rPr>
        <w:t xml:space="preserve">the </w:t>
      </w:r>
      <w:r w:rsidRPr="00CE188D">
        <w:rPr>
          <w:rFonts w:cs="Times New Roman"/>
        </w:rPr>
        <w:t xml:space="preserve">wild hog population, </w:t>
      </w:r>
      <w:r w:rsidR="00F54B81">
        <w:rPr>
          <w:rFonts w:cs="Times New Roman"/>
        </w:rPr>
        <w:t xml:space="preserve">levels of acceptability </w:t>
      </w:r>
      <w:r w:rsidR="0001497C">
        <w:rPr>
          <w:rFonts w:cs="Times New Roman"/>
        </w:rPr>
        <w:t xml:space="preserve">for options </w:t>
      </w:r>
      <w:r w:rsidR="00F54B81">
        <w:rPr>
          <w:rFonts w:cs="Times New Roman"/>
        </w:rPr>
        <w:t>vary</w:t>
      </w:r>
      <w:r w:rsidRPr="00CE188D">
        <w:rPr>
          <w:rFonts w:cs="Times New Roman"/>
        </w:rPr>
        <w:t xml:space="preserve">. </w:t>
      </w:r>
      <w:r>
        <w:rPr>
          <w:rFonts w:cs="Times New Roman"/>
        </w:rPr>
        <w:t xml:space="preserve"> </w:t>
      </w:r>
      <w:r w:rsidR="0001497C">
        <w:rPr>
          <w:rFonts w:cs="Times New Roman"/>
        </w:rPr>
        <w:t>Respondents favor a</w:t>
      </w:r>
      <w:r w:rsidR="00F54B81">
        <w:rPr>
          <w:rFonts w:cs="Times New Roman"/>
        </w:rPr>
        <w:t>ctive management</w:t>
      </w:r>
      <w:r w:rsidR="0001497C">
        <w:rPr>
          <w:rFonts w:cs="Times New Roman"/>
        </w:rPr>
        <w:t xml:space="preserve"> and support</w:t>
      </w:r>
      <w:r w:rsidR="00F54B81">
        <w:rPr>
          <w:rFonts w:cs="Times New Roman"/>
        </w:rPr>
        <w:t xml:space="preserve"> education and incentive-based control programs to control wild hogs.</w:t>
      </w:r>
      <w:r w:rsidRPr="00CE188D">
        <w:rPr>
          <w:rFonts w:cs="Times New Roman"/>
        </w:rPr>
        <w:t xml:space="preserve">  Consistent with the Norm-Activation Theory</w:t>
      </w:r>
      <w:r>
        <w:rPr>
          <w:rFonts w:cs="Times New Roman"/>
        </w:rPr>
        <w:t>,</w:t>
      </w:r>
      <w:r w:rsidR="00F54B81">
        <w:rPr>
          <w:rFonts w:cs="Times New Roman"/>
        </w:rPr>
        <w:t xml:space="preserve"> results </w:t>
      </w:r>
      <w:r w:rsidRPr="00CE188D">
        <w:rPr>
          <w:rFonts w:cs="Times New Roman"/>
        </w:rPr>
        <w:t>showed that social and personal no</w:t>
      </w:r>
      <w:r w:rsidR="006F41B1">
        <w:rPr>
          <w:rFonts w:cs="Times New Roman"/>
        </w:rPr>
        <w:t>rms, awareness of consequences</w:t>
      </w:r>
      <w:r w:rsidRPr="00CE188D">
        <w:rPr>
          <w:rFonts w:cs="Times New Roman"/>
        </w:rPr>
        <w:t>, and other demographic characteristics significantly predicte</w:t>
      </w:r>
      <w:r w:rsidR="00F54B81">
        <w:rPr>
          <w:rFonts w:cs="Times New Roman"/>
        </w:rPr>
        <w:t>d landowners support for</w:t>
      </w:r>
      <w:r w:rsidRPr="00CE188D">
        <w:rPr>
          <w:rFonts w:cs="Times New Roman"/>
        </w:rPr>
        <w:t xml:space="preserve"> state regulations to control wild hogs in Tennessee.  Findings increase our understanding of</w:t>
      </w:r>
      <w:r>
        <w:rPr>
          <w:rFonts w:cs="Times New Roman"/>
        </w:rPr>
        <w:t xml:space="preserve"> the</w:t>
      </w:r>
      <w:r w:rsidRPr="00CE188D">
        <w:rPr>
          <w:rFonts w:cs="Times New Roman"/>
        </w:rPr>
        <w:t xml:space="preserve"> human dimensions</w:t>
      </w:r>
      <w:r>
        <w:rPr>
          <w:rFonts w:cs="Times New Roman"/>
        </w:rPr>
        <w:t xml:space="preserve"> of wild hog management</w:t>
      </w:r>
      <w:r w:rsidRPr="00CE188D">
        <w:rPr>
          <w:rFonts w:cs="Times New Roman"/>
        </w:rPr>
        <w:t xml:space="preserve"> and </w:t>
      </w:r>
      <w:r>
        <w:rPr>
          <w:rFonts w:cs="Times New Roman"/>
        </w:rPr>
        <w:t xml:space="preserve">that of </w:t>
      </w:r>
      <w:r w:rsidRPr="00CE188D">
        <w:rPr>
          <w:rFonts w:cs="Times New Roman"/>
        </w:rPr>
        <w:t>other similar</w:t>
      </w:r>
      <w:r>
        <w:rPr>
          <w:rFonts w:cs="Times New Roman"/>
        </w:rPr>
        <w:t>ly</w:t>
      </w:r>
      <w:r w:rsidRPr="00CE188D">
        <w:rPr>
          <w:rFonts w:cs="Times New Roman"/>
        </w:rPr>
        <w:t xml:space="preserve"> invasive animals, and may guide </w:t>
      </w:r>
      <w:r>
        <w:rPr>
          <w:rFonts w:cs="Times New Roman"/>
        </w:rPr>
        <w:t xml:space="preserve">resource managers in </w:t>
      </w:r>
      <w:r w:rsidRPr="00CE188D">
        <w:rPr>
          <w:rFonts w:cs="Times New Roman"/>
        </w:rPr>
        <w:t>designing effective and socially acceptable management strategies to control wild hog populations in Tennessee and elsewhere.</w:t>
      </w:r>
    </w:p>
    <w:p w14:paraId="46F9397D" w14:textId="77777777" w:rsidR="003F7FED" w:rsidRPr="000D2839" w:rsidRDefault="009C755C" w:rsidP="00190596">
      <w:pPr>
        <w:rPr>
          <w:rFonts w:cs="Times New Roman"/>
          <w:b/>
          <w:bCs/>
          <w:sz w:val="28"/>
          <w:szCs w:val="28"/>
        </w:rPr>
      </w:pPr>
      <w:r w:rsidRPr="000D2839">
        <w:rPr>
          <w:rFonts w:cs="Times New Roman"/>
          <w:b/>
          <w:bCs/>
          <w:sz w:val="28"/>
          <w:szCs w:val="28"/>
        </w:rPr>
        <w:br w:type="page"/>
      </w:r>
    </w:p>
    <w:sdt>
      <w:sdtPr>
        <w:rPr>
          <w:b w:val="0"/>
          <w:caps w:val="0"/>
          <w:sz w:val="24"/>
        </w:rPr>
        <w:id w:val="607165129"/>
        <w:docPartObj>
          <w:docPartGallery w:val="Table of Contents"/>
          <w:docPartUnique/>
        </w:docPartObj>
      </w:sdtPr>
      <w:sdtEndPr>
        <w:rPr>
          <w:rFonts w:cs="Times New Roman"/>
          <w:bCs/>
          <w:noProof/>
        </w:rPr>
      </w:sdtEndPr>
      <w:sdtContent>
        <w:p w14:paraId="621F424E" w14:textId="77777777" w:rsidR="00E91931" w:rsidRPr="002E6EC5" w:rsidRDefault="00E91931" w:rsidP="00682161">
          <w:pPr>
            <w:pStyle w:val="TOCHeading"/>
          </w:pPr>
          <w:r w:rsidRPr="002E6EC5">
            <w:t>Table of Contents</w:t>
          </w:r>
        </w:p>
        <w:p w14:paraId="643F98A1" w14:textId="77777777" w:rsidR="00D83B30" w:rsidRPr="00615CF7" w:rsidRDefault="00D83B30" w:rsidP="00D83B30">
          <w:pPr>
            <w:rPr>
              <w:rFonts w:cs="Times New Roman"/>
            </w:rPr>
          </w:pPr>
        </w:p>
        <w:p w14:paraId="00B15B34" w14:textId="3194682E" w:rsidR="004948D3" w:rsidRPr="004948D3" w:rsidRDefault="00E91931">
          <w:pPr>
            <w:pStyle w:val="TOC1"/>
            <w:tabs>
              <w:tab w:val="right" w:leader="dot" w:pos="8630"/>
            </w:tabs>
            <w:rPr>
              <w:rFonts w:eastAsiaTheme="minorEastAsia" w:cs="Times New Roman"/>
              <w:noProof/>
              <w:sz w:val="22"/>
              <w:szCs w:val="22"/>
            </w:rPr>
          </w:pPr>
          <w:r w:rsidRPr="00E91729">
            <w:rPr>
              <w:rFonts w:cs="Times New Roman"/>
            </w:rPr>
            <w:fldChar w:fldCharType="begin"/>
          </w:r>
          <w:r w:rsidRPr="00E91729">
            <w:rPr>
              <w:rFonts w:cs="Times New Roman"/>
            </w:rPr>
            <w:instrText xml:space="preserve"> TOC \o "1-3" \h \z \u </w:instrText>
          </w:r>
          <w:r w:rsidRPr="00E91729">
            <w:rPr>
              <w:rFonts w:cs="Times New Roman"/>
            </w:rPr>
            <w:fldChar w:fldCharType="separate"/>
          </w:r>
          <w:hyperlink w:anchor="_Toc466648867" w:history="1">
            <w:r w:rsidR="004948D3" w:rsidRPr="004948D3">
              <w:rPr>
                <w:rStyle w:val="Hyperlink"/>
                <w:rFonts w:ascii="Times New Roman" w:hAnsi="Times New Roman" w:cs="Times New Roman"/>
                <w:noProof/>
              </w:rPr>
              <w:t>Chapter One Introduction</w:t>
            </w:r>
            <w:r w:rsidR="004948D3" w:rsidRPr="004948D3">
              <w:rPr>
                <w:rFonts w:cs="Times New Roman"/>
                <w:noProof/>
                <w:webHidden/>
              </w:rPr>
              <w:tab/>
            </w:r>
            <w:r w:rsidR="004948D3" w:rsidRPr="004948D3">
              <w:rPr>
                <w:rFonts w:cs="Times New Roman"/>
                <w:noProof/>
                <w:webHidden/>
              </w:rPr>
              <w:fldChar w:fldCharType="begin"/>
            </w:r>
            <w:r w:rsidR="004948D3" w:rsidRPr="004948D3">
              <w:rPr>
                <w:rFonts w:cs="Times New Roman"/>
                <w:noProof/>
                <w:webHidden/>
              </w:rPr>
              <w:instrText xml:space="preserve"> PAGEREF _Toc466648867 \h </w:instrText>
            </w:r>
            <w:r w:rsidR="004948D3" w:rsidRPr="004948D3">
              <w:rPr>
                <w:rFonts w:cs="Times New Roman"/>
                <w:noProof/>
                <w:webHidden/>
              </w:rPr>
            </w:r>
            <w:r w:rsidR="004948D3" w:rsidRPr="004948D3">
              <w:rPr>
                <w:rFonts w:cs="Times New Roman"/>
                <w:noProof/>
                <w:webHidden/>
              </w:rPr>
              <w:fldChar w:fldCharType="separate"/>
            </w:r>
            <w:r w:rsidR="004948D3" w:rsidRPr="004948D3">
              <w:rPr>
                <w:rFonts w:cs="Times New Roman"/>
                <w:noProof/>
                <w:webHidden/>
              </w:rPr>
              <w:t>1</w:t>
            </w:r>
            <w:r w:rsidR="004948D3" w:rsidRPr="004948D3">
              <w:rPr>
                <w:rFonts w:cs="Times New Roman"/>
                <w:noProof/>
                <w:webHidden/>
              </w:rPr>
              <w:fldChar w:fldCharType="end"/>
            </w:r>
          </w:hyperlink>
        </w:p>
        <w:p w14:paraId="2F048D11" w14:textId="44E4A8BE" w:rsidR="004948D3" w:rsidRPr="004948D3" w:rsidRDefault="004948D3">
          <w:pPr>
            <w:pStyle w:val="TOC2"/>
            <w:tabs>
              <w:tab w:val="right" w:leader="dot" w:pos="8630"/>
            </w:tabs>
            <w:rPr>
              <w:rFonts w:eastAsiaTheme="minorEastAsia" w:cs="Times New Roman"/>
              <w:noProof/>
              <w:sz w:val="22"/>
              <w:szCs w:val="22"/>
            </w:rPr>
          </w:pPr>
          <w:hyperlink w:anchor="_Toc466648868" w:history="1">
            <w:r w:rsidRPr="004948D3">
              <w:rPr>
                <w:rStyle w:val="Hyperlink"/>
                <w:rFonts w:ascii="Times New Roman" w:hAnsi="Times New Roman" w:cs="Times New Roman"/>
                <w:noProof/>
              </w:rPr>
              <w:t>Background</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_Toc466648868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1</w:t>
            </w:r>
            <w:r w:rsidRPr="004948D3">
              <w:rPr>
                <w:rFonts w:cs="Times New Roman"/>
                <w:noProof/>
                <w:webHidden/>
              </w:rPr>
              <w:fldChar w:fldCharType="end"/>
            </w:r>
          </w:hyperlink>
        </w:p>
        <w:p w14:paraId="5CA4A156" w14:textId="69DC546C" w:rsidR="004948D3" w:rsidRPr="004948D3" w:rsidRDefault="004948D3">
          <w:pPr>
            <w:pStyle w:val="TOC2"/>
            <w:tabs>
              <w:tab w:val="right" w:leader="dot" w:pos="8630"/>
            </w:tabs>
            <w:rPr>
              <w:rFonts w:eastAsiaTheme="minorEastAsia" w:cs="Times New Roman"/>
              <w:noProof/>
              <w:sz w:val="22"/>
              <w:szCs w:val="22"/>
            </w:rPr>
          </w:pPr>
          <w:hyperlink w:anchor="_Toc466648869" w:history="1">
            <w:r w:rsidRPr="004948D3">
              <w:rPr>
                <w:rStyle w:val="Hyperlink"/>
                <w:rFonts w:ascii="Times New Roman" w:hAnsi="Times New Roman" w:cs="Times New Roman"/>
                <w:noProof/>
              </w:rPr>
              <w:t>Wild hogs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_Toc466648869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w:t>
            </w:r>
            <w:r w:rsidRPr="004948D3">
              <w:rPr>
                <w:rFonts w:cs="Times New Roman"/>
                <w:noProof/>
                <w:webHidden/>
              </w:rPr>
              <w:fldChar w:fldCharType="end"/>
            </w:r>
          </w:hyperlink>
        </w:p>
        <w:p w14:paraId="32CE559E" w14:textId="13A71DB4" w:rsidR="004948D3" w:rsidRPr="004948D3" w:rsidRDefault="004948D3">
          <w:pPr>
            <w:pStyle w:val="TOC3"/>
            <w:tabs>
              <w:tab w:val="right" w:leader="dot" w:pos="8630"/>
            </w:tabs>
            <w:rPr>
              <w:rFonts w:eastAsiaTheme="minorEastAsia" w:cs="Times New Roman"/>
              <w:noProof/>
              <w:sz w:val="22"/>
              <w:szCs w:val="22"/>
            </w:rPr>
          </w:pPr>
          <w:hyperlink w:anchor="_Toc466648870" w:history="1">
            <w:r w:rsidRPr="004948D3">
              <w:rPr>
                <w:rStyle w:val="Hyperlink"/>
                <w:rFonts w:ascii="Times New Roman" w:hAnsi="Times New Roman" w:cs="Times New Roman"/>
                <w:noProof/>
              </w:rPr>
              <w:t>Origins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_Toc466648870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w:t>
            </w:r>
            <w:r w:rsidRPr="004948D3">
              <w:rPr>
                <w:rFonts w:cs="Times New Roman"/>
                <w:noProof/>
                <w:webHidden/>
              </w:rPr>
              <w:fldChar w:fldCharType="end"/>
            </w:r>
          </w:hyperlink>
        </w:p>
        <w:p w14:paraId="30B769D0" w14:textId="20B697B1" w:rsidR="004948D3" w:rsidRPr="004948D3" w:rsidRDefault="004948D3">
          <w:pPr>
            <w:pStyle w:val="TOC3"/>
            <w:tabs>
              <w:tab w:val="right" w:leader="dot" w:pos="8630"/>
            </w:tabs>
            <w:rPr>
              <w:rFonts w:eastAsiaTheme="minorEastAsia" w:cs="Times New Roman"/>
              <w:noProof/>
              <w:sz w:val="22"/>
              <w:szCs w:val="22"/>
            </w:rPr>
          </w:pPr>
          <w:hyperlink w:anchor="_Toc466648871" w:history="1">
            <w:r w:rsidRPr="004948D3">
              <w:rPr>
                <w:rStyle w:val="Hyperlink"/>
                <w:rFonts w:ascii="Times New Roman" w:hAnsi="Times New Roman" w:cs="Times New Roman"/>
                <w:noProof/>
              </w:rPr>
              <w:t>Recent status of population and damage</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_Toc466648871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w:t>
            </w:r>
            <w:r w:rsidRPr="004948D3">
              <w:rPr>
                <w:rFonts w:cs="Times New Roman"/>
                <w:noProof/>
                <w:webHidden/>
              </w:rPr>
              <w:fldChar w:fldCharType="end"/>
            </w:r>
          </w:hyperlink>
        </w:p>
        <w:p w14:paraId="07631B1F" w14:textId="0BD394F7" w:rsidR="004948D3" w:rsidRPr="004948D3" w:rsidRDefault="004948D3">
          <w:pPr>
            <w:pStyle w:val="TOC3"/>
            <w:tabs>
              <w:tab w:val="right" w:leader="dot" w:pos="8630"/>
            </w:tabs>
            <w:rPr>
              <w:rFonts w:eastAsiaTheme="minorEastAsia" w:cs="Times New Roman"/>
              <w:noProof/>
              <w:sz w:val="22"/>
              <w:szCs w:val="22"/>
            </w:rPr>
          </w:pPr>
          <w:hyperlink w:anchor="_Toc466648872" w:history="1">
            <w:r w:rsidRPr="004948D3">
              <w:rPr>
                <w:rStyle w:val="Hyperlink"/>
                <w:rFonts w:ascii="Times New Roman" w:hAnsi="Times New Roman" w:cs="Times New Roman"/>
                <w:noProof/>
              </w:rPr>
              <w:t>Wild hogs in Tennessee</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_Toc466648872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5</w:t>
            </w:r>
            <w:r w:rsidRPr="004948D3">
              <w:rPr>
                <w:rFonts w:cs="Times New Roman"/>
                <w:noProof/>
                <w:webHidden/>
              </w:rPr>
              <w:fldChar w:fldCharType="end"/>
            </w:r>
          </w:hyperlink>
        </w:p>
        <w:p w14:paraId="00141D7A" w14:textId="37FED5C3" w:rsidR="004948D3" w:rsidRPr="004948D3" w:rsidRDefault="004948D3">
          <w:pPr>
            <w:pStyle w:val="TOC3"/>
            <w:tabs>
              <w:tab w:val="right" w:leader="dot" w:pos="8630"/>
            </w:tabs>
            <w:rPr>
              <w:rFonts w:eastAsiaTheme="minorEastAsia" w:cs="Times New Roman"/>
              <w:noProof/>
              <w:sz w:val="22"/>
              <w:szCs w:val="22"/>
            </w:rPr>
          </w:pPr>
          <w:hyperlink w:anchor="_Toc466648873" w:history="1">
            <w:r w:rsidRPr="004948D3">
              <w:rPr>
                <w:rStyle w:val="Hyperlink"/>
                <w:rFonts w:ascii="Times New Roman" w:hAnsi="Times New Roman" w:cs="Times New Roman"/>
                <w:noProof/>
              </w:rPr>
              <w:t>Human dimensions of wildlife management</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_Toc466648873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6</w:t>
            </w:r>
            <w:r w:rsidRPr="004948D3">
              <w:rPr>
                <w:rFonts w:cs="Times New Roman"/>
                <w:noProof/>
                <w:webHidden/>
              </w:rPr>
              <w:fldChar w:fldCharType="end"/>
            </w:r>
          </w:hyperlink>
        </w:p>
        <w:p w14:paraId="1EBB810D" w14:textId="3E11FAD5" w:rsidR="004948D3" w:rsidRPr="004948D3" w:rsidRDefault="004948D3">
          <w:pPr>
            <w:pStyle w:val="TOC2"/>
            <w:tabs>
              <w:tab w:val="right" w:leader="dot" w:pos="8630"/>
            </w:tabs>
            <w:rPr>
              <w:rFonts w:eastAsiaTheme="minorEastAsia" w:cs="Times New Roman"/>
              <w:noProof/>
              <w:sz w:val="22"/>
              <w:szCs w:val="22"/>
            </w:rPr>
          </w:pPr>
          <w:hyperlink w:anchor="_Toc466648874" w:history="1">
            <w:r w:rsidRPr="004948D3">
              <w:rPr>
                <w:rStyle w:val="Hyperlink"/>
                <w:rFonts w:ascii="Times New Roman" w:hAnsi="Times New Roman" w:cs="Times New Roman"/>
                <w:noProof/>
              </w:rPr>
              <w:t>Statement of the problem and justification</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_Toc466648874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7</w:t>
            </w:r>
            <w:r w:rsidRPr="004948D3">
              <w:rPr>
                <w:rFonts w:cs="Times New Roman"/>
                <w:noProof/>
                <w:webHidden/>
              </w:rPr>
              <w:fldChar w:fldCharType="end"/>
            </w:r>
          </w:hyperlink>
        </w:p>
        <w:p w14:paraId="1A529E40" w14:textId="2B8143EF" w:rsidR="004948D3" w:rsidRPr="004948D3" w:rsidRDefault="004948D3">
          <w:pPr>
            <w:pStyle w:val="TOC2"/>
            <w:tabs>
              <w:tab w:val="right" w:leader="dot" w:pos="8630"/>
            </w:tabs>
            <w:rPr>
              <w:rFonts w:eastAsiaTheme="minorEastAsia" w:cs="Times New Roman"/>
              <w:noProof/>
              <w:sz w:val="22"/>
              <w:szCs w:val="22"/>
            </w:rPr>
          </w:pPr>
          <w:hyperlink w:anchor="_Toc466648875" w:history="1">
            <w:r w:rsidRPr="004948D3">
              <w:rPr>
                <w:rStyle w:val="Hyperlink"/>
                <w:rFonts w:ascii="Times New Roman" w:hAnsi="Times New Roman" w:cs="Times New Roman"/>
                <w:noProof/>
              </w:rPr>
              <w:t>Objectives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_Toc466648875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8</w:t>
            </w:r>
            <w:r w:rsidRPr="004948D3">
              <w:rPr>
                <w:rFonts w:cs="Times New Roman"/>
                <w:noProof/>
                <w:webHidden/>
              </w:rPr>
              <w:fldChar w:fldCharType="end"/>
            </w:r>
          </w:hyperlink>
        </w:p>
        <w:p w14:paraId="6E8DCC26" w14:textId="51F868FC" w:rsidR="004948D3" w:rsidRPr="004948D3" w:rsidRDefault="004948D3">
          <w:pPr>
            <w:pStyle w:val="TOC1"/>
            <w:tabs>
              <w:tab w:val="right" w:leader="dot" w:pos="8630"/>
            </w:tabs>
            <w:rPr>
              <w:rFonts w:eastAsiaTheme="minorEastAsia" w:cs="Times New Roman"/>
              <w:noProof/>
              <w:sz w:val="22"/>
              <w:szCs w:val="22"/>
            </w:rPr>
          </w:pPr>
          <w:hyperlink w:anchor="_Toc466648876" w:history="1">
            <w:r w:rsidRPr="004948D3">
              <w:rPr>
                <w:rStyle w:val="Hyperlink"/>
                <w:rFonts w:ascii="Times New Roman" w:hAnsi="Times New Roman" w:cs="Times New Roman"/>
                <w:noProof/>
              </w:rPr>
              <w:t>Chapter Two Literature Review</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_Toc466648876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10</w:t>
            </w:r>
            <w:r w:rsidRPr="004948D3">
              <w:rPr>
                <w:rFonts w:cs="Times New Roman"/>
                <w:noProof/>
                <w:webHidden/>
              </w:rPr>
              <w:fldChar w:fldCharType="end"/>
            </w:r>
          </w:hyperlink>
        </w:p>
        <w:p w14:paraId="50DDB1E8" w14:textId="5545DA8D" w:rsidR="004948D3" w:rsidRPr="004948D3" w:rsidRDefault="004948D3">
          <w:pPr>
            <w:pStyle w:val="TOC2"/>
            <w:tabs>
              <w:tab w:val="right" w:leader="dot" w:pos="8630"/>
            </w:tabs>
            <w:rPr>
              <w:rFonts w:eastAsiaTheme="minorEastAsia" w:cs="Times New Roman"/>
              <w:noProof/>
              <w:sz w:val="22"/>
              <w:szCs w:val="22"/>
            </w:rPr>
          </w:pPr>
          <w:hyperlink w:anchor="_Toc466648877" w:history="1">
            <w:r w:rsidRPr="004948D3">
              <w:rPr>
                <w:rStyle w:val="Hyperlink"/>
                <w:rFonts w:ascii="Times New Roman" w:hAnsi="Times New Roman" w:cs="Times New Roman"/>
                <w:noProof/>
              </w:rPr>
              <w:t>Social considerations of invasive species management</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_Toc466648877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10</w:t>
            </w:r>
            <w:r w:rsidRPr="004948D3">
              <w:rPr>
                <w:rFonts w:cs="Times New Roman"/>
                <w:noProof/>
                <w:webHidden/>
              </w:rPr>
              <w:fldChar w:fldCharType="end"/>
            </w:r>
          </w:hyperlink>
        </w:p>
        <w:p w14:paraId="63FF04E5" w14:textId="654803D7" w:rsidR="004948D3" w:rsidRPr="004948D3" w:rsidRDefault="004948D3">
          <w:pPr>
            <w:pStyle w:val="TOC2"/>
            <w:tabs>
              <w:tab w:val="right" w:leader="dot" w:pos="8630"/>
            </w:tabs>
            <w:rPr>
              <w:rFonts w:eastAsiaTheme="minorEastAsia" w:cs="Times New Roman"/>
              <w:noProof/>
              <w:sz w:val="22"/>
              <w:szCs w:val="22"/>
            </w:rPr>
          </w:pPr>
          <w:hyperlink w:anchor="_Toc466648878" w:history="1">
            <w:r w:rsidRPr="004948D3">
              <w:rPr>
                <w:rStyle w:val="Hyperlink"/>
                <w:rFonts w:ascii="Times New Roman" w:hAnsi="Times New Roman" w:cs="Times New Roman"/>
                <w:noProof/>
              </w:rPr>
              <w:t>Human dimensions of wildlife management</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_Toc466648878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12</w:t>
            </w:r>
            <w:r w:rsidRPr="004948D3">
              <w:rPr>
                <w:rFonts w:cs="Times New Roman"/>
                <w:noProof/>
                <w:webHidden/>
              </w:rPr>
              <w:fldChar w:fldCharType="end"/>
            </w:r>
          </w:hyperlink>
        </w:p>
        <w:p w14:paraId="496BA972" w14:textId="3D4F6809" w:rsidR="004948D3" w:rsidRPr="004948D3" w:rsidRDefault="004948D3">
          <w:pPr>
            <w:pStyle w:val="TOC2"/>
            <w:tabs>
              <w:tab w:val="right" w:leader="dot" w:pos="8630"/>
            </w:tabs>
            <w:rPr>
              <w:rFonts w:eastAsiaTheme="minorEastAsia" w:cs="Times New Roman"/>
              <w:noProof/>
              <w:sz w:val="22"/>
              <w:szCs w:val="22"/>
            </w:rPr>
          </w:pPr>
          <w:hyperlink w:anchor="_Toc466648879" w:history="1">
            <w:r w:rsidRPr="004948D3">
              <w:rPr>
                <w:rStyle w:val="Hyperlink"/>
                <w:rFonts w:ascii="Times New Roman" w:hAnsi="Times New Roman" w:cs="Times New Roman"/>
                <w:noProof/>
              </w:rPr>
              <w:t>Conceptual background</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_Toc466648879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14</w:t>
            </w:r>
            <w:r w:rsidRPr="004948D3">
              <w:rPr>
                <w:rFonts w:cs="Times New Roman"/>
                <w:noProof/>
                <w:webHidden/>
              </w:rPr>
              <w:fldChar w:fldCharType="end"/>
            </w:r>
          </w:hyperlink>
        </w:p>
        <w:p w14:paraId="4250559A" w14:textId="07D73AD4" w:rsidR="004948D3" w:rsidRPr="004948D3" w:rsidRDefault="004948D3">
          <w:pPr>
            <w:pStyle w:val="TOC2"/>
            <w:tabs>
              <w:tab w:val="right" w:leader="dot" w:pos="8630"/>
            </w:tabs>
            <w:rPr>
              <w:rFonts w:eastAsiaTheme="minorEastAsia" w:cs="Times New Roman"/>
              <w:noProof/>
              <w:sz w:val="22"/>
              <w:szCs w:val="22"/>
            </w:rPr>
          </w:pPr>
          <w:hyperlink w:anchor="_Toc466648880" w:history="1">
            <w:r w:rsidRPr="004948D3">
              <w:rPr>
                <w:rStyle w:val="Hyperlink"/>
                <w:rFonts w:ascii="Times New Roman" w:hAnsi="Times New Roman" w:cs="Times New Roman"/>
                <w:noProof/>
              </w:rPr>
              <w:t>Previous studies on wild hogs and damage</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_Toc466648880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18</w:t>
            </w:r>
            <w:r w:rsidRPr="004948D3">
              <w:rPr>
                <w:rFonts w:cs="Times New Roman"/>
                <w:noProof/>
                <w:webHidden/>
              </w:rPr>
              <w:fldChar w:fldCharType="end"/>
            </w:r>
          </w:hyperlink>
        </w:p>
        <w:p w14:paraId="1EF0D0F6" w14:textId="4F0CE089" w:rsidR="004948D3" w:rsidRPr="004948D3" w:rsidRDefault="004948D3">
          <w:pPr>
            <w:pStyle w:val="TOC1"/>
            <w:tabs>
              <w:tab w:val="right" w:leader="dot" w:pos="8630"/>
            </w:tabs>
            <w:rPr>
              <w:rFonts w:eastAsiaTheme="minorEastAsia" w:cs="Times New Roman"/>
              <w:noProof/>
              <w:sz w:val="22"/>
              <w:szCs w:val="22"/>
            </w:rPr>
          </w:pPr>
          <w:hyperlink w:anchor="_Toc466648881" w:history="1">
            <w:r w:rsidRPr="004948D3">
              <w:rPr>
                <w:rStyle w:val="Hyperlink"/>
                <w:rFonts w:ascii="Times New Roman" w:hAnsi="Times New Roman" w:cs="Times New Roman"/>
                <w:noProof/>
              </w:rPr>
              <w:t>Chapter Three Materials and Methods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_Toc466648881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21</w:t>
            </w:r>
            <w:r w:rsidRPr="004948D3">
              <w:rPr>
                <w:rFonts w:cs="Times New Roman"/>
                <w:noProof/>
                <w:webHidden/>
              </w:rPr>
              <w:fldChar w:fldCharType="end"/>
            </w:r>
          </w:hyperlink>
        </w:p>
        <w:p w14:paraId="178D22F2" w14:textId="06F3611E" w:rsidR="004948D3" w:rsidRPr="004948D3" w:rsidRDefault="004948D3">
          <w:pPr>
            <w:pStyle w:val="TOC2"/>
            <w:tabs>
              <w:tab w:val="right" w:leader="dot" w:pos="8630"/>
            </w:tabs>
            <w:rPr>
              <w:rFonts w:eastAsiaTheme="minorEastAsia" w:cs="Times New Roman"/>
              <w:noProof/>
              <w:sz w:val="22"/>
              <w:szCs w:val="22"/>
            </w:rPr>
          </w:pPr>
          <w:hyperlink w:anchor="_Toc466648882" w:history="1">
            <w:r w:rsidRPr="004948D3">
              <w:rPr>
                <w:rStyle w:val="Hyperlink"/>
                <w:rFonts w:ascii="Times New Roman" w:hAnsi="Times New Roman" w:cs="Times New Roman"/>
                <w:noProof/>
              </w:rPr>
              <w:t>Research design and survey instrument</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_Toc466648882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21</w:t>
            </w:r>
            <w:r w:rsidRPr="004948D3">
              <w:rPr>
                <w:rFonts w:cs="Times New Roman"/>
                <w:noProof/>
                <w:webHidden/>
              </w:rPr>
              <w:fldChar w:fldCharType="end"/>
            </w:r>
          </w:hyperlink>
        </w:p>
        <w:p w14:paraId="1C824C86" w14:textId="071AC762" w:rsidR="004948D3" w:rsidRPr="004948D3" w:rsidRDefault="004948D3">
          <w:pPr>
            <w:pStyle w:val="TOC2"/>
            <w:tabs>
              <w:tab w:val="right" w:leader="dot" w:pos="8630"/>
            </w:tabs>
            <w:rPr>
              <w:rFonts w:eastAsiaTheme="minorEastAsia" w:cs="Times New Roman"/>
              <w:noProof/>
              <w:sz w:val="22"/>
              <w:szCs w:val="22"/>
            </w:rPr>
          </w:pPr>
          <w:hyperlink w:anchor="_Toc466648883" w:history="1">
            <w:r w:rsidRPr="004948D3">
              <w:rPr>
                <w:rStyle w:val="Hyperlink"/>
                <w:rFonts w:ascii="Times New Roman" w:hAnsi="Times New Roman" w:cs="Times New Roman"/>
                <w:noProof/>
              </w:rPr>
              <w:t>Data processing &amp; analysis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_Toc466648883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23</w:t>
            </w:r>
            <w:r w:rsidRPr="004948D3">
              <w:rPr>
                <w:rFonts w:cs="Times New Roman"/>
                <w:noProof/>
                <w:webHidden/>
              </w:rPr>
              <w:fldChar w:fldCharType="end"/>
            </w:r>
          </w:hyperlink>
        </w:p>
        <w:p w14:paraId="4DBE6368" w14:textId="20FAC9A0" w:rsidR="004948D3" w:rsidRPr="004948D3" w:rsidRDefault="004948D3">
          <w:pPr>
            <w:pStyle w:val="TOC2"/>
            <w:tabs>
              <w:tab w:val="right" w:leader="dot" w:pos="8630"/>
            </w:tabs>
            <w:rPr>
              <w:rFonts w:eastAsiaTheme="minorEastAsia" w:cs="Times New Roman"/>
              <w:noProof/>
              <w:sz w:val="22"/>
              <w:szCs w:val="22"/>
            </w:rPr>
          </w:pPr>
          <w:hyperlink w:anchor="_Toc466648884" w:history="1">
            <w:r w:rsidRPr="004948D3">
              <w:rPr>
                <w:rStyle w:val="Hyperlink"/>
                <w:rFonts w:ascii="Times New Roman" w:hAnsi="Times New Roman" w:cs="Times New Roman"/>
                <w:noProof/>
              </w:rPr>
              <w:t>Examining the acceptability of wild hog management options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_Toc466648884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23</w:t>
            </w:r>
            <w:r w:rsidRPr="004948D3">
              <w:rPr>
                <w:rFonts w:cs="Times New Roman"/>
                <w:noProof/>
                <w:webHidden/>
              </w:rPr>
              <w:fldChar w:fldCharType="end"/>
            </w:r>
          </w:hyperlink>
        </w:p>
        <w:p w14:paraId="1BF86580" w14:textId="367CA849" w:rsidR="004948D3" w:rsidRPr="004948D3" w:rsidRDefault="004948D3">
          <w:pPr>
            <w:pStyle w:val="TOC3"/>
            <w:tabs>
              <w:tab w:val="right" w:leader="dot" w:pos="8630"/>
            </w:tabs>
            <w:rPr>
              <w:rFonts w:eastAsiaTheme="minorEastAsia" w:cs="Times New Roman"/>
              <w:noProof/>
              <w:sz w:val="22"/>
              <w:szCs w:val="22"/>
            </w:rPr>
          </w:pPr>
          <w:hyperlink w:anchor="_Toc466648885" w:history="1">
            <w:r w:rsidRPr="004948D3">
              <w:rPr>
                <w:rStyle w:val="Hyperlink"/>
                <w:rFonts w:ascii="Times New Roman" w:hAnsi="Times New Roman" w:cs="Times New Roman"/>
                <w:noProof/>
              </w:rPr>
              <w:t>Principal Component Analysis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_Toc466648885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23</w:t>
            </w:r>
            <w:r w:rsidRPr="004948D3">
              <w:rPr>
                <w:rFonts w:cs="Times New Roman"/>
                <w:noProof/>
                <w:webHidden/>
              </w:rPr>
              <w:fldChar w:fldCharType="end"/>
            </w:r>
          </w:hyperlink>
        </w:p>
        <w:p w14:paraId="235A9560" w14:textId="5EBD1847" w:rsidR="004948D3" w:rsidRPr="004948D3" w:rsidRDefault="004948D3">
          <w:pPr>
            <w:pStyle w:val="TOC3"/>
            <w:tabs>
              <w:tab w:val="right" w:leader="dot" w:pos="8630"/>
            </w:tabs>
            <w:rPr>
              <w:rFonts w:eastAsiaTheme="minorEastAsia" w:cs="Times New Roman"/>
              <w:noProof/>
              <w:sz w:val="22"/>
              <w:szCs w:val="22"/>
            </w:rPr>
          </w:pPr>
          <w:hyperlink w:anchor="_Toc466648886" w:history="1">
            <w:r w:rsidRPr="004948D3">
              <w:rPr>
                <w:rStyle w:val="Hyperlink"/>
                <w:rFonts w:ascii="Times New Roman" w:hAnsi="Times New Roman" w:cs="Times New Roman"/>
                <w:noProof/>
              </w:rPr>
              <w:t>Potential for Conflict Index</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_Toc466648886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24</w:t>
            </w:r>
            <w:r w:rsidRPr="004948D3">
              <w:rPr>
                <w:rFonts w:cs="Times New Roman"/>
                <w:noProof/>
                <w:webHidden/>
              </w:rPr>
              <w:fldChar w:fldCharType="end"/>
            </w:r>
          </w:hyperlink>
        </w:p>
        <w:p w14:paraId="65214E5A" w14:textId="3BFDF582" w:rsidR="004948D3" w:rsidRPr="004948D3" w:rsidRDefault="004948D3">
          <w:pPr>
            <w:pStyle w:val="TOC3"/>
            <w:tabs>
              <w:tab w:val="right" w:leader="dot" w:pos="8630"/>
            </w:tabs>
            <w:rPr>
              <w:rFonts w:eastAsiaTheme="minorEastAsia" w:cs="Times New Roman"/>
              <w:noProof/>
              <w:sz w:val="22"/>
              <w:szCs w:val="22"/>
            </w:rPr>
          </w:pPr>
          <w:hyperlink w:anchor="_Toc466648887" w:history="1">
            <w:r w:rsidRPr="004948D3">
              <w:rPr>
                <w:rStyle w:val="Hyperlink"/>
                <w:rFonts w:ascii="Times New Roman" w:hAnsi="Times New Roman" w:cs="Times New Roman"/>
                <w:noProof/>
              </w:rPr>
              <w:t>Kruskal-Wallis Test</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_Toc466648887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25</w:t>
            </w:r>
            <w:r w:rsidRPr="004948D3">
              <w:rPr>
                <w:rFonts w:cs="Times New Roman"/>
                <w:noProof/>
                <w:webHidden/>
              </w:rPr>
              <w:fldChar w:fldCharType="end"/>
            </w:r>
          </w:hyperlink>
        </w:p>
        <w:p w14:paraId="49C7C1AA" w14:textId="2F5F867D" w:rsidR="004948D3" w:rsidRPr="004948D3" w:rsidRDefault="004948D3">
          <w:pPr>
            <w:pStyle w:val="TOC2"/>
            <w:tabs>
              <w:tab w:val="right" w:leader="dot" w:pos="8630"/>
            </w:tabs>
            <w:rPr>
              <w:rFonts w:eastAsiaTheme="minorEastAsia" w:cs="Times New Roman"/>
              <w:noProof/>
              <w:sz w:val="22"/>
              <w:szCs w:val="22"/>
            </w:rPr>
          </w:pPr>
          <w:hyperlink w:anchor="_Toc466648888" w:history="1">
            <w:r w:rsidRPr="004948D3">
              <w:rPr>
                <w:rStyle w:val="Hyperlink"/>
                <w:rFonts w:ascii="Times New Roman" w:hAnsi="Times New Roman" w:cs="Times New Roman"/>
                <w:noProof/>
              </w:rPr>
              <w:t>Factors influencing support for state regulations to control wild hogs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_Toc466648888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26</w:t>
            </w:r>
            <w:r w:rsidRPr="004948D3">
              <w:rPr>
                <w:rFonts w:cs="Times New Roman"/>
                <w:noProof/>
                <w:webHidden/>
              </w:rPr>
              <w:fldChar w:fldCharType="end"/>
            </w:r>
          </w:hyperlink>
        </w:p>
        <w:p w14:paraId="0F5D70FA" w14:textId="2AC97F8D" w:rsidR="004948D3" w:rsidRPr="004948D3" w:rsidRDefault="004948D3">
          <w:pPr>
            <w:pStyle w:val="TOC3"/>
            <w:tabs>
              <w:tab w:val="right" w:leader="dot" w:pos="8630"/>
            </w:tabs>
            <w:rPr>
              <w:rFonts w:eastAsiaTheme="minorEastAsia" w:cs="Times New Roman"/>
              <w:noProof/>
              <w:sz w:val="22"/>
              <w:szCs w:val="22"/>
            </w:rPr>
          </w:pPr>
          <w:hyperlink w:anchor="_Toc466648889" w:history="1">
            <w:r w:rsidRPr="004948D3">
              <w:rPr>
                <w:rStyle w:val="Hyperlink"/>
                <w:rFonts w:ascii="Times New Roman" w:hAnsi="Times New Roman" w:cs="Times New Roman"/>
                <w:noProof/>
              </w:rPr>
              <w:t>Dependent variable</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_Toc466648889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27</w:t>
            </w:r>
            <w:r w:rsidRPr="004948D3">
              <w:rPr>
                <w:rFonts w:cs="Times New Roman"/>
                <w:noProof/>
                <w:webHidden/>
              </w:rPr>
              <w:fldChar w:fldCharType="end"/>
            </w:r>
          </w:hyperlink>
        </w:p>
        <w:p w14:paraId="0EC3CE9C" w14:textId="0D5CBF6C" w:rsidR="004948D3" w:rsidRPr="004948D3" w:rsidRDefault="004948D3">
          <w:pPr>
            <w:pStyle w:val="TOC3"/>
            <w:tabs>
              <w:tab w:val="right" w:leader="dot" w:pos="8630"/>
            </w:tabs>
            <w:rPr>
              <w:rFonts w:eastAsiaTheme="minorEastAsia" w:cs="Times New Roman"/>
              <w:noProof/>
              <w:sz w:val="22"/>
              <w:szCs w:val="22"/>
            </w:rPr>
          </w:pPr>
          <w:hyperlink w:anchor="_Toc466648890" w:history="1">
            <w:r w:rsidRPr="004948D3">
              <w:rPr>
                <w:rStyle w:val="Hyperlink"/>
                <w:rFonts w:ascii="Times New Roman" w:hAnsi="Times New Roman" w:cs="Times New Roman"/>
                <w:noProof/>
              </w:rPr>
              <w:t>Independent variables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_Toc466648890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27</w:t>
            </w:r>
            <w:r w:rsidRPr="004948D3">
              <w:rPr>
                <w:rFonts w:cs="Times New Roman"/>
                <w:noProof/>
                <w:webHidden/>
              </w:rPr>
              <w:fldChar w:fldCharType="end"/>
            </w:r>
          </w:hyperlink>
        </w:p>
        <w:p w14:paraId="08D9FB76" w14:textId="634EF824" w:rsidR="004948D3" w:rsidRPr="004948D3" w:rsidRDefault="004948D3">
          <w:pPr>
            <w:pStyle w:val="TOC1"/>
            <w:tabs>
              <w:tab w:val="right" w:leader="dot" w:pos="8630"/>
            </w:tabs>
            <w:rPr>
              <w:rFonts w:eastAsiaTheme="minorEastAsia" w:cs="Times New Roman"/>
              <w:noProof/>
              <w:sz w:val="22"/>
              <w:szCs w:val="22"/>
            </w:rPr>
          </w:pPr>
          <w:hyperlink w:anchor="_Toc466648891" w:history="1">
            <w:r w:rsidRPr="004948D3">
              <w:rPr>
                <w:rStyle w:val="Hyperlink"/>
                <w:rFonts w:ascii="Times New Roman" w:hAnsi="Times New Roman" w:cs="Times New Roman"/>
                <w:noProof/>
              </w:rPr>
              <w:t>Chapter Four Results and Discussion</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_Toc466648891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34</w:t>
            </w:r>
            <w:r w:rsidRPr="004948D3">
              <w:rPr>
                <w:rFonts w:cs="Times New Roman"/>
                <w:noProof/>
                <w:webHidden/>
              </w:rPr>
              <w:fldChar w:fldCharType="end"/>
            </w:r>
          </w:hyperlink>
        </w:p>
        <w:p w14:paraId="2D90879B" w14:textId="62FA8217" w:rsidR="004948D3" w:rsidRPr="004948D3" w:rsidRDefault="004948D3">
          <w:pPr>
            <w:pStyle w:val="TOC2"/>
            <w:tabs>
              <w:tab w:val="right" w:leader="dot" w:pos="8630"/>
            </w:tabs>
            <w:rPr>
              <w:rFonts w:eastAsiaTheme="minorEastAsia" w:cs="Times New Roman"/>
              <w:noProof/>
              <w:sz w:val="22"/>
              <w:szCs w:val="22"/>
            </w:rPr>
          </w:pPr>
          <w:hyperlink w:anchor="_Toc466648892" w:history="1">
            <w:r w:rsidRPr="004948D3">
              <w:rPr>
                <w:rStyle w:val="Hyperlink"/>
                <w:rFonts w:ascii="Times New Roman" w:hAnsi="Times New Roman" w:cs="Times New Roman"/>
                <w:noProof/>
              </w:rPr>
              <w:t>Survey response</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_Toc466648892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34</w:t>
            </w:r>
            <w:r w:rsidRPr="004948D3">
              <w:rPr>
                <w:rFonts w:cs="Times New Roman"/>
                <w:noProof/>
                <w:webHidden/>
              </w:rPr>
              <w:fldChar w:fldCharType="end"/>
            </w:r>
          </w:hyperlink>
        </w:p>
        <w:p w14:paraId="1CAEFF75" w14:textId="394866F0" w:rsidR="004948D3" w:rsidRPr="004948D3" w:rsidRDefault="004948D3">
          <w:pPr>
            <w:pStyle w:val="TOC2"/>
            <w:tabs>
              <w:tab w:val="right" w:leader="dot" w:pos="8630"/>
            </w:tabs>
            <w:rPr>
              <w:rFonts w:eastAsiaTheme="minorEastAsia" w:cs="Times New Roman"/>
              <w:noProof/>
              <w:sz w:val="22"/>
              <w:szCs w:val="22"/>
            </w:rPr>
          </w:pPr>
          <w:hyperlink w:anchor="_Toc466648893" w:history="1">
            <w:r w:rsidRPr="004948D3">
              <w:rPr>
                <w:rStyle w:val="Hyperlink"/>
                <w:rFonts w:ascii="Times New Roman" w:hAnsi="Times New Roman" w:cs="Times New Roman"/>
                <w:noProof/>
              </w:rPr>
              <w:t>Descriptive analysis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_Toc466648893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34</w:t>
            </w:r>
            <w:r w:rsidRPr="004948D3">
              <w:rPr>
                <w:rFonts w:cs="Times New Roman"/>
                <w:noProof/>
                <w:webHidden/>
              </w:rPr>
              <w:fldChar w:fldCharType="end"/>
            </w:r>
          </w:hyperlink>
        </w:p>
        <w:p w14:paraId="008ADD30" w14:textId="51380BDB" w:rsidR="004948D3" w:rsidRPr="004948D3" w:rsidRDefault="004948D3">
          <w:pPr>
            <w:pStyle w:val="TOC3"/>
            <w:tabs>
              <w:tab w:val="right" w:leader="dot" w:pos="8630"/>
            </w:tabs>
            <w:rPr>
              <w:rFonts w:eastAsiaTheme="minorEastAsia" w:cs="Times New Roman"/>
              <w:noProof/>
              <w:sz w:val="22"/>
              <w:szCs w:val="22"/>
            </w:rPr>
          </w:pPr>
          <w:hyperlink w:anchor="_Toc466648894" w:history="1">
            <w:r w:rsidRPr="004948D3">
              <w:rPr>
                <w:rStyle w:val="Hyperlink"/>
                <w:rFonts w:ascii="Times New Roman" w:hAnsi="Times New Roman" w:cs="Times New Roman"/>
                <w:noProof/>
              </w:rPr>
              <w:t>Sample characteristics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_Toc466648894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35</w:t>
            </w:r>
            <w:r w:rsidRPr="004948D3">
              <w:rPr>
                <w:rFonts w:cs="Times New Roman"/>
                <w:noProof/>
                <w:webHidden/>
              </w:rPr>
              <w:fldChar w:fldCharType="end"/>
            </w:r>
          </w:hyperlink>
        </w:p>
        <w:p w14:paraId="6A5417F5" w14:textId="62A9DC5D" w:rsidR="004948D3" w:rsidRPr="004948D3" w:rsidRDefault="004948D3">
          <w:pPr>
            <w:pStyle w:val="TOC3"/>
            <w:tabs>
              <w:tab w:val="right" w:leader="dot" w:pos="8630"/>
            </w:tabs>
            <w:rPr>
              <w:rFonts w:eastAsiaTheme="minorEastAsia" w:cs="Times New Roman"/>
              <w:noProof/>
              <w:sz w:val="22"/>
              <w:szCs w:val="22"/>
            </w:rPr>
          </w:pPr>
          <w:hyperlink w:anchor="_Toc466648895" w:history="1">
            <w:r w:rsidRPr="004948D3">
              <w:rPr>
                <w:rStyle w:val="Hyperlink"/>
                <w:rFonts w:ascii="Times New Roman" w:hAnsi="Times New Roman" w:cs="Times New Roman"/>
                <w:noProof/>
              </w:rPr>
              <w:t>Knowledge of and attitudes towards wild hogs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_Toc466648895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35</w:t>
            </w:r>
            <w:r w:rsidRPr="004948D3">
              <w:rPr>
                <w:rFonts w:cs="Times New Roman"/>
                <w:noProof/>
                <w:webHidden/>
              </w:rPr>
              <w:fldChar w:fldCharType="end"/>
            </w:r>
          </w:hyperlink>
        </w:p>
        <w:p w14:paraId="37280193" w14:textId="56135614" w:rsidR="004948D3" w:rsidRPr="004948D3" w:rsidRDefault="004948D3">
          <w:pPr>
            <w:pStyle w:val="TOC3"/>
            <w:tabs>
              <w:tab w:val="right" w:leader="dot" w:pos="8630"/>
            </w:tabs>
            <w:rPr>
              <w:rFonts w:eastAsiaTheme="minorEastAsia" w:cs="Times New Roman"/>
              <w:noProof/>
              <w:sz w:val="22"/>
              <w:szCs w:val="22"/>
            </w:rPr>
          </w:pPr>
          <w:hyperlink w:anchor="_Toc466648896" w:history="1">
            <w:r w:rsidRPr="004948D3">
              <w:rPr>
                <w:rStyle w:val="Hyperlink"/>
                <w:rFonts w:ascii="Times New Roman" w:hAnsi="Times New Roman" w:cs="Times New Roman"/>
                <w:noProof/>
              </w:rPr>
              <w:t>Landowners’ efforts to control wild hogs on private land</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_Toc466648896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39</w:t>
            </w:r>
            <w:r w:rsidRPr="004948D3">
              <w:rPr>
                <w:rFonts w:cs="Times New Roman"/>
                <w:noProof/>
                <w:webHidden/>
              </w:rPr>
              <w:fldChar w:fldCharType="end"/>
            </w:r>
          </w:hyperlink>
        </w:p>
        <w:p w14:paraId="14D1351A" w14:textId="372119AF" w:rsidR="004948D3" w:rsidRPr="004948D3" w:rsidRDefault="004948D3">
          <w:pPr>
            <w:pStyle w:val="TOC2"/>
            <w:tabs>
              <w:tab w:val="right" w:leader="dot" w:pos="8630"/>
            </w:tabs>
            <w:rPr>
              <w:rFonts w:eastAsiaTheme="minorEastAsia" w:cs="Times New Roman"/>
              <w:noProof/>
              <w:sz w:val="22"/>
              <w:szCs w:val="22"/>
            </w:rPr>
          </w:pPr>
          <w:hyperlink w:anchor="_Toc466648897" w:history="1">
            <w:r w:rsidRPr="004948D3">
              <w:rPr>
                <w:rStyle w:val="Hyperlink"/>
                <w:rFonts w:ascii="Times New Roman" w:hAnsi="Times New Roman" w:cs="Times New Roman"/>
                <w:noProof/>
              </w:rPr>
              <w:t>Support for wild hog control options and regulations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_Toc466648897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41</w:t>
            </w:r>
            <w:r w:rsidRPr="004948D3">
              <w:rPr>
                <w:rFonts w:cs="Times New Roman"/>
                <w:noProof/>
                <w:webHidden/>
              </w:rPr>
              <w:fldChar w:fldCharType="end"/>
            </w:r>
          </w:hyperlink>
        </w:p>
        <w:p w14:paraId="38EEF1F9" w14:textId="58D93888" w:rsidR="004948D3" w:rsidRPr="004948D3" w:rsidRDefault="004948D3">
          <w:pPr>
            <w:pStyle w:val="TOC3"/>
            <w:tabs>
              <w:tab w:val="right" w:leader="dot" w:pos="8630"/>
            </w:tabs>
            <w:rPr>
              <w:rFonts w:eastAsiaTheme="minorEastAsia" w:cs="Times New Roman"/>
              <w:noProof/>
              <w:sz w:val="22"/>
              <w:szCs w:val="22"/>
            </w:rPr>
          </w:pPr>
          <w:hyperlink w:anchor="_Toc466648898" w:history="1">
            <w:r w:rsidRPr="004948D3">
              <w:rPr>
                <w:rStyle w:val="Hyperlink"/>
                <w:rFonts w:ascii="Times New Roman" w:hAnsi="Times New Roman" w:cs="Times New Roman"/>
                <w:noProof/>
              </w:rPr>
              <w:t>Principal component analysis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_Toc466648898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42</w:t>
            </w:r>
            <w:r w:rsidRPr="004948D3">
              <w:rPr>
                <w:rFonts w:cs="Times New Roman"/>
                <w:noProof/>
                <w:webHidden/>
              </w:rPr>
              <w:fldChar w:fldCharType="end"/>
            </w:r>
          </w:hyperlink>
        </w:p>
        <w:p w14:paraId="41C5BAE5" w14:textId="364EEE95" w:rsidR="004948D3" w:rsidRPr="004948D3" w:rsidRDefault="004948D3">
          <w:pPr>
            <w:pStyle w:val="TOC3"/>
            <w:tabs>
              <w:tab w:val="right" w:leader="dot" w:pos="8630"/>
            </w:tabs>
            <w:rPr>
              <w:rFonts w:eastAsiaTheme="minorEastAsia" w:cs="Times New Roman"/>
              <w:noProof/>
              <w:sz w:val="22"/>
              <w:szCs w:val="22"/>
            </w:rPr>
          </w:pPr>
          <w:hyperlink w:anchor="_Toc466648899" w:history="1">
            <w:r w:rsidRPr="004948D3">
              <w:rPr>
                <w:rStyle w:val="Hyperlink"/>
                <w:rFonts w:ascii="Times New Roman" w:hAnsi="Times New Roman" w:cs="Times New Roman"/>
                <w:noProof/>
              </w:rPr>
              <w:t>Potential for Conflict</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_Toc466648899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44</w:t>
            </w:r>
            <w:r w:rsidRPr="004948D3">
              <w:rPr>
                <w:rFonts w:cs="Times New Roman"/>
                <w:noProof/>
                <w:webHidden/>
              </w:rPr>
              <w:fldChar w:fldCharType="end"/>
            </w:r>
          </w:hyperlink>
        </w:p>
        <w:p w14:paraId="599FAA13" w14:textId="0CA89236" w:rsidR="004948D3" w:rsidRPr="004948D3" w:rsidRDefault="004948D3">
          <w:pPr>
            <w:pStyle w:val="TOC3"/>
            <w:tabs>
              <w:tab w:val="right" w:leader="dot" w:pos="8630"/>
            </w:tabs>
            <w:rPr>
              <w:rFonts w:eastAsiaTheme="minorEastAsia" w:cs="Times New Roman"/>
              <w:noProof/>
              <w:sz w:val="22"/>
              <w:szCs w:val="22"/>
            </w:rPr>
          </w:pPr>
          <w:hyperlink w:anchor="_Toc466648900" w:history="1">
            <w:r w:rsidRPr="004948D3">
              <w:rPr>
                <w:rStyle w:val="Hyperlink"/>
                <w:rFonts w:ascii="Times New Roman" w:hAnsi="Times New Roman" w:cs="Times New Roman"/>
                <w:noProof/>
              </w:rPr>
              <w:t>Kruskall-Wallis Test</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_Toc466648900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46</w:t>
            </w:r>
            <w:r w:rsidRPr="004948D3">
              <w:rPr>
                <w:rFonts w:cs="Times New Roman"/>
                <w:noProof/>
                <w:webHidden/>
              </w:rPr>
              <w:fldChar w:fldCharType="end"/>
            </w:r>
          </w:hyperlink>
        </w:p>
        <w:p w14:paraId="5D4C6E4C" w14:textId="733AFBFF" w:rsidR="004948D3" w:rsidRPr="004948D3" w:rsidRDefault="004948D3">
          <w:pPr>
            <w:pStyle w:val="TOC2"/>
            <w:tabs>
              <w:tab w:val="right" w:leader="dot" w:pos="8630"/>
            </w:tabs>
            <w:rPr>
              <w:rFonts w:eastAsiaTheme="minorEastAsia" w:cs="Times New Roman"/>
              <w:noProof/>
              <w:sz w:val="22"/>
              <w:szCs w:val="22"/>
            </w:rPr>
          </w:pPr>
          <w:hyperlink w:anchor="_Toc466648901" w:history="1">
            <w:r w:rsidRPr="004948D3">
              <w:rPr>
                <w:rStyle w:val="Hyperlink"/>
                <w:rFonts w:ascii="Times New Roman" w:hAnsi="Times New Roman" w:cs="Times New Roman"/>
                <w:noProof/>
              </w:rPr>
              <w:t>Factors influencing support for state regulations to control wild hogs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_Toc466648901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46</w:t>
            </w:r>
            <w:r w:rsidRPr="004948D3">
              <w:rPr>
                <w:rFonts w:cs="Times New Roman"/>
                <w:noProof/>
                <w:webHidden/>
              </w:rPr>
              <w:fldChar w:fldCharType="end"/>
            </w:r>
          </w:hyperlink>
        </w:p>
        <w:p w14:paraId="583039D1" w14:textId="0B8BB08F" w:rsidR="004948D3" w:rsidRPr="004948D3" w:rsidRDefault="004948D3">
          <w:pPr>
            <w:pStyle w:val="TOC1"/>
            <w:tabs>
              <w:tab w:val="right" w:leader="dot" w:pos="8630"/>
            </w:tabs>
            <w:rPr>
              <w:rFonts w:eastAsiaTheme="minorEastAsia" w:cs="Times New Roman"/>
              <w:noProof/>
              <w:sz w:val="22"/>
              <w:szCs w:val="22"/>
            </w:rPr>
          </w:pPr>
          <w:hyperlink w:anchor="_Toc466648902" w:history="1">
            <w:r w:rsidRPr="004948D3">
              <w:rPr>
                <w:rStyle w:val="Hyperlink"/>
                <w:rFonts w:ascii="Times New Roman" w:hAnsi="Times New Roman" w:cs="Times New Roman"/>
                <w:noProof/>
              </w:rPr>
              <w:t>Chapter Five Conclusions and Implications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_Toc466648902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51</w:t>
            </w:r>
            <w:r w:rsidRPr="004948D3">
              <w:rPr>
                <w:rFonts w:cs="Times New Roman"/>
                <w:noProof/>
                <w:webHidden/>
              </w:rPr>
              <w:fldChar w:fldCharType="end"/>
            </w:r>
          </w:hyperlink>
        </w:p>
        <w:p w14:paraId="4D26E975" w14:textId="11274707" w:rsidR="004948D3" w:rsidRPr="004948D3" w:rsidRDefault="004948D3">
          <w:pPr>
            <w:pStyle w:val="TOC1"/>
            <w:tabs>
              <w:tab w:val="right" w:leader="dot" w:pos="8630"/>
            </w:tabs>
            <w:rPr>
              <w:rFonts w:eastAsiaTheme="minorEastAsia" w:cs="Times New Roman"/>
              <w:noProof/>
              <w:sz w:val="22"/>
              <w:szCs w:val="22"/>
            </w:rPr>
          </w:pPr>
          <w:hyperlink w:anchor="_Toc466648903" w:history="1">
            <w:r w:rsidRPr="004948D3">
              <w:rPr>
                <w:rStyle w:val="Hyperlink"/>
                <w:rFonts w:ascii="Times New Roman" w:hAnsi="Times New Roman" w:cs="Times New Roman"/>
                <w:noProof/>
              </w:rPr>
              <w:t>References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_Toc466648903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55</w:t>
            </w:r>
            <w:r w:rsidRPr="004948D3">
              <w:rPr>
                <w:rFonts w:cs="Times New Roman"/>
                <w:noProof/>
                <w:webHidden/>
              </w:rPr>
              <w:fldChar w:fldCharType="end"/>
            </w:r>
          </w:hyperlink>
        </w:p>
        <w:p w14:paraId="68D701DF" w14:textId="7456D446" w:rsidR="004948D3" w:rsidRPr="004948D3" w:rsidRDefault="004948D3">
          <w:pPr>
            <w:pStyle w:val="TOC1"/>
            <w:tabs>
              <w:tab w:val="right" w:leader="dot" w:pos="8630"/>
            </w:tabs>
            <w:rPr>
              <w:rFonts w:eastAsiaTheme="minorEastAsia" w:cs="Times New Roman"/>
              <w:noProof/>
              <w:sz w:val="22"/>
              <w:szCs w:val="22"/>
            </w:rPr>
          </w:pPr>
          <w:hyperlink w:anchor="_Toc466648904" w:history="1">
            <w:r w:rsidRPr="004948D3">
              <w:rPr>
                <w:rStyle w:val="Hyperlink"/>
                <w:rFonts w:ascii="Times New Roman" w:hAnsi="Times New Roman" w:cs="Times New Roman"/>
                <w:noProof/>
              </w:rPr>
              <w:t>Appendix</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_Toc466648904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64</w:t>
            </w:r>
            <w:r w:rsidRPr="004948D3">
              <w:rPr>
                <w:rFonts w:cs="Times New Roman"/>
                <w:noProof/>
                <w:webHidden/>
              </w:rPr>
              <w:fldChar w:fldCharType="end"/>
            </w:r>
          </w:hyperlink>
        </w:p>
        <w:p w14:paraId="1B6FB615" w14:textId="295F5C20" w:rsidR="004948D3" w:rsidRPr="004948D3" w:rsidRDefault="004948D3">
          <w:pPr>
            <w:pStyle w:val="TOC3"/>
            <w:tabs>
              <w:tab w:val="right" w:leader="dot" w:pos="8630"/>
            </w:tabs>
            <w:rPr>
              <w:rFonts w:eastAsiaTheme="minorEastAsia" w:cs="Times New Roman"/>
              <w:noProof/>
              <w:sz w:val="22"/>
              <w:szCs w:val="22"/>
            </w:rPr>
          </w:pPr>
          <w:hyperlink w:anchor="_Toc466648905" w:history="1">
            <w:r w:rsidRPr="004948D3">
              <w:rPr>
                <w:rStyle w:val="Hyperlink"/>
                <w:rFonts w:ascii="Times New Roman" w:hAnsi="Times New Roman" w:cs="Times New Roman"/>
                <w:noProof/>
              </w:rPr>
              <w:t>Appendix 1. Questionnaire survey</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_Toc466648905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65</w:t>
            </w:r>
            <w:r w:rsidRPr="004948D3">
              <w:rPr>
                <w:rFonts w:cs="Times New Roman"/>
                <w:noProof/>
                <w:webHidden/>
              </w:rPr>
              <w:fldChar w:fldCharType="end"/>
            </w:r>
          </w:hyperlink>
        </w:p>
        <w:p w14:paraId="27A916F3" w14:textId="7A5BD292" w:rsidR="004948D3" w:rsidRPr="004948D3" w:rsidRDefault="004948D3">
          <w:pPr>
            <w:pStyle w:val="TOC3"/>
            <w:tabs>
              <w:tab w:val="right" w:leader="dot" w:pos="8630"/>
            </w:tabs>
            <w:rPr>
              <w:rFonts w:eastAsiaTheme="minorEastAsia" w:cs="Times New Roman"/>
              <w:noProof/>
              <w:sz w:val="22"/>
              <w:szCs w:val="22"/>
            </w:rPr>
          </w:pPr>
          <w:hyperlink w:anchor="_Toc466648906" w:history="1">
            <w:r w:rsidRPr="004948D3">
              <w:rPr>
                <w:rStyle w:val="Hyperlink"/>
                <w:rFonts w:ascii="Times New Roman" w:hAnsi="Times New Roman" w:cs="Times New Roman"/>
                <w:noProof/>
              </w:rPr>
              <w:t>Appendix 2. Follow-up reminder post card</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_Toc466648906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76</w:t>
            </w:r>
            <w:r w:rsidRPr="004948D3">
              <w:rPr>
                <w:rFonts w:cs="Times New Roman"/>
                <w:noProof/>
                <w:webHidden/>
              </w:rPr>
              <w:fldChar w:fldCharType="end"/>
            </w:r>
          </w:hyperlink>
        </w:p>
        <w:p w14:paraId="1CE24185" w14:textId="243A3348" w:rsidR="004948D3" w:rsidRPr="004948D3" w:rsidRDefault="004948D3">
          <w:pPr>
            <w:pStyle w:val="TOC1"/>
            <w:tabs>
              <w:tab w:val="right" w:leader="dot" w:pos="8630"/>
            </w:tabs>
            <w:rPr>
              <w:rFonts w:eastAsiaTheme="minorEastAsia" w:cs="Times New Roman"/>
              <w:noProof/>
              <w:sz w:val="22"/>
              <w:szCs w:val="22"/>
            </w:rPr>
          </w:pPr>
          <w:hyperlink w:anchor="_Toc466648907" w:history="1">
            <w:r w:rsidRPr="004948D3">
              <w:rPr>
                <w:rStyle w:val="Hyperlink"/>
                <w:rFonts w:ascii="Times New Roman" w:hAnsi="Times New Roman" w:cs="Times New Roman"/>
                <w:noProof/>
              </w:rPr>
              <w:t>Vita</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_Toc466648907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77</w:t>
            </w:r>
            <w:r w:rsidRPr="004948D3">
              <w:rPr>
                <w:rFonts w:cs="Times New Roman"/>
                <w:noProof/>
                <w:webHidden/>
              </w:rPr>
              <w:fldChar w:fldCharType="end"/>
            </w:r>
          </w:hyperlink>
        </w:p>
        <w:p w14:paraId="3A3CACC2" w14:textId="3C2C0B11" w:rsidR="003F7FED" w:rsidRPr="006F130A" w:rsidRDefault="00E91931">
          <w:pPr>
            <w:rPr>
              <w:rFonts w:cs="Times New Roman"/>
            </w:rPr>
          </w:pPr>
          <w:r w:rsidRPr="00E91729">
            <w:rPr>
              <w:rFonts w:cs="Times New Roman"/>
              <w:b/>
              <w:bCs/>
              <w:noProof/>
            </w:rPr>
            <w:fldChar w:fldCharType="end"/>
          </w:r>
        </w:p>
      </w:sdtContent>
    </w:sdt>
    <w:p w14:paraId="44BC4F24" w14:textId="77777777" w:rsidR="00236E6D" w:rsidRPr="000D2839" w:rsidRDefault="00236E6D">
      <w:pPr>
        <w:numPr>
          <w:ilvl w:val="12"/>
          <w:numId w:val="0"/>
        </w:numPr>
        <w:jc w:val="center"/>
        <w:rPr>
          <w:rFonts w:cs="Times New Roman"/>
        </w:rPr>
      </w:pPr>
      <w:r w:rsidRPr="000D2839">
        <w:rPr>
          <w:rFonts w:cs="Times New Roman"/>
          <w:b/>
          <w:bCs/>
          <w:sz w:val="28"/>
          <w:szCs w:val="28"/>
        </w:rPr>
        <w:t>LIST OF TABLES</w:t>
      </w:r>
    </w:p>
    <w:p w14:paraId="0734E88E" w14:textId="77777777" w:rsidR="00236E6D" w:rsidRPr="000D2839" w:rsidRDefault="00236E6D">
      <w:pPr>
        <w:numPr>
          <w:ilvl w:val="12"/>
          <w:numId w:val="0"/>
        </w:numPr>
        <w:jc w:val="center"/>
        <w:rPr>
          <w:rFonts w:cs="Times New Roman"/>
        </w:rPr>
      </w:pPr>
    </w:p>
    <w:p w14:paraId="13CA4636" w14:textId="77777777" w:rsidR="00236E6D" w:rsidRPr="000D2839"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cs="Times New Roman"/>
        </w:rPr>
      </w:pPr>
    </w:p>
    <w:p w14:paraId="3F5216CE" w14:textId="2199E216" w:rsidR="004948D3" w:rsidRPr="004948D3" w:rsidRDefault="00665C7E">
      <w:pPr>
        <w:pStyle w:val="TableofFigures"/>
        <w:tabs>
          <w:tab w:val="right" w:leader="dot" w:pos="8630"/>
        </w:tabs>
        <w:rPr>
          <w:rFonts w:eastAsiaTheme="minorEastAsia" w:cs="Times New Roman"/>
          <w:noProof/>
          <w:sz w:val="22"/>
          <w:szCs w:val="22"/>
        </w:rPr>
      </w:pPr>
      <w:r w:rsidRPr="00240461">
        <w:rPr>
          <w:rFonts w:cs="Times New Roman"/>
        </w:rPr>
        <w:fldChar w:fldCharType="begin"/>
      </w:r>
      <w:r w:rsidR="00236E6D" w:rsidRPr="00240461">
        <w:rPr>
          <w:rFonts w:cs="Times New Roman"/>
        </w:rPr>
        <w:instrText xml:space="preserve"> TOC \h \z \c "Table" </w:instrText>
      </w:r>
      <w:r w:rsidRPr="00240461">
        <w:rPr>
          <w:rFonts w:cs="Times New Roman"/>
        </w:rPr>
        <w:fldChar w:fldCharType="separate"/>
      </w:r>
      <w:hyperlink w:anchor="_Toc466648908" w:history="1">
        <w:r w:rsidR="004948D3" w:rsidRPr="004948D3">
          <w:rPr>
            <w:rStyle w:val="Hyperlink"/>
            <w:rFonts w:ascii="Times New Roman" w:hAnsi="Times New Roman" w:cs="Times New Roman"/>
            <w:noProof/>
          </w:rPr>
          <w:t>Table 3.1 Summary of independent variables included in ordered logistic regression model</w:t>
        </w:r>
        <w:r w:rsidR="004948D3" w:rsidRPr="004948D3">
          <w:rPr>
            <w:rFonts w:cs="Times New Roman"/>
            <w:noProof/>
            <w:webHidden/>
          </w:rPr>
          <w:tab/>
        </w:r>
        <w:r w:rsidR="004948D3" w:rsidRPr="004948D3">
          <w:rPr>
            <w:rFonts w:cs="Times New Roman"/>
            <w:noProof/>
            <w:webHidden/>
          </w:rPr>
          <w:fldChar w:fldCharType="begin"/>
        </w:r>
        <w:r w:rsidR="004948D3" w:rsidRPr="004948D3">
          <w:rPr>
            <w:rFonts w:cs="Times New Roman"/>
            <w:noProof/>
            <w:webHidden/>
          </w:rPr>
          <w:instrText xml:space="preserve"> PAGEREF _Toc466648908 \h </w:instrText>
        </w:r>
        <w:r w:rsidR="004948D3" w:rsidRPr="004948D3">
          <w:rPr>
            <w:rFonts w:cs="Times New Roman"/>
            <w:noProof/>
            <w:webHidden/>
          </w:rPr>
        </w:r>
        <w:r w:rsidR="004948D3" w:rsidRPr="004948D3">
          <w:rPr>
            <w:rFonts w:cs="Times New Roman"/>
            <w:noProof/>
            <w:webHidden/>
          </w:rPr>
          <w:fldChar w:fldCharType="separate"/>
        </w:r>
        <w:r w:rsidR="004948D3" w:rsidRPr="004948D3">
          <w:rPr>
            <w:rFonts w:cs="Times New Roman"/>
            <w:noProof/>
            <w:webHidden/>
          </w:rPr>
          <w:t>33</w:t>
        </w:r>
        <w:r w:rsidR="004948D3" w:rsidRPr="004948D3">
          <w:rPr>
            <w:rFonts w:cs="Times New Roman"/>
            <w:noProof/>
            <w:webHidden/>
          </w:rPr>
          <w:fldChar w:fldCharType="end"/>
        </w:r>
      </w:hyperlink>
    </w:p>
    <w:p w14:paraId="4B41C49C" w14:textId="11D56627" w:rsidR="004948D3" w:rsidRPr="004948D3" w:rsidRDefault="004948D3">
      <w:pPr>
        <w:pStyle w:val="TableofFigures"/>
        <w:tabs>
          <w:tab w:val="right" w:leader="dot" w:pos="8630"/>
        </w:tabs>
        <w:rPr>
          <w:rFonts w:eastAsiaTheme="minorEastAsia" w:cs="Times New Roman"/>
          <w:noProof/>
          <w:sz w:val="22"/>
          <w:szCs w:val="22"/>
        </w:rPr>
      </w:pPr>
      <w:hyperlink w:anchor="_Toc466648909" w:history="1">
        <w:r w:rsidRPr="004948D3">
          <w:rPr>
            <w:rStyle w:val="Hyperlink"/>
            <w:rFonts w:ascii="Times New Roman" w:hAnsi="Times New Roman" w:cs="Times New Roman"/>
            <w:noProof/>
          </w:rPr>
          <w:t>Table 4.1 Demographic characteristics of respondents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_Toc466648909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36</w:t>
        </w:r>
        <w:r w:rsidRPr="004948D3">
          <w:rPr>
            <w:rFonts w:cs="Times New Roman"/>
            <w:noProof/>
            <w:webHidden/>
          </w:rPr>
          <w:fldChar w:fldCharType="end"/>
        </w:r>
      </w:hyperlink>
    </w:p>
    <w:p w14:paraId="35208477" w14:textId="37477B24" w:rsidR="004948D3" w:rsidRPr="004948D3" w:rsidRDefault="004948D3">
      <w:pPr>
        <w:pStyle w:val="TableofFigures"/>
        <w:tabs>
          <w:tab w:val="right" w:leader="dot" w:pos="8630"/>
        </w:tabs>
        <w:rPr>
          <w:rFonts w:eastAsiaTheme="minorEastAsia" w:cs="Times New Roman"/>
          <w:noProof/>
          <w:sz w:val="22"/>
          <w:szCs w:val="22"/>
        </w:rPr>
      </w:pPr>
      <w:hyperlink w:anchor="_Toc466648910" w:history="1">
        <w:r w:rsidRPr="004948D3">
          <w:rPr>
            <w:rStyle w:val="Hyperlink"/>
            <w:rFonts w:ascii="Times New Roman" w:hAnsi="Times New Roman" w:cs="Times New Roman"/>
            <w:noProof/>
          </w:rPr>
          <w:t>Table 4.2 Respondents' opinions about wild hog management and support for regulations in Tennessee</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_Toc466648910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38</w:t>
        </w:r>
        <w:r w:rsidRPr="004948D3">
          <w:rPr>
            <w:rFonts w:cs="Times New Roman"/>
            <w:noProof/>
            <w:webHidden/>
          </w:rPr>
          <w:fldChar w:fldCharType="end"/>
        </w:r>
      </w:hyperlink>
    </w:p>
    <w:p w14:paraId="3B86A35F" w14:textId="64BDDAA5" w:rsidR="004948D3" w:rsidRPr="004948D3" w:rsidRDefault="004948D3">
      <w:pPr>
        <w:pStyle w:val="TableofFigures"/>
        <w:tabs>
          <w:tab w:val="right" w:leader="dot" w:pos="8630"/>
        </w:tabs>
        <w:rPr>
          <w:rFonts w:eastAsiaTheme="minorEastAsia" w:cs="Times New Roman"/>
          <w:noProof/>
          <w:sz w:val="22"/>
          <w:szCs w:val="22"/>
        </w:rPr>
      </w:pPr>
      <w:hyperlink w:anchor="_Toc466648911" w:history="1">
        <w:r w:rsidRPr="004948D3">
          <w:rPr>
            <w:rStyle w:val="Hyperlink"/>
            <w:rFonts w:ascii="Times New Roman" w:hAnsi="Times New Roman" w:cs="Times New Roman"/>
            <w:noProof/>
          </w:rPr>
          <w:t>Table 4.3 Factors derived from the acceptability of wild hog control options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_Toc466648911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43</w:t>
        </w:r>
        <w:r w:rsidRPr="004948D3">
          <w:rPr>
            <w:rFonts w:cs="Times New Roman"/>
            <w:noProof/>
            <w:webHidden/>
          </w:rPr>
          <w:fldChar w:fldCharType="end"/>
        </w:r>
      </w:hyperlink>
    </w:p>
    <w:p w14:paraId="37363AB2" w14:textId="117B503F" w:rsidR="004948D3" w:rsidRPr="004948D3" w:rsidRDefault="004948D3">
      <w:pPr>
        <w:pStyle w:val="TableofFigures"/>
        <w:tabs>
          <w:tab w:val="right" w:leader="dot" w:pos="8630"/>
        </w:tabs>
        <w:rPr>
          <w:rFonts w:eastAsiaTheme="minorEastAsia" w:cs="Times New Roman"/>
          <w:noProof/>
          <w:sz w:val="22"/>
          <w:szCs w:val="22"/>
        </w:rPr>
      </w:pPr>
      <w:hyperlink w:anchor="_Toc466648912" w:history="1">
        <w:r w:rsidRPr="004948D3">
          <w:rPr>
            <w:rStyle w:val="Hyperlink"/>
            <w:rFonts w:ascii="Times New Roman" w:hAnsi="Times New Roman" w:cs="Times New Roman"/>
            <w:noProof/>
          </w:rPr>
          <w:t>Table 4.4 Results from ordered logistic regression explaining factors influencing landowner support for state regulations to control wild hogs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_Toc466648912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47</w:t>
        </w:r>
        <w:r w:rsidRPr="004948D3">
          <w:rPr>
            <w:rFonts w:cs="Times New Roman"/>
            <w:noProof/>
            <w:webHidden/>
          </w:rPr>
          <w:fldChar w:fldCharType="end"/>
        </w:r>
      </w:hyperlink>
    </w:p>
    <w:p w14:paraId="4E3A336E" w14:textId="2B5036C6" w:rsidR="00236E6D" w:rsidRPr="000D2839" w:rsidRDefault="00665C7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cs="Times New Roman"/>
        </w:rPr>
      </w:pPr>
      <w:r w:rsidRPr="00240461">
        <w:rPr>
          <w:rFonts w:cs="Times New Roman"/>
        </w:rPr>
        <w:fldChar w:fldCharType="end"/>
      </w:r>
    </w:p>
    <w:p w14:paraId="29D3D443" w14:textId="77777777" w:rsidR="00236E6D" w:rsidRPr="000D2839" w:rsidRDefault="00236E6D">
      <w:pPr>
        <w:spacing w:line="2" w:lineRule="exact"/>
        <w:rPr>
          <w:rFonts w:cs="Times New Roman"/>
        </w:rPr>
      </w:pPr>
    </w:p>
    <w:p w14:paraId="3E82C4E3" w14:textId="77777777" w:rsidR="00236E6D" w:rsidRPr="000D2839" w:rsidRDefault="00236E6D">
      <w:pPr>
        <w:spacing w:line="2" w:lineRule="exact"/>
        <w:rPr>
          <w:rFonts w:cs="Times New Roman"/>
        </w:rPr>
      </w:pPr>
    </w:p>
    <w:p w14:paraId="39C81B4C" w14:textId="77777777" w:rsidR="00236E6D" w:rsidRPr="000D2839" w:rsidRDefault="00236E6D">
      <w:pPr>
        <w:pStyle w:val="Level1"/>
        <w:tabs>
          <w:tab w:val="right" w:leader="dot" w:pos="8228"/>
        </w:tabs>
        <w:ind w:left="0"/>
        <w:rPr>
          <w:rFonts w:cs="Times New Roman"/>
          <w:b/>
          <w:bCs/>
          <w:sz w:val="28"/>
          <w:szCs w:val="28"/>
        </w:rPr>
      </w:pPr>
    </w:p>
    <w:p w14:paraId="4CCBFC7D" w14:textId="498C83FE" w:rsidR="00236E6D" w:rsidRPr="000D2839" w:rsidRDefault="00243DC6" w:rsidP="00737F54">
      <w:pPr>
        <w:jc w:val="center"/>
        <w:rPr>
          <w:rFonts w:cs="Times New Roman"/>
          <w:b/>
        </w:rPr>
      </w:pPr>
      <w:r>
        <w:rPr>
          <w:rFonts w:cs="Times New Roman"/>
        </w:rPr>
        <w:t xml:space="preserve">    </w:t>
      </w:r>
      <w:r w:rsidR="00236E6D" w:rsidRPr="000D2839">
        <w:rPr>
          <w:rFonts w:cs="Times New Roman"/>
        </w:rPr>
        <w:br w:type="page"/>
      </w:r>
      <w:r w:rsidR="00236E6D" w:rsidRPr="000D2839">
        <w:rPr>
          <w:rFonts w:cs="Times New Roman"/>
          <w:b/>
          <w:sz w:val="28"/>
        </w:rPr>
        <w:t>LIST OF FIGURES</w:t>
      </w:r>
    </w:p>
    <w:p w14:paraId="48A224FF" w14:textId="77777777" w:rsidR="00236E6D" w:rsidRPr="000D2839" w:rsidRDefault="00236E6D">
      <w:pPr>
        <w:numPr>
          <w:ilvl w:val="12"/>
          <w:numId w:val="0"/>
        </w:numPr>
        <w:rPr>
          <w:rFonts w:cs="Times New Roman"/>
        </w:rPr>
      </w:pPr>
    </w:p>
    <w:p w14:paraId="0F721F75" w14:textId="77777777" w:rsidR="00236E6D" w:rsidRPr="000D2839"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cs="Times New Roman"/>
        </w:rPr>
      </w:pPr>
    </w:p>
    <w:p w14:paraId="1DF05BE0" w14:textId="1DA5B62D" w:rsidR="004948D3" w:rsidRPr="004948D3" w:rsidRDefault="00665C7E">
      <w:pPr>
        <w:pStyle w:val="TableofFigures"/>
        <w:tabs>
          <w:tab w:val="right" w:leader="dot" w:pos="8630"/>
        </w:tabs>
        <w:rPr>
          <w:rFonts w:eastAsiaTheme="minorEastAsia" w:cs="Times New Roman"/>
          <w:noProof/>
          <w:sz w:val="22"/>
          <w:szCs w:val="22"/>
        </w:rPr>
      </w:pPr>
      <w:r w:rsidRPr="000D2839">
        <w:rPr>
          <w:rFonts w:cs="Times New Roman"/>
        </w:rPr>
        <w:fldChar w:fldCharType="begin"/>
      </w:r>
      <w:r w:rsidR="00304BD0" w:rsidRPr="000D2839">
        <w:rPr>
          <w:rFonts w:cs="Times New Roman"/>
        </w:rPr>
        <w:instrText xml:space="preserve"> TOC \h \z \c "Figure" </w:instrText>
      </w:r>
      <w:r w:rsidRPr="000D2839">
        <w:rPr>
          <w:rFonts w:cs="Times New Roman"/>
        </w:rPr>
        <w:fldChar w:fldCharType="separate"/>
      </w:r>
      <w:hyperlink w:anchor="_Toc466648920" w:history="1">
        <w:r w:rsidR="004948D3" w:rsidRPr="004948D3">
          <w:rPr>
            <w:rStyle w:val="Hyperlink"/>
            <w:rFonts w:ascii="Times New Roman" w:hAnsi="Times New Roman" w:cs="Times New Roman"/>
            <w:noProof/>
          </w:rPr>
          <w:t>Figure 2.1 The Cognitive Hierarchy Model of Human Behavior</w:t>
        </w:r>
        <w:r w:rsidR="004948D3" w:rsidRPr="004948D3">
          <w:rPr>
            <w:rFonts w:cs="Times New Roman"/>
            <w:noProof/>
            <w:webHidden/>
          </w:rPr>
          <w:tab/>
        </w:r>
        <w:r w:rsidR="004948D3" w:rsidRPr="004948D3">
          <w:rPr>
            <w:rFonts w:cs="Times New Roman"/>
            <w:noProof/>
            <w:webHidden/>
          </w:rPr>
          <w:fldChar w:fldCharType="begin"/>
        </w:r>
        <w:r w:rsidR="004948D3" w:rsidRPr="004948D3">
          <w:rPr>
            <w:rFonts w:cs="Times New Roman"/>
            <w:noProof/>
            <w:webHidden/>
          </w:rPr>
          <w:instrText xml:space="preserve"> PAGEREF _Toc466648920 \h </w:instrText>
        </w:r>
        <w:r w:rsidR="004948D3" w:rsidRPr="004948D3">
          <w:rPr>
            <w:rFonts w:cs="Times New Roman"/>
            <w:noProof/>
            <w:webHidden/>
          </w:rPr>
        </w:r>
        <w:r w:rsidR="004948D3" w:rsidRPr="004948D3">
          <w:rPr>
            <w:rFonts w:cs="Times New Roman"/>
            <w:noProof/>
            <w:webHidden/>
          </w:rPr>
          <w:fldChar w:fldCharType="separate"/>
        </w:r>
        <w:r w:rsidR="004948D3" w:rsidRPr="004948D3">
          <w:rPr>
            <w:rFonts w:cs="Times New Roman"/>
            <w:noProof/>
            <w:webHidden/>
          </w:rPr>
          <w:t>15</w:t>
        </w:r>
        <w:r w:rsidR="004948D3" w:rsidRPr="004948D3">
          <w:rPr>
            <w:rFonts w:cs="Times New Roman"/>
            <w:noProof/>
            <w:webHidden/>
          </w:rPr>
          <w:fldChar w:fldCharType="end"/>
        </w:r>
      </w:hyperlink>
    </w:p>
    <w:p w14:paraId="29016B4F" w14:textId="7EEA21F8" w:rsidR="004948D3" w:rsidRPr="004948D3" w:rsidRDefault="004948D3">
      <w:pPr>
        <w:pStyle w:val="TableofFigures"/>
        <w:tabs>
          <w:tab w:val="right" w:leader="dot" w:pos="8630"/>
        </w:tabs>
        <w:rPr>
          <w:rFonts w:eastAsiaTheme="minorEastAsia" w:cs="Times New Roman"/>
          <w:noProof/>
          <w:sz w:val="22"/>
          <w:szCs w:val="22"/>
        </w:rPr>
      </w:pPr>
      <w:hyperlink w:anchor="_Toc466648921" w:history="1">
        <w:r w:rsidRPr="004948D3">
          <w:rPr>
            <w:rStyle w:val="Hyperlink"/>
            <w:rFonts w:ascii="Times New Roman" w:hAnsi="Times New Roman" w:cs="Times New Roman"/>
            <w:noProof/>
          </w:rPr>
          <w:t>Figure 2.2 Schwartz's original Norm Activation Model</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_Toc466648921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17</w:t>
        </w:r>
        <w:r w:rsidRPr="004948D3">
          <w:rPr>
            <w:rFonts w:cs="Times New Roman"/>
            <w:noProof/>
            <w:webHidden/>
          </w:rPr>
          <w:fldChar w:fldCharType="end"/>
        </w:r>
      </w:hyperlink>
    </w:p>
    <w:p w14:paraId="367E7264" w14:textId="71FACC4E" w:rsidR="004948D3" w:rsidRPr="004948D3" w:rsidRDefault="004948D3">
      <w:pPr>
        <w:pStyle w:val="TableofFigures"/>
        <w:tabs>
          <w:tab w:val="right" w:leader="dot" w:pos="8630"/>
        </w:tabs>
        <w:rPr>
          <w:rFonts w:eastAsiaTheme="minorEastAsia" w:cs="Times New Roman"/>
          <w:noProof/>
          <w:sz w:val="22"/>
          <w:szCs w:val="22"/>
        </w:rPr>
      </w:pPr>
      <w:hyperlink w:anchor="_Toc466648922" w:history="1">
        <w:r w:rsidRPr="004948D3">
          <w:rPr>
            <w:rStyle w:val="Hyperlink"/>
            <w:rFonts w:ascii="Times New Roman" w:hAnsi="Times New Roman" w:cs="Times New Roman"/>
            <w:noProof/>
          </w:rPr>
          <w:t>Figure 4.1 Respondents' perceived reason for wild hogs being</w:t>
        </w:r>
        <w:r>
          <w:rPr>
            <w:rStyle w:val="Hyperlink"/>
            <w:rFonts w:ascii="Times New Roman" w:hAnsi="Times New Roman" w:cs="Times New Roman"/>
            <w:noProof/>
          </w:rPr>
          <w:t xml:space="preserve"> present in their area</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_Toc466648922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37</w:t>
        </w:r>
        <w:r w:rsidRPr="004948D3">
          <w:rPr>
            <w:rFonts w:cs="Times New Roman"/>
            <w:noProof/>
            <w:webHidden/>
          </w:rPr>
          <w:fldChar w:fldCharType="end"/>
        </w:r>
      </w:hyperlink>
    </w:p>
    <w:p w14:paraId="2BF7451D" w14:textId="4E0DC75D" w:rsidR="004948D3" w:rsidRPr="004948D3" w:rsidRDefault="004948D3">
      <w:pPr>
        <w:pStyle w:val="TableofFigures"/>
        <w:tabs>
          <w:tab w:val="right" w:leader="dot" w:pos="8630"/>
        </w:tabs>
        <w:rPr>
          <w:rFonts w:eastAsiaTheme="minorEastAsia" w:cs="Times New Roman"/>
          <w:noProof/>
          <w:sz w:val="22"/>
          <w:szCs w:val="22"/>
        </w:rPr>
      </w:pPr>
      <w:hyperlink w:anchor="_Toc466648923" w:history="1">
        <w:r w:rsidRPr="004948D3">
          <w:rPr>
            <w:rStyle w:val="Hyperlink"/>
            <w:rFonts w:ascii="Times New Roman" w:hAnsi="Times New Roman" w:cs="Times New Roman"/>
            <w:noProof/>
          </w:rPr>
          <w:t>Figure 4.2 Percentage of respondents with perceived effectiveness of various methods to control wild hogs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_Toc466648923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40</w:t>
        </w:r>
        <w:r w:rsidRPr="004948D3">
          <w:rPr>
            <w:rFonts w:cs="Times New Roman"/>
            <w:noProof/>
            <w:webHidden/>
          </w:rPr>
          <w:fldChar w:fldCharType="end"/>
        </w:r>
      </w:hyperlink>
    </w:p>
    <w:p w14:paraId="48233AC2" w14:textId="473A2DEF" w:rsidR="004948D3" w:rsidRPr="004948D3" w:rsidRDefault="004948D3">
      <w:pPr>
        <w:pStyle w:val="TableofFigures"/>
        <w:tabs>
          <w:tab w:val="right" w:leader="dot" w:pos="8630"/>
        </w:tabs>
        <w:rPr>
          <w:rFonts w:eastAsiaTheme="minorEastAsia" w:cs="Times New Roman"/>
          <w:noProof/>
          <w:sz w:val="22"/>
          <w:szCs w:val="22"/>
        </w:rPr>
      </w:pPr>
      <w:hyperlink w:anchor="_Toc466648924" w:history="1">
        <w:r w:rsidRPr="004948D3">
          <w:rPr>
            <w:rStyle w:val="Hyperlink"/>
            <w:rFonts w:ascii="Times New Roman" w:hAnsi="Times New Roman" w:cs="Times New Roman"/>
            <w:noProof/>
          </w:rPr>
          <w:t>Figure 4.3 Mean relative acceptability of various management acti</w:t>
        </w:r>
        <w:r>
          <w:rPr>
            <w:rStyle w:val="Hyperlink"/>
            <w:rFonts w:ascii="Times New Roman" w:hAnsi="Times New Roman" w:cs="Times New Roman"/>
            <w:noProof/>
          </w:rPr>
          <w:t>ons to control wild hogs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_Toc466648924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42</w:t>
        </w:r>
        <w:r w:rsidRPr="004948D3">
          <w:rPr>
            <w:rFonts w:cs="Times New Roman"/>
            <w:noProof/>
            <w:webHidden/>
          </w:rPr>
          <w:fldChar w:fldCharType="end"/>
        </w:r>
      </w:hyperlink>
    </w:p>
    <w:p w14:paraId="0A91FA6C" w14:textId="62468DF3" w:rsidR="004948D3" w:rsidRPr="004948D3" w:rsidRDefault="004948D3">
      <w:pPr>
        <w:pStyle w:val="TableofFigures"/>
        <w:tabs>
          <w:tab w:val="right" w:leader="dot" w:pos="8630"/>
        </w:tabs>
        <w:rPr>
          <w:rFonts w:eastAsiaTheme="minorEastAsia" w:cs="Times New Roman"/>
          <w:noProof/>
          <w:sz w:val="22"/>
          <w:szCs w:val="22"/>
        </w:rPr>
      </w:pPr>
      <w:hyperlink w:anchor="_Toc466648925" w:history="1">
        <w:r w:rsidRPr="004948D3">
          <w:rPr>
            <w:rStyle w:val="Hyperlink"/>
            <w:rFonts w:ascii="Times New Roman" w:hAnsi="Times New Roman" w:cs="Times New Roman"/>
            <w:noProof/>
          </w:rPr>
          <w:t>Figure 4.4 Mean response differences in acceptability of wild hog management actions</w:t>
        </w:r>
        <w:r w:rsidRPr="004948D3">
          <w:rPr>
            <w:rFonts w:cs="Times New Roman"/>
            <w:noProof/>
            <w:webHidden/>
          </w:rPr>
          <w:tab/>
        </w:r>
        <w:r w:rsidRPr="004948D3">
          <w:rPr>
            <w:rFonts w:cs="Times New Roman"/>
            <w:noProof/>
            <w:webHidden/>
          </w:rPr>
          <w:fldChar w:fldCharType="begin"/>
        </w:r>
        <w:r w:rsidRPr="004948D3">
          <w:rPr>
            <w:rFonts w:cs="Times New Roman"/>
            <w:noProof/>
            <w:webHidden/>
          </w:rPr>
          <w:instrText xml:space="preserve"> PAGEREF _Toc466648925 \h </w:instrText>
        </w:r>
        <w:r w:rsidRPr="004948D3">
          <w:rPr>
            <w:rFonts w:cs="Times New Roman"/>
            <w:noProof/>
            <w:webHidden/>
          </w:rPr>
        </w:r>
        <w:r w:rsidRPr="004948D3">
          <w:rPr>
            <w:rFonts w:cs="Times New Roman"/>
            <w:noProof/>
            <w:webHidden/>
          </w:rPr>
          <w:fldChar w:fldCharType="separate"/>
        </w:r>
        <w:r w:rsidRPr="004948D3">
          <w:rPr>
            <w:rFonts w:cs="Times New Roman"/>
            <w:noProof/>
            <w:webHidden/>
          </w:rPr>
          <w:t>45</w:t>
        </w:r>
        <w:r w:rsidRPr="004948D3">
          <w:rPr>
            <w:rFonts w:cs="Times New Roman"/>
            <w:noProof/>
            <w:webHidden/>
          </w:rPr>
          <w:fldChar w:fldCharType="end"/>
        </w:r>
      </w:hyperlink>
    </w:p>
    <w:p w14:paraId="77F98BFC" w14:textId="0327839A" w:rsidR="003C1575" w:rsidRPr="000D2839" w:rsidRDefault="00665C7E">
      <w:pPr>
        <w:numPr>
          <w:ilvl w:val="12"/>
          <w:numId w:val="0"/>
        </w:numPr>
        <w:rPr>
          <w:rFonts w:cs="Times New Roman"/>
        </w:rPr>
        <w:sectPr w:rsidR="003C1575" w:rsidRPr="000D2839" w:rsidSect="008A4E30">
          <w:headerReference w:type="even" r:id="rId8"/>
          <w:headerReference w:type="default" r:id="rId9"/>
          <w:footerReference w:type="default" r:id="rId10"/>
          <w:pgSz w:w="12240" w:h="15840" w:code="1"/>
          <w:pgMar w:top="1440" w:right="1800" w:bottom="1872" w:left="1800" w:header="720" w:footer="1440" w:gutter="0"/>
          <w:pgNumType w:fmt="lowerRoman" w:start="1"/>
          <w:cols w:space="720"/>
          <w:noEndnote/>
          <w:titlePg/>
        </w:sectPr>
      </w:pPr>
      <w:r w:rsidRPr="000D2839">
        <w:rPr>
          <w:rFonts w:cs="Times New Roman"/>
        </w:rPr>
        <w:fldChar w:fldCharType="end"/>
      </w:r>
    </w:p>
    <w:p w14:paraId="4EFCAF17" w14:textId="239249F1" w:rsidR="00236E6D" w:rsidRPr="00396644" w:rsidRDefault="00965FBD" w:rsidP="00682161">
      <w:pPr>
        <w:pStyle w:val="Heading1"/>
      </w:pPr>
      <w:bookmarkStart w:id="0" w:name="_Toc420995890"/>
      <w:bookmarkStart w:id="1" w:name="_Toc422997477"/>
      <w:r w:rsidRPr="000D2839">
        <w:br/>
      </w:r>
      <w:bookmarkStart w:id="2" w:name="_Toc427156460"/>
      <w:bookmarkStart w:id="3" w:name="_Toc466648867"/>
      <w:r w:rsidR="00EE334C" w:rsidRPr="000D2839">
        <w:t>Introduction</w:t>
      </w:r>
      <w:bookmarkEnd w:id="3"/>
      <w:r w:rsidR="00EE334C" w:rsidRPr="000D2839">
        <w:t xml:space="preserve"> </w:t>
      </w:r>
      <w:bookmarkEnd w:id="0"/>
      <w:bookmarkEnd w:id="1"/>
      <w:bookmarkEnd w:id="2"/>
    </w:p>
    <w:p w14:paraId="4ED5D7B3" w14:textId="77777777" w:rsidR="00236E6D" w:rsidRPr="00405173" w:rsidRDefault="001B6AFD" w:rsidP="00241A95">
      <w:pPr>
        <w:pStyle w:val="Heading2"/>
      </w:pPr>
      <w:bookmarkStart w:id="4" w:name="_Toc466648868"/>
      <w:r w:rsidRPr="00405173">
        <w:t>Background</w:t>
      </w:r>
      <w:bookmarkEnd w:id="4"/>
    </w:p>
    <w:p w14:paraId="7CC0DFC4" w14:textId="77777777" w:rsidR="00236E6D" w:rsidRPr="000D2839" w:rsidRDefault="00236E6D">
      <w:pPr>
        <w:pStyle w:val="Footer"/>
        <w:numPr>
          <w:ilvl w:val="12"/>
          <w:numId w:val="0"/>
        </w:numPr>
        <w:tabs>
          <w:tab w:val="clear" w:pos="4320"/>
          <w:tab w:val="clear" w:pos="8640"/>
        </w:tabs>
        <w:rPr>
          <w:rFonts w:cs="Times New Roman"/>
        </w:rPr>
      </w:pPr>
    </w:p>
    <w:p w14:paraId="759DA34A" w14:textId="1D5BB6F4" w:rsidR="00707B68" w:rsidRPr="002D7942" w:rsidRDefault="00707B68" w:rsidP="00707B68">
      <w:pPr>
        <w:numPr>
          <w:ilvl w:val="12"/>
          <w:numId w:val="0"/>
        </w:numPr>
        <w:spacing w:line="360" w:lineRule="auto"/>
        <w:ind w:firstLine="720"/>
        <w:rPr>
          <w:rFonts w:cs="Times New Roman"/>
        </w:rPr>
      </w:pPr>
      <w:r>
        <w:rPr>
          <w:rFonts w:cs="Times New Roman"/>
        </w:rPr>
        <w:t>Non-native invasive species can have a significant influence on landscapes</w:t>
      </w:r>
      <w:r w:rsidR="00405173">
        <w:rPr>
          <w:rFonts w:cs="Times New Roman"/>
        </w:rPr>
        <w:t xml:space="preserve"> by </w:t>
      </w:r>
      <w:r>
        <w:rPr>
          <w:rFonts w:cs="Times New Roman"/>
        </w:rPr>
        <w:t xml:space="preserve">impacting native biodiversity, environmental and human health, and the economy </w:t>
      </w:r>
      <w:r>
        <w:rPr>
          <w:rFonts w:cs="Times New Roman"/>
        </w:rPr>
        <w:fldChar w:fldCharType="begin" w:fldLock="1"/>
      </w:r>
      <w:r>
        <w:rPr>
          <w:rFonts w:cs="Times New Roman"/>
        </w:rPr>
        <w:instrText>ADDIN CSL_CITATION { "citationItems" : [ { "id" : "ITEM-1", "itemData" : { "DOI" : "10.1016/j.biocon.2007.07.005", "author" : [ { "dropping-particle" : "", "family" : "Bremner", "given" : "Alison", "non-dropping-particle" : "", "parse-names" : false, "suffix" : "" }, { "dropping-particle" : "", "family" : "Park", "given" : "Kirsty", "non-dropping-particle" : "", "parse-names" : false, "suffix" : "" } ], "container-title" : "Biological Conservation", "id" : "ITEM-1", "issued" : { "date-parts" : [ [ "2007" ] ] }, "page" : "306-314", "title" : "Public attitudes to the management of invasive non-native species in Scotland", "type" : "article-journal", "volume" : "139" }, "uris" : [ "http://www.mendeley.com/documents/?uuid=1f8117bc-e57f-470e-935c-2a3638fe9000" ] }, { "id" : "ITEM-2", "itemData" : { "DOI" : "10.1016/j.biocon.2011.04.032", "ISBN" : "0006-3207", "ISSN" : "00063207", "abstract" : "Invasive species research has traditionally focused on the ecological aspects of invasions and their threats to biodiversity. Few studies have incorporated social dimensions of invasive alien species (IAS) management. In this study, we surveyed visitors (N=1166) to Cumberland Island National Seashore, GA, USA, to measure their knowledge of, attitudes toward, and preferences for various IAS management options. Multinomial logistic regression, two-step cluster analysis, and the Potential for Conflict Index were used to determine factors that predict support for IAS control, identify subgroups of visitors with unique management preferences, and evaluate the level of consensus among these distinct groups. Results showed that, although knowledge and perceived threat scores were related to management preferences, environmental attitude orientations were the best indicators of support for IAS control. Absolute ecocentric visitors (typically younger, less educated individuals with less experience in parks) believed that all living things have a right to coexist without disruption and favored a hands-off management approach. Adaptive ecocentric visitors (typically older, more educated individuals with more experience in parks) believed that some degree of human interference is necessary to maintain ecosystem integrity and favored hands-on management. Despite these different perspectives, adaptive on-site control of invasive species was viewed as the most acceptable and least controversial management option across all visitor subgroups. This study may inform IAS management practices by providing a framework for identifying stakeholder characteristics and synthesizing public preferences to minimize conflict and highlight ecologically beneficial and socially acceptable outcomes. ?? 2011.", "author" : [ { "dropping-particle" : "", "family" : "Sharp", "given" : "Ryan L.", "non-dropping-particle" : "", "parse-names" : false, "suffix" : "" }, { "dropping-particle" : "", "family" : "Larson", "given" : "Lincoln R.", "non-dropping-particle" : "", "parse-names" : false, "suffix" : "" }, { "dropping-particle" : "", "family" : "Green", "given" : "Gary T.", "non-dropping-particle" : "", "parse-names" : false, "suffix" : "" } ], "container-title" : "Biological Conservation", "id" : "ITEM-2", "issued" : { "date-parts" : [ [ "2011" ] ] }, "page" : "2097-2104", "publisher" : "Elsevier Ltd", "title" : "Factors influencing public preferences for invasive alien species management", "type" : "article-journal", "volume" : "144" }, "uris" : [ "http://www.mendeley.com/documents/?uuid=4e0b44c5-79d9-435b-a3fe-c2690987d008" ] }, { "id" : "ITEM-3", "itemData" : { "DOI" : "10.1007/s10708-005-2755-6", "ISBN" : "1070800527556", "ISSN" : "03432521", "abstract" : "Invasive species pose an increasing environmental problem across the globe, but to date socio-economic perspectives on this problem have been limited. In this study stakeholder perceptions of the impacts of invasive exotic plant species on the islands of Mallorca, Sardinia and Crete are examined through the use of semi-structured interviews, Likert scales and Contingent Valuation. Results showed substantial concerns about the impact of invasive exotic plant species on the islands, particularly on Mallorca where awareness of the issue has increased in recent times due to campaigns to eradicate terrestrial and aquatic invasive plants. Not all perceptions are negative and several respondents suggest that a turnover in local species is an inherent part of the sense of the place in the region. If the management of invasive exotic plant species in the Mediterranean region is to improve then there is a need to raise awareness of the impact of invasive species amongst both the general public and professional stakeholders.", "author" : [ { "dropping-particle" : "", "family" : "Bardsley", "given" : "Douglas", "non-dropping-particle" : "", "parse-names" : false, "suffix" : "" }, { "dropping-particle" : "", "family" : "Edwards-Jones", "given" : "Gareth", "non-dropping-particle" : "", "parse-names" : false, "suffix" : "" } ], "container-title" : "GeoJournal", "id" : "ITEM-3", "issue" : "3", "issued" : { "date-parts" : [ [ "2006" ] ] }, "page" : "199-210", "title" : "Stakeholders' perceptions of the impacts of invasive exotic plant species in the Mediterranean region", "type" : "article-journal", "volume" : "65" }, "uris" : [ "http://www.mendeley.com/documents/?uuid=3628b783-bbaf-4475-afb7-7cbaf4f5d178" ] } ], "mendeley" : { "formattedCitation" : "(Bardsley &amp; Edwards-Jones, 2006; Bremner &amp; Park, 2007; Sharp, Larson, &amp; Green, 2011)", "plainTextFormattedCitation" : "(Bardsley &amp; Edwards-Jones, 2006; Bremner &amp; Park, 2007; Sharp, Larson, &amp; Green, 2011)", "previouslyFormattedCitation" : "(Bardsley &amp; Edwards-Jones, 2006; Bremner &amp; Park, 2007; Sharp, Larson, &amp; Green, 2011)" }, "properties" : { "noteIndex" : 0 }, "schema" : "https://github.com/citation-style-language/schema/raw/master/csl-citation.json" }</w:instrText>
      </w:r>
      <w:r>
        <w:rPr>
          <w:rFonts w:cs="Times New Roman"/>
        </w:rPr>
        <w:fldChar w:fldCharType="separate"/>
      </w:r>
      <w:r w:rsidRPr="008C13D3">
        <w:rPr>
          <w:rFonts w:cs="Times New Roman"/>
          <w:noProof/>
        </w:rPr>
        <w:t>(Bardsley &amp; Edwards-Jones, 2006; Bremner &amp; Park, 2007; Sharp, Larson, &amp; Green, 2011)</w:t>
      </w:r>
      <w:r>
        <w:rPr>
          <w:rFonts w:cs="Times New Roman"/>
        </w:rPr>
        <w:fldChar w:fldCharType="end"/>
      </w:r>
      <w:r>
        <w:rPr>
          <w:rFonts w:cs="Times New Roman"/>
        </w:rPr>
        <w:t xml:space="preserve">.  While not all of these impacts are negative, many are seen as an increasing environmental threat around the world </w:t>
      </w:r>
      <w:r>
        <w:rPr>
          <w:rFonts w:cs="Times New Roman"/>
        </w:rPr>
        <w:fldChar w:fldCharType="begin" w:fldLock="1"/>
      </w:r>
      <w:r>
        <w:rPr>
          <w:rFonts w:cs="Times New Roman"/>
        </w:rPr>
        <w:instrText>ADDIN CSL_CITATION { "citationItems" : [ { "id" : "ITEM-1", "itemData" : { "DOI" : "10.1007/s10708-005-2755-6", "ISBN" : "1070800527556", "ISSN" : "03432521", "abstract" : "Invasive species pose an increasing environmental problem across the globe, but to date socio-economic perspectives on this problem have been limited. In this study stakeholder perceptions of the impacts of invasive exotic plant species on the islands of Mallorca, Sardinia and Crete are examined through the use of semi-structured interviews, Likert scales and Contingent Valuation. Results showed substantial concerns about the impact of invasive exotic plant species on the islands, particularly on Mallorca where awareness of the issue has increased in recent times due to campaigns to eradicate terrestrial and aquatic invasive plants. Not all perceptions are negative and several respondents suggest that a turnover in local species is an inherent part of the sense of the place in the region. If the management of invasive exotic plant species in the Mediterranean region is to improve then there is a need to raise awareness of the impact of invasive species amongst both the general public and professional stakeholders.", "author" : [ { "dropping-particle" : "", "family" : "Bardsley", "given" : "Douglas", "non-dropping-particle" : "", "parse-names" : false, "suffix" : "" }, { "dropping-particle" : "", "family" : "Edwards-Jones", "given" : "Gareth", "non-dropping-particle" : "", "parse-names" : false, "suffix" : "" } ], "container-title" : "GeoJournal", "id" : "ITEM-1", "issue" : "3", "issued" : { "date-parts" : [ [ "2006" ] ] }, "page" : "199-210", "title" : "Stakeholders' perceptions of the impacts of invasive exotic plant species in the Mediterranean region", "type" : "article-journal", "volume" : "65" }, "uris" : [ "http://www.mendeley.com/documents/?uuid=3628b783-bbaf-4475-afb7-7cbaf4f5d178" ] }, { "id" : "ITEM-2", "itemData" : { "author" : [ { "dropping-particle" : "", "family" : "Pimentel", "given" : "David", "non-dropping-particle" : "", "parse-names" : false, "suffix" : "" }, { "dropping-particle" : "", "family" : "Lach", "given" : "Lori", "non-dropping-particle" : "", "parse-names" : false, "suffix" : "" }, { "dropping-particle" : "", "family" : "Zuniga", "given" : "Rodolfo", "non-dropping-particle" : "", "parse-names" : false, "suffix" : "" }, { "dropping-particle" : "", "family" : "Morrison", "given" : "Doug", "non-dropping-particle" : "", "parse-names" : false, "suffix" : "" } ], "container-title" : "BioScience", "id" : "ITEM-2", "issue" : "1", "issued" : { "date-parts" : [ [ "2000" ] ] }, "page" : "53 - 65", "title" : "Environmental and Economic Costs of Nonindigenous Species in the United States", "type" : "article-journal", "volume" : "50" }, "uris" : [ "http://www.mendeley.com/documents/?uuid=5b6e3ed1-8ac6-4bf0-9423-c388888774de" ] } ], "mendeley" : { "formattedCitation" : "(Bardsley &amp; Edwards-Jones, 2006; Pimentel, Lach, Zuniga, &amp; Morrison, 2000)", "plainTextFormattedCitation" : "(Bardsley &amp; Edwards-Jones, 2006; Pimentel, Lach, Zuniga, &amp; Morrison, 2000)", "previouslyFormattedCitation" : "(Bardsley &amp; Edwards-Jones, 2006; Pimentel, Lach, Zuniga, &amp; Morrison, 2000)" }, "properties" : { "noteIndex" : 0 }, "schema" : "https://github.com/citation-style-language/schema/raw/master/csl-citation.json" }</w:instrText>
      </w:r>
      <w:r>
        <w:rPr>
          <w:rFonts w:cs="Times New Roman"/>
        </w:rPr>
        <w:fldChar w:fldCharType="separate"/>
      </w:r>
      <w:r w:rsidRPr="008C13D3">
        <w:rPr>
          <w:rFonts w:cs="Times New Roman"/>
          <w:noProof/>
        </w:rPr>
        <w:t>(Bardsley &amp; Edwards-Jones, 2006; Pimentel, Lach, Zuniga, &amp; Morrison, 2000)</w:t>
      </w:r>
      <w:r>
        <w:rPr>
          <w:rFonts w:cs="Times New Roman"/>
        </w:rPr>
        <w:fldChar w:fldCharType="end"/>
      </w:r>
      <w:r w:rsidR="0001497C">
        <w:rPr>
          <w:rFonts w:cs="Times New Roman"/>
        </w:rPr>
        <w:t>.  Exotic species can easily</w:t>
      </w:r>
      <w:r>
        <w:rPr>
          <w:rFonts w:cs="Times New Roman"/>
        </w:rPr>
        <w:t xml:space="preserve"> invade a new area where they may not have many natural predators, especially if they are highly adaptable to a variety of habitat conditions </w:t>
      </w:r>
      <w:r>
        <w:rPr>
          <w:rFonts w:cs="Times New Roman"/>
        </w:rPr>
        <w:fldChar w:fldCharType="begin" w:fldLock="1"/>
      </w:r>
      <w:r>
        <w:rPr>
          <w:rFonts w:cs="Times New Roman"/>
        </w:rPr>
        <w:instrText>ADDIN CSL_CITATION { "citationItems" : [ { "id" : "ITEM-1", "itemData" : { "author" : [ { "dropping-particle" : "", "family" : "Pimentel", "given" : "David", "non-dropping-particle" : "", "parse-names" : false, "suffix" : "" }, { "dropping-particle" : "", "family" : "Lach", "given" : "Lori", "non-dropping-particle" : "", "parse-names" : false, "suffix" : "" }, { "dropping-particle" : "", "family" : "Zuniga", "given" : "Rodolfo", "non-dropping-particle" : "", "parse-names" : false, "suffix" : "" }, { "dropping-particle" : "", "family" : "Morrison", "given" : "Doug", "non-dropping-particle" : "", "parse-names" : false, "suffix" : "" } ], "container-title" : "BioScience", "id" : "ITEM-1", "issue" : "1", "issued" : { "date-parts" : [ [ "2000" ] ] }, "page" : "53 - 65", "title" : "Environmental and Economic Costs of Nonindigenous Species in the United States", "type" : "article-journal", "volume" : "50" }, "uris" : [ "http://www.mendeley.com/documents/?uuid=5b6e3ed1-8ac6-4bf0-9423-c388888774de" ] } ], "mendeley" : { "formattedCitation" : "(Pimentel et al., 2000)", "plainTextFormattedCitation" : "(Pimentel et al., 2000)", "previouslyFormattedCitation" : "(Pimentel et al., 2000)" }, "properties" : { "noteIndex" : 0 }, "schema" : "https://github.com/citation-style-language/schema/raw/master/csl-citation.json" }</w:instrText>
      </w:r>
      <w:r>
        <w:rPr>
          <w:rFonts w:cs="Times New Roman"/>
        </w:rPr>
        <w:fldChar w:fldCharType="separate"/>
      </w:r>
      <w:r w:rsidRPr="008C13D3">
        <w:rPr>
          <w:rFonts w:cs="Times New Roman"/>
          <w:noProof/>
        </w:rPr>
        <w:t>(Pimentel et al., 2000)</w:t>
      </w:r>
      <w:r>
        <w:rPr>
          <w:rFonts w:cs="Times New Roman"/>
        </w:rPr>
        <w:fldChar w:fldCharType="end"/>
      </w:r>
      <w:r>
        <w:rPr>
          <w:rFonts w:cs="Times New Roman"/>
        </w:rPr>
        <w:t xml:space="preserve">.  Around 50,000 non-native species have been introduced into the United States, including plants, mammals, birds, fish, and mollusks </w:t>
      </w:r>
      <w:r>
        <w:rPr>
          <w:rFonts w:cs="Times New Roman"/>
        </w:rPr>
        <w:fldChar w:fldCharType="begin" w:fldLock="1"/>
      </w:r>
      <w:r>
        <w:rPr>
          <w:rFonts w:cs="Times New Roman"/>
        </w:rPr>
        <w:instrText>ADDIN CSL_CITATION { "citationItems" : [ { "id" : "ITEM-1", "itemData" : { "author" : [ { "dropping-particle" : "", "family" : "Pimentel", "given" : "David", "non-dropping-particle" : "", "parse-names" : false, "suffix" : "" }, { "dropping-particle" : "", "family" : "Lach", "given" : "Lori", "non-dropping-particle" : "", "parse-names" : false, "suffix" : "" }, { "dropping-particle" : "", "family" : "Zuniga", "given" : "Rodolfo", "non-dropping-particle" : "", "parse-names" : false, "suffix" : "" }, { "dropping-particle" : "", "family" : "Morrison", "given" : "Doug", "non-dropping-particle" : "", "parse-names" : false, "suffix" : "" } ], "container-title" : "BioScience", "id" : "ITEM-1", "issue" : "1", "issued" : { "date-parts" : [ [ "2000" ] ] }, "page" : "53 - 65", "title" : "Environmental and Economic Costs of Nonindigenous Species in the United States", "type" : "article-journal", "volume" : "50" }, "uris" : [ "http://www.mendeley.com/documents/?uuid=5b6e3ed1-8ac6-4bf0-9423-c388888774de" ] } ], "mendeley" : { "formattedCitation" : "(Pimentel et al., 2000)", "plainTextFormattedCitation" : "(Pimentel et al., 2000)", "previouslyFormattedCitation" : "(Pimentel et al., 2000)" }, "properties" : { "noteIndex" : 0 }, "schema" : "https://github.com/citation-style-language/schema/raw/master/csl-citation.json" }</w:instrText>
      </w:r>
      <w:r>
        <w:rPr>
          <w:rFonts w:cs="Times New Roman"/>
        </w:rPr>
        <w:fldChar w:fldCharType="separate"/>
      </w:r>
      <w:r w:rsidRPr="008C13D3">
        <w:rPr>
          <w:rFonts w:cs="Times New Roman"/>
          <w:noProof/>
        </w:rPr>
        <w:t>(Pimentel et al., 2000)</w:t>
      </w:r>
      <w:r>
        <w:rPr>
          <w:rFonts w:cs="Times New Roman"/>
        </w:rPr>
        <w:fldChar w:fldCharType="end"/>
      </w:r>
      <w:r w:rsidR="003815C9">
        <w:rPr>
          <w:rFonts w:cs="Times New Roman"/>
        </w:rPr>
        <w:t xml:space="preserve">.  </w:t>
      </w:r>
      <w:r>
        <w:rPr>
          <w:rFonts w:cs="Times New Roman"/>
        </w:rPr>
        <w:t>Whether species are intentionally or accidentally introduced into new ec</w:t>
      </w:r>
      <w:r w:rsidR="0001497C">
        <w:rPr>
          <w:rFonts w:cs="Times New Roman"/>
        </w:rPr>
        <w:t>osystems, economic and environmental costs can occur when</w:t>
      </w:r>
      <w:r>
        <w:rPr>
          <w:rFonts w:cs="Times New Roman"/>
        </w:rPr>
        <w:t xml:space="preserve"> native species are displaced, wildlife or human health is threatened, or ecosystem functions are inhibited </w:t>
      </w:r>
      <w:r>
        <w:rPr>
          <w:rFonts w:cs="Times New Roman"/>
        </w:rPr>
        <w:fldChar w:fldCharType="begin" w:fldLock="1"/>
      </w:r>
      <w:r>
        <w:rPr>
          <w:rFonts w:cs="Times New Roman"/>
        </w:rPr>
        <w:instrText>ADDIN CSL_CITATION { "citationItems" : [ { "id" : "ITEM-1", "itemData" : { "DOI" : "10.1007/s10708-005-2755-6", "ISBN" : "1070800527556", "ISSN" : "03432521", "abstract" : "Invasive species pose an increasing environmental problem across the globe, but to date socio-economic perspectives on this problem have been limited. In this study stakeholder perceptions of the impacts of invasive exotic plant species on the islands of Mallorca, Sardinia and Crete are examined through the use of semi-structured interviews, Likert scales and Contingent Valuation. Results showed substantial concerns about the impact of invasive exotic plant species on the islands, particularly on Mallorca where awareness of the issue has increased in recent times due to campaigns to eradicate terrestrial and aquatic invasive plants. Not all perceptions are negative and several respondents suggest that a turnover in local species is an inherent part of the sense of the place in the region. If the management of invasive exotic plant species in the Mediterranean region is to improve then there is a need to raise awareness of the impact of invasive species amongst both the general public and professional stakeholders.", "author" : [ { "dropping-particle" : "", "family" : "Bardsley", "given" : "Douglas", "non-dropping-particle" : "", "parse-names" : false, "suffix" : "" }, { "dropping-particle" : "", "family" : "Edwards-Jones", "given" : "Gareth", "non-dropping-particle" : "", "parse-names" : false, "suffix" : "" } ], "container-title" : "GeoJournal", "id" : "ITEM-1", "issue" : "3", "issued" : { "date-parts" : [ [ "2006" ] ] }, "page" : "199-210", "title" : "Stakeholders' perceptions of the impacts of invasive exotic plant species in the Mediterranean region", "type" : "article-journal", "volume" : "65" }, "uris" : [ "http://www.mendeley.com/documents/?uuid=3628b783-bbaf-4475-afb7-7cbaf4f5d178" ] } ], "mendeley" : { "formattedCitation" : "(Bardsley &amp; Edwards-Jones, 2006)", "plainTextFormattedCitation" : "(Bardsley &amp; Edwards-Jones, 2006)", "previouslyFormattedCitation" : "(Bardsley &amp; Edwards-Jones, 2006)" }, "properties" : { "noteIndex" : 0 }, "schema" : "https://github.com/citation-style-language/schema/raw/master/csl-citation.json" }</w:instrText>
      </w:r>
      <w:r>
        <w:rPr>
          <w:rFonts w:cs="Times New Roman"/>
        </w:rPr>
        <w:fldChar w:fldCharType="separate"/>
      </w:r>
      <w:r w:rsidRPr="008C13D3">
        <w:rPr>
          <w:rFonts w:cs="Times New Roman"/>
          <w:noProof/>
        </w:rPr>
        <w:t>(Bardsley &amp; Edwards-Jones, 2006)</w:t>
      </w:r>
      <w:r>
        <w:rPr>
          <w:rFonts w:cs="Times New Roman"/>
        </w:rPr>
        <w:fldChar w:fldCharType="end"/>
      </w:r>
      <w:r>
        <w:rPr>
          <w:rFonts w:cs="Times New Roman"/>
        </w:rPr>
        <w:t xml:space="preserve">.  </w:t>
      </w:r>
      <w:r w:rsidRPr="002D7942">
        <w:rPr>
          <w:rFonts w:cs="Times New Roman"/>
        </w:rPr>
        <w:t xml:space="preserve">Wild hogs are one such invasive species, and land managers are struggling to control them in Tennessee and surrounding states.  </w:t>
      </w:r>
    </w:p>
    <w:p w14:paraId="3B8E49BD" w14:textId="59609394" w:rsidR="00707B68" w:rsidRDefault="00707B68" w:rsidP="00707B68">
      <w:pPr>
        <w:numPr>
          <w:ilvl w:val="12"/>
          <w:numId w:val="0"/>
        </w:numPr>
        <w:spacing w:line="360" w:lineRule="auto"/>
        <w:ind w:firstLine="720"/>
        <w:rPr>
          <w:rFonts w:cs="Times New Roman"/>
        </w:rPr>
      </w:pPr>
      <w:r w:rsidRPr="002D7942">
        <w:rPr>
          <w:rFonts w:cs="Times New Roman"/>
        </w:rPr>
        <w:t xml:space="preserve">Researchers and natural resource managers </w:t>
      </w:r>
      <w:r w:rsidR="00BE6657">
        <w:rPr>
          <w:rFonts w:cs="Times New Roman"/>
        </w:rPr>
        <w:t xml:space="preserve">recognize </w:t>
      </w:r>
      <w:r w:rsidRPr="002D7942">
        <w:rPr>
          <w:rFonts w:cs="Times New Roman"/>
        </w:rPr>
        <w:t xml:space="preserve">the threat of invasive species is as much a social issue as it is an ecological one.  </w:t>
      </w:r>
      <w:r>
        <w:rPr>
          <w:rFonts w:cs="Times New Roman"/>
        </w:rPr>
        <w:t>In addition to the investment of substantial public funding, controlling invasive species requires cooperation from thousands of l</w:t>
      </w:r>
      <w:r w:rsidR="003815C9">
        <w:rPr>
          <w:rFonts w:cs="Times New Roman"/>
        </w:rPr>
        <w:t xml:space="preserve">andowners across the landscape.  </w:t>
      </w:r>
      <w:r>
        <w:rPr>
          <w:rFonts w:cs="Times New Roman"/>
        </w:rPr>
        <w:t>The non-landowner segment of the public may also have opinions on whether and how their tax contribution</w:t>
      </w:r>
      <w:r w:rsidR="00AC3439">
        <w:rPr>
          <w:rFonts w:cs="Times New Roman"/>
        </w:rPr>
        <w:t>s</w:t>
      </w:r>
      <w:r>
        <w:rPr>
          <w:rFonts w:cs="Times New Roman"/>
        </w:rPr>
        <w:t xml:space="preserve"> should be directed towards control programs.  In addition, heterogeneity in </w:t>
      </w:r>
      <w:r w:rsidR="001331CD">
        <w:rPr>
          <w:rFonts w:cs="Times New Roman"/>
        </w:rPr>
        <w:t xml:space="preserve">the </w:t>
      </w:r>
      <w:r>
        <w:rPr>
          <w:rFonts w:cs="Times New Roman"/>
        </w:rPr>
        <w:t xml:space="preserve">public worldview (e.g. economy vs. environment, protection vs. use) makes it difficult to predict concerns and apprehensions regarding the growth and management of invasive species in their surroundings.  Thus, the success of a project can be highly dependent on public support, particularly when eradication is the goal </w:t>
      </w:r>
      <w:r>
        <w:rPr>
          <w:rFonts w:cs="Times New Roman"/>
        </w:rPr>
        <w:fldChar w:fldCharType="begin" w:fldLock="1"/>
      </w:r>
      <w:r>
        <w:rPr>
          <w:rFonts w:cs="Times New Roman"/>
        </w:rPr>
        <w:instrText>ADDIN CSL_CITATION { "citationItems" : [ { "id" : "ITEM-1", "itemData" : { "DOI" : "10.1016/j.biocon.2007.07.005", "author" : [ { "dropping-particle" : "", "family" : "Bremner", "given" : "Alison", "non-dropping-particle" : "", "parse-names" : false, "suffix" : "" }, { "dropping-particle" : "", "family" : "Park", "given" : "Kirsty", "non-dropping-particle" : "", "parse-names" : false, "suffix" : "" } ], "container-title" : "Biological Conservation", "id" : "ITEM-1", "issued" : { "date-parts" : [ [ "2007" ] ] }, "page" : "306-314", "title" : "Public attitudes to the management of invasive non-native species in Scotland", "type" : "article-journal", "volume" : "139" }, "uris" : [ "http://www.mendeley.com/documents/?uuid=1f8117bc-e57f-470e-935c-2a3638fe9000" ] } ], "mendeley" : { "formattedCitation" : "(Bremner &amp; Park, 2007)", "plainTextFormattedCitation" : "(Bremner &amp; Park, 2007)", "previouslyFormattedCitation" : "(Bremner &amp; Park, 2007)" }, "properties" : { "noteIndex" : 0 }, "schema" : "https://github.com/citation-style-language/schema/raw/master/csl-citation.json" }</w:instrText>
      </w:r>
      <w:r>
        <w:rPr>
          <w:rFonts w:cs="Times New Roman"/>
        </w:rPr>
        <w:fldChar w:fldCharType="separate"/>
      </w:r>
      <w:r w:rsidRPr="008C13D3">
        <w:rPr>
          <w:rFonts w:cs="Times New Roman"/>
          <w:noProof/>
        </w:rPr>
        <w:t>(Bremner &amp; Park, 2007)</w:t>
      </w:r>
      <w:r>
        <w:rPr>
          <w:rFonts w:cs="Times New Roman"/>
        </w:rPr>
        <w:fldChar w:fldCharType="end"/>
      </w:r>
      <w:r>
        <w:rPr>
          <w:rFonts w:cs="Times New Roman"/>
        </w:rPr>
        <w:t>.  Un</w:t>
      </w:r>
      <w:r w:rsidRPr="008C13D3">
        <w:rPr>
          <w:rFonts w:cs="Times New Roman"/>
        </w:rPr>
        <w:t>success</w:t>
      </w:r>
      <w:r>
        <w:rPr>
          <w:rFonts w:cs="Times New Roman"/>
        </w:rPr>
        <w:t xml:space="preserve">ful invasive species management projects are often linked to a lack of public knowledge and support, and an agency’s failure to </w:t>
      </w:r>
      <w:r w:rsidR="00AC3439">
        <w:rPr>
          <w:rFonts w:cs="Times New Roman"/>
        </w:rPr>
        <w:t>consider</w:t>
      </w:r>
      <w:r>
        <w:rPr>
          <w:rFonts w:cs="Times New Roman"/>
        </w:rPr>
        <w:t xml:space="preserve"> public opinion into account </w:t>
      </w:r>
      <w:r>
        <w:rPr>
          <w:rFonts w:cs="Times New Roman"/>
        </w:rPr>
        <w:fldChar w:fldCharType="begin" w:fldLock="1"/>
      </w:r>
      <w:r>
        <w:rPr>
          <w:rFonts w:cs="Times New Roman"/>
        </w:rPr>
        <w:instrText>ADDIN CSL_CITATION { "citationItems" : [ { "id" : "ITEM-1", "itemData" : { "DOI" : "10.1016/j.biocon.2011.04.032", "ISBN" : "0006-3207", "ISSN" : "00063207", "abstract" : "Invasive species research has traditionally focused on the ecological aspects of invasions and their threats to biodiversity. Few studies have incorporated social dimensions of invasive alien species (IAS) management. In this study, we surveyed visitors (N=1166) to Cumberland Island National Seashore, GA, USA, to measure their knowledge of, attitudes toward, and preferences for various IAS management options. Multinomial logistic regression, two-step cluster analysis, and the Potential for Conflict Index were used to determine factors that predict support for IAS control, identify subgroups of visitors with unique management preferences, and evaluate the level of consensus among these distinct groups. Results showed that, although knowledge and perceived threat scores were related to management preferences, environmental attitude orientations were the best indicators of support for IAS control. Absolute ecocentric visitors (typically younger, less educated individuals with less experience in parks) believed that all living things have a right to coexist without disruption and favored a hands-off management approach. Adaptive ecocentric visitors (typically older, more educated individuals with more experience in parks) believed that some degree of human interference is necessary to maintain ecosystem integrity and favored hands-on management. Despite these different perspectives, adaptive on-site control of invasive species was viewed as the most acceptable and least controversial management option across all visitor subgroups. This study may inform IAS management practices by providing a framework for identifying stakeholder characteristics and synthesizing public preferences to minimize conflict and highlight ecologically beneficial and socially acceptable outcomes. ?? 2011.", "author" : [ { "dropping-particle" : "", "family" : "Sharp", "given" : "Ryan L.", "non-dropping-particle" : "", "parse-names" : false, "suffix" : "" }, { "dropping-particle" : "", "family" : "Larson", "given" : "Lincoln R.", "non-dropping-particle" : "", "parse-names" : false, "suffix" : "" }, { "dropping-particle" : "", "family" : "Green", "given" : "Gary T.", "non-dropping-particle" : "", "parse-names" : false, "suffix" : "" } ], "container-title" : "Biological Conservation", "id" : "ITEM-1", "issued" : { "date-parts" : [ [ "2011" ] ] }, "page" : "2097-2104", "publisher" : "Elsevier Ltd", "title" : "Factors influencing public preferences for invasive alien species management", "type" : "article-journal", "volume" : "144" }, "uris" : [ "http://www.mendeley.com/documents/?uuid=4e0b44c5-79d9-435b-a3fe-c2690987d008" ] } ], "mendeley" : { "formattedCitation" : "(Sharp et al., 2011)", "plainTextFormattedCitation" : "(Sharp et al., 2011)", "previouslyFormattedCitation" : "(Sharp et al., 2011)" }, "properties" : { "noteIndex" : 0 }, "schema" : "https://github.com/citation-style-language/schema/raw/master/csl-citation.json" }</w:instrText>
      </w:r>
      <w:r>
        <w:rPr>
          <w:rFonts w:cs="Times New Roman"/>
        </w:rPr>
        <w:fldChar w:fldCharType="separate"/>
      </w:r>
      <w:r w:rsidRPr="008C13D3">
        <w:rPr>
          <w:rFonts w:cs="Times New Roman"/>
          <w:noProof/>
        </w:rPr>
        <w:t>(Sharp et al., 2011)</w:t>
      </w:r>
      <w:r>
        <w:rPr>
          <w:rFonts w:cs="Times New Roman"/>
        </w:rPr>
        <w:fldChar w:fldCharType="end"/>
      </w:r>
      <w:r w:rsidR="00AC3439">
        <w:rPr>
          <w:rFonts w:cs="Times New Roman"/>
        </w:rPr>
        <w:t xml:space="preserve">.  </w:t>
      </w:r>
      <w:r>
        <w:rPr>
          <w:rFonts w:cs="Times New Roman"/>
        </w:rPr>
        <w:t>Therefore, the importance of public perceptions when making management decisions cannot be overstated.</w:t>
      </w:r>
    </w:p>
    <w:p w14:paraId="3E6DFA6C" w14:textId="0AEBF912" w:rsidR="008C13D3" w:rsidRDefault="004B0B1A" w:rsidP="00241A95">
      <w:pPr>
        <w:pStyle w:val="Heading2"/>
      </w:pPr>
      <w:bookmarkStart w:id="5" w:name="_Toc466648869"/>
      <w:r>
        <w:t>Wild h</w:t>
      </w:r>
      <w:r w:rsidR="008C13D3" w:rsidRPr="008C13D3">
        <w:t>ogs</w:t>
      </w:r>
      <w:bookmarkEnd w:id="5"/>
    </w:p>
    <w:p w14:paraId="2886BFB8" w14:textId="77777777" w:rsidR="00995309" w:rsidRPr="00995309" w:rsidRDefault="00995309" w:rsidP="00995309"/>
    <w:p w14:paraId="0E555812" w14:textId="7893E7CA" w:rsidR="001B6AFD" w:rsidRDefault="001B6AFD" w:rsidP="001B6AFD">
      <w:pPr>
        <w:numPr>
          <w:ilvl w:val="12"/>
          <w:numId w:val="0"/>
        </w:numPr>
        <w:spacing w:line="360" w:lineRule="auto"/>
        <w:ind w:firstLine="720"/>
        <w:rPr>
          <w:rFonts w:cs="Times New Roman"/>
        </w:rPr>
      </w:pPr>
      <w:r w:rsidRPr="001B6AFD">
        <w:rPr>
          <w:rFonts w:cs="Times New Roman"/>
        </w:rPr>
        <w:t xml:space="preserve">Wild hogs </w:t>
      </w:r>
      <w:r w:rsidR="00AC3439" w:rsidRPr="00AC3439">
        <w:rPr>
          <w:rFonts w:cs="Times New Roman"/>
        </w:rPr>
        <w:t>(</w:t>
      </w:r>
      <w:r w:rsidR="00AC3439" w:rsidRPr="00AC3439">
        <w:rPr>
          <w:rFonts w:cs="Times New Roman"/>
          <w:i/>
        </w:rPr>
        <w:t>Sus Scrofa</w:t>
      </w:r>
      <w:r w:rsidR="00AC3439" w:rsidRPr="00AC3439">
        <w:rPr>
          <w:rFonts w:cs="Times New Roman"/>
        </w:rPr>
        <w:t xml:space="preserve">) </w:t>
      </w:r>
      <w:r w:rsidRPr="001B6AFD">
        <w:rPr>
          <w:rFonts w:cs="Times New Roman"/>
        </w:rPr>
        <w:t>are a non</w:t>
      </w:r>
      <w:r w:rsidR="008C13D3">
        <w:rPr>
          <w:rFonts w:cs="Times New Roman"/>
        </w:rPr>
        <w:t>-</w:t>
      </w:r>
      <w:r w:rsidRPr="001B6AFD">
        <w:rPr>
          <w:rFonts w:cs="Times New Roman"/>
        </w:rPr>
        <w:t xml:space="preserve">native species </w:t>
      </w:r>
      <w:r w:rsidR="00AC3439">
        <w:rPr>
          <w:rFonts w:cs="Times New Roman"/>
        </w:rPr>
        <w:t>that were</w:t>
      </w:r>
      <w:r w:rsidRPr="001B6AFD">
        <w:rPr>
          <w:rFonts w:cs="Times New Roman"/>
        </w:rPr>
        <w:t xml:space="preserve"> introduced to the United States by ear</w:t>
      </w:r>
      <w:r w:rsidR="00981668">
        <w:rPr>
          <w:rFonts w:cs="Times New Roman"/>
        </w:rPr>
        <w:t>ly Spanish explorers in the 16</w:t>
      </w:r>
      <w:r w:rsidR="00981668" w:rsidRPr="00981668">
        <w:rPr>
          <w:rFonts w:cs="Times New Roman"/>
          <w:vertAlign w:val="superscript"/>
        </w:rPr>
        <w:t>th</w:t>
      </w:r>
      <w:r w:rsidR="00981668">
        <w:rPr>
          <w:rFonts w:cs="Times New Roman"/>
        </w:rPr>
        <w:t xml:space="preserve"> century</w:t>
      </w:r>
      <w:r w:rsidR="00707B68">
        <w:rPr>
          <w:rFonts w:cs="Times New Roman"/>
        </w:rPr>
        <w:t xml:space="preserve"> (Mengak, 2012).  </w:t>
      </w:r>
      <w:r w:rsidR="00AC3439">
        <w:rPr>
          <w:rFonts w:cs="Times New Roman"/>
        </w:rPr>
        <w:t>Species occur</w:t>
      </w:r>
      <w:r w:rsidRPr="001B6AFD">
        <w:rPr>
          <w:rFonts w:cs="Times New Roman"/>
        </w:rPr>
        <w:t xml:space="preserve"> in the United States in three forms – as</w:t>
      </w:r>
      <w:r w:rsidR="00FA4EF8">
        <w:rPr>
          <w:rFonts w:cs="Times New Roman"/>
        </w:rPr>
        <w:t xml:space="preserve"> </w:t>
      </w:r>
      <w:r w:rsidRPr="001B6AFD">
        <w:rPr>
          <w:rFonts w:cs="Times New Roman"/>
        </w:rPr>
        <w:t xml:space="preserve">domestic pigs, </w:t>
      </w:r>
      <w:r w:rsidR="008C13D3">
        <w:rPr>
          <w:rFonts w:cs="Times New Roman"/>
        </w:rPr>
        <w:t xml:space="preserve">Eurasian wild boar, </w:t>
      </w:r>
      <w:r w:rsidR="00AC3439">
        <w:rPr>
          <w:rFonts w:cs="Times New Roman"/>
        </w:rPr>
        <w:t xml:space="preserve">and </w:t>
      </w:r>
      <w:r w:rsidRPr="001B6AFD">
        <w:rPr>
          <w:rFonts w:cs="Times New Roman"/>
        </w:rPr>
        <w:t>hybrid</w:t>
      </w:r>
      <w:r w:rsidR="00AC3439">
        <w:rPr>
          <w:rFonts w:cs="Times New Roman"/>
        </w:rPr>
        <w:t xml:space="preserve">s between the two.  </w:t>
      </w:r>
      <w:r w:rsidRPr="001B6AFD">
        <w:rPr>
          <w:rFonts w:cs="Times New Roman"/>
        </w:rPr>
        <w:t xml:space="preserve">Despite their popularity as a big game species, they are considered invasive because of their destructive rooting and wallowing behaviors </w:t>
      </w:r>
      <w:r w:rsidRPr="001B6AFD">
        <w:rPr>
          <w:rFonts w:cs="Times New Roman"/>
        </w:rPr>
        <w:fldChar w:fldCharType="begin" w:fldLock="1"/>
      </w:r>
      <w:r w:rsidRPr="001B6AFD">
        <w:rPr>
          <w:rFonts w:cs="Times New Roman"/>
        </w:rPr>
        <w:instrText>ADDIN CSL_CITATION { "citationItems" : [ { "id" : "ITEM-1", "itemData" : { "DOI" : "10.1016/B978-0-08-024821-9.50009-3", "ISBN" : "9780080248219", "author" : [ { "dropping-particle" : "", "family" : "Mayer", "given" : "John J.", "non-dropping-particle" : "", "parse-names" : false, "suffix" : "" }, { "dropping-particle" : "", "family" : "Brisbin", "given" : "I. Lehr", "non-dropping-particle" : "", "parse-names" : false, "suffix" : "" } ], "container-title" : "Wild Pigs: Biology, Damage, Control Techniques and Management", "id" : "ITEM-1", "issued" : { "date-parts" : [ [ "2009" ] ] }, "publisher-place" : "Aiken, South Carolina", "title" : "Wild Pigs", "type" : "report" }, "uris" : [ "http://www.mendeley.com/documents/?uuid=102a5a2e-63e9-48c2-b51a-f7b45643bab3" ] } ], "mendeley" : { "formattedCitation" : "(Mayer &amp; Brisbin, 2009)", "plainTextFormattedCitation" : "(Mayer &amp; Brisbin, 2009)", "previouslyFormattedCitation" : "(Mayer &amp; Brisbin, 2009)" }, "properties" : { "noteIndex" : 0 }, "schema" : "https://github.com/citation-style-language/schema/raw/master/csl-citation.json" }</w:instrText>
      </w:r>
      <w:r w:rsidRPr="001B6AFD">
        <w:rPr>
          <w:rFonts w:cs="Times New Roman"/>
        </w:rPr>
        <w:fldChar w:fldCharType="separate"/>
      </w:r>
      <w:r w:rsidRPr="001B6AFD">
        <w:rPr>
          <w:rFonts w:cs="Times New Roman"/>
          <w:noProof/>
        </w:rPr>
        <w:t>(Mayer &amp; Brisbin, 2009)</w:t>
      </w:r>
      <w:r w:rsidRPr="001B6AFD">
        <w:rPr>
          <w:rFonts w:cs="Times New Roman"/>
        </w:rPr>
        <w:fldChar w:fldCharType="end"/>
      </w:r>
      <w:r w:rsidRPr="001B6AFD">
        <w:rPr>
          <w:rFonts w:cs="Times New Roman"/>
        </w:rPr>
        <w:t xml:space="preserve">.  </w:t>
      </w:r>
    </w:p>
    <w:p w14:paraId="749E80E1" w14:textId="63CB54A3" w:rsidR="00FA127E" w:rsidRPr="00405173" w:rsidRDefault="000C33BA" w:rsidP="007A5398">
      <w:pPr>
        <w:pStyle w:val="Heading3"/>
        <w:spacing w:line="360" w:lineRule="auto"/>
      </w:pPr>
      <w:bookmarkStart w:id="6" w:name="_Toc466648870"/>
      <w:r w:rsidRPr="00405173">
        <w:t>Origins</w:t>
      </w:r>
      <w:bookmarkEnd w:id="6"/>
    </w:p>
    <w:p w14:paraId="42D02002" w14:textId="5164393E" w:rsidR="00FE476D" w:rsidRDefault="007240C6" w:rsidP="007A5398">
      <w:pPr>
        <w:numPr>
          <w:ilvl w:val="12"/>
          <w:numId w:val="0"/>
        </w:numPr>
        <w:spacing w:line="360" w:lineRule="auto"/>
        <w:ind w:firstLine="720"/>
        <w:rPr>
          <w:rFonts w:cs="Times New Roman"/>
        </w:rPr>
      </w:pPr>
      <w:r>
        <w:rPr>
          <w:rFonts w:cs="Times New Roman"/>
        </w:rPr>
        <w:t>Wild hogs</w:t>
      </w:r>
      <w:r w:rsidR="00CF64CC">
        <w:rPr>
          <w:rFonts w:cs="Times New Roman"/>
        </w:rPr>
        <w:t xml:space="preserve"> originated in Southeast Asia, dispersed into the Indian subcontinent, and </w:t>
      </w:r>
      <w:r w:rsidR="00310BA9">
        <w:rPr>
          <w:rFonts w:cs="Times New Roman"/>
        </w:rPr>
        <w:t xml:space="preserve">then </w:t>
      </w:r>
      <w:r w:rsidR="00CF64CC">
        <w:rPr>
          <w:rFonts w:cs="Times New Roman"/>
        </w:rPr>
        <w:t xml:space="preserve">proceeded to spread across Eurasia into Western Europe </w:t>
      </w:r>
      <w:r w:rsidR="00CF64CC">
        <w:rPr>
          <w:rFonts w:cs="Times New Roman"/>
        </w:rPr>
        <w:fldChar w:fldCharType="begin" w:fldLock="1"/>
      </w:r>
      <w:r w:rsidR="00E86A90">
        <w:rPr>
          <w:rFonts w:cs="Times New Roman"/>
        </w:rPr>
        <w:instrText>ADDIN CSL_CITATION { "citationItems" : [ { "id" : "ITEM-1", "itemData" : { "DOI" : "10.1016/B978-0-08-024821-9.50009-3", "ISBN" : "9780080248219", "author" : [ { "dropping-particle" : "", "family" : "Mayer", "given" : "John J.", "non-dropping-particle" : "", "parse-names" : false, "suffix" : "" }, { "dropping-particle" : "", "family" : "Brisbin", "given" : "I. Lehr", "non-dropping-particle" : "", "parse-names" : false, "suffix" : "" } ], "container-title" : "Wild Pigs: Biology, Damage, Control Techniques and Management", "id" : "ITEM-1", "issued" : { "date-parts" : [ [ "2009" ] ] }, "publisher-place" : "Aiken, South Carolina", "title" : "Wild Pigs", "type" : "report" }, "uris" : [ "http://www.mendeley.com/documents/?uuid=102a5a2e-63e9-48c2-b51a-f7b45643bab3" ] } ], "mendeley" : { "formattedCitation" : "(Mayer &amp; Brisbin, 2009)", "plainTextFormattedCitation" : "(Mayer &amp; Brisbin, 2009)", "previouslyFormattedCitation" : "(Mayer &amp; Brisbin, 2009)" }, "properties" : { "noteIndex" : 0 }, "schema" : "https://github.com/citation-style-language/schema/raw/master/csl-citation.json" }</w:instrText>
      </w:r>
      <w:r w:rsidR="00CF64CC">
        <w:rPr>
          <w:rFonts w:cs="Times New Roman"/>
        </w:rPr>
        <w:fldChar w:fldCharType="separate"/>
      </w:r>
      <w:r w:rsidR="00CF64CC" w:rsidRPr="00CF64CC">
        <w:rPr>
          <w:rFonts w:cs="Times New Roman"/>
          <w:noProof/>
        </w:rPr>
        <w:t>(Mayer &amp; Brisbin, 2009)</w:t>
      </w:r>
      <w:r w:rsidR="00CF64CC">
        <w:rPr>
          <w:rFonts w:cs="Times New Roman"/>
        </w:rPr>
        <w:fldChar w:fldCharType="end"/>
      </w:r>
      <w:r w:rsidR="003F1C7C">
        <w:rPr>
          <w:rFonts w:cs="Times New Roman"/>
        </w:rPr>
        <w:t xml:space="preserve">.  Today populations can be found on all continents except for Antarctica, making them one of the more </w:t>
      </w:r>
      <w:r w:rsidR="00E86A90">
        <w:rPr>
          <w:rFonts w:cs="Times New Roman"/>
        </w:rPr>
        <w:t xml:space="preserve">widely dispersed mammals in the world </w:t>
      </w:r>
      <w:r w:rsidR="00E86A90">
        <w:rPr>
          <w:rFonts w:cs="Times New Roman"/>
        </w:rPr>
        <w:fldChar w:fldCharType="begin" w:fldLock="1"/>
      </w:r>
      <w:r w:rsidR="005B08D0">
        <w:rPr>
          <w:rFonts w:cs="Times New Roman"/>
        </w:rPr>
        <w:instrText>ADDIN CSL_CITATION { "citationItems" : [ { "id" : "ITEM-1", "itemData" : { "DOI" : "10.1007/s10530-012-0229-6", "ISBN" : "1387-3547", "ISSN" : "13873547", "abstract" : "Wild boar are now present on all continents except Antarctica and can greatly affect community structure and ecosystem function. Their destructive feeding habits, primarily rooting disturbance, can reduce plant cover, diversity, and regeneration. Furthermore, predation and habitat destruction by boar can greatly affect animal communities. Effects of wild boar on fungi and aquatic communities are scarcely studied, and soil properties and processes seem more resistant to disturbance. Wild boar also affect humans\u2019 economy as they cause crop damage and transmit diseases to livestock and wildlife. In this review, we found that most of the published literature examines boar effects in their introduced range and little is available from the native distribution. Because most of the research describes direct effects of wild boar on plant communities and predation on some animal communities, less is known about indirect effects on ecosystem function. Finally, predictive research and information on ecosystem recovery after wild boar removal are scarce. We identified research gaps and urge the need to lower wild boar densities. Identifying commonalities among wild boar impacts on native ecosystems across its introduced range will help in the design of management strategies.", "author" : [ { "dropping-particle" : "", "family" : "Barrios-Garcia", "given" : "M. Noelia", "non-dropping-particle" : "", "parse-names" : false, "suffix" : "" }, { "dropping-particle" : "", "family" : "Ballari", "given" : "Sebastian A.", "non-dropping-particle" : "", "parse-names" : false, "suffix" : "" } ], "container-title" : "Biological Invasions", "id" : "ITEM-1", "issue" : "11", "issued" : { "date-parts" : [ [ "2012" ] ] }, "page" : "2283-2300", "title" : "Impact of wild boar (Sus scrofa) in its introduced and native range: A review", "type" : "article-journal", "volume" : "14" }, "uris" : [ "http://www.mendeley.com/documents/?uuid=d3d8d0ee-342d-4145-8a86-9f458cb26b53" ] }, { "id" : "ITEM-2", "itemData" : { "DOI" : "10.1007/s13280-014-0532-9", "ISSN" : "00447447", "PMID" : "24845195", "abstract" : "Feral swine (wild hogs) are one of the most widely distributed free-ranging mammals in the world. In the United States, feral swine serve as game animals for the sport of hunting in some areas, while they are nuisance species at other locations. Increasing feral swine populations creates negative impacts to growing crops, native plant communities, and wildlife. Feral swine can also serve as reservoirs for a number of bacterial and viral diseases that can infect wild animals, livestock, and humans. The US state governments are adopting statutes and regulations to reduce the growth and dispersal of feral swine populations. An analysis of these provisions suggests that while they seek to control feral swine populations, they are unlikely to provide any significant relief from damages to crops and native ecosystems. More localized reduction plans and a national disease control program are suggested to assuage damages being wrought by these invasive animals.", "author" : [ { "dropping-particle" : "", "family" : "Centner", "given" : "Terence J.", "non-dropping-particle" : "", "parse-names" : false, "suffix" : "" }, { "dropping-particle" : "", "family" : "Shuman", "given" : "Rebecca M.", "non-dropping-particle" : "", "parse-names" : false, "suffix" : "" } ], "container-title" : "Ambio", "id" : "ITEM-2", "issued" : { "date-parts" : [ [ "2014" ] ] }, "page" : "121-130", "title" : "Governmental provisions to manage and eradicate feral swine in areas of the United States", "type" : "article-journal", "volume" : "44" }, "uris" : [ "http://www.mendeley.com/documents/?uuid=6d9a0855-ac70-481f-b6c7-1c46cb0c7164" ] } ], "mendeley" : { "formattedCitation" : "(Barrios-Garcia &amp; Ballari, 2012; Centner &amp; Shuman, 2014)", "plainTextFormattedCitation" : "(Barrios-Garcia &amp; Ballari, 2012; Centner &amp; Shuman, 2014)", "previouslyFormattedCitation" : "(Barrios-Garcia &amp; Ballari, 2012; Centner &amp; Shuman, 2014)" }, "properties" : { "noteIndex" : 0 }, "schema" : "https://github.com/citation-style-language/schema/raw/master/csl-citation.json" }</w:instrText>
      </w:r>
      <w:r w:rsidR="00E86A90">
        <w:rPr>
          <w:rFonts w:cs="Times New Roman"/>
        </w:rPr>
        <w:fldChar w:fldCharType="separate"/>
      </w:r>
      <w:r w:rsidR="005B08D0" w:rsidRPr="005B08D0">
        <w:rPr>
          <w:rFonts w:cs="Times New Roman"/>
          <w:noProof/>
        </w:rPr>
        <w:t>(Barrios-Garcia &amp; Ballari, 2012; Centner &amp; Shuman, 2014)</w:t>
      </w:r>
      <w:r w:rsidR="00E86A90">
        <w:rPr>
          <w:rFonts w:cs="Times New Roman"/>
        </w:rPr>
        <w:fldChar w:fldCharType="end"/>
      </w:r>
      <w:r w:rsidR="00AC3439">
        <w:rPr>
          <w:rFonts w:cs="Times New Roman"/>
        </w:rPr>
        <w:t xml:space="preserve">.  </w:t>
      </w:r>
      <w:r w:rsidR="00981668">
        <w:rPr>
          <w:rFonts w:cs="Times New Roman"/>
        </w:rPr>
        <w:t xml:space="preserve">Hernando de Soto </w:t>
      </w:r>
      <w:r w:rsidR="007C051D">
        <w:rPr>
          <w:rFonts w:cs="Times New Roman"/>
        </w:rPr>
        <w:t>i</w:t>
      </w:r>
      <w:r w:rsidR="00405173">
        <w:rPr>
          <w:rFonts w:cs="Times New Roman"/>
        </w:rPr>
        <w:t xml:space="preserve">s credited with </w:t>
      </w:r>
      <w:r w:rsidR="00AC3439">
        <w:rPr>
          <w:rFonts w:cs="Times New Roman"/>
        </w:rPr>
        <w:t xml:space="preserve">introducing </w:t>
      </w:r>
      <w:r w:rsidR="00405173">
        <w:rPr>
          <w:rFonts w:cs="Times New Roman"/>
        </w:rPr>
        <w:t xml:space="preserve">domestic pigs </w:t>
      </w:r>
      <w:r w:rsidR="00AC3439">
        <w:rPr>
          <w:rFonts w:cs="Times New Roman"/>
        </w:rPr>
        <w:t xml:space="preserve">to the United States </w:t>
      </w:r>
      <w:r w:rsidR="00405173">
        <w:rPr>
          <w:rFonts w:cs="Times New Roman"/>
        </w:rPr>
        <w:t>i</w:t>
      </w:r>
      <w:r w:rsidR="007C051D">
        <w:rPr>
          <w:rFonts w:cs="Times New Roman"/>
        </w:rPr>
        <w:t xml:space="preserve">n the early 1500s </w:t>
      </w:r>
      <w:r w:rsidR="007C051D">
        <w:rPr>
          <w:rFonts w:cs="Times New Roman"/>
        </w:rPr>
        <w:fldChar w:fldCharType="begin" w:fldLock="1"/>
      </w:r>
      <w:r w:rsidR="00FA127E">
        <w:rPr>
          <w:rFonts w:cs="Times New Roman"/>
        </w:rPr>
        <w:instrText>ADDIN CSL_CITATION { "citationItems" : [ { "id" : "ITEM-1", "itemData" : { "DOI" : "10.1016/B978-0-08-024821-9.50009-3", "ISBN" : "9780080248219", "author" : [ { "dropping-particle" : "", "family" : "Mayer", "given" : "John J.", "non-dropping-particle" : "", "parse-names" : false, "suffix" : "" }, { "dropping-particle" : "", "family" : "Brisbin", "given" : "I. Lehr", "non-dropping-particle" : "", "parse-names" : false, "suffix" : "" } ], "container-title" : "Wild Pigs: Biology, Damage, Control Techniques and Management", "id" : "ITEM-1", "issued" : { "date-parts" : [ [ "2009" ] ] }, "publisher-place" : "Aiken, South Carolina", "title" : "Wild Pigs", "type" : "report" }, "uris" : [ "http://www.mendeley.com/documents/?uuid=102a5a2e-63e9-48c2-b51a-f7b45643bab3" ] } ], "mendeley" : { "formattedCitation" : "(Mayer &amp; Brisbin, 2009)", "plainTextFormattedCitation" : "(Mayer &amp; Brisbin, 2009)", "previouslyFormattedCitation" : "(Mayer &amp; Brisbin, 2009)" }, "properties" : { "noteIndex" : 0 }, "schema" : "https://github.com/citation-style-language/schema/raw/master/csl-citation.json" }</w:instrText>
      </w:r>
      <w:r w:rsidR="007C051D">
        <w:rPr>
          <w:rFonts w:cs="Times New Roman"/>
        </w:rPr>
        <w:fldChar w:fldCharType="separate"/>
      </w:r>
      <w:r w:rsidR="007C051D" w:rsidRPr="007C051D">
        <w:rPr>
          <w:rFonts w:cs="Times New Roman"/>
          <w:noProof/>
        </w:rPr>
        <w:t>(Mayer &amp; Brisbin, 2009)</w:t>
      </w:r>
      <w:r w:rsidR="007C051D">
        <w:rPr>
          <w:rFonts w:cs="Times New Roman"/>
        </w:rPr>
        <w:fldChar w:fldCharType="end"/>
      </w:r>
      <w:r w:rsidR="00707B68">
        <w:rPr>
          <w:rFonts w:cs="Times New Roman"/>
        </w:rPr>
        <w:t xml:space="preserve">.  </w:t>
      </w:r>
      <w:r w:rsidR="00405173">
        <w:rPr>
          <w:rFonts w:cs="Times New Roman"/>
        </w:rPr>
        <w:t>Many of these pigs,</w:t>
      </w:r>
      <w:r w:rsidR="00707B68">
        <w:rPr>
          <w:rFonts w:cs="Times New Roman"/>
        </w:rPr>
        <w:t xml:space="preserve"> and those brought by subsequent explorers and colonists, </w:t>
      </w:r>
      <w:r w:rsidR="00707B68" w:rsidRPr="00707B68">
        <w:rPr>
          <w:rFonts w:cs="Times New Roman"/>
        </w:rPr>
        <w:t xml:space="preserve">either escaped or were released as free-roaming </w:t>
      </w:r>
      <w:r w:rsidR="00FA127E">
        <w:rPr>
          <w:rFonts w:cs="Times New Roman"/>
        </w:rPr>
        <w:t>and became feral over time</w:t>
      </w:r>
      <w:r w:rsidR="00D86FBF">
        <w:rPr>
          <w:rFonts w:cs="Times New Roman"/>
        </w:rPr>
        <w:t xml:space="preserve">.  </w:t>
      </w:r>
      <w:r w:rsidR="007C051D">
        <w:rPr>
          <w:rFonts w:cs="Times New Roman"/>
        </w:rPr>
        <w:t xml:space="preserve">  </w:t>
      </w:r>
    </w:p>
    <w:p w14:paraId="44A5237E" w14:textId="046485D5" w:rsidR="00D86FBF" w:rsidRDefault="00FA4EF8" w:rsidP="000C33BA">
      <w:pPr>
        <w:numPr>
          <w:ilvl w:val="12"/>
          <w:numId w:val="0"/>
        </w:numPr>
        <w:spacing w:line="360" w:lineRule="auto"/>
        <w:ind w:firstLine="720"/>
        <w:rPr>
          <w:rFonts w:cs="Times New Roman"/>
        </w:rPr>
      </w:pPr>
      <w:r>
        <w:rPr>
          <w:rFonts w:cs="Times New Roman"/>
        </w:rPr>
        <w:t xml:space="preserve">Eurasian wild boar </w:t>
      </w:r>
      <w:r w:rsidR="00AC3439">
        <w:rPr>
          <w:rFonts w:cs="Times New Roman"/>
        </w:rPr>
        <w:t>were introduced</w:t>
      </w:r>
      <w:r w:rsidR="009F2374">
        <w:rPr>
          <w:rFonts w:cs="Times New Roman"/>
        </w:rPr>
        <w:t xml:space="preserve"> </w:t>
      </w:r>
      <w:r w:rsidR="00405173">
        <w:rPr>
          <w:rFonts w:cs="Times New Roman"/>
        </w:rPr>
        <w:t xml:space="preserve">centuries later </w:t>
      </w:r>
      <w:r w:rsidR="00AC3439">
        <w:rPr>
          <w:rFonts w:cs="Times New Roman"/>
        </w:rPr>
        <w:t>due to their</w:t>
      </w:r>
      <w:r w:rsidR="009F2374">
        <w:rPr>
          <w:rFonts w:cs="Times New Roman"/>
        </w:rPr>
        <w:t xml:space="preserve"> popular</w:t>
      </w:r>
      <w:r w:rsidR="00AC3439">
        <w:rPr>
          <w:rFonts w:cs="Times New Roman"/>
        </w:rPr>
        <w:t>ity as a</w:t>
      </w:r>
      <w:r w:rsidR="009F2374">
        <w:rPr>
          <w:rFonts w:cs="Times New Roman"/>
        </w:rPr>
        <w:t xml:space="preserve"> </w:t>
      </w:r>
      <w:r>
        <w:rPr>
          <w:rFonts w:cs="Times New Roman"/>
        </w:rPr>
        <w:t>big game species for sportsmen</w:t>
      </w:r>
      <w:r w:rsidR="00707B68">
        <w:rPr>
          <w:rFonts w:cs="Times New Roman"/>
        </w:rPr>
        <w:t xml:space="preserve">.  </w:t>
      </w:r>
      <w:r w:rsidR="00275749">
        <w:rPr>
          <w:rFonts w:cs="Times New Roman"/>
        </w:rPr>
        <w:t>In 1912, a game preserve</w:t>
      </w:r>
      <w:r w:rsidR="00AC3439">
        <w:rPr>
          <w:rFonts w:cs="Times New Roman"/>
        </w:rPr>
        <w:t xml:space="preserve"> </w:t>
      </w:r>
      <w:r w:rsidR="00275749">
        <w:rPr>
          <w:rFonts w:cs="Times New Roman"/>
        </w:rPr>
        <w:t xml:space="preserve">was established </w:t>
      </w:r>
      <w:r w:rsidR="009D3D7F">
        <w:rPr>
          <w:rFonts w:cs="Times New Roman"/>
        </w:rPr>
        <w:t xml:space="preserve">for them </w:t>
      </w:r>
      <w:r w:rsidR="00275749">
        <w:rPr>
          <w:rFonts w:cs="Times New Roman"/>
        </w:rPr>
        <w:t>on Hooper Bald in Graham County,</w:t>
      </w:r>
      <w:r w:rsidR="008C13D3">
        <w:rPr>
          <w:rFonts w:cs="Times New Roman"/>
        </w:rPr>
        <w:t xml:space="preserve"> North Carolina.  </w:t>
      </w:r>
      <w:r w:rsidR="009D3D7F">
        <w:rPr>
          <w:rFonts w:cs="Times New Roman"/>
        </w:rPr>
        <w:t>Wild boar</w:t>
      </w:r>
      <w:r w:rsidR="00275749">
        <w:rPr>
          <w:rFonts w:cs="Times New Roman"/>
        </w:rPr>
        <w:t xml:space="preserve"> began escaping </w:t>
      </w:r>
      <w:r w:rsidR="007240C6">
        <w:rPr>
          <w:rFonts w:cs="Times New Roman"/>
        </w:rPr>
        <w:t>the</w:t>
      </w:r>
      <w:r w:rsidR="00FA127E">
        <w:rPr>
          <w:rFonts w:cs="Times New Roman"/>
        </w:rPr>
        <w:t xml:space="preserve"> fenced enclosures</w:t>
      </w:r>
      <w:r w:rsidR="00275749">
        <w:rPr>
          <w:rFonts w:cs="Times New Roman"/>
        </w:rPr>
        <w:t xml:space="preserve">, and subsequently bred with the already established populations of feral and domestic pigs in the area.  </w:t>
      </w:r>
      <w:r w:rsidR="008C13D3">
        <w:rPr>
          <w:rFonts w:cs="Times New Roman"/>
        </w:rPr>
        <w:t xml:space="preserve">The range of the hogs </w:t>
      </w:r>
      <w:r w:rsidR="009D3D7F">
        <w:rPr>
          <w:rFonts w:cs="Times New Roman"/>
        </w:rPr>
        <w:t>continued to grow, and crossbreeding</w:t>
      </w:r>
      <w:r w:rsidR="008C13D3">
        <w:rPr>
          <w:rFonts w:cs="Times New Roman"/>
        </w:rPr>
        <w:t xml:space="preserve"> accounts for the genetic variations and diverse appearances in the hogs we see today</w:t>
      </w:r>
      <w:r w:rsidR="00FA127E">
        <w:rPr>
          <w:rFonts w:cs="Times New Roman"/>
        </w:rPr>
        <w:t xml:space="preserve"> </w:t>
      </w:r>
      <w:r w:rsidR="00FA127E">
        <w:rPr>
          <w:rFonts w:cs="Times New Roman"/>
        </w:rPr>
        <w:fldChar w:fldCharType="begin" w:fldLock="1"/>
      </w:r>
      <w:r w:rsidR="00B2354E">
        <w:rPr>
          <w:rFonts w:cs="Times New Roman"/>
        </w:rPr>
        <w:instrText>ADDIN CSL_CITATION { "citationItems" : [ { "id" : "ITEM-1", "itemData" : { "DOI" : "10.1016/B978-0-08-024821-9.50009-3", "ISBN" : "9780080248219", "author" : [ { "dropping-particle" : "", "family" : "Mayer", "given" : "John J.", "non-dropping-particle" : "", "parse-names" : false, "suffix" : "" }, { "dropping-particle" : "", "family" : "Brisbin", "given" : "I. Lehr", "non-dropping-particle" : "", "parse-names" : false, "suffix" : "" } ], "container-title" : "Wild Pigs: Biology, Damage, Control Techniques and Management", "id" : "ITEM-1", "issued" : { "date-parts" : [ [ "2009" ] ] }, "publisher-place" : "Aiken, South Carolina", "title" : "Wild Pigs", "type" : "report" }, "uris" : [ "http://www.mendeley.com/documents/?uuid=102a5a2e-63e9-48c2-b51a-f7b45643bab3" ] } ], "mendeley" : { "formattedCitation" : "(Mayer &amp; Brisbin, 2009)", "plainTextFormattedCitation" : "(Mayer &amp; Brisbin, 2009)", "previouslyFormattedCitation" : "(Mayer &amp; Brisbin, 2009)" }, "properties" : { "noteIndex" : 0 }, "schema" : "https://github.com/citation-style-language/schema/raw/master/csl-citation.json" }</w:instrText>
      </w:r>
      <w:r w:rsidR="00FA127E">
        <w:rPr>
          <w:rFonts w:cs="Times New Roman"/>
        </w:rPr>
        <w:fldChar w:fldCharType="separate"/>
      </w:r>
      <w:r w:rsidR="00FA127E" w:rsidRPr="00FA127E">
        <w:rPr>
          <w:rFonts w:cs="Times New Roman"/>
          <w:noProof/>
        </w:rPr>
        <w:t>(Mayer &amp; Brisbin, 2009)</w:t>
      </w:r>
      <w:r w:rsidR="00FA127E">
        <w:rPr>
          <w:rFonts w:cs="Times New Roman"/>
        </w:rPr>
        <w:fldChar w:fldCharType="end"/>
      </w:r>
      <w:r w:rsidR="00FA127E">
        <w:rPr>
          <w:rFonts w:cs="Times New Roman"/>
        </w:rPr>
        <w:t xml:space="preserve">.  </w:t>
      </w:r>
    </w:p>
    <w:p w14:paraId="044D76AA" w14:textId="1FB96780" w:rsidR="007240C6" w:rsidRPr="007240C6" w:rsidRDefault="000C33BA" w:rsidP="00405173">
      <w:pPr>
        <w:pStyle w:val="Heading3"/>
        <w:spacing w:line="360" w:lineRule="auto"/>
      </w:pPr>
      <w:bookmarkStart w:id="7" w:name="_Toc466648871"/>
      <w:r>
        <w:t>R</w:t>
      </w:r>
      <w:r w:rsidR="00F61C64">
        <w:t>ecent s</w:t>
      </w:r>
      <w:r>
        <w:t>tatu</w:t>
      </w:r>
      <w:r w:rsidR="007240C6">
        <w:t>s</w:t>
      </w:r>
      <w:r w:rsidR="00707B68">
        <w:t xml:space="preserve"> of population and damage</w:t>
      </w:r>
      <w:bookmarkEnd w:id="7"/>
    </w:p>
    <w:p w14:paraId="395185B3" w14:textId="640A0D90" w:rsidR="00707B68" w:rsidRDefault="00707B68" w:rsidP="00405173">
      <w:pPr>
        <w:numPr>
          <w:ilvl w:val="12"/>
          <w:numId w:val="0"/>
        </w:numPr>
        <w:spacing w:line="360" w:lineRule="auto"/>
        <w:ind w:firstLine="720"/>
        <w:rPr>
          <w:rFonts w:cs="Times New Roman"/>
        </w:rPr>
      </w:pPr>
      <w:r w:rsidRPr="00707B68">
        <w:rPr>
          <w:rFonts w:cs="Times New Roman"/>
        </w:rPr>
        <w:t>The U.</w:t>
      </w:r>
      <w:r w:rsidR="009D3D7F">
        <w:rPr>
          <w:rFonts w:cs="Times New Roman"/>
        </w:rPr>
        <w:t>S. Department of Agriculture</w:t>
      </w:r>
      <w:r w:rsidRPr="00707B68">
        <w:rPr>
          <w:rFonts w:cs="Times New Roman"/>
        </w:rPr>
        <w:t xml:space="preserve"> reported over five million</w:t>
      </w:r>
      <w:r w:rsidR="009D3D7F">
        <w:rPr>
          <w:rFonts w:cs="Times New Roman"/>
        </w:rPr>
        <w:t xml:space="preserve"> wild hogs</w:t>
      </w:r>
      <w:r w:rsidRPr="00707B68">
        <w:rPr>
          <w:rFonts w:cs="Times New Roman"/>
        </w:rPr>
        <w:t xml:space="preserve"> </w:t>
      </w:r>
      <w:r w:rsidRPr="00707B68">
        <w:rPr>
          <w:rFonts w:cs="Times New Roman"/>
        </w:rPr>
        <w:fldChar w:fldCharType="begin" w:fldLock="1"/>
      </w:r>
      <w:r w:rsidRPr="00707B68">
        <w:rPr>
          <w:rFonts w:cs="Times New Roman"/>
        </w:rPr>
        <w:instrText>ADDIN CSL_CITATION { "citationItems" : [ { "id" : "ITEM-1", "itemData" : { "DOI" : "10.1007/s13280-014-0532-9", "ISSN" : "00447447", "PMID" : "24845195", "abstract" : "Feral swine (wild hogs) are one of the most widely distributed free-ranging mammals in the world. In the United States, feral swine serve as game animals for the sport of hunting in some areas, while they are nuisance species at other locations. Increasing feral swine populations creates negative impacts to growing crops, native plant communities, and wildlife. Feral swine can also serve as reservoirs for a number of bacterial and viral diseases that can infect wild animals, livestock, and humans. The US state governments are adopting statutes and regulations to reduce the growth and dispersal of feral swine populations. An analysis of these provisions suggests that while they seek to control feral swine populations, they are unlikely to provide any significant relief from damages to crops and native ecosystems. More localized reduction plans and a national disease control program are suggested to assuage damages being wrought by these invasive animals.", "author" : [ { "dropping-particle" : "", "family" : "Centner", "given" : "Terence J.", "non-dropping-particle" : "", "parse-names" : false, "suffix" : "" }, { "dropping-particle" : "", "family" : "Shuman", "given" : "Rebecca M.", "non-dropping-particle" : "", "parse-names" : false, "suffix" : "" } ], "container-title" : "Ambio", "id" : "ITEM-1", "issued" : { "date-parts" : [ [ "2014" ] ] }, "page" : "121-130", "title" : "Governmental provisions to manage and eradicate feral swine in areas of the United States", "type" : "article-journal", "volume" : "44" }, "uris" : [ "http://www.mendeley.com/documents/?uuid=6d9a0855-ac70-481f-b6c7-1c46cb0c7164" ] } ], "mendeley" : { "formattedCitation" : "(Centner &amp; Shuman, 2014)", "plainTextFormattedCitation" : "(Centner &amp; Shuman, 2014)", "previouslyFormattedCitation" : "(Centner &amp; Shuman, 2014)" }, "properties" : { "noteIndex" : 0 }, "schema" : "https://github.com/citation-style-language/schema/raw/master/csl-citation.json" }</w:instrText>
      </w:r>
      <w:r w:rsidRPr="00707B68">
        <w:rPr>
          <w:rFonts w:cs="Times New Roman"/>
        </w:rPr>
        <w:fldChar w:fldCharType="separate"/>
      </w:r>
      <w:r w:rsidRPr="00707B68">
        <w:rPr>
          <w:rFonts w:cs="Times New Roman"/>
          <w:noProof/>
        </w:rPr>
        <w:t>(Centner &amp; Shuman, 2014)</w:t>
      </w:r>
      <w:r w:rsidRPr="00707B68">
        <w:rPr>
          <w:rFonts w:cs="Times New Roman"/>
        </w:rPr>
        <w:fldChar w:fldCharType="end"/>
      </w:r>
      <w:r w:rsidR="00295242">
        <w:rPr>
          <w:rFonts w:cs="Times New Roman"/>
        </w:rPr>
        <w:t>, while a</w:t>
      </w:r>
      <w:r w:rsidRPr="00707B68">
        <w:rPr>
          <w:rFonts w:cs="Times New Roman"/>
        </w:rPr>
        <w:t xml:space="preserve">nother study determined numbers have reached over six million (Mayer, 2014).  </w:t>
      </w:r>
      <w:r w:rsidR="009D3D7F">
        <w:rPr>
          <w:rFonts w:cs="Times New Roman"/>
        </w:rPr>
        <w:t xml:space="preserve">Wild hogs existed in 17 states in the 1980s, but have now been observed in 47 states </w:t>
      </w:r>
      <w:r w:rsidRPr="00707B68">
        <w:rPr>
          <w:rFonts w:cs="Times New Roman"/>
        </w:rPr>
        <w:t xml:space="preserve">(Mayer, 2014; USDA-APHIS, 2013).  The first established populations were mostly located in the southern states </w:t>
      </w:r>
      <w:r w:rsidR="00295242">
        <w:rPr>
          <w:rFonts w:cs="Times New Roman"/>
        </w:rPr>
        <w:t>and</w:t>
      </w:r>
      <w:r w:rsidRPr="00707B68">
        <w:rPr>
          <w:rFonts w:cs="Times New Roman"/>
        </w:rPr>
        <w:t xml:space="preserve"> California, but since 1988 they have expanded to </w:t>
      </w:r>
      <w:r w:rsidR="006914BB">
        <w:rPr>
          <w:rFonts w:cs="Times New Roman"/>
        </w:rPr>
        <w:t>the</w:t>
      </w:r>
      <w:r w:rsidRPr="00707B68">
        <w:rPr>
          <w:rFonts w:cs="Times New Roman"/>
        </w:rPr>
        <w:t xml:space="preserve"> central states of Colorado, Kansas, and Indiana </w:t>
      </w:r>
      <w:r w:rsidRPr="00707B68">
        <w:rPr>
          <w:rFonts w:cs="Times New Roman"/>
        </w:rPr>
        <w:fldChar w:fldCharType="begin" w:fldLock="1"/>
      </w:r>
      <w:r w:rsidRPr="00707B68">
        <w:rPr>
          <w:rFonts w:cs="Times New Roman"/>
        </w:rPr>
        <w:instrText>ADDIN CSL_CITATION { "citationItems" : [ { "id" : "ITEM-1", "itemData" : { "author" : [ { "dropping-particle" : "", "family" : "Gipson", "given" : "Philip S.", "non-dropping-particle" : "", "parse-names" : false, "suffix" : "" }, { "dropping-particle" : "", "family" : "Hlavachick", "given" : "Bill", "non-dropping-particle" : "", "parse-names" : false, "suffix" : "" }, { "dropping-particle" : "", "family" : "Berger", "given" : "Tommie", "non-dropping-particle" : "", "parse-names" : false, "suffix" : "" } ], "container-title" : "Wildlife Society Bulletin", "id" : "ITEM-1", "issue" : "2", "issued" : { "date-parts" : [ [ "1998" ] ] }, "page" : "279-286", "title" : "Range Expansion by Wild Hogs across the Central United States", "type" : "article-journal", "volume" : "26" }, "uris" : [ "http://www.mendeley.com/documents/?uuid=e4e31af1-0671-4912-b64a-67d44f67b00a" ] } ], "mendeley" : { "formattedCitation" : "(Gipson, Hlavachick, &amp; Berger, 1998)", "plainTextFormattedCitation" : "(Gipson, Hlavachick, &amp; Berger, 1998)", "previouslyFormattedCitation" : "(Gipson, Hlavachick, &amp; Berger, 1998)" }, "properties" : { "noteIndex" : 0 }, "schema" : "https://github.com/citation-style-language/schema/raw/master/csl-citation.json" }</w:instrText>
      </w:r>
      <w:r w:rsidRPr="00707B68">
        <w:rPr>
          <w:rFonts w:cs="Times New Roman"/>
        </w:rPr>
        <w:fldChar w:fldCharType="separate"/>
      </w:r>
      <w:r w:rsidRPr="00707B68">
        <w:rPr>
          <w:rFonts w:cs="Times New Roman"/>
          <w:noProof/>
        </w:rPr>
        <w:t>(Gipson, Hlavachick, &amp; Berger, 1998)</w:t>
      </w:r>
      <w:r w:rsidRPr="00707B68">
        <w:rPr>
          <w:rFonts w:cs="Times New Roman"/>
        </w:rPr>
        <w:fldChar w:fldCharType="end"/>
      </w:r>
      <w:r w:rsidRPr="00707B68">
        <w:rPr>
          <w:rFonts w:cs="Times New Roman"/>
        </w:rPr>
        <w:t>.</w:t>
      </w:r>
    </w:p>
    <w:p w14:paraId="552725AD" w14:textId="1A24076E" w:rsidR="00295242" w:rsidRPr="00295242" w:rsidRDefault="00295242" w:rsidP="00295242">
      <w:pPr>
        <w:numPr>
          <w:ilvl w:val="12"/>
          <w:numId w:val="0"/>
        </w:numPr>
        <w:spacing w:line="360" w:lineRule="auto"/>
        <w:ind w:firstLine="720"/>
        <w:rPr>
          <w:rFonts w:cs="Times New Roman"/>
        </w:rPr>
      </w:pPr>
      <w:r w:rsidRPr="00295242">
        <w:rPr>
          <w:rFonts w:cs="Times New Roman"/>
          <w:iCs/>
        </w:rPr>
        <w:t xml:space="preserve">Wild hogs </w:t>
      </w:r>
      <w:r w:rsidR="009D3D7F">
        <w:rPr>
          <w:rFonts w:cs="Times New Roman"/>
          <w:iCs/>
        </w:rPr>
        <w:t>cause a</w:t>
      </w:r>
      <w:r w:rsidRPr="00295242">
        <w:rPr>
          <w:rFonts w:cs="Times New Roman"/>
          <w:iCs/>
        </w:rPr>
        <w:t xml:space="preserve"> variety of damages including row crop destruction, livestock injury, decreased water quality and forest regeneration, and infrastructure damage.  </w:t>
      </w:r>
      <w:r w:rsidRPr="00295242">
        <w:rPr>
          <w:rFonts w:cs="Times New Roman"/>
        </w:rPr>
        <w:t>Nationwide, wild hog damage is conservatively estimated at $1.5 billion per year, which includes agricultural and environmental disturbances (</w:t>
      </w:r>
      <w:r w:rsidR="00405173">
        <w:rPr>
          <w:rFonts w:cs="Times New Roman"/>
        </w:rPr>
        <w:t>Wild Pig Info</w:t>
      </w:r>
      <w:r w:rsidRPr="00295242">
        <w:rPr>
          <w:rFonts w:cs="Times New Roman"/>
        </w:rPr>
        <w:t xml:space="preserve">, 2013; Pimentel, 2007).  </w:t>
      </w:r>
      <w:r w:rsidRPr="00295242">
        <w:rPr>
          <w:rFonts w:cs="Times New Roman"/>
          <w:iCs/>
        </w:rPr>
        <w:t>Several damage estimates have also been done at the state-level, pa</w:t>
      </w:r>
      <w:r w:rsidR="00230C17">
        <w:rPr>
          <w:rFonts w:cs="Times New Roman"/>
          <w:iCs/>
        </w:rPr>
        <w:t>rticularly in the South.  I</w:t>
      </w:r>
      <w:r w:rsidRPr="00295242">
        <w:rPr>
          <w:rFonts w:cs="Times New Roman"/>
          <w:iCs/>
        </w:rPr>
        <w:t>n Texas in 2004</w:t>
      </w:r>
      <w:r w:rsidR="00230C17">
        <w:rPr>
          <w:rFonts w:cs="Times New Roman"/>
          <w:iCs/>
        </w:rPr>
        <w:t>,</w:t>
      </w:r>
      <w:r w:rsidRPr="00295242">
        <w:rPr>
          <w:rFonts w:cs="Times New Roman"/>
          <w:iCs/>
        </w:rPr>
        <w:t xml:space="preserve"> wild hog damage </w:t>
      </w:r>
      <w:r w:rsidR="00230C17">
        <w:rPr>
          <w:rFonts w:cs="Times New Roman"/>
          <w:iCs/>
        </w:rPr>
        <w:t xml:space="preserve">was estimated </w:t>
      </w:r>
      <w:r w:rsidRPr="00295242">
        <w:rPr>
          <w:rFonts w:cs="Times New Roman"/>
          <w:iCs/>
        </w:rPr>
        <w:t xml:space="preserve">at $52 million annually, not including damages incurred to urban and suburban areas </w:t>
      </w:r>
      <w:r w:rsidRPr="00295242">
        <w:rPr>
          <w:rFonts w:cs="Times New Roman"/>
          <w:iCs/>
        </w:rPr>
        <w:fldChar w:fldCharType="begin" w:fldLock="1"/>
      </w:r>
      <w:r w:rsidRPr="00295242">
        <w:rPr>
          <w:rFonts w:cs="Times New Roman"/>
          <w:iCs/>
        </w:rPr>
        <w:instrText>ADDIN CSL_CITATION { "citationItems" : [ { "id" : "ITEM-1", "itemData" : { "author" : [ { "dropping-particle" : "", "family" : "Higginbotham", "given" : "Billy J.", "non-dropping-particle" : "", "parse-names" : false, "suffix" : "" } ], "id" : "ITEM-1", "issue" : "June", "issued" : { "date-parts" : [ [ "2013" ] ] }, "publisher-place" : "Overton, TX", "title" : "Wild Pig Damage Abatement Education and Applied Research Activities", "type" : "report" }, "uris" : [ "http://www.mendeley.com/documents/?uuid=134d0563-6a82-4d07-bec6-74d857b7d8c5" ] } ], "mendeley" : { "formattedCitation" : "(Higginbotham, 2013)", "plainTextFormattedCitation" : "(Higginbotham, 2013)", "previouslyFormattedCitation" : "(Higginbotham, 2013)" }, "properties" : { "noteIndex" : 0 }, "schema" : "https://github.com/citation-style-language/schema/raw/master/csl-citation.json" }</w:instrText>
      </w:r>
      <w:r w:rsidRPr="00295242">
        <w:rPr>
          <w:rFonts w:cs="Times New Roman"/>
          <w:iCs/>
        </w:rPr>
        <w:fldChar w:fldCharType="separate"/>
      </w:r>
      <w:r w:rsidRPr="00295242">
        <w:rPr>
          <w:rFonts w:cs="Times New Roman"/>
          <w:iCs/>
          <w:noProof/>
        </w:rPr>
        <w:t>(Higginbotham, 2013)</w:t>
      </w:r>
      <w:r w:rsidRPr="00295242">
        <w:rPr>
          <w:rFonts w:cs="Times New Roman"/>
        </w:rPr>
        <w:fldChar w:fldCharType="end"/>
      </w:r>
      <w:r w:rsidRPr="00295242">
        <w:rPr>
          <w:rFonts w:cs="Times New Roman"/>
          <w:iCs/>
        </w:rPr>
        <w:t xml:space="preserve">.  </w:t>
      </w:r>
      <w:r w:rsidR="00230C17">
        <w:rPr>
          <w:rFonts w:cs="Times New Roman"/>
          <w:iCs/>
        </w:rPr>
        <w:t>In</w:t>
      </w:r>
      <w:r w:rsidRPr="00295242">
        <w:rPr>
          <w:rFonts w:cs="Times New Roman"/>
          <w:iCs/>
        </w:rPr>
        <w:t xml:space="preserve"> Alabama</w:t>
      </w:r>
      <w:r w:rsidR="00230C17">
        <w:rPr>
          <w:rFonts w:cs="Times New Roman"/>
          <w:iCs/>
        </w:rPr>
        <w:t>,</w:t>
      </w:r>
      <w:r w:rsidRPr="00295242">
        <w:rPr>
          <w:rFonts w:cs="Times New Roman"/>
          <w:iCs/>
        </w:rPr>
        <w:t xml:space="preserve"> </w:t>
      </w:r>
      <w:r w:rsidR="00F9544F">
        <w:rPr>
          <w:rFonts w:cs="Times New Roman"/>
          <w:iCs/>
        </w:rPr>
        <w:t>crop damage</w:t>
      </w:r>
      <w:r w:rsidR="00230C17">
        <w:rPr>
          <w:rFonts w:cs="Times New Roman"/>
          <w:iCs/>
        </w:rPr>
        <w:t xml:space="preserve"> was estimated</w:t>
      </w:r>
      <w:r w:rsidR="00F9544F">
        <w:rPr>
          <w:rFonts w:cs="Times New Roman"/>
          <w:iCs/>
        </w:rPr>
        <w:t xml:space="preserve"> to be</w:t>
      </w:r>
      <w:r w:rsidRPr="00295242">
        <w:rPr>
          <w:rFonts w:cs="Times New Roman"/>
          <w:iCs/>
        </w:rPr>
        <w:t xml:space="preserve"> around $75 million in 2009 </w:t>
      </w:r>
      <w:r w:rsidRPr="00295242">
        <w:rPr>
          <w:rFonts w:cs="Times New Roman"/>
          <w:iCs/>
        </w:rPr>
        <w:fldChar w:fldCharType="begin" w:fldLock="1"/>
      </w:r>
      <w:r w:rsidRPr="00295242">
        <w:rPr>
          <w:rFonts w:cs="Times New Roman"/>
          <w:iCs/>
        </w:rPr>
        <w:instrText>ADDIN CSL_CITATION { "citationItems" : [ { "id" : "ITEM-1", "itemData" : { "author" : [ { "dropping-particle" : "", "family" : "Shi", "given" : "Wen", "non-dropping-particle" : "", "parse-names" : false, "suffix" : "" }, { "dropping-particle" : "", "family" : "Zhang", "given" : "Yaoqi", "non-dropping-particle" : "", "parse-names" : false, "suffix" : "" }, { "dropping-particle" : "", "family" : "Zheng", "given" : "Bin", "non-dropping-particle" : "", "parse-names" : false, "suffix" : "" }, { "dropping-particle" : "", "family" : "Ditchkoff", "given" : "Stephen S", "non-dropping-particle" : "", "parse-names" : false, "suffix" : "" } ], "id" : "ITEM-1", "issued" : { "date-parts" : [ [ "2009" ] ] }, "page" : "36849", "title" : "Economic Estimate of Wild Pig Damage to Agriculture in Alabama", "type" : "paper-conference" }, "uris" : [ "http://www.mendeley.com/documents/?uuid=a69a372c-4332-44d3-9e5c-d18159018543" ] } ], "mendeley" : { "formattedCitation" : "(Shi, Zhang, Zheng, &amp; Ditchkoff, 2009)", "plainTextFormattedCitation" : "(Shi, Zhang, Zheng, &amp; Ditchkoff, 2009)", "previouslyFormattedCitation" : "(Shi, Zhang, Zheng, &amp; Ditchkoff, 2009)" }, "properties" : { "noteIndex" : 0 }, "schema" : "https://github.com/citation-style-language/schema/raw/master/csl-citation.json" }</w:instrText>
      </w:r>
      <w:r w:rsidRPr="00295242">
        <w:rPr>
          <w:rFonts w:cs="Times New Roman"/>
          <w:iCs/>
        </w:rPr>
        <w:fldChar w:fldCharType="separate"/>
      </w:r>
      <w:r w:rsidRPr="00295242">
        <w:rPr>
          <w:rFonts w:cs="Times New Roman"/>
          <w:iCs/>
          <w:noProof/>
        </w:rPr>
        <w:t>(Shi, Zhang, Zheng, &amp; Ditchkoff, 2009)</w:t>
      </w:r>
      <w:r w:rsidRPr="00295242">
        <w:rPr>
          <w:rFonts w:cs="Times New Roman"/>
        </w:rPr>
        <w:fldChar w:fldCharType="end"/>
      </w:r>
      <w:r w:rsidRPr="00295242">
        <w:rPr>
          <w:rFonts w:cs="Times New Roman"/>
          <w:iCs/>
        </w:rPr>
        <w:t xml:space="preserve">.  In 2013, Louisiana </w:t>
      </w:r>
      <w:r w:rsidR="00F9544F">
        <w:rPr>
          <w:rFonts w:cs="Times New Roman"/>
          <w:iCs/>
        </w:rPr>
        <w:t xml:space="preserve">estimated </w:t>
      </w:r>
      <w:r w:rsidR="00405173">
        <w:rPr>
          <w:rFonts w:cs="Times New Roman"/>
          <w:iCs/>
        </w:rPr>
        <w:t xml:space="preserve">the total </w:t>
      </w:r>
      <w:r w:rsidRPr="00295242">
        <w:rPr>
          <w:rFonts w:cs="Times New Roman"/>
          <w:iCs/>
        </w:rPr>
        <w:t>economic impact to their agricultural sector</w:t>
      </w:r>
      <w:r w:rsidR="00F9544F">
        <w:rPr>
          <w:rFonts w:cs="Times New Roman"/>
          <w:iCs/>
        </w:rPr>
        <w:t xml:space="preserve"> to also be $75 million </w:t>
      </w:r>
      <w:r w:rsidRPr="00295242">
        <w:rPr>
          <w:rFonts w:cs="Times New Roman"/>
          <w:iCs/>
        </w:rPr>
        <w:fldChar w:fldCharType="begin" w:fldLock="1"/>
      </w:r>
      <w:r w:rsidRPr="00295242">
        <w:rPr>
          <w:rFonts w:cs="Times New Roman"/>
          <w:iCs/>
        </w:rPr>
        <w:instrText>ADDIN CSL_CITATION { "citationItems" : [ { "id" : "ITEM-1", "itemData" : { "author" : [ { "dropping-particle" : "", "family" : "Tanger", "given" : "Shaun M.", "non-dropping-particle" : "", "parse-names" : false, "suffix" : "" }, { "dropping-particle" : "", "family" : "Guidry", "given" : "Kurt M.", "non-dropping-particle" : "", "parse-names" : false, "suffix" : "" }, { "dropping-particle" : "", "family" : "Niu", "given" : "Huizhen", "non-dropping-particle" : "", "parse-names" : false, "suffix" : "" } ], "id" : "ITEM-1", "issued" : { "date-parts" : [ [ "2015" ] ] }, "title" : "Monetary Estimates of Feral Hog (Sus Scrofa) Damage to Agriculture in Louisiana", "type" : "article" }, "uris" : [ "http://www.mendeley.com/documents/?uuid=61b29e09-3847-4dd2-adc5-93bff1e77af0" ] } ], "mendeley" : { "formattedCitation" : "(S. M. Tanger, Guidry, &amp; Niu, 2015)", "manualFormatting" : "(Tanger, Guidry, &amp; Niu, 2015)", "plainTextFormattedCitation" : "(S. M. Tanger, Guidry, &amp; Niu, 2015)", "previouslyFormattedCitation" : "(S. M. Tanger, Guidry, &amp; Niu, 2015)" }, "properties" : { "noteIndex" : 0 }, "schema" : "https://github.com/citation-style-language/schema/raw/master/csl-citation.json" }</w:instrText>
      </w:r>
      <w:r w:rsidRPr="00295242">
        <w:rPr>
          <w:rFonts w:cs="Times New Roman"/>
          <w:iCs/>
        </w:rPr>
        <w:fldChar w:fldCharType="separate"/>
      </w:r>
      <w:r w:rsidRPr="00295242">
        <w:rPr>
          <w:rFonts w:cs="Times New Roman"/>
          <w:iCs/>
          <w:noProof/>
        </w:rPr>
        <w:t>(Tanger, Guidry, &amp; Niu, 2015)</w:t>
      </w:r>
      <w:r w:rsidRPr="00295242">
        <w:rPr>
          <w:rFonts w:cs="Times New Roman"/>
        </w:rPr>
        <w:fldChar w:fldCharType="end"/>
      </w:r>
      <w:r w:rsidRPr="00295242">
        <w:rPr>
          <w:rFonts w:cs="Times New Roman"/>
          <w:iCs/>
        </w:rPr>
        <w:t xml:space="preserve">.  </w:t>
      </w:r>
      <w:r w:rsidR="00230C17">
        <w:rPr>
          <w:rFonts w:cs="Times New Roman"/>
          <w:iCs/>
        </w:rPr>
        <w:t xml:space="preserve">In 2011, </w:t>
      </w:r>
      <w:r w:rsidRPr="00295242">
        <w:rPr>
          <w:rFonts w:cs="Times New Roman"/>
          <w:iCs/>
        </w:rPr>
        <w:t xml:space="preserve">Georgia </w:t>
      </w:r>
      <w:r w:rsidR="00230C17">
        <w:rPr>
          <w:rFonts w:cs="Times New Roman"/>
          <w:iCs/>
        </w:rPr>
        <w:t>found</w:t>
      </w:r>
      <w:r w:rsidRPr="00295242">
        <w:rPr>
          <w:rFonts w:cs="Times New Roman"/>
          <w:iCs/>
        </w:rPr>
        <w:t xml:space="preserve"> wild hogs </w:t>
      </w:r>
      <w:r w:rsidR="00230C17">
        <w:rPr>
          <w:rFonts w:cs="Times New Roman"/>
          <w:iCs/>
        </w:rPr>
        <w:t>caused</w:t>
      </w:r>
      <w:r w:rsidRPr="00295242">
        <w:rPr>
          <w:rFonts w:cs="Times New Roman"/>
          <w:iCs/>
        </w:rPr>
        <w:t xml:space="preserve"> </w:t>
      </w:r>
      <w:r w:rsidR="00230C17" w:rsidRPr="00230C17">
        <w:rPr>
          <w:rFonts w:cs="Times New Roman"/>
          <w:iCs/>
        </w:rPr>
        <w:t xml:space="preserve">$81 million </w:t>
      </w:r>
      <w:r w:rsidR="00230C17">
        <w:rPr>
          <w:rFonts w:cs="Times New Roman"/>
          <w:iCs/>
        </w:rPr>
        <w:t xml:space="preserve">in damages to </w:t>
      </w:r>
      <w:r w:rsidRPr="00295242">
        <w:rPr>
          <w:rFonts w:cs="Times New Roman"/>
          <w:iCs/>
        </w:rPr>
        <w:t xml:space="preserve">agricultural and property, and the South </w:t>
      </w:r>
      <w:r w:rsidR="00230C17">
        <w:rPr>
          <w:rFonts w:cs="Times New Roman"/>
          <w:iCs/>
        </w:rPr>
        <w:t xml:space="preserve">Carolina Wild Hog Task Force reported </w:t>
      </w:r>
      <w:r w:rsidRPr="00295242">
        <w:rPr>
          <w:rFonts w:cs="Times New Roman"/>
          <w:iCs/>
        </w:rPr>
        <w:t>wild hogs in every county of the state with damage and control estimates reaching th</w:t>
      </w:r>
      <w:r w:rsidR="00230C17">
        <w:rPr>
          <w:rFonts w:cs="Times New Roman"/>
          <w:iCs/>
        </w:rPr>
        <w:t>e tens of millions</w:t>
      </w:r>
      <w:r w:rsidRPr="00295242">
        <w:rPr>
          <w:rFonts w:cs="Times New Roman"/>
          <w:iCs/>
        </w:rPr>
        <w:t xml:space="preserve"> (Mengak, 2012; South Carolina Wild Hog Task Force, 2015).  </w:t>
      </w:r>
    </w:p>
    <w:p w14:paraId="2B22B00A" w14:textId="77777777" w:rsidR="00230C17" w:rsidRDefault="00295242" w:rsidP="00230C17">
      <w:pPr>
        <w:numPr>
          <w:ilvl w:val="12"/>
          <w:numId w:val="0"/>
        </w:numPr>
        <w:spacing w:line="360" w:lineRule="auto"/>
        <w:ind w:firstLine="720"/>
        <w:rPr>
          <w:rFonts w:cs="Times New Roman"/>
        </w:rPr>
      </w:pPr>
      <w:r w:rsidRPr="00295242">
        <w:rPr>
          <w:rFonts w:cs="Times New Roman"/>
        </w:rPr>
        <w:t xml:space="preserve">Wild hogs </w:t>
      </w:r>
      <w:r w:rsidR="00230C17">
        <w:rPr>
          <w:rFonts w:cs="Times New Roman"/>
        </w:rPr>
        <w:t>prey on young</w:t>
      </w:r>
      <w:r w:rsidRPr="00295242">
        <w:rPr>
          <w:rFonts w:cs="Times New Roman"/>
        </w:rPr>
        <w:t xml:space="preserve"> mamma</w:t>
      </w:r>
      <w:r w:rsidR="00230C17">
        <w:rPr>
          <w:rFonts w:cs="Times New Roman"/>
        </w:rPr>
        <w:t>ls and ground-nesting birds, destroy nests of marine turtles, and</w:t>
      </w:r>
      <w:r w:rsidRPr="00295242">
        <w:rPr>
          <w:rFonts w:cs="Times New Roman"/>
        </w:rPr>
        <w:t xml:space="preserve"> compete with native wildlife such as white-tailed deer (</w:t>
      </w:r>
      <w:r w:rsidRPr="00295242">
        <w:rPr>
          <w:rFonts w:cs="Times New Roman"/>
          <w:i/>
        </w:rPr>
        <w:t>Odocoileus virginianus</w:t>
      </w:r>
      <w:r w:rsidRPr="00295242">
        <w:rPr>
          <w:rFonts w:cs="Times New Roman"/>
        </w:rPr>
        <w:t>) and wild turkeys (</w:t>
      </w:r>
      <w:r w:rsidRPr="00295242">
        <w:rPr>
          <w:rFonts w:cs="Times New Roman"/>
          <w:i/>
        </w:rPr>
        <w:t>Meleagris gallopavo</w:t>
      </w:r>
      <w:r w:rsidRPr="00295242">
        <w:rPr>
          <w:rFonts w:cs="Times New Roman"/>
        </w:rPr>
        <w:t xml:space="preserve">) for forage </w:t>
      </w:r>
      <w:r w:rsidRPr="00295242">
        <w:rPr>
          <w:rFonts w:cs="Times New Roman"/>
        </w:rPr>
        <w:fldChar w:fldCharType="begin" w:fldLock="1"/>
      </w:r>
      <w:r w:rsidR="00F9544F">
        <w:rPr>
          <w:rFonts w:cs="Times New Roman"/>
        </w:rPr>
        <w:instrText>ADDIN CSL_CITATION { "citationItems" : [ { "id" : "ITEM-1", "itemData" : { "author" : [ { "dropping-particle" : "", "family" : "Miller", "given" : "Craig A.", "non-dropping-particle" : "", "parse-names" : false, "suffix" : "" } ], "id" : "ITEM-1", "issue" : "16", "issued" : { "date-parts" : [ [ "2014" ] ] }, "publisher-place" : "Urbana-Champaign", "title" : "Landowner Attitudes and Perceived Risks Toward Wild Pigs on Private Lands in Illinois", "type" : "report", "volume" : "2014" }, "uris" : [ "http://www.mendeley.com/documents/?uuid=0f0a6b93-0246-43ca-995a-d730893b142f" ] }, { "id" : "ITEM-2", "itemData" : { "author" : [ { "dropping-particle" : "", "family" : "Jerrolds", "given" : "William Ryan", "non-dropping-particle" : "", "parse-names" : false, "suffix" : "" } ], "id" : "ITEM-2", "issued" : { "date-parts" : [ [ "2013" ] ] }, "publisher-place" : "Martin", "title" : "A survey to estimate population distribution and economic impact of feral swine in Tennessee", "type" : "report" }, "uris" : [ "http://www.mendeley.com/documents/?uuid=82930e89-0ecd-4739-9598-96275db0b677" ] } ], "mendeley" : { "formattedCitation" : "(William Ryan Jerrolds, 2013; Miller, 2014)", "manualFormatting" : "(Jerrolds, 2013; Miller, 2014)", "plainTextFormattedCitation" : "(William Ryan Jerrolds, 2013; Miller, 2014)", "previouslyFormattedCitation" : "(William Ryan Jerrolds, 2013; Miller, 2014)" }, "properties" : { "noteIndex" : 0 }, "schema" : "https://github.com/citation-style-language/schema/raw/master/csl-citation.json" }</w:instrText>
      </w:r>
      <w:r w:rsidRPr="00295242">
        <w:rPr>
          <w:rFonts w:cs="Times New Roman"/>
        </w:rPr>
        <w:fldChar w:fldCharType="separate"/>
      </w:r>
      <w:r w:rsidR="00F9544F">
        <w:rPr>
          <w:rFonts w:cs="Times New Roman"/>
          <w:noProof/>
        </w:rPr>
        <w:t>(</w:t>
      </w:r>
      <w:r w:rsidRPr="00295242">
        <w:rPr>
          <w:rFonts w:cs="Times New Roman"/>
          <w:noProof/>
        </w:rPr>
        <w:t>Jerrolds, 2013; Miller, 2014)</w:t>
      </w:r>
      <w:r w:rsidRPr="00295242">
        <w:rPr>
          <w:rFonts w:cs="Times New Roman"/>
        </w:rPr>
        <w:fldChar w:fldCharType="end"/>
      </w:r>
      <w:r w:rsidR="00230C17">
        <w:rPr>
          <w:rFonts w:cs="Times New Roman"/>
        </w:rPr>
        <w:t>.  In the Fall,</w:t>
      </w:r>
      <w:r w:rsidRPr="00295242">
        <w:rPr>
          <w:rFonts w:cs="Times New Roman"/>
        </w:rPr>
        <w:t xml:space="preserve"> diet overlap </w:t>
      </w:r>
      <w:r w:rsidR="00230C17">
        <w:rPr>
          <w:rFonts w:cs="Times New Roman"/>
        </w:rPr>
        <w:t xml:space="preserve">of wild hogs </w:t>
      </w:r>
      <w:r w:rsidRPr="00295242">
        <w:rPr>
          <w:rFonts w:cs="Times New Roman"/>
        </w:rPr>
        <w:t xml:space="preserve">with white-tailed deer is as high as </w:t>
      </w:r>
      <w:r w:rsidR="00230C17">
        <w:rPr>
          <w:rFonts w:cs="Times New Roman"/>
        </w:rPr>
        <w:t xml:space="preserve">50% </w:t>
      </w:r>
      <w:r w:rsidRPr="00295242">
        <w:rPr>
          <w:rFonts w:cs="Times New Roman"/>
        </w:rPr>
        <w:t>(</w:t>
      </w:r>
      <w:r w:rsidR="00F9544F">
        <w:rPr>
          <w:rFonts w:cs="Times New Roman"/>
        </w:rPr>
        <w:t>Wild Pig Info</w:t>
      </w:r>
      <w:r w:rsidR="00230C17">
        <w:rPr>
          <w:rFonts w:cs="Times New Roman"/>
        </w:rPr>
        <w:t>, 2013).  R</w:t>
      </w:r>
      <w:r w:rsidRPr="00295242">
        <w:rPr>
          <w:rFonts w:cs="Times New Roman"/>
        </w:rPr>
        <w:t xml:space="preserve">ooting and wallowing behaviors are </w:t>
      </w:r>
      <w:r>
        <w:rPr>
          <w:rFonts w:cs="Times New Roman"/>
        </w:rPr>
        <w:t xml:space="preserve">also </w:t>
      </w:r>
      <w:r w:rsidRPr="00295242">
        <w:rPr>
          <w:rFonts w:cs="Times New Roman"/>
        </w:rPr>
        <w:t>believed to seriousl</w:t>
      </w:r>
      <w:r>
        <w:rPr>
          <w:rFonts w:cs="Times New Roman"/>
        </w:rPr>
        <w:t>y jeopardize efforts to protect</w:t>
      </w:r>
      <w:r w:rsidRPr="00295242">
        <w:rPr>
          <w:rFonts w:cs="Times New Roman"/>
        </w:rPr>
        <w:t xml:space="preserve"> threatened and endangered species </w:t>
      </w:r>
      <w:r w:rsidR="00230C17">
        <w:rPr>
          <w:rFonts w:cs="Times New Roman"/>
        </w:rPr>
        <w:t xml:space="preserve">in protected habitats </w:t>
      </w:r>
      <w:r w:rsidRPr="00295242">
        <w:rPr>
          <w:rFonts w:cs="Times New Roman"/>
        </w:rPr>
        <w:fldChar w:fldCharType="begin" w:fldLock="1"/>
      </w:r>
      <w:r w:rsidRPr="00295242">
        <w:rPr>
          <w:rFonts w:cs="Times New Roman"/>
        </w:rPr>
        <w:instrText>ADDIN CSL_CITATION { "citationItems" : [ { "id" : "ITEM-1", "itemData" : { "DOI" : "10.1093/biosci/biu015", "author" : [ { "dropping-particle" : "", "family" : "Bevins", "given" : "Sarah N", "non-dropping-particle" : "", "parse-names" : false, "suffix" : "" }, { "dropping-particle" : "", "family" : "Pedersen", "given" : "Kerri", "non-dropping-particle" : "", "parse-names" : false, "suffix" : "" }, { "dropping-particle" : "", "family" : "Lutman", "given" : "Mark W", "non-dropping-particle" : "", "parse-names" : false, "suffix" : "" }, { "dropping-particle" : "", "family" : "Gidlewski", "given" : "Thomas", "non-dropping-particle" : "", "parse-names" : false, "suffix" : "" }, { "dropping-particle" : "", "family" : "Deliberto", "given" : "Thomas J", "non-dropping-particle" : "", "parse-names" : false, "suffix" : "" } ], "container-title" : "BioScience", "id" : "ITEM-1", "issue" : "4", "issued" : { "date-parts" : [ [ "2014" ] ] }, "page" : "291-299", "title" : "Consequences Associated with the Recent Range Expansion of Nonnative Feral Swine", "type" : "article-journal", "volume" : "64" }, "uris" : [ "http://www.mendeley.com/documents/?uuid=c3b85a11-0e39-4c62-a6b4-20d0d78c0037" ] } ], "mendeley" : { "formattedCitation" : "(Bevins, Pedersen, Lutman, Gidlewski, &amp; Deliberto, 2014)", "manualFormatting" : "(Bevins, Pedersen, Lutman, Gidlewski, &amp; Deliberto, 2014)", "plainTextFormattedCitation" : "(Bevins, Pedersen, Lutman, Gidlewski, &amp; Deliberto, 2014)", "previouslyFormattedCitation" : "(Bevins, Pedersen, Lutman, Gidlewski, &amp; Deliberto, 2014)" }, "properties" : { "noteIndex" : 0 }, "schema" : "https://github.com/citation-style-language/schema/raw/master/csl-citation.json" }</w:instrText>
      </w:r>
      <w:r w:rsidRPr="00295242">
        <w:rPr>
          <w:rFonts w:cs="Times New Roman"/>
        </w:rPr>
        <w:fldChar w:fldCharType="separate"/>
      </w:r>
      <w:r w:rsidRPr="00295242">
        <w:rPr>
          <w:rFonts w:cs="Times New Roman"/>
          <w:noProof/>
        </w:rPr>
        <w:t>(Bevins, Pedersen, Lutman, Gidlewski, &amp; Deliberto, 2014)</w:t>
      </w:r>
      <w:r w:rsidRPr="00295242">
        <w:rPr>
          <w:rFonts w:cs="Times New Roman"/>
        </w:rPr>
        <w:fldChar w:fldCharType="end"/>
      </w:r>
      <w:r w:rsidR="00230C17">
        <w:rPr>
          <w:rFonts w:cs="Times New Roman"/>
        </w:rPr>
        <w:t xml:space="preserve">.  </w:t>
      </w:r>
    </w:p>
    <w:p w14:paraId="6039B4E2" w14:textId="462AC5B6" w:rsidR="001B6AFD" w:rsidRPr="00230C17" w:rsidRDefault="00CC08E9" w:rsidP="00230C17">
      <w:pPr>
        <w:numPr>
          <w:ilvl w:val="12"/>
          <w:numId w:val="0"/>
        </w:numPr>
        <w:spacing w:line="360" w:lineRule="auto"/>
        <w:ind w:firstLine="720"/>
        <w:rPr>
          <w:rFonts w:cs="Times New Roman"/>
        </w:rPr>
      </w:pPr>
      <w:r>
        <w:rPr>
          <w:rFonts w:cs="Times New Roman"/>
        </w:rPr>
        <w:t>Wild hogs</w:t>
      </w:r>
      <w:r w:rsidR="005B08D0">
        <w:rPr>
          <w:rFonts w:cs="Times New Roman"/>
        </w:rPr>
        <w:t xml:space="preserve"> can</w:t>
      </w:r>
      <w:r w:rsidR="0036080B">
        <w:rPr>
          <w:rFonts w:cs="Times New Roman"/>
        </w:rPr>
        <w:t xml:space="preserve"> </w:t>
      </w:r>
      <w:r w:rsidR="003B6F6F">
        <w:rPr>
          <w:rFonts w:cs="Times New Roman"/>
        </w:rPr>
        <w:t xml:space="preserve">carry </w:t>
      </w:r>
      <w:r w:rsidR="00230C17">
        <w:rPr>
          <w:rFonts w:cs="Times New Roman"/>
        </w:rPr>
        <w:t>parasites and diseases,</w:t>
      </w:r>
      <w:r w:rsidR="001B6AFD" w:rsidRPr="001B6AFD">
        <w:rPr>
          <w:rFonts w:cs="Times New Roman"/>
        </w:rPr>
        <w:t xml:space="preserve"> </w:t>
      </w:r>
      <w:r w:rsidR="00230C17">
        <w:rPr>
          <w:rFonts w:cs="Times New Roman"/>
        </w:rPr>
        <w:t>including</w:t>
      </w:r>
      <w:r w:rsidR="003B6F6F">
        <w:rPr>
          <w:rFonts w:cs="Times New Roman"/>
        </w:rPr>
        <w:t xml:space="preserve"> pseudorabies, influenza</w:t>
      </w:r>
      <w:r w:rsidR="00FF0C54">
        <w:rPr>
          <w:rFonts w:cs="Times New Roman"/>
        </w:rPr>
        <w:t>, hepatitis E, and multiple strains of brucellosis</w:t>
      </w:r>
      <w:r w:rsidR="00230C17">
        <w:rPr>
          <w:rFonts w:cs="Times New Roman"/>
        </w:rPr>
        <w:t>, which</w:t>
      </w:r>
      <w:r w:rsidR="001B6AFD" w:rsidRPr="001B6AFD">
        <w:rPr>
          <w:rFonts w:cs="Times New Roman"/>
        </w:rPr>
        <w:t xml:space="preserve"> can be transmitted to wildlife</w:t>
      </w:r>
      <w:r w:rsidR="003B6F6F">
        <w:rPr>
          <w:rFonts w:cs="Times New Roman"/>
        </w:rPr>
        <w:t>, livestock, pets, and although rare, even humans</w:t>
      </w:r>
      <w:r w:rsidR="00230C17">
        <w:rPr>
          <w:rFonts w:cs="Times New Roman"/>
        </w:rPr>
        <w:t xml:space="preserve"> </w:t>
      </w:r>
      <w:r w:rsidR="00230C17" w:rsidRPr="00230C17">
        <w:rPr>
          <w:rFonts w:cs="Times New Roman"/>
        </w:rPr>
        <w:fldChar w:fldCharType="begin" w:fldLock="1"/>
      </w:r>
      <w:r w:rsidR="00230C17" w:rsidRPr="00230C17">
        <w:rPr>
          <w:rFonts w:cs="Times New Roman"/>
        </w:rPr>
        <w:instrText>ADDIN CSL_CITATION { "citationItems" : [ { "id" : "ITEM-1", "itemData" : { "DOI" : "10.1093/biosci/biu015", "author" : [ { "dropping-particle" : "", "family" : "Bevins", "given" : "Sarah N", "non-dropping-particle" : "", "parse-names" : false, "suffix" : "" }, { "dropping-particle" : "", "family" : "Pedersen", "given" : "Kerri", "non-dropping-particle" : "", "parse-names" : false, "suffix" : "" }, { "dropping-particle" : "", "family" : "Lutman", "given" : "Mark W", "non-dropping-particle" : "", "parse-names" : false, "suffix" : "" }, { "dropping-particle" : "", "family" : "Gidlewski", "given" : "Thomas", "non-dropping-particle" : "", "parse-names" : false, "suffix" : "" }, { "dropping-particle" : "", "family" : "Deliberto", "given" : "Thomas J", "non-dropping-particle" : "", "parse-names" : false, "suffix" : "" } ], "container-title" : "BioScience", "id" : "ITEM-1", "issue" : "4", "issued" : { "date-parts" : [ [ "2014" ] ] }, "page" : "291-299", "title" : "Consequences Associated with the Recent Range Expansion of Nonnative Feral Swine", "type" : "article-journal", "volume" : "64" }, "uris" : [ "http://www.mendeley.com/documents/?uuid=c3b85a11-0e39-4c62-a6b4-20d0d78c0037" ] } ], "mendeley" : { "formattedCitation" : "(Bevins et al., 2014)", "manualFormatting" : "(Bevins, Pedersen, Lutman, Gidlewski, &amp; Deliberto, 2014)", "plainTextFormattedCitation" : "(Bevins et al., 2014)", "previouslyFormattedCitation" : "(Bevins et al., 2014)" }, "properties" : { "noteIndex" : 0 }, "schema" : "https://github.com/citation-style-language/schema/raw/master/csl-citation.json" }</w:instrText>
      </w:r>
      <w:r w:rsidR="00230C17" w:rsidRPr="00230C17">
        <w:rPr>
          <w:rFonts w:cs="Times New Roman"/>
        </w:rPr>
        <w:fldChar w:fldCharType="separate"/>
      </w:r>
      <w:r w:rsidR="00230C17" w:rsidRPr="00230C17">
        <w:rPr>
          <w:rFonts w:cs="Times New Roman"/>
        </w:rPr>
        <w:t>(Bevins, Pedersen, Lutman, Gidlewski, &amp; Deliberto, 2014)</w:t>
      </w:r>
      <w:r w:rsidR="00230C17" w:rsidRPr="00230C17">
        <w:rPr>
          <w:rFonts w:cs="Times New Roman"/>
        </w:rPr>
        <w:fldChar w:fldCharType="end"/>
      </w:r>
      <w:r w:rsidR="001B6AFD" w:rsidRPr="001B6AFD">
        <w:rPr>
          <w:rFonts w:cs="Times New Roman"/>
        </w:rPr>
        <w:t>.</w:t>
      </w:r>
      <w:r w:rsidR="003B6F6F">
        <w:rPr>
          <w:rFonts w:cs="Times New Roman"/>
        </w:rPr>
        <w:t xml:space="preserve">  </w:t>
      </w:r>
      <w:r w:rsidR="00F9544F">
        <w:rPr>
          <w:rFonts w:cs="Times New Roman"/>
        </w:rPr>
        <w:t>T</w:t>
      </w:r>
      <w:r w:rsidR="003B6F6F">
        <w:rPr>
          <w:rFonts w:cs="Times New Roman"/>
        </w:rPr>
        <w:t xml:space="preserve">hey are </w:t>
      </w:r>
      <w:r w:rsidR="00F9544F">
        <w:rPr>
          <w:rFonts w:cs="Times New Roman"/>
        </w:rPr>
        <w:t xml:space="preserve">also </w:t>
      </w:r>
      <w:r w:rsidR="003B6F6F">
        <w:rPr>
          <w:rFonts w:cs="Times New Roman"/>
        </w:rPr>
        <w:t xml:space="preserve">known carriers of </w:t>
      </w:r>
      <w:r w:rsidR="004B1990">
        <w:rPr>
          <w:rFonts w:cs="Times New Roman"/>
        </w:rPr>
        <w:t xml:space="preserve">several </w:t>
      </w:r>
      <w:r w:rsidR="003B6F6F">
        <w:rPr>
          <w:rFonts w:cs="Times New Roman"/>
        </w:rPr>
        <w:t xml:space="preserve">waterborne pathogens including </w:t>
      </w:r>
      <w:r w:rsidR="003B6F6F" w:rsidRPr="00B5712E">
        <w:rPr>
          <w:rFonts w:cs="Times New Roman"/>
          <w:i/>
          <w:iCs/>
        </w:rPr>
        <w:t>Escherichia coli</w:t>
      </w:r>
      <w:r w:rsidR="003B6F6F" w:rsidRPr="003B6F6F">
        <w:rPr>
          <w:rFonts w:cs="Times New Roman"/>
        </w:rPr>
        <w:t> (</w:t>
      </w:r>
      <w:r w:rsidR="003B6F6F" w:rsidRPr="003B6F6F">
        <w:rPr>
          <w:rFonts w:cs="Times New Roman"/>
          <w:iCs/>
        </w:rPr>
        <w:t>E.</w:t>
      </w:r>
      <w:r w:rsidR="003B6F6F">
        <w:rPr>
          <w:rFonts w:cs="Times New Roman"/>
          <w:iCs/>
        </w:rPr>
        <w:t xml:space="preserve"> </w:t>
      </w:r>
      <w:r w:rsidR="003B6F6F" w:rsidRPr="003B6F6F">
        <w:rPr>
          <w:rFonts w:cs="Times New Roman"/>
          <w:iCs/>
        </w:rPr>
        <w:t>coli</w:t>
      </w:r>
      <w:r w:rsidR="001329D4">
        <w:rPr>
          <w:rFonts w:cs="Times New Roman"/>
          <w:iCs/>
        </w:rPr>
        <w:t>)</w:t>
      </w:r>
      <w:r>
        <w:rPr>
          <w:rFonts w:cs="Times New Roman"/>
        </w:rPr>
        <w:t xml:space="preserve"> </w:t>
      </w:r>
      <w:r w:rsidR="003B6F6F">
        <w:rPr>
          <w:rFonts w:cs="Times New Roman"/>
        </w:rPr>
        <w:t>and</w:t>
      </w:r>
      <w:r w:rsidR="003B6F6F" w:rsidRPr="003B6F6F">
        <w:rPr>
          <w:rFonts w:cs="Times New Roman"/>
        </w:rPr>
        <w:t> </w:t>
      </w:r>
      <w:r w:rsidR="003B6F6F" w:rsidRPr="00B5712E">
        <w:rPr>
          <w:rFonts w:cs="Times New Roman"/>
          <w:i/>
          <w:iCs/>
        </w:rPr>
        <w:t>Salmonella</w:t>
      </w:r>
      <w:r w:rsidR="00396644">
        <w:rPr>
          <w:rFonts w:cs="Times New Roman"/>
          <w:iCs/>
        </w:rPr>
        <w:t xml:space="preserve"> </w:t>
      </w:r>
      <w:r w:rsidR="00396644">
        <w:rPr>
          <w:rFonts w:cs="Times New Roman"/>
          <w:iCs/>
        </w:rPr>
        <w:fldChar w:fldCharType="begin" w:fldLock="1"/>
      </w:r>
      <w:r w:rsidR="00CF64CC">
        <w:rPr>
          <w:rFonts w:cs="Times New Roman"/>
          <w:iCs/>
        </w:rPr>
        <w:instrText>ADDIN CSL_CITATION { "citationItems" : [ { "id" : "ITEM-1", "itemData" : { "author" : [ { "dropping-particle" : "", "family" : "Kaller", "given" : "Michael", "non-dropping-particle" : "", "parse-names" : false, "suffix" : "" }, { "dropping-particle" : "", "family" : "Collier", "given" : "Bret", "non-dropping-particle" : "", "parse-names" : false, "suffix" : "" }, { "dropping-particle" : "", "family" : "Achberger", "given" : "Eric", "non-dropping-particle" : "", "parse-names" : false, "suffix" : "" }, { "dropping-particle" : "", "family" : "Barry", "given" : "Oliva", "non-dropping-particle" : "", "parse-names" : false, "suffix" : "" } ], "id" : "ITEM-1", "issued" : { "date-parts" : [ [ "2000" ] ] }, "title" : "Detection of Feral Hog Impacts to Water Quality and Wildlife Final Report", "type" : "report" }, "uris" : [ "http://www.mendeley.com/documents/?uuid=d7f9de78-e94d-4290-b027-e3fb867e5b6a" ] } ], "mendeley" : { "formattedCitation" : "(Kaller, Collier, Achberger, &amp; Barry, 2000)", "plainTextFormattedCitation" : "(Kaller, Collier, Achberger, &amp; Barry, 2000)", "previouslyFormattedCitation" : "(Kaller, Collier, Achberger, &amp; Barry, 2000)" }, "properties" : { "noteIndex" : 0 }, "schema" : "https://github.com/citation-style-language/schema/raw/master/csl-citation.json" }</w:instrText>
      </w:r>
      <w:r w:rsidR="00396644">
        <w:rPr>
          <w:rFonts w:cs="Times New Roman"/>
          <w:iCs/>
        </w:rPr>
        <w:fldChar w:fldCharType="separate"/>
      </w:r>
      <w:r w:rsidR="00396644" w:rsidRPr="00396644">
        <w:rPr>
          <w:rFonts w:cs="Times New Roman"/>
          <w:iCs/>
          <w:noProof/>
        </w:rPr>
        <w:t>(Kaller, Collier, Achberger, &amp; Barry, 2000)</w:t>
      </w:r>
      <w:r w:rsidR="00396644">
        <w:rPr>
          <w:rFonts w:cs="Times New Roman"/>
          <w:iCs/>
        </w:rPr>
        <w:fldChar w:fldCharType="end"/>
      </w:r>
      <w:r>
        <w:rPr>
          <w:rFonts w:cs="Times New Roman"/>
          <w:iCs/>
        </w:rPr>
        <w:t xml:space="preserve">.  </w:t>
      </w:r>
      <w:r w:rsidRPr="00CC08E9">
        <w:rPr>
          <w:rFonts w:cs="Times New Roman"/>
          <w:iCs/>
        </w:rPr>
        <w:t>A </w:t>
      </w:r>
      <w:hyperlink r:id="rId11" w:tgtFrame="_blank" w:history="1">
        <w:r w:rsidRPr="00CC08E9">
          <w:rPr>
            <w:rStyle w:val="Hyperlink"/>
            <w:rFonts w:ascii="Times New Roman" w:hAnsi="Times New Roman" w:cs="Times New Roman"/>
            <w:iCs/>
          </w:rPr>
          <w:t>study</w:t>
        </w:r>
      </w:hyperlink>
      <w:r w:rsidRPr="00CC08E9">
        <w:rPr>
          <w:rFonts w:cs="Times New Roman"/>
          <w:iCs/>
        </w:rPr>
        <w:t xml:space="preserve"> in 2015 </w:t>
      </w:r>
      <w:r w:rsidR="00F52FED">
        <w:rPr>
          <w:rFonts w:cs="Times New Roman"/>
          <w:iCs/>
        </w:rPr>
        <w:t>sampled 40 water bodies on private lands between Natchitoches and Alexandria, Louisiana.  Results</w:t>
      </w:r>
      <w:r w:rsidRPr="00CC08E9">
        <w:rPr>
          <w:rFonts w:cs="Times New Roman"/>
          <w:iCs/>
        </w:rPr>
        <w:t xml:space="preserve"> showed </w:t>
      </w:r>
      <w:r w:rsidR="00F52FED">
        <w:rPr>
          <w:rFonts w:cs="Times New Roman"/>
          <w:iCs/>
        </w:rPr>
        <w:t xml:space="preserve">all tested sites contained </w:t>
      </w:r>
      <w:r w:rsidRPr="00CC08E9">
        <w:rPr>
          <w:rFonts w:cs="Times New Roman"/>
          <w:iCs/>
        </w:rPr>
        <w:t xml:space="preserve">some level of pathogens, and based on one or more criteria, were likely unsafe for human or wildlife contact.  </w:t>
      </w:r>
      <w:r w:rsidR="00F52FED">
        <w:rPr>
          <w:rFonts w:cs="Times New Roman"/>
          <w:iCs/>
        </w:rPr>
        <w:t>They also found</w:t>
      </w:r>
      <w:r w:rsidRPr="00CC08E9">
        <w:rPr>
          <w:rFonts w:cs="Times New Roman"/>
          <w:iCs/>
        </w:rPr>
        <w:t xml:space="preserve"> a strong link between the pathogens and fecal samples from wild hogs</w:t>
      </w:r>
      <w:r>
        <w:rPr>
          <w:rFonts w:cs="Times New Roman"/>
          <w:iCs/>
        </w:rPr>
        <w:t xml:space="preserve"> </w:t>
      </w:r>
      <w:r w:rsidR="00F52FED">
        <w:rPr>
          <w:rFonts w:cs="Times New Roman"/>
          <w:iCs/>
        </w:rPr>
        <w:t xml:space="preserve">using DNA fingerprinting </w:t>
      </w:r>
      <w:r w:rsidRPr="00CC08E9">
        <w:rPr>
          <w:rFonts w:cs="Times New Roman"/>
          <w:iCs/>
        </w:rPr>
        <w:fldChar w:fldCharType="begin" w:fldLock="1"/>
      </w:r>
      <w:r w:rsidR="005A252E">
        <w:rPr>
          <w:rFonts w:cs="Times New Roman"/>
          <w:iCs/>
        </w:rPr>
        <w:instrText>ADDIN CSL_CITATION { "citationItems" : [ { "id" : "ITEM-1", "itemData" : { "author" : [ { "dropping-particle" : "", "family" : "Kaller", "given" : "Michael", "non-dropping-particle" : "", "parse-names" : false, "suffix" : "" }, { "dropping-particle" : "", "family" : "Collier", "given" : "Bret", "non-dropping-particle" : "", "parse-names" : false, "suffix" : "" }, { "dropping-particle" : "", "family" : "Achberger", "given" : "Eric", "non-dropping-particle" : "", "parse-names" : false, "suffix" : "" }, { "dropping-particle" : "", "family" : "Barry", "given" : "Oliva", "non-dropping-particle" : "", "parse-names" : false, "suffix" : "" } ], "id" : "ITEM-1", "issued" : { "date-parts" : [ [ "2000" ] ] }, "title" : "Detection of Feral Hog Impacts to Water Quality and Wildlife Final Report", "type" : "report" }, "uris" : [ "http://www.mendeley.com/documents/?uuid=d7f9de78-e94d-4290-b027-e3fb867e5b6a" ] } ], "mendeley" : { "formattedCitation" : "(Kaller et al., 2000)", "plainTextFormattedCitation" : "(Kaller et al., 2000)", "previouslyFormattedCitation" : "(Kaller et al., 2000)" }, "properties" : { "noteIndex" : 0 }, "schema" : "https://github.com/citation-style-language/schema/raw/master/csl-citation.json" }</w:instrText>
      </w:r>
      <w:r w:rsidRPr="00CC08E9">
        <w:rPr>
          <w:rFonts w:cs="Times New Roman"/>
          <w:iCs/>
        </w:rPr>
        <w:fldChar w:fldCharType="separate"/>
      </w:r>
      <w:r w:rsidR="005A252E" w:rsidRPr="005A252E">
        <w:rPr>
          <w:rFonts w:cs="Times New Roman"/>
          <w:iCs/>
          <w:noProof/>
        </w:rPr>
        <w:t>(Kaller et al., 2000)</w:t>
      </w:r>
      <w:r w:rsidRPr="00CC08E9">
        <w:rPr>
          <w:rFonts w:cs="Times New Roman"/>
          <w:iCs/>
        </w:rPr>
        <w:fldChar w:fldCharType="end"/>
      </w:r>
      <w:r>
        <w:rPr>
          <w:rFonts w:cs="Times New Roman"/>
          <w:iCs/>
        </w:rPr>
        <w:t>.</w:t>
      </w:r>
    </w:p>
    <w:p w14:paraId="78DD8FF3" w14:textId="0ABF0C81" w:rsidR="00022AB9" w:rsidRDefault="001B6AFD" w:rsidP="00995309">
      <w:pPr>
        <w:numPr>
          <w:ilvl w:val="12"/>
          <w:numId w:val="0"/>
        </w:numPr>
        <w:spacing w:line="360" w:lineRule="auto"/>
        <w:ind w:firstLine="720"/>
        <w:rPr>
          <w:rFonts w:cs="Times New Roman"/>
        </w:rPr>
      </w:pPr>
      <w:r w:rsidRPr="001B6AFD">
        <w:rPr>
          <w:rFonts w:cs="Times New Roman"/>
        </w:rPr>
        <w:t xml:space="preserve">Once established, wild hog populations are often difficult to eradicate due to </w:t>
      </w:r>
      <w:r w:rsidR="00655A3F">
        <w:rPr>
          <w:rFonts w:cs="Times New Roman"/>
        </w:rPr>
        <w:t>high reproductive capacity</w:t>
      </w:r>
      <w:r w:rsidRPr="001B6AFD">
        <w:rPr>
          <w:rFonts w:cs="Times New Roman"/>
        </w:rPr>
        <w:t xml:space="preserve"> and early maturation.  </w:t>
      </w:r>
      <w:r w:rsidR="00F52FED">
        <w:rPr>
          <w:rFonts w:cs="Times New Roman"/>
        </w:rPr>
        <w:t>Wild hogs</w:t>
      </w:r>
      <w:r w:rsidR="001329D4">
        <w:rPr>
          <w:rFonts w:cs="Times New Roman"/>
        </w:rPr>
        <w:t xml:space="preserve"> can begin reproducing as early as at six months of age</w:t>
      </w:r>
      <w:r w:rsidR="00655A3F">
        <w:rPr>
          <w:rFonts w:cs="Times New Roman"/>
        </w:rPr>
        <w:t>,</w:t>
      </w:r>
      <w:r w:rsidR="001329D4">
        <w:rPr>
          <w:rFonts w:cs="Times New Roman"/>
        </w:rPr>
        <w:t xml:space="preserve"> and </w:t>
      </w:r>
      <w:r w:rsidR="00655A3F">
        <w:rPr>
          <w:rFonts w:cs="Times New Roman"/>
        </w:rPr>
        <w:t>can breed year-round with about 80% of sows breeding each year.  They typically have 1-2 liters a year with an average of five or six pigs a litter</w:t>
      </w:r>
      <w:r w:rsidR="008D65C3">
        <w:rPr>
          <w:rFonts w:cs="Times New Roman"/>
        </w:rPr>
        <w:t xml:space="preserve"> </w:t>
      </w:r>
      <w:r w:rsidR="008D65C3">
        <w:rPr>
          <w:rFonts w:cs="Times New Roman"/>
        </w:rPr>
        <w:fldChar w:fldCharType="begin" w:fldLock="1"/>
      </w:r>
      <w:r w:rsidR="00F9544F">
        <w:rPr>
          <w:rFonts w:cs="Times New Roman"/>
        </w:rPr>
        <w:instrText>ADDIN CSL_CITATION { "citationItems" : [ { "id" : "ITEM-1", "itemData" : { "author" : [ { "dropping-particle" : "", "family" : "Higginbotham", "given" : "Billy J.", "non-dropping-particle" : "", "parse-names" : false, "suffix" : "" } ], "id" : "ITEM-1", "issue" : "June", "issued" : { "date-parts" : [ [ "2013" ] ] }, "publisher-place" : "Overton, TX", "title" : "Wild Pig Damage Abatement Education and Applied Research Activities", "type" : "report" }, "uris" : [ "http://www.mendeley.com/documents/?uuid=134d0563-6a82-4d07-bec6-74d857b7d8c5" ] } ], "mendeley" : { "formattedCitation" : "(Higginbotham, 2013)", "manualFormatting" : "(Higginbotham, 2013; Wild Pig Info, 2013)", "plainTextFormattedCitation" : "(Higginbotham, 2013)", "previouslyFormattedCitation" : "(Higginbotham, 2013)" }, "properties" : { "noteIndex" : 0 }, "schema" : "https://github.com/citation-style-language/schema/raw/master/csl-citation.json" }</w:instrText>
      </w:r>
      <w:r w:rsidR="008D65C3">
        <w:rPr>
          <w:rFonts w:cs="Times New Roman"/>
        </w:rPr>
        <w:fldChar w:fldCharType="separate"/>
      </w:r>
      <w:r w:rsidR="008D65C3" w:rsidRPr="008D65C3">
        <w:rPr>
          <w:rFonts w:cs="Times New Roman"/>
          <w:noProof/>
        </w:rPr>
        <w:t>(Higginbotham, 2013</w:t>
      </w:r>
      <w:r w:rsidR="008D65C3">
        <w:rPr>
          <w:rFonts w:cs="Times New Roman"/>
          <w:noProof/>
        </w:rPr>
        <w:t xml:space="preserve">; </w:t>
      </w:r>
      <w:r w:rsidR="00F9544F">
        <w:rPr>
          <w:rFonts w:cs="Times New Roman"/>
          <w:noProof/>
        </w:rPr>
        <w:t>Wild Pig Info</w:t>
      </w:r>
      <w:r w:rsidR="008D65C3" w:rsidRPr="008D65C3">
        <w:rPr>
          <w:rFonts w:cs="Times New Roman"/>
          <w:noProof/>
        </w:rPr>
        <w:t>, 2013)</w:t>
      </w:r>
      <w:r w:rsidR="008D65C3">
        <w:rPr>
          <w:rFonts w:cs="Times New Roman"/>
        </w:rPr>
        <w:fldChar w:fldCharType="end"/>
      </w:r>
      <w:r w:rsidR="003815C9">
        <w:rPr>
          <w:rFonts w:cs="Times New Roman"/>
        </w:rPr>
        <w:t xml:space="preserve">.  </w:t>
      </w:r>
      <w:r w:rsidRPr="001B6AFD">
        <w:rPr>
          <w:rFonts w:cs="Times New Roman"/>
        </w:rPr>
        <w:t>They are highly</w:t>
      </w:r>
      <w:r w:rsidR="008C755A">
        <w:rPr>
          <w:rFonts w:cs="Times New Roman"/>
        </w:rPr>
        <w:t xml:space="preserve"> intelligent and</w:t>
      </w:r>
      <w:r w:rsidRPr="001B6AFD">
        <w:rPr>
          <w:rFonts w:cs="Times New Roman"/>
        </w:rPr>
        <w:t xml:space="preserve"> adaptable, and humans a</w:t>
      </w:r>
      <w:r w:rsidR="008D65C3">
        <w:rPr>
          <w:rFonts w:cs="Times New Roman"/>
        </w:rPr>
        <w:t>re the only effective</w:t>
      </w:r>
      <w:r w:rsidR="006E0691">
        <w:rPr>
          <w:rFonts w:cs="Times New Roman"/>
        </w:rPr>
        <w:t xml:space="preserve"> predators.  </w:t>
      </w:r>
      <w:r w:rsidRPr="001B6AFD">
        <w:rPr>
          <w:rFonts w:cs="Times New Roman"/>
        </w:rPr>
        <w:t xml:space="preserve">Additionally, wild hogs are classified as opportunistic omnivores, meaning they are </w:t>
      </w:r>
      <w:r w:rsidR="008C755A">
        <w:rPr>
          <w:rFonts w:cs="Times New Roman"/>
        </w:rPr>
        <w:t xml:space="preserve">scavengers in addition to being </w:t>
      </w:r>
      <w:r w:rsidR="00F52FED">
        <w:rPr>
          <w:rFonts w:cs="Times New Roman"/>
        </w:rPr>
        <w:t>able to eat a</w:t>
      </w:r>
      <w:r w:rsidRPr="001B6AFD">
        <w:rPr>
          <w:rFonts w:cs="Times New Roman"/>
        </w:rPr>
        <w:t xml:space="preserve"> variety of plants and animals across many different geographical areas and seasons (Barrios-Garcia &amp; Ballari, 2012).  Therefore, </w:t>
      </w:r>
      <w:r w:rsidR="004E73EF">
        <w:rPr>
          <w:rFonts w:cs="Times New Roman"/>
        </w:rPr>
        <w:t>populations</w:t>
      </w:r>
      <w:r w:rsidRPr="001B6AFD">
        <w:rPr>
          <w:rFonts w:cs="Times New Roman"/>
        </w:rPr>
        <w:t xml:space="preserve"> can d</w:t>
      </w:r>
      <w:r w:rsidR="00FB68AC">
        <w:rPr>
          <w:rFonts w:cs="Times New Roman"/>
        </w:rPr>
        <w:t>oub</w:t>
      </w:r>
      <w:r w:rsidR="00372A79">
        <w:rPr>
          <w:rFonts w:cs="Times New Roman"/>
        </w:rPr>
        <w:t xml:space="preserve">le in as little as a year, and 90% </w:t>
      </w:r>
      <w:r w:rsidRPr="001B6AFD">
        <w:rPr>
          <w:rFonts w:cs="Times New Roman"/>
        </w:rPr>
        <w:t>must be removed to see any serious decline in numbers (</w:t>
      </w:r>
      <w:r w:rsidR="00F9544F">
        <w:rPr>
          <w:rFonts w:cs="Times New Roman"/>
        </w:rPr>
        <w:t>Wild Pig Info</w:t>
      </w:r>
      <w:r w:rsidR="00655A3F" w:rsidRPr="00655A3F">
        <w:rPr>
          <w:rFonts w:cs="Times New Roman"/>
        </w:rPr>
        <w:t>, 2013</w:t>
      </w:r>
      <w:r w:rsidR="00FB68AC">
        <w:rPr>
          <w:rFonts w:cs="Times New Roman"/>
        </w:rPr>
        <w:t>; Woody, 2015)</w:t>
      </w:r>
      <w:r w:rsidR="00022AB9">
        <w:rPr>
          <w:rFonts w:cs="Times New Roman"/>
        </w:rPr>
        <w:t>.</w:t>
      </w:r>
    </w:p>
    <w:p w14:paraId="5E062DD1" w14:textId="2BA0C2AA" w:rsidR="00B93986" w:rsidRDefault="00E7472B" w:rsidP="00995309">
      <w:pPr>
        <w:numPr>
          <w:ilvl w:val="12"/>
          <w:numId w:val="0"/>
        </w:numPr>
        <w:spacing w:line="360" w:lineRule="auto"/>
        <w:ind w:firstLine="720"/>
        <w:rPr>
          <w:rFonts w:cs="Times New Roman"/>
        </w:rPr>
      </w:pPr>
      <w:r>
        <w:rPr>
          <w:rFonts w:cs="Times New Roman"/>
        </w:rPr>
        <w:t xml:space="preserve">Management options for controlling </w:t>
      </w:r>
      <w:r w:rsidR="00866BD3">
        <w:rPr>
          <w:rFonts w:cs="Times New Roman"/>
        </w:rPr>
        <w:t>wild hogs</w:t>
      </w:r>
      <w:r w:rsidR="00F52FED">
        <w:rPr>
          <w:rFonts w:cs="Times New Roman"/>
        </w:rPr>
        <w:t xml:space="preserve"> include</w:t>
      </w:r>
      <w:r w:rsidR="00DB67BF">
        <w:rPr>
          <w:rFonts w:cs="Times New Roman"/>
        </w:rPr>
        <w:t xml:space="preserve"> capture with snares or traps, </w:t>
      </w:r>
      <w:r w:rsidRPr="00E7472B">
        <w:rPr>
          <w:rFonts w:cs="Times New Roman"/>
        </w:rPr>
        <w:t>aerial sharpshooting</w:t>
      </w:r>
      <w:r w:rsidR="00DB67BF">
        <w:rPr>
          <w:rFonts w:cs="Times New Roman"/>
        </w:rPr>
        <w:t>,</w:t>
      </w:r>
      <w:r w:rsidRPr="00E7472B">
        <w:rPr>
          <w:rFonts w:cs="Times New Roman"/>
        </w:rPr>
        <w:t xml:space="preserve"> </w:t>
      </w:r>
      <w:r>
        <w:rPr>
          <w:rFonts w:cs="Times New Roman"/>
        </w:rPr>
        <w:t xml:space="preserve">or hunting with dogs.  </w:t>
      </w:r>
      <w:r w:rsidR="0090047A">
        <w:rPr>
          <w:rFonts w:cs="Times New Roman"/>
        </w:rPr>
        <w:t>Campbell and Long (2009) review</w:t>
      </w:r>
      <w:r w:rsidR="00BD458C">
        <w:rPr>
          <w:rFonts w:cs="Times New Roman"/>
        </w:rPr>
        <w:t>ed many</w:t>
      </w:r>
      <w:r w:rsidR="0090047A">
        <w:rPr>
          <w:rFonts w:cs="Times New Roman"/>
        </w:rPr>
        <w:t xml:space="preserve"> control techniques and compare</w:t>
      </w:r>
      <w:r w:rsidR="00BD458C">
        <w:rPr>
          <w:rFonts w:cs="Times New Roman"/>
        </w:rPr>
        <w:t>d advantages and disadvantages</w:t>
      </w:r>
      <w:r w:rsidR="0090047A">
        <w:rPr>
          <w:rFonts w:cs="Times New Roman"/>
        </w:rPr>
        <w:t xml:space="preserve">.  </w:t>
      </w:r>
      <w:r w:rsidR="00BD458C">
        <w:rPr>
          <w:rFonts w:cs="Times New Roman"/>
        </w:rPr>
        <w:t xml:space="preserve">Electric fencing has been used to exclude or inhibit the movement of wild hogs in California, Hawaii, and Australia.  However, construction and maintenance can be costly.  Snares may not be very expensive, but only one animal can be captured at a time.  </w:t>
      </w:r>
      <w:r w:rsidR="0090047A">
        <w:rPr>
          <w:rFonts w:cs="Times New Roman"/>
        </w:rPr>
        <w:t>Management</w:t>
      </w:r>
      <w:r w:rsidR="00BD458C">
        <w:rPr>
          <w:rFonts w:cs="Times New Roman"/>
        </w:rPr>
        <w:t xml:space="preserve"> efforts</w:t>
      </w:r>
      <w:r>
        <w:rPr>
          <w:rFonts w:cs="Times New Roman"/>
        </w:rPr>
        <w:t xml:space="preserve"> also include educating the public or offering technical</w:t>
      </w:r>
      <w:r w:rsidR="0090047A">
        <w:rPr>
          <w:rFonts w:cs="Times New Roman"/>
        </w:rPr>
        <w:t xml:space="preserve"> help to landowners.  Public hunting alone is usually not effective at reducing population numbers because only a few at a time can be removed this way.  Hunting as a recreational activity has also encouraged the illegal transport of wild hogs i</w:t>
      </w:r>
      <w:r w:rsidR="00BD458C">
        <w:rPr>
          <w:rFonts w:cs="Times New Roman"/>
        </w:rPr>
        <w:t>n order to bolster populations, which</w:t>
      </w:r>
      <w:r w:rsidR="00405013">
        <w:rPr>
          <w:rFonts w:cs="Times New Roman"/>
        </w:rPr>
        <w:t xml:space="preserve"> </w:t>
      </w:r>
      <w:r w:rsidR="00BD458C">
        <w:rPr>
          <w:rFonts w:cs="Times New Roman"/>
        </w:rPr>
        <w:t>negates</w:t>
      </w:r>
      <w:r w:rsidR="0090047A">
        <w:rPr>
          <w:rFonts w:cs="Times New Roman"/>
        </w:rPr>
        <w:t xml:space="preserve"> </w:t>
      </w:r>
      <w:r w:rsidR="00BD458C">
        <w:rPr>
          <w:rFonts w:cs="Times New Roman"/>
        </w:rPr>
        <w:t xml:space="preserve">any </w:t>
      </w:r>
      <w:r w:rsidR="0090047A">
        <w:rPr>
          <w:rFonts w:cs="Times New Roman"/>
        </w:rPr>
        <w:t>population control</w:t>
      </w:r>
      <w:r w:rsidR="00866BD3">
        <w:rPr>
          <w:rFonts w:cs="Times New Roman"/>
        </w:rPr>
        <w:t xml:space="preserve"> </w:t>
      </w:r>
      <w:r w:rsidR="00866BD3">
        <w:rPr>
          <w:rFonts w:cs="Times New Roman"/>
        </w:rPr>
        <w:fldChar w:fldCharType="begin" w:fldLock="1"/>
      </w:r>
      <w:r w:rsidR="00F277F2">
        <w:rPr>
          <w:rFonts w:cs="Times New Roman"/>
        </w:rPr>
        <w:instrText>ADDIN CSL_CITATION { "citationItems" : [ { "id" : "ITEM-1", "itemData" : { "DOI" : "10.1016/B978-0-08-024821-9.50009-3", "ISBN" : "9780080248219", "author" : [ { "dropping-particle" : "", "family" : "Mayer", "given" : "John J.", "non-dropping-particle" : "", "parse-names" : false, "suffix" : "" }, { "dropping-particle" : "", "family" : "Brisbin", "given" : "I. Lehr", "non-dropping-particle" : "", "parse-names" : false, "suffix" : "" } ], "container-title" : "Wild Pigs: Biology, Damage, Control Techniques and Management", "id" : "ITEM-1", "issued" : { "date-parts" : [ [ "2009" ] ] }, "publisher-place" : "Aiken, South Carolina", "title" : "Wild Pigs", "type" : "report" }, "uris" : [ "http://www.mendeley.com/documents/?uuid=102a5a2e-63e9-48c2-b51a-f7b45643bab3" ] }, { "id" : "ITEM-2", "itemData" : { "author" : [ { "dropping-particle" : "", "family" : "Gipson", "given" : "Philip S.", "non-dropping-particle" : "", "parse-names" : false, "suffix" : "" }, { "dropping-particle" : "", "family" : "Hlavachick", "given" : "Bill", "non-dropping-particle" : "", "parse-names" : false, "suffix" : "" }, { "dropping-particle" : "", "family" : "Berger", "given" : "Tommie", "non-dropping-particle" : "", "parse-names" : false, "suffix" : "" } ], "container-title" : "Wildlife Society Bulletin", "id" : "ITEM-2", "issue" : "2", "issued" : { "date-parts" : [ [ "1998" ] ] }, "page" : "279-286", "title" : "Range Expansion by Wild Hogs across the Central United States", "type" : "article-journal", "volume" : "26" }, "uris" : [ "http://www.mendeley.com/documents/?uuid=e4e31af1-0671-4912-b64a-67d44f67b00a" ] }, { "id" : "ITEM-3", "itemData" : { "DOI" : "10.1093/biosci/biu015", "author" : [ { "dropping-particle" : "", "family" : "Bevins", "given" : "Sarah N", "non-dropping-particle" : "", "parse-names" : false, "suffix" : "" }, { "dropping-particle" : "", "family" : "Pedersen", "given" : "Kerri", "non-dropping-particle" : "", "parse-names" : false, "suffix" : "" }, { "dropping-particle" : "", "family" : "Lutman", "given" : "Mark W", "non-dropping-particle" : "", "parse-names" : false, "suffix" : "" }, { "dropping-particle" : "", "family" : "Gidlewski", "given" : "Thomas", "non-dropping-particle" : "", "parse-names" : false, "suffix" : "" }, { "dropping-particle" : "", "family" : "Deliberto", "given" : "Thomas J", "non-dropping-particle" : "", "parse-names" : false, "suffix" : "" } ], "container-title" : "BioScience", "id" : "ITEM-3", "issue" : "4", "issued" : { "date-parts" : [ [ "2014" ] ] }, "page" : "291-299", "title" : "Consequences Associated with the Recent Range Expansion of Nonnative Feral Swine", "type" : "article-journal", "volume" : "64" }, "uris" : [ "http://www.mendeley.com/documents/?uuid=c3b85a11-0e39-4c62-a6b4-20d0d78c0037" ] } ], "mendeley" : { "formattedCitation" : "(Bevins et al., 2014; Gipson et al., 1998; Mayer &amp; Brisbin, 2009)", "plainTextFormattedCitation" : "(Bevins et al., 2014; Gipson et al., 1998; Mayer &amp; Brisbin, 2009)", "previouslyFormattedCitation" : "(Bevins et al., 2014; Gipson et al., 1998; Mayer &amp; Brisbin, 2009)" }, "properties" : { "noteIndex" : 0 }, "schema" : "https://github.com/citation-style-language/schema/raw/master/csl-citation.json" }</w:instrText>
      </w:r>
      <w:r w:rsidR="00866BD3">
        <w:rPr>
          <w:rFonts w:cs="Times New Roman"/>
        </w:rPr>
        <w:fldChar w:fldCharType="separate"/>
      </w:r>
      <w:r w:rsidR="00866BD3" w:rsidRPr="00866BD3">
        <w:rPr>
          <w:rFonts w:cs="Times New Roman"/>
          <w:noProof/>
        </w:rPr>
        <w:t>(Bevins et al., 2014; Gipson et al., 1998; Mayer &amp; Brisbin, 2009)</w:t>
      </w:r>
      <w:r w:rsidR="00866BD3">
        <w:rPr>
          <w:rFonts w:cs="Times New Roman"/>
        </w:rPr>
        <w:fldChar w:fldCharType="end"/>
      </w:r>
      <w:r w:rsidR="0090047A">
        <w:rPr>
          <w:rFonts w:cs="Times New Roman"/>
        </w:rPr>
        <w:t>.</w:t>
      </w:r>
      <w:r w:rsidR="00405013">
        <w:rPr>
          <w:rFonts w:cs="Times New Roman"/>
        </w:rPr>
        <w:t xml:space="preserve">  </w:t>
      </w:r>
      <w:r w:rsidR="007240C6">
        <w:rPr>
          <w:rFonts w:cs="Times New Roman"/>
        </w:rPr>
        <w:t>Trapping is</w:t>
      </w:r>
      <w:r w:rsidR="006E6568">
        <w:rPr>
          <w:rFonts w:cs="Times New Roman"/>
        </w:rPr>
        <w:t xml:space="preserve"> </w:t>
      </w:r>
      <w:r w:rsidR="00866BD3">
        <w:rPr>
          <w:rFonts w:cs="Times New Roman"/>
        </w:rPr>
        <w:t>more effective than some of the other techniques</w:t>
      </w:r>
      <w:r w:rsidR="00F277F2">
        <w:rPr>
          <w:rFonts w:cs="Times New Roman"/>
        </w:rPr>
        <w:t xml:space="preserve"> as it enables a large group to be caught at once with relatively inexpensive and safe equipment </w:t>
      </w:r>
      <w:r w:rsidR="00F277F2">
        <w:rPr>
          <w:rFonts w:cs="Times New Roman"/>
        </w:rPr>
        <w:fldChar w:fldCharType="begin" w:fldLock="1"/>
      </w:r>
      <w:r w:rsidR="00F9544F">
        <w:rPr>
          <w:rFonts w:cs="Times New Roman"/>
        </w:rPr>
        <w:instrText>ADDIN CSL_CITATION { "citationItems" : [ { "id" : "ITEM-1", "itemData" : { "DOI" : "10.1016/j.foreco.2009.03.036", "ISBN" : "0378-1127", "ISSN" : "03781127", "abstract" : "Invasive feral swine (Sus scrofa) cause deleterious impacts to ecosystem processes and functioning throughout their worldwide distribution, including forested ecosystems in the United States. Unfortunately, many feral swine damage management programs are conducted in a piecemeal fashion, are not adequately funded, and lack clearly stated or realistic objectives. This review paper identifies damage caused by feral swine to forest resources and presents techniques used to prevent and control feral swine damage. Concluding points related to planning a feral swine damage management program are: (1) the value of using a variety of techniques in an integrated fashion cannot be overstated; (2) there is value in using indices for both feral swine populations and their damage pre and post management activities; (3) innovative technologies will increasing be of value in the pursuit of feral swine damage reduction; and (4) though not appropriate in every situation, there is value in involving the public in feral swine damage management decisions and activities.", "author" : [ { "dropping-particle" : "", "family" : "Campbell", "given" : "Tyler A.", "non-dropping-particle" : "", "parse-names" : false, "suffix" : "" }, { "dropping-particle" : "", "family" : "Long", "given" : "David B.", "non-dropping-particle" : "", "parse-names" : false, "suffix" : "" } ], "container-title" : "Forest Ecology and Management", "id" : "ITEM-1", "issue" : "12", "issued" : { "date-parts" : [ [ "2009" ] ] }, "page" : "2319-2326", "title" : "Feral swine damage and damage management in forested ecosystems", "type" : "article-journal", "volume" : "257" }, "uris" : [ "http://www.mendeley.com/documents/?uuid=99beadd8-3155-4c52-a151-37aef0651704" ] }, { "id" : "ITEM-2", "itemData" : { "author" : [ { "dropping-particle" : "", "family" : "Jerrolds", "given" : "William Ryan", "non-dropping-particle" : "", "parse-names" : false, "suffix" : "" } ], "id" : "ITEM-2", "issued" : { "date-parts" : [ [ "2013" ] ] }, "publisher-place" : "Martin", "title" : "A survey to estimate population distribution and economic impact of feral swine in Tennessee", "type" : "report" }, "uris" : [ "http://www.mendeley.com/documents/?uuid=82930e89-0ecd-4739-9598-96275db0b677" ] } ], "mendeley" : { "formattedCitation" : "(Campbell &amp; Long, 2009; William Ryan Jerrolds, 2013)", "manualFormatting" : "(Campbell &amp; Long, 2009; Jerrolds, 2013)", "plainTextFormattedCitation" : "(Campbell &amp; Long, 2009; William Ryan Jerrolds, 2013)", "previouslyFormattedCitation" : "(Campbell &amp; Long, 2009; William Ryan Jerrolds, 2013)" }, "properties" : { "noteIndex" : 0 }, "schema" : "https://github.com/citation-style-language/schema/raw/master/csl-citation.json" }</w:instrText>
      </w:r>
      <w:r w:rsidR="00F277F2">
        <w:rPr>
          <w:rFonts w:cs="Times New Roman"/>
        </w:rPr>
        <w:fldChar w:fldCharType="separate"/>
      </w:r>
      <w:r w:rsidR="00F277F2" w:rsidRPr="00F277F2">
        <w:rPr>
          <w:rFonts w:cs="Times New Roman"/>
          <w:noProof/>
        </w:rPr>
        <w:t>(Camp</w:t>
      </w:r>
      <w:r w:rsidR="00F9544F">
        <w:rPr>
          <w:rFonts w:cs="Times New Roman"/>
          <w:noProof/>
        </w:rPr>
        <w:t xml:space="preserve">bell &amp; Long, 2009; </w:t>
      </w:r>
      <w:r w:rsidR="00F277F2" w:rsidRPr="00F277F2">
        <w:rPr>
          <w:rFonts w:cs="Times New Roman"/>
          <w:noProof/>
        </w:rPr>
        <w:t>Jerrolds, 2013)</w:t>
      </w:r>
      <w:r w:rsidR="00F277F2">
        <w:rPr>
          <w:rFonts w:cs="Times New Roman"/>
        </w:rPr>
        <w:fldChar w:fldCharType="end"/>
      </w:r>
      <w:r w:rsidR="006E6568">
        <w:rPr>
          <w:rFonts w:cs="Times New Roman"/>
        </w:rPr>
        <w:t>.</w:t>
      </w:r>
      <w:r w:rsidR="00866BD3">
        <w:rPr>
          <w:rFonts w:cs="Times New Roman"/>
        </w:rPr>
        <w:t xml:space="preserve"> </w:t>
      </w:r>
      <w:r w:rsidR="0090047A">
        <w:rPr>
          <w:rFonts w:cs="Times New Roman"/>
        </w:rPr>
        <w:t xml:space="preserve">   </w:t>
      </w:r>
    </w:p>
    <w:p w14:paraId="78AA2363" w14:textId="5FA8F5B5" w:rsidR="00D62935" w:rsidRPr="00D62935" w:rsidRDefault="00F77C23" w:rsidP="007A5398">
      <w:pPr>
        <w:pStyle w:val="Heading3"/>
        <w:spacing w:line="360" w:lineRule="auto"/>
      </w:pPr>
      <w:bookmarkStart w:id="8" w:name="_Toc466648872"/>
      <w:r>
        <w:t>W</w:t>
      </w:r>
      <w:r w:rsidR="00022AB9" w:rsidRPr="00022AB9">
        <w:t>ild hogs</w:t>
      </w:r>
      <w:r>
        <w:t xml:space="preserve"> in Tennessee</w:t>
      </w:r>
      <w:bookmarkEnd w:id="8"/>
    </w:p>
    <w:p w14:paraId="74007476" w14:textId="23F75860" w:rsidR="005B08D0" w:rsidRDefault="00561C5F" w:rsidP="007A5398">
      <w:pPr>
        <w:numPr>
          <w:ilvl w:val="12"/>
          <w:numId w:val="0"/>
        </w:numPr>
        <w:spacing w:line="360" w:lineRule="auto"/>
        <w:ind w:firstLine="720"/>
        <w:rPr>
          <w:rFonts w:cs="Times New Roman"/>
        </w:rPr>
      </w:pPr>
      <w:r>
        <w:rPr>
          <w:rFonts w:cs="Times New Roman"/>
        </w:rPr>
        <w:t>In</w:t>
      </w:r>
      <w:r w:rsidR="00F77C23" w:rsidRPr="00FB68AC">
        <w:rPr>
          <w:rFonts w:cs="Times New Roman"/>
        </w:rPr>
        <w:t xml:space="preserve"> the 1920s </w:t>
      </w:r>
      <w:r w:rsidR="007240C6">
        <w:rPr>
          <w:rFonts w:cs="Times New Roman"/>
        </w:rPr>
        <w:t>some</w:t>
      </w:r>
      <w:r w:rsidR="00F77C23" w:rsidRPr="00FB68AC">
        <w:rPr>
          <w:rFonts w:cs="Times New Roman"/>
        </w:rPr>
        <w:t xml:space="preserve"> </w:t>
      </w:r>
      <w:r>
        <w:rPr>
          <w:rFonts w:cs="Times New Roman"/>
        </w:rPr>
        <w:t xml:space="preserve">wild hogs </w:t>
      </w:r>
      <w:r w:rsidR="00F77C23" w:rsidRPr="00FB68AC">
        <w:rPr>
          <w:rFonts w:cs="Times New Roman"/>
        </w:rPr>
        <w:t xml:space="preserve">escaped from farms and </w:t>
      </w:r>
      <w:r w:rsidR="008121EE">
        <w:rPr>
          <w:rFonts w:cs="Times New Roman"/>
        </w:rPr>
        <w:t>the Hooper Bald</w:t>
      </w:r>
      <w:r w:rsidR="00F77C23" w:rsidRPr="00FB68AC">
        <w:rPr>
          <w:rFonts w:cs="Times New Roman"/>
        </w:rPr>
        <w:t xml:space="preserve"> hunting preserve</w:t>
      </w:r>
      <w:r w:rsidR="008121EE">
        <w:rPr>
          <w:rFonts w:cs="Times New Roman"/>
        </w:rPr>
        <w:t xml:space="preserve"> in North Carolina</w:t>
      </w:r>
      <w:r w:rsidR="00F77C23" w:rsidRPr="00FB68AC">
        <w:rPr>
          <w:rFonts w:cs="Times New Roman"/>
        </w:rPr>
        <w:t>, resulting in feral populations</w:t>
      </w:r>
      <w:r w:rsidR="008C755A">
        <w:rPr>
          <w:rFonts w:cs="Times New Roman"/>
        </w:rPr>
        <w:t xml:space="preserve"> that eventually spread into Tennessee</w:t>
      </w:r>
      <w:r w:rsidR="00F77C23" w:rsidRPr="00FB68AC">
        <w:rPr>
          <w:rFonts w:cs="Times New Roman"/>
        </w:rPr>
        <w:t>.  Before the 1950s, Tennessee’s initial wild hog populations consisted of isolated pockets in the vicinity of the Great Smoky Mountains and</w:t>
      </w:r>
      <w:r w:rsidR="008C755A">
        <w:rPr>
          <w:rFonts w:cs="Times New Roman"/>
        </w:rPr>
        <w:t xml:space="preserve"> </w:t>
      </w:r>
      <w:r w:rsidR="005B08D0">
        <w:rPr>
          <w:rFonts w:cs="Times New Roman"/>
        </w:rPr>
        <w:t>along the Cumberland Plateau.  However, i</w:t>
      </w:r>
      <w:r w:rsidR="008C755A">
        <w:rPr>
          <w:rFonts w:cs="Times New Roman"/>
        </w:rPr>
        <w:t>n addition to natural reproduction</w:t>
      </w:r>
      <w:r w:rsidR="005B08D0">
        <w:rPr>
          <w:rFonts w:cs="Times New Roman"/>
        </w:rPr>
        <w:t xml:space="preserve"> and expansion</w:t>
      </w:r>
      <w:r w:rsidR="008C755A">
        <w:rPr>
          <w:rFonts w:cs="Times New Roman"/>
        </w:rPr>
        <w:t>, offspring of the Hooper Bald wild hogs were intentionally transported into other areas of both North Carolina and T</w:t>
      </w:r>
      <w:r w:rsidR="00CA0A29">
        <w:rPr>
          <w:rFonts w:cs="Times New Roman"/>
        </w:rPr>
        <w:t xml:space="preserve">ennessee for hunting purposes.  </w:t>
      </w:r>
      <w:r>
        <w:rPr>
          <w:rFonts w:cs="Times New Roman"/>
        </w:rPr>
        <w:t>P</w:t>
      </w:r>
      <w:r w:rsidR="008C755A">
        <w:rPr>
          <w:rFonts w:cs="Times New Roman"/>
        </w:rPr>
        <w:t xml:space="preserve">rivate individuals as well as state wildlife agencies have contributed to purposeful reintroductions throughout the Southeast in order to either augment existing populations or to establish new ones </w:t>
      </w:r>
      <w:r w:rsidR="008C755A">
        <w:rPr>
          <w:rFonts w:cs="Times New Roman"/>
        </w:rPr>
        <w:fldChar w:fldCharType="begin" w:fldLock="1"/>
      </w:r>
      <w:r w:rsidR="00553FFC">
        <w:rPr>
          <w:rFonts w:cs="Times New Roman"/>
        </w:rPr>
        <w:instrText>ADDIN CSL_CITATION { "citationItems" : [ { "id" : "ITEM-1", "itemData" : { "DOI" : "10.1016/B978-0-08-024821-9.50009-3", "ISBN" : "9780080248219", "author" : [ { "dropping-particle" : "", "family" : "Mayer", "given" : "John J.", "non-dropping-particle" : "", "parse-names" : false, "suffix" : "" }, { "dropping-particle" : "", "family" : "Brisbin", "given" : "I. Lehr", "non-dropping-particle" : "", "parse-names" : false, "suffix" : "" } ], "container-title" : "Wild Pigs: Biology, Damage, Control Techniques and Management", "id" : "ITEM-1", "issued" : { "date-parts" : [ [ "2009" ] ] }, "publisher-place" : "Aiken, South Carolina", "title" : "Wild Pigs", "type" : "report" }, "uris" : [ "http://www.mendeley.com/documents/?uuid=102a5a2e-63e9-48c2-b51a-f7b45643bab3" ] }, { "id" : "ITEM-2", "itemData" : { "DOI" : "10.1093/biosci/biu015", "author" : [ { "dropping-particle" : "", "family" : "Bevins", "given" : "Sarah N", "non-dropping-particle" : "", "parse-names" : false, "suffix" : "" }, { "dropping-particle" : "", "family" : "Pedersen", "given" : "Kerri", "non-dropping-particle" : "", "parse-names" : false, "suffix" : "" }, { "dropping-particle" : "", "family" : "Lutman", "given" : "Mark W", "non-dropping-particle" : "", "parse-names" : false, "suffix" : "" }, { "dropping-particle" : "", "family" : "Gidlewski", "given" : "Thomas", "non-dropping-particle" : "", "parse-names" : false, "suffix" : "" }, { "dropping-particle" : "", "family" : "Deliberto", "given" : "Thomas J", "non-dropping-particle" : "", "parse-names" : false, "suffix" : "" } ], "container-title" : "BioScience", "id" : "ITEM-2", "issue" : "4", "issued" : { "date-parts" : [ [ "2014" ] ] }, "page" : "291-299", "title" : "Consequences Associated with the Recent Range Expansion of Nonnative Feral Swine", "type" : "article-journal", "volume" : "64" }, "uris" : [ "http://www.mendeley.com/documents/?uuid=c3b85a11-0e39-4c62-a6b4-20d0d78c0037" ] }, { "id" : "ITEM-3", "itemData" : { "author" : [ { "dropping-particle" : "", "family" : "Gipson", "given" : "Philip S.", "non-dropping-particle" : "", "parse-names" : false, "suffix" : "" }, { "dropping-particle" : "", "family" : "Hlavachick", "given" : "Bill", "non-dropping-particle" : "", "parse-names" : false, "suffix" : "" }, { "dropping-particle" : "", "family" : "Berger", "given" : "Tommie", "non-dropping-particle" : "", "parse-names" : false, "suffix" : "" } ], "container-title" : "Wildlife Society Bulletin", "id" : "ITEM-3", "issue" : "2", "issued" : { "date-parts" : [ [ "1998" ] ] }, "page" : "279-286", "title" : "Range Expansion by Wild Hogs across the Central United States", "type" : "article-journal", "volume" : "26" }, "uris" : [ "http://www.mendeley.com/documents/?uuid=e4e31af1-0671-4912-b64a-67d44f67b00a" ] } ], "mendeley" : { "formattedCitation" : "(Bevins et al., 2014; Gipson et al., 1998; Mayer &amp; Brisbin, 2009)", "plainTextFormattedCitation" : "(Bevins et al., 2014; Gipson et al., 1998; Mayer &amp; Brisbin, 2009)", "previouslyFormattedCitation" : "(Bevins et al., 2014; Gipson et al., 1998; Mayer &amp; Brisbin, 2009)" }, "properties" : { "noteIndex" : 0 }, "schema" : "https://github.com/citation-style-language/schema/raw/master/csl-citation.json" }</w:instrText>
      </w:r>
      <w:r w:rsidR="008C755A">
        <w:rPr>
          <w:rFonts w:cs="Times New Roman"/>
        </w:rPr>
        <w:fldChar w:fldCharType="separate"/>
      </w:r>
      <w:r w:rsidR="008C755A" w:rsidRPr="008C755A">
        <w:rPr>
          <w:rFonts w:cs="Times New Roman"/>
          <w:noProof/>
        </w:rPr>
        <w:t>(Bevins et al., 2014; Gipson et al., 1998; Mayer &amp; Brisbin, 2009)</w:t>
      </w:r>
      <w:r w:rsidR="008C755A">
        <w:rPr>
          <w:rFonts w:cs="Times New Roman"/>
        </w:rPr>
        <w:fldChar w:fldCharType="end"/>
      </w:r>
      <w:r w:rsidR="008C755A">
        <w:rPr>
          <w:rFonts w:cs="Times New Roman"/>
        </w:rPr>
        <w:t xml:space="preserve">.  </w:t>
      </w:r>
      <w:r w:rsidR="00CA0A29" w:rsidRPr="00CA0A29">
        <w:rPr>
          <w:rFonts w:cs="Times New Roman"/>
        </w:rPr>
        <w:t xml:space="preserve">For example, wild hogs were brought to the Catoosa Wildlife Management Area on the Cumberland Plateau </w:t>
      </w:r>
      <w:r w:rsidR="00CA0A29">
        <w:rPr>
          <w:rFonts w:cs="Times New Roman"/>
        </w:rPr>
        <w:t xml:space="preserve">in the early 1960s, and the Anderson Tully Wildlife Management Area north of Memphis, TN in 1979 </w:t>
      </w:r>
      <w:r w:rsidR="005B08D0">
        <w:rPr>
          <w:rFonts w:cs="Times New Roman"/>
        </w:rPr>
        <w:fldChar w:fldCharType="begin" w:fldLock="1"/>
      </w:r>
      <w:r w:rsidR="00866BD3">
        <w:rPr>
          <w:rFonts w:cs="Times New Roman"/>
        </w:rPr>
        <w:instrText>ADDIN CSL_CITATION { "citationItems" : [ { "id" : "ITEM-1", "itemData" : { "author" : [ { "dropping-particle" : "", "family" : "Jerrolds", "given" : "W Ryan", "non-dropping-particle" : "", "parse-names" : false, "suffix" : "" }, { "dropping-particle" : "", "family" : "Pelren", "given" : "Eric C.", "non-dropping-particle" : "", "parse-names" : false, "suffix" : "" }, { "dropping-particle" : "", "family" : "Darroch", "given" : "Barbara A.", "non-dropping-particle" : "", "parse-names" : false, "suffix" : "" }, { "dropping-particle" : "", "family" : "Anderson", "given" : "R. Gray", "non-dropping-particle" : "", "parse-names" : false, "suffix" : "" } ], "id" : "ITEM-1", "issued" : { "date-parts" : [ [ "2014" ] ] }, "page" : "167-174", "title" : "A survey to estimate population distribution of and damage caused by feral swine in Tennessee", "type" : "article-journal", "volume" : "1" }, "uris" : [ "http://www.mendeley.com/documents/?uuid=513b6b18-3689-407e-b013-1c91bebb7e5a" ] } ], "mendeley" : { "formattedCitation" : "(W Ryan Jerrolds, Pelren, Darroch, &amp; Anderson, 2014)", "manualFormatting" : "(Jerrolds, Pelren, Darroch, &amp; Anderson, 2014)", "plainTextFormattedCitation" : "(W Ryan Jerrolds, Pelren, Darroch, &amp; Anderson, 2014)", "previouslyFormattedCitation" : "(W Ryan Jerrolds, Pelren, Darroch, &amp; Anderson, 2014)" }, "properties" : { "noteIndex" : 0 }, "schema" : "https://github.com/citation-style-language/schema/raw/master/csl-citation.json" }</w:instrText>
      </w:r>
      <w:r w:rsidR="005B08D0">
        <w:rPr>
          <w:rFonts w:cs="Times New Roman"/>
        </w:rPr>
        <w:fldChar w:fldCharType="separate"/>
      </w:r>
      <w:r w:rsidR="00866BD3">
        <w:rPr>
          <w:rFonts w:cs="Times New Roman"/>
          <w:noProof/>
        </w:rPr>
        <w:t>(</w:t>
      </w:r>
      <w:r w:rsidR="005B08D0" w:rsidRPr="005B08D0">
        <w:rPr>
          <w:rFonts w:cs="Times New Roman"/>
          <w:noProof/>
        </w:rPr>
        <w:t>Jerrolds, Pelren, Darroch, &amp; Anderson, 2014)</w:t>
      </w:r>
      <w:r w:rsidR="005B08D0">
        <w:rPr>
          <w:rFonts w:cs="Times New Roman"/>
        </w:rPr>
        <w:fldChar w:fldCharType="end"/>
      </w:r>
      <w:r w:rsidR="005B08D0">
        <w:rPr>
          <w:rFonts w:cs="Times New Roman"/>
        </w:rPr>
        <w:t xml:space="preserve">.  </w:t>
      </w:r>
    </w:p>
    <w:p w14:paraId="78D5AB5B" w14:textId="6E639C11" w:rsidR="007570EF" w:rsidRDefault="00F77C23" w:rsidP="00F77C23">
      <w:pPr>
        <w:numPr>
          <w:ilvl w:val="12"/>
          <w:numId w:val="0"/>
        </w:numPr>
        <w:spacing w:line="360" w:lineRule="auto"/>
        <w:ind w:firstLine="720"/>
        <w:rPr>
          <w:rFonts w:cs="Times New Roman"/>
        </w:rPr>
      </w:pPr>
      <w:r w:rsidRPr="00FB68AC">
        <w:rPr>
          <w:rFonts w:cs="Times New Roman"/>
        </w:rPr>
        <w:t xml:space="preserve">In response to growing numbers, Tennessee implemented a statewide </w:t>
      </w:r>
      <w:r w:rsidR="005B08D0">
        <w:rPr>
          <w:rFonts w:cs="Times New Roman"/>
        </w:rPr>
        <w:t xml:space="preserve">year-round </w:t>
      </w:r>
      <w:r w:rsidRPr="00FB68AC">
        <w:rPr>
          <w:rFonts w:cs="Times New Roman"/>
        </w:rPr>
        <w:t>hog hunting season in 1999.  However</w:t>
      </w:r>
      <w:r w:rsidR="008C755A">
        <w:rPr>
          <w:rFonts w:cs="Times New Roman"/>
        </w:rPr>
        <w:t>, this unintentionally compounded the problem by continuing to encourage</w:t>
      </w:r>
      <w:r w:rsidRPr="00FB68AC">
        <w:rPr>
          <w:rFonts w:cs="Times New Roman"/>
        </w:rPr>
        <w:t xml:space="preserve"> the illegal transport of wild hogs to previously uninhabited areas.  Over the last two decades, the range of wild hogs in Tennessee has expanded from 15 counties to almost 80 out of 95, and hunting has proven to be an ineffective means of control (TWRA &amp; WHEAT, 2012; Wild Hog Regulations).  </w:t>
      </w:r>
      <w:r w:rsidR="004F1A85">
        <w:rPr>
          <w:rFonts w:cs="Times New Roman"/>
        </w:rPr>
        <w:t xml:space="preserve">A report submitted to the Tennessee Wildlife Resources Agency in </w:t>
      </w:r>
      <w:r w:rsidR="001D1DDF">
        <w:rPr>
          <w:rFonts w:cs="Times New Roman"/>
        </w:rPr>
        <w:t xml:space="preserve">the </w:t>
      </w:r>
      <w:r w:rsidR="004F1A85">
        <w:rPr>
          <w:rFonts w:cs="Times New Roman"/>
        </w:rPr>
        <w:t>spring of 2016</w:t>
      </w:r>
      <w:r w:rsidR="00C35737" w:rsidRPr="00C35737">
        <w:rPr>
          <w:rFonts w:cs="Times New Roman"/>
        </w:rPr>
        <w:t xml:space="preserve"> indicate</w:t>
      </w:r>
      <w:r w:rsidR="004F1A85">
        <w:rPr>
          <w:rFonts w:cs="Times New Roman"/>
        </w:rPr>
        <w:t>d that while</w:t>
      </w:r>
      <w:r w:rsidR="00C35737" w:rsidRPr="00C35737">
        <w:rPr>
          <w:rFonts w:cs="Times New Roman"/>
        </w:rPr>
        <w:t xml:space="preserve"> wild hogs and the damages </w:t>
      </w:r>
      <w:r w:rsidR="004F1A85">
        <w:rPr>
          <w:rFonts w:cs="Times New Roman"/>
        </w:rPr>
        <w:t xml:space="preserve">they incur </w:t>
      </w:r>
      <w:r w:rsidR="00C35737" w:rsidRPr="00C35737">
        <w:rPr>
          <w:rFonts w:cs="Times New Roman"/>
        </w:rPr>
        <w:t xml:space="preserve">are limited to certain parts of the state, the total impact is substantial, with </w:t>
      </w:r>
      <w:r w:rsidR="004F1A85">
        <w:rPr>
          <w:rFonts w:cs="Times New Roman"/>
        </w:rPr>
        <w:t xml:space="preserve">an </w:t>
      </w:r>
      <w:r w:rsidR="00C35737" w:rsidRPr="00C35737">
        <w:rPr>
          <w:rFonts w:cs="Times New Roman"/>
        </w:rPr>
        <w:t xml:space="preserve">estimated value of damage </w:t>
      </w:r>
      <w:r w:rsidR="004F1A85">
        <w:rPr>
          <w:rFonts w:cs="Times New Roman"/>
        </w:rPr>
        <w:t xml:space="preserve">at </w:t>
      </w:r>
      <w:r w:rsidR="00C35737" w:rsidRPr="00C35737">
        <w:rPr>
          <w:rFonts w:cs="Times New Roman"/>
        </w:rPr>
        <w:t>approximately $26 million in 2015</w:t>
      </w:r>
      <w:r w:rsidR="004F1A85">
        <w:rPr>
          <w:rFonts w:cs="Times New Roman"/>
        </w:rPr>
        <w:t xml:space="preserve"> </w:t>
      </w:r>
      <w:r w:rsidR="007570EF">
        <w:rPr>
          <w:rFonts w:cs="Times New Roman"/>
        </w:rPr>
        <w:fldChar w:fldCharType="begin" w:fldLock="1"/>
      </w:r>
      <w:r w:rsidR="001D1DDF">
        <w:rPr>
          <w:rFonts w:cs="Times New Roman"/>
        </w:rPr>
        <w:instrText>ADDIN CSL_CITATION { "citationItems" : [ { "id" : "ITEM-1", "itemData" : { "author" : [ { "dropping-particle" : "", "family" : "Poudyal", "given" : "Neelam C", "non-dropping-particle" : "", "parse-names" : false, "suffix" : "" }, { "dropping-particle" : "", "family" : "Caplenor", "given" : "Carlotta", "non-dropping-particle" : "", "parse-names" : false, "suffix" : "" }, { "dropping-particle" : "", "family" : "Maldonado", "given" : "Cristina", "non-dropping-particle" : "", "parse-names" : false, "suffix" : "" }, { "dropping-particle" : "", "family" : "Muller", "given" : "Lisa", "non-dropping-particle" : "", "parse-names" : false, "suffix" : "" } ], "id" : "ITEM-1", "issued" : { "date-parts" : [ [ "2016" ] ] }, "publisher-place" : "Knoxville, TN", "title" : "Results from a statewide survey of Tennessee landowners regarding wild hogs and their damage", "type" : "report" }, "uris" : [ "http://www.mendeley.com/documents/?uuid=1e242dc9-29d5-4dc9-9119-a4125b8eb9ed" ] } ], "mendeley" : { "formattedCitation" : "(Poudyal, Caplenor, Maldonado, &amp; Muller, 2016)", "plainTextFormattedCitation" : "(Poudyal, Caplenor, Maldonado, &amp; Muller, 2016)", "previouslyFormattedCitation" : "(Poudyal, Caplenor, Maldonado, &amp; Muller, 2016)" }, "properties" : { "noteIndex" : 0 }, "schema" : "https://github.com/citation-style-language/schema/raw/master/csl-citation.json" }</w:instrText>
      </w:r>
      <w:r w:rsidR="007570EF">
        <w:rPr>
          <w:rFonts w:cs="Times New Roman"/>
        </w:rPr>
        <w:fldChar w:fldCharType="separate"/>
      </w:r>
      <w:r w:rsidR="007570EF" w:rsidRPr="007570EF">
        <w:rPr>
          <w:rFonts w:cs="Times New Roman"/>
          <w:noProof/>
        </w:rPr>
        <w:t>(Poudyal, Caplenor, Maldonado, &amp; Muller, 2016)</w:t>
      </w:r>
      <w:r w:rsidR="007570EF">
        <w:rPr>
          <w:rFonts w:cs="Times New Roman"/>
        </w:rPr>
        <w:fldChar w:fldCharType="end"/>
      </w:r>
      <w:r w:rsidR="00C35737" w:rsidRPr="00C35737">
        <w:rPr>
          <w:rFonts w:cs="Times New Roman"/>
        </w:rPr>
        <w:t xml:space="preserve">. </w:t>
      </w:r>
      <w:r w:rsidR="00561C5F">
        <w:rPr>
          <w:rFonts w:cs="Times New Roman"/>
        </w:rPr>
        <w:t xml:space="preserve"> Additionally, l</w:t>
      </w:r>
      <w:r w:rsidR="00C35737" w:rsidRPr="00C35737">
        <w:rPr>
          <w:rFonts w:cs="Times New Roman"/>
        </w:rPr>
        <w:t xml:space="preserve">andowners </w:t>
      </w:r>
      <w:r w:rsidR="007570EF">
        <w:rPr>
          <w:rFonts w:cs="Times New Roman"/>
        </w:rPr>
        <w:t xml:space="preserve">also </w:t>
      </w:r>
      <w:r w:rsidR="00C35737" w:rsidRPr="00C35737">
        <w:rPr>
          <w:rFonts w:cs="Times New Roman"/>
        </w:rPr>
        <w:t xml:space="preserve">spent </w:t>
      </w:r>
      <w:r w:rsidR="00E30720">
        <w:rPr>
          <w:rFonts w:cs="Times New Roman"/>
        </w:rPr>
        <w:t>nearly</w:t>
      </w:r>
      <w:r w:rsidR="007570EF">
        <w:rPr>
          <w:rFonts w:cs="Times New Roman"/>
        </w:rPr>
        <w:t xml:space="preserve"> </w:t>
      </w:r>
      <w:r w:rsidR="00C35737" w:rsidRPr="00C35737">
        <w:rPr>
          <w:rFonts w:cs="Times New Roman"/>
        </w:rPr>
        <w:t xml:space="preserve">$2 million </w:t>
      </w:r>
      <w:r w:rsidR="007570EF">
        <w:rPr>
          <w:rFonts w:cs="Times New Roman"/>
        </w:rPr>
        <w:t>in control costs</w:t>
      </w:r>
      <w:r w:rsidR="00C35737" w:rsidRPr="00C35737">
        <w:rPr>
          <w:rFonts w:cs="Times New Roman"/>
        </w:rPr>
        <w:t xml:space="preserve"> on their property, resulting in a total of $28.31 million in da</w:t>
      </w:r>
      <w:r w:rsidR="007570EF">
        <w:rPr>
          <w:rFonts w:cs="Times New Roman"/>
        </w:rPr>
        <w:t>mage and control cost</w:t>
      </w:r>
      <w:r w:rsidR="001D1DDF">
        <w:rPr>
          <w:rFonts w:cs="Times New Roman"/>
        </w:rPr>
        <w:t>s</w:t>
      </w:r>
      <w:r w:rsidR="007570EF">
        <w:rPr>
          <w:rFonts w:cs="Times New Roman"/>
        </w:rPr>
        <w:t xml:space="preserve">.  </w:t>
      </w:r>
      <w:r w:rsidR="00C35737" w:rsidRPr="00C35737">
        <w:rPr>
          <w:rFonts w:cs="Times New Roman"/>
        </w:rPr>
        <w:t>This estimate is conservative since the monetary v</w:t>
      </w:r>
      <w:r w:rsidR="00E30720">
        <w:rPr>
          <w:rFonts w:cs="Times New Roman"/>
        </w:rPr>
        <w:t>alue of environmental damage was</w:t>
      </w:r>
      <w:r w:rsidR="00C35737" w:rsidRPr="00C35737">
        <w:rPr>
          <w:rFonts w:cs="Times New Roman"/>
        </w:rPr>
        <w:t xml:space="preserve"> not i</w:t>
      </w:r>
      <w:r w:rsidR="00E30720">
        <w:rPr>
          <w:rFonts w:cs="Times New Roman"/>
        </w:rPr>
        <w:t>ncluded, and there are probably other kinds of damage</w:t>
      </w:r>
      <w:r w:rsidR="007570EF">
        <w:rPr>
          <w:rFonts w:cs="Times New Roman"/>
        </w:rPr>
        <w:t xml:space="preserve"> the</w:t>
      </w:r>
      <w:r w:rsidR="00C35737" w:rsidRPr="00C35737">
        <w:rPr>
          <w:rFonts w:cs="Times New Roman"/>
        </w:rPr>
        <w:t xml:space="preserve"> survey </w:t>
      </w:r>
      <w:r w:rsidR="007570EF">
        <w:rPr>
          <w:rFonts w:cs="Times New Roman"/>
        </w:rPr>
        <w:t>was unable to</w:t>
      </w:r>
      <w:r w:rsidR="00C35737" w:rsidRPr="00C35737">
        <w:rPr>
          <w:rFonts w:cs="Times New Roman"/>
        </w:rPr>
        <w:t xml:space="preserve"> capture. </w:t>
      </w:r>
      <w:r w:rsidR="007570EF">
        <w:rPr>
          <w:rFonts w:cs="Times New Roman"/>
        </w:rPr>
        <w:t xml:space="preserve"> Nevertheless, the</w:t>
      </w:r>
      <w:r w:rsidR="00C35737" w:rsidRPr="00C35737">
        <w:rPr>
          <w:rFonts w:cs="Times New Roman"/>
        </w:rPr>
        <w:t xml:space="preserve"> estimate of total damage is comparable with the damage statistics reported in several neighboring states</w:t>
      </w:r>
      <w:r w:rsidR="00E30720">
        <w:rPr>
          <w:rFonts w:cs="Times New Roman"/>
        </w:rPr>
        <w:t xml:space="preserve"> discussed previously</w:t>
      </w:r>
      <w:r w:rsidR="00C35737" w:rsidRPr="00C35737">
        <w:rPr>
          <w:rFonts w:cs="Times New Roman"/>
        </w:rPr>
        <w:t>.</w:t>
      </w:r>
      <w:r w:rsidR="004F1A85">
        <w:rPr>
          <w:rFonts w:cs="Times New Roman"/>
        </w:rPr>
        <w:t xml:space="preserve">  </w:t>
      </w:r>
    </w:p>
    <w:p w14:paraId="6A895305" w14:textId="550C22A4" w:rsidR="00F77C23" w:rsidRPr="00FB68AC" w:rsidRDefault="001D1DDF" w:rsidP="00F77C23">
      <w:pPr>
        <w:numPr>
          <w:ilvl w:val="12"/>
          <w:numId w:val="0"/>
        </w:numPr>
        <w:spacing w:line="360" w:lineRule="auto"/>
        <w:ind w:firstLine="720"/>
        <w:rPr>
          <w:rFonts w:cs="Times New Roman"/>
        </w:rPr>
      </w:pPr>
      <w:r>
        <w:rPr>
          <w:rFonts w:cs="Times New Roman"/>
        </w:rPr>
        <w:t>The e</w:t>
      </w:r>
      <w:r w:rsidR="004F1A85" w:rsidRPr="004F1A85">
        <w:rPr>
          <w:rFonts w:cs="Times New Roman"/>
        </w:rPr>
        <w:t>stima</w:t>
      </w:r>
      <w:r w:rsidR="00F9544F">
        <w:rPr>
          <w:rFonts w:cs="Times New Roman"/>
        </w:rPr>
        <w:t>ted loss of crops and other property</w:t>
      </w:r>
      <w:r w:rsidR="004F1A85" w:rsidRPr="004F1A85">
        <w:rPr>
          <w:rFonts w:cs="Times New Roman"/>
        </w:rPr>
        <w:t xml:space="preserve"> d</w:t>
      </w:r>
      <w:r>
        <w:rPr>
          <w:rFonts w:cs="Times New Roman"/>
        </w:rPr>
        <w:t xml:space="preserve">ue to wild hog damage, and costs </w:t>
      </w:r>
      <w:r w:rsidR="004F1A85" w:rsidRPr="004F1A85">
        <w:rPr>
          <w:rFonts w:cs="Times New Roman"/>
        </w:rPr>
        <w:t xml:space="preserve">incurred in controlling were further analyzed to characterize the total economic impact in terms of lost output, jobs, and income. </w:t>
      </w:r>
      <w:r>
        <w:rPr>
          <w:rFonts w:cs="Times New Roman"/>
        </w:rPr>
        <w:t xml:space="preserve"> </w:t>
      </w:r>
      <w:r w:rsidR="004F1A85" w:rsidRPr="004F1A85">
        <w:rPr>
          <w:rFonts w:cs="Times New Roman"/>
        </w:rPr>
        <w:t>The expenditures involved in controlling wild hogs and managing damage have created some positive economic activities, but the net total economic impacts attributable to wild hog damage has resulted in a loss of $32.8 million in</w:t>
      </w:r>
      <w:r>
        <w:rPr>
          <w:rFonts w:cs="Times New Roman"/>
        </w:rPr>
        <w:t xml:space="preserve"> industrial output, along with $</w:t>
      </w:r>
      <w:r w:rsidR="004F1A85" w:rsidRPr="004F1A85">
        <w:rPr>
          <w:rFonts w:cs="Times New Roman"/>
        </w:rPr>
        <w:t xml:space="preserve">4.59 </w:t>
      </w:r>
      <w:r>
        <w:rPr>
          <w:rFonts w:cs="Times New Roman"/>
        </w:rPr>
        <w:t xml:space="preserve">million </w:t>
      </w:r>
      <w:r w:rsidR="004F1A85" w:rsidRPr="004F1A85">
        <w:rPr>
          <w:rFonts w:cs="Times New Roman"/>
        </w:rPr>
        <w:t>in lost labor income and 332 jobs affected in Tennessee</w:t>
      </w:r>
      <w:r>
        <w:rPr>
          <w:rFonts w:cs="Times New Roman"/>
        </w:rPr>
        <w:t xml:space="preserve"> </w:t>
      </w:r>
      <w:r>
        <w:rPr>
          <w:rFonts w:cs="Times New Roman"/>
        </w:rPr>
        <w:fldChar w:fldCharType="begin" w:fldLock="1"/>
      </w:r>
      <w:r w:rsidR="00534CF9">
        <w:rPr>
          <w:rFonts w:cs="Times New Roman"/>
        </w:rPr>
        <w:instrText>ADDIN CSL_CITATION { "citationItems" : [ { "id" : "ITEM-1", "itemData" : { "author" : [ { "dropping-particle" : "", "family" : "Poudyal", "given" : "Neelam C", "non-dropping-particle" : "", "parse-names" : false, "suffix" : "" }, { "dropping-particle" : "", "family" : "Caplenor", "given" : "Carlotta", "non-dropping-particle" : "", "parse-names" : false, "suffix" : "" }, { "dropping-particle" : "", "family" : "Maldonado", "given" : "Cristina", "non-dropping-particle" : "", "parse-names" : false, "suffix" : "" }, { "dropping-particle" : "", "family" : "Muller", "given" : "Lisa", "non-dropping-particle" : "", "parse-names" : false, "suffix" : "" } ], "id" : "ITEM-1", "issued" : { "date-parts" : [ [ "2016" ] ] }, "publisher-place" : "Knoxville, TN", "title" : "Results from a statewide survey of Tennessee landowners regarding wild hogs and their damage", "type" : "report" }, "uris" : [ "http://www.mendeley.com/documents/?uuid=1e242dc9-29d5-4dc9-9119-a4125b8eb9ed" ] } ], "mendeley" : { "formattedCitation" : "(Poudyal et al., 2016)", "plainTextFormattedCitation" : "(Poudyal et al., 2016)", "previouslyFormattedCitation" : "(Poudyal et al., 2016)" }, "properties" : { "noteIndex" : 0 }, "schema" : "https://github.com/citation-style-language/schema/raw/master/csl-citation.json" }</w:instrText>
      </w:r>
      <w:r>
        <w:rPr>
          <w:rFonts w:cs="Times New Roman"/>
        </w:rPr>
        <w:fldChar w:fldCharType="separate"/>
      </w:r>
      <w:r w:rsidRPr="001D1DDF">
        <w:rPr>
          <w:rFonts w:cs="Times New Roman"/>
          <w:noProof/>
        </w:rPr>
        <w:t>(Poudyal et al., 2016)</w:t>
      </w:r>
      <w:r>
        <w:rPr>
          <w:rFonts w:cs="Times New Roman"/>
        </w:rPr>
        <w:fldChar w:fldCharType="end"/>
      </w:r>
      <w:r w:rsidR="004F1A85" w:rsidRPr="004F1A85">
        <w:rPr>
          <w:rFonts w:cs="Times New Roman"/>
        </w:rPr>
        <w:t>.</w:t>
      </w:r>
    </w:p>
    <w:p w14:paraId="3142E61F" w14:textId="3A7B96CA" w:rsidR="00F77C23" w:rsidRDefault="00F77C23" w:rsidP="00F77C23">
      <w:pPr>
        <w:numPr>
          <w:ilvl w:val="12"/>
          <w:numId w:val="0"/>
        </w:numPr>
        <w:spacing w:line="360" w:lineRule="auto"/>
        <w:ind w:firstLine="720"/>
        <w:rPr>
          <w:rFonts w:cs="Times New Roman"/>
        </w:rPr>
      </w:pPr>
      <w:r w:rsidRPr="00FB68AC">
        <w:rPr>
          <w:rFonts w:cs="Times New Roman"/>
        </w:rPr>
        <w:t>A more recent approach to wild hog management in Tennessee</w:t>
      </w:r>
      <w:r w:rsidR="00372A79">
        <w:rPr>
          <w:rFonts w:cs="Times New Roman"/>
        </w:rPr>
        <w:t xml:space="preserve"> has been the formation of the Wild Hog Eradication Action T</w:t>
      </w:r>
      <w:r w:rsidRPr="00FB68AC">
        <w:rPr>
          <w:rFonts w:cs="Times New Roman"/>
        </w:rPr>
        <w:t xml:space="preserve">eam (WHEAT).  WHEAT is a unique partnership comprised of 25 stakeholders </w:t>
      </w:r>
      <w:r w:rsidR="006914BB">
        <w:rPr>
          <w:rFonts w:cs="Times New Roman"/>
        </w:rPr>
        <w:t xml:space="preserve">from government and non-governmental sectors </w:t>
      </w:r>
      <w:r w:rsidRPr="00FB68AC">
        <w:rPr>
          <w:rFonts w:cs="Times New Roman"/>
        </w:rPr>
        <w:t>including hunting, conservation, agriculture, and hu</w:t>
      </w:r>
      <w:r w:rsidR="006914BB">
        <w:rPr>
          <w:rFonts w:cs="Times New Roman"/>
        </w:rPr>
        <w:t>man health organizations.  Establish</w:t>
      </w:r>
      <w:r w:rsidRPr="00FB68AC">
        <w:rPr>
          <w:rFonts w:cs="Times New Roman"/>
        </w:rPr>
        <w:t>ed in 2011, WHEAT strives to eliminate incentives for illegal stocking, establish effective means of control for landowners, and provide technical and educational support to landowners.</w:t>
      </w:r>
      <w:r w:rsidR="00561C5F">
        <w:rPr>
          <w:rFonts w:cs="Times New Roman"/>
        </w:rPr>
        <w:t xml:space="preserve">  WHEAT has also become a model for</w:t>
      </w:r>
      <w:r w:rsidRPr="00FB68AC">
        <w:rPr>
          <w:rFonts w:cs="Times New Roman"/>
        </w:rPr>
        <w:t xml:space="preserve"> hog management </w:t>
      </w:r>
      <w:r w:rsidR="00561C5F">
        <w:rPr>
          <w:rFonts w:cs="Times New Roman"/>
        </w:rPr>
        <w:t xml:space="preserve">in nearby states </w:t>
      </w:r>
      <w:r w:rsidRPr="00FB68AC">
        <w:rPr>
          <w:rFonts w:cs="Times New Roman"/>
        </w:rPr>
        <w:t>(TWRA &amp; WHEAT, 2012; Woody, 2015).</w:t>
      </w:r>
    </w:p>
    <w:p w14:paraId="1E211D8B" w14:textId="02B6B501" w:rsidR="00615CF7" w:rsidRPr="00615CF7" w:rsidRDefault="00CC08E9" w:rsidP="00F9544F">
      <w:pPr>
        <w:pStyle w:val="Heading3"/>
        <w:spacing w:line="360" w:lineRule="auto"/>
      </w:pPr>
      <w:bookmarkStart w:id="9" w:name="_Toc466648873"/>
      <w:r>
        <w:t>Human dimensions of wildlife</w:t>
      </w:r>
      <w:r w:rsidR="00F77C23">
        <w:t xml:space="preserve"> management</w:t>
      </w:r>
      <w:bookmarkEnd w:id="9"/>
    </w:p>
    <w:p w14:paraId="15A36CFA" w14:textId="02B52986" w:rsidR="001D639E" w:rsidRDefault="001D639E" w:rsidP="00F9544F">
      <w:pPr>
        <w:numPr>
          <w:ilvl w:val="12"/>
          <w:numId w:val="0"/>
        </w:numPr>
        <w:spacing w:line="360" w:lineRule="auto"/>
        <w:ind w:firstLine="720"/>
        <w:rPr>
          <w:rFonts w:cs="Times New Roman"/>
        </w:rPr>
      </w:pPr>
      <w:r>
        <w:rPr>
          <w:rFonts w:cs="Times New Roman"/>
        </w:rPr>
        <w:t>Over the pa</w:t>
      </w:r>
      <w:r w:rsidR="006914BB">
        <w:rPr>
          <w:rFonts w:cs="Times New Roman"/>
        </w:rPr>
        <w:t>st few decades, wildlife</w:t>
      </w:r>
      <w:r>
        <w:rPr>
          <w:rFonts w:cs="Times New Roman"/>
        </w:rPr>
        <w:t xml:space="preserve"> managers have become</w:t>
      </w:r>
      <w:r w:rsidR="00995309" w:rsidRPr="00995309">
        <w:rPr>
          <w:rFonts w:cs="Times New Roman"/>
        </w:rPr>
        <w:t xml:space="preserve"> increasingly interested in understanding and predicting the public’s attitudes and behavior toward wildlife-related issues.  In response, a cognitive approach that examines concepts such as values, attitudes, and norms has become popular, </w:t>
      </w:r>
      <w:r>
        <w:rPr>
          <w:rFonts w:cs="Times New Roman"/>
        </w:rPr>
        <w:t>as they can hel</w:t>
      </w:r>
      <w:r w:rsidR="00241A95">
        <w:rPr>
          <w:rFonts w:cs="Times New Roman"/>
        </w:rPr>
        <w:t xml:space="preserve">p explain how thoughts lead to </w:t>
      </w:r>
      <w:r>
        <w:rPr>
          <w:rFonts w:cs="Times New Roman"/>
        </w:rPr>
        <w:t>actions</w:t>
      </w:r>
      <w:r w:rsidR="00995309" w:rsidRPr="00995309">
        <w:rPr>
          <w:rFonts w:cs="Times New Roman"/>
        </w:rPr>
        <w:t xml:space="preserve">.  The concept of norms in particular has played a big part in research pertaining to </w:t>
      </w:r>
      <w:r w:rsidR="006914BB">
        <w:rPr>
          <w:rFonts w:cs="Times New Roman"/>
        </w:rPr>
        <w:t xml:space="preserve">how people make decisions or behave regarding </w:t>
      </w:r>
      <w:r w:rsidR="00995309" w:rsidRPr="00995309">
        <w:rPr>
          <w:rFonts w:cs="Times New Roman"/>
        </w:rPr>
        <w:t xml:space="preserve">natural resource </w:t>
      </w:r>
      <w:r w:rsidR="006914BB">
        <w:rPr>
          <w:rFonts w:cs="Times New Roman"/>
        </w:rPr>
        <w:t xml:space="preserve">issues </w:t>
      </w:r>
      <w:r w:rsidR="00995309" w:rsidRPr="00995309">
        <w:rPr>
          <w:rFonts w:cs="Times New Roman"/>
        </w:rPr>
        <w:fldChar w:fldCharType="begin" w:fldLock="1"/>
      </w:r>
      <w:r w:rsidR="00995309" w:rsidRPr="00995309">
        <w:rPr>
          <w:rFonts w:cs="Times New Roman"/>
        </w:rPr>
        <w:instrText>ADDIN CSL_CITATION { "citationItems" : [ { "id" : "ITEM-1", "itemData" : { "DOI" : "10.1007/978-0-387-77040-6", "ISBN" : "9780387770383", "abstract" : "At the inception, the purpose of this book was straightforward. I hoped to provide an overview of the social psychological theories used in studying the human dimensions of wildlife management (HDW) and to suggest how the research guided by these theories can informconservation practice. As I undertook the task, I assumed that I would address a \u2018\u2018state of the science\u2019\u2019 in HDW. However, as I engaged in preparation for the book, I became increasingly aware that the recent advancements of the social sciences offer exciting new ways to explore human\u2013wildlife relationships. As a result, the book is as much a reflec- tion of my excitement for exploring new theoretical ideas as it is a report on the concepts of past HDW research. The reader will note four basic themes that frame this effort. The first theme embraces the continued application of cognitive-based research in HDW. This represents the primary tradition of work in HDW and is addressed in the core topics of the book including attitudes, values, norms, and wildlife value orientations. The cognitive approach focuses primarily on what is learned and the deliberative thought by which people form evaluations of the world around them. It typically uses methods that elicit people\u2019s self-reports of their thoughts. Responses are analyzed and presented in a way that characterizes a population of interest or explores a hypothesized relationship. For a number of theoretical and practical reasons, this approach has played and will continue to play a central role in HDW. At the same time, it is important to recognize that we can broaden and deepen our understanding of human response to wildlife by looking beyond the cognitive aspects of human evaluation. One direction for an expanded view is the growing attention given to the biological and evolutionary basis of thought. Trends of the mid-to-late twentieth century de-emphasized the role of genetic explanations of human behavior in part as a reaction to the support they gave repugnant notions of racial superiority. Yet there is now a resurgent interest in this topic. On one hand, findings suggest there may be human universals in response to wildlife. This might include, for example, the tendency to anthropomorphize, or assign human characteristics to wildlife. In addition, however, differences in human attitudes and behavioral patterns have a partial basis in inherited traits. For example, there does, in fact, appear to be a genetic basis for a person\u2019s participati\u2026", "author" : [ { "dropping-particle" : "", "family" : "Manfredo", "given" : "Michael J.", "non-dropping-particle" : "", "parse-names" : false, "suffix" : "" } ], "chapter-number" : "5", "container-title" : "Who Cares About Wildlife?: Social Science Concepts for Exploring Human-Wildlife Relationships and Conservation Issues", "id" : "ITEM-1", "issued" : { "date-parts" : [ [ "2008" ] ] }, "page" : "1-228", "publisher" : "Springer", "publisher-place" : "Fort Collins", "title" : "Who cares about wildlife?: Social science concepts for exploring human-wildlife relationships and conservation issues", "type" : "chapter" }, "uris" : [ "http://www.mendeley.com/documents/?uuid=5c10880f-3e73-4eab-b803-7d3f4ed533c9" ] } ], "mendeley" : { "formattedCitation" : "(Manfredo, 2008)", "plainTextFormattedCitation" : "(Manfredo, 2008)", "previouslyFormattedCitation" : "(Manfredo, 2008)" }, "properties" : { "noteIndex" : 0 }, "schema" : "https://github.com/citation-style-language/schema/raw/master/csl-citation.json" }</w:instrText>
      </w:r>
      <w:r w:rsidR="00995309" w:rsidRPr="00995309">
        <w:rPr>
          <w:rFonts w:cs="Times New Roman"/>
        </w:rPr>
        <w:fldChar w:fldCharType="separate"/>
      </w:r>
      <w:r w:rsidR="00995309" w:rsidRPr="00995309">
        <w:rPr>
          <w:rFonts w:cs="Times New Roman"/>
          <w:noProof/>
        </w:rPr>
        <w:t>(Manfredo, 2008)</w:t>
      </w:r>
      <w:r w:rsidR="00995309" w:rsidRPr="00995309">
        <w:rPr>
          <w:rFonts w:cs="Times New Roman"/>
        </w:rPr>
        <w:fldChar w:fldCharType="end"/>
      </w:r>
      <w:r w:rsidR="00995309" w:rsidRPr="00995309">
        <w:rPr>
          <w:rFonts w:cs="Times New Roman"/>
        </w:rPr>
        <w:t xml:space="preserve">.  </w:t>
      </w:r>
    </w:p>
    <w:p w14:paraId="3A503763" w14:textId="2929C195" w:rsidR="00F77C23" w:rsidRPr="00FB68AC" w:rsidRDefault="00995309" w:rsidP="0099478F">
      <w:pPr>
        <w:numPr>
          <w:ilvl w:val="12"/>
          <w:numId w:val="0"/>
        </w:numPr>
        <w:spacing w:line="360" w:lineRule="auto"/>
        <w:ind w:firstLine="720"/>
        <w:rPr>
          <w:rFonts w:cs="Times New Roman"/>
        </w:rPr>
      </w:pPr>
      <w:r w:rsidRPr="00995309">
        <w:rPr>
          <w:rFonts w:cs="Times New Roman"/>
        </w:rPr>
        <w:t xml:space="preserve">Christine Horne postulated that, “No concept is invoked more often by social scientists in the explanation of human behavior than the ‘norm’” (2001). </w:t>
      </w:r>
      <w:r w:rsidRPr="00995309">
        <w:rPr>
          <w:rFonts w:cs="Times New Roman"/>
          <w:i/>
        </w:rPr>
        <w:t xml:space="preserve"> Norms</w:t>
      </w:r>
      <w:r w:rsidRPr="00995309">
        <w:rPr>
          <w:rFonts w:cs="Times New Roman"/>
        </w:rPr>
        <w:t xml:space="preserve"> involve a sense of internal obligation, and can refer to what most people are doing (a descriptive norm), or to what people “should” or “ought” to do (an injunctive norm) in a particular circumstance (</w:t>
      </w:r>
      <w:r w:rsidRPr="00995309">
        <w:rPr>
          <w:rFonts w:cs="Times New Roman"/>
        </w:rPr>
        <w:fldChar w:fldCharType="begin" w:fldLock="1"/>
      </w:r>
      <w:r w:rsidRPr="00995309">
        <w:rPr>
          <w:rFonts w:cs="Times New Roman"/>
        </w:rPr>
        <w:instrText>ADDIN CSL_CITATION { "citationItems" : [ { "id" : "ITEM-1", "itemData" : { "ISBN" : "978-1-4214-0654-1", "abstract" : "Wildlife professionals can more effectively manage species and social-ecological systems by fully considering the role that humans play in every stage of the process. Human Dimensions of Wildlife Management provides the essential information that students and practitioners need to be effective problem sovlers. Edited by three leading experts in wildlife management, this textbook explores the interface of humans with wildlife and their sometimes complementary, often conflicting, interests. The book's well-researched chapters address conservation, wildlife use (hunting and fishing), and the psychological and philosophical underpinnings of wildlife management. Human Dimensions of Wildlife Management explains how a wildlife professional should handle a variety of situations, such as managing deer populations in residential areas or encounters between predators and people or pets.This thoroughly revised and updated edition includes detailed information about\u2022 systems thinking\u2022 working with social scientists\u2022 managing citizen input\u2022 using economics to inform decision making\u2022 preparing questionnaires\u2022 ethical considerations", "author" : [ { "dropping-particle" : "", "family" : "Vaske", "given" : "J.J.", "non-dropping-particle" : "", "parse-names" : false, "suffix" : "" }, { "dropping-particle" : "", "family" : "Manfredo", "given" : "M.J.", "non-dropping-particle" : "", "parse-names" : false, "suffix" : "" } ], "container-title" : "Human dimensions and wildlife management", "edition" : "2", "editor" : [ { "dropping-particle" : "", "family" : "Decker, Daniel J., Riley, Shawn J., Siemer", "given" : "William F.", "non-dropping-particle" : "", "parse-names" : false, "suffix" : "" } ], "id" : "ITEM-1", "issue" : "SEPTEMBER 2012", "issued" : { "date-parts" : [ [ "2012" ] ] }, "number-of-pages" : "43-57", "publisher" : "JHU Press", "publisher-place" : "Baltimore", "title" : "Social psychological considerations in wildlife management", "type" : "book" }, "uris" : [ "http://www.mendeley.com/documents/?uuid=3e39973b-aea2-4533-867f-0159d54eb96a" ] } ], "mendeley" : { "formattedCitation" : "(Vaske &amp; Manfredo, 2012)", "manualFormatting" : "Vaske &amp; Manfredo, 2012)", "plainTextFormattedCitation" : "(Vaske &amp; Manfredo, 2012)", "previouslyFormattedCitation" : "(Vaske &amp; Manfredo, 2012)" }, "properties" : { "noteIndex" : 0 }, "schema" : "https://github.com/citation-style-language/schema/raw/master/csl-citation.json" }</w:instrText>
      </w:r>
      <w:r w:rsidRPr="00995309">
        <w:rPr>
          <w:rFonts w:cs="Times New Roman"/>
        </w:rPr>
        <w:fldChar w:fldCharType="separate"/>
      </w:r>
      <w:r w:rsidRPr="00995309">
        <w:rPr>
          <w:rFonts w:cs="Times New Roman"/>
          <w:noProof/>
        </w:rPr>
        <w:t>Vaske &amp; Manfredo, 2012)</w:t>
      </w:r>
      <w:r w:rsidRPr="00995309">
        <w:rPr>
          <w:rFonts w:cs="Times New Roman"/>
        </w:rPr>
        <w:fldChar w:fldCharType="end"/>
      </w:r>
      <w:r w:rsidRPr="00995309">
        <w:rPr>
          <w:rFonts w:cs="Times New Roman"/>
        </w:rPr>
        <w:t xml:space="preserve">.  Additionally, </w:t>
      </w:r>
      <w:r w:rsidRPr="00995309">
        <w:rPr>
          <w:rFonts w:cs="Times New Roman"/>
          <w:i/>
        </w:rPr>
        <w:t>social norms</w:t>
      </w:r>
      <w:r w:rsidRPr="00995309">
        <w:rPr>
          <w:rFonts w:cs="Times New Roman"/>
        </w:rPr>
        <w:t xml:space="preserve"> are shared by a group whose members all agree on what is acceptable behavior or conduct (Vaske, 2008).  Therefore, the interaction of the group members is a crucial component, as group approval tends to motivate adherence to the norm.  These characteristics make norms an especially useful cognitive construct for identifying public acceptability, pinpointing and mitigating any potential conflict among stakeholders, and predicting support for wildlife management.</w:t>
      </w:r>
      <w:r w:rsidR="005B08D0">
        <w:rPr>
          <w:rFonts w:cs="Times New Roman"/>
        </w:rPr>
        <w:t xml:space="preserve">  Thus</w:t>
      </w:r>
      <w:r w:rsidR="008121EE">
        <w:rPr>
          <w:rFonts w:cs="Times New Roman"/>
        </w:rPr>
        <w:t xml:space="preserve">, applying the concept of </w:t>
      </w:r>
      <w:r w:rsidR="006914BB">
        <w:rPr>
          <w:rFonts w:cs="Times New Roman"/>
        </w:rPr>
        <w:t xml:space="preserve">behavioral </w:t>
      </w:r>
      <w:r w:rsidR="008121EE">
        <w:rPr>
          <w:rFonts w:cs="Times New Roman"/>
        </w:rPr>
        <w:t xml:space="preserve">norms </w:t>
      </w:r>
      <w:r w:rsidR="00447CAD">
        <w:rPr>
          <w:rFonts w:cs="Times New Roman"/>
        </w:rPr>
        <w:t xml:space="preserve">can offer insights on </w:t>
      </w:r>
      <w:r w:rsidR="00B41CA8">
        <w:rPr>
          <w:rFonts w:cs="Times New Roman"/>
        </w:rPr>
        <w:t>landowners</w:t>
      </w:r>
      <w:r w:rsidR="00447CAD">
        <w:rPr>
          <w:rFonts w:cs="Times New Roman"/>
        </w:rPr>
        <w:t>’</w:t>
      </w:r>
      <w:r w:rsidR="00B41CA8">
        <w:rPr>
          <w:rFonts w:cs="Times New Roman"/>
        </w:rPr>
        <w:t xml:space="preserve"> </w:t>
      </w:r>
      <w:r w:rsidR="00447CAD" w:rsidRPr="00447CAD">
        <w:rPr>
          <w:rFonts w:cs="Times New Roman"/>
        </w:rPr>
        <w:t>knowledge and perceptions</w:t>
      </w:r>
      <w:r w:rsidR="00447CAD">
        <w:rPr>
          <w:rFonts w:cs="Times New Roman"/>
        </w:rPr>
        <w:t xml:space="preserve"> of</w:t>
      </w:r>
      <w:r w:rsidR="00B41CA8">
        <w:rPr>
          <w:rFonts w:cs="Times New Roman"/>
        </w:rPr>
        <w:t xml:space="preserve"> wild hogs.  In addition, landowners’ knowledge and attitudes toward wild hogs may be influenced by other factors.  For example, landowners of different ages and with varying levels of income and education may have contrasting views on wild hogs, and may show </w:t>
      </w:r>
      <w:r w:rsidR="0099478F">
        <w:rPr>
          <w:rFonts w:cs="Times New Roman"/>
        </w:rPr>
        <w:t xml:space="preserve">different levels of support for </w:t>
      </w:r>
      <w:r w:rsidR="006914BB">
        <w:rPr>
          <w:rFonts w:cs="Times New Roman"/>
        </w:rPr>
        <w:t xml:space="preserve">regulations designed to control </w:t>
      </w:r>
      <w:r w:rsidR="00F9544F">
        <w:rPr>
          <w:rFonts w:cs="Times New Roman"/>
        </w:rPr>
        <w:t>them</w:t>
      </w:r>
      <w:r w:rsidR="0099478F">
        <w:rPr>
          <w:rFonts w:cs="Times New Roman"/>
        </w:rPr>
        <w:t>.</w:t>
      </w:r>
    </w:p>
    <w:p w14:paraId="24EAB6B2" w14:textId="6B93ACB9" w:rsidR="007061A3" w:rsidRPr="000D2839" w:rsidRDefault="007061A3">
      <w:pPr>
        <w:numPr>
          <w:ilvl w:val="12"/>
          <w:numId w:val="0"/>
        </w:numPr>
        <w:rPr>
          <w:rFonts w:cs="Times New Roman"/>
        </w:rPr>
      </w:pPr>
    </w:p>
    <w:p w14:paraId="4E96C9B9" w14:textId="77777777" w:rsidR="00236E6D" w:rsidRPr="00405173" w:rsidRDefault="001B6AFD" w:rsidP="00241A95">
      <w:pPr>
        <w:pStyle w:val="Heading2"/>
      </w:pPr>
      <w:bookmarkStart w:id="10" w:name="_Toc466648874"/>
      <w:r w:rsidRPr="00405173">
        <w:t>Statement of the problem and justification</w:t>
      </w:r>
      <w:bookmarkEnd w:id="10"/>
    </w:p>
    <w:p w14:paraId="09C58C23" w14:textId="77777777" w:rsidR="00236E6D" w:rsidRPr="000D2839" w:rsidRDefault="00236E6D">
      <w:pPr>
        <w:numPr>
          <w:ilvl w:val="12"/>
          <w:numId w:val="0"/>
        </w:numPr>
        <w:rPr>
          <w:rFonts w:cs="Times New Roman"/>
        </w:rPr>
      </w:pPr>
      <w:r w:rsidRPr="000D2839">
        <w:rPr>
          <w:rFonts w:cs="Times New Roman"/>
          <w:b/>
          <w:bCs/>
        </w:rPr>
        <w:tab/>
      </w:r>
    </w:p>
    <w:p w14:paraId="04B91B7A" w14:textId="7AEFA898" w:rsidR="0028625B" w:rsidRDefault="008C755A" w:rsidP="005F2979">
      <w:pPr>
        <w:spacing w:line="360" w:lineRule="auto"/>
        <w:ind w:firstLine="720"/>
        <w:rPr>
          <w:rFonts w:cs="Times New Roman"/>
        </w:rPr>
      </w:pPr>
      <w:r w:rsidRPr="008C755A">
        <w:rPr>
          <w:rFonts w:cs="Times New Roman"/>
        </w:rPr>
        <w:t xml:space="preserve">Given their growing population and the costly damages they inflict, wild hogs are now forefront on the minds of many concerned natural resource managers and rural property owners.  </w:t>
      </w:r>
      <w:r w:rsidR="00447CAD">
        <w:rPr>
          <w:rFonts w:cs="Times New Roman"/>
        </w:rPr>
        <w:t>However</w:t>
      </w:r>
      <w:r w:rsidR="00954968">
        <w:rPr>
          <w:rFonts w:cs="Times New Roman"/>
        </w:rPr>
        <w:t>, l</w:t>
      </w:r>
      <w:r w:rsidR="00FB68AC" w:rsidRPr="00FB68AC">
        <w:rPr>
          <w:rFonts w:cs="Times New Roman"/>
        </w:rPr>
        <w:t xml:space="preserve">andowners in Tennessee </w:t>
      </w:r>
      <w:r w:rsidR="002E1028">
        <w:rPr>
          <w:rFonts w:cs="Times New Roman"/>
        </w:rPr>
        <w:t>may</w:t>
      </w:r>
      <w:r w:rsidR="00FB68AC" w:rsidRPr="00FB68AC">
        <w:rPr>
          <w:rFonts w:cs="Times New Roman"/>
        </w:rPr>
        <w:t xml:space="preserve"> disagree over the best ways to manage wild hogs.  Among recreation groups such as hunters, some might view potential hunting opportunity positively, while others might be concerned about wild hogs’ invasion of wildlife habitats or disease risk to livestock.  </w:t>
      </w:r>
      <w:r w:rsidR="005F2979" w:rsidRPr="005F2979">
        <w:rPr>
          <w:rFonts w:cs="Times New Roman"/>
        </w:rPr>
        <w:t xml:space="preserve">Identifying socially acceptable approaches is key to the success of </w:t>
      </w:r>
      <w:r w:rsidR="005F2979">
        <w:rPr>
          <w:rFonts w:cs="Times New Roman"/>
        </w:rPr>
        <w:t>any control programs</w:t>
      </w:r>
      <w:r w:rsidR="005F2979" w:rsidRPr="005F2979">
        <w:rPr>
          <w:rFonts w:cs="Times New Roman"/>
        </w:rPr>
        <w:t xml:space="preserve">.  </w:t>
      </w:r>
      <w:r w:rsidR="00447CAD">
        <w:rPr>
          <w:rFonts w:cs="Times New Roman"/>
        </w:rPr>
        <w:t xml:space="preserve">Knowledge </w:t>
      </w:r>
      <w:r w:rsidR="00FB68AC" w:rsidRPr="00FB68AC">
        <w:rPr>
          <w:rFonts w:cs="Times New Roman"/>
        </w:rPr>
        <w:t>of the public’s acceptability of v</w:t>
      </w:r>
      <w:r w:rsidR="00447CAD">
        <w:rPr>
          <w:rFonts w:cs="Times New Roman"/>
        </w:rPr>
        <w:t>arious management actions</w:t>
      </w:r>
      <w:r w:rsidR="00FB68AC" w:rsidRPr="00FB68AC">
        <w:rPr>
          <w:rFonts w:cs="Times New Roman"/>
        </w:rPr>
        <w:t xml:space="preserve"> can </w:t>
      </w:r>
      <w:r w:rsidR="00447CAD">
        <w:rPr>
          <w:rFonts w:cs="Times New Roman"/>
        </w:rPr>
        <w:t xml:space="preserve">be used to </w:t>
      </w:r>
      <w:r w:rsidR="00FB68AC" w:rsidRPr="00FB68AC">
        <w:rPr>
          <w:rFonts w:cs="Times New Roman"/>
        </w:rPr>
        <w:t xml:space="preserve">adjust policies accordingly and </w:t>
      </w:r>
      <w:r w:rsidR="00447CAD">
        <w:rPr>
          <w:rFonts w:cs="Times New Roman"/>
        </w:rPr>
        <w:t>balance</w:t>
      </w:r>
      <w:r w:rsidR="00FB68AC" w:rsidRPr="00FB68AC">
        <w:rPr>
          <w:rFonts w:cs="Times New Roman"/>
        </w:rPr>
        <w:t xml:space="preserve"> what is best for the resource and </w:t>
      </w:r>
      <w:r w:rsidR="002E1028">
        <w:rPr>
          <w:rFonts w:cs="Times New Roman"/>
        </w:rPr>
        <w:t>publ</w:t>
      </w:r>
      <w:r w:rsidR="00820CF1">
        <w:rPr>
          <w:rFonts w:cs="Times New Roman"/>
        </w:rPr>
        <w:t>ic expectations.  For example, e</w:t>
      </w:r>
      <w:r w:rsidR="002E1028">
        <w:rPr>
          <w:rFonts w:cs="Times New Roman"/>
        </w:rPr>
        <w:t xml:space="preserve">ven if people are overwhelmingly in favor of controlling wild hogs, they may differ in how that goal should be achieved.  </w:t>
      </w:r>
      <w:r w:rsidR="00820CF1" w:rsidRPr="00820CF1">
        <w:rPr>
          <w:rFonts w:cs="Times New Roman"/>
        </w:rPr>
        <w:t>Dandy et al. (2011) examined public preferences for wildlife management in peri-urban Scotland</w:t>
      </w:r>
      <w:r w:rsidR="005733CF">
        <w:rPr>
          <w:rFonts w:cs="Times New Roman"/>
        </w:rPr>
        <w:t>, and a</w:t>
      </w:r>
      <w:r w:rsidR="00820CF1" w:rsidRPr="00820CF1">
        <w:rPr>
          <w:rFonts w:cs="Times New Roman"/>
        </w:rPr>
        <w:t>ctive management was widely accepted by the respondents co</w:t>
      </w:r>
      <w:r w:rsidR="005733CF">
        <w:rPr>
          <w:rFonts w:cs="Times New Roman"/>
        </w:rPr>
        <w:t>mpared to a do-nothing approach</w:t>
      </w:r>
      <w:r w:rsidR="00820CF1">
        <w:rPr>
          <w:rFonts w:cs="Times New Roman"/>
        </w:rPr>
        <w:t>.  However, l</w:t>
      </w:r>
      <w:r w:rsidR="00820CF1" w:rsidRPr="00820CF1">
        <w:rPr>
          <w:rFonts w:cs="Times New Roman"/>
        </w:rPr>
        <w:t xml:space="preserve">ethal management was </w:t>
      </w:r>
      <w:r w:rsidR="00820CF1">
        <w:rPr>
          <w:rFonts w:cs="Times New Roman"/>
        </w:rPr>
        <w:t>deemed</w:t>
      </w:r>
      <w:r w:rsidR="005733CF">
        <w:rPr>
          <w:rFonts w:cs="Times New Roman"/>
        </w:rPr>
        <w:t xml:space="preserve"> unacceptable, and</w:t>
      </w:r>
      <w:r w:rsidR="00820CF1" w:rsidRPr="00820CF1">
        <w:rPr>
          <w:rFonts w:cs="Times New Roman"/>
        </w:rPr>
        <w:t xml:space="preserve"> almost all respondents </w:t>
      </w:r>
      <w:r w:rsidR="005733CF">
        <w:rPr>
          <w:rFonts w:cs="Times New Roman"/>
        </w:rPr>
        <w:t>preferred</w:t>
      </w:r>
      <w:r w:rsidR="00820CF1" w:rsidRPr="00820CF1">
        <w:rPr>
          <w:rFonts w:cs="Times New Roman"/>
        </w:rPr>
        <w:t xml:space="preserve"> other management options.  </w:t>
      </w:r>
      <w:r w:rsidR="005733CF">
        <w:rPr>
          <w:rFonts w:cs="Times New Roman"/>
        </w:rPr>
        <w:t>U</w:t>
      </w:r>
      <w:r w:rsidR="00FB68AC" w:rsidRPr="00FB68AC">
        <w:rPr>
          <w:rFonts w:cs="Times New Roman"/>
        </w:rPr>
        <w:t>nder</w:t>
      </w:r>
      <w:r w:rsidR="005733CF">
        <w:rPr>
          <w:rFonts w:cs="Times New Roman"/>
        </w:rPr>
        <w:t>standing public perceptions can</w:t>
      </w:r>
      <w:r w:rsidR="005F2979">
        <w:rPr>
          <w:rFonts w:cs="Times New Roman"/>
        </w:rPr>
        <w:t xml:space="preserve"> </w:t>
      </w:r>
      <w:r w:rsidR="000B4E72">
        <w:rPr>
          <w:rFonts w:cs="Times New Roman"/>
        </w:rPr>
        <w:t>be essential to</w:t>
      </w:r>
      <w:r w:rsidR="00FB68AC" w:rsidRPr="00FB68AC">
        <w:rPr>
          <w:rFonts w:cs="Times New Roman"/>
        </w:rPr>
        <w:t xml:space="preserve"> mitigating potential conflicts</w:t>
      </w:r>
      <w:r w:rsidR="00F9544F">
        <w:rPr>
          <w:rFonts w:cs="Times New Roman"/>
        </w:rPr>
        <w:t>,</w:t>
      </w:r>
      <w:r w:rsidR="00FB68AC" w:rsidRPr="00FB68AC">
        <w:rPr>
          <w:rFonts w:cs="Times New Roman"/>
        </w:rPr>
        <w:t xml:space="preserve"> </w:t>
      </w:r>
      <w:r w:rsidR="000B4E72">
        <w:rPr>
          <w:rFonts w:cs="Times New Roman"/>
        </w:rPr>
        <w:t xml:space="preserve">in addition to </w:t>
      </w:r>
      <w:r w:rsidR="00FB68AC" w:rsidRPr="00FB68AC">
        <w:rPr>
          <w:rFonts w:cs="Times New Roman"/>
        </w:rPr>
        <w:t xml:space="preserve">predicting behavior toward wildlife </w:t>
      </w:r>
      <w:r w:rsidR="00FB68AC" w:rsidRPr="00FB68AC">
        <w:rPr>
          <w:rFonts w:cs="Times New Roman"/>
        </w:rPr>
        <w:fldChar w:fldCharType="begin" w:fldLock="1"/>
      </w:r>
      <w:r w:rsidR="00FB68AC" w:rsidRPr="00FB68AC">
        <w:rPr>
          <w:rFonts w:cs="Times New Roman"/>
        </w:rPr>
        <w:instrText>ADDIN CSL_CITATION { "citationItems" : [ { "id" : "ITEM-1", "itemData" : { "ISBN" : "978-1-4214-0654-1", "abstract" : "Wildlife professionals can more effectively manage species and social-ecological systems by fully considering the role that humans play in every stage of the process. Human Dimensions of Wildlife Management provides the essential information that students and practitioners need to be effective problem sovlers. Edited by three leading experts in wildlife management, this textbook explores the interface of humans with wildlife and their sometimes complementary, often conflicting, interests. The book's well-researched chapters address conservation, wildlife use (hunting and fishing), and the psychological and philosophical underpinnings of wildlife management. Human Dimensions of Wildlife Management explains how a wildlife professional should handle a variety of situations, such as managing deer populations in residential areas or encounters between predators and people or pets.This thoroughly revised and updated edition includes detailed information about\u2022 systems thinking\u2022 working with social scientists\u2022 managing citizen input\u2022 using economics to inform decision making\u2022 preparing questionnaires\u2022 ethical considerations", "author" : [ { "dropping-particle" : "", "family" : "Vaske", "given" : "J.J.", "non-dropping-particle" : "", "parse-names" : false, "suffix" : "" }, { "dropping-particle" : "", "family" : "Manfredo", "given" : "M.J.", "non-dropping-particle" : "", "parse-names" : false, "suffix" : "" } ], "container-title" : "Human dimensions and wildlife management", "edition" : "2", "editor" : [ { "dropping-particle" : "", "family" : "Decker, Daniel J., Riley, Shawn J., Siemer", "given" : "William F.", "non-dropping-particle" : "", "parse-names" : false, "suffix" : "" } ], "id" : "ITEM-1", "issue" : "SEPTEMBER 2012", "issued" : { "date-parts" : [ [ "2012" ] ] }, "number-of-pages" : "43-57", "publisher" : "JHU Press", "publisher-place" : "Baltimore", "title" : "Social psychological considerations in wildlife management", "type" : "book" }, "uris" : [ "http://www.mendeley.com/documents/?uuid=3e39973b-aea2-4533-867f-0159d54eb96a" ] } ], "mendeley" : { "formattedCitation" : "(Vaske &amp; Manfredo, 2012)", "plainTextFormattedCitation" : "(Vaske &amp; Manfredo, 2012)", "previouslyFormattedCitation" : "(Vaske &amp; Manfredo, 2012)" }, "properties" : { "noteIndex" : 0 }, "schema" : "https://github.com/citation-style-language/schema/raw/master/csl-citation.json" }</w:instrText>
      </w:r>
      <w:r w:rsidR="00FB68AC" w:rsidRPr="00FB68AC">
        <w:rPr>
          <w:rFonts w:cs="Times New Roman"/>
        </w:rPr>
        <w:fldChar w:fldCharType="separate"/>
      </w:r>
      <w:r w:rsidR="00FB68AC" w:rsidRPr="00FB68AC">
        <w:rPr>
          <w:rFonts w:cs="Times New Roman"/>
          <w:noProof/>
        </w:rPr>
        <w:t>(Vaske &amp; Manfredo, 2012)</w:t>
      </w:r>
      <w:r w:rsidR="00FB68AC" w:rsidRPr="00FB68AC">
        <w:rPr>
          <w:rFonts w:cs="Times New Roman"/>
        </w:rPr>
        <w:fldChar w:fldCharType="end"/>
      </w:r>
      <w:r w:rsidR="00FB68AC" w:rsidRPr="00FB68AC">
        <w:rPr>
          <w:rFonts w:cs="Times New Roman"/>
        </w:rPr>
        <w:t xml:space="preserve">.  </w:t>
      </w:r>
    </w:p>
    <w:p w14:paraId="2E0DDE71" w14:textId="16FE4EEE" w:rsidR="007A5398" w:rsidRDefault="005B08D0" w:rsidP="00241A95">
      <w:pPr>
        <w:spacing w:line="360" w:lineRule="auto"/>
        <w:ind w:firstLine="720"/>
        <w:rPr>
          <w:rFonts w:cs="Times New Roman"/>
        </w:rPr>
      </w:pPr>
      <w:r>
        <w:rPr>
          <w:rFonts w:cs="Times New Roman"/>
        </w:rPr>
        <w:t>Most of the studies on wild hogs have focused on biological and eco</w:t>
      </w:r>
      <w:r w:rsidR="005733CF">
        <w:rPr>
          <w:rFonts w:cs="Times New Roman"/>
        </w:rPr>
        <w:t xml:space="preserve">nomic research, with </w:t>
      </w:r>
      <w:r>
        <w:rPr>
          <w:rFonts w:cs="Times New Roman"/>
        </w:rPr>
        <w:t>little attention on their social i</w:t>
      </w:r>
      <w:r w:rsidR="005733CF">
        <w:rPr>
          <w:rFonts w:cs="Times New Roman"/>
        </w:rPr>
        <w:t xml:space="preserve">mpacts (Adams et al., </w:t>
      </w:r>
      <w:r w:rsidR="00E35661">
        <w:rPr>
          <w:rFonts w:cs="Times New Roman"/>
        </w:rPr>
        <w:t>2005).  More r</w:t>
      </w:r>
      <w:r>
        <w:rPr>
          <w:rFonts w:cs="Times New Roman"/>
        </w:rPr>
        <w:t>ecently</w:t>
      </w:r>
      <w:r w:rsidR="00E35661">
        <w:rPr>
          <w:rFonts w:cs="Times New Roman"/>
        </w:rPr>
        <w:t>,</w:t>
      </w:r>
      <w:r>
        <w:rPr>
          <w:rFonts w:cs="Times New Roman"/>
        </w:rPr>
        <w:t xml:space="preserve"> Tanger</w:t>
      </w:r>
      <w:r w:rsidR="00E35661">
        <w:rPr>
          <w:rFonts w:cs="Times New Roman"/>
        </w:rPr>
        <w:t>, Vlosky, and Kaller (2016)</w:t>
      </w:r>
      <w:r w:rsidR="00372A79">
        <w:rPr>
          <w:rFonts w:cs="Times New Roman"/>
        </w:rPr>
        <w:t xml:space="preserve"> pointed out</w:t>
      </w:r>
      <w:r>
        <w:rPr>
          <w:rFonts w:cs="Times New Roman"/>
        </w:rPr>
        <w:t xml:space="preserve"> the only known published research</w:t>
      </w:r>
      <w:r w:rsidR="00E35661">
        <w:rPr>
          <w:rFonts w:cs="Times New Roman"/>
        </w:rPr>
        <w:t xml:space="preserve"> since</w:t>
      </w:r>
      <w:r w:rsidR="005733CF">
        <w:rPr>
          <w:rFonts w:cs="Times New Roman"/>
        </w:rPr>
        <w:t xml:space="preserve"> then</w:t>
      </w:r>
      <w:r w:rsidR="00E35661">
        <w:rPr>
          <w:rFonts w:cs="Times New Roman"/>
        </w:rPr>
        <w:t xml:space="preserve"> </w:t>
      </w:r>
      <w:r w:rsidR="005733CF">
        <w:rPr>
          <w:rFonts w:cs="Times New Roman"/>
        </w:rPr>
        <w:t>on</w:t>
      </w:r>
      <w:r>
        <w:rPr>
          <w:rFonts w:cs="Times New Roman"/>
        </w:rPr>
        <w:t xml:space="preserve"> human perceptions of wild hogs </w:t>
      </w:r>
      <w:r w:rsidR="00E35661">
        <w:rPr>
          <w:rFonts w:cs="Times New Roman"/>
        </w:rPr>
        <w:t xml:space="preserve">was </w:t>
      </w:r>
      <w:r w:rsidR="005733CF">
        <w:rPr>
          <w:rFonts w:cs="Times New Roman"/>
        </w:rPr>
        <w:t>a study comparing the</w:t>
      </w:r>
      <w:r>
        <w:rPr>
          <w:rFonts w:cs="Times New Roman"/>
        </w:rPr>
        <w:t xml:space="preserve"> attitudes </w:t>
      </w:r>
      <w:r w:rsidR="005733CF">
        <w:rPr>
          <w:rFonts w:cs="Times New Roman"/>
        </w:rPr>
        <w:t>of Georgia and Illinois farmers</w:t>
      </w:r>
      <w:r>
        <w:rPr>
          <w:rFonts w:cs="Times New Roman"/>
        </w:rPr>
        <w:t xml:space="preserve"> toward wild hogs </w:t>
      </w:r>
      <w:r>
        <w:rPr>
          <w:rFonts w:cs="Times New Roman"/>
        </w:rPr>
        <w:fldChar w:fldCharType="begin" w:fldLock="1"/>
      </w:r>
      <w:r w:rsidR="00B43408">
        <w:rPr>
          <w:rFonts w:cs="Times New Roman"/>
        </w:rPr>
        <w:instrText>ADDIN CSL_CITATION { "citationItems" : [ { "id" : "ITEM-1", "itemData" : { "DOI" : "10.1002/wsb.653", "author" : [ { "dropping-particle" : "", "family" : "Harper", "given" : "Erin", "non-dropping-particle" : "", "parse-names" : false, "suffix" : "" }, { "dropping-particle" : "", "family" : "Miller", "given" : "Craig A.", "non-dropping-particle" : "", "parse-names" : false, "suffix" : "" }, { "dropping-particle" : "", "family" : "Vaske", "given" : "Jerry J.", "non-dropping-particle" : "", "parse-names" : false, "suffix" : "" }, { "dropping-particle" : "", "family" : "Mengak", "given" : "Michael T", "non-dropping-particle" : "", "parse-names" : false, "suffix" : "" }, { "dropping-particle" : "", "family" : "Bruno", "given" : "Susan", "non-dropping-particle" : "", "parse-names" : false, "suffix" : "" } ], "container-title" : "Wildlife Society Bulletin", "id" : "ITEM-1", "issue" : "2", "issued" : { "date-parts" : [ [ "2016" ] ] }, "page" : "269-273", "title" : "Stakeholder Attitudes and Beliefs Toward Wild Pigs in Georgia and Illinois", "type" : "article-journal", "volume" : "40" }, "uris" : [ "http://www.mendeley.com/documents/?uuid=ca9d483f-becf-4b61-8b31-6d9a6886028b" ] } ], "mendeley" : { "formattedCitation" : "(Harper, Miller, Vaske, Mengak, &amp; Bruno, 2016)", "plainTextFormattedCitation" : "(Harper, Miller, Vaske, Mengak, &amp; Bruno, 2016)", "previouslyFormattedCitation" : "(Harper, Miller, Vaske, Mengak, &amp; Bruno, 2016)" }, "properties" : { "noteIndex" : 0 }, "schema" : "https://github.com/citation-style-language/schema/raw/master/csl-citation.json" }</w:instrText>
      </w:r>
      <w:r>
        <w:rPr>
          <w:rFonts w:cs="Times New Roman"/>
        </w:rPr>
        <w:fldChar w:fldCharType="separate"/>
      </w:r>
      <w:r w:rsidRPr="005B08D0">
        <w:rPr>
          <w:rFonts w:cs="Times New Roman"/>
          <w:noProof/>
        </w:rPr>
        <w:t>(Harper, Miller, Vaske, Mengak, &amp; Bruno, 2016)</w:t>
      </w:r>
      <w:r>
        <w:rPr>
          <w:rFonts w:cs="Times New Roman"/>
        </w:rPr>
        <w:fldChar w:fldCharType="end"/>
      </w:r>
      <w:r>
        <w:rPr>
          <w:rFonts w:cs="Times New Roman"/>
        </w:rPr>
        <w:t xml:space="preserve">.  </w:t>
      </w:r>
      <w:r w:rsidRPr="005B08D0">
        <w:rPr>
          <w:rFonts w:cs="Times New Roman"/>
        </w:rPr>
        <w:t xml:space="preserve">However, results </w:t>
      </w:r>
      <w:r w:rsidR="002E1028">
        <w:rPr>
          <w:rFonts w:cs="Times New Roman"/>
        </w:rPr>
        <w:t xml:space="preserve">from elsewhere </w:t>
      </w:r>
      <w:r w:rsidRPr="005B08D0">
        <w:rPr>
          <w:rFonts w:cs="Times New Roman"/>
        </w:rPr>
        <w:t xml:space="preserve">may not necessarily be applicable to Tennessee, as social and cultural contexts could vary by state.  </w:t>
      </w:r>
      <w:r w:rsidR="002E1028" w:rsidRPr="002E1028">
        <w:rPr>
          <w:rFonts w:cs="Times New Roman"/>
        </w:rPr>
        <w:t>This is particular</w:t>
      </w:r>
      <w:r w:rsidR="002E1028">
        <w:rPr>
          <w:rFonts w:cs="Times New Roman"/>
        </w:rPr>
        <w:t>l</w:t>
      </w:r>
      <w:r w:rsidR="002E1028" w:rsidRPr="002E1028">
        <w:rPr>
          <w:rFonts w:cs="Times New Roman"/>
        </w:rPr>
        <w:t xml:space="preserve">y true because many of </w:t>
      </w:r>
      <w:r w:rsidR="002E1028">
        <w:rPr>
          <w:rFonts w:cs="Times New Roman"/>
        </w:rPr>
        <w:t xml:space="preserve">the </w:t>
      </w:r>
      <w:r w:rsidR="002E1028" w:rsidRPr="002E1028">
        <w:rPr>
          <w:rFonts w:cs="Times New Roman"/>
        </w:rPr>
        <w:t xml:space="preserve">surveys regarding wild hog damage in neighboring states have relied on </w:t>
      </w:r>
      <w:r w:rsidR="002E1028">
        <w:rPr>
          <w:rFonts w:cs="Times New Roman"/>
        </w:rPr>
        <w:t>convenience</w:t>
      </w:r>
      <w:r w:rsidR="002E1028" w:rsidRPr="002E1028">
        <w:rPr>
          <w:rFonts w:cs="Times New Roman"/>
        </w:rPr>
        <w:t xml:space="preserve"> or</w:t>
      </w:r>
      <w:r w:rsidR="002E1028">
        <w:rPr>
          <w:rFonts w:cs="Times New Roman"/>
        </w:rPr>
        <w:t xml:space="preserve"> purposive sampling</w:t>
      </w:r>
      <w:r w:rsidR="002E1028" w:rsidRPr="002E1028">
        <w:rPr>
          <w:rFonts w:cs="Times New Roman"/>
        </w:rPr>
        <w:t xml:space="preserve"> (Tanger et al.,</w:t>
      </w:r>
      <w:r w:rsidR="007A5398">
        <w:rPr>
          <w:rFonts w:cs="Times New Roman"/>
        </w:rPr>
        <w:t xml:space="preserve"> 2015;</w:t>
      </w:r>
      <w:r w:rsidR="002E1028">
        <w:rPr>
          <w:rFonts w:cs="Times New Roman"/>
        </w:rPr>
        <w:t xml:space="preserve"> Mengak,</w:t>
      </w:r>
      <w:r w:rsidR="002E1028" w:rsidRPr="002E1028">
        <w:rPr>
          <w:rFonts w:cs="Times New Roman"/>
        </w:rPr>
        <w:t xml:space="preserve"> 2012).</w:t>
      </w:r>
      <w:r w:rsidR="002E1028">
        <w:rPr>
          <w:rFonts w:cs="Times New Roman"/>
        </w:rPr>
        <w:t xml:space="preserve">  </w:t>
      </w:r>
      <w:r w:rsidRPr="005B08D0">
        <w:rPr>
          <w:rFonts w:cs="Times New Roman"/>
        </w:rPr>
        <w:t xml:space="preserve">The level of damage could also vary, affecting perceptions </w:t>
      </w:r>
      <w:r w:rsidR="002E1028">
        <w:rPr>
          <w:rFonts w:cs="Times New Roman"/>
        </w:rPr>
        <w:t xml:space="preserve">of consequences </w:t>
      </w:r>
      <w:r w:rsidR="005733CF">
        <w:rPr>
          <w:rFonts w:cs="Times New Roman"/>
        </w:rPr>
        <w:t>for no control</w:t>
      </w:r>
      <w:r w:rsidRPr="005B08D0">
        <w:rPr>
          <w:rFonts w:cs="Times New Roman"/>
        </w:rPr>
        <w:t xml:space="preserve">.  </w:t>
      </w:r>
      <w:r>
        <w:rPr>
          <w:rFonts w:cs="Times New Roman"/>
        </w:rPr>
        <w:t>Finally, f</w:t>
      </w:r>
      <w:r w:rsidR="005733CF">
        <w:rPr>
          <w:rFonts w:cs="Times New Roman"/>
        </w:rPr>
        <w:t>ew researchers have studied</w:t>
      </w:r>
      <w:r w:rsidRPr="005B08D0">
        <w:rPr>
          <w:rFonts w:cs="Times New Roman"/>
        </w:rPr>
        <w:t xml:space="preserve"> private landowners</w:t>
      </w:r>
      <w:r w:rsidR="005733CF">
        <w:rPr>
          <w:rFonts w:cs="Times New Roman"/>
        </w:rPr>
        <w:t xml:space="preserve">’ </w:t>
      </w:r>
      <w:r w:rsidRPr="005B08D0">
        <w:rPr>
          <w:rFonts w:cs="Times New Roman"/>
        </w:rPr>
        <w:t>general view</w:t>
      </w:r>
      <w:r w:rsidR="005733CF">
        <w:rPr>
          <w:rFonts w:cs="Times New Roman"/>
        </w:rPr>
        <w:t>s of</w:t>
      </w:r>
      <w:r w:rsidRPr="005B08D0">
        <w:rPr>
          <w:rFonts w:cs="Times New Roman"/>
        </w:rPr>
        <w:t xml:space="preserve"> wild hogs and whether and levels of support for alternative management actions.</w:t>
      </w:r>
      <w:r>
        <w:rPr>
          <w:rFonts w:cs="Times New Roman"/>
        </w:rPr>
        <w:t xml:space="preserve">  </w:t>
      </w:r>
      <w:r w:rsidRPr="005B08D0">
        <w:rPr>
          <w:rFonts w:cs="Times New Roman"/>
        </w:rPr>
        <w:t>I</w:t>
      </w:r>
      <w:r>
        <w:rPr>
          <w:rFonts w:cs="Times New Roman"/>
        </w:rPr>
        <w:t>t could also</w:t>
      </w:r>
      <w:r w:rsidRPr="005B08D0">
        <w:rPr>
          <w:rFonts w:cs="Times New Roman"/>
        </w:rPr>
        <w:t xml:space="preserve"> be helpful to employ theoretically grounded methods to a random sample of landowners </w:t>
      </w:r>
      <w:r w:rsidR="002E1028" w:rsidRPr="002E1028">
        <w:rPr>
          <w:rFonts w:cs="Times New Roman"/>
        </w:rPr>
        <w:t xml:space="preserve">so the results could be more generalizable </w:t>
      </w:r>
      <w:r w:rsidR="002E1028">
        <w:rPr>
          <w:rFonts w:cs="Times New Roman"/>
        </w:rPr>
        <w:t>in</w:t>
      </w:r>
      <w:r w:rsidRPr="005B08D0">
        <w:rPr>
          <w:rFonts w:cs="Times New Roman"/>
        </w:rPr>
        <w:t xml:space="preserve"> predict</w:t>
      </w:r>
      <w:r w:rsidR="002E1028">
        <w:rPr>
          <w:rFonts w:cs="Times New Roman"/>
        </w:rPr>
        <w:t>ing</w:t>
      </w:r>
      <w:r w:rsidRPr="005B08D0">
        <w:rPr>
          <w:rFonts w:cs="Times New Roman"/>
        </w:rPr>
        <w:t xml:space="preserve"> public suppo</w:t>
      </w:r>
      <w:r w:rsidR="00241A95">
        <w:rPr>
          <w:rFonts w:cs="Times New Roman"/>
        </w:rPr>
        <w:t>rt for wild hog management.</w:t>
      </w:r>
    </w:p>
    <w:p w14:paraId="6753BCCD" w14:textId="09B4184B" w:rsidR="00241A95" w:rsidRPr="00D434B3" w:rsidRDefault="00241A95" w:rsidP="005733CF">
      <w:pPr>
        <w:spacing w:line="360" w:lineRule="auto"/>
        <w:rPr>
          <w:rFonts w:cs="Times New Roman"/>
        </w:rPr>
      </w:pPr>
    </w:p>
    <w:p w14:paraId="36382E5C" w14:textId="49206E5A" w:rsidR="004B0B1A" w:rsidRDefault="0028625B" w:rsidP="00241A95">
      <w:pPr>
        <w:pStyle w:val="Heading2"/>
      </w:pPr>
      <w:bookmarkStart w:id="11" w:name="_Toc466648875"/>
      <w:r>
        <w:t>Objectives</w:t>
      </w:r>
      <w:bookmarkEnd w:id="11"/>
    </w:p>
    <w:p w14:paraId="7C365A78" w14:textId="77777777" w:rsidR="007A5398" w:rsidRPr="007A5398" w:rsidRDefault="007A5398" w:rsidP="007A5398"/>
    <w:p w14:paraId="002B7759" w14:textId="4E95E9FC" w:rsidR="00F375F6" w:rsidRDefault="00F375F6" w:rsidP="0028625B">
      <w:pPr>
        <w:spacing w:line="360" w:lineRule="auto"/>
        <w:rPr>
          <w:rFonts w:cs="Times New Roman"/>
        </w:rPr>
      </w:pPr>
      <w:r>
        <w:rPr>
          <w:rFonts w:cs="Times New Roman"/>
        </w:rPr>
        <w:tab/>
      </w:r>
      <w:r w:rsidR="00372A79">
        <w:rPr>
          <w:rFonts w:cs="Times New Roman"/>
        </w:rPr>
        <w:t>The overall goal</w:t>
      </w:r>
      <w:r w:rsidR="005733CF">
        <w:rPr>
          <w:rFonts w:cs="Times New Roman"/>
        </w:rPr>
        <w:t>s of this study are</w:t>
      </w:r>
      <w:r>
        <w:rPr>
          <w:rFonts w:cs="Times New Roman"/>
        </w:rPr>
        <w:t xml:space="preserve"> to </w:t>
      </w:r>
      <w:r w:rsidRPr="00F375F6">
        <w:rPr>
          <w:rFonts w:cs="Times New Roman"/>
        </w:rPr>
        <w:t>increase our understanding of landowners’ knowledge of and opinions towards wild hogs</w:t>
      </w:r>
      <w:r w:rsidR="00CD663C">
        <w:rPr>
          <w:rFonts w:cs="Times New Roman"/>
        </w:rPr>
        <w:t>,</w:t>
      </w:r>
      <w:r w:rsidRPr="00F375F6">
        <w:rPr>
          <w:rFonts w:cs="Times New Roman"/>
        </w:rPr>
        <w:t xml:space="preserve"> and to investigate the factors </w:t>
      </w:r>
      <w:r w:rsidR="00372A79">
        <w:rPr>
          <w:rFonts w:cs="Times New Roman"/>
        </w:rPr>
        <w:t>determining</w:t>
      </w:r>
      <w:r w:rsidRPr="00F375F6">
        <w:rPr>
          <w:rFonts w:cs="Times New Roman"/>
        </w:rPr>
        <w:t xml:space="preserve"> </w:t>
      </w:r>
      <w:r w:rsidR="007A5398">
        <w:rPr>
          <w:rFonts w:cs="Times New Roman"/>
        </w:rPr>
        <w:t xml:space="preserve">the </w:t>
      </w:r>
      <w:r w:rsidRPr="00F375F6">
        <w:rPr>
          <w:rFonts w:cs="Times New Roman"/>
        </w:rPr>
        <w:t xml:space="preserve">level of support for the management of wild hogs in Tennessee.  </w:t>
      </w:r>
    </w:p>
    <w:p w14:paraId="1719807B" w14:textId="09C86102" w:rsidR="0028625B" w:rsidRPr="0028625B" w:rsidRDefault="0028625B" w:rsidP="0028625B">
      <w:pPr>
        <w:spacing w:line="360" w:lineRule="auto"/>
        <w:rPr>
          <w:rFonts w:cs="Times New Roman"/>
        </w:rPr>
      </w:pPr>
      <w:r w:rsidRPr="0028625B">
        <w:rPr>
          <w:rFonts w:cs="Times New Roman"/>
        </w:rPr>
        <w:t xml:space="preserve">The specific objectives of this study </w:t>
      </w:r>
      <w:r w:rsidR="005733CF">
        <w:rPr>
          <w:rFonts w:cs="Times New Roman"/>
        </w:rPr>
        <w:t>ar</w:t>
      </w:r>
      <w:r w:rsidR="00372A79">
        <w:rPr>
          <w:rFonts w:cs="Times New Roman"/>
        </w:rPr>
        <w:t>e</w:t>
      </w:r>
      <w:r w:rsidR="00F375F6">
        <w:rPr>
          <w:rFonts w:cs="Times New Roman"/>
        </w:rPr>
        <w:t xml:space="preserve"> to</w:t>
      </w:r>
      <w:r w:rsidRPr="0028625B">
        <w:rPr>
          <w:rFonts w:cs="Times New Roman"/>
        </w:rPr>
        <w:t>:</w:t>
      </w:r>
    </w:p>
    <w:p w14:paraId="4862AC0D" w14:textId="7F307BF0" w:rsidR="0028625B" w:rsidRPr="0028625B" w:rsidRDefault="00F375F6" w:rsidP="0028625B">
      <w:pPr>
        <w:numPr>
          <w:ilvl w:val="0"/>
          <w:numId w:val="6"/>
        </w:numPr>
        <w:spacing w:line="360" w:lineRule="auto"/>
        <w:rPr>
          <w:rFonts w:cs="Times New Roman"/>
        </w:rPr>
      </w:pPr>
      <w:r>
        <w:rPr>
          <w:rFonts w:cs="Times New Roman"/>
        </w:rPr>
        <w:t>A</w:t>
      </w:r>
      <w:r w:rsidR="0028625B" w:rsidRPr="0028625B">
        <w:rPr>
          <w:rFonts w:cs="Times New Roman"/>
        </w:rPr>
        <w:t xml:space="preserve">ssess landowners’ knowledge of and </w:t>
      </w:r>
      <w:r w:rsidR="002E1028">
        <w:rPr>
          <w:rFonts w:cs="Times New Roman"/>
        </w:rPr>
        <w:t>attitudes</w:t>
      </w:r>
      <w:r w:rsidR="0028625B" w:rsidRPr="0028625B">
        <w:rPr>
          <w:rFonts w:cs="Times New Roman"/>
        </w:rPr>
        <w:t xml:space="preserve"> towards wild hogs.</w:t>
      </w:r>
    </w:p>
    <w:p w14:paraId="0C6F3F80" w14:textId="1F8E549F" w:rsidR="0028625B" w:rsidRPr="0028625B" w:rsidRDefault="00F375F6" w:rsidP="0028625B">
      <w:pPr>
        <w:numPr>
          <w:ilvl w:val="0"/>
          <w:numId w:val="6"/>
        </w:numPr>
        <w:spacing w:line="360" w:lineRule="auto"/>
        <w:rPr>
          <w:rFonts w:cs="Times New Roman"/>
        </w:rPr>
      </w:pPr>
      <w:r>
        <w:rPr>
          <w:rFonts w:cs="Times New Roman"/>
        </w:rPr>
        <w:t>Compare</w:t>
      </w:r>
      <w:r w:rsidR="0028625B" w:rsidRPr="0028625B">
        <w:rPr>
          <w:rFonts w:cs="Times New Roman"/>
        </w:rPr>
        <w:t xml:space="preserve"> landowners’ acceptability of alternative management approaches to control wild hogs. </w:t>
      </w:r>
    </w:p>
    <w:p w14:paraId="443DC481" w14:textId="34847C39" w:rsidR="0028625B" w:rsidRPr="00F77C23" w:rsidRDefault="00F375F6" w:rsidP="0028625B">
      <w:pPr>
        <w:numPr>
          <w:ilvl w:val="0"/>
          <w:numId w:val="6"/>
        </w:numPr>
        <w:spacing w:line="360" w:lineRule="auto"/>
        <w:rPr>
          <w:rFonts w:cs="Times New Roman"/>
        </w:rPr>
      </w:pPr>
      <w:r>
        <w:rPr>
          <w:rFonts w:cs="Times New Roman"/>
        </w:rPr>
        <w:t>D</w:t>
      </w:r>
      <w:r w:rsidR="0028625B" w:rsidRPr="0028625B">
        <w:rPr>
          <w:rFonts w:cs="Times New Roman"/>
        </w:rPr>
        <w:t xml:space="preserve">etermine the factors influencing landowners’ support for </w:t>
      </w:r>
      <w:r w:rsidR="006D2DCB">
        <w:rPr>
          <w:rFonts w:cs="Times New Roman"/>
        </w:rPr>
        <w:t>regulations to control wild hogs in Tennessee</w:t>
      </w:r>
      <w:r w:rsidR="0028625B" w:rsidRPr="0028625B">
        <w:rPr>
          <w:rFonts w:cs="Times New Roman"/>
        </w:rPr>
        <w:t>.</w:t>
      </w:r>
    </w:p>
    <w:p w14:paraId="1F5AB2DA" w14:textId="6B7591B1" w:rsidR="00995309" w:rsidRDefault="00995309" w:rsidP="0028625B"/>
    <w:p w14:paraId="18633215" w14:textId="52C3ABC6" w:rsidR="005B08D0" w:rsidRDefault="005B08D0" w:rsidP="0028625B"/>
    <w:p w14:paraId="37A1AEA9" w14:textId="6E9DFF14" w:rsidR="00D434B3" w:rsidRDefault="00D434B3" w:rsidP="0028625B"/>
    <w:p w14:paraId="3E4F865F" w14:textId="06E78116" w:rsidR="00D434B3" w:rsidRDefault="00D434B3" w:rsidP="0028625B"/>
    <w:p w14:paraId="7A4FEAED" w14:textId="7E520DEA" w:rsidR="000B4E72" w:rsidRDefault="000B4E72" w:rsidP="0028625B"/>
    <w:p w14:paraId="2CECD4B4" w14:textId="2441A807" w:rsidR="000B4E72" w:rsidRDefault="000B4E72" w:rsidP="0028625B"/>
    <w:p w14:paraId="05D7CC5E" w14:textId="3C6A4E5B" w:rsidR="00424E4E" w:rsidRDefault="00424E4E" w:rsidP="0028625B"/>
    <w:p w14:paraId="554CD7D8" w14:textId="700FD27D" w:rsidR="00424E4E" w:rsidRDefault="00424E4E" w:rsidP="0028625B"/>
    <w:p w14:paraId="2A0AF967" w14:textId="77777777" w:rsidR="00424E4E" w:rsidRDefault="00424E4E" w:rsidP="0028625B"/>
    <w:p w14:paraId="4D11C7D6" w14:textId="77777777" w:rsidR="000B4E72" w:rsidRDefault="000B4E72" w:rsidP="0028625B"/>
    <w:p w14:paraId="6F1A38C5" w14:textId="272975B4" w:rsidR="005B08D0" w:rsidRDefault="005B08D0" w:rsidP="0028625B"/>
    <w:p w14:paraId="7C9548E9" w14:textId="678B1CF4" w:rsidR="00CD663C" w:rsidRDefault="00CD663C" w:rsidP="0028625B"/>
    <w:p w14:paraId="5EE2B20D" w14:textId="313DC672" w:rsidR="00CD663C" w:rsidRDefault="00CD663C" w:rsidP="0028625B"/>
    <w:p w14:paraId="29F2E319" w14:textId="007910DA" w:rsidR="00CD663C" w:rsidRDefault="00CD663C" w:rsidP="0028625B"/>
    <w:p w14:paraId="3F881F89" w14:textId="30A63BBA" w:rsidR="00CD663C" w:rsidRDefault="00CD663C" w:rsidP="0028625B"/>
    <w:p w14:paraId="744E0F88" w14:textId="631344D2" w:rsidR="00CD663C" w:rsidRDefault="00CD663C" w:rsidP="0028625B"/>
    <w:p w14:paraId="7544151C" w14:textId="0F13D14D" w:rsidR="00CD663C" w:rsidRDefault="00CD663C" w:rsidP="0028625B"/>
    <w:p w14:paraId="06513C6F" w14:textId="36542266" w:rsidR="00CD663C" w:rsidRDefault="00CD663C" w:rsidP="0028625B"/>
    <w:p w14:paraId="54B87925" w14:textId="1117EC69" w:rsidR="00CD663C" w:rsidRDefault="00CD663C" w:rsidP="0028625B"/>
    <w:p w14:paraId="5DD535A9" w14:textId="6D107CA2" w:rsidR="00CD663C" w:rsidRDefault="00CD663C" w:rsidP="0028625B"/>
    <w:p w14:paraId="2C8A3648" w14:textId="420AAA27" w:rsidR="00CD663C" w:rsidRDefault="00CD663C" w:rsidP="0028625B"/>
    <w:p w14:paraId="2E2E6998" w14:textId="6E9A2143" w:rsidR="00CD663C" w:rsidRDefault="00CD663C" w:rsidP="0028625B"/>
    <w:p w14:paraId="29FB00CD" w14:textId="77777777" w:rsidR="007A5398" w:rsidRDefault="007A5398" w:rsidP="0028625B"/>
    <w:p w14:paraId="318B2942" w14:textId="00AE7659" w:rsidR="00CD663C" w:rsidRDefault="00CD663C" w:rsidP="0028625B"/>
    <w:p w14:paraId="3FFEF12D" w14:textId="77777777" w:rsidR="00CD663C" w:rsidRDefault="00CD663C" w:rsidP="0028625B"/>
    <w:p w14:paraId="218BB1A2" w14:textId="1EF03CFB" w:rsidR="0028625B" w:rsidRDefault="0028625B" w:rsidP="005F2B0B">
      <w:pPr>
        <w:rPr>
          <w:rFonts w:cs="Times New Roman"/>
        </w:rPr>
      </w:pPr>
    </w:p>
    <w:p w14:paraId="01601E89" w14:textId="3DF8944E" w:rsidR="0056675F" w:rsidRDefault="0056675F" w:rsidP="005F2B0B">
      <w:pPr>
        <w:rPr>
          <w:rFonts w:cs="Times New Roman"/>
        </w:rPr>
      </w:pPr>
    </w:p>
    <w:p w14:paraId="045E5B11" w14:textId="04D8B56C" w:rsidR="0056675F" w:rsidRDefault="0056675F" w:rsidP="005F2B0B">
      <w:pPr>
        <w:rPr>
          <w:rFonts w:cs="Times New Roman"/>
        </w:rPr>
      </w:pPr>
    </w:p>
    <w:p w14:paraId="08B4922E" w14:textId="12F26E46" w:rsidR="0056675F" w:rsidRDefault="0056675F" w:rsidP="005F2B0B">
      <w:pPr>
        <w:rPr>
          <w:rFonts w:cs="Times New Roman"/>
        </w:rPr>
      </w:pPr>
    </w:p>
    <w:p w14:paraId="797D281A" w14:textId="3E892E13" w:rsidR="0056675F" w:rsidRDefault="0056675F" w:rsidP="005F2B0B">
      <w:pPr>
        <w:rPr>
          <w:rFonts w:cs="Times New Roman"/>
        </w:rPr>
      </w:pPr>
    </w:p>
    <w:p w14:paraId="2FB95C3B" w14:textId="5C62D3DE" w:rsidR="0056675F" w:rsidRDefault="0056675F" w:rsidP="005F2B0B">
      <w:pPr>
        <w:rPr>
          <w:rFonts w:cs="Times New Roman"/>
        </w:rPr>
      </w:pPr>
    </w:p>
    <w:p w14:paraId="5666E34F" w14:textId="7165C5FB" w:rsidR="0056675F" w:rsidRDefault="0056675F" w:rsidP="005F2B0B">
      <w:pPr>
        <w:rPr>
          <w:rFonts w:cs="Times New Roman"/>
        </w:rPr>
      </w:pPr>
    </w:p>
    <w:p w14:paraId="68691834" w14:textId="482AE40E" w:rsidR="0056675F" w:rsidRDefault="0056675F" w:rsidP="005F2B0B">
      <w:pPr>
        <w:rPr>
          <w:rFonts w:cs="Times New Roman"/>
        </w:rPr>
      </w:pPr>
    </w:p>
    <w:p w14:paraId="307BD6A9" w14:textId="60733BDF" w:rsidR="0056675F" w:rsidRDefault="0056675F" w:rsidP="005F2B0B">
      <w:pPr>
        <w:rPr>
          <w:rFonts w:cs="Times New Roman"/>
        </w:rPr>
      </w:pPr>
    </w:p>
    <w:p w14:paraId="3FCCB44D" w14:textId="24F88444" w:rsidR="0056675F" w:rsidRDefault="0056675F" w:rsidP="005F2B0B">
      <w:pPr>
        <w:rPr>
          <w:rFonts w:cs="Times New Roman"/>
        </w:rPr>
      </w:pPr>
    </w:p>
    <w:p w14:paraId="6CF6F0AE" w14:textId="61B77E87" w:rsidR="0056675F" w:rsidRDefault="0056675F" w:rsidP="005F2B0B">
      <w:pPr>
        <w:rPr>
          <w:rFonts w:cs="Times New Roman"/>
        </w:rPr>
      </w:pPr>
    </w:p>
    <w:p w14:paraId="577DF0FC" w14:textId="7FDF2442" w:rsidR="0056675F" w:rsidRDefault="0056675F" w:rsidP="005F2B0B">
      <w:pPr>
        <w:rPr>
          <w:rFonts w:cs="Times New Roman"/>
        </w:rPr>
      </w:pPr>
    </w:p>
    <w:p w14:paraId="2E7EEAEB" w14:textId="5E43AC1A" w:rsidR="0056675F" w:rsidRDefault="0056675F" w:rsidP="005F2B0B">
      <w:pPr>
        <w:rPr>
          <w:rFonts w:cs="Times New Roman"/>
        </w:rPr>
      </w:pPr>
    </w:p>
    <w:p w14:paraId="652E37FC" w14:textId="77777777" w:rsidR="0056675F" w:rsidRPr="000D2839" w:rsidRDefault="0056675F" w:rsidP="005F2B0B">
      <w:pPr>
        <w:rPr>
          <w:rFonts w:cs="Times New Roman"/>
        </w:rPr>
      </w:pPr>
    </w:p>
    <w:p w14:paraId="4424418C" w14:textId="651A90A3" w:rsidR="00543B38" w:rsidRPr="00E5286B" w:rsidRDefault="00965FBD" w:rsidP="00682161">
      <w:pPr>
        <w:pStyle w:val="Heading1"/>
      </w:pPr>
      <w:bookmarkStart w:id="12" w:name="_Toc420995896"/>
      <w:bookmarkStart w:id="13" w:name="_Toc422997483"/>
      <w:r w:rsidRPr="000D2839">
        <w:br/>
      </w:r>
      <w:bookmarkStart w:id="14" w:name="_Toc427156466"/>
      <w:bookmarkStart w:id="15" w:name="_Toc466648876"/>
      <w:r w:rsidR="003D63DF" w:rsidRPr="000D2839">
        <w:t>Literature Review</w:t>
      </w:r>
      <w:bookmarkEnd w:id="12"/>
      <w:bookmarkEnd w:id="13"/>
      <w:bookmarkEnd w:id="14"/>
      <w:bookmarkEnd w:id="15"/>
    </w:p>
    <w:p w14:paraId="16050AF8" w14:textId="72851847" w:rsidR="00543B38" w:rsidRDefault="004B0B1A" w:rsidP="00241A95">
      <w:pPr>
        <w:pStyle w:val="Heading2"/>
      </w:pPr>
      <w:bookmarkStart w:id="16" w:name="_Toc466648877"/>
      <w:r>
        <w:t>Social c</w:t>
      </w:r>
      <w:r w:rsidR="00270BA0">
        <w:t>onsiderations</w:t>
      </w:r>
      <w:r>
        <w:t xml:space="preserve"> of invasive s</w:t>
      </w:r>
      <w:r w:rsidR="00543B38">
        <w:t>pecies</w:t>
      </w:r>
      <w:r>
        <w:t xml:space="preserve"> m</w:t>
      </w:r>
      <w:r w:rsidR="00AB579D">
        <w:t>anagement</w:t>
      </w:r>
      <w:bookmarkEnd w:id="16"/>
      <w:r w:rsidR="00543B38">
        <w:t xml:space="preserve"> </w:t>
      </w:r>
    </w:p>
    <w:p w14:paraId="78BA9E04" w14:textId="75C94101" w:rsidR="00496C63" w:rsidRDefault="00496C63" w:rsidP="00496C63"/>
    <w:p w14:paraId="66674043" w14:textId="5178EF53" w:rsidR="00E5286B" w:rsidRDefault="00496C63" w:rsidP="00E526A7">
      <w:pPr>
        <w:spacing w:line="360" w:lineRule="auto"/>
        <w:rPr>
          <w:rFonts w:cs="Times New Roman"/>
        </w:rPr>
      </w:pPr>
      <w:r>
        <w:tab/>
      </w:r>
      <w:r w:rsidR="00C929C8">
        <w:rPr>
          <w:rFonts w:cs="Times New Roman"/>
        </w:rPr>
        <w:t>Invasive species</w:t>
      </w:r>
      <w:r w:rsidR="00B43408">
        <w:rPr>
          <w:rFonts w:cs="Times New Roman"/>
        </w:rPr>
        <w:t xml:space="preserve"> are considered to be </w:t>
      </w:r>
      <w:r w:rsidR="00ED0E18" w:rsidRPr="00ED0E18">
        <w:rPr>
          <w:rFonts w:cs="Times New Roman"/>
        </w:rPr>
        <w:t xml:space="preserve">major drivers of ecosystem change </w:t>
      </w:r>
      <w:r w:rsidR="00ED0E18">
        <w:rPr>
          <w:rFonts w:cs="Times New Roman"/>
        </w:rPr>
        <w:t xml:space="preserve">and </w:t>
      </w:r>
      <w:r w:rsidR="008A3D94">
        <w:rPr>
          <w:rFonts w:cs="Times New Roman"/>
        </w:rPr>
        <w:t>one of the major</w:t>
      </w:r>
      <w:r w:rsidR="00ED0E18">
        <w:rPr>
          <w:rFonts w:cs="Times New Roman"/>
        </w:rPr>
        <w:t xml:space="preserve"> environmental concerns</w:t>
      </w:r>
      <w:r w:rsidR="008A3D94">
        <w:rPr>
          <w:rFonts w:cs="Times New Roman"/>
        </w:rPr>
        <w:t xml:space="preserve"> today</w:t>
      </w:r>
      <w:r w:rsidR="00ED0E18">
        <w:rPr>
          <w:rFonts w:cs="Times New Roman"/>
        </w:rPr>
        <w:t xml:space="preserve"> </w:t>
      </w:r>
      <w:r w:rsidR="00B43408">
        <w:rPr>
          <w:rFonts w:cs="Times New Roman"/>
        </w:rPr>
        <w:fldChar w:fldCharType="begin" w:fldLock="1"/>
      </w:r>
      <w:r w:rsidR="00ED0E18">
        <w:rPr>
          <w:rFonts w:cs="Times New Roman"/>
        </w:rPr>
        <w:instrText>ADDIN CSL_CITATION { "citationItems" : [ { "id" : "ITEM-1", "itemData" : { "DOI" : "10.1016/j.biocon.2011.04.032", "ISBN" : "0006-3207", "ISSN" : "00063207", "abstract" : "Invasive species research has traditionally focused on the ecological aspects of invasions and their threats to biodiversity. Few studies have incorporated social dimensions of invasive alien species (IAS) management. In this study, we surveyed visitors (N=1166) to Cumberland Island National Seashore, GA, USA, to measure their knowledge of, attitudes toward, and preferences for various IAS management options. Multinomial logistic regression, two-step cluster analysis, and the Potential for Conflict Index were used to determine factors that predict support for IAS control, identify subgroups of visitors with unique management preferences, and evaluate the level of consensus among these distinct groups. Results showed that, although knowledge and perceived threat scores were related to management preferences, environmental attitude orientations were the best indicators of support for IAS control. Absolute ecocentric visitors (typically younger, less educated individuals with less experience in parks) believed that all living things have a right to coexist without disruption and favored a hands-off management approach. Adaptive ecocentric visitors (typically older, more educated individuals with more experience in parks) believed that some degree of human interference is necessary to maintain ecosystem integrity and favored hands-on management. Despite these different perspectives, adaptive on-site control of invasive species was viewed as the most acceptable and least controversial management option across all visitor subgroups. This study may inform IAS management practices by providing a framework for identifying stakeholder characteristics and synthesizing public preferences to minimize conflict and highlight ecologically beneficial and socially acceptable outcomes. ?? 2011.", "author" : [ { "dropping-particle" : "", "family" : "Sharp", "given" : "Ryan L.", "non-dropping-particle" : "", "parse-names" : false, "suffix" : "" }, { "dropping-particle" : "", "family" : "Larson", "given" : "Lincoln R.", "non-dropping-particle" : "", "parse-names" : false, "suffix" : "" }, { "dropping-particle" : "", "family" : "Green", "given" : "Gary T.", "non-dropping-particle" : "", "parse-names" : false, "suffix" : "" } ], "container-title" : "Biological Conservation", "id" : "ITEM-1", "issued" : { "date-parts" : [ [ "2011" ] ] }, "page" : "2097-2104", "publisher" : "Elsevier Ltd", "title" : "Factors influencing public preferences for invasive alien species management", "type" : "article-journal", "volume" : "144" }, "uris" : [ "http://www.mendeley.com/documents/?uuid=4e0b44c5-79d9-435b-a3fe-c2690987d008" ] }, { "id" : "ITEM-2", "itemData" : { "DOI" : "10.1016/j.biocon.2007.07.005", "author" : [ { "dropping-particle" : "", "family" : "Bremner", "given" : "Alison", "non-dropping-particle" : "", "parse-names" : false, "suffix" : "" }, { "dropping-particle" : "", "family" : "Park", "given" : "Kirsty", "non-dropping-particle" : "", "parse-names" : false, "suffix" : "" } ], "container-title" : "Biological Conservation", "id" : "ITEM-2", "issued" : { "date-parts" : [ [ "2007" ] ] }, "page" : "306-314", "title" : "Public attitudes to the management of invasive non-native species in Scotland", "type" : "article-journal", "volume" : "139" }, "uris" : [ "http://www.mendeley.com/documents/?uuid=1f8117bc-e57f-470e-935c-2a3638fe9000" ] }, { "id" : "ITEM-3", "itemData" : { "DOI" : "10.1016/j.biocon.2008.09.003", "ISBN" : "0006-3207", "ISSN" : "00063207", "abstract" : "Research on biological invasions has traditionally focused on the ecological component of invasive alien species, either without considering or by considering in a restricted way, the knowledge of the social component. An understanding of the human dimension of invasions is critical to effectively tackle the problems associated with invasive alien species. We distributed questionnaires to evaluate the social perceptions and attitudes of different stakeholder groups affected by invasive alien species in the Do\u00f1ana social-ecological system (SW Spain). Our analysis served to characterize respondents based on their knowledge and perceptions of the impacts of invasive alien species, and the attitudes toward their introduction and eradication. Hierarchical cluster and principal component analyses identified five categories of respondents, and potential support of eradication programs was assessed using a contingent valuation approach. The five stakeholder groups differed in their degree of knowledge, perceptions, attitudes, and willingness to pay for eradication. The fact that different stakeholders have remarkably different perceptions about the impacts and benefits caused by invasive alien species, and different attitudes toward their introduction or eradication should be considered in any decision-making process regarding their management, particularly when developing appropriate educational and informative programs. Consultation with different stakeholders should also be encouraged from the onset of any decision-making process. In this way, trade-offs involved in IAS management are directly addressed and successful implementation of management practices is facilitated. \u00a9 2008 Elsevier Ltd. All rights reserved.", "author" : [ { "dropping-particle" : "", "family" : "Garc\u00eda-Llorente", "given" : "Marina", "non-dropping-particle" : "", "parse-names" : false, "suffix" : "" }, { "dropping-particle" : "", "family" : "Mart\u00edn-L\u00f3pez", "given" : "Berta", "non-dropping-particle" : "", "parse-names" : false, "suffix" : "" }, { "dropping-particle" : "", "family" : "Gonz\u00e1lez", "given" : "Jos\u00e9 A.", "non-dropping-particle" : "", "parse-names" : false, "suffix" : "" }, { "dropping-particle" : "", "family" : "Alcorlo", "given" : "Paloma", "non-dropping-particle" : "", "parse-names" : false, "suffix" : "" }, { "dropping-particle" : "", "family" : "Montes", "given" : "Carlos", "non-dropping-particle" : "", "parse-names" : false, "suffix" : "" } ], "container-title" : "Biological Conservation", "id" : "ITEM-3", "issued" : { "date-parts" : [ [ "2008" ] ] }, "page" : "2969-2983", "title" : "Social perceptions of the impacts and benefits of invasive alien species: Implications for management", "type" : "article-journal", "volume" : "141" }, "uris" : [ "http://www.mendeley.com/documents/?uuid=94d64bf8-83d7-4601-8ac0-5adac7c56839" ] } ], "mendeley" : { "formattedCitation" : "(Bremner &amp; Park, 2007; Garc\u00eda-Llorente, Mart\u00edn-L\u00f3pez, Gonz\u00e1lez, Alcorlo, &amp; Montes, 2008; Sharp et al., 2011)", "plainTextFormattedCitation" : "(Bremner &amp; Park, 2007; Garc\u00eda-Llorente, Mart\u00edn-L\u00f3pez, Gonz\u00e1lez, Alcorlo, &amp; Montes, 2008; Sharp et al., 2011)", "previouslyFormattedCitation" : "(Bremner &amp; Park, 2007; Garc\u00eda-Llorente, Mart\u00edn-L\u00f3pez, Gonz\u00e1lez, Alcorlo, &amp; Montes, 2008; Sharp et al., 2011)" }, "properties" : { "noteIndex" : 0 }, "schema" : "https://github.com/citation-style-language/schema/raw/master/csl-citation.json" }</w:instrText>
      </w:r>
      <w:r w:rsidR="00B43408">
        <w:rPr>
          <w:rFonts w:cs="Times New Roman"/>
        </w:rPr>
        <w:fldChar w:fldCharType="separate"/>
      </w:r>
      <w:r w:rsidR="00ED0E18" w:rsidRPr="00ED0E18">
        <w:rPr>
          <w:rFonts w:cs="Times New Roman"/>
          <w:noProof/>
        </w:rPr>
        <w:t>(Bremner &amp; Park, 2007; García-Llorente, Martín-López, González, Alcorlo, &amp; Montes, 2008; Sharp et al., 2011)</w:t>
      </w:r>
      <w:r w:rsidR="00B43408">
        <w:rPr>
          <w:rFonts w:cs="Times New Roman"/>
        </w:rPr>
        <w:fldChar w:fldCharType="end"/>
      </w:r>
      <w:r w:rsidR="00CD663C">
        <w:rPr>
          <w:rFonts w:cs="Times New Roman"/>
        </w:rPr>
        <w:t xml:space="preserve">.  </w:t>
      </w:r>
      <w:r w:rsidR="0056675F">
        <w:rPr>
          <w:rFonts w:cs="Times New Roman"/>
        </w:rPr>
        <w:t xml:space="preserve">While research </w:t>
      </w:r>
      <w:r w:rsidR="00E526A7">
        <w:rPr>
          <w:rFonts w:cs="Times New Roman"/>
        </w:rPr>
        <w:t xml:space="preserve">has primarily concentrated on </w:t>
      </w:r>
      <w:r w:rsidR="007A5398">
        <w:rPr>
          <w:rFonts w:cs="Times New Roman"/>
        </w:rPr>
        <w:t>the</w:t>
      </w:r>
      <w:r w:rsidR="000370EE">
        <w:rPr>
          <w:rFonts w:cs="Times New Roman"/>
        </w:rPr>
        <w:t xml:space="preserve"> </w:t>
      </w:r>
      <w:r w:rsidR="00E526A7">
        <w:rPr>
          <w:rFonts w:cs="Times New Roman"/>
        </w:rPr>
        <w:t xml:space="preserve">ecological effects </w:t>
      </w:r>
      <w:r w:rsidR="0056675F">
        <w:rPr>
          <w:rFonts w:cs="Times New Roman"/>
        </w:rPr>
        <w:t>of invasive species</w:t>
      </w:r>
      <w:r w:rsidR="007A5398">
        <w:rPr>
          <w:rFonts w:cs="Times New Roman"/>
        </w:rPr>
        <w:t xml:space="preserve"> </w:t>
      </w:r>
      <w:r w:rsidR="0056675F">
        <w:rPr>
          <w:rFonts w:cs="Times New Roman"/>
        </w:rPr>
        <w:t xml:space="preserve">on biodiversity, </w:t>
      </w:r>
      <w:r w:rsidR="00E526A7">
        <w:rPr>
          <w:rFonts w:cs="Times New Roman"/>
        </w:rPr>
        <w:t xml:space="preserve">literature has emerged over the past ten years with </w:t>
      </w:r>
      <w:r w:rsidR="007A5398">
        <w:rPr>
          <w:rFonts w:cs="Times New Roman"/>
        </w:rPr>
        <w:t>more of a social focus</w:t>
      </w:r>
      <w:r w:rsidR="00102AB6">
        <w:rPr>
          <w:rFonts w:cs="Times New Roman"/>
        </w:rPr>
        <w:t xml:space="preserve"> </w:t>
      </w:r>
      <w:r w:rsidR="007A5398">
        <w:rPr>
          <w:rFonts w:cs="Times New Roman"/>
        </w:rPr>
        <w:t>on</w:t>
      </w:r>
      <w:r w:rsidR="00E526A7">
        <w:rPr>
          <w:rFonts w:cs="Times New Roman"/>
        </w:rPr>
        <w:t xml:space="preserve"> attitudes, risk perceptions, </w:t>
      </w:r>
      <w:r w:rsidR="00C929C8">
        <w:rPr>
          <w:rFonts w:cs="Times New Roman"/>
        </w:rPr>
        <w:t xml:space="preserve">environmental values, </w:t>
      </w:r>
      <w:r w:rsidR="00E526A7">
        <w:rPr>
          <w:rFonts w:cs="Times New Roman"/>
        </w:rPr>
        <w:t>human-wildlife conflicts</w:t>
      </w:r>
      <w:r w:rsidR="00C929C8">
        <w:rPr>
          <w:rFonts w:cs="Times New Roman"/>
        </w:rPr>
        <w:t>, and other cognitive factors</w:t>
      </w:r>
      <w:r w:rsidR="00B43408">
        <w:rPr>
          <w:rFonts w:cs="Times New Roman"/>
        </w:rPr>
        <w:t xml:space="preserve"> </w:t>
      </w:r>
      <w:r w:rsidR="00B43408">
        <w:rPr>
          <w:rFonts w:cs="Times New Roman"/>
        </w:rPr>
        <w:fldChar w:fldCharType="begin" w:fldLock="1"/>
      </w:r>
      <w:r w:rsidR="000370EE">
        <w:rPr>
          <w:rFonts w:cs="Times New Roman"/>
        </w:rPr>
        <w:instrText>ADDIN CSL_CITATION { "citationItems" : [ { "id" : "ITEM-1", "itemData" : { "DOI" : "10.1111/cobi.12359", "ISSN" : "15231739", "PMID" : "25155068", "abstract" : "Decision makers and researchers recognize the need to effectively confront the social dimensions and conflicts inherent to invasive species research and management. Yet, despite numerous contentious situations that have arisen, no systematic evaluation of the literature has examined the commonalities in the patterns and types of these emergent social issues. Using social and ecological keywords, we reviewed trends in the social dimensions of invasive species research and management and the sources and potential solutions to problems and conflicts that arise around invasive species. We integrated components of cognitive hierarchy theory and risk perceptions theory to provide a conceptual framework to identify, distinguish, and provide understanding of the driving factors underlying disputes associated with invasive species. In the ISI Web of Science database, we found 15,915 peer-reviewed publications on biological invasions, 124 of which included social dimensions of this phenomenon. Of these 124, 28 studies described specific contentious situations. Social approaches to biological invasions have emerged largely in the last decade and have focused on both environmental social sciences and resource management. Despite being distributed in a range of journals, these 124 articles were concentrated mostly in ecology and conservation-oriented outlets. We found that conflicts surrounding invasive species arose based largely on differences in value systems and to a lesser extent stakeholder and decision maker's risk perceptions. To confront or avoid such situations, we suggest integrating the plurality of environmental values into invasive species research and management via structured decision making techniques, which enhance effective risk communication that promotes trust and confidence between stakeholders and decision makers.", "author" : [ { "dropping-particle" : "", "family" : "Estevez", "given" : "Rodrigo A.", "non-dropping-particle" : "", "parse-names" : false, "suffix" : "" }, { "dropping-particle" : "", "family" : "Anderson", "given" : "Christopher B.", "non-dropping-particle" : "", "parse-names" : false, "suffix" : "" }, { "dropping-particle" : "", "family" : "Pizarro", "given" : "J. Cristobal", "non-dropping-particle" : "", "parse-names" : false, "suffix" : "" }, { "dropping-particle" : "", "family" : "Burgman", "given" : "Mark A.", "non-dropping-particle" : "", "parse-names" : false, "suffix" : "" } ], "container-title" : "Conservation Biology", "id" : "ITEM-1", "issue" : "1", "issued" : { "date-parts" : [ [ "2014" ] ] }, "page" : "19-30", "title" : "Clarifying values, risk perceptions, and attitudes to resolve or avoid social conflicts in invasive species management", "type" : "article-journal", "volume" : "29" }, "uris" : [ "http://www.mendeley.com/documents/?uuid=2b1a7c4f-0f52-41ba-a5ff-a05b8f494abd" ] } ], "mendeley" : { "formattedCitation" : "(Estevez, Anderson, Pizarro, &amp; Burgman, 2014)", "plainTextFormattedCitation" : "(Estevez, Anderson, Pizarro, &amp; Burgman, 2014)", "previouslyFormattedCitation" : "(Estevez, Anderson, Pizarro, &amp; Burgman, 2014)" }, "properties" : { "noteIndex" : 0 }, "schema" : "https://github.com/citation-style-language/schema/raw/master/csl-citation.json" }</w:instrText>
      </w:r>
      <w:r w:rsidR="00B43408">
        <w:rPr>
          <w:rFonts w:cs="Times New Roman"/>
        </w:rPr>
        <w:fldChar w:fldCharType="separate"/>
      </w:r>
      <w:r w:rsidR="00B43408" w:rsidRPr="00B43408">
        <w:rPr>
          <w:rFonts w:cs="Times New Roman"/>
          <w:noProof/>
        </w:rPr>
        <w:t>(Estevez, Anderson, Pizarro, &amp; Burgman, 2014)</w:t>
      </w:r>
      <w:r w:rsidR="00B43408">
        <w:rPr>
          <w:rFonts w:cs="Times New Roman"/>
        </w:rPr>
        <w:fldChar w:fldCharType="end"/>
      </w:r>
      <w:r w:rsidR="00E526A7">
        <w:rPr>
          <w:rFonts w:cs="Times New Roman"/>
        </w:rPr>
        <w:t>.</w:t>
      </w:r>
      <w:r w:rsidR="00B43408">
        <w:rPr>
          <w:rFonts w:cs="Times New Roman"/>
        </w:rPr>
        <w:t xml:space="preserve">  </w:t>
      </w:r>
      <w:r w:rsidR="00ED0E18">
        <w:rPr>
          <w:rFonts w:cs="Times New Roman"/>
        </w:rPr>
        <w:t>After all, humans are involved in almost every step of the inva</w:t>
      </w:r>
      <w:r w:rsidR="00017DD2">
        <w:rPr>
          <w:rFonts w:cs="Times New Roman"/>
        </w:rPr>
        <w:t>sive process</w:t>
      </w:r>
      <w:r w:rsidR="00ED0E18">
        <w:rPr>
          <w:rFonts w:cs="Times New Roman"/>
        </w:rPr>
        <w:t xml:space="preserve"> from</w:t>
      </w:r>
      <w:r w:rsidR="007A5398">
        <w:rPr>
          <w:rFonts w:cs="Times New Roman"/>
        </w:rPr>
        <w:t xml:space="preserve"> contributing to</w:t>
      </w:r>
      <w:r w:rsidR="00ED0E18">
        <w:rPr>
          <w:rFonts w:cs="Times New Roman"/>
        </w:rPr>
        <w:t xml:space="preserve"> their purposeful and accidental introduction</w:t>
      </w:r>
      <w:r w:rsidR="00017DD2">
        <w:rPr>
          <w:rFonts w:cs="Times New Roman"/>
        </w:rPr>
        <w:t>,</w:t>
      </w:r>
      <w:r w:rsidR="00ED0E18">
        <w:rPr>
          <w:rFonts w:cs="Times New Roman"/>
        </w:rPr>
        <w:t xml:space="preserve"> </w:t>
      </w:r>
      <w:r w:rsidR="007A5398">
        <w:rPr>
          <w:rFonts w:cs="Times New Roman"/>
        </w:rPr>
        <w:t xml:space="preserve">to </w:t>
      </w:r>
      <w:r w:rsidR="00ED0E18">
        <w:rPr>
          <w:rFonts w:cs="Times New Roman"/>
        </w:rPr>
        <w:t>suffering the consequences (e.g., damage)</w:t>
      </w:r>
      <w:r w:rsidR="007A5398">
        <w:rPr>
          <w:rFonts w:cs="Times New Roman"/>
        </w:rPr>
        <w:t xml:space="preserve"> and</w:t>
      </w:r>
      <w:r w:rsidR="00ED0E18">
        <w:rPr>
          <w:rFonts w:cs="Times New Roman"/>
        </w:rPr>
        <w:t xml:space="preserve"> dealing with their management and control </w:t>
      </w:r>
      <w:r w:rsidR="00ED0E18">
        <w:rPr>
          <w:rFonts w:cs="Times New Roman"/>
        </w:rPr>
        <w:fldChar w:fldCharType="begin" w:fldLock="1"/>
      </w:r>
      <w:r w:rsidR="00CC08E9">
        <w:rPr>
          <w:rFonts w:cs="Times New Roman"/>
        </w:rPr>
        <w:instrText>ADDIN CSL_CITATION { "citationItems" : [ { "id" : "ITEM-1", "itemData" : { "DOI" : "10.1016/j.biocon.2008.09.003", "ISBN" : "0006-3207", "ISSN" : "00063207", "abstract" : "Research on biological invasions has traditionally focused on the ecological component of invasive alien species, either without considering or by considering in a restricted way, the knowledge of the social component. An understanding of the human dimension of invasions is critical to effectively tackle the problems associated with invasive alien species. We distributed questionnaires to evaluate the social perceptions and attitudes of different stakeholder groups affected by invasive alien species in the Do\u00f1ana social-ecological system (SW Spain). Our analysis served to characterize respondents based on their knowledge and perceptions of the impacts of invasive alien species, and the attitudes toward their introduction and eradication. Hierarchical cluster and principal component analyses identified five categories of respondents, and potential support of eradication programs was assessed using a contingent valuation approach. The five stakeholder groups differed in their degree of knowledge, perceptions, attitudes, and willingness to pay for eradication. The fact that different stakeholders have remarkably different perceptions about the impacts and benefits caused by invasive alien species, and different attitudes toward their introduction or eradication should be considered in any decision-making process regarding their management, particularly when developing appropriate educational and informative programs. Consultation with different stakeholders should also be encouraged from the onset of any decision-making process. In this way, trade-offs involved in IAS management are directly addressed and successful implementation of management practices is facilitated. \u00a9 2008 Elsevier Ltd. All rights reserved.", "author" : [ { "dropping-particle" : "", "family" : "Garc\u00eda-Llorente", "given" : "Marina", "non-dropping-particle" : "", "parse-names" : false, "suffix" : "" }, { "dropping-particle" : "", "family" : "Mart\u00edn-L\u00f3pez", "given" : "Berta", "non-dropping-particle" : "", "parse-names" : false, "suffix" : "" }, { "dropping-particle" : "", "family" : "Gonz\u00e1lez", "given" : "Jos\u00e9 A.", "non-dropping-particle" : "", "parse-names" : false, "suffix" : "" }, { "dropping-particle" : "", "family" : "Alcorlo", "given" : "Paloma", "non-dropping-particle" : "", "parse-names" : false, "suffix" : "" }, { "dropping-particle" : "", "family" : "Montes", "given" : "Carlos", "non-dropping-particle" : "", "parse-names" : false, "suffix" : "" } ], "container-title" : "Biological Conservation", "id" : "ITEM-1", "issued" : { "date-parts" : [ [ "2008" ] ] }, "page" : "2969-2983", "title" : "Social perceptions of the impacts and benefits of invasive alien species: Implications for management", "type" : "article-journal", "volume" : "141" }, "uris" : [ "http://www.mendeley.com/documents/?uuid=94d64bf8-83d7-4601-8ac0-5adac7c56839" ] } ], "mendeley" : { "formattedCitation" : "(Garc\u00eda-Llorente et al., 2008)", "plainTextFormattedCitation" : "(Garc\u00eda-Llorente et al., 2008)", "previouslyFormattedCitation" : "(Garc\u00eda-Llorente et al., 2008)" }, "properties" : { "noteIndex" : 0 }, "schema" : "https://github.com/citation-style-language/schema/raw/master/csl-citation.json" }</w:instrText>
      </w:r>
      <w:r w:rsidR="00ED0E18">
        <w:rPr>
          <w:rFonts w:cs="Times New Roman"/>
        </w:rPr>
        <w:fldChar w:fldCharType="separate"/>
      </w:r>
      <w:r w:rsidR="00ED0E18" w:rsidRPr="00ED0E18">
        <w:rPr>
          <w:rFonts w:cs="Times New Roman"/>
          <w:noProof/>
        </w:rPr>
        <w:t>(García-Llorente et al., 2008)</w:t>
      </w:r>
      <w:r w:rsidR="00ED0E18">
        <w:rPr>
          <w:rFonts w:cs="Times New Roman"/>
        </w:rPr>
        <w:fldChar w:fldCharType="end"/>
      </w:r>
      <w:r w:rsidR="00ED0E18">
        <w:rPr>
          <w:rFonts w:cs="Times New Roman"/>
        </w:rPr>
        <w:t>.  Therefore, social concerns</w:t>
      </w:r>
      <w:r w:rsidR="0056675F">
        <w:rPr>
          <w:rFonts w:cs="Times New Roman"/>
        </w:rPr>
        <w:t xml:space="preserve"> should </w:t>
      </w:r>
      <w:r w:rsidR="00ED0E18">
        <w:rPr>
          <w:rFonts w:cs="Times New Roman"/>
        </w:rPr>
        <w:t>be merged with ecological ones when researching solutions to the ever increasing pro</w:t>
      </w:r>
      <w:r w:rsidR="0056675F">
        <w:rPr>
          <w:rFonts w:cs="Times New Roman"/>
        </w:rPr>
        <w:t>blems from invasive species</w:t>
      </w:r>
      <w:r w:rsidR="00ED0E18">
        <w:rPr>
          <w:rFonts w:cs="Times New Roman"/>
        </w:rPr>
        <w:t xml:space="preserve">.  </w:t>
      </w:r>
    </w:p>
    <w:p w14:paraId="44CFB69A" w14:textId="63B32339" w:rsidR="00496C63" w:rsidRDefault="0056675F" w:rsidP="00E5286B">
      <w:pPr>
        <w:spacing w:line="360" w:lineRule="auto"/>
        <w:ind w:firstLine="720"/>
        <w:rPr>
          <w:rFonts w:cs="Times New Roman"/>
        </w:rPr>
      </w:pPr>
      <w:r>
        <w:rPr>
          <w:rFonts w:cs="Times New Roman"/>
        </w:rPr>
        <w:t>K</w:t>
      </w:r>
      <w:r w:rsidR="00E5286B">
        <w:rPr>
          <w:rFonts w:cs="Times New Roman"/>
        </w:rPr>
        <w:t xml:space="preserve">nowledge of the species, </w:t>
      </w:r>
      <w:r w:rsidR="00606598">
        <w:rPr>
          <w:rFonts w:cs="Times New Roman"/>
        </w:rPr>
        <w:t>attitudes</w:t>
      </w:r>
      <w:r w:rsidR="00E5286B">
        <w:rPr>
          <w:rFonts w:cs="Times New Roman"/>
        </w:rPr>
        <w:t>,</w:t>
      </w:r>
      <w:r w:rsidR="00606598">
        <w:rPr>
          <w:rFonts w:cs="Times New Roman"/>
        </w:rPr>
        <w:t xml:space="preserve"> and socio-demographic factors such as age and gender </w:t>
      </w:r>
      <w:r w:rsidR="00102AB6">
        <w:rPr>
          <w:rFonts w:cs="Times New Roman"/>
        </w:rPr>
        <w:t>can serve as predictors of public support</w:t>
      </w:r>
      <w:r w:rsidR="00E5286B">
        <w:rPr>
          <w:rFonts w:cs="Times New Roman"/>
        </w:rPr>
        <w:t xml:space="preserve"> for</w:t>
      </w:r>
      <w:r w:rsidR="00102AB6">
        <w:rPr>
          <w:rFonts w:cs="Times New Roman"/>
        </w:rPr>
        <w:t xml:space="preserve"> </w:t>
      </w:r>
      <w:r w:rsidR="007A5398">
        <w:rPr>
          <w:rFonts w:cs="Times New Roman"/>
        </w:rPr>
        <w:t xml:space="preserve">the </w:t>
      </w:r>
      <w:r w:rsidR="00102AB6">
        <w:rPr>
          <w:rFonts w:cs="Times New Roman"/>
        </w:rPr>
        <w:t xml:space="preserve">eradication of invasive species.  For instance, Akiba, Miller, and Matsuda (2012) looked at public preferences for </w:t>
      </w:r>
      <w:r w:rsidR="00E146C3">
        <w:rPr>
          <w:rFonts w:cs="Times New Roman"/>
        </w:rPr>
        <w:t xml:space="preserve">the </w:t>
      </w:r>
      <w:r w:rsidR="00102AB6">
        <w:rPr>
          <w:rFonts w:cs="Times New Roman"/>
        </w:rPr>
        <w:t xml:space="preserve">eradication of raccoons </w:t>
      </w:r>
      <w:r w:rsidR="008E661B">
        <w:rPr>
          <w:rFonts w:cs="Times New Roman"/>
        </w:rPr>
        <w:t>(</w:t>
      </w:r>
      <w:r w:rsidR="008E661B" w:rsidRPr="008E661B">
        <w:rPr>
          <w:rFonts w:cs="Times New Roman"/>
          <w:i/>
        </w:rPr>
        <w:t>Procyon lotor</w:t>
      </w:r>
      <w:r w:rsidR="008E661B">
        <w:rPr>
          <w:rFonts w:cs="Times New Roman"/>
        </w:rPr>
        <w:t xml:space="preserve">) in Japan </w:t>
      </w:r>
      <w:r w:rsidR="00102AB6">
        <w:rPr>
          <w:rFonts w:cs="Times New Roman"/>
        </w:rPr>
        <w:t xml:space="preserve">and pinpointed factors affecting </w:t>
      </w:r>
      <w:r w:rsidR="007A5398">
        <w:rPr>
          <w:rFonts w:cs="Times New Roman"/>
        </w:rPr>
        <w:t>levels of support</w:t>
      </w:r>
      <w:r w:rsidR="00102AB6">
        <w:rPr>
          <w:rFonts w:cs="Times New Roman"/>
        </w:rPr>
        <w:t xml:space="preserve">.  They found that attitudes toward raccoons, attitudes toward damage, </w:t>
      </w:r>
      <w:r w:rsidR="00921A8C">
        <w:rPr>
          <w:rFonts w:cs="Times New Roman"/>
        </w:rPr>
        <w:t xml:space="preserve">knowledge, </w:t>
      </w:r>
      <w:r w:rsidR="00102AB6">
        <w:rPr>
          <w:rFonts w:cs="Times New Roman"/>
        </w:rPr>
        <w:t>age, and gender were all predictors of</w:t>
      </w:r>
      <w:r w:rsidR="00E5286B">
        <w:rPr>
          <w:rFonts w:cs="Times New Roman"/>
        </w:rPr>
        <w:t xml:space="preserve"> public support for eradication.  </w:t>
      </w:r>
      <w:r w:rsidR="00921A8C">
        <w:rPr>
          <w:rFonts w:cs="Times New Roman"/>
        </w:rPr>
        <w:t xml:space="preserve">Respondents with negative attitudes toward damage were also more likely to support eradication.  </w:t>
      </w:r>
      <w:r w:rsidR="00E5286B">
        <w:rPr>
          <w:rFonts w:cs="Times New Roman"/>
        </w:rPr>
        <w:t>However, actual sup</w:t>
      </w:r>
      <w:r w:rsidR="007A5398">
        <w:rPr>
          <w:rFonts w:cs="Times New Roman"/>
        </w:rPr>
        <w:t>port for raccoon</w:t>
      </w:r>
      <w:r w:rsidR="00E5286B">
        <w:rPr>
          <w:rFonts w:cs="Times New Roman"/>
        </w:rPr>
        <w:t xml:space="preserve"> </w:t>
      </w:r>
      <w:r w:rsidR="007A5398" w:rsidRPr="007A5398">
        <w:rPr>
          <w:rFonts w:cs="Times New Roman"/>
        </w:rPr>
        <w:t xml:space="preserve">eradication </w:t>
      </w:r>
      <w:r w:rsidR="00E5286B">
        <w:rPr>
          <w:rFonts w:cs="Times New Roman"/>
        </w:rPr>
        <w:t xml:space="preserve">was low </w:t>
      </w:r>
      <w:r w:rsidR="008E661B">
        <w:rPr>
          <w:rFonts w:cs="Times New Roman"/>
        </w:rPr>
        <w:t>(</w:t>
      </w:r>
      <w:r w:rsidR="00E5286B">
        <w:rPr>
          <w:rFonts w:cs="Times New Roman"/>
        </w:rPr>
        <w:t>31% in f</w:t>
      </w:r>
      <w:r w:rsidR="008E661B">
        <w:rPr>
          <w:rFonts w:cs="Times New Roman"/>
        </w:rPr>
        <w:t xml:space="preserve">avor), possibly due to a </w:t>
      </w:r>
      <w:r w:rsidR="00E5286B">
        <w:rPr>
          <w:rFonts w:cs="Times New Roman"/>
        </w:rPr>
        <w:t xml:space="preserve">lack of knowledge. </w:t>
      </w:r>
    </w:p>
    <w:p w14:paraId="1316332C" w14:textId="2198A37B" w:rsidR="008A3D94" w:rsidRPr="008A3D94" w:rsidRDefault="008A3D94" w:rsidP="008A3D94">
      <w:pPr>
        <w:spacing w:line="360" w:lineRule="auto"/>
        <w:ind w:firstLine="720"/>
        <w:rPr>
          <w:rFonts w:cs="Times New Roman"/>
        </w:rPr>
      </w:pPr>
      <w:r w:rsidRPr="008A3D94">
        <w:rPr>
          <w:rFonts w:cs="Times New Roman"/>
        </w:rPr>
        <w:t>Bremner and Park (2007) explored soci</w:t>
      </w:r>
      <w:r w:rsidR="008E661B">
        <w:rPr>
          <w:rFonts w:cs="Times New Roman"/>
        </w:rPr>
        <w:t>o-demographic factors influencing</w:t>
      </w:r>
      <w:r w:rsidRPr="008A3D94">
        <w:rPr>
          <w:rFonts w:cs="Times New Roman"/>
        </w:rPr>
        <w:t xml:space="preserve"> attitudes towards the management of non-native invasive species</w:t>
      </w:r>
      <w:r>
        <w:rPr>
          <w:rFonts w:cs="Times New Roman"/>
        </w:rPr>
        <w:t>,</w:t>
      </w:r>
      <w:r w:rsidR="00241A95">
        <w:rPr>
          <w:rFonts w:cs="Times New Roman"/>
        </w:rPr>
        <w:t xml:space="preserve"> and how </w:t>
      </w:r>
      <w:r w:rsidRPr="008A3D94">
        <w:rPr>
          <w:rFonts w:cs="Times New Roman"/>
        </w:rPr>
        <w:t>support for management varied by spec</w:t>
      </w:r>
      <w:r w:rsidR="008E661B">
        <w:rPr>
          <w:rFonts w:cs="Times New Roman"/>
        </w:rPr>
        <w:t>ies.  Most r</w:t>
      </w:r>
      <w:r w:rsidRPr="008A3D94">
        <w:rPr>
          <w:rFonts w:cs="Times New Roman"/>
        </w:rPr>
        <w:t xml:space="preserve">espondents </w:t>
      </w:r>
      <w:r w:rsidR="008E661B">
        <w:rPr>
          <w:rFonts w:cs="Times New Roman"/>
        </w:rPr>
        <w:t>(73-84%) supported</w:t>
      </w:r>
      <w:r w:rsidRPr="008A3D94">
        <w:rPr>
          <w:rFonts w:cs="Times New Roman"/>
        </w:rPr>
        <w:t xml:space="preserve"> the control or eradication of species that cause economic damage or threa</w:t>
      </w:r>
      <w:r w:rsidR="00241A95">
        <w:rPr>
          <w:rFonts w:cs="Times New Roman"/>
        </w:rPr>
        <w:t xml:space="preserve">ten native species.  They found </w:t>
      </w:r>
      <w:r w:rsidR="008D014A">
        <w:rPr>
          <w:rFonts w:cs="Times New Roman"/>
        </w:rPr>
        <w:t>gender was</w:t>
      </w:r>
      <w:r w:rsidR="00CD663C">
        <w:rPr>
          <w:rFonts w:cs="Times New Roman"/>
        </w:rPr>
        <w:t xml:space="preserve"> </w:t>
      </w:r>
      <w:r w:rsidRPr="008A3D94">
        <w:rPr>
          <w:rFonts w:cs="Times New Roman"/>
        </w:rPr>
        <w:t>a significant</w:t>
      </w:r>
      <w:r w:rsidR="008D014A">
        <w:rPr>
          <w:rFonts w:cs="Times New Roman"/>
        </w:rPr>
        <w:t xml:space="preserve"> factor</w:t>
      </w:r>
      <w:r w:rsidRPr="008A3D94">
        <w:rPr>
          <w:rFonts w:cs="Times New Roman"/>
        </w:rPr>
        <w:t xml:space="preserve">, with men showing a higher level of support for control or eradication programs than </w:t>
      </w:r>
      <w:r w:rsidR="008D014A">
        <w:rPr>
          <w:rFonts w:cs="Times New Roman"/>
        </w:rPr>
        <w:t>women</w:t>
      </w:r>
      <w:r w:rsidR="00AF62BF">
        <w:rPr>
          <w:rFonts w:cs="Times New Roman"/>
        </w:rPr>
        <w:t>.  R</w:t>
      </w:r>
      <w:r w:rsidRPr="008A3D94">
        <w:rPr>
          <w:rFonts w:cs="Times New Roman"/>
        </w:rPr>
        <w:t xml:space="preserve">espondents were less likely to back control </w:t>
      </w:r>
      <w:r w:rsidR="008D014A">
        <w:rPr>
          <w:rFonts w:cs="Times New Roman"/>
        </w:rPr>
        <w:t>programs</w:t>
      </w:r>
      <w:r w:rsidRPr="008A3D94">
        <w:rPr>
          <w:rFonts w:cs="Times New Roman"/>
        </w:rPr>
        <w:t xml:space="preserve"> involving birds or rhododendron</w:t>
      </w:r>
      <w:r w:rsidR="00AF62BF">
        <w:rPr>
          <w:rFonts w:cs="Times New Roman"/>
        </w:rPr>
        <w:t xml:space="preserve"> </w:t>
      </w:r>
      <w:r w:rsidR="00AF62BF" w:rsidRPr="00AF62BF">
        <w:rPr>
          <w:rFonts w:cs="Times New Roman"/>
        </w:rPr>
        <w:t>(</w:t>
      </w:r>
      <w:r w:rsidR="00AF62BF" w:rsidRPr="00AF62BF">
        <w:rPr>
          <w:rFonts w:cs="Times New Roman"/>
          <w:bCs/>
          <w:i/>
          <w:iCs/>
        </w:rPr>
        <w:t>Rhododendron ferrugineum)</w:t>
      </w:r>
      <w:r w:rsidRPr="00AF62BF">
        <w:rPr>
          <w:rFonts w:cs="Times New Roman"/>
        </w:rPr>
        <w:t xml:space="preserve">, </w:t>
      </w:r>
      <w:r w:rsidRPr="008A3D94">
        <w:rPr>
          <w:rFonts w:cs="Times New Roman"/>
        </w:rPr>
        <w:t>and</w:t>
      </w:r>
      <w:r w:rsidR="008D014A">
        <w:rPr>
          <w:rFonts w:cs="Times New Roman"/>
        </w:rPr>
        <w:t xml:space="preserve"> were more likely to support projects</w:t>
      </w:r>
      <w:r w:rsidRPr="008A3D94">
        <w:rPr>
          <w:rFonts w:cs="Times New Roman"/>
        </w:rPr>
        <w:t xml:space="preserve"> pertaining to Japanese knotweed (</w:t>
      </w:r>
      <w:r w:rsidRPr="008A3D94">
        <w:rPr>
          <w:rFonts w:cs="Times New Roman"/>
          <w:i/>
        </w:rPr>
        <w:t>Fallopia japonica</w:t>
      </w:r>
      <w:r w:rsidRPr="008A3D94">
        <w:rPr>
          <w:rFonts w:cs="Times New Roman"/>
        </w:rPr>
        <w:t>) or giant hogweed (</w:t>
      </w:r>
      <w:r w:rsidRPr="008A3D94">
        <w:rPr>
          <w:rFonts w:cs="Times New Roman"/>
          <w:i/>
        </w:rPr>
        <w:t>Heracleum mantegazzianum</w:t>
      </w:r>
      <w:r w:rsidRPr="008A3D94">
        <w:rPr>
          <w:rFonts w:cs="Times New Roman"/>
        </w:rPr>
        <w:t xml:space="preserve">).  </w:t>
      </w:r>
      <w:r w:rsidR="00AF62BF">
        <w:rPr>
          <w:rFonts w:cs="Times New Roman"/>
        </w:rPr>
        <w:t>The</w:t>
      </w:r>
      <w:r w:rsidRPr="008A3D94">
        <w:rPr>
          <w:rFonts w:cs="Times New Roman"/>
        </w:rPr>
        <w:t xml:space="preserve"> level of support for controlling rhododendron may have been lower because of its pleasant appearance.  </w:t>
      </w:r>
    </w:p>
    <w:p w14:paraId="4B5C15A4" w14:textId="2AD8B20A" w:rsidR="008A3D94" w:rsidRDefault="008A3D94" w:rsidP="008A3D94">
      <w:pPr>
        <w:spacing w:line="360" w:lineRule="auto"/>
        <w:ind w:firstLine="720"/>
        <w:rPr>
          <w:rFonts w:cs="Times New Roman"/>
        </w:rPr>
      </w:pPr>
      <w:r w:rsidRPr="008A3D94">
        <w:rPr>
          <w:rFonts w:cs="Times New Roman"/>
        </w:rPr>
        <w:t>Attitudes and perceptions toward invasive species can also vary among stakeholder gro</w:t>
      </w:r>
      <w:r w:rsidR="008D014A">
        <w:rPr>
          <w:rFonts w:cs="Times New Roman"/>
        </w:rPr>
        <w:t xml:space="preserve">ups.  </w:t>
      </w:r>
      <w:r w:rsidRPr="008A3D94">
        <w:rPr>
          <w:rFonts w:cs="Times New Roman"/>
        </w:rPr>
        <w:t>García-Llorente, Martín-López, González, Alcorlo, and Montes (2008) examined the perceptions and attitudes of different stakeholder groups affected by non-native invasive species</w:t>
      </w:r>
      <w:r w:rsidR="009B5370">
        <w:rPr>
          <w:rFonts w:cs="Times New Roman"/>
        </w:rPr>
        <w:t xml:space="preserve"> on the southwestern coast of Spain</w:t>
      </w:r>
      <w:r w:rsidRPr="008A3D94">
        <w:rPr>
          <w:rFonts w:cs="Times New Roman"/>
        </w:rPr>
        <w:t>.  They employed hierarchical cluster and principal component analyses</w:t>
      </w:r>
      <w:r>
        <w:rPr>
          <w:rFonts w:cs="Times New Roman"/>
        </w:rPr>
        <w:t xml:space="preserve"> to</w:t>
      </w:r>
      <w:r w:rsidR="009B5370">
        <w:rPr>
          <w:rFonts w:cs="Times New Roman"/>
        </w:rPr>
        <w:t xml:space="preserve"> survey responses, and identified</w:t>
      </w:r>
      <w:r w:rsidRPr="008A3D94">
        <w:rPr>
          <w:rFonts w:cs="Times New Roman"/>
        </w:rPr>
        <w:t xml:space="preserve"> five different stakeholder groups that varied in their degree of knowledge, perceptions, attitudes, and willingness to pay for eradication.  These results highlight the importance of considering different stakeholder views when implementing control programs for invasive species in order to increase the overall level of support and minimize potential conflicts.  </w:t>
      </w:r>
    </w:p>
    <w:p w14:paraId="7FD5A09B" w14:textId="58A425B1" w:rsidR="00241A95" w:rsidRDefault="00B6367D" w:rsidP="00241A95">
      <w:pPr>
        <w:spacing w:line="360" w:lineRule="auto"/>
        <w:ind w:firstLine="720"/>
        <w:rPr>
          <w:rFonts w:cs="Times New Roman"/>
        </w:rPr>
      </w:pPr>
      <w:r>
        <w:rPr>
          <w:rFonts w:cs="Times New Roman"/>
        </w:rPr>
        <w:t>Kalnicky, Brunson, and Beard (2014) acknowledge there is still much to learn about people’s attitudes toward non-native species and their support for management.  They used a social-ecological systems framework to examine</w:t>
      </w:r>
      <w:r w:rsidR="00CA1E41">
        <w:rPr>
          <w:rFonts w:cs="Times New Roman"/>
        </w:rPr>
        <w:t xml:space="preserve"> </w:t>
      </w:r>
      <w:r w:rsidR="00370550">
        <w:rPr>
          <w:rFonts w:cs="Times New Roman"/>
        </w:rPr>
        <w:t>the relationship between coqui frog</w:t>
      </w:r>
      <w:r w:rsidR="00370550" w:rsidRPr="00370550">
        <w:rPr>
          <w:rFonts w:cs="Times New Roman"/>
        </w:rPr>
        <w:t xml:space="preserve"> (</w:t>
      </w:r>
      <w:r w:rsidR="00370550" w:rsidRPr="00370550">
        <w:rPr>
          <w:rFonts w:cs="Times New Roman"/>
          <w:i/>
        </w:rPr>
        <w:t>Eleutherodactylus </w:t>
      </w:r>
      <w:r w:rsidR="00370550" w:rsidRPr="00370550">
        <w:rPr>
          <w:rFonts w:cs="Times New Roman"/>
          <w:bCs/>
          <w:i/>
        </w:rPr>
        <w:t>coqui</w:t>
      </w:r>
      <w:r w:rsidR="00370550" w:rsidRPr="00370550">
        <w:rPr>
          <w:rFonts w:cs="Times New Roman"/>
          <w:bCs/>
        </w:rPr>
        <w:t xml:space="preserve">) </w:t>
      </w:r>
      <w:r w:rsidR="00370550">
        <w:rPr>
          <w:rFonts w:cs="Times New Roman"/>
          <w:bCs/>
        </w:rPr>
        <w:t xml:space="preserve">abundance on private property and </w:t>
      </w:r>
      <w:r w:rsidR="00CA1E41">
        <w:rPr>
          <w:rFonts w:cs="Times New Roman"/>
        </w:rPr>
        <w:t xml:space="preserve">attitudes toward </w:t>
      </w:r>
      <w:r w:rsidR="00370550">
        <w:rPr>
          <w:rFonts w:cs="Times New Roman"/>
        </w:rPr>
        <w:t>the coqui</w:t>
      </w:r>
      <w:r w:rsidR="00CA1E41">
        <w:rPr>
          <w:rFonts w:cs="Times New Roman"/>
        </w:rPr>
        <w:t xml:space="preserve">.  They found people with more frogs </w:t>
      </w:r>
      <w:r w:rsidR="00370550">
        <w:rPr>
          <w:rFonts w:cs="Times New Roman"/>
        </w:rPr>
        <w:t>had</w:t>
      </w:r>
      <w:r w:rsidR="00CA1E41">
        <w:rPr>
          <w:rFonts w:cs="Times New Roman"/>
        </w:rPr>
        <w:t xml:space="preserve"> less negative attitudes toward them</w:t>
      </w:r>
      <w:r w:rsidR="00370550">
        <w:rPr>
          <w:rFonts w:cs="Times New Roman"/>
        </w:rPr>
        <w:t>, possibly due to h</w:t>
      </w:r>
      <w:r w:rsidR="00CA1E41">
        <w:rPr>
          <w:rFonts w:cs="Times New Roman"/>
        </w:rPr>
        <w:t xml:space="preserve">abituation.  </w:t>
      </w:r>
      <w:r w:rsidR="008B3C9C">
        <w:rPr>
          <w:rFonts w:cs="Times New Roman"/>
        </w:rPr>
        <w:t>They also found</w:t>
      </w:r>
      <w:r w:rsidR="00370550">
        <w:rPr>
          <w:rFonts w:cs="Times New Roman"/>
        </w:rPr>
        <w:t xml:space="preserve"> that</w:t>
      </w:r>
      <w:r w:rsidR="008B3C9C">
        <w:rPr>
          <w:rFonts w:cs="Times New Roman"/>
        </w:rPr>
        <w:t xml:space="preserve"> attitudes toward the frogs did not corre</w:t>
      </w:r>
      <w:r w:rsidR="00B93986">
        <w:rPr>
          <w:rFonts w:cs="Times New Roman"/>
        </w:rPr>
        <w:t xml:space="preserve">late with </w:t>
      </w:r>
      <w:r w:rsidR="00370550">
        <w:rPr>
          <w:rFonts w:cs="Times New Roman"/>
        </w:rPr>
        <w:t>control</w:t>
      </w:r>
      <w:r w:rsidR="00B93986">
        <w:rPr>
          <w:rFonts w:cs="Times New Roman"/>
        </w:rPr>
        <w:t xml:space="preserve"> strategies</w:t>
      </w:r>
      <w:r w:rsidR="008B3C9C">
        <w:rPr>
          <w:rFonts w:cs="Times New Roman"/>
        </w:rPr>
        <w:t>, and suggested that lack of knowledge about control options could be a factor.</w:t>
      </w:r>
    </w:p>
    <w:p w14:paraId="3198CA5F" w14:textId="0F39E443" w:rsidR="00424E4E" w:rsidRDefault="00424E4E" w:rsidP="008D014A">
      <w:pPr>
        <w:spacing w:line="360" w:lineRule="auto"/>
        <w:ind w:firstLine="720"/>
        <w:rPr>
          <w:rFonts w:cs="Times New Roman"/>
        </w:rPr>
      </w:pPr>
      <w:r w:rsidRPr="00424E4E">
        <w:rPr>
          <w:rFonts w:cs="Times New Roman"/>
        </w:rPr>
        <w:t xml:space="preserve">In a sample survey of 1,166 visitors to Cumberland Island National Seashore, </w:t>
      </w:r>
      <w:r>
        <w:rPr>
          <w:rFonts w:cs="Times New Roman"/>
        </w:rPr>
        <w:t>Sharp, Larson, &amp; Green</w:t>
      </w:r>
      <w:r w:rsidRPr="00424E4E">
        <w:rPr>
          <w:rFonts w:cs="Times New Roman"/>
        </w:rPr>
        <w:t xml:space="preserve"> (2011) examined how the general worldview</w:t>
      </w:r>
      <w:r w:rsidR="009B5370">
        <w:rPr>
          <w:rFonts w:cs="Times New Roman"/>
        </w:rPr>
        <w:t>,</w:t>
      </w:r>
      <w:r w:rsidRPr="00424E4E">
        <w:rPr>
          <w:rFonts w:cs="Times New Roman"/>
        </w:rPr>
        <w:t xml:space="preserve"> or the individual’s core values regarding</w:t>
      </w:r>
      <w:r>
        <w:rPr>
          <w:rFonts w:cs="Times New Roman"/>
        </w:rPr>
        <w:t xml:space="preserve"> the</w:t>
      </w:r>
      <w:r w:rsidRPr="00424E4E">
        <w:rPr>
          <w:rFonts w:cs="Times New Roman"/>
        </w:rPr>
        <w:t xml:space="preserve"> environment and economy</w:t>
      </w:r>
      <w:r w:rsidR="009B5370">
        <w:rPr>
          <w:rFonts w:cs="Times New Roman"/>
        </w:rPr>
        <w:t>,</w:t>
      </w:r>
      <w:r w:rsidRPr="00424E4E">
        <w:rPr>
          <w:rFonts w:cs="Times New Roman"/>
        </w:rPr>
        <w:t xml:space="preserve"> related </w:t>
      </w:r>
      <w:r w:rsidR="00372A79">
        <w:rPr>
          <w:rFonts w:cs="Times New Roman"/>
        </w:rPr>
        <w:t>to</w:t>
      </w:r>
      <w:r w:rsidRPr="00424E4E">
        <w:rPr>
          <w:rFonts w:cs="Times New Roman"/>
        </w:rPr>
        <w:t xml:space="preserve"> support f</w:t>
      </w:r>
      <w:r>
        <w:rPr>
          <w:rFonts w:cs="Times New Roman"/>
        </w:rPr>
        <w:t xml:space="preserve">or invasive species management.  </w:t>
      </w:r>
      <w:r w:rsidR="00372A79">
        <w:rPr>
          <w:rFonts w:cs="Times New Roman"/>
        </w:rPr>
        <w:t xml:space="preserve">They found </w:t>
      </w:r>
      <w:r w:rsidRPr="00424E4E">
        <w:rPr>
          <w:rFonts w:cs="Times New Roman"/>
        </w:rPr>
        <w:t xml:space="preserve">environmental attitudes were the best predictors of backing for the management of invasive species.  </w:t>
      </w:r>
      <w:r w:rsidR="00372A79">
        <w:rPr>
          <w:rFonts w:cs="Times New Roman"/>
        </w:rPr>
        <w:t xml:space="preserve">For example, </w:t>
      </w:r>
      <w:r w:rsidR="00372A79">
        <w:rPr>
          <w:rFonts w:cs="Times New Roman"/>
          <w:i/>
        </w:rPr>
        <w:t>a</w:t>
      </w:r>
      <w:r w:rsidRPr="00424E4E">
        <w:rPr>
          <w:rFonts w:cs="Times New Roman"/>
          <w:i/>
        </w:rPr>
        <w:t>bsolute ecocentric</w:t>
      </w:r>
      <w:r w:rsidRPr="00424E4E">
        <w:rPr>
          <w:rFonts w:cs="Times New Roman"/>
        </w:rPr>
        <w:t xml:space="preserve"> visitors </w:t>
      </w:r>
      <w:r w:rsidR="003A4211">
        <w:rPr>
          <w:rFonts w:cs="Times New Roman"/>
        </w:rPr>
        <w:t>(i.e.</w:t>
      </w:r>
      <w:r w:rsidR="003B51D4">
        <w:rPr>
          <w:rFonts w:cs="Times New Roman"/>
        </w:rPr>
        <w:t>,</w:t>
      </w:r>
      <w:r w:rsidR="003A4211">
        <w:rPr>
          <w:rFonts w:cs="Times New Roman"/>
        </w:rPr>
        <w:t xml:space="preserve"> </w:t>
      </w:r>
      <w:r w:rsidRPr="00424E4E">
        <w:rPr>
          <w:rFonts w:cs="Times New Roman"/>
        </w:rPr>
        <w:t>believe in the persistence of all species</w:t>
      </w:r>
      <w:r w:rsidR="003A4211">
        <w:rPr>
          <w:rFonts w:cs="Times New Roman"/>
        </w:rPr>
        <w:t>)</w:t>
      </w:r>
      <w:r w:rsidRPr="00424E4E">
        <w:rPr>
          <w:rFonts w:cs="Times New Roman"/>
        </w:rPr>
        <w:t xml:space="preserve"> are more likely to support a do-nothing management approach, while </w:t>
      </w:r>
      <w:r w:rsidRPr="00424E4E">
        <w:rPr>
          <w:rFonts w:cs="Times New Roman"/>
          <w:i/>
        </w:rPr>
        <w:t xml:space="preserve">adaptive ecocentric </w:t>
      </w:r>
      <w:r w:rsidRPr="00424E4E">
        <w:rPr>
          <w:rFonts w:cs="Times New Roman"/>
        </w:rPr>
        <w:t xml:space="preserve">visitors </w:t>
      </w:r>
      <w:r w:rsidR="003A4211">
        <w:rPr>
          <w:rFonts w:cs="Times New Roman"/>
        </w:rPr>
        <w:t>(i.e.</w:t>
      </w:r>
      <w:r w:rsidR="003B51D4">
        <w:rPr>
          <w:rFonts w:cs="Times New Roman"/>
        </w:rPr>
        <w:t>,</w:t>
      </w:r>
      <w:r w:rsidR="003A4211">
        <w:rPr>
          <w:rFonts w:cs="Times New Roman"/>
        </w:rPr>
        <w:t xml:space="preserve"> </w:t>
      </w:r>
      <w:r w:rsidRPr="00424E4E">
        <w:rPr>
          <w:rFonts w:cs="Times New Roman"/>
        </w:rPr>
        <w:t>agree human intervention is sometimes necessary</w:t>
      </w:r>
      <w:r w:rsidR="003A4211">
        <w:rPr>
          <w:rFonts w:cs="Times New Roman"/>
        </w:rPr>
        <w:t>)</w:t>
      </w:r>
      <w:r w:rsidRPr="00424E4E">
        <w:rPr>
          <w:rFonts w:cs="Times New Roman"/>
        </w:rPr>
        <w:t xml:space="preserve"> tend to favor more of a hands-on management approach.  These subcategories of ecocentric orientation, based on the anthropocentric-ecocentric continuum, serve as useful indicators of people’s changing ethical perceptions regarding invasive species.  Adaptive ecocentric attitudes significantly correlated with both support of on-site management as well as complete eradication; therefore, on-site adaptive management was found to be the most acceptable management strategy</w:t>
      </w:r>
      <w:r w:rsidR="009B5370">
        <w:rPr>
          <w:rFonts w:cs="Times New Roman"/>
        </w:rPr>
        <w:t>.</w:t>
      </w:r>
      <w:r w:rsidRPr="00424E4E">
        <w:rPr>
          <w:rFonts w:cs="Times New Roman"/>
        </w:rPr>
        <w:t xml:space="preserve"> </w:t>
      </w:r>
    </w:p>
    <w:p w14:paraId="2786A50E" w14:textId="77777777" w:rsidR="008D014A" w:rsidRPr="00424E4E" w:rsidRDefault="008D014A" w:rsidP="008D014A">
      <w:pPr>
        <w:spacing w:line="360" w:lineRule="auto"/>
        <w:ind w:firstLine="720"/>
        <w:rPr>
          <w:rFonts w:cs="Times New Roman"/>
        </w:rPr>
      </w:pPr>
    </w:p>
    <w:p w14:paraId="6BE69688" w14:textId="5513C036" w:rsidR="00424E4E" w:rsidRDefault="00424E4E" w:rsidP="00241A95">
      <w:pPr>
        <w:pStyle w:val="Heading2"/>
      </w:pPr>
      <w:bookmarkStart w:id="17" w:name="_Toc463542027"/>
      <w:bookmarkStart w:id="18" w:name="_Toc466648878"/>
      <w:r w:rsidRPr="00424E4E">
        <w:t>Human dimensions of wildlife management</w:t>
      </w:r>
      <w:bookmarkEnd w:id="17"/>
      <w:bookmarkEnd w:id="18"/>
      <w:r w:rsidRPr="00424E4E">
        <w:t xml:space="preserve"> </w:t>
      </w:r>
    </w:p>
    <w:p w14:paraId="71C1C5D6" w14:textId="77777777" w:rsidR="00424E4E" w:rsidRPr="00424E4E" w:rsidRDefault="00424E4E" w:rsidP="00424E4E"/>
    <w:p w14:paraId="0829C935" w14:textId="5AEB44E1" w:rsidR="00424E4E" w:rsidRPr="00424E4E" w:rsidRDefault="00424E4E" w:rsidP="00424E4E">
      <w:pPr>
        <w:spacing w:line="360" w:lineRule="auto"/>
        <w:ind w:firstLine="720"/>
        <w:rPr>
          <w:rFonts w:cs="Times New Roman"/>
        </w:rPr>
      </w:pPr>
      <w:r w:rsidRPr="00424E4E">
        <w:rPr>
          <w:rFonts w:cs="Times New Roman"/>
        </w:rPr>
        <w:t>A species does not have to be non-native to induce human-wildlife conflict and potential controversy among stakeholders.  Therefore, gaining an understanding of public knowledge and what management strategies they find acceptable is still highly relevant</w:t>
      </w:r>
      <w:r w:rsidR="008D014A">
        <w:rPr>
          <w:rFonts w:cs="Times New Roman"/>
        </w:rPr>
        <w:t xml:space="preserve"> for all wildlife</w:t>
      </w:r>
      <w:r w:rsidRPr="00424E4E">
        <w:rPr>
          <w:rFonts w:cs="Times New Roman"/>
        </w:rPr>
        <w:t xml:space="preserve">.  There has been an extensive amount of research on </w:t>
      </w:r>
      <w:r w:rsidR="008D014A">
        <w:rPr>
          <w:rFonts w:cs="Times New Roman"/>
        </w:rPr>
        <w:t xml:space="preserve">the </w:t>
      </w:r>
      <w:r w:rsidRPr="00424E4E">
        <w:rPr>
          <w:rFonts w:cs="Times New Roman"/>
        </w:rPr>
        <w:t>human dimensions of wildlife management, particularly in North America.  Many studies have identified differences between stakeholder perceptions and support for management.  For example, Crawford, Poudyal, and Maerz (2014) surveyed sta</w:t>
      </w:r>
      <w:r w:rsidR="003B51D4">
        <w:rPr>
          <w:rFonts w:cs="Times New Roman"/>
        </w:rPr>
        <w:t>keholder groups (i.e., island visitors, tourists</w:t>
      </w:r>
      <w:r w:rsidRPr="00424E4E">
        <w:rPr>
          <w:rFonts w:cs="Times New Roman"/>
        </w:rPr>
        <w:t xml:space="preserve">, tourism industry employees) to assess their attitudes and value orientations as they relate to terrapin </w:t>
      </w:r>
      <w:r w:rsidR="003B51D4">
        <w:rPr>
          <w:rFonts w:cs="Times New Roman"/>
        </w:rPr>
        <w:t>(</w:t>
      </w:r>
      <w:r w:rsidR="003B51D4" w:rsidRPr="003B51D4">
        <w:rPr>
          <w:rFonts w:cs="Times New Roman"/>
          <w:i/>
        </w:rPr>
        <w:t>Malaclemys terrapin</w:t>
      </w:r>
      <w:r w:rsidR="003B51D4">
        <w:rPr>
          <w:rFonts w:cs="Times New Roman"/>
        </w:rPr>
        <w:t xml:space="preserve">) </w:t>
      </w:r>
      <w:r w:rsidRPr="00424E4E">
        <w:rPr>
          <w:rFonts w:cs="Times New Roman"/>
        </w:rPr>
        <w:t xml:space="preserve">management at Jekyll Island, one of the barrier islands along the Atlantic coast of Georgia.  Respondents generally held </w:t>
      </w:r>
      <w:r w:rsidRPr="00424E4E">
        <w:rPr>
          <w:rFonts w:cs="Times New Roman"/>
          <w:i/>
        </w:rPr>
        <w:t xml:space="preserve">biocentric </w:t>
      </w:r>
      <w:r w:rsidR="008D014A">
        <w:rPr>
          <w:rFonts w:cs="Times New Roman"/>
        </w:rPr>
        <w:t>value orientations, which</w:t>
      </w:r>
      <w:r w:rsidRPr="00424E4E">
        <w:rPr>
          <w:rFonts w:cs="Times New Roman"/>
        </w:rPr>
        <w:t xml:space="preserve"> would indicate their tendency to view nature as something with inherent worth that </w:t>
      </w:r>
      <w:r w:rsidR="003B51D4">
        <w:rPr>
          <w:rFonts w:cs="Times New Roman"/>
        </w:rPr>
        <w:t>should be preserved</w:t>
      </w:r>
      <w:r w:rsidRPr="00424E4E">
        <w:rPr>
          <w:rFonts w:cs="Times New Roman"/>
        </w:rPr>
        <w:t xml:space="preserve"> even if </w:t>
      </w:r>
      <w:r w:rsidR="003B51D4">
        <w:rPr>
          <w:rFonts w:cs="Times New Roman"/>
        </w:rPr>
        <w:t>human benefit from its resources was reduced</w:t>
      </w:r>
      <w:r w:rsidRPr="00424E4E">
        <w:rPr>
          <w:rFonts w:cs="Times New Roman"/>
        </w:rPr>
        <w:t xml:space="preserve"> (Vaske, Donnelly, Williams &amp; Jonker, 2001).  Accordingly, they fou</w:t>
      </w:r>
      <w:r w:rsidR="00241A95">
        <w:rPr>
          <w:rFonts w:cs="Times New Roman"/>
        </w:rPr>
        <w:t xml:space="preserve">nd the general on-site terrapin </w:t>
      </w:r>
      <w:r w:rsidRPr="00424E4E">
        <w:rPr>
          <w:rFonts w:cs="Times New Roman"/>
        </w:rPr>
        <w:t xml:space="preserve">management option to be the most accepted when compared with a do-nothing or total eradication approach.  </w:t>
      </w:r>
      <w:r w:rsidR="0083700D">
        <w:rPr>
          <w:rFonts w:cs="Times New Roman"/>
        </w:rPr>
        <w:t>Support varied</w:t>
      </w:r>
      <w:r w:rsidRPr="00424E4E">
        <w:rPr>
          <w:rFonts w:cs="Times New Roman"/>
        </w:rPr>
        <w:t xml:space="preserve"> by stakeholder group with visitors and residents being twice as likely to support general terr</w:t>
      </w:r>
      <w:r w:rsidR="0083700D">
        <w:rPr>
          <w:rFonts w:cs="Times New Roman"/>
        </w:rPr>
        <w:t>apin management than employees.  I</w:t>
      </w:r>
      <w:r w:rsidRPr="00424E4E">
        <w:rPr>
          <w:rFonts w:cs="Times New Roman"/>
        </w:rPr>
        <w:t xml:space="preserve">mproved communication or </w:t>
      </w:r>
      <w:r w:rsidR="0083700D">
        <w:rPr>
          <w:rFonts w:cs="Times New Roman"/>
        </w:rPr>
        <w:t>education among groups with</w:t>
      </w:r>
      <w:r w:rsidRPr="00424E4E">
        <w:rPr>
          <w:rFonts w:cs="Times New Roman"/>
        </w:rPr>
        <w:t xml:space="preserve"> conflicting views may result from a lack of knowledge about the species or effectiveness of the management options.    </w:t>
      </w:r>
    </w:p>
    <w:p w14:paraId="4618BC03" w14:textId="41EDDE6E" w:rsidR="00424E4E" w:rsidRPr="00424E4E" w:rsidRDefault="00424E4E" w:rsidP="00424E4E">
      <w:pPr>
        <w:spacing w:line="360" w:lineRule="auto"/>
        <w:ind w:firstLine="720"/>
        <w:rPr>
          <w:rFonts w:cs="Times New Roman"/>
        </w:rPr>
      </w:pPr>
      <w:r w:rsidRPr="00424E4E">
        <w:rPr>
          <w:rFonts w:cs="Times New Roman"/>
        </w:rPr>
        <w:t>Wald, Jacobson, and Levy (2013) also found significant differences among stakeholders’ perceptions and support for the management of outdoor cats</w:t>
      </w:r>
      <w:r w:rsidR="003A2439">
        <w:rPr>
          <w:rFonts w:cs="Times New Roman"/>
        </w:rPr>
        <w:t xml:space="preserve"> </w:t>
      </w:r>
      <w:r w:rsidR="003A2439" w:rsidRPr="003A2439">
        <w:rPr>
          <w:rFonts w:cs="Times New Roman"/>
        </w:rPr>
        <w:t>(</w:t>
      </w:r>
      <w:r w:rsidR="003A2439" w:rsidRPr="003A2439">
        <w:rPr>
          <w:rFonts w:cs="Times New Roman"/>
          <w:i/>
        </w:rPr>
        <w:t>Felis catus</w:t>
      </w:r>
      <w:r w:rsidR="003A2439" w:rsidRPr="003A2439">
        <w:rPr>
          <w:rFonts w:cs="Times New Roman"/>
        </w:rPr>
        <w:t>) has</w:t>
      </w:r>
      <w:r w:rsidRPr="00424E4E">
        <w:rPr>
          <w:rFonts w:cs="Times New Roman"/>
        </w:rPr>
        <w:t xml:space="preserve">.  Their research was the first to analyze attitudes and beliefs about outdoor cats among three influential stakeholder groups – Trap-Neuter-Return (TNR) supporters, Audubon Society members, and the </w:t>
      </w:r>
      <w:r w:rsidR="0083700D">
        <w:rPr>
          <w:rFonts w:cs="Times New Roman"/>
        </w:rPr>
        <w:t>public</w:t>
      </w:r>
      <w:r w:rsidRPr="00424E4E">
        <w:rPr>
          <w:rFonts w:cs="Times New Roman"/>
        </w:rPr>
        <w:t xml:space="preserve">.  They found TNR supporters </w:t>
      </w:r>
      <w:r w:rsidR="0083700D">
        <w:rPr>
          <w:rFonts w:cs="Times New Roman"/>
        </w:rPr>
        <w:t>had</w:t>
      </w:r>
      <w:r w:rsidRPr="00424E4E">
        <w:rPr>
          <w:rFonts w:cs="Times New Roman"/>
        </w:rPr>
        <w:t xml:space="preserve"> more positive attitudes toward outdoor cats than Audubon Society members or the </w:t>
      </w:r>
      <w:r w:rsidR="0083700D" w:rsidRPr="00424E4E">
        <w:rPr>
          <w:rFonts w:cs="Times New Roman"/>
        </w:rPr>
        <w:t>public</w:t>
      </w:r>
      <w:r w:rsidRPr="00424E4E">
        <w:rPr>
          <w:rFonts w:cs="Times New Roman"/>
        </w:rPr>
        <w:t>.  Public perceptions were generally the mo</w:t>
      </w:r>
      <w:r w:rsidR="0083700D">
        <w:rPr>
          <w:rFonts w:cs="Times New Roman"/>
        </w:rPr>
        <w:t>st neutral.  They also revealed</w:t>
      </w:r>
      <w:r w:rsidRPr="00424E4E">
        <w:rPr>
          <w:rFonts w:cs="Times New Roman"/>
        </w:rPr>
        <w:t xml:space="preserve"> support for non-lethal management over lethal management (83% compared to 13%).  </w:t>
      </w:r>
    </w:p>
    <w:p w14:paraId="3DF19D0D" w14:textId="7E212F5B" w:rsidR="00424E4E" w:rsidRPr="00424E4E" w:rsidRDefault="0083700D" w:rsidP="00424E4E">
      <w:pPr>
        <w:spacing w:line="360" w:lineRule="auto"/>
        <w:ind w:firstLine="720"/>
        <w:rPr>
          <w:rFonts w:cs="Times New Roman"/>
        </w:rPr>
      </w:pPr>
      <w:r>
        <w:rPr>
          <w:rFonts w:cs="Times New Roman"/>
        </w:rPr>
        <w:t>S</w:t>
      </w:r>
      <w:r w:rsidR="00424E4E" w:rsidRPr="00424E4E">
        <w:rPr>
          <w:rFonts w:cs="Times New Roman"/>
        </w:rPr>
        <w:t xml:space="preserve">trong differences </w:t>
      </w:r>
      <w:r>
        <w:rPr>
          <w:rFonts w:cs="Times New Roman"/>
        </w:rPr>
        <w:t xml:space="preserve">between male and female support </w:t>
      </w:r>
      <w:r w:rsidR="00424E4E" w:rsidRPr="00424E4E">
        <w:rPr>
          <w:rFonts w:cs="Times New Roman"/>
        </w:rPr>
        <w:t>for lethal control and/or hunting</w:t>
      </w:r>
      <w:r>
        <w:rPr>
          <w:rFonts w:cs="Times New Roman"/>
        </w:rPr>
        <w:t xml:space="preserve"> have been found</w:t>
      </w:r>
      <w:r w:rsidR="00424E4E" w:rsidRPr="00424E4E">
        <w:rPr>
          <w:rFonts w:cs="Times New Roman"/>
        </w:rPr>
        <w:t xml:space="preserve"> </w:t>
      </w:r>
      <w:r w:rsidR="00424E4E" w:rsidRPr="00424E4E">
        <w:rPr>
          <w:rFonts w:cs="Times New Roman"/>
        </w:rPr>
        <w:fldChar w:fldCharType="begin" w:fldLock="1"/>
      </w:r>
      <w:r w:rsidR="00424E4E" w:rsidRPr="00424E4E">
        <w:rPr>
          <w:rFonts w:cs="Times New Roman"/>
        </w:rPr>
        <w:instrText>ADDIN CSL_CITATION { "citationItems" : [ { "id" : "ITEM-1", "itemData" : { "author" : [ { "dropping-particle" : "", "family" : "Kellert", "given" : "Stephen R", "non-dropping-particle" : "", "parse-names" : false, "suffix" : "" }, { "dropping-particle" : "", "family" : "Berry", "given" : "Joyce K", "non-dropping-particle" : "", "parse-names" : false, "suffix" : "" } ], "container-title" : "Wildlife Society Bulletin", "id" : "ITEM-1", "issue" : "3", "issued" : { "date-parts" : [ [ "1987" ] ] }, "page" : "363-371", "title" : "Attitudes, knowledge, and behaviors toward wildlife as affected by gender", "type" : "article-journal", "volume" : "15" }, "uris" : [ "http://www.mendeley.com/documents/?uuid=da579ed5-901b-4424-8401-a8e5b3ebdedb" ] }, { "id" : "ITEM-2", "itemData" : { "DOI" : "10.1080/10871209.2015.1027973", "ISBN" : "10.1080/10871209.2015.1027973", "ISSN" : "1087-1209", "abstract" : "The migration of coyotes to northeastern United States since the mid-20th century has increased human\u2013coyote interactions. This article offers insights into the evolution of attitudes toward Eastern coyotes by analyzing survey data from voters on Cape Cod, Massachusetts in 2005 and 2012. Responses were obtained in a region where familiarity and conflict with coyotes was high. The data supported growing acceptance of coyotes and increased opposition to lethal control. While previous research has found women to feel more negative toward and fearful of large carnivores, in this study gender differences in acceptance and fear of coyotes diminished with time. Greater opposition among women to lethal interventions persisted. Future studies should examine the gender and geographic dimensions of attitudinal change to more fully understand attitudes toward wildlife in urbanized environments.", "author" : [ { "dropping-particle" : "", "family" : "Jackman", "given" : "Jennifer L", "non-dropping-particle" : "", "parse-names" : false, "suffix" : "" }, { "dropping-particle" : "", "family" : "Rutberg", "given" : "Allen T", "non-dropping-particle" : "", "parse-names" : false, "suffix" : "" } ], "container-title" : "Human Dimensions of Wildlife", "id" : "ITEM-2", "issue" : "4", "issued" : { "date-parts" : [ [ "2015" ] ] }, "page" : "333-348", "title" : "Shifts in attitudes toward coyotes on the urbanized East coast: The Cape Cod experience, 2005\u20132012", "type" : "article-journal", "volume" : "20" }, "uris" : [ "http://www.mendeley.com/documents/?uuid=9e0f0eb4-3bc0-4e32-b094-f072ba08371e" ] }, { "id" : "ITEM-3", "itemData" : { "DOI" : "10.1080/089419201750341871", "ISBN" : "0894-1920", "ISSN" : "0894-1920", "abstract" : "We compared how men and women made decisions about what options were most appropriate for managing an overabundant deer herd in Irondequoit, NY. Data were collected through a set of in-depth, semistructured interviews and a mail survey. Women and men evaluated deermanagement alternatives differently; women considered more criteria than men and were more concerned about the ancillary impacts of deermanagement techniques\u2014the impacts those techniques would have on aspects of their community other than deer-related problems. Results are consistent with theories of gender differences in moral reasoning. Tomore fairly consider both men's and women's concerns when makingmanagement decisions, it is recommended that agencies: (1) consider gender when selecting stakeholders to participate in decision making; (2) emphasize deliberative approaches to citizen participation; (3) focus on both men's and women's concerns in communication efforts; and (4) recruit and retain more female professionals for their staffs.[ABSTRACT FROM AUTHOR]", "author" : [ { "dropping-particle" : "", "family" : "Lauber", "given" : "T Bruce", "non-dropping-particle" : "", "parse-names" : false, "suffix" : "" }, { "dropping-particle" : "", "family" : "Anthony", "given" : "Melissa L", "non-dropping-particle" : "", "parse-names" : false, "suffix" : "" }, { "dropping-particle" : "", "family" : "Knuth", "given" : "Barbara A", "non-dropping-particle" : "", "parse-names" : false, "suffix" : "" } ], "container-title" : "Society &amp; Natural Resources", "id" : "ITEM-3", "issue" : "7", "issued" : { "date-parts" : [ [ "2001" ] ] }, "page" : "571-583", "title" : "Gender and ethical judgements about suburban deer management", "type" : "article-journal", "volume" : "14" }, "uris" : [ "http://www.mendeley.com/documents/?uuid=8457dcd3-bd01-4742-9be0-b19929113f16" ] } ], "mendeley" : { "formattedCitation" : "(Jackman &amp; Rutberg, 2015; Kellert &amp; Berry, 1987; Lauber, Anthony, &amp; Knuth, 2001)", "plainTextFormattedCitation" : "(Jackman &amp; Rutberg, 2015; Kellert &amp; Berry, 1987; Lauber, Anthony, &amp; Knuth, 2001)", "previouslyFormattedCitation" : "(Jackman &amp; Rutberg, 2015; Kellert &amp; Berry, 1987; Lauber, Anthony, &amp; Knuth, 2001)" }, "properties" : { "noteIndex" : 0 }, "schema" : "https://github.com/citation-style-language/schema/raw/master/csl-citation.json" }</w:instrText>
      </w:r>
      <w:r w:rsidR="00424E4E" w:rsidRPr="00424E4E">
        <w:rPr>
          <w:rFonts w:cs="Times New Roman"/>
        </w:rPr>
        <w:fldChar w:fldCharType="separate"/>
      </w:r>
      <w:r w:rsidR="00424E4E" w:rsidRPr="00424E4E">
        <w:rPr>
          <w:rFonts w:cs="Times New Roman"/>
          <w:noProof/>
        </w:rPr>
        <w:t>(Jackman &amp; Rutberg, 2015; Kellert &amp; Berry, 1987; Lauber, Anthony, &amp; Knuth, 2001)</w:t>
      </w:r>
      <w:r w:rsidR="00424E4E" w:rsidRPr="00424E4E">
        <w:rPr>
          <w:rFonts w:cs="Times New Roman"/>
        </w:rPr>
        <w:fldChar w:fldCharType="end"/>
      </w:r>
      <w:r w:rsidR="008D014A">
        <w:rPr>
          <w:rFonts w:cs="Times New Roman"/>
        </w:rPr>
        <w:t xml:space="preserve">.  </w:t>
      </w:r>
      <w:r w:rsidR="00A973DA" w:rsidRPr="00A973DA">
        <w:rPr>
          <w:rFonts w:cs="Times New Roman"/>
        </w:rPr>
        <w:t xml:space="preserve">Dougherty, Fulton, and Anderson (2003) </w:t>
      </w:r>
      <w:r>
        <w:rPr>
          <w:rFonts w:cs="Times New Roman"/>
        </w:rPr>
        <w:t>found</w:t>
      </w:r>
      <w:r w:rsidR="00A973DA" w:rsidRPr="00A973DA">
        <w:rPr>
          <w:rFonts w:cs="Times New Roman"/>
        </w:rPr>
        <w:t xml:space="preserve"> wildlife value orientations, attitudes, and gender may influence the acc</w:t>
      </w:r>
      <w:r w:rsidR="00A973DA">
        <w:rPr>
          <w:rFonts w:cs="Times New Roman"/>
        </w:rPr>
        <w:t xml:space="preserve">eptability of lethal </w:t>
      </w:r>
      <w:r w:rsidR="003A2439">
        <w:rPr>
          <w:rFonts w:cs="Times New Roman"/>
        </w:rPr>
        <w:t xml:space="preserve">deer </w:t>
      </w:r>
      <w:r w:rsidR="003A2439" w:rsidRPr="003A2439">
        <w:rPr>
          <w:rFonts w:cs="Times New Roman"/>
        </w:rPr>
        <w:t>(</w:t>
      </w:r>
      <w:r w:rsidR="003A2439" w:rsidRPr="003A2439">
        <w:rPr>
          <w:rFonts w:cs="Times New Roman"/>
          <w:i/>
        </w:rPr>
        <w:t>Odocoileus virginianus</w:t>
      </w:r>
      <w:r w:rsidR="003A2439">
        <w:rPr>
          <w:rFonts w:cs="Times New Roman"/>
        </w:rPr>
        <w:t xml:space="preserve">) </w:t>
      </w:r>
      <w:r w:rsidR="00A973DA">
        <w:rPr>
          <w:rFonts w:cs="Times New Roman"/>
        </w:rPr>
        <w:t>management</w:t>
      </w:r>
      <w:r w:rsidR="00A973DA" w:rsidRPr="00A973DA">
        <w:rPr>
          <w:rFonts w:cs="Times New Roman"/>
        </w:rPr>
        <w:t xml:space="preserve">.  </w:t>
      </w:r>
      <w:r w:rsidR="00A973DA">
        <w:rPr>
          <w:rFonts w:cs="Times New Roman"/>
        </w:rPr>
        <w:t>However, gender acted</w:t>
      </w:r>
      <w:r w:rsidR="00424E4E" w:rsidRPr="00424E4E">
        <w:rPr>
          <w:rFonts w:cs="Times New Roman"/>
        </w:rPr>
        <w:t xml:space="preserve"> as a moderator between values, beliefs, and attitudes rather than as a predictor var</w:t>
      </w:r>
      <w:r>
        <w:rPr>
          <w:rFonts w:cs="Times New Roman"/>
        </w:rPr>
        <w:t xml:space="preserve">iable.  Gender </w:t>
      </w:r>
      <w:r w:rsidR="00424E4E" w:rsidRPr="00424E4E">
        <w:rPr>
          <w:rFonts w:cs="Times New Roman"/>
        </w:rPr>
        <w:t>influence</w:t>
      </w:r>
      <w:r>
        <w:rPr>
          <w:rFonts w:cs="Times New Roman"/>
        </w:rPr>
        <w:t>d</w:t>
      </w:r>
      <w:r w:rsidR="00424E4E" w:rsidRPr="00424E4E">
        <w:rPr>
          <w:rFonts w:cs="Times New Roman"/>
        </w:rPr>
        <w:t xml:space="preserve"> the strength of correlation and predictability between these factors, with women exhibiting a stronger rel</w:t>
      </w:r>
      <w:r>
        <w:rPr>
          <w:rFonts w:cs="Times New Roman"/>
        </w:rPr>
        <w:t>ationship.  W</w:t>
      </w:r>
      <w:r w:rsidR="00424E4E" w:rsidRPr="00424E4E">
        <w:rPr>
          <w:rFonts w:cs="Times New Roman"/>
        </w:rPr>
        <w:t xml:space="preserve">omen’s attitudes toward lethal </w:t>
      </w:r>
      <w:r w:rsidR="00A973DA">
        <w:rPr>
          <w:rFonts w:cs="Times New Roman"/>
        </w:rPr>
        <w:t xml:space="preserve">wildlife </w:t>
      </w:r>
      <w:r w:rsidR="00424E4E" w:rsidRPr="00424E4E">
        <w:rPr>
          <w:rFonts w:cs="Times New Roman"/>
        </w:rPr>
        <w:t>control may be more affected by underlying beliefs and values tha</w:t>
      </w:r>
      <w:r>
        <w:rPr>
          <w:rFonts w:cs="Times New Roman"/>
        </w:rPr>
        <w:t>n those</w:t>
      </w:r>
      <w:r w:rsidR="008D014A">
        <w:rPr>
          <w:rFonts w:cs="Times New Roman"/>
        </w:rPr>
        <w:t xml:space="preserve"> of males.  However, men</w:t>
      </w:r>
      <w:r w:rsidR="00424E4E" w:rsidRPr="00424E4E">
        <w:rPr>
          <w:rFonts w:cs="Times New Roman"/>
        </w:rPr>
        <w:t xml:space="preserve"> were found to be more supportive overa</w:t>
      </w:r>
      <w:r w:rsidR="008D014A">
        <w:rPr>
          <w:rFonts w:cs="Times New Roman"/>
        </w:rPr>
        <w:t>ll of lethal deer control than women</w:t>
      </w:r>
      <w:r w:rsidR="00424E4E" w:rsidRPr="00424E4E">
        <w:rPr>
          <w:rFonts w:cs="Times New Roman"/>
        </w:rPr>
        <w:t xml:space="preserve">.  </w:t>
      </w:r>
    </w:p>
    <w:p w14:paraId="7922CD04" w14:textId="08B8E120" w:rsidR="00424E4E" w:rsidRPr="00424E4E" w:rsidRDefault="00424E4E" w:rsidP="00424E4E">
      <w:pPr>
        <w:spacing w:line="360" w:lineRule="auto"/>
        <w:ind w:firstLine="720"/>
        <w:rPr>
          <w:rFonts w:cs="Times New Roman"/>
        </w:rPr>
      </w:pPr>
      <w:r w:rsidRPr="00424E4E">
        <w:rPr>
          <w:rFonts w:cs="Times New Roman"/>
        </w:rPr>
        <w:t xml:space="preserve">Lethal </w:t>
      </w:r>
      <w:r w:rsidR="003A2439">
        <w:rPr>
          <w:rFonts w:cs="Times New Roman"/>
        </w:rPr>
        <w:t xml:space="preserve">wildlife </w:t>
      </w:r>
      <w:r w:rsidRPr="00424E4E">
        <w:rPr>
          <w:rFonts w:cs="Times New Roman"/>
        </w:rPr>
        <w:t xml:space="preserve">control may be more acceptable </w:t>
      </w:r>
      <w:r w:rsidR="008D014A">
        <w:rPr>
          <w:rFonts w:cs="Times New Roman"/>
        </w:rPr>
        <w:t>after</w:t>
      </w:r>
      <w:r w:rsidRPr="00424E4E">
        <w:rPr>
          <w:rFonts w:cs="Times New Roman"/>
        </w:rPr>
        <w:t xml:space="preserve"> more supported method</w:t>
      </w:r>
      <w:r w:rsidR="003A2439">
        <w:rPr>
          <w:rFonts w:cs="Times New Roman"/>
        </w:rPr>
        <w:t xml:space="preserve">s have been tried and failed.  </w:t>
      </w:r>
      <w:r w:rsidR="00396ED2">
        <w:rPr>
          <w:rFonts w:cs="Times New Roman"/>
        </w:rPr>
        <w:t>D</w:t>
      </w:r>
      <w:r w:rsidRPr="00424E4E">
        <w:rPr>
          <w:rFonts w:cs="Times New Roman"/>
        </w:rPr>
        <w:t>and</w:t>
      </w:r>
      <w:r w:rsidR="00241A95">
        <w:rPr>
          <w:rFonts w:cs="Times New Roman"/>
        </w:rPr>
        <w:t xml:space="preserve">y et al. (2011) examined public </w:t>
      </w:r>
      <w:r w:rsidRPr="00424E4E">
        <w:rPr>
          <w:rFonts w:cs="Times New Roman"/>
        </w:rPr>
        <w:t xml:space="preserve">preferences for wildlife management </w:t>
      </w:r>
      <w:r w:rsidR="008E2EE0">
        <w:rPr>
          <w:rFonts w:cs="Times New Roman"/>
        </w:rPr>
        <w:t>in relation to</w:t>
      </w:r>
      <w:r w:rsidRPr="00424E4E">
        <w:rPr>
          <w:rFonts w:cs="Times New Roman"/>
        </w:rPr>
        <w:t xml:space="preserve"> age, gender, </w:t>
      </w:r>
      <w:r w:rsidR="003A2439">
        <w:rPr>
          <w:rFonts w:cs="Times New Roman"/>
        </w:rPr>
        <w:t>and familiarity with wildlife</w:t>
      </w:r>
      <w:r w:rsidR="008E2EE0" w:rsidRPr="008E2EE0">
        <w:rPr>
          <w:rFonts w:cs="Times New Roman"/>
        </w:rPr>
        <w:t xml:space="preserve"> in peri-urban Scotland</w:t>
      </w:r>
      <w:r w:rsidR="008E2EE0">
        <w:rPr>
          <w:rFonts w:cs="Times New Roman"/>
        </w:rPr>
        <w:t xml:space="preserve">.  </w:t>
      </w:r>
      <w:r w:rsidR="003A2439">
        <w:rPr>
          <w:rFonts w:cs="Times New Roman"/>
        </w:rPr>
        <w:t xml:space="preserve">Fencing was the </w:t>
      </w:r>
      <w:r w:rsidRPr="00424E4E">
        <w:rPr>
          <w:rFonts w:cs="Times New Roman"/>
        </w:rPr>
        <w:t>preferred method of control</w:t>
      </w:r>
      <w:r w:rsidR="001D627F">
        <w:rPr>
          <w:rFonts w:cs="Times New Roman"/>
        </w:rPr>
        <w:t>,</w:t>
      </w:r>
      <w:r w:rsidRPr="00424E4E">
        <w:rPr>
          <w:rFonts w:cs="Times New Roman"/>
        </w:rPr>
        <w:t xml:space="preserve"> with little variation seen across age, gen</w:t>
      </w:r>
      <w:r w:rsidR="003A2439">
        <w:rPr>
          <w:rFonts w:cs="Times New Roman"/>
        </w:rPr>
        <w:t>der, or familiarity.  A</w:t>
      </w:r>
      <w:r w:rsidRPr="00424E4E">
        <w:rPr>
          <w:rFonts w:cs="Times New Roman"/>
        </w:rPr>
        <w:t>ctive management was widely accepted by the respondents co</w:t>
      </w:r>
      <w:r w:rsidR="003A2439">
        <w:rPr>
          <w:rFonts w:cs="Times New Roman"/>
        </w:rPr>
        <w:t>mpared to a do-nothing approach</w:t>
      </w:r>
      <w:r w:rsidR="008D014A">
        <w:rPr>
          <w:rFonts w:cs="Times New Roman"/>
        </w:rPr>
        <w:t>.  However, l</w:t>
      </w:r>
      <w:r w:rsidRPr="00424E4E">
        <w:rPr>
          <w:rFonts w:cs="Times New Roman"/>
        </w:rPr>
        <w:t xml:space="preserve">ethal management </w:t>
      </w:r>
      <w:r w:rsidR="003A2439">
        <w:rPr>
          <w:rFonts w:cs="Times New Roman"/>
        </w:rPr>
        <w:t xml:space="preserve">was </w:t>
      </w:r>
      <w:r w:rsidRPr="00424E4E">
        <w:rPr>
          <w:rFonts w:cs="Times New Roman"/>
        </w:rPr>
        <w:t>unacceptable, w</w:t>
      </w:r>
      <w:r w:rsidR="003A2439">
        <w:rPr>
          <w:rFonts w:cs="Times New Roman"/>
        </w:rPr>
        <w:t>ith almost all respondents preferr</w:t>
      </w:r>
      <w:r w:rsidRPr="00424E4E">
        <w:rPr>
          <w:rFonts w:cs="Times New Roman"/>
        </w:rPr>
        <w:t xml:space="preserve">ing other </w:t>
      </w:r>
      <w:r w:rsidR="008E2EE0">
        <w:rPr>
          <w:rFonts w:cs="Times New Roman"/>
        </w:rPr>
        <w:t>control</w:t>
      </w:r>
      <w:r w:rsidRPr="00424E4E">
        <w:rPr>
          <w:rFonts w:cs="Times New Roman"/>
        </w:rPr>
        <w:t xml:space="preserve"> options.  </w:t>
      </w:r>
      <w:r w:rsidR="003A2439">
        <w:rPr>
          <w:rFonts w:cs="Times New Roman"/>
        </w:rPr>
        <w:t>As a third option,</w:t>
      </w:r>
      <w:r w:rsidR="008E2EE0">
        <w:rPr>
          <w:rFonts w:cs="Times New Roman"/>
        </w:rPr>
        <w:t xml:space="preserve"> l</w:t>
      </w:r>
      <w:r w:rsidR="003A2439">
        <w:rPr>
          <w:rFonts w:cs="Times New Roman"/>
        </w:rPr>
        <w:t>ethal management received some support</w:t>
      </w:r>
      <w:r w:rsidRPr="00424E4E">
        <w:rPr>
          <w:rFonts w:cs="Times New Roman"/>
        </w:rPr>
        <w:t xml:space="preserve"> across</w:t>
      </w:r>
      <w:r w:rsidR="003A2439">
        <w:rPr>
          <w:rFonts w:cs="Times New Roman"/>
        </w:rPr>
        <w:t xml:space="preserve"> demographic groups.  The</w:t>
      </w:r>
      <w:r w:rsidRPr="00424E4E">
        <w:rPr>
          <w:rFonts w:cs="Times New Roman"/>
        </w:rPr>
        <w:t xml:space="preserve"> hypothesis that attitudes toward wildlife management options would differ across age, gender, and familiarity</w:t>
      </w:r>
      <w:r w:rsidR="003A2439">
        <w:rPr>
          <w:rFonts w:cs="Times New Roman"/>
        </w:rPr>
        <w:t xml:space="preserve"> was not supported, and</w:t>
      </w:r>
      <w:r w:rsidRPr="00424E4E">
        <w:rPr>
          <w:rFonts w:cs="Times New Roman"/>
        </w:rPr>
        <w:t xml:space="preserve"> could be due to social and cultural differences between </w:t>
      </w:r>
      <w:r w:rsidR="008D014A">
        <w:rPr>
          <w:rFonts w:cs="Times New Roman"/>
        </w:rPr>
        <w:t>regions</w:t>
      </w:r>
      <w:r w:rsidRPr="00424E4E">
        <w:rPr>
          <w:rFonts w:cs="Times New Roman"/>
        </w:rPr>
        <w:t>.  Support for lethal control was also rela</w:t>
      </w:r>
      <w:r w:rsidR="004948D3">
        <w:rPr>
          <w:rFonts w:cs="Times New Roman"/>
        </w:rPr>
        <w:t xml:space="preserve">tively lower than what has been </w:t>
      </w:r>
      <w:r w:rsidRPr="00424E4E">
        <w:rPr>
          <w:rFonts w:cs="Times New Roman"/>
        </w:rPr>
        <w:t xml:space="preserve">previously reported in other deer studies </w:t>
      </w:r>
      <w:r w:rsidRPr="00424E4E">
        <w:rPr>
          <w:rFonts w:cs="Times New Roman"/>
        </w:rPr>
        <w:fldChar w:fldCharType="begin" w:fldLock="1"/>
      </w:r>
      <w:r w:rsidRPr="00424E4E">
        <w:rPr>
          <w:rFonts w:cs="Times New Roman"/>
        </w:rPr>
        <w:instrText>ADDIN CSL_CITATION { "citationItems" : [ { "id" : "ITEM-1", "itemData" : { "author" : [ { "dropping-particle" : "", "family" : "Green", "given" : "Deborah", "non-dropping-particle" : "", "parse-names" : false, "suffix" : "" }, { "dropping-particle" : "", "family" : "Askins", "given" : "Glen R", "non-dropping-particle" : "", "parse-names" : false, "suffix" : "" }, { "dropping-particle" : "", "family" : "West", "given" : "Phillip D", "non-dropping-particle" : "", "parse-names" : false, "suffix" : "" } ], "container-title" : "Wildlife Society Bulletin", "id" : "ITEM-1", "issue" : "2", "issued" : { "date-parts" : [ [ "1997" ] ] }, "page" : "367-370", "title" : "Public opinion: obstacle or aid to sound deer management?", "type" : "article-journal", "volume" : "25" }, "uris" : [ "http://www.mendeley.com/documents/?uuid=a5a3797b-0678-4796-8ed0-2fd4da239bdb" ] }, { "id" : "ITEM-2", "itemData" : { "DOI" : "10.2193/2007-058", "ISBN" : "0022-541X", "ISSN" : "0022-541X", "abstract" : "More communities are experiencing problems associated with overabundant white-tailed deer (Odocoileus virginianus) populations. Public acceptance of approaches for managing deer may differ within communities. Although hunting with firearms is a common practice used to manage deer populations, many suburban communities only allow bowhunting. Our objectives were to assess suburban homeowners and bowhunters acceptance of lethal and nonlethal deer management strategies. Additionally, we wanted to determine homeowner willingness to pay for deer management and how long they would be willing to wait for relief to address conflicts caused by deer overabundance. Most homeowners supported using lethal strategies to reduce and manage deer populations. Most homeowners were unaware of the cost (94%) or effectiveness (92%) of birth control agents to manage free-ranging deer populations. Of lethal strategies, bowhunting was preferred. Establishment of a special crossbow season outside the existing archery season received the greatest support by bowhunters and was also acceptable to homeowners. As landscapes progressed from rural to more urban, hunting access, human\u2013wildlife conflicts, and homeowner willingness to pay for deer management decreased. Regardless of management strategy, most homeowners were willing to wait 3\u20135 years to achieve a desired reduction in the deer population at no cost to them. As costs increased, homeowner willingness to wait decreased. Because exposure, tolerance of deer, and willingness to pay for management varies by landscapes, towns with diverse landscapes should consider developing regional rather than town-wide plans to manage overabundant deer populations.", "author" : [ { "dropping-particle" : "", "family" : "Kilpatrick", "given" : "Howard J", "non-dropping-particle" : "", "parse-names" : false, "suffix" : "" }, { "dropping-particle" : "", "family" : "Labonte", "given" : "Andrew M", "non-dropping-particle" : "", "parse-names" : false, "suffix" : "" }, { "dropping-particle" : "", "family" : "Barclay", "given" : "John S", "non-dropping-particle" : "", "parse-names" : false, "suffix" : "" } ], "container-title" : "Journal of Wildlife Management", "id" : "ITEM-2", "issue" : "6", "issued" : { "date-parts" : [ [ "2007" ] ] }, "page" : "2095-2101", "title" : "Acceptance of deer management strategies by suburban homeowners and bowhunters", "type" : "article-journal", "volume" : "71" }, "uris" : [ "http://www.mendeley.com/documents/?uuid=db3e2cca-5bcb-4488-bec3-c642f8718bc3" ] } ], "mendeley" : { "formattedCitation" : "(Green, Askins, &amp; West, 1997; Kilpatrick, Labonte, &amp; Barclay, 2007)", "plainTextFormattedCitation" : "(Green, Askins, &amp; West, 1997; Kilpatrick, Labonte, &amp; Barclay, 2007)", "previouslyFormattedCitation" : "(Green, Askins, &amp; West, 1997; Kilpatrick, Labonte, &amp; Barclay, 2007)" }, "properties" : { "noteIndex" : 0 }, "schema" : "https://github.com/citation-style-language/schema/raw/master/csl-citation.json" }</w:instrText>
      </w:r>
      <w:r w:rsidRPr="00424E4E">
        <w:rPr>
          <w:rFonts w:cs="Times New Roman"/>
        </w:rPr>
        <w:fldChar w:fldCharType="separate"/>
      </w:r>
      <w:r w:rsidRPr="00424E4E">
        <w:rPr>
          <w:rFonts w:cs="Times New Roman"/>
          <w:noProof/>
        </w:rPr>
        <w:t>(Green, Askins, &amp; West, 1997; Kilpatrick, Labonte, &amp; Barclay, 2007)</w:t>
      </w:r>
      <w:r w:rsidRPr="00424E4E">
        <w:rPr>
          <w:rFonts w:cs="Times New Roman"/>
        </w:rPr>
        <w:fldChar w:fldCharType="end"/>
      </w:r>
      <w:r w:rsidRPr="00424E4E">
        <w:rPr>
          <w:rFonts w:cs="Times New Roman"/>
        </w:rPr>
        <w:t>.</w:t>
      </w:r>
    </w:p>
    <w:p w14:paraId="472015BA" w14:textId="581F1441" w:rsidR="00424E4E" w:rsidRPr="00424E4E" w:rsidRDefault="00424E4E" w:rsidP="00424E4E">
      <w:pPr>
        <w:spacing w:line="360" w:lineRule="auto"/>
        <w:ind w:firstLine="720"/>
        <w:rPr>
          <w:rFonts w:cs="Times New Roman"/>
        </w:rPr>
      </w:pPr>
      <w:r w:rsidRPr="00424E4E">
        <w:rPr>
          <w:rFonts w:cs="Times New Roman"/>
        </w:rPr>
        <w:t xml:space="preserve">Lamb and Cline (2000) investigated public knowledge of black-tailed prairie dog </w:t>
      </w:r>
      <w:r w:rsidR="008E2EE0" w:rsidRPr="008E2EE0">
        <w:rPr>
          <w:rFonts w:cs="Times New Roman"/>
        </w:rPr>
        <w:t>(</w:t>
      </w:r>
      <w:r w:rsidR="008E2EE0" w:rsidRPr="008E2EE0">
        <w:rPr>
          <w:rFonts w:cs="Times New Roman"/>
          <w:i/>
        </w:rPr>
        <w:t>Cynomys ludovicianus</w:t>
      </w:r>
      <w:r w:rsidR="008E2EE0" w:rsidRPr="008E2EE0">
        <w:rPr>
          <w:rFonts w:cs="Times New Roman"/>
        </w:rPr>
        <w:t xml:space="preserve">) </w:t>
      </w:r>
      <w:r w:rsidRPr="00424E4E">
        <w:rPr>
          <w:rFonts w:cs="Times New Roman"/>
        </w:rPr>
        <w:t>and preferences for their management in an 11-state short-grass prairie region of the United States.  Respondents reported a mostly negative view of the</w:t>
      </w:r>
      <w:r w:rsidR="001D627F">
        <w:rPr>
          <w:rFonts w:cs="Times New Roman"/>
        </w:rPr>
        <w:t xml:space="preserve"> prairie</w:t>
      </w:r>
      <w:r w:rsidRPr="00424E4E">
        <w:rPr>
          <w:rFonts w:cs="Times New Roman"/>
        </w:rPr>
        <w:t xml:space="preserve"> dogs despite their status as a keystone species and the consideration of their being listed as “threatened” under the Endangered Species Act.  Results also indicated a rather low public understanding of the scientific management of </w:t>
      </w:r>
      <w:r w:rsidR="001D627F">
        <w:rPr>
          <w:rFonts w:cs="Times New Roman"/>
        </w:rPr>
        <w:t xml:space="preserve">prairie </w:t>
      </w:r>
      <w:r w:rsidRPr="00424E4E">
        <w:rPr>
          <w:rFonts w:cs="Times New Roman"/>
        </w:rPr>
        <w:t xml:space="preserve">dogs, which could potentially hinder public participation in policy decisions. </w:t>
      </w:r>
    </w:p>
    <w:p w14:paraId="183E865D" w14:textId="171F270F" w:rsidR="00424E4E" w:rsidRPr="00424E4E" w:rsidRDefault="00424E4E" w:rsidP="00424E4E">
      <w:pPr>
        <w:spacing w:line="360" w:lineRule="auto"/>
        <w:ind w:firstLine="720"/>
        <w:rPr>
          <w:rFonts w:cs="Times New Roman"/>
        </w:rPr>
      </w:pPr>
      <w:r w:rsidRPr="00424E4E">
        <w:rPr>
          <w:rFonts w:cs="Times New Roman"/>
        </w:rPr>
        <w:t xml:space="preserve">Human dimensions research can also contribute to wildlife recovery or reintroduction in areas where a species may not have lived for several decades.  Morzillo, Mertig, Garner, and Liu (2007) surveyed residents in East Texas to examine attitudes toward black bears </w:t>
      </w:r>
      <w:r w:rsidR="008E2EE0">
        <w:rPr>
          <w:rFonts w:cs="Times New Roman"/>
        </w:rPr>
        <w:t>(</w:t>
      </w:r>
      <w:r w:rsidR="008E2EE0" w:rsidRPr="008E2EE0">
        <w:rPr>
          <w:rFonts w:cs="Times New Roman"/>
          <w:i/>
        </w:rPr>
        <w:t>Ursus americanus</w:t>
      </w:r>
      <w:r w:rsidR="008E2EE0">
        <w:rPr>
          <w:rFonts w:cs="Times New Roman"/>
        </w:rPr>
        <w:t>)</w:t>
      </w:r>
      <w:r w:rsidR="008E2EE0" w:rsidRPr="008E2EE0">
        <w:rPr>
          <w:rFonts w:cs="Times New Roman"/>
        </w:rPr>
        <w:t xml:space="preserve"> </w:t>
      </w:r>
      <w:r w:rsidRPr="00424E4E">
        <w:rPr>
          <w:rFonts w:cs="Times New Roman"/>
        </w:rPr>
        <w:t>and a possible b</w:t>
      </w:r>
      <w:r w:rsidR="008D014A">
        <w:rPr>
          <w:rFonts w:cs="Times New Roman"/>
        </w:rPr>
        <w:t>ear population recovery.  P</w:t>
      </w:r>
      <w:r w:rsidRPr="00424E4E">
        <w:rPr>
          <w:rFonts w:cs="Times New Roman"/>
        </w:rPr>
        <w:t xml:space="preserve">ositive attitudes toward black bears and </w:t>
      </w:r>
      <w:r w:rsidR="008D014A">
        <w:rPr>
          <w:rFonts w:cs="Times New Roman"/>
        </w:rPr>
        <w:t xml:space="preserve">their </w:t>
      </w:r>
      <w:r w:rsidRPr="00424E4E">
        <w:rPr>
          <w:rFonts w:cs="Times New Roman"/>
        </w:rPr>
        <w:t xml:space="preserve">increasing populations were associated with younger male respondents who had a higher knowledge of bears and </w:t>
      </w:r>
      <w:r w:rsidR="008D014A">
        <w:rPr>
          <w:rFonts w:cs="Times New Roman"/>
        </w:rPr>
        <w:t xml:space="preserve">had </w:t>
      </w:r>
      <w:r w:rsidR="008E2EE0">
        <w:rPr>
          <w:rFonts w:cs="Times New Roman"/>
        </w:rPr>
        <w:t>seen them in the wild.  M</w:t>
      </w:r>
      <w:r w:rsidRPr="00424E4E">
        <w:rPr>
          <w:rFonts w:cs="Times New Roman"/>
        </w:rPr>
        <w:t>any respondents felt uncertain about their attitudes regarding black bears due to limited knowledge and experience</w:t>
      </w:r>
      <w:r w:rsidR="00681D62">
        <w:rPr>
          <w:rFonts w:cs="Times New Roman"/>
        </w:rPr>
        <w:t>, which suggests</w:t>
      </w:r>
      <w:r w:rsidRPr="00424E4E">
        <w:rPr>
          <w:rFonts w:cs="Times New Roman"/>
        </w:rPr>
        <w:t xml:space="preserve"> </w:t>
      </w:r>
      <w:r w:rsidR="00681D62">
        <w:rPr>
          <w:rFonts w:cs="Times New Roman"/>
        </w:rPr>
        <w:t xml:space="preserve">changing attitudes toward bears should be further evaluated in the future.  </w:t>
      </w:r>
      <w:r w:rsidR="008E2EE0">
        <w:rPr>
          <w:rFonts w:cs="Times New Roman"/>
        </w:rPr>
        <w:t>K</w:t>
      </w:r>
      <w:r w:rsidRPr="00424E4E">
        <w:rPr>
          <w:rFonts w:cs="Times New Roman"/>
        </w:rPr>
        <w:t xml:space="preserve">nowledge of </w:t>
      </w:r>
      <w:r w:rsidR="008D014A">
        <w:rPr>
          <w:rFonts w:cs="Times New Roman"/>
        </w:rPr>
        <w:t xml:space="preserve">a </w:t>
      </w:r>
      <w:r w:rsidRPr="00424E4E">
        <w:rPr>
          <w:rFonts w:cs="Times New Roman"/>
        </w:rPr>
        <w:t xml:space="preserve">species as well as </w:t>
      </w:r>
      <w:r w:rsidR="008D014A">
        <w:rPr>
          <w:rFonts w:cs="Times New Roman"/>
        </w:rPr>
        <w:t xml:space="preserve">their </w:t>
      </w:r>
      <w:r w:rsidRPr="00424E4E">
        <w:rPr>
          <w:rFonts w:cs="Times New Roman"/>
        </w:rPr>
        <w:t>potential impact to humans may be important predictors of attitude</w:t>
      </w:r>
      <w:r w:rsidR="008D014A">
        <w:rPr>
          <w:rFonts w:cs="Times New Roman"/>
        </w:rPr>
        <w:t>s</w:t>
      </w:r>
      <w:r w:rsidRPr="00424E4E">
        <w:rPr>
          <w:rFonts w:cs="Times New Roman"/>
        </w:rPr>
        <w:t xml:space="preserve"> towards species.</w:t>
      </w:r>
    </w:p>
    <w:p w14:paraId="1011B133" w14:textId="6B78D1FB" w:rsidR="00424E4E" w:rsidRDefault="00424E4E" w:rsidP="00241A95">
      <w:pPr>
        <w:pStyle w:val="Heading2"/>
      </w:pPr>
      <w:bookmarkStart w:id="19" w:name="_Toc463542028"/>
      <w:bookmarkStart w:id="20" w:name="_Toc466648879"/>
      <w:r w:rsidRPr="00424E4E">
        <w:t>Conceptual background</w:t>
      </w:r>
      <w:bookmarkEnd w:id="19"/>
      <w:bookmarkEnd w:id="20"/>
    </w:p>
    <w:p w14:paraId="151C73E9" w14:textId="77777777" w:rsidR="00424E4E" w:rsidRPr="00424E4E" w:rsidRDefault="00424E4E" w:rsidP="00424E4E"/>
    <w:p w14:paraId="0EE72531" w14:textId="77777777" w:rsidR="001D627F" w:rsidRDefault="00424E4E" w:rsidP="001D627F">
      <w:pPr>
        <w:spacing w:line="360" w:lineRule="auto"/>
        <w:ind w:firstLine="720"/>
        <w:rPr>
          <w:rFonts w:cs="Times New Roman"/>
        </w:rPr>
      </w:pPr>
      <w:r w:rsidRPr="00424E4E">
        <w:rPr>
          <w:rFonts w:cs="Times New Roman"/>
        </w:rPr>
        <w:t xml:space="preserve">Over the past several decades, research pertaining to the human dimensions of wildlife management has been continually expanding on social psychology theories.  Understanding psychological models of human thoughts and behavior can help researchers explain why people think and behave the way do, and can assist natural resource managers as they work with diverse individuals and communities by allowing them to predict behaviors and attitudes toward future management strategies.  Theory provides groundwork for investigating new questions and adding to previous research. </w:t>
      </w:r>
    </w:p>
    <w:p w14:paraId="56170DDD" w14:textId="4E026B4A" w:rsidR="003902BC" w:rsidRDefault="00424E4E" w:rsidP="0005453E">
      <w:pPr>
        <w:spacing w:line="360" w:lineRule="auto"/>
        <w:ind w:firstLine="720"/>
        <w:rPr>
          <w:rFonts w:cs="Times New Roman"/>
        </w:rPr>
      </w:pPr>
      <w:r w:rsidRPr="00424E4E">
        <w:rPr>
          <w:rFonts w:cs="Times New Roman"/>
        </w:rPr>
        <w:t>Among many others, the Cognitive Hierarchy Theory is a behavioral model based on the idea that human thought processes can be arranged</w:t>
      </w:r>
      <w:r w:rsidR="006023EA">
        <w:rPr>
          <w:rFonts w:cs="Times New Roman"/>
        </w:rPr>
        <w:t xml:space="preserve"> into a hierarchy of cognitions.  Each build</w:t>
      </w:r>
      <w:r w:rsidRPr="00424E4E">
        <w:rPr>
          <w:rFonts w:cs="Times New Roman"/>
        </w:rPr>
        <w:t xml:space="preserve"> upon one another in what can visually be </w:t>
      </w:r>
      <w:r w:rsidR="006023EA">
        <w:rPr>
          <w:rFonts w:cs="Times New Roman"/>
        </w:rPr>
        <w:t>observed as an inverted pyramid, and often</w:t>
      </w:r>
      <w:r w:rsidR="0005453E">
        <w:rPr>
          <w:rFonts w:cs="Times New Roman"/>
        </w:rPr>
        <w:t xml:space="preserve"> </w:t>
      </w:r>
      <w:r w:rsidR="00681D62">
        <w:rPr>
          <w:rFonts w:cs="Times New Roman"/>
        </w:rPr>
        <w:t>include</w:t>
      </w:r>
      <w:r w:rsidRPr="00424E4E">
        <w:rPr>
          <w:rFonts w:cs="Times New Roman"/>
        </w:rPr>
        <w:t xml:space="preserve"> values, value orientations, norms, attitudes, and behavior</w:t>
      </w:r>
      <w:r w:rsidR="006023EA">
        <w:rPr>
          <w:rFonts w:cs="Times New Roman"/>
        </w:rPr>
        <w:t xml:space="preserve"> (Figure 2.1)</w:t>
      </w:r>
      <w:r w:rsidRPr="00424E4E">
        <w:rPr>
          <w:rFonts w:cs="Times New Roman"/>
        </w:rPr>
        <w:t>.  Values tend to be few in number, not specific to objects or situations, and slow to change.  Elements higher up the hierarchy are more numerous and subject to change, such as attitudes and norms.  These are more dynamic, and therefore, more likely to account for variability in a</w:t>
      </w:r>
      <w:r w:rsidR="0005453E">
        <w:rPr>
          <w:rFonts w:cs="Times New Roman"/>
        </w:rPr>
        <w:t xml:space="preserve"> given population.  N</w:t>
      </w:r>
      <w:r w:rsidRPr="00424E4E">
        <w:rPr>
          <w:rFonts w:cs="Times New Roman"/>
        </w:rPr>
        <w:t xml:space="preserve">atural resource managers often strive to measure them </w:t>
      </w:r>
      <w:r w:rsidR="0005453E" w:rsidRPr="00424E4E">
        <w:rPr>
          <w:rFonts w:cs="Times New Roman"/>
        </w:rPr>
        <w:t>to</w:t>
      </w:r>
      <w:r w:rsidRPr="00424E4E">
        <w:rPr>
          <w:rFonts w:cs="Times New Roman"/>
        </w:rPr>
        <w:t xml:space="preserve"> predict concepts at the top of the pyramid, such as behavior.  For example, if one </w:t>
      </w:r>
      <w:r w:rsidR="0005453E" w:rsidRPr="00424E4E">
        <w:rPr>
          <w:rFonts w:cs="Times New Roman"/>
        </w:rPr>
        <w:t>can</w:t>
      </w:r>
      <w:r w:rsidRPr="00424E4E">
        <w:rPr>
          <w:rFonts w:cs="Times New Roman"/>
        </w:rPr>
        <w:t xml:space="preserve"> present a correlation, or even causation, between norms and behavior, they then have vital information that can help them predict people’s acceptance of various management strategies (Vaske, 2008).  </w:t>
      </w:r>
    </w:p>
    <w:p w14:paraId="37F2B517" w14:textId="77777777" w:rsidR="0005453E" w:rsidRDefault="0005453E" w:rsidP="0005453E">
      <w:pPr>
        <w:spacing w:line="360" w:lineRule="auto"/>
        <w:ind w:firstLine="720"/>
        <w:rPr>
          <w:rFonts w:cs="Times New Roman"/>
        </w:rPr>
      </w:pPr>
    </w:p>
    <w:p w14:paraId="73E04DAC" w14:textId="7912754D" w:rsidR="00DA0A8D" w:rsidRPr="00675D4A" w:rsidRDefault="003902BC" w:rsidP="00DA0A8D">
      <w:pPr>
        <w:tabs>
          <w:tab w:val="left" w:pos="2300"/>
        </w:tabs>
        <w:spacing w:line="480" w:lineRule="auto"/>
        <w:ind w:left="720"/>
        <w:rPr>
          <w:rFonts w:cs="Times New Roman"/>
        </w:rPr>
      </w:pPr>
      <w:r>
        <w:rPr>
          <w:rFonts w:cs="Times New Roman"/>
          <w:noProof/>
        </w:rPr>
        <mc:AlternateContent>
          <mc:Choice Requires="wpg">
            <w:drawing>
              <wp:anchor distT="0" distB="0" distL="114300" distR="114300" simplePos="0" relativeHeight="251683840" behindDoc="0" locked="0" layoutInCell="1" allowOverlap="1" wp14:anchorId="6C06B5B8" wp14:editId="0DDE0937">
                <wp:simplePos x="0" y="0"/>
                <wp:positionH relativeFrom="column">
                  <wp:posOffset>573355</wp:posOffset>
                </wp:positionH>
                <wp:positionV relativeFrom="paragraph">
                  <wp:posOffset>-101732</wp:posOffset>
                </wp:positionV>
                <wp:extent cx="3081475" cy="2569464"/>
                <wp:effectExtent l="0" t="0" r="100330" b="21590"/>
                <wp:wrapNone/>
                <wp:docPr id="2" name="Group 2"/>
                <wp:cNvGraphicFramePr/>
                <a:graphic xmlns:a="http://schemas.openxmlformats.org/drawingml/2006/main">
                  <a:graphicData uri="http://schemas.microsoft.com/office/word/2010/wordprocessingGroup">
                    <wpg:wgp>
                      <wpg:cNvGrpSpPr/>
                      <wpg:grpSpPr>
                        <a:xfrm>
                          <a:off x="0" y="0"/>
                          <a:ext cx="3081475" cy="2569464"/>
                          <a:chOff x="0" y="0"/>
                          <a:chExt cx="3081475" cy="2569464"/>
                        </a:xfrm>
                      </wpg:grpSpPr>
                      <wps:wsp>
                        <wps:cNvPr id="14" name="Flowchart: Merge 14"/>
                        <wps:cNvSpPr/>
                        <wps:spPr>
                          <a:xfrm>
                            <a:off x="0" y="0"/>
                            <a:ext cx="2916936" cy="2569464"/>
                          </a:xfrm>
                          <a:prstGeom prst="flowChartMerge">
                            <a:avLst/>
                          </a:prstGeom>
                          <a:noFill/>
                          <a:ln w="12700" cap="flat" cmpd="sng" algn="ctr">
                            <a:solidFill>
                              <a:sysClr val="windowText" lastClr="000000"/>
                            </a:solidFill>
                            <a:prstDash val="solid"/>
                          </a:ln>
                          <a:effectLst/>
                        </wps:spPr>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wps:wsp>
                        <wps:cNvPr id="18" name="Straight Arrow Connector 18"/>
                        <wps:cNvCnPr/>
                        <wps:spPr>
                          <a:xfrm flipV="1">
                            <a:off x="3081475" y="68712"/>
                            <a:ext cx="0" cy="240030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g:wgp>
                  </a:graphicData>
                </a:graphic>
              </wp:anchor>
            </w:drawing>
          </mc:Choice>
          <mc:Fallback>
            <w:pict>
              <v:group w14:anchorId="37431BFE" id="Group 2" o:spid="_x0000_s1026" style="position:absolute;margin-left:45.15pt;margin-top:-8pt;width:242.65pt;height:202.3pt;z-index:251683840" coordsize="30814,25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">
                <v:shapetype id="_x0000_t128" coordsize="21600,21600" o:spt="128" path="m,l21600,,10800,21600xe">
                  <v:stroke joinstyle="miter"/>
                  <v:path gradientshapeok="t" o:connecttype="custom" o:connectlocs="10800,0;5400,10800;10800,21600;16200,10800" textboxrect="5400,0,16200,10800"/>
                </v:shapetype>
                <v:shape id="Flowchart: Merge 14" o:spid="_x0000_s1027" type="#_x0000_t128" style="position:absolute;width:29169;height:2569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" filled="f" strokecolor="windowText" strokeweight="1pt"/>
                <v:shapetype id="_x0000_t32" coordsize="21600,21600" o:spt="32" o:oned="t" path="m,l21600,21600e" filled="f">
                  <v:path arrowok="t" fillok="f" o:connecttype="none"/>
                  <o:lock v:ext="edit" shapetype="t"/>
                </v:shapetype>
                <v:shape id="Straight Arrow Connector 18" o:spid="_x0000_s1028" type="#_x0000_t32" style="position:absolute;left:30814;top:687;width:0;height:240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">
                  <v:stroke endarrow="block"/>
                </v:shape>
              </v:group>
            </w:pict>
          </mc:Fallback>
        </mc:AlternateContent>
      </w:r>
      <w:r w:rsidR="00DA0A8D" w:rsidRPr="00675D4A">
        <w:rPr>
          <w:rFonts w:cs="Times New Roman"/>
        </w:rPr>
        <w:t xml:space="preserve">                                 Behaviors               </w:t>
      </w:r>
      <w:r w:rsidR="00DA0A8D">
        <w:rPr>
          <w:rFonts w:cs="Times New Roman"/>
        </w:rPr>
        <w:t xml:space="preserve">                           Numerous</w:t>
      </w:r>
      <w:r w:rsidR="00DA0A8D" w:rsidRPr="00675D4A">
        <w:rPr>
          <w:rFonts w:cs="Times New Roman"/>
        </w:rPr>
        <w:t xml:space="preserve"> </w:t>
      </w:r>
    </w:p>
    <w:p w14:paraId="7F10C18E" w14:textId="36EB39BA" w:rsidR="00DA0A8D" w:rsidRDefault="00DA0A8D" w:rsidP="00DA0A8D">
      <w:pPr>
        <w:tabs>
          <w:tab w:val="left" w:pos="2300"/>
        </w:tabs>
        <w:spacing w:line="480" w:lineRule="auto"/>
        <w:ind w:firstLine="720"/>
        <w:rPr>
          <w:rFonts w:cs="Times New Roman"/>
        </w:rPr>
      </w:pPr>
      <w:r>
        <w:rPr>
          <w:rFonts w:cs="Times New Roman"/>
        </w:rPr>
        <w:tab/>
        <w:t xml:space="preserve"> Behavioral Intentions                             Fast to Change</w:t>
      </w:r>
    </w:p>
    <w:p w14:paraId="40DE7160" w14:textId="42EBB312" w:rsidR="00DA0A8D" w:rsidRDefault="00DA0A8D" w:rsidP="00DA0A8D">
      <w:pPr>
        <w:tabs>
          <w:tab w:val="left" w:pos="2300"/>
        </w:tabs>
        <w:spacing w:line="480" w:lineRule="auto"/>
        <w:ind w:firstLine="720"/>
        <w:rPr>
          <w:rFonts w:cs="Times New Roman"/>
        </w:rPr>
      </w:pPr>
      <w:r>
        <w:rPr>
          <w:rFonts w:cs="Times New Roman"/>
        </w:rPr>
        <w:tab/>
        <w:t xml:space="preserve"> Attitudes and Norms                              Situation Specific</w:t>
      </w:r>
    </w:p>
    <w:p w14:paraId="30B05567" w14:textId="334608FB" w:rsidR="00DA0A8D" w:rsidRDefault="00DA0A8D" w:rsidP="00DA0A8D">
      <w:pPr>
        <w:tabs>
          <w:tab w:val="left" w:pos="2300"/>
        </w:tabs>
        <w:spacing w:line="480" w:lineRule="auto"/>
        <w:ind w:firstLine="720"/>
        <w:rPr>
          <w:rFonts w:cs="Times New Roman"/>
        </w:rPr>
      </w:pPr>
      <w:r>
        <w:rPr>
          <w:rFonts w:cs="Times New Roman"/>
        </w:rPr>
        <w:tab/>
        <w:t xml:space="preserve"> Value Orientations</w:t>
      </w:r>
    </w:p>
    <w:p w14:paraId="77C92EF9" w14:textId="77777777" w:rsidR="00DA0A8D" w:rsidRDefault="00DA0A8D" w:rsidP="00DA0A8D">
      <w:pPr>
        <w:tabs>
          <w:tab w:val="left" w:pos="2300"/>
        </w:tabs>
        <w:spacing w:line="480" w:lineRule="auto"/>
        <w:ind w:firstLine="720"/>
        <w:rPr>
          <w:rFonts w:cs="Times New Roman"/>
        </w:rPr>
      </w:pPr>
      <w:r>
        <w:rPr>
          <w:rFonts w:cs="Times New Roman"/>
        </w:rPr>
        <w:tab/>
        <w:t xml:space="preserve">          Values                                           Fewer </w:t>
      </w:r>
    </w:p>
    <w:p w14:paraId="7C1C0F7F" w14:textId="77777777" w:rsidR="00DA0A8D" w:rsidRDefault="00DA0A8D" w:rsidP="00DA0A8D">
      <w:pPr>
        <w:tabs>
          <w:tab w:val="left" w:pos="2300"/>
        </w:tabs>
        <w:spacing w:line="480" w:lineRule="auto"/>
        <w:ind w:firstLine="720"/>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 xml:space="preserve">      Slow to Change</w:t>
      </w:r>
    </w:p>
    <w:p w14:paraId="5B8B83E1" w14:textId="396BFC28" w:rsidR="00DA0A8D" w:rsidRDefault="00DA0A8D" w:rsidP="00DA0A8D">
      <w:pPr>
        <w:spacing w:line="360" w:lineRule="auto"/>
        <w:ind w:firstLine="720"/>
        <w:rPr>
          <w:rFonts w:cs="Times New Roman"/>
        </w:rPr>
      </w:pPr>
      <w:r>
        <w:rPr>
          <w:rFonts w:cs="Times New Roman"/>
        </w:rPr>
        <w:t xml:space="preserve">                                                                                          Transcend situations    </w:t>
      </w:r>
    </w:p>
    <w:p w14:paraId="323ADE7A" w14:textId="250C32C4" w:rsidR="00424E4E" w:rsidRDefault="00424E4E" w:rsidP="00424E4E">
      <w:pPr>
        <w:spacing w:line="360" w:lineRule="auto"/>
        <w:ind w:firstLine="720"/>
        <w:rPr>
          <w:rFonts w:cs="Times New Roman"/>
        </w:rPr>
      </w:pPr>
    </w:p>
    <w:p w14:paraId="60043E1A" w14:textId="75EF4867" w:rsidR="00A03B2C" w:rsidRDefault="00A03B2C" w:rsidP="006B7E59">
      <w:pPr>
        <w:spacing w:line="360" w:lineRule="auto"/>
        <w:ind w:firstLine="720"/>
        <w:jc w:val="center"/>
        <w:rPr>
          <w:rFonts w:cs="Times New Roman"/>
        </w:rPr>
      </w:pPr>
      <w:r>
        <w:rPr>
          <w:rFonts w:cs="Times New Roman"/>
        </w:rPr>
        <w:t xml:space="preserve">(Source: Vaske, 2008, </w:t>
      </w:r>
      <w:r w:rsidRPr="00AE57B6">
        <w:rPr>
          <w:rFonts w:cs="Times New Roman"/>
        </w:rPr>
        <w:t>pg.</w:t>
      </w:r>
      <w:r w:rsidR="00AE57B6">
        <w:rPr>
          <w:rFonts w:cs="Times New Roman"/>
        </w:rPr>
        <w:t xml:space="preserve"> 24</w:t>
      </w:r>
      <w:r>
        <w:rPr>
          <w:rFonts w:cs="Times New Roman"/>
        </w:rPr>
        <w:t xml:space="preserve"> )</w:t>
      </w:r>
    </w:p>
    <w:p w14:paraId="4E126E39" w14:textId="687B01A0" w:rsidR="00DA0A8D" w:rsidRPr="00DA0A8D" w:rsidRDefault="00DA0A8D" w:rsidP="00DA0A8D">
      <w:pPr>
        <w:pStyle w:val="Caption"/>
        <w:rPr>
          <w:rFonts w:ascii="Arial" w:hAnsi="Arial" w:cs="Arial"/>
          <w:noProof/>
        </w:rPr>
      </w:pPr>
      <w:bookmarkStart w:id="21" w:name="_Toc466648920"/>
      <w:r w:rsidRPr="00FD098B">
        <w:rPr>
          <w:i/>
        </w:rPr>
        <w:t xml:space="preserve">Figure </w:t>
      </w:r>
      <w:r w:rsidR="00F004D1">
        <w:rPr>
          <w:i/>
        </w:rPr>
        <w:fldChar w:fldCharType="begin"/>
      </w:r>
      <w:r w:rsidR="00F004D1">
        <w:rPr>
          <w:i/>
        </w:rPr>
        <w:instrText xml:space="preserve"> STYLEREF 1 \s </w:instrText>
      </w:r>
      <w:r w:rsidR="00F004D1">
        <w:rPr>
          <w:i/>
        </w:rPr>
        <w:fldChar w:fldCharType="separate"/>
      </w:r>
      <w:r w:rsidR="00F004D1">
        <w:rPr>
          <w:i/>
          <w:noProof/>
        </w:rPr>
        <w:t>2</w:t>
      </w:r>
      <w:r w:rsidR="00F004D1">
        <w:rPr>
          <w:i/>
        </w:rPr>
        <w:fldChar w:fldCharType="end"/>
      </w:r>
      <w:r w:rsidR="00F004D1">
        <w:rPr>
          <w:i/>
        </w:rPr>
        <w:t>.</w:t>
      </w:r>
      <w:r w:rsidR="00F004D1">
        <w:rPr>
          <w:i/>
        </w:rPr>
        <w:fldChar w:fldCharType="begin"/>
      </w:r>
      <w:r w:rsidR="00F004D1">
        <w:rPr>
          <w:i/>
        </w:rPr>
        <w:instrText xml:space="preserve"> SEQ Figure \* ARABIC \s 1 </w:instrText>
      </w:r>
      <w:r w:rsidR="00F004D1">
        <w:rPr>
          <w:i/>
        </w:rPr>
        <w:fldChar w:fldCharType="separate"/>
      </w:r>
      <w:r w:rsidR="00F004D1">
        <w:rPr>
          <w:i/>
          <w:noProof/>
        </w:rPr>
        <w:t>1</w:t>
      </w:r>
      <w:r w:rsidR="00F004D1">
        <w:rPr>
          <w:i/>
        </w:rPr>
        <w:fldChar w:fldCharType="end"/>
      </w:r>
      <w:r>
        <w:t xml:space="preserve"> The Cognitive Hierarchy Model of Human Behavior</w:t>
      </w:r>
      <w:bookmarkEnd w:id="21"/>
    </w:p>
    <w:p w14:paraId="38AE2850" w14:textId="77777777" w:rsidR="00DA0A8D" w:rsidRPr="00424E4E" w:rsidRDefault="00DA0A8D" w:rsidP="00424E4E">
      <w:pPr>
        <w:spacing w:line="360" w:lineRule="auto"/>
        <w:ind w:firstLine="720"/>
        <w:rPr>
          <w:rFonts w:cs="Times New Roman"/>
        </w:rPr>
      </w:pPr>
    </w:p>
    <w:p w14:paraId="6B3AB317" w14:textId="700142C5" w:rsidR="0005453E" w:rsidRPr="0005453E" w:rsidRDefault="0005453E" w:rsidP="0005453E">
      <w:pPr>
        <w:spacing w:line="360" w:lineRule="auto"/>
        <w:ind w:firstLine="720"/>
        <w:rPr>
          <w:rFonts w:cs="Times New Roman"/>
        </w:rPr>
      </w:pPr>
      <w:r w:rsidRPr="0005453E">
        <w:rPr>
          <w:rFonts w:cs="Times New Roman"/>
        </w:rPr>
        <w:t>Researchers tend to define and measure norms differently (see Vaske &amp; Whittaker, 2004, for a review).  For example, Jackson (1965) described a structural approach for evaluating behavior along a continuum, and this use of the norm concept is favored when determining standards for acceptable human or wildlife impacts.</w:t>
      </w:r>
      <w:r>
        <w:rPr>
          <w:rFonts w:cs="Times New Roman"/>
        </w:rPr>
        <w:t xml:space="preserve">  </w:t>
      </w:r>
      <w:r w:rsidRPr="0005453E">
        <w:rPr>
          <w:rFonts w:cs="Times New Roman"/>
        </w:rPr>
        <w:t>Whittmann, Vaske, Manfredo, and Zinn (1998) used this approach to develop standards for an agency’s use of lethal control for urban wildlife.  Their study examined how three</w:t>
      </w:r>
    </w:p>
    <w:p w14:paraId="45F564CD" w14:textId="77777777" w:rsidR="0005453E" w:rsidRPr="0005453E" w:rsidRDefault="0005453E" w:rsidP="0005453E">
      <w:pPr>
        <w:spacing w:line="360" w:lineRule="auto"/>
        <w:rPr>
          <w:rFonts w:cs="Times New Roman"/>
        </w:rPr>
      </w:pPr>
      <w:r w:rsidRPr="0005453E">
        <w:rPr>
          <w:rFonts w:cs="Times New Roman"/>
        </w:rPr>
        <w:t>structural characteristics of norms (range of acceptable conditions, norm intensity, and</w:t>
      </w:r>
    </w:p>
    <w:p w14:paraId="1775BB93" w14:textId="6C0702C2" w:rsidR="00424E4E" w:rsidRPr="00424E4E" w:rsidRDefault="00424E4E" w:rsidP="001D627F">
      <w:pPr>
        <w:spacing w:line="360" w:lineRule="auto"/>
        <w:rPr>
          <w:rFonts w:cs="Times New Roman"/>
        </w:rPr>
      </w:pPr>
      <w:r w:rsidRPr="00424E4E">
        <w:rPr>
          <w:rFonts w:cs="Times New Roman"/>
        </w:rPr>
        <w:t>norm agreement) vary across similar situations for three different wildlife species (beavers (</w:t>
      </w:r>
      <w:r w:rsidRPr="00424E4E">
        <w:rPr>
          <w:rFonts w:cs="Times New Roman"/>
          <w:i/>
        </w:rPr>
        <w:t>Castor Canadensis</w:t>
      </w:r>
      <w:r w:rsidRPr="00424E4E">
        <w:rPr>
          <w:rFonts w:cs="Times New Roman"/>
        </w:rPr>
        <w:t>), coyotes (</w:t>
      </w:r>
      <w:r w:rsidRPr="00424E4E">
        <w:rPr>
          <w:rFonts w:cs="Times New Roman"/>
          <w:i/>
        </w:rPr>
        <w:t>Canis latrans</w:t>
      </w:r>
      <w:r w:rsidRPr="00424E4E">
        <w:rPr>
          <w:rFonts w:cs="Times New Roman"/>
        </w:rPr>
        <w:t>) and mountain lions (</w:t>
      </w:r>
      <w:r w:rsidRPr="00424E4E">
        <w:rPr>
          <w:rFonts w:cs="Times New Roman"/>
          <w:i/>
        </w:rPr>
        <w:t>Puma concolor</w:t>
      </w:r>
      <w:r w:rsidRPr="00424E4E">
        <w:rPr>
          <w:rFonts w:cs="Times New Roman"/>
        </w:rPr>
        <w:t>)</w:t>
      </w:r>
      <w:r w:rsidR="00AF76B1">
        <w:rPr>
          <w:rFonts w:cs="Times New Roman"/>
        </w:rPr>
        <w:t>)</w:t>
      </w:r>
      <w:r w:rsidRPr="00424E4E">
        <w:rPr>
          <w:rFonts w:cs="Times New Roman"/>
        </w:rPr>
        <w:t xml:space="preserve">.  Participants were not as supportive of lethal management when the human-wildlife interaction was low, and acceptability of lethal management varied across the species in identical situations.  For example, in most of the settings involving beaver and coyotes, killing a coyote was found to be more acceptable than killing a beaver.   </w:t>
      </w:r>
    </w:p>
    <w:p w14:paraId="1AA9B44C" w14:textId="039FFE38" w:rsidR="00424E4E" w:rsidRPr="00424E4E" w:rsidRDefault="00424E4E" w:rsidP="00424E4E">
      <w:pPr>
        <w:spacing w:line="360" w:lineRule="auto"/>
        <w:ind w:firstLine="720"/>
        <w:rPr>
          <w:rFonts w:cs="Times New Roman"/>
        </w:rPr>
      </w:pPr>
      <w:r w:rsidRPr="00424E4E">
        <w:rPr>
          <w:rFonts w:cs="Times New Roman"/>
        </w:rPr>
        <w:t>Jonker, Organ, Muth, Zwick, a</w:t>
      </w:r>
      <w:r w:rsidR="00AF76B1">
        <w:rPr>
          <w:rFonts w:cs="Times New Roman"/>
        </w:rPr>
        <w:t>nd Siemer (2009) also found people</w:t>
      </w:r>
      <w:r w:rsidRPr="00424E4E">
        <w:rPr>
          <w:rFonts w:cs="Times New Roman"/>
        </w:rPr>
        <w:t xml:space="preserve"> more accepting of lethal wi</w:t>
      </w:r>
      <w:r w:rsidR="00AF76B1">
        <w:rPr>
          <w:rFonts w:cs="Times New Roman"/>
        </w:rPr>
        <w:t>ldlife management when there is</w:t>
      </w:r>
      <w:r w:rsidRPr="00424E4E">
        <w:rPr>
          <w:rFonts w:cs="Times New Roman"/>
        </w:rPr>
        <w:t xml:space="preserve"> an increase in perceived damage severity.  They used a mail survey to compare beaver management preferences across three regions in Massachusetts </w:t>
      </w:r>
      <w:r w:rsidR="00AF76B1">
        <w:rPr>
          <w:rFonts w:cs="Times New Roman"/>
        </w:rPr>
        <w:t xml:space="preserve">and to </w:t>
      </w:r>
      <w:r w:rsidRPr="00424E4E">
        <w:rPr>
          <w:rFonts w:cs="Times New Roman"/>
        </w:rPr>
        <w:t>determine the strength and direction of social norms in relation to participants’ level of beaver encounters, lethal vs. non-lethal management actions, and their perceptions of beaver damage.  Norms were influenced by the type of beaver interactions as well as fluct</w:t>
      </w:r>
      <w:r w:rsidR="00AF76B1">
        <w:rPr>
          <w:rFonts w:cs="Times New Roman"/>
        </w:rPr>
        <w:t>uations in the amount of damage.</w:t>
      </w:r>
    </w:p>
    <w:p w14:paraId="7B767C6E" w14:textId="77E44586" w:rsidR="00424E4E" w:rsidRPr="00424E4E" w:rsidRDefault="00424E4E" w:rsidP="00424E4E">
      <w:pPr>
        <w:spacing w:line="360" w:lineRule="auto"/>
        <w:ind w:firstLine="720"/>
        <w:rPr>
          <w:rFonts w:cs="Times New Roman"/>
        </w:rPr>
      </w:pPr>
      <w:r w:rsidRPr="00424E4E">
        <w:rPr>
          <w:rFonts w:cs="Times New Roman"/>
        </w:rPr>
        <w:t>The norm concept has also been used to examine social press</w:t>
      </w:r>
      <w:r w:rsidR="002B4B49">
        <w:rPr>
          <w:rFonts w:cs="Times New Roman"/>
        </w:rPr>
        <w:t>ure (norms) on behavior.  This Theory of Planned B</w:t>
      </w:r>
      <w:r w:rsidRPr="00424E4E">
        <w:rPr>
          <w:rFonts w:cs="Times New Roman"/>
        </w:rPr>
        <w:t>eha</w:t>
      </w:r>
      <w:r w:rsidR="002B4B49">
        <w:rPr>
          <w:rFonts w:cs="Times New Roman"/>
        </w:rPr>
        <w:t>vior, which was originally the Theory of Reasoned A</w:t>
      </w:r>
      <w:r w:rsidRPr="00424E4E">
        <w:rPr>
          <w:rFonts w:cs="Times New Roman"/>
        </w:rPr>
        <w:t>ction (Ajzen &amp; Fishbein, 1980), includes a</w:t>
      </w:r>
      <w:r w:rsidR="00241A95">
        <w:rPr>
          <w:rFonts w:cs="Times New Roman"/>
        </w:rPr>
        <w:t xml:space="preserve">ttitudes, subjective norms, and </w:t>
      </w:r>
      <w:r w:rsidRPr="00424E4E">
        <w:rPr>
          <w:rFonts w:cs="Times New Roman"/>
        </w:rPr>
        <w:t xml:space="preserve">perceived behavioral control as explanatory components used to predict behavioral intention.  Willcox, Giuliano, &amp; Monroe (2012) used this theory to predict cattle ranchers’ intentions to </w:t>
      </w:r>
      <w:r w:rsidR="00AF76B1">
        <w:rPr>
          <w:rFonts w:cs="Times New Roman"/>
        </w:rPr>
        <w:t>include</w:t>
      </w:r>
      <w:r w:rsidRPr="00424E4E">
        <w:rPr>
          <w:rFonts w:cs="Times New Roman"/>
        </w:rPr>
        <w:t xml:space="preserve"> wildlife management in their routine ranch operations in Alabama, Florida, Georgia, a</w:t>
      </w:r>
      <w:r w:rsidR="009F5712">
        <w:rPr>
          <w:rFonts w:cs="Times New Roman"/>
        </w:rPr>
        <w:t>nd Mississippi.  They found</w:t>
      </w:r>
      <w:r w:rsidRPr="00424E4E">
        <w:rPr>
          <w:rFonts w:cs="Times New Roman"/>
        </w:rPr>
        <w:t xml:space="preserve"> attitude and su</w:t>
      </w:r>
      <w:r w:rsidR="002B4B49">
        <w:rPr>
          <w:rFonts w:cs="Times New Roman"/>
        </w:rPr>
        <w:t>bjective norms important in</w:t>
      </w:r>
      <w:r w:rsidRPr="00424E4E">
        <w:rPr>
          <w:rFonts w:cs="Times New Roman"/>
        </w:rPr>
        <w:t xml:space="preserve"> predict</w:t>
      </w:r>
      <w:r w:rsidR="002B4B49">
        <w:rPr>
          <w:rFonts w:cs="Times New Roman"/>
        </w:rPr>
        <w:t>ing</w:t>
      </w:r>
      <w:r w:rsidRPr="00424E4E">
        <w:rPr>
          <w:rFonts w:cs="Times New Roman"/>
        </w:rPr>
        <w:t xml:space="preserve"> behavioral intent, while perceived behavioral control was not essential.  This is consistent with findings from other studies that have applied the theory to wildlife recreational activities such as hunting </w:t>
      </w:r>
      <w:r w:rsidRPr="00424E4E">
        <w:rPr>
          <w:rFonts w:cs="Times New Roman"/>
        </w:rPr>
        <w:fldChar w:fldCharType="begin" w:fldLock="1"/>
      </w:r>
      <w:r w:rsidRPr="00424E4E">
        <w:rPr>
          <w:rFonts w:cs="Times New Roman"/>
        </w:rPr>
        <w:instrText>ADDIN CSL_CITATION { "citationItems" : [ { "id" : "ITEM-1", "itemData" : { "DOI" : "10.1080/014904001316896855", "ISBN" : "Print 0149-0400\\r1521-0588 Taylor &amp; Francis Electronic", "ISSN" : "0149-0400", "abstract" : "Using a mail survey (n = 395) of outdoor recreationists, the theory of planned behavior (Ajzen, 1991) was applied to the prediction and explanation of hunting. In a series of hierarchical regression analyses, it was found that hunting intentions, but not perceptions of behavioral control, contributed to the prediction of self-reported hunting frequency. Hunting intentions, in turn, were strongly influenced by attitudes, subjective norms, and perceptions of behavioral control, and these predictors correlated highly with theoretically derived sets of underlying beliefs. Broad values related to wildlife and to life in general correlated weakly with hunting behavior, and their effects were largely mediated by the components of the theory of planned behavior. [ABSTRACT FROM AUTHOR]", "author" : [ { "dropping-particle" : "", "family" : "Hrubes", "given" : "Daniel", "non-dropping-particle" : "", "parse-names" : false, "suffix" : "" }, { "dropping-particle" : "", "family" : "Ajzen", "given" : "Icek", "non-dropping-particle" : "", "parse-names" : false, "suffix" : "" }, { "dropping-particle" : "", "family" : "Daigle", "given" : "John", "non-dropping-particle" : "", "parse-names" : false, "suffix" : "" } ], "container-title" : "Leisure Sciences", "id" : "ITEM-1", "issue" : "September", "issued" : { "date-parts" : [ [ "2001" ] ] }, "page" : "165-178", "title" : "Predicting hunting intentions and behavior: An application of the Theory of Planned Behavior", "type" : "article-journal", "volume" : "23" }, "uris" : [ "http://www.mendeley.com/documents/?uuid=b3c93273-28e4-4e2e-b8d1-357ff1b78a84" ] } ], "mendeley" : { "formattedCitation" : "(Hrubes, Ajzen, &amp; Daigle, 2001)", "plainTextFormattedCitation" : "(Hrubes, Ajzen, &amp; Daigle, 2001)", "previouslyFormattedCitation" : "(Hrubes, Ajzen, &amp; Daigle, 2001)" }, "properties" : { "noteIndex" : 0 }, "schema" : "https://github.com/citation-style-language/schema/raw/master/csl-citation.json" }</w:instrText>
      </w:r>
      <w:r w:rsidRPr="00424E4E">
        <w:rPr>
          <w:rFonts w:cs="Times New Roman"/>
        </w:rPr>
        <w:fldChar w:fldCharType="separate"/>
      </w:r>
      <w:r w:rsidRPr="00424E4E">
        <w:rPr>
          <w:rFonts w:cs="Times New Roman"/>
          <w:noProof/>
        </w:rPr>
        <w:t>(Hrubes, Ajzen, &amp; Daigle, 2001)</w:t>
      </w:r>
      <w:r w:rsidRPr="00424E4E">
        <w:rPr>
          <w:rFonts w:cs="Times New Roman"/>
        </w:rPr>
        <w:fldChar w:fldCharType="end"/>
      </w:r>
      <w:r w:rsidRPr="00424E4E">
        <w:rPr>
          <w:rFonts w:cs="Times New Roman"/>
        </w:rPr>
        <w:t xml:space="preserve"> and backpackers’ use of bear-resistant food canisters </w:t>
      </w:r>
      <w:r w:rsidRPr="00424E4E">
        <w:rPr>
          <w:rFonts w:cs="Times New Roman"/>
        </w:rPr>
        <w:fldChar w:fldCharType="begin" w:fldLock="1"/>
      </w:r>
      <w:r w:rsidRPr="00424E4E">
        <w:rPr>
          <w:rFonts w:cs="Times New Roman"/>
        </w:rPr>
        <w:instrText>ADDIN CSL_CITATION { "citationItems" : [ { "id" : "ITEM-1", "itemData" : { "DOI" : "10.1080/10871200902858993", "ISBN" : "1087-1209", "ISSN" : "1087-1209", "abstract" : "Bear-resistant food storage canisters have gained widespread acceptance by backpackers as the most convenient and effective means of avoiding conflict with black bears in Sierra Nevada wilderness areas. Bear incidents, however, continue in the Yosemite Wilderness. Beginning in 2004, Yosemite backpackers were required to store their food in approved bear-resistant food storage canisters when camped within seven air miles of a road and anywhere above 9,600 feet; this constitutes a large majority of the park's wilderness. In 2005 we evaluated backpackers' use of canisters for food storage. Trailhead and Internet-based surveys were used to identify wilderness visitors' beliefs, attitudes, subjective norms, perceived control, and intentions regarding use of food storage canisters. We used the Theory of Planned Behavior to explain intended use of food storage canisters in the Yosemite Wilderness and found that models containing measures of attitudes and subjective norm explained 38 to 43% of backpackers' intentions to use canisters.", "author" : [ { "dropping-particle" : "", "family" : "Martin", "given" : "Steven R.", "non-dropping-particle" : "", "parse-names" : false, "suffix" : "" }, { "dropping-particle" : "", "family" : "McCurdy", "given" : "Kate", "non-dropping-particle" : "", "parse-names" : false, "suffix" : "" } ], "container-title" : "Human Dimensions of Wildlife", "id" : "ITEM-1", "issue" : "July 2015", "issued" : { "date-parts" : [ [ "2009" ] ] }, "page" : "206-218", "title" : "Wilderness food storage in Yosemite: Using the Theory of Planned Behavior to understand backpacker canister use", "type" : "article-journal", "volume" : "14" }, "uris" : [ "http://www.mendeley.com/documents/?uuid=dd83c09b-f123-410a-94ed-f9116df4ce7d" ] } ], "mendeley" : { "formattedCitation" : "(Martin &amp; McCurdy, 2009)", "plainTextFormattedCitation" : "(Martin &amp; McCurdy, 2009)", "previouslyFormattedCitation" : "(Martin &amp; McCurdy, 2009)" }, "properties" : { "noteIndex" : 0 }, "schema" : "https://github.com/citation-style-language/schema/raw/master/csl-citation.json" }</w:instrText>
      </w:r>
      <w:r w:rsidRPr="00424E4E">
        <w:rPr>
          <w:rFonts w:cs="Times New Roman"/>
        </w:rPr>
        <w:fldChar w:fldCharType="separate"/>
      </w:r>
      <w:r w:rsidRPr="00424E4E">
        <w:rPr>
          <w:rFonts w:cs="Times New Roman"/>
          <w:noProof/>
        </w:rPr>
        <w:t>(Martin &amp; McCurdy, 2009)</w:t>
      </w:r>
      <w:r w:rsidRPr="00424E4E">
        <w:rPr>
          <w:rFonts w:cs="Times New Roman"/>
        </w:rPr>
        <w:fldChar w:fldCharType="end"/>
      </w:r>
      <w:r w:rsidRPr="00424E4E">
        <w:rPr>
          <w:rFonts w:cs="Times New Roman"/>
        </w:rPr>
        <w:t>. The theory of planned behavior has also been successfully used to explain a wide range of human health behaviors such as smoking (Shi, Ehlers &amp; Warner, 2014) and underage alcohol use (Lac, Crano, Berger &amp; Alvaro, 2013).</w:t>
      </w:r>
    </w:p>
    <w:p w14:paraId="0B908A57" w14:textId="5AD27D95" w:rsidR="00424E4E" w:rsidRPr="00424E4E" w:rsidRDefault="00424E4E" w:rsidP="00424E4E">
      <w:pPr>
        <w:spacing w:line="360" w:lineRule="auto"/>
        <w:ind w:firstLine="720"/>
        <w:rPr>
          <w:rFonts w:cs="Times New Roman"/>
        </w:rPr>
      </w:pPr>
      <w:r w:rsidRPr="00424E4E">
        <w:rPr>
          <w:rFonts w:cs="Times New Roman"/>
        </w:rPr>
        <w:t>Some res</w:t>
      </w:r>
      <w:r w:rsidR="009F5712">
        <w:rPr>
          <w:rFonts w:cs="Times New Roman"/>
        </w:rPr>
        <w:t>earchers focus on the variables</w:t>
      </w:r>
      <w:r w:rsidRPr="00424E4E">
        <w:rPr>
          <w:rFonts w:cs="Times New Roman"/>
        </w:rPr>
        <w:t xml:space="preserve"> focus</w:t>
      </w:r>
      <w:r w:rsidR="009F5712">
        <w:rPr>
          <w:rFonts w:cs="Times New Roman"/>
        </w:rPr>
        <w:t>ing or activating</w:t>
      </w:r>
      <w:r w:rsidRPr="00424E4E">
        <w:rPr>
          <w:rFonts w:cs="Times New Roman"/>
        </w:rPr>
        <w:t xml:space="preserve"> the norm, which in turn can influence behavior.  Schwartz (1977) first developed the norm activation theory in the context of altruistic behavior usi</w:t>
      </w:r>
      <w:r w:rsidR="00DD64C7">
        <w:rPr>
          <w:rFonts w:cs="Times New Roman"/>
        </w:rPr>
        <w:t>ng three key components (Figure 2.2</w:t>
      </w:r>
      <w:r w:rsidR="002B4B49">
        <w:rPr>
          <w:rFonts w:cs="Times New Roman"/>
        </w:rPr>
        <w:t>).  He described</w:t>
      </w:r>
      <w:r w:rsidRPr="00424E4E">
        <w:rPr>
          <w:rFonts w:cs="Times New Roman"/>
        </w:rPr>
        <w:t xml:space="preserve"> the </w:t>
      </w:r>
      <w:r w:rsidRPr="00424E4E">
        <w:rPr>
          <w:rFonts w:cs="Times New Roman"/>
          <w:i/>
        </w:rPr>
        <w:t>personal norm</w:t>
      </w:r>
      <w:r w:rsidRPr="00424E4E">
        <w:rPr>
          <w:rFonts w:cs="Times New Roman"/>
        </w:rPr>
        <w:t xml:space="preserve"> (PN) as a feeling of moral obligation to behave a certain way.  However, norms by themselves are not always enough to guide behavior.  Instead, they are often activated by situational factors such as one’s </w:t>
      </w:r>
      <w:r w:rsidRPr="00424E4E">
        <w:rPr>
          <w:rFonts w:cs="Times New Roman"/>
          <w:i/>
        </w:rPr>
        <w:t>awareness of consequences</w:t>
      </w:r>
      <w:r w:rsidRPr="00424E4E">
        <w:rPr>
          <w:rFonts w:cs="Times New Roman"/>
        </w:rPr>
        <w:t xml:space="preserve"> (AC), or an individual’s recognition of the negative effects that their behavior or lack thereof may cause, and </w:t>
      </w:r>
      <w:r w:rsidRPr="00424E4E">
        <w:rPr>
          <w:rFonts w:cs="Times New Roman"/>
          <w:i/>
        </w:rPr>
        <w:t>ascription of responsibility</w:t>
      </w:r>
      <w:r w:rsidRPr="00424E4E">
        <w:rPr>
          <w:rFonts w:cs="Times New Roman"/>
        </w:rPr>
        <w:t xml:space="preserve"> (AR), which refers to the idea of accepting responsibility for the consequences of these actions (Vaske, 2008). </w:t>
      </w:r>
    </w:p>
    <w:p w14:paraId="59F823C9" w14:textId="22DECFEA" w:rsidR="009F5712" w:rsidRDefault="00424E4E" w:rsidP="004948D3">
      <w:pPr>
        <w:spacing w:line="360" w:lineRule="auto"/>
        <w:rPr>
          <w:rFonts w:cs="Times New Roman"/>
        </w:rPr>
      </w:pPr>
      <w:r w:rsidRPr="00424E4E">
        <w:rPr>
          <w:rFonts w:cs="Times New Roman"/>
        </w:rPr>
        <w:t xml:space="preserve">This theory has been successfully used to explain a variety of general pro-environmental behaviors such as recycling (Bratt, 1999), carbon footprint mitigation (Vaske, Jacobs, &amp; Espinosa, 2015), and electricity saving behavior </w:t>
      </w:r>
      <w:r w:rsidRPr="00424E4E">
        <w:rPr>
          <w:rFonts w:cs="Times New Roman"/>
        </w:rPr>
        <w:fldChar w:fldCharType="begin" w:fldLock="1"/>
      </w:r>
      <w:r w:rsidRPr="00424E4E">
        <w:rPr>
          <w:rFonts w:cs="Times New Roman"/>
        </w:rPr>
        <w:instrText>ADDIN CSL_CITATION { "citationItems" : [ { "id" : "ITEM-1", "itemData" : { "DOI" : "10.1016/j.enpol.2013.07.036", "ISBN" : "0306-2619", "ISSN" : "03014215", "abstract" : "China is one of the major energy-consuming countries, and is under great pressure to promote energy saving and reduce domestic energy consumption. Employees constitute an important target group for energy saving. However, only a few research efforts have been paid to study what drives employee energy saving behavior in organizations. To fill this gap, drawing on norm activation model (NAM), we built a research model to study antecedents of employee electricity saving behavior in organizations. The model was empirically tested using survey data collected from office workers in Beijing, China. Results show that personal norm positively influences employee electricity saving behavior. Organizational electricity saving climate negatively moderates the effect of personal norm on electricity saving behavior. Awareness of consequences, ascription of responsibility, and organizational electricity saving climate positively influence personal norm. Furthermore, awareness of consequences positively influences ascription of responsibility. This paper contributes to the energy saving behavior literature by building a theoretical model of employee electricity saving behavior which is understudied in the current literature. Based on the empirical results, implications on how to promote employee electricity saving are discussed. \u00a9 2013 Elsevier Ltd.", "author" : [ { "dropping-particle" : "", "family" : "Zhang", "given" : "Yixiang", "non-dropping-particle" : "", "parse-names" : false, "suffix" : "" }, { "dropping-particle" : "", "family" : "Wang", "given" : "Zhaohua", "non-dropping-particle" : "", "parse-names" : false, "suffix" : "" }, { "dropping-particle" : "", "family" : "Zhou", "given" : "Guanghui", "non-dropping-particle" : "", "parse-names" : false, "suffix" : "" } ], "container-title" : "Energy Policy", "id" : "ITEM-1", "issued" : { "date-parts" : [ [ "2013" ] ] }, "page" : "1120-1127", "publisher" : "Elsevier", "title" : "Antecedents of employee electricity saving behavior in organizations: An empirical study based on norm activation model", "type" : "article-journal", "volume" : "62" }, "uris" : [ "http://www.mendeley.com/documents/?uuid=a74a7c45-8854-4a58-8a29-16bd913a0bcf" ] } ], "mendeley" : { "formattedCitation" : "(Zhang, Wang, &amp; Zhou, 2013)", "plainTextFormattedCitation" : "(Zhang, Wang, &amp; Zhou, 2013)", "previouslyFormattedCitation" : "(Zhang, Wang, &amp; Zhou, 2013)" }, "properties" : { "noteIndex" : 0 }, "schema" : "https://github.com/citation-style-language/schema/raw/master/csl-citation.json" }</w:instrText>
      </w:r>
      <w:r w:rsidRPr="00424E4E">
        <w:rPr>
          <w:rFonts w:cs="Times New Roman"/>
        </w:rPr>
        <w:fldChar w:fldCharType="separate"/>
      </w:r>
      <w:r w:rsidRPr="00424E4E">
        <w:rPr>
          <w:rFonts w:cs="Times New Roman"/>
          <w:noProof/>
        </w:rPr>
        <w:t>(Zhang, Wang, &amp; Zhou, 2013)</w:t>
      </w:r>
      <w:r w:rsidRPr="00424E4E">
        <w:rPr>
          <w:rFonts w:cs="Times New Roman"/>
        </w:rPr>
        <w:fldChar w:fldCharType="end"/>
      </w:r>
      <w:r w:rsidRPr="00424E4E">
        <w:rPr>
          <w:rFonts w:cs="Times New Roman"/>
        </w:rPr>
        <w:t xml:space="preserve">.  </w:t>
      </w:r>
    </w:p>
    <w:p w14:paraId="58DAFA54" w14:textId="77777777" w:rsidR="004948D3" w:rsidRPr="00424E4E" w:rsidRDefault="004948D3" w:rsidP="004948D3">
      <w:pPr>
        <w:spacing w:line="360" w:lineRule="auto"/>
        <w:rPr>
          <w:rFonts w:cs="Times New Roman"/>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1"/>
        <w:gridCol w:w="1434"/>
        <w:gridCol w:w="1345"/>
      </w:tblGrid>
      <w:tr w:rsidR="00424E4E" w:rsidRPr="00424E4E" w14:paraId="3E26BBE7" w14:textId="77777777" w:rsidTr="00424E4E">
        <w:trPr>
          <w:trHeight w:val="432"/>
        </w:trPr>
        <w:tc>
          <w:tcPr>
            <w:tcW w:w="6403" w:type="dxa"/>
            <w:vAlign w:val="center"/>
          </w:tcPr>
          <w:p w14:paraId="0C60E6AD" w14:textId="77777777" w:rsidR="009B7FD1" w:rsidRDefault="009B7FD1" w:rsidP="009B7FD1">
            <w:pPr>
              <w:spacing w:line="360" w:lineRule="auto"/>
              <w:rPr>
                <w:rFonts w:ascii="Times New Roman" w:eastAsia="Times New Roman" w:hAnsi="Times New Roman" w:cs="Times New Roman"/>
                <w:sz w:val="24"/>
                <w:szCs w:val="24"/>
              </w:rPr>
            </w:pPr>
          </w:p>
          <w:p w14:paraId="0CA3CA4E" w14:textId="768FF96E" w:rsidR="00424E4E" w:rsidRDefault="00424E4E" w:rsidP="009B7FD1">
            <w:pPr>
              <w:spacing w:line="360" w:lineRule="auto"/>
              <w:rPr>
                <w:rFonts w:ascii="Times New Roman" w:eastAsia="Times New Roman" w:hAnsi="Times New Roman" w:cs="Times New Roman"/>
                <w:sz w:val="24"/>
                <w:szCs w:val="24"/>
              </w:rPr>
            </w:pPr>
            <w:r w:rsidRPr="00424E4E">
              <w:rPr>
                <w:rFonts w:cs="Times New Roman"/>
                <w:noProof/>
              </w:rPr>
              <mc:AlternateContent>
                <mc:Choice Requires="wps">
                  <w:drawing>
                    <wp:anchor distT="0" distB="0" distL="114300" distR="114300" simplePos="0" relativeHeight="251670528" behindDoc="0" locked="0" layoutInCell="1" allowOverlap="1" wp14:anchorId="476F732C" wp14:editId="6399165A">
                      <wp:simplePos x="0" y="0"/>
                      <wp:positionH relativeFrom="column">
                        <wp:posOffset>844499</wp:posOffset>
                      </wp:positionH>
                      <wp:positionV relativeFrom="page">
                        <wp:posOffset>195565</wp:posOffset>
                      </wp:positionV>
                      <wp:extent cx="1139825" cy="560070"/>
                      <wp:effectExtent l="0" t="0" r="22225" b="11430"/>
                      <wp:wrapNone/>
                      <wp:docPr id="8" name="Rectangle 6"/>
                      <wp:cNvGraphicFramePr/>
                      <a:graphic xmlns:a="http://schemas.openxmlformats.org/drawingml/2006/main">
                        <a:graphicData uri="http://schemas.microsoft.com/office/word/2010/wordprocessingShape">
                          <wps:wsp>
                            <wps:cNvSpPr/>
                            <wps:spPr>
                              <a:xfrm>
                                <a:off x="0" y="0"/>
                                <a:ext cx="1139825" cy="560070"/>
                              </a:xfrm>
                              <a:prstGeom prst="rect">
                                <a:avLst/>
                              </a:prstGeom>
                              <a:solidFill>
                                <a:sysClr val="window" lastClr="FFFFFF"/>
                              </a:solidFill>
                              <a:ln w="12700" cap="flat" cmpd="sng" algn="ctr">
                                <a:solidFill>
                                  <a:sysClr val="windowText" lastClr="000000"/>
                                </a:solidFill>
                                <a:prstDash val="solid"/>
                              </a:ln>
                              <a:effectLst/>
                            </wps:spPr>
                            <wps:txbx>
                              <w:txbxContent>
                                <w:p w14:paraId="00F550A6" w14:textId="77777777" w:rsidR="004948D3" w:rsidRPr="00145916" w:rsidRDefault="004948D3" w:rsidP="00424E4E">
                                  <w:pPr>
                                    <w:pStyle w:val="NormalWeb"/>
                                    <w:jc w:val="center"/>
                                  </w:pPr>
                                  <w:r w:rsidRPr="00145916">
                                    <w:rPr>
                                      <w:color w:val="000000" w:themeColor="dark1"/>
                                      <w:kern w:val="24"/>
                                    </w:rPr>
                                    <w:t>Awareness of Consequences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76F732C" id="Rectangle 6" o:spid="_x0000_s1026" style="position:absolute;margin-left:66.5pt;margin-top:15.4pt;width:89.75pt;height:44.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" fillcolor="window" strokecolor="windowText" strokeweight="1pt">
                      <v:textbox>
                        <w:txbxContent>
                          <w:p w14:paraId="00F550A6" w14:textId="77777777" w:rsidR="004948D3" w:rsidRPr="00145916" w:rsidRDefault="004948D3" w:rsidP="00424E4E">
                            <w:pPr>
                              <w:pStyle w:val="NormalWeb"/>
                              <w:jc w:val="center"/>
                            </w:pPr>
                            <w:r w:rsidRPr="00145916">
                              <w:rPr>
                                <w:color w:val="000000" w:themeColor="dark1"/>
                                <w:kern w:val="24"/>
                              </w:rPr>
                              <w:t>Awareness of Consequences</w:t>
                            </w:r>
                          </w:p>
                        </w:txbxContent>
                      </v:textbox>
                      <w10:wrap anchory="page"/>
                    </v:rect>
                  </w:pict>
                </mc:Fallback>
              </mc:AlternateContent>
            </w:r>
          </w:p>
          <w:p w14:paraId="17FE5479" w14:textId="77777777" w:rsidR="009B7FD1" w:rsidRPr="00424E4E" w:rsidRDefault="009B7FD1" w:rsidP="009B7FD1">
            <w:pPr>
              <w:spacing w:line="360" w:lineRule="auto"/>
              <w:rPr>
                <w:rFonts w:ascii="Times New Roman" w:eastAsia="Times New Roman" w:hAnsi="Times New Roman" w:cs="Times New Roman"/>
                <w:sz w:val="24"/>
                <w:szCs w:val="24"/>
              </w:rPr>
            </w:pPr>
          </w:p>
          <w:p w14:paraId="0294C4B1" w14:textId="108A1609" w:rsidR="00424E4E" w:rsidRPr="00424E4E" w:rsidRDefault="00424E4E" w:rsidP="00424E4E">
            <w:pPr>
              <w:spacing w:line="360" w:lineRule="auto"/>
              <w:ind w:firstLine="720"/>
              <w:rPr>
                <w:rFonts w:ascii="Times New Roman" w:eastAsia="Times New Roman" w:hAnsi="Times New Roman" w:cs="Times New Roman"/>
                <w:sz w:val="24"/>
                <w:szCs w:val="24"/>
              </w:rPr>
            </w:pPr>
            <w:r w:rsidRPr="00424E4E">
              <w:rPr>
                <w:rFonts w:cs="Times New Roman"/>
                <w:noProof/>
              </w:rPr>
              <mc:AlternateContent>
                <mc:Choice Requires="wps">
                  <w:drawing>
                    <wp:anchor distT="0" distB="0" distL="114300" distR="114300" simplePos="0" relativeHeight="251671552" behindDoc="0" locked="0" layoutInCell="1" allowOverlap="1" wp14:anchorId="7DD85A6D" wp14:editId="6D75E46B">
                      <wp:simplePos x="0" y="0"/>
                      <wp:positionH relativeFrom="column">
                        <wp:posOffset>2557017</wp:posOffset>
                      </wp:positionH>
                      <wp:positionV relativeFrom="page">
                        <wp:posOffset>560268</wp:posOffset>
                      </wp:positionV>
                      <wp:extent cx="1033145" cy="581025"/>
                      <wp:effectExtent l="0" t="0" r="14605" b="28575"/>
                      <wp:wrapNone/>
                      <wp:docPr id="12" name="Rectangle 8"/>
                      <wp:cNvGraphicFramePr/>
                      <a:graphic xmlns:a="http://schemas.openxmlformats.org/drawingml/2006/main">
                        <a:graphicData uri="http://schemas.microsoft.com/office/word/2010/wordprocessingShape">
                          <wps:wsp>
                            <wps:cNvSpPr/>
                            <wps:spPr>
                              <a:xfrm>
                                <a:off x="0" y="0"/>
                                <a:ext cx="1033145" cy="581025"/>
                              </a:xfrm>
                              <a:prstGeom prst="rect">
                                <a:avLst/>
                              </a:prstGeom>
                              <a:solidFill>
                                <a:sysClr val="window" lastClr="FFFFFF"/>
                              </a:solidFill>
                              <a:ln w="12700" cap="flat" cmpd="sng" algn="ctr">
                                <a:solidFill>
                                  <a:sysClr val="windowText" lastClr="000000"/>
                                </a:solidFill>
                                <a:prstDash val="solid"/>
                              </a:ln>
                              <a:effectLst/>
                            </wps:spPr>
                            <wps:txbx>
                              <w:txbxContent>
                                <w:p w14:paraId="1866004C" w14:textId="77777777" w:rsidR="004948D3" w:rsidRPr="00145916" w:rsidRDefault="004948D3" w:rsidP="00424E4E">
                                  <w:pPr>
                                    <w:pStyle w:val="NormalWeb"/>
                                    <w:jc w:val="center"/>
                                  </w:pPr>
                                  <w:r w:rsidRPr="00145916">
                                    <w:rPr>
                                      <w:color w:val="000000" w:themeColor="dark1"/>
                                      <w:kern w:val="24"/>
                                    </w:rPr>
                                    <w:t>Personal</w:t>
                                  </w:r>
                                </w:p>
                                <w:p w14:paraId="1C26277F" w14:textId="77777777" w:rsidR="004948D3" w:rsidRPr="00145916" w:rsidRDefault="004948D3" w:rsidP="00424E4E">
                                  <w:pPr>
                                    <w:pStyle w:val="NormalWeb"/>
                                    <w:jc w:val="center"/>
                                  </w:pPr>
                                  <w:r>
                                    <w:rPr>
                                      <w:color w:val="000000" w:themeColor="dark1"/>
                                      <w:kern w:val="24"/>
                                    </w:rPr>
                                    <w:t>Norm</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DD85A6D" id="Rectangle 8" o:spid="_x0000_s1027" style="position:absolute;left:0;text-align:left;margin-left:201.35pt;margin-top:44.1pt;width:81.35pt;height:4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" fillcolor="window" strokecolor="windowText" strokeweight="1pt">
                      <v:textbox>
                        <w:txbxContent>
                          <w:p w14:paraId="1866004C" w14:textId="77777777" w:rsidR="004948D3" w:rsidRPr="00145916" w:rsidRDefault="004948D3" w:rsidP="00424E4E">
                            <w:pPr>
                              <w:pStyle w:val="NormalWeb"/>
                              <w:jc w:val="center"/>
                            </w:pPr>
                            <w:r w:rsidRPr="00145916">
                              <w:rPr>
                                <w:color w:val="000000" w:themeColor="dark1"/>
                                <w:kern w:val="24"/>
                              </w:rPr>
                              <w:t>Personal</w:t>
                            </w:r>
                          </w:p>
                          <w:p w14:paraId="1C26277F" w14:textId="77777777" w:rsidR="004948D3" w:rsidRPr="00145916" w:rsidRDefault="004948D3" w:rsidP="00424E4E">
                            <w:pPr>
                              <w:pStyle w:val="NormalWeb"/>
                              <w:jc w:val="center"/>
                            </w:pPr>
                            <w:r>
                              <w:rPr>
                                <w:color w:val="000000" w:themeColor="dark1"/>
                                <w:kern w:val="24"/>
                              </w:rPr>
                              <w:t>Norm</w:t>
                            </w:r>
                          </w:p>
                        </w:txbxContent>
                      </v:textbox>
                      <w10:wrap anchory="page"/>
                    </v:rect>
                  </w:pict>
                </mc:Fallback>
              </mc:AlternateContent>
            </w:r>
            <w:r w:rsidRPr="00424E4E">
              <w:rPr>
                <w:rFonts w:cs="Times New Roman"/>
                <w:noProof/>
              </w:rPr>
              <mc:AlternateContent>
                <mc:Choice Requires="wps">
                  <w:drawing>
                    <wp:anchor distT="0" distB="0" distL="114300" distR="114300" simplePos="0" relativeHeight="251674624" behindDoc="0" locked="0" layoutInCell="1" allowOverlap="1" wp14:anchorId="7EEA5368" wp14:editId="45509333">
                      <wp:simplePos x="0" y="0"/>
                      <wp:positionH relativeFrom="column">
                        <wp:posOffset>1986177</wp:posOffset>
                      </wp:positionH>
                      <wp:positionV relativeFrom="page">
                        <wp:posOffset>565554</wp:posOffset>
                      </wp:positionV>
                      <wp:extent cx="569595" cy="228600"/>
                      <wp:effectExtent l="0" t="0" r="78105" b="57150"/>
                      <wp:wrapNone/>
                      <wp:docPr id="15" name="Straight Arrow Connector 15"/>
                      <wp:cNvGraphicFramePr/>
                      <a:graphic xmlns:a="http://schemas.openxmlformats.org/drawingml/2006/main">
                        <a:graphicData uri="http://schemas.microsoft.com/office/word/2010/wordprocessingShape">
                          <wps:wsp>
                            <wps:cNvCnPr/>
                            <wps:spPr>
                              <a:xfrm>
                                <a:off x="0" y="0"/>
                                <a:ext cx="569595" cy="228600"/>
                              </a:xfrm>
                              <a:prstGeom prst="straightConnector1">
                                <a:avLst/>
                              </a:prstGeom>
                              <a:noFill/>
                              <a:ln w="9525" cap="flat" cmpd="sng" algn="ctr">
                                <a:solidFill>
                                  <a:sysClr val="windowText" lastClr="000000"/>
                                </a:solidFill>
                                <a:prstDash val="solid"/>
                                <a:tailEnd type="triangle"/>
                              </a:ln>
                              <a:effectLst/>
                            </wps:spPr>
                            <wps:bodyPr/>
                          </wps:wsp>
                        </a:graphicData>
                      </a:graphic>
                    </wp:anchor>
                  </w:drawing>
                </mc:Choice>
                <mc:Fallback>
                  <w:pict>
                    <v:shape w14:anchorId="766AD536" id="Straight Arrow Connector 15" o:spid="_x0000_s1026" type="#_x0000_t32" style="position:absolute;margin-left:156.4pt;margin-top:44.55pt;width:44.85pt;height:18pt;z-index:251674624;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" strokecolor="windowText">
                      <v:stroke endarrow="block"/>
                      <w10:wrap anchory="page"/>
                    </v:shape>
                  </w:pict>
                </mc:Fallback>
              </mc:AlternateContent>
            </w:r>
          </w:p>
          <w:p w14:paraId="204A702D" w14:textId="7444892F" w:rsidR="00424E4E" w:rsidRPr="00424E4E" w:rsidRDefault="00424E4E" w:rsidP="00424E4E">
            <w:pPr>
              <w:spacing w:line="360" w:lineRule="auto"/>
              <w:ind w:firstLine="720"/>
              <w:rPr>
                <w:rFonts w:ascii="Times New Roman" w:eastAsia="Times New Roman" w:hAnsi="Times New Roman" w:cs="Times New Roman"/>
                <w:sz w:val="24"/>
                <w:szCs w:val="24"/>
              </w:rPr>
            </w:pPr>
            <w:r w:rsidRPr="00424E4E">
              <w:rPr>
                <w:rFonts w:cs="Times New Roman"/>
                <w:noProof/>
              </w:rPr>
              <mc:AlternateContent>
                <mc:Choice Requires="wps">
                  <w:drawing>
                    <wp:anchor distT="0" distB="0" distL="114300" distR="114300" simplePos="0" relativeHeight="251675648" behindDoc="0" locked="0" layoutInCell="1" allowOverlap="1" wp14:anchorId="430C3747" wp14:editId="6E96A5E7">
                      <wp:simplePos x="0" y="0"/>
                      <wp:positionH relativeFrom="column">
                        <wp:posOffset>1980892</wp:posOffset>
                      </wp:positionH>
                      <wp:positionV relativeFrom="page">
                        <wp:posOffset>940828</wp:posOffset>
                      </wp:positionV>
                      <wp:extent cx="568325" cy="342900"/>
                      <wp:effectExtent l="0" t="38100" r="60325" b="19050"/>
                      <wp:wrapNone/>
                      <wp:docPr id="16" name="Straight Arrow Connector 16"/>
                      <wp:cNvGraphicFramePr/>
                      <a:graphic xmlns:a="http://schemas.openxmlformats.org/drawingml/2006/main">
                        <a:graphicData uri="http://schemas.microsoft.com/office/word/2010/wordprocessingShape">
                          <wps:wsp>
                            <wps:cNvCnPr/>
                            <wps:spPr>
                              <a:xfrm flipV="1">
                                <a:off x="0" y="0"/>
                                <a:ext cx="568325" cy="3429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CD23E9" id="Straight Arrow Connector 16" o:spid="_x0000_s1026" type="#_x0000_t32" style="position:absolute;margin-left:156pt;margin-top:74.1pt;width:44.75pt;height:27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" strokecolor="windowText">
                      <v:stroke endarrow="block"/>
                      <w10:wrap anchory="page"/>
                    </v:shape>
                  </w:pict>
                </mc:Fallback>
              </mc:AlternateContent>
            </w:r>
          </w:p>
          <w:p w14:paraId="62BE38D4" w14:textId="77777777" w:rsidR="00424E4E" w:rsidRPr="00424E4E" w:rsidRDefault="00424E4E" w:rsidP="00424E4E">
            <w:pPr>
              <w:spacing w:line="360" w:lineRule="auto"/>
              <w:ind w:firstLine="720"/>
              <w:rPr>
                <w:rFonts w:ascii="Times New Roman" w:eastAsia="Times New Roman" w:hAnsi="Times New Roman" w:cs="Times New Roman"/>
                <w:sz w:val="24"/>
                <w:szCs w:val="24"/>
              </w:rPr>
            </w:pPr>
            <w:r w:rsidRPr="00424E4E">
              <w:rPr>
                <w:rFonts w:cs="Times New Roman"/>
                <w:noProof/>
              </w:rPr>
              <mc:AlternateContent>
                <mc:Choice Requires="wps">
                  <w:drawing>
                    <wp:anchor distT="0" distB="0" distL="114300" distR="114300" simplePos="0" relativeHeight="251672576" behindDoc="0" locked="0" layoutInCell="1" allowOverlap="1" wp14:anchorId="3F96B3C7" wp14:editId="3A73B8B8">
                      <wp:simplePos x="0" y="0"/>
                      <wp:positionH relativeFrom="column">
                        <wp:posOffset>844499</wp:posOffset>
                      </wp:positionH>
                      <wp:positionV relativeFrom="page">
                        <wp:posOffset>1046539</wp:posOffset>
                      </wp:positionV>
                      <wp:extent cx="1141095" cy="560705"/>
                      <wp:effectExtent l="0" t="0" r="20955" b="10795"/>
                      <wp:wrapNone/>
                      <wp:docPr id="19" name="Rectangle 7"/>
                      <wp:cNvGraphicFramePr/>
                      <a:graphic xmlns:a="http://schemas.openxmlformats.org/drawingml/2006/main">
                        <a:graphicData uri="http://schemas.microsoft.com/office/word/2010/wordprocessingShape">
                          <wps:wsp>
                            <wps:cNvSpPr/>
                            <wps:spPr>
                              <a:xfrm>
                                <a:off x="0" y="0"/>
                                <a:ext cx="1141095" cy="560705"/>
                              </a:xfrm>
                              <a:prstGeom prst="rect">
                                <a:avLst/>
                              </a:prstGeom>
                              <a:solidFill>
                                <a:sysClr val="window" lastClr="FFFFFF"/>
                              </a:solidFill>
                              <a:ln w="12700" cap="flat" cmpd="sng" algn="ctr">
                                <a:solidFill>
                                  <a:sysClr val="windowText" lastClr="000000"/>
                                </a:solidFill>
                                <a:prstDash val="solid"/>
                              </a:ln>
                              <a:effectLst/>
                            </wps:spPr>
                            <wps:txbx>
                              <w:txbxContent>
                                <w:p w14:paraId="0C6E8135" w14:textId="77777777" w:rsidR="004948D3" w:rsidRPr="00145916" w:rsidRDefault="004948D3" w:rsidP="00424E4E">
                                  <w:pPr>
                                    <w:pStyle w:val="NormalWeb"/>
                                    <w:jc w:val="center"/>
                                  </w:pPr>
                                  <w:r w:rsidRPr="00145916">
                                    <w:rPr>
                                      <w:color w:val="000000" w:themeColor="dark1"/>
                                      <w:kern w:val="24"/>
                                    </w:rPr>
                                    <w:t xml:space="preserve">Ascription of Responsibility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F96B3C7" id="Rectangle 7" o:spid="_x0000_s1028" style="position:absolute;left:0;text-align:left;margin-left:66.5pt;margin-top:82.4pt;width:89.85pt;height:4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" fillcolor="window" strokecolor="windowText" strokeweight="1pt">
                      <v:textbox>
                        <w:txbxContent>
                          <w:p w14:paraId="0C6E8135" w14:textId="77777777" w:rsidR="004948D3" w:rsidRPr="00145916" w:rsidRDefault="004948D3" w:rsidP="00424E4E">
                            <w:pPr>
                              <w:pStyle w:val="NormalWeb"/>
                              <w:jc w:val="center"/>
                            </w:pPr>
                            <w:r w:rsidRPr="00145916">
                              <w:rPr>
                                <w:color w:val="000000" w:themeColor="dark1"/>
                                <w:kern w:val="24"/>
                              </w:rPr>
                              <w:t xml:space="preserve">Ascription of Responsibility </w:t>
                            </w:r>
                          </w:p>
                        </w:txbxContent>
                      </v:textbox>
                      <w10:wrap anchory="page"/>
                    </v:rect>
                  </w:pict>
                </mc:Fallback>
              </mc:AlternateContent>
            </w:r>
          </w:p>
          <w:p w14:paraId="59665745" w14:textId="6440273B" w:rsidR="00424E4E" w:rsidRPr="00424E4E" w:rsidRDefault="00424E4E" w:rsidP="009B7FD1">
            <w:pPr>
              <w:spacing w:line="360" w:lineRule="auto"/>
              <w:rPr>
                <w:rFonts w:ascii="Times New Roman" w:eastAsia="Times New Roman" w:hAnsi="Times New Roman" w:cs="Times New Roman"/>
                <w:sz w:val="24"/>
                <w:szCs w:val="24"/>
              </w:rPr>
            </w:pPr>
          </w:p>
        </w:tc>
        <w:tc>
          <w:tcPr>
            <w:tcW w:w="1489" w:type="dxa"/>
          </w:tcPr>
          <w:p w14:paraId="462EE767" w14:textId="044FC232" w:rsidR="00424E4E" w:rsidRPr="00424E4E" w:rsidRDefault="001D627F" w:rsidP="00424E4E">
            <w:pPr>
              <w:spacing w:line="360" w:lineRule="auto"/>
              <w:ind w:firstLine="720"/>
              <w:rPr>
                <w:rFonts w:ascii="Times New Roman" w:eastAsia="Times New Roman" w:hAnsi="Times New Roman" w:cs="Times New Roman"/>
                <w:sz w:val="24"/>
                <w:szCs w:val="24"/>
              </w:rPr>
            </w:pPr>
            <w:r w:rsidRPr="00424E4E">
              <w:rPr>
                <w:rFonts w:cs="Times New Roman"/>
                <w:noProof/>
              </w:rPr>
              <mc:AlternateContent>
                <mc:Choice Requires="wps">
                  <w:drawing>
                    <wp:anchor distT="0" distB="0" distL="114300" distR="114300" simplePos="0" relativeHeight="251676672" behindDoc="0" locked="0" layoutInCell="1" allowOverlap="1" wp14:anchorId="23EBD3D1" wp14:editId="3C2981CF">
                      <wp:simplePos x="0" y="0"/>
                      <wp:positionH relativeFrom="column">
                        <wp:posOffset>-134036</wp:posOffset>
                      </wp:positionH>
                      <wp:positionV relativeFrom="page">
                        <wp:posOffset>835117</wp:posOffset>
                      </wp:positionV>
                      <wp:extent cx="569595" cy="0"/>
                      <wp:effectExtent l="0" t="76200" r="20955" b="95250"/>
                      <wp:wrapNone/>
                      <wp:docPr id="17" name="Straight Arrow Connector 17"/>
                      <wp:cNvGraphicFramePr/>
                      <a:graphic xmlns:a="http://schemas.openxmlformats.org/drawingml/2006/main">
                        <a:graphicData uri="http://schemas.microsoft.com/office/word/2010/wordprocessingShape">
                          <wps:wsp>
                            <wps:cNvCnPr/>
                            <wps:spPr>
                              <a:xfrm>
                                <a:off x="0" y="0"/>
                                <a:ext cx="56959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EE634D" id="Straight Arrow Connector 17" o:spid="_x0000_s1026" type="#_x0000_t32" style="position:absolute;margin-left:-10.55pt;margin-top:65.75pt;width:44.8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" strokecolor="windowText">
                      <v:stroke endarrow="block"/>
                      <w10:wrap anchory="page"/>
                    </v:shape>
                  </w:pict>
                </mc:Fallback>
              </mc:AlternateContent>
            </w:r>
            <w:r w:rsidRPr="00424E4E">
              <w:rPr>
                <w:rFonts w:cs="Times New Roman"/>
                <w:noProof/>
              </w:rPr>
              <mc:AlternateContent>
                <mc:Choice Requires="wps">
                  <w:drawing>
                    <wp:anchor distT="0" distB="0" distL="114300" distR="114300" simplePos="0" relativeHeight="251673600" behindDoc="0" locked="0" layoutInCell="1" allowOverlap="1" wp14:anchorId="0D09A037" wp14:editId="7EA40B82">
                      <wp:simplePos x="0" y="0"/>
                      <wp:positionH relativeFrom="column">
                        <wp:posOffset>442088</wp:posOffset>
                      </wp:positionH>
                      <wp:positionV relativeFrom="page">
                        <wp:posOffset>544412</wp:posOffset>
                      </wp:positionV>
                      <wp:extent cx="911860" cy="580390"/>
                      <wp:effectExtent l="0" t="0" r="21590" b="10160"/>
                      <wp:wrapNone/>
                      <wp:docPr id="20" name="Rectangle 9"/>
                      <wp:cNvGraphicFramePr/>
                      <a:graphic xmlns:a="http://schemas.openxmlformats.org/drawingml/2006/main">
                        <a:graphicData uri="http://schemas.microsoft.com/office/word/2010/wordprocessingShape">
                          <wps:wsp>
                            <wps:cNvSpPr/>
                            <wps:spPr>
                              <a:xfrm>
                                <a:off x="0" y="0"/>
                                <a:ext cx="911860" cy="580390"/>
                              </a:xfrm>
                              <a:prstGeom prst="rect">
                                <a:avLst/>
                              </a:prstGeom>
                              <a:solidFill>
                                <a:sysClr val="window" lastClr="FFFFFF"/>
                              </a:solidFill>
                              <a:ln w="12700" cap="flat" cmpd="sng" algn="ctr">
                                <a:solidFill>
                                  <a:sysClr val="windowText" lastClr="000000"/>
                                </a:solidFill>
                                <a:prstDash val="solid"/>
                              </a:ln>
                              <a:effectLst/>
                            </wps:spPr>
                            <wps:txbx>
                              <w:txbxContent>
                                <w:p w14:paraId="180F3F79" w14:textId="77777777" w:rsidR="004948D3" w:rsidRPr="00145916" w:rsidRDefault="004948D3" w:rsidP="00424E4E">
                                  <w:pPr>
                                    <w:pStyle w:val="NormalWeb"/>
                                    <w:jc w:val="center"/>
                                  </w:pPr>
                                  <w:r w:rsidRPr="00145916">
                                    <w:rPr>
                                      <w:color w:val="000000" w:themeColor="dark1"/>
                                      <w:kern w:val="24"/>
                                    </w:rPr>
                                    <w:t>Behavior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D09A037" id="Rectangle 9" o:spid="_x0000_s1029" style="position:absolute;left:0;text-align:left;margin-left:34.8pt;margin-top:42.85pt;width:71.8pt;height:4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" fillcolor="window" strokecolor="windowText" strokeweight="1pt">
                      <v:textbox>
                        <w:txbxContent>
                          <w:p w14:paraId="180F3F79" w14:textId="77777777" w:rsidR="004948D3" w:rsidRPr="00145916" w:rsidRDefault="004948D3" w:rsidP="00424E4E">
                            <w:pPr>
                              <w:pStyle w:val="NormalWeb"/>
                              <w:jc w:val="center"/>
                            </w:pPr>
                            <w:r w:rsidRPr="00145916">
                              <w:rPr>
                                <w:color w:val="000000" w:themeColor="dark1"/>
                                <w:kern w:val="24"/>
                              </w:rPr>
                              <w:t>Behavior</w:t>
                            </w:r>
                          </w:p>
                        </w:txbxContent>
                      </v:textbox>
                      <w10:wrap anchory="page"/>
                    </v:rect>
                  </w:pict>
                </mc:Fallback>
              </mc:AlternateContent>
            </w:r>
          </w:p>
        </w:tc>
        <w:tc>
          <w:tcPr>
            <w:tcW w:w="1468" w:type="dxa"/>
          </w:tcPr>
          <w:p w14:paraId="1070457E" w14:textId="0B3E9309" w:rsidR="00424E4E" w:rsidRPr="00424E4E" w:rsidRDefault="00424E4E" w:rsidP="00424E4E">
            <w:pPr>
              <w:spacing w:line="360" w:lineRule="auto"/>
              <w:ind w:firstLine="720"/>
              <w:rPr>
                <w:rFonts w:ascii="Times New Roman" w:eastAsia="Times New Roman" w:hAnsi="Times New Roman" w:cs="Times New Roman"/>
                <w:sz w:val="24"/>
                <w:szCs w:val="24"/>
              </w:rPr>
            </w:pPr>
          </w:p>
        </w:tc>
      </w:tr>
    </w:tbl>
    <w:p w14:paraId="4618E04F" w14:textId="59C2AB46" w:rsidR="00241A95" w:rsidRDefault="00424E4E" w:rsidP="00A03B2C">
      <w:pPr>
        <w:spacing w:line="360" w:lineRule="auto"/>
        <w:rPr>
          <w:rFonts w:cs="Times New Roman"/>
          <w:iCs/>
        </w:rPr>
      </w:pPr>
      <w:bookmarkStart w:id="22" w:name="_Toc461721769"/>
      <w:bookmarkStart w:id="23" w:name="_Toc466648921"/>
      <w:r w:rsidRPr="00FD098B">
        <w:rPr>
          <w:rFonts w:cs="Times New Roman"/>
          <w:i/>
          <w:iCs/>
        </w:rPr>
        <w:t xml:space="preserve">Figure </w:t>
      </w:r>
      <w:r w:rsidR="00F004D1">
        <w:rPr>
          <w:rFonts w:cs="Times New Roman"/>
          <w:i/>
          <w:iCs/>
        </w:rPr>
        <w:fldChar w:fldCharType="begin"/>
      </w:r>
      <w:r w:rsidR="00F004D1">
        <w:rPr>
          <w:rFonts w:cs="Times New Roman"/>
          <w:i/>
          <w:iCs/>
        </w:rPr>
        <w:instrText xml:space="preserve"> STYLEREF 1 \s </w:instrText>
      </w:r>
      <w:r w:rsidR="00F004D1">
        <w:rPr>
          <w:rFonts w:cs="Times New Roman"/>
          <w:i/>
          <w:iCs/>
        </w:rPr>
        <w:fldChar w:fldCharType="separate"/>
      </w:r>
      <w:r w:rsidR="00F004D1">
        <w:rPr>
          <w:rFonts w:cs="Times New Roman"/>
          <w:i/>
          <w:iCs/>
          <w:noProof/>
        </w:rPr>
        <w:t>2</w:t>
      </w:r>
      <w:r w:rsidR="00F004D1">
        <w:rPr>
          <w:rFonts w:cs="Times New Roman"/>
          <w:i/>
          <w:iCs/>
        </w:rPr>
        <w:fldChar w:fldCharType="end"/>
      </w:r>
      <w:r w:rsidR="00F004D1">
        <w:rPr>
          <w:rFonts w:cs="Times New Roman"/>
          <w:i/>
          <w:iCs/>
        </w:rPr>
        <w:t>.</w:t>
      </w:r>
      <w:r w:rsidR="00F004D1">
        <w:rPr>
          <w:rFonts w:cs="Times New Roman"/>
          <w:i/>
          <w:iCs/>
        </w:rPr>
        <w:fldChar w:fldCharType="begin"/>
      </w:r>
      <w:r w:rsidR="00F004D1">
        <w:rPr>
          <w:rFonts w:cs="Times New Roman"/>
          <w:i/>
          <w:iCs/>
        </w:rPr>
        <w:instrText xml:space="preserve"> SEQ Figure \* ARABIC \s 1 </w:instrText>
      </w:r>
      <w:r w:rsidR="00F004D1">
        <w:rPr>
          <w:rFonts w:cs="Times New Roman"/>
          <w:i/>
          <w:iCs/>
        </w:rPr>
        <w:fldChar w:fldCharType="separate"/>
      </w:r>
      <w:r w:rsidR="00F004D1">
        <w:rPr>
          <w:rFonts w:cs="Times New Roman"/>
          <w:i/>
          <w:iCs/>
          <w:noProof/>
        </w:rPr>
        <w:t>2</w:t>
      </w:r>
      <w:r w:rsidR="00F004D1">
        <w:rPr>
          <w:rFonts w:cs="Times New Roman"/>
          <w:i/>
          <w:iCs/>
        </w:rPr>
        <w:fldChar w:fldCharType="end"/>
      </w:r>
      <w:r w:rsidRPr="00424E4E">
        <w:rPr>
          <w:rFonts w:cs="Times New Roman"/>
          <w:iCs/>
        </w:rPr>
        <w:t xml:space="preserve"> Schwartz's original Norm Activation Model</w:t>
      </w:r>
      <w:bookmarkEnd w:id="22"/>
      <w:bookmarkEnd w:id="23"/>
    </w:p>
    <w:p w14:paraId="1C318448" w14:textId="77777777" w:rsidR="004948D3" w:rsidRDefault="004948D3" w:rsidP="00A03B2C">
      <w:pPr>
        <w:spacing w:line="360" w:lineRule="auto"/>
        <w:rPr>
          <w:rFonts w:cs="Times New Roman"/>
          <w:iCs/>
        </w:rPr>
      </w:pPr>
    </w:p>
    <w:p w14:paraId="2FCB33B2" w14:textId="7E316685" w:rsidR="004948D3" w:rsidRPr="009F5712" w:rsidRDefault="004948D3" w:rsidP="004948D3">
      <w:pPr>
        <w:spacing w:line="360" w:lineRule="auto"/>
        <w:ind w:firstLine="720"/>
        <w:rPr>
          <w:rFonts w:cs="Times New Roman"/>
          <w:iCs/>
        </w:rPr>
      </w:pPr>
      <w:r w:rsidRPr="004948D3">
        <w:rPr>
          <w:rFonts w:cs="Times New Roman"/>
          <w:iCs/>
        </w:rPr>
        <w:t>It is common for Schwartz’s model to be adapted to include only a portion of the original variables or to measure them in a different way (Vaske, 2008).  For example, Bratt (1999) did not measure AR in his study on recycling behavior, and social norms were instead used as an activator of personal norms.  He hypothesized that the experienced social norm of recycling would influence behavior indirectly through a personal norm.  His study confirmed the indirect impact of the social norm and was consistent with results from previous work.  However, he also hypothesized the capability of a personal norm to predict recycling behavior would be higher with increasing awareness of negative consequences for not supporting recycling, but this assertion</w:t>
      </w:r>
      <w:r>
        <w:rPr>
          <w:rFonts w:cs="Times New Roman"/>
          <w:iCs/>
        </w:rPr>
        <w:t xml:space="preserve"> was </w:t>
      </w:r>
      <w:r w:rsidRPr="004948D3">
        <w:rPr>
          <w:rFonts w:cs="Times New Roman"/>
          <w:iCs/>
        </w:rPr>
        <w:t>not supported by the study.  However, results may have been affected by the question format.</w:t>
      </w:r>
    </w:p>
    <w:p w14:paraId="6B3C1B4C" w14:textId="6D650848" w:rsidR="00424E4E" w:rsidRDefault="00424E4E" w:rsidP="00241A95">
      <w:pPr>
        <w:pStyle w:val="Heading2"/>
      </w:pPr>
      <w:bookmarkStart w:id="24" w:name="_Toc463542029"/>
      <w:bookmarkStart w:id="25" w:name="_Toc466648880"/>
      <w:r w:rsidRPr="00424E4E">
        <w:t>Previous studies on wild hogs</w:t>
      </w:r>
      <w:bookmarkEnd w:id="24"/>
      <w:r w:rsidRPr="00424E4E">
        <w:t xml:space="preserve"> and damage</w:t>
      </w:r>
      <w:bookmarkEnd w:id="25"/>
    </w:p>
    <w:p w14:paraId="57FB9CC7" w14:textId="77777777" w:rsidR="00424E4E" w:rsidRPr="00424E4E" w:rsidRDefault="00424E4E" w:rsidP="00424E4E"/>
    <w:p w14:paraId="7BF03043" w14:textId="3014F37E" w:rsidR="00424E4E" w:rsidRPr="00424E4E" w:rsidRDefault="006023EA" w:rsidP="00424E4E">
      <w:pPr>
        <w:spacing w:line="360" w:lineRule="auto"/>
        <w:ind w:firstLine="720"/>
        <w:rPr>
          <w:rFonts w:cs="Times New Roman"/>
        </w:rPr>
      </w:pPr>
      <w:r>
        <w:rPr>
          <w:rFonts w:cs="Times New Roman"/>
        </w:rPr>
        <w:t>W</w:t>
      </w:r>
      <w:r w:rsidR="00424E4E" w:rsidRPr="00424E4E">
        <w:rPr>
          <w:rFonts w:cs="Times New Roman"/>
        </w:rPr>
        <w:t>ild hogs</w:t>
      </w:r>
      <w:r>
        <w:rPr>
          <w:rFonts w:cs="Times New Roman"/>
        </w:rPr>
        <w:t xml:space="preserve">’ effects </w:t>
      </w:r>
      <w:r w:rsidR="00424E4E" w:rsidRPr="00424E4E">
        <w:rPr>
          <w:rFonts w:cs="Times New Roman"/>
        </w:rPr>
        <w:t xml:space="preserve">on ecosystems </w:t>
      </w:r>
      <w:r w:rsidR="00424E4E" w:rsidRPr="00424E4E">
        <w:rPr>
          <w:rFonts w:cs="Times New Roman"/>
        </w:rPr>
        <w:fldChar w:fldCharType="begin" w:fldLock="1"/>
      </w:r>
      <w:r w:rsidR="00424E4E" w:rsidRPr="00424E4E">
        <w:rPr>
          <w:rFonts w:cs="Times New Roman"/>
        </w:rPr>
        <w:instrText>ADDIN CSL_CITATION { "citationItems" : [ { "id" : "ITEM-1", "itemData" : { "DOI" : "10.1007/s10530-012-0229-6", "ISBN" : "1387-3547", "ISSN" : "13873547", "abstract" : "Wild boar are now present on all continents except Antarctica and can greatly affect community structure and ecosystem function. Their destructive feeding habits, primarily rooting disturbance, can reduce plant cover, diversity, and regeneration. Furthermore, predation and habitat destruction by boar can greatly affect animal communities. Effects of wild boar on fungi and aquatic communities are scarcely studied, and soil properties and processes seem more resistant to disturbance. Wild boar also affect humans\u2019 economy as they cause crop damage and transmit diseases to livestock and wildlife. In this review, we found that most of the published literature examines boar effects in their introduced range and little is available from the native distribution. Because most of the research describes direct effects of wild boar on plant communities and predation on some animal communities, less is known about indirect effects on ecosystem function. Finally, predictive research and information on ecosystem recovery after wild boar removal are scarce. We identified research gaps and urge the need to lower wild boar densities. Identifying commonalities among wild boar impacts on native ecosystems across its introduced range will help in the design of management strategies.", "author" : [ { "dropping-particle" : "", "family" : "Barrios-Garcia", "given" : "M. Noelia", "non-dropping-particle" : "", "parse-names" : false, "suffix" : "" }, { "dropping-particle" : "", "family" : "Ballari", "given" : "Sebastian A.", "non-dropping-particle" : "", "parse-names" : false, "suffix" : "" } ], "container-title" : "Biological Invasions", "id" : "ITEM-1", "issue" : "11", "issued" : { "date-parts" : [ [ "2012" ] ] }, "page" : "2283-2300", "title" : "Impact of wild boar (Sus scrofa) in its introduced and native range: A review", "type" : "article-journal", "volume" : "14" }, "uris" : [ "http://www.mendeley.com/documents/?uuid=d3d8d0ee-342d-4145-8a86-9f458cb26b53" ] }, { "id" : "ITEM-2", "itemData" : { "DOI" : "10.1016/j.foreco.2009.03.036", "ISBN" : "0378-1127", "ISSN" : "03781127", "abstract" : "Invasive feral swine (Sus scrofa) cause deleterious impacts to ecosystem processes and functioning throughout their worldwide distribution, including forested ecosystems in the United States. Unfortunately, many feral swine damage management programs are conducted in a piecemeal fashion, are not adequately funded, and lack clearly stated or realistic objectives. This review paper identifies damage caused by feral swine to forest resources and presents techniques used to prevent and control feral swine damage. Concluding points related to planning a feral swine damage management program are: (1) the value of using a variety of techniques in an integrated fashion cannot be overstated; (2) there is value in using indices for both feral swine populations and their damage pre and post management activities; (3) innovative technologies will increasing be of value in the pursuit of feral swine damage reduction; and (4) though not appropriate in every situation, there is value in involving the public in feral swine damage management decisions and activities.", "author" : [ { "dropping-particle" : "", "family" : "Campbell", "given" : "Tyler A.", "non-dropping-particle" : "", "parse-names" : false, "suffix" : "" }, { "dropping-particle" : "", "family" : "Long", "given" : "David B.", "non-dropping-particle" : "", "parse-names" : false, "suffix" : "" } ], "container-title" : "Forest Ecology and Management", "id" : "ITEM-2", "issue" : "12", "issued" : { "date-parts" : [ [ "2009" ] ] }, "page" : "2319-2326", "title" : "Feral swine damage and damage management in forested ecosystems", "type" : "article-journal", "volume" : "257" }, "uris" : [ "http://www.mendeley.com/documents/?uuid=99beadd8-3155-4c52-a151-37aef0651704" ] }, { "id" : "ITEM-3", "itemData" : { "DOI" : "10.1016/j.foreco.2009.03.056", "ISBN" : "0378-1127", "ISSN" : "03781127", "abstract" : "The foraging activities of nonindigenous feral hogs (Sus scrofa) create widespread, conspicuous soil disturbances. Hogs may impact forest regeneration dynamics through both direct effects, such as consumption of seeds, or indirectly via changes in disturbance frequency or intensity. Because they incorporate litter and live plant material into the soil, hogs may also influence ground cover and soil nutrient concentrations. We investigated the impacts of exotic feral hogs in a mixed pine-hardwood forest in the Big Thicket National Preserve (Texas, USA) where they are abundant. We established sixteen 10 m ?? 10 m plots and fenced eight of them to exclude feral hogs for 7 years. Excluding hogs increased the diversity of woody plants in the understory. Large seeded (&gt;250 mg) species known to be preferred forage of feral hogs all responded positively to hog exclusion, thus consumption of Carya (hickory nuts), Quercus (acorns), and Nyssa seeds (tupelo) by hogs may be causing this pattern. The only exotic woody species, Sapium sebiferum (Chinese tallow tree), was more than twice as abundant with hogs present, perhaps as a response to increased disturbance. Hogs increased the amount of bare soil by decreasing the amounts of plant cover and surface litter. Plots with hogs present had lower soil C:N, possibly due to accelerated rates of nitrogen mineralization. These results demonstrate that hogs may influence future overstory composition and reduce tree diversity in this forest. Management of hogs may be desirable in this and other forests where large-seeded species are an important component of the ecosystem. Further, by accelerating litter breakdown and elevating nitrogen in the soil, hogs have the potential to impact local vegetation composition via nitrogen inputs as well. ?? 2009 Elsevier B.V.", "author" : [ { "dropping-particle" : "", "family" : "Siemann", "given" : "Evan", "non-dropping-particle" : "", "parse-names" : false, "suffix" : "" }, { "dropping-particle" : "", "family" : "Carrillo", "given" : "Juli A.", "non-dropping-particle" : "", "parse-names" : false, "suffix" : "" }, { "dropping-particle" : "", "family" : "Gabler", "given" : "Christopher A.", "non-dropping-particle" : "", "parse-names" : false, "suffix" : "" }, { "dropping-particle" : "", "family" : "Zipp", "given" : "Roy", "non-dropping-particle" : "", "parse-names" : false, "suffix" : "" }, { "dropping-particle" : "", "family" : "Rogers", "given" : "William E.", "non-dropping-particle" : "", "parse-names" : false, "suffix" : "" } ], "container-title" : "Forest Ecology and Management", "id" : "ITEM-3", "issue" : "5", "issued" : { "date-parts" : [ [ "2009" ] ] }, "page" : "546-553", "title" : "Experimental test of the impacts of feral hogs on forest dynamics and processes in the southeastern US", "type" : "article-journal", "volume" : "258" }, "uris" : [ "http://www.mendeley.com/documents/?uuid=b0e73fcc-6a0b-4916-ac0a-cfcf6e325ad0" ] }, { "id" : "ITEM-4", "itemData" : { "DOI" : "10.1007/s10530-013-0444-9", "ISBN" : "1053001304", "ISSN" : "13873547", "abstract" : "Feral pigs (Sus scrofa) are a widespread invasive species, and cause biotic disturbance. This study evaluated the impacts associated with ground disturbance by feral pigs in the North Island of New Zealand. Exclosure cages were erected over feral pig- disturbed ground and visually undisturbed ground (the latter as controls). Buried resin bags and litter bags were located in these plots to examine differences in soil nutrients and decomposition rates and seedling/ sapling recruitment (abundance, species composition and richness) was monitored over 21 months. No difference was found in the litter decomposition between the disturbed and visually undisturbed plots. Significantly more nitrate (NO3-N/NO2-N) was found in the disturbed exclosures. Seedling density was not significantly affected by feral pig disturbance. How- ever, seedling/sapling species richness was lower in disturbed areas. Species composition changes occurred at disturbed sites with species increasing and decreasing in density after feral pig disturbance. However, no pattern was observed between species that were negatively affected by feral pig disturbance. C. R. Krull (&amp;) ? D. Choquenot ? B. R. Burns ? M. C. Stanley Centre for Biodiversity and Biosecurity, University of Auckland, Private Bag 92019, Auckland 1142, New Zealand e-mail: cheryl.krull@auckland.ac.nz This study shows that feral pig disturbance affects vegetation through direct removal, but also indirectly through increased nitrate, potentially leading to seedling and sapling species composition changes. Feral pigs are known to return to previously disturbed areas to re-disturb. These areas may remain in a re- disturbed state if not protected, and through continued disturbance and increased nitrate, ecosystem changes may occur, especially in characteristically nutrient poor environments.", "author" : [ { "dropping-particle" : "", "family" : "Krull", "given" : "Cheryl R.", "non-dropping-particle" : "", "parse-names" : false, "suffix" : "" }, { "dropping-particle" : "", "family" : "Choquenot", "given" : "David", "non-dropping-particle" : "", "parse-names" : false, "suffix" : "" }, { "dropping-particle" : "", "family" : "Burns", "given" : "Bruce R.", "non-dropping-particle" : "", "parse-names" : false, "suffix" : "" }, { "dropping-particle" : "", "family" : "Stanley", "given" : "Margaret C.", "non-dropping-particle" : "", "parse-names" : false, "suffix" : "" } ], "container-title" : "Biological Invasions", "id" : "ITEM-4", "issue" : "10", "issued" : { "date-parts" : [ [ "2013" ] ] }, "page" : "2193-2204", "title" : "Feral pigs in a temperate rainforest ecosystem: Disturbance and ecological impacts", "type" : "article-journal", "volume" : "15" }, "uris" : [ "http://www.mendeley.com/documents/?uuid=94b5c47b-ec6c-4170-9446-78158c99e285" ] } ], "mendeley" : { "formattedCitation" : "(Barrios-Garcia &amp; Ballari, 2012; Campbell &amp; Long, 2009; Krull, Choquenot, Burns, &amp; Stanley, 2013; Siemann, Carrillo, Gabler, Zipp, &amp; Rogers, 2009)", "plainTextFormattedCitation" : "(Barrios-Garcia &amp; Ballari, 2012; Campbell &amp; Long, 2009; Krull, Choquenot, Burns, &amp; Stanley, 2013; Siemann, Carrillo, Gabler, Zipp, &amp; Rogers, 2009)", "previouslyFormattedCitation" : "(Barrios-Garcia &amp; Ballari, 2012; Campbell &amp; Long, 2009; Krull, Choquenot, Burns, &amp; Stanley, 2013; Siemann, Carrillo, Gabler, Zipp, &amp; Rogers, 2009)" }, "properties" : { "noteIndex" : 0 }, "schema" : "https://github.com/citation-style-language/schema/raw/master/csl-citation.json" }</w:instrText>
      </w:r>
      <w:r w:rsidR="00424E4E" w:rsidRPr="00424E4E">
        <w:rPr>
          <w:rFonts w:cs="Times New Roman"/>
        </w:rPr>
        <w:fldChar w:fldCharType="separate"/>
      </w:r>
      <w:r w:rsidR="00424E4E" w:rsidRPr="00424E4E">
        <w:rPr>
          <w:rFonts w:cs="Times New Roman"/>
          <w:noProof/>
        </w:rPr>
        <w:t>(Barrios-Garcia &amp; Ballari, 2012; Campbell &amp; Long, 2009; Krull, Choquenot, Burns, &amp; Stanley, 2013; Siemann, Carrillo, Gabler, Zipp, &amp; Rogers, 2009)</w:t>
      </w:r>
      <w:r w:rsidR="00424E4E" w:rsidRPr="00424E4E">
        <w:rPr>
          <w:rFonts w:cs="Times New Roman"/>
        </w:rPr>
        <w:fldChar w:fldCharType="end"/>
      </w:r>
      <w:r>
        <w:rPr>
          <w:rFonts w:cs="Times New Roman"/>
        </w:rPr>
        <w:t xml:space="preserve">, </w:t>
      </w:r>
      <w:r w:rsidR="00424E4E" w:rsidRPr="00424E4E">
        <w:rPr>
          <w:rFonts w:cs="Times New Roman"/>
        </w:rPr>
        <w:t xml:space="preserve">spread of disease </w:t>
      </w:r>
      <w:r w:rsidR="00424E4E" w:rsidRPr="00424E4E">
        <w:rPr>
          <w:rFonts w:cs="Times New Roman"/>
        </w:rPr>
        <w:fldChar w:fldCharType="begin" w:fldLock="1"/>
      </w:r>
      <w:r w:rsidR="00424E4E" w:rsidRPr="00424E4E">
        <w:rPr>
          <w:rFonts w:cs="Times New Roman"/>
        </w:rPr>
        <w:instrText>ADDIN CSL_CITATION { "citationItems" : [ { "id" : "ITEM-1", "itemData" : { "DOI" : "10.1111/zph.12006", "ISBN" : "1863-1959", "ISSN" : "18631959", "PMID" : "22978260", "abstract" : "The first case of pandemic H1N1 influenza (pH1N1) virus in feral swine in the United States was identified in Texas through the United States Department of Agriculture (USDA) Wildlife Services' surveillance program. Two samples were identified as pandemic influenza by reverse transcriptase quantitative PCR (RT-qPCR). Full-genome Sanger sequencing of all eight influenza segments was performed. In addition, Illumina deep sequencing of the original diagnostic samples and their respective virus isolation cultures were performed to assess the feasibility of using an unbiased whole-genome linear target amplification method and multiple sample sequencing in a single Illumina GAIIx lane. Identical sequences were obtained using both techniques. Phylogenetic analysis indicated that all gene segments belonged to the pH1N1 (2009) lineage. In conclusion, we have identified the first pH1N1 isolate in feral swine in the United States and have demonstrated the use of an easy unbiased linear amplification method for deep sequencing of multiple samples.", "author" : [ { "dropping-particle" : "", "family" : "Clavijo", "given" : "A.", "non-dropping-particle" : "", "parse-names" : false, "suffix" : "" }, { "dropping-particle" : "", "family" : "Nikooienejad", "given" : "A.", "non-dropping-particle" : "", "parse-names" : false, "suffix" : "" }, { "dropping-particle" : "", "family" : "Esfahani", "given" : "M. S.", "non-dropping-particle" : "", "parse-names" : false, "suffix" : "" }, { "dropping-particle" : "", "family" : "Metz", "given" : "R. P.", "non-dropping-particle" : "", "parse-names" : false, "suffix" : "" }, { "dropping-particle" : "", "family" : "Schwartz", "given" : "S.", "non-dropping-particle" : "", "parse-names" : false, "suffix" : "" }, { "dropping-particle" : "", "family" : "Atashpaz-Gargari", "given" : "E.", "non-dropping-particle" : "", "parse-names" : false, "suffix" : "" }, { "dropping-particle" : "", "family" : "Deliberto", "given" : "T. J.", "non-dropping-particle" : "", "parse-names" : false, "suffix" : "" }, { "dropping-particle" : "", "family" : "Lutman", "given" : "M. W.", "non-dropping-particle" : "", "parse-names" : false, "suffix" : "" }, { "dropping-particle" : "", "family" : "Pedersen", "given" : "K.", "non-dropping-particle" : "", "parse-names" : false, "suffix" : "" }, { "dropping-particle" : "", "family" : "Bazan", "given" : "L. R.", "non-dropping-particle" : "", "parse-names" : false, "suffix" : "" }, { "dropping-particle" : "", "family" : "Koster", "given" : "L. G.", "non-dropping-particle" : "", "parse-names" : false, "suffix" : "" }, { "dropping-particle" : "", "family" : "Jenkins-Moore", "given" : "M.", "non-dropping-particle" : "", "parse-names" : false, "suffix" : "" }, { "dropping-particle" : "", "family" : "Swenson", "given" : "S. L.", "non-dropping-particle" : "", "parse-names" : false, "suffix" : "" }, { "dropping-particle" : "", "family" : "Zhang", "given" : "M.", "non-dropping-particle" : "", "parse-names" : false, "suffix" : "" }, { "dropping-particle" : "", "family" : "Beckham", "given" : "T.", "non-dropping-particle" : "", "parse-names" : false, "suffix" : "" }, { "dropping-particle" : "", "family" : "Johnson", "given" : "C. D.", "non-dropping-particle" : "", "parse-names" : false, "suffix" : "" }, { "dropping-particle" : "", "family" : "Bounpheng", "given" : "M.", "non-dropping-particle" : "", "parse-names" : false, "suffix" : "" } ], "container-title" : "Zoonoses and Public Health", "id" : "ITEM-1", "issue" : "5", "issued" : { "date-parts" : [ [ "2013" ] ] }, "page" : "327-335", "title" : "Identification and analysis of the first 2009 pandemic H1N1 influenza virus from U.S. feral swine", "type" : "article-journal", "volume" : "60" }, "uris" : [ "http://www.mendeley.com/documents/?uuid=64412b34-e038-494e-8399-2086aff06f2e" ] } ], "mendeley" : { "formattedCitation" : "(Clavijo et al., 2013)", "plainTextFormattedCitation" : "(Clavijo et al., 2013)", "previouslyFormattedCitation" : "(Clavijo et al., 2013)" }, "properties" : { "noteIndex" : 0 }, "schema" : "https://github.com/citation-style-language/schema/raw/master/csl-citation.json" }</w:instrText>
      </w:r>
      <w:r w:rsidR="00424E4E" w:rsidRPr="00424E4E">
        <w:rPr>
          <w:rFonts w:cs="Times New Roman"/>
        </w:rPr>
        <w:fldChar w:fldCharType="separate"/>
      </w:r>
      <w:r w:rsidR="00424E4E" w:rsidRPr="00424E4E">
        <w:rPr>
          <w:rFonts w:cs="Times New Roman"/>
          <w:noProof/>
        </w:rPr>
        <w:t>(Clavijo et al., 2013)</w:t>
      </w:r>
      <w:r w:rsidR="00424E4E" w:rsidRPr="00424E4E">
        <w:rPr>
          <w:rFonts w:cs="Times New Roman"/>
        </w:rPr>
        <w:fldChar w:fldCharType="end"/>
      </w:r>
      <w:r w:rsidR="00424E4E" w:rsidRPr="00424E4E">
        <w:rPr>
          <w:rFonts w:cs="Times New Roman"/>
        </w:rPr>
        <w:t xml:space="preserve">, reproductive biology </w:t>
      </w:r>
      <w:r w:rsidR="00424E4E" w:rsidRPr="00424E4E">
        <w:rPr>
          <w:rFonts w:cs="Times New Roman"/>
        </w:rPr>
        <w:fldChar w:fldCharType="begin" w:fldLock="1"/>
      </w:r>
      <w:r w:rsidR="00424E4E" w:rsidRPr="00424E4E">
        <w:rPr>
          <w:rFonts w:cs="Times New Roman"/>
        </w:rPr>
        <w:instrText>ADDIN CSL_CITATION { "citationItems" : [ { "id" : "ITEM-1", "itemData" : { "author" : [ { "dropping-particle" : "", "family" : "Sweeney", "given" : "James M", "non-dropping-particle" : "", "parse-names" : false, "suffix" : "" }, { "dropping-particle" : "", "family" : "Sweeney", "given" : "John R", "non-dropping-particle" : "", "parse-names" : false, "suffix" : "" }, { "dropping-particle" : "", "family" : "Provost", "given" : "Ernest E", "non-dropping-particle" : "", "parse-names" : false, "suffix" : "" } ], "container-title" : "The Journal of Wildlife Management", "id" : "ITEM-1", "issue" : "2", "issued" : { "date-parts" : [ [ "1979" ] ] }, "page" : "555-559", "title" : "Reproductive Biology of a Feral Hog Population Author ( s ): James M . Sweeney , John R . Sweeney and Ernest E . Provost Published by : Wiley on behalf of the Wildlife Society Stable URL : http://www.jstor.org/stable/3800372 Accessed : 28-04-2016 18 : 19", "type" : "article-journal", "volume" : "43" }, "uris" : [ "http://www.mendeley.com/documents/?uuid=7e16f49c-fbe9-480d-8eb4-ca75ec40ef29" ] } ], "mendeley" : { "formattedCitation" : "(Sweeney, Sweeney, &amp; Provost, 1979)", "plainTextFormattedCitation" : "(Sweeney, Sweeney, &amp; Provost, 1979)", "previouslyFormattedCitation" : "(Sweeney, Sweeney, &amp; Provost, 1979)" }, "properties" : { "noteIndex" : 0 }, "schema" : "https://github.com/citation-style-language/schema/raw/master/csl-citation.json" }</w:instrText>
      </w:r>
      <w:r w:rsidR="00424E4E" w:rsidRPr="00424E4E">
        <w:rPr>
          <w:rFonts w:cs="Times New Roman"/>
        </w:rPr>
        <w:fldChar w:fldCharType="separate"/>
      </w:r>
      <w:r w:rsidR="00424E4E" w:rsidRPr="00424E4E">
        <w:rPr>
          <w:rFonts w:cs="Times New Roman"/>
          <w:noProof/>
        </w:rPr>
        <w:t>(Sweeney, Sweeney, &amp; Provost, 1979)</w:t>
      </w:r>
      <w:r w:rsidR="00424E4E" w:rsidRPr="00424E4E">
        <w:rPr>
          <w:rFonts w:cs="Times New Roman"/>
        </w:rPr>
        <w:fldChar w:fldCharType="end"/>
      </w:r>
      <w:r w:rsidR="00424E4E" w:rsidRPr="00424E4E">
        <w:rPr>
          <w:rFonts w:cs="Times New Roman"/>
        </w:rPr>
        <w:t xml:space="preserve">, range expansion </w:t>
      </w:r>
      <w:r w:rsidR="00424E4E" w:rsidRPr="00424E4E">
        <w:rPr>
          <w:rFonts w:cs="Times New Roman"/>
        </w:rPr>
        <w:fldChar w:fldCharType="begin" w:fldLock="1"/>
      </w:r>
      <w:r w:rsidR="00424E4E" w:rsidRPr="00424E4E">
        <w:rPr>
          <w:rFonts w:cs="Times New Roman"/>
        </w:rPr>
        <w:instrText>ADDIN CSL_CITATION { "citationItems" : [ { "id" : "ITEM-1", "itemData" : { "author" : [ { "dropping-particle" : "", "family" : "Gipson", "given" : "Philip S.", "non-dropping-particle" : "", "parse-names" : false, "suffix" : "" }, { "dropping-particle" : "", "family" : "Hlavachick", "given" : "Bill", "non-dropping-particle" : "", "parse-names" : false, "suffix" : "" }, { "dropping-particle" : "", "family" : "Berger", "given" : "Tommie", "non-dropping-particle" : "", "parse-names" : false, "suffix" : "" } ], "container-title" : "Wildlife Society Bulletin", "id" : "ITEM-1", "issue" : "2", "issued" : { "date-parts" : [ [ "1998" ] ] }, "page" : "279-286", "title" : "Range Expansion by Wild Hogs across the Central United States", "type" : "article-journal", "volume" : "26" }, "uris" : [ "http://www.mendeley.com/documents/?uuid=e4e31af1-0671-4912-b64a-67d44f67b00a" ] } ], "mendeley" : { "formattedCitation" : "(Gipson et al., 1998)", "plainTextFormattedCitation" : "(Gipson et al., 1998)", "previouslyFormattedCitation" : "(Gipson et al., 1998)" }, "properties" : { "noteIndex" : 0 }, "schema" : "https://github.com/citation-style-language/schema/raw/master/csl-citation.json" }</w:instrText>
      </w:r>
      <w:r w:rsidR="00424E4E" w:rsidRPr="00424E4E">
        <w:rPr>
          <w:rFonts w:cs="Times New Roman"/>
        </w:rPr>
        <w:fldChar w:fldCharType="separate"/>
      </w:r>
      <w:r w:rsidR="00424E4E" w:rsidRPr="00424E4E">
        <w:rPr>
          <w:rFonts w:cs="Times New Roman"/>
          <w:noProof/>
        </w:rPr>
        <w:t>(Gipson et al., 1998)</w:t>
      </w:r>
      <w:r w:rsidR="00424E4E" w:rsidRPr="00424E4E">
        <w:rPr>
          <w:rFonts w:cs="Times New Roman"/>
        </w:rPr>
        <w:fldChar w:fldCharType="end"/>
      </w:r>
      <w:r w:rsidR="00424E4E" w:rsidRPr="00424E4E">
        <w:rPr>
          <w:rFonts w:cs="Times New Roman"/>
        </w:rPr>
        <w:t xml:space="preserve">, and management </w:t>
      </w:r>
      <w:r w:rsidR="00424E4E" w:rsidRPr="00424E4E">
        <w:rPr>
          <w:rFonts w:cs="Times New Roman"/>
        </w:rPr>
        <w:fldChar w:fldCharType="begin" w:fldLock="1"/>
      </w:r>
      <w:r w:rsidR="00424E4E" w:rsidRPr="00424E4E">
        <w:rPr>
          <w:rFonts w:cs="Times New Roman"/>
        </w:rPr>
        <w:instrText>ADDIN CSL_CITATION { "citationItems" : [ { "id" : "ITEM-1", "itemData" : { "DOI" : "10.1016/S0002-9610(36)90632-3", "ISBN" : "0091-7648", "ISSN" : "0091-7648", "PMID" : "21437860", "abstract" : "In 2003 we conducted a study to determine the consequences of feral hog (Sus scrofa) invasions in several ecoregions of Texas. We examined the observations, experiences, and actions of landowners and managers concerning feral hogs on their property. We used purposive sampling of landowners and managers who fit 1 or more of 3 selection criteria. Landowners were farmers. Most respondents felt that feral hogs came from the neighbor's property and were an agricultural pest. Rooting, wallowing, and crop damage were the major forms of damage caused by feral hogs. The average economic loss due to hog damage, over the lifetime ownership of the land by the respondent, was $7,515 (U.S). Hog con- trol was an incidental process. The average cost for hog control over the lifetime owner- tionnaire. Sampling error based on the farms (includes ranches) in Texas and in each region was ?3%, ot=0.05. The majority (74%) of respondents were ranchers, and 18% pants responded to the question. The average quiz score of 11.5 indicated that respon- dents could correctly respond to &lt;50% of the 26 questions. Region was found to have an effect (P&lt;0.05) on all questions tested except one. Management implications includ- ed the need for educational programs about feral hogs, how landowners can make better use of feral hogs on their property, ongoing education efforts about feral hogs, and the impact of this study on the public policy and decision-making process.", "author" : [ { "dropping-particle" : "", "family" : "Adams", "given" : "Clark E.", "non-dropping-particle" : "", "parse-names" : false, "suffix" : "" }, { "dropping-particle" : "", "family" : "Higginbotham", "given" : "Billy J.", "non-dropping-particle" : "", "parse-names" : false, "suffix" : "" }, { "dropping-particle" : "", "family" : "Rollins", "given" : "Dale", "non-dropping-particle" : "", "parse-names" : false, "suffix" : "" }, { "dropping-particle" : "", "family" : "Taylor", "given" : "Richard B.", "non-dropping-particle" : "", "parse-names" : false, "suffix" : "" }, { "dropping-particle" : "", "family" : "Skiles", "given" : "Raymond", "non-dropping-particle" : "", "parse-names" : false, "suffix" : "" }, { "dropping-particle" : "", "family" : "Mapston", "given" : "Mark", "non-dropping-particle" : "", "parse-names" : false, "suffix" : "" }, { "dropping-particle" : "", "family" : "Turnman", "given" : "Saidor", "non-dropping-particle" : "", "parse-names" : false, "suffix" : "" } ], "container-title" : "Wildlife Society Bulletin", "id" : "ITEM-1", "issue" : "4", "issued" : { "date-parts" : [ [ "2005" ] ] }, "page" : "1312-1320", "title" : "Regional Perspectives and Opportunities for Feral Hog Management in Texas", "type" : "article-journal", "volume" : "33" }, "uris" : [ "http://www.mendeley.com/documents/?uuid=6f29fc51-b30c-486d-bb64-6961594cd45b" ] }, { "id" : "ITEM-2", "itemData" : { "DOI" : "10.1016/j.foreco.2009.03.036", "ISBN" : "0378-1127", "ISSN" : "03781127", "abstract" : "Invasive feral swine (Sus scrofa) cause deleterious impacts to ecosystem processes and functioning throughout their worldwide distribution, including forested ecosystems in the United States. Unfortunately, many feral swine damage management programs are conducted in a piecemeal fashion, are not adequately funded, and lack clearly stated or realistic objectives. This review paper identifies damage caused by feral swine to forest resources and presents techniques used to prevent and control feral swine damage. Concluding points related to planning a feral swine damage management program are: (1) the value of using a variety of techniques in an integrated fashion cannot be overstated; (2) there is value in using indices for both feral swine populations and their damage pre and post management activities; (3) innovative technologies will increasing be of value in the pursuit of feral swine damage reduction; and (4) though not appropriate in every situation, there is value in involving the public in feral swine damage management decisions and activities.", "author" : [ { "dropping-particle" : "", "family" : "Campbell", "given" : "Tyler A.", "non-dropping-particle" : "", "parse-names" : false, "suffix" : "" }, { "dropping-particle" : "", "family" : "Long", "given" : "David B.", "non-dropping-particle" : "", "parse-names" : false, "suffix" : "" } ], "container-title" : "Forest Ecology and Management", "id" : "ITEM-2", "issue" : "12", "issued" : { "date-parts" : [ [ "2009" ] ] }, "page" : "2319-2326", "title" : "Feral swine damage and damage management in forested ecosystems", "type" : "article-journal", "volume" : "257" }, "uris" : [ "http://www.mendeley.com/documents/?uuid=99beadd8-3155-4c52-a151-37aef0651704" ] }, { "id" : "ITEM-3", "itemData" : { "DOI" : "10.1007/s13280-014-0532-9", "ISSN" : "00447447", "PMID" : "24845195", "abstract" : "Feral swine (wild hogs) are one of the most widely distributed free-ranging mammals in the world. In the United States, feral swine serve as game animals for the sport of hunting in some areas, while they are nuisance species at other locations. Increasing feral swine populations creates negative impacts to growing crops, native plant communities, and wildlife. Feral swine can also serve as reservoirs for a number of bacterial and viral diseases that can infect wild animals, livestock, and humans. The US state governments are adopting statutes and regulations to reduce the growth and dispersal of feral swine populations. An analysis of these provisions suggests that while they seek to control feral swine populations, they are unlikely to provide any significant relief from damages to crops and native ecosystems. More localized reduction plans and a national disease control program are suggested to assuage damages being wrought by these invasive animals.", "author" : [ { "dropping-particle" : "", "family" : "Centner", "given" : "Terence J.", "non-dropping-particle" : "", "parse-names" : false, "suffix" : "" }, { "dropping-particle" : "", "family" : "Shuman", "given" : "Rebecca M.", "non-dropping-particle" : "", "parse-names" : false, "suffix" : "" } ], "container-title" : "Ambio", "id" : "ITEM-3", "issued" : { "date-parts" : [ [ "2014" ] ] }, "page" : "121-130", "title" : "Governmental provisions to manage and eradicate feral swine in areas of the United States", "type" : "article-journal", "volume" : "44" }, "uris" : [ "http://www.mendeley.com/documents/?uuid=6d9a0855-ac70-481f-b6c7-1c46cb0c7164" ] } ], "mendeley" : { "formattedCitation" : "(Adams et al., 2005; Campbell &amp; Long, 2009; Centner &amp; Shuman, 2014)", "plainTextFormattedCitation" : "(Adams et al., 2005; Campbell &amp; Long, 2009; Centner &amp; Shuman, 2014)", "previouslyFormattedCitation" : "(Adams et al., 2005; Campbell &amp; Long, 2009; Centner &amp; Shuman, 2014)" }, "properties" : { "noteIndex" : 0 }, "schema" : "https://github.com/citation-style-language/schema/raw/master/csl-citation.json" }</w:instrText>
      </w:r>
      <w:r w:rsidR="00424E4E" w:rsidRPr="00424E4E">
        <w:rPr>
          <w:rFonts w:cs="Times New Roman"/>
        </w:rPr>
        <w:fldChar w:fldCharType="separate"/>
      </w:r>
      <w:r w:rsidR="00424E4E" w:rsidRPr="00424E4E">
        <w:rPr>
          <w:rFonts w:cs="Times New Roman"/>
          <w:noProof/>
        </w:rPr>
        <w:t>(Adams et al., 2005; Campbell &amp; Long, 2009; Centner &amp; Shuman, 2014)</w:t>
      </w:r>
      <w:r w:rsidR="00424E4E" w:rsidRPr="00424E4E">
        <w:rPr>
          <w:rFonts w:cs="Times New Roman"/>
        </w:rPr>
        <w:fldChar w:fldCharType="end"/>
      </w:r>
      <w:r w:rsidR="00424E4E" w:rsidRPr="00424E4E">
        <w:rPr>
          <w:rFonts w:cs="Times New Roman"/>
        </w:rPr>
        <w:t xml:space="preserve"> have been extensive</w:t>
      </w:r>
      <w:r w:rsidR="002B4B49">
        <w:rPr>
          <w:rFonts w:cs="Times New Roman"/>
        </w:rPr>
        <w:t>ly</w:t>
      </w:r>
      <w:r w:rsidR="00424E4E" w:rsidRPr="00424E4E">
        <w:rPr>
          <w:rFonts w:cs="Times New Roman"/>
        </w:rPr>
        <w:t xml:space="preserve"> studied.  Adams et al. (2005) noted the need for more studies to address landowner/manager knowledge of and attitudes toward wild hogs.  Since then</w:t>
      </w:r>
      <w:r w:rsidR="00EE0FE9">
        <w:rPr>
          <w:rFonts w:cs="Times New Roman"/>
        </w:rPr>
        <w:t>,</w:t>
      </w:r>
      <w:r w:rsidR="00424E4E" w:rsidRPr="00424E4E">
        <w:rPr>
          <w:rFonts w:cs="Times New Roman"/>
        </w:rPr>
        <w:t xml:space="preserve"> there have been few published studies that examine public perceptions </w:t>
      </w:r>
      <w:r w:rsidR="00424E4E" w:rsidRPr="00424E4E">
        <w:rPr>
          <w:rFonts w:cs="Times New Roman"/>
        </w:rPr>
        <w:fldChar w:fldCharType="begin" w:fldLock="1"/>
      </w:r>
      <w:r w:rsidR="002B4B49">
        <w:rPr>
          <w:rFonts w:cs="Times New Roman"/>
        </w:rPr>
        <w:instrText>ADDIN CSL_CITATION { "citationItems" : [ { "id" : "ITEM-1", "itemData" : { "author" : [ { "dropping-particle" : "", "family" : "Tanger", "given" : "Shaun", "non-dropping-particle" : "", "parse-names" : false, "suffix" : "" }, { "dropping-particle" : "", "family" : "Vlosky", "given" : "Richard", "non-dropping-particle" : "", "parse-names" : false, "suffix" : "" }, { "dropping-particle" : "", "family" : "Kaller", "given" : "Michael", "non-dropping-particle" : "", "parse-names" : false, "suffix" : "" } ], "id" : "ITEM-1", "issued" : { "date-parts" : [ [ "2016" ] ] }, "title" : "The Fear Factor: Psychological and Social Impacts of Feral Hogs on Farmers in Louisiana", "type" : "article" }, "uris" : [ "http://www.mendeley.com/documents/?uuid=a6d59c8d-f189-403c-92ec-62dfa4fbf363" ] }, { "id" : "ITEM-2", "itemData" : { "DOI" : "10.1002/wsb.653", "author" : [ { "dropping-particle" : "", "family" : "Harper", "given" : "Erin", "non-dropping-particle" : "", "parse-names" : false, "suffix" : "" }, { "dropping-particle" : "", "family" : "Miller", "given" : "Craig A.", "non-dropping-particle" : "", "parse-names" : false, "suffix" : "" }, { "dropping-particle" : "", "family" : "Vaske", "given" : "Jerry J.", "non-dropping-particle" : "", "parse-names" : false, "suffix" : "" }, { "dropping-particle" : "", "family" : "Mengak", "given" : "Michael T", "non-dropping-particle" : "", "parse-names" : false, "suffix" : "" }, { "dropping-particle" : "", "family" : "Bruno", "given" : "Susan", "non-dropping-particle" : "", "parse-names" : false, "suffix" : "" } ], "container-title" : "Wildlife Society Bulletin", "id" : "ITEM-2", "issue" : "2", "issued" : { "date-parts" : [ [ "2016" ] ] }, "page" : "269-273", "title" : "Stakeholder Attitudes and Beliefs Toward Wild Pigs in Georgia and Illinois", "type" : "article-journal", "volume" : "40" }, "uris" : [ "http://www.mendeley.com/documents/?uuid=ca9d483f-becf-4b61-8b31-6d9a6886028b" ] } ], "mendeley" : { "formattedCitation" : "(Harper et al., 2016; S. Tanger, Vlosky, &amp; Kaller, 2016)", "manualFormatting" : "(Harper et al., 2016; Tanger, Vlosky, &amp; Kaller, 2016)", "plainTextFormattedCitation" : "(Harper et al., 2016; S. Tanger, Vlosky, &amp; Kaller, 2016)", "previouslyFormattedCitation" : "(Harper et al., 2016; S. Tanger, Vlosky, &amp; Kaller, 2016)" }, "properties" : { "noteIndex" : 0 }, "schema" : "https://github.com/citation-style-language/schema/raw/master/csl-citation.json" }</w:instrText>
      </w:r>
      <w:r w:rsidR="00424E4E" w:rsidRPr="00424E4E">
        <w:rPr>
          <w:rFonts w:cs="Times New Roman"/>
        </w:rPr>
        <w:fldChar w:fldCharType="separate"/>
      </w:r>
      <w:r w:rsidR="002B4B49">
        <w:rPr>
          <w:rFonts w:cs="Times New Roman"/>
          <w:noProof/>
        </w:rPr>
        <w:t xml:space="preserve">(Harper et al., 2016; </w:t>
      </w:r>
      <w:r w:rsidR="00424E4E" w:rsidRPr="00424E4E">
        <w:rPr>
          <w:rFonts w:cs="Times New Roman"/>
          <w:noProof/>
        </w:rPr>
        <w:t>Tanger, Vlosky, &amp; Kaller, 2016)</w:t>
      </w:r>
      <w:r w:rsidR="00424E4E" w:rsidRPr="00424E4E">
        <w:rPr>
          <w:rFonts w:cs="Times New Roman"/>
        </w:rPr>
        <w:fldChar w:fldCharType="end"/>
      </w:r>
      <w:r w:rsidR="00424E4E" w:rsidRPr="00424E4E">
        <w:rPr>
          <w:rFonts w:cs="Times New Roman"/>
        </w:rPr>
        <w:t xml:space="preserve">, although recently studies in some southern states have produced technical reports with the dual purpose of assessing statewide damage impacts </w:t>
      </w:r>
      <w:r w:rsidR="00424E4E" w:rsidRPr="00424E4E">
        <w:rPr>
          <w:rFonts w:cs="Times New Roman"/>
        </w:rPr>
        <w:fldChar w:fldCharType="begin" w:fldLock="1"/>
      </w:r>
      <w:r w:rsidR="00424E4E" w:rsidRPr="00424E4E">
        <w:rPr>
          <w:rFonts w:cs="Times New Roman"/>
        </w:rPr>
        <w:instrText>ADDIN CSL_CITATION { "citationItems" : [ { "id" : "ITEM-1", "itemData" : { "author" : [ { "dropping-particle" : "", "family" : "Mengak", "given" : "Michael T", "non-dropping-particle" : "", "parse-names" : false, "suffix" : "" } ], "id" : "ITEM-1", "issue" : "July", "issued" : { "date-parts" : [ [ "2012" ] ] }, "number-of-pages" : "1-42", "publisher-place" : "Athens, GA", "title" : "2012 Georgia Wild Pig Survey Final Report", "type" : "report" }, "uris" : [ "http://www.mendeley.com/documents/?uuid=dc68dd04-b3df-4cd1-95ef-fcdca3b182a9" ] }, { "id" : "ITEM-2", "itemData" : { "author" : [ { "dropping-particle" : "", "family" : "Miller", "given" : "Craig A.", "non-dropping-particle" : "", "parse-names" : false, "suffix" : "" } ], "id" : "ITEM-2", "issue" : "16", "issued" : { "date-parts" : [ [ "2014" ] ] }, "publisher-place" : "Urbana-Champaign", "title" : "Landowner Attitudes and Perceived Risks Toward Wild Pigs on Private Lands in Illinois", "type" : "report", "volume" : "2014" }, "uris" : [ "http://www.mendeley.com/documents/?uuid=0f0a6b93-0246-43ca-995a-d730893b142f" ] } ], "mendeley" : { "formattedCitation" : "(Mengak, 2012; Miller, 2014)", "plainTextFormattedCitation" : "(Mengak, 2012; Miller, 2014)", "previouslyFormattedCitation" : "(Mengak, 2012; Miller, 2014)" }, "properties" : { "noteIndex" : 0 }, "schema" : "https://github.com/citation-style-language/schema/raw/master/csl-citation.json" }</w:instrText>
      </w:r>
      <w:r w:rsidR="00424E4E" w:rsidRPr="00424E4E">
        <w:rPr>
          <w:rFonts w:cs="Times New Roman"/>
        </w:rPr>
        <w:fldChar w:fldCharType="separate"/>
      </w:r>
      <w:r w:rsidR="00424E4E" w:rsidRPr="00424E4E">
        <w:rPr>
          <w:rFonts w:cs="Times New Roman"/>
          <w:noProof/>
        </w:rPr>
        <w:t>(Mengak, 2012; Miller, 2014)</w:t>
      </w:r>
      <w:r w:rsidR="00424E4E" w:rsidRPr="00424E4E">
        <w:rPr>
          <w:rFonts w:cs="Times New Roman"/>
        </w:rPr>
        <w:fldChar w:fldCharType="end"/>
      </w:r>
      <w:r w:rsidR="00424E4E" w:rsidRPr="00424E4E">
        <w:rPr>
          <w:rFonts w:cs="Times New Roman"/>
        </w:rPr>
        <w:t xml:space="preserve">. </w:t>
      </w:r>
    </w:p>
    <w:p w14:paraId="48786BB5" w14:textId="4A98AC73" w:rsidR="00424E4E" w:rsidRPr="00424E4E" w:rsidRDefault="00424E4E" w:rsidP="00424E4E">
      <w:pPr>
        <w:spacing w:line="360" w:lineRule="auto"/>
        <w:ind w:firstLine="720"/>
        <w:rPr>
          <w:rFonts w:cs="Times New Roman"/>
        </w:rPr>
      </w:pPr>
      <w:r w:rsidRPr="00424E4E">
        <w:rPr>
          <w:rFonts w:cs="Times New Roman"/>
        </w:rPr>
        <w:t xml:space="preserve">Adams et al. (2005) used purposive sampling to assess the observations, experiences, and actions of landowners and managers in Texas concerning wild hogs on their property.  The study was not designed to represent all rural landowners in Texas, and instead respondents were selected based on their ecological region. </w:t>
      </w:r>
      <w:r w:rsidR="00EE0FE9">
        <w:rPr>
          <w:rFonts w:cs="Times New Roman"/>
        </w:rPr>
        <w:t xml:space="preserve"> </w:t>
      </w:r>
      <w:r w:rsidR="00241A95">
        <w:rPr>
          <w:rFonts w:cs="Times New Roman"/>
        </w:rPr>
        <w:t xml:space="preserve">Less than half of </w:t>
      </w:r>
      <w:r w:rsidRPr="00424E4E">
        <w:rPr>
          <w:rFonts w:cs="Times New Roman"/>
        </w:rPr>
        <w:t>the respondents were able to correctly answer questions regarding wild hog biology and their imp</w:t>
      </w:r>
      <w:r w:rsidR="00EE0FE9">
        <w:rPr>
          <w:rFonts w:cs="Times New Roman"/>
        </w:rPr>
        <w:t>acts, and authors emphasized</w:t>
      </w:r>
      <w:r w:rsidRPr="00424E4E">
        <w:rPr>
          <w:rFonts w:cs="Times New Roman"/>
        </w:rPr>
        <w:t xml:space="preserve"> expanding information and education programs.  Landowners participating in the study</w:t>
      </w:r>
      <w:r w:rsidR="002B4B49">
        <w:rPr>
          <w:rFonts w:cs="Times New Roman"/>
        </w:rPr>
        <w:t xml:space="preserve"> also</w:t>
      </w:r>
      <w:r w:rsidRPr="00424E4E">
        <w:rPr>
          <w:rFonts w:cs="Times New Roman"/>
        </w:rPr>
        <w:t xml:space="preserve"> viewed wild hogs as a nuisance instead of </w:t>
      </w:r>
      <w:r w:rsidR="00EE0FE9">
        <w:rPr>
          <w:rFonts w:cs="Times New Roman"/>
        </w:rPr>
        <w:t xml:space="preserve">as a </w:t>
      </w:r>
      <w:r w:rsidRPr="00424E4E">
        <w:rPr>
          <w:rFonts w:cs="Times New Roman"/>
        </w:rPr>
        <w:t>recreation</w:t>
      </w:r>
      <w:r w:rsidR="00EE0FE9">
        <w:rPr>
          <w:rFonts w:cs="Times New Roman"/>
        </w:rPr>
        <w:t>al opportunity</w:t>
      </w:r>
      <w:r w:rsidRPr="00424E4E">
        <w:rPr>
          <w:rFonts w:cs="Times New Roman"/>
        </w:rPr>
        <w:t xml:space="preserve"> or</w:t>
      </w:r>
      <w:r w:rsidR="00EE0FE9">
        <w:rPr>
          <w:rFonts w:cs="Times New Roman"/>
        </w:rPr>
        <w:t xml:space="preserve"> something of</w:t>
      </w:r>
      <w:r w:rsidRPr="00424E4E">
        <w:rPr>
          <w:rFonts w:cs="Times New Roman"/>
        </w:rPr>
        <w:t xml:space="preserve"> economic value.  </w:t>
      </w:r>
    </w:p>
    <w:p w14:paraId="4F82C3E6" w14:textId="77777777" w:rsidR="003D68B5" w:rsidRDefault="00424E4E" w:rsidP="003D68B5">
      <w:pPr>
        <w:spacing w:line="360" w:lineRule="auto"/>
        <w:ind w:firstLine="720"/>
        <w:rPr>
          <w:rFonts w:cs="Times New Roman"/>
        </w:rPr>
      </w:pPr>
      <w:r w:rsidRPr="00424E4E">
        <w:rPr>
          <w:rFonts w:cs="Times New Roman"/>
        </w:rPr>
        <w:t>A mail survey of 1200 individuals in Southwest Georgia that attended education programs provided by the Southwest Cooperative Extension Service found that most respondents believe</w:t>
      </w:r>
      <w:r w:rsidR="006023EA">
        <w:rPr>
          <w:rFonts w:cs="Times New Roman"/>
        </w:rPr>
        <w:t>d</w:t>
      </w:r>
      <w:r w:rsidRPr="00424E4E">
        <w:rPr>
          <w:rFonts w:cs="Times New Roman"/>
        </w:rPr>
        <w:t xml:space="preserve"> wild hogs </w:t>
      </w:r>
      <w:r w:rsidR="006023EA">
        <w:rPr>
          <w:rFonts w:cs="Times New Roman"/>
        </w:rPr>
        <w:t>were</w:t>
      </w:r>
      <w:r w:rsidRPr="00424E4E">
        <w:rPr>
          <w:rFonts w:cs="Times New Roman"/>
        </w:rPr>
        <w:t xml:space="preserve"> a nuisance and agree</w:t>
      </w:r>
      <w:r w:rsidR="006023EA">
        <w:rPr>
          <w:rFonts w:cs="Times New Roman"/>
        </w:rPr>
        <w:t>d</w:t>
      </w:r>
      <w:r w:rsidRPr="00424E4E">
        <w:rPr>
          <w:rFonts w:cs="Times New Roman"/>
        </w:rPr>
        <w:t xml:space="preserve"> they should be eliminated whenever possible (Mengak, 2012).  This same survey was revised and mailed out again in 2015, to 3,000 rural landowners as well as farmers who were registered with the USDA Natural Resources Conservation Service or other government farm assistance programs.  Results were similar to the initial study</w:t>
      </w:r>
      <w:r w:rsidR="003D68B5">
        <w:rPr>
          <w:rFonts w:cs="Times New Roman"/>
        </w:rPr>
        <w:t>,</w:t>
      </w:r>
      <w:r w:rsidRPr="00424E4E">
        <w:rPr>
          <w:rFonts w:cs="Times New Roman"/>
        </w:rPr>
        <w:t xml:space="preserve"> </w:t>
      </w:r>
      <w:r w:rsidR="003D68B5">
        <w:rPr>
          <w:rFonts w:cs="Times New Roman"/>
        </w:rPr>
        <w:t>with mostly negative</w:t>
      </w:r>
      <w:r w:rsidRPr="00424E4E">
        <w:rPr>
          <w:rFonts w:cs="Times New Roman"/>
        </w:rPr>
        <w:t xml:space="preserve"> attitudes </w:t>
      </w:r>
      <w:r w:rsidR="003D68B5">
        <w:rPr>
          <w:rFonts w:cs="Times New Roman"/>
        </w:rPr>
        <w:t>and respondents feeling</w:t>
      </w:r>
      <w:r w:rsidRPr="00424E4E">
        <w:rPr>
          <w:rFonts w:cs="Times New Roman"/>
        </w:rPr>
        <w:t xml:space="preserve"> state and federal agencies did not provide enough needed assistance for </w:t>
      </w:r>
      <w:r w:rsidR="00EE0FE9">
        <w:rPr>
          <w:rFonts w:cs="Times New Roman"/>
        </w:rPr>
        <w:t>wild hog control (</w:t>
      </w:r>
      <w:r w:rsidRPr="00424E4E">
        <w:rPr>
          <w:rFonts w:cs="Times New Roman"/>
        </w:rPr>
        <w:t xml:space="preserve">Mengak, 2016).  </w:t>
      </w:r>
    </w:p>
    <w:p w14:paraId="09275C89" w14:textId="126046E2" w:rsidR="00424E4E" w:rsidRPr="00424E4E" w:rsidRDefault="00424E4E" w:rsidP="003D68B5">
      <w:pPr>
        <w:spacing w:line="360" w:lineRule="auto"/>
        <w:ind w:firstLine="720"/>
        <w:rPr>
          <w:rFonts w:cs="Times New Roman"/>
        </w:rPr>
      </w:pPr>
      <w:r w:rsidRPr="00424E4E">
        <w:rPr>
          <w:rFonts w:cs="Times New Roman"/>
        </w:rPr>
        <w:t xml:space="preserve">Miller (2014) conducted a mail survey of randomly sampled landowners in 45 counties in Illinois with reported hog populations or counties adjoining them.  </w:t>
      </w:r>
      <w:r w:rsidR="002B4B49">
        <w:rPr>
          <w:rFonts w:cs="Times New Roman"/>
        </w:rPr>
        <w:t>Results were similar to those in</w:t>
      </w:r>
      <w:r w:rsidRPr="00424E4E">
        <w:rPr>
          <w:rFonts w:cs="Times New Roman"/>
        </w:rPr>
        <w:t xml:space="preserve"> Georgia, as most landowners expressed negative attitudes toward wild hogs.  Harper, Miller, Vask</w:t>
      </w:r>
      <w:r w:rsidR="003D68B5">
        <w:rPr>
          <w:rFonts w:cs="Times New Roman"/>
        </w:rPr>
        <w:t>e, Mengak, and Bruno (2016)</w:t>
      </w:r>
      <w:r w:rsidRPr="00424E4E">
        <w:rPr>
          <w:rFonts w:cs="Times New Roman"/>
        </w:rPr>
        <w:t xml:space="preserve"> took the results from the Georgia and Illinois studies and explored whether farmers differed in their attitudes toward and beliefs about wild hogs by state.  Although respondents from both states exhibited a general dislike for wild hogs, those from Georgia had the </w:t>
      </w:r>
      <w:r w:rsidR="002B4B49">
        <w:rPr>
          <w:rFonts w:cs="Times New Roman"/>
        </w:rPr>
        <w:t xml:space="preserve">least consensus </w:t>
      </w:r>
      <w:r w:rsidR="0062341C">
        <w:rPr>
          <w:rFonts w:cs="Times New Roman"/>
        </w:rPr>
        <w:t>for statements measuring beliefs toward wild hogs.</w:t>
      </w:r>
      <w:r w:rsidRPr="00424E4E">
        <w:rPr>
          <w:rFonts w:cs="Times New Roman"/>
        </w:rPr>
        <w:t xml:space="preserve">  They also felt negatively toward wild hogs as a game species, suggesting that time </w:t>
      </w:r>
      <w:r w:rsidR="003D68B5">
        <w:rPr>
          <w:rFonts w:cs="Times New Roman"/>
        </w:rPr>
        <w:t>did not change</w:t>
      </w:r>
      <w:r w:rsidRPr="00424E4E">
        <w:rPr>
          <w:rFonts w:cs="Times New Roman"/>
        </w:rPr>
        <w:t xml:space="preserve"> tolerance, unlike in other studies where acceptance </w:t>
      </w:r>
      <w:r w:rsidR="003D68B5">
        <w:rPr>
          <w:rFonts w:cs="Times New Roman"/>
        </w:rPr>
        <w:t>went</w:t>
      </w:r>
      <w:r w:rsidRPr="00424E4E">
        <w:rPr>
          <w:rFonts w:cs="Times New Roman"/>
        </w:rPr>
        <w:t xml:space="preserve"> up over time </w:t>
      </w:r>
      <w:r w:rsidRPr="00424E4E">
        <w:rPr>
          <w:rFonts w:cs="Times New Roman"/>
        </w:rPr>
        <w:fldChar w:fldCharType="begin" w:fldLock="1"/>
      </w:r>
      <w:r w:rsidRPr="00424E4E">
        <w:rPr>
          <w:rFonts w:cs="Times New Roman"/>
        </w:rPr>
        <w:instrText>ADDIN CSL_CITATION { "citationItems" : [ { "id" : "ITEM-1", "itemData" : { "DOI" : "10.1080/10871200009359188", "ISBN" : "1087120000935", "ISSN" : "1087-1209", "abstract" : "Abstract The formal concept of wildlife stakeholder acceptance capacity (WSAC) in wildlife management is less than a generation old. The genesis of wildlife management in North America occurred during a time when populations of many wildlife species were low, their habitats were altered and degraded, and the human population was rapidly urbanizing. The focus of wildlife management was to restore wildlife populations and habitats. Once restored, wildlife managers strove to maintain populations at levels within biological carrying capacities (BCC) and provide benefits to a relatively narrow range of stakeholders. In recent years, cultural changes associated with a predominantly suburban society have led to conflicts with traditional wildlife management approaches and broadened the stakeholder base. Wildlife managers have had to consider the interests of a wider stakeholder base that supports a diversity of often conflicting expectations, while relying on traditional funding sources. For certain species, management for WSAC has taken priority over management for BCC. This scenario is particularly focused in the northeast United States where human population densities are some of the highest in the nation. We explore the current state of our knowledge of WSAC for certain species in the east, and review the tools being used for monitoring and assessment. We discuss adequacy of these approaches and offer suggestions for incorporating WSAC into wildlife management planning and operations. We consider the implications of WSAC to the future of wildlife management in North America.", "author" : [ { "dropping-particle" : "", "family" : "Organ", "given" : "John F.", "non-dropping-particle" : "", "parse-names" : false, "suffix" : "" }, { "dropping-particle" : "", "family" : "Ellingwood", "given" : "Mark R.", "non-dropping-particle" : "", "parse-names" : false, "suffix" : "" } ], "container-title" : "Human Dimensions of Wildlife", "id" : "ITEM-1", "issue" : "3", "issued" : { "date-parts" : [ [ "2000" ] ] }, "page" : "63-75", "title" : "Wildlife stakeholder acceptance capacity for black bears, beavers, and other beasts in the east", "type" : "article-journal", "volume" : "5" }, "uris" : [ "http://www.mendeley.com/documents/?uuid=615b5398-7a73-4f79-a2de-fd38f3c7534b" ] } ], "mendeley" : { "formattedCitation" : "(Organ &amp; Ellingwood, 2000)", "plainTextFormattedCitation" : "(Organ &amp; Ellingwood, 2000)", "previouslyFormattedCitation" : "(Organ &amp; Ellingwood, 2000)" }, "properties" : { "noteIndex" : 0 }, "schema" : "https://github.com/citation-style-language/schema/raw/master/csl-citation.json" }</w:instrText>
      </w:r>
      <w:r w:rsidRPr="00424E4E">
        <w:rPr>
          <w:rFonts w:cs="Times New Roman"/>
        </w:rPr>
        <w:fldChar w:fldCharType="separate"/>
      </w:r>
      <w:r w:rsidRPr="00424E4E">
        <w:rPr>
          <w:rFonts w:cs="Times New Roman"/>
          <w:noProof/>
        </w:rPr>
        <w:t>(Organ &amp; Ellingwood, 2000)</w:t>
      </w:r>
      <w:r w:rsidRPr="00424E4E">
        <w:rPr>
          <w:rFonts w:cs="Times New Roman"/>
        </w:rPr>
        <w:fldChar w:fldCharType="end"/>
      </w:r>
      <w:r w:rsidRPr="00424E4E">
        <w:rPr>
          <w:rFonts w:cs="Times New Roman"/>
        </w:rPr>
        <w:t xml:space="preserve">.  </w:t>
      </w:r>
    </w:p>
    <w:p w14:paraId="45C40452" w14:textId="3687DF30" w:rsidR="00424E4E" w:rsidRPr="00424E4E" w:rsidRDefault="003D68B5" w:rsidP="00424E4E">
      <w:pPr>
        <w:spacing w:line="360" w:lineRule="auto"/>
        <w:ind w:firstLine="720"/>
        <w:rPr>
          <w:rFonts w:cs="Times New Roman"/>
        </w:rPr>
      </w:pPr>
      <w:r>
        <w:rPr>
          <w:rFonts w:cs="Times New Roman"/>
        </w:rPr>
        <w:t>Most</w:t>
      </w:r>
      <w:r w:rsidRPr="003D68B5">
        <w:rPr>
          <w:rFonts w:cs="Times New Roman"/>
        </w:rPr>
        <w:t xml:space="preserve"> studies </w:t>
      </w:r>
      <w:r>
        <w:rPr>
          <w:rFonts w:cs="Times New Roman"/>
        </w:rPr>
        <w:t xml:space="preserve">on wild hogs </w:t>
      </w:r>
      <w:r w:rsidRPr="003D68B5">
        <w:rPr>
          <w:rFonts w:cs="Times New Roman"/>
        </w:rPr>
        <w:t xml:space="preserve">used purposive or convenient sampling.  </w:t>
      </w:r>
      <w:r>
        <w:rPr>
          <w:rFonts w:cs="Times New Roman"/>
        </w:rPr>
        <w:t xml:space="preserve">Jerrolds (2013) </w:t>
      </w:r>
      <w:r w:rsidR="00424E4E" w:rsidRPr="00424E4E">
        <w:rPr>
          <w:rFonts w:cs="Times New Roman"/>
        </w:rPr>
        <w:t>estimate</w:t>
      </w:r>
      <w:r>
        <w:rPr>
          <w:rFonts w:cs="Times New Roman"/>
        </w:rPr>
        <w:t>d</w:t>
      </w:r>
      <w:r w:rsidR="00424E4E" w:rsidRPr="00424E4E">
        <w:rPr>
          <w:rFonts w:cs="Times New Roman"/>
        </w:rPr>
        <w:t xml:space="preserve"> </w:t>
      </w:r>
      <w:r w:rsidR="002B4B49">
        <w:rPr>
          <w:rFonts w:cs="Times New Roman"/>
        </w:rPr>
        <w:t xml:space="preserve">the </w:t>
      </w:r>
      <w:r w:rsidR="00424E4E" w:rsidRPr="00424E4E">
        <w:rPr>
          <w:rFonts w:cs="Times New Roman"/>
        </w:rPr>
        <w:t xml:space="preserve">economic impact of wild hog damage in Tennessee by conducting an online survey of extension agents, Natural Resource Conservation Service (NRCS) employees, and Farm Bureau officials. The study provided useful insights on the extent of wild hog damage, but </w:t>
      </w:r>
      <w:r w:rsidR="00DA0A8D">
        <w:rPr>
          <w:rFonts w:cs="Times New Roman"/>
        </w:rPr>
        <w:t>did not address attitudes toward wild hogs or their ma</w:t>
      </w:r>
      <w:r>
        <w:rPr>
          <w:rFonts w:cs="Times New Roman"/>
        </w:rPr>
        <w:t>nagement options.  A</w:t>
      </w:r>
      <w:r w:rsidR="00424E4E" w:rsidRPr="00424E4E">
        <w:rPr>
          <w:rFonts w:cs="Times New Roman"/>
        </w:rPr>
        <w:t xml:space="preserve"> more comprehensive evaluation of damage collected directly from the property owners, and</w:t>
      </w:r>
      <w:r w:rsidR="00241A95">
        <w:rPr>
          <w:rFonts w:cs="Times New Roman"/>
        </w:rPr>
        <w:t xml:space="preserve"> extrapolation of the sample to </w:t>
      </w:r>
      <w:r w:rsidR="00424E4E" w:rsidRPr="00424E4E">
        <w:rPr>
          <w:rFonts w:cs="Times New Roman"/>
        </w:rPr>
        <w:t xml:space="preserve">the entire state is important.  A random sample of landowners is more likely to represent the overall population’s perceptions, attitudes and support.  There is also a need to employ theoretically grounded methods to a random sample of landowners to predict public support for wild hog management.  </w:t>
      </w:r>
    </w:p>
    <w:p w14:paraId="2052E424" w14:textId="05D2BF9E" w:rsidR="00424E4E" w:rsidRDefault="00424E4E" w:rsidP="00A973DA">
      <w:pPr>
        <w:spacing w:line="360" w:lineRule="auto"/>
        <w:ind w:firstLine="720"/>
        <w:rPr>
          <w:rFonts w:cs="Times New Roman"/>
        </w:rPr>
      </w:pPr>
      <w:r w:rsidRPr="00424E4E">
        <w:rPr>
          <w:rFonts w:cs="Times New Roman"/>
        </w:rPr>
        <w:t>Few researchers have studied how private landowners in general view wild hogs and whether and how they show different levels of support for alternative m</w:t>
      </w:r>
      <w:r w:rsidR="00F83F8C">
        <w:rPr>
          <w:rFonts w:cs="Times New Roman"/>
        </w:rPr>
        <w:t>anagement actions.  This</w:t>
      </w:r>
      <w:r w:rsidRPr="00424E4E">
        <w:rPr>
          <w:rFonts w:cs="Times New Roman"/>
        </w:rPr>
        <w:t xml:space="preserve"> study intends to fill this research gap by applying a norm approach to study the factors influencing Tennessee landowners’ support for wild hog management.  Based on</w:t>
      </w:r>
      <w:r w:rsidR="002B4B49">
        <w:rPr>
          <w:rFonts w:cs="Times New Roman"/>
        </w:rPr>
        <w:t xml:space="preserve"> results from similar studies, it is</w:t>
      </w:r>
      <w:r w:rsidRPr="00424E4E">
        <w:rPr>
          <w:rFonts w:cs="Times New Roman"/>
        </w:rPr>
        <w:t xml:space="preserve"> expect</w:t>
      </w:r>
      <w:r w:rsidR="002B4B49">
        <w:rPr>
          <w:rFonts w:cs="Times New Roman"/>
        </w:rPr>
        <w:t>ed</w:t>
      </w:r>
      <w:r w:rsidRPr="00424E4E">
        <w:rPr>
          <w:rFonts w:cs="Times New Roman"/>
        </w:rPr>
        <w:t xml:space="preserve"> that landowners will view</w:t>
      </w:r>
      <w:r w:rsidR="00F83F8C">
        <w:rPr>
          <w:rFonts w:cs="Times New Roman"/>
        </w:rPr>
        <w:t xml:space="preserve"> wild hogs as a nuisance and </w:t>
      </w:r>
      <w:r w:rsidRPr="00424E4E">
        <w:rPr>
          <w:rFonts w:cs="Times New Roman"/>
        </w:rPr>
        <w:t>perceive their spread as damaging to the environment and harmful to the rural economy.  I</w:t>
      </w:r>
      <w:r w:rsidR="002B4B49">
        <w:rPr>
          <w:rFonts w:cs="Times New Roman"/>
        </w:rPr>
        <w:t>t is</w:t>
      </w:r>
      <w:r w:rsidRPr="00424E4E">
        <w:rPr>
          <w:rFonts w:cs="Times New Roman"/>
        </w:rPr>
        <w:t xml:space="preserve"> also hypothesize</w:t>
      </w:r>
      <w:r w:rsidR="002B4B49">
        <w:rPr>
          <w:rFonts w:cs="Times New Roman"/>
        </w:rPr>
        <w:t>d</w:t>
      </w:r>
      <w:r w:rsidRPr="00424E4E">
        <w:rPr>
          <w:rFonts w:cs="Times New Roman"/>
        </w:rPr>
        <w:t xml:space="preserve"> that landowners’ level of support for tighter regulations to control wild hogs will be significantly inf</w:t>
      </w:r>
      <w:r w:rsidR="00F83F8C">
        <w:rPr>
          <w:rFonts w:cs="Times New Roman"/>
        </w:rPr>
        <w:t xml:space="preserve">luenced by their norm strength, </w:t>
      </w:r>
      <w:r w:rsidRPr="00424E4E">
        <w:rPr>
          <w:rFonts w:cs="Times New Roman"/>
        </w:rPr>
        <w:t>awareness of consequences, experience of damage, level of income, and other demographic factors.</w:t>
      </w:r>
    </w:p>
    <w:p w14:paraId="57FBE5D5" w14:textId="482FDDAE" w:rsidR="0062341C" w:rsidRDefault="0062341C" w:rsidP="00A973DA">
      <w:pPr>
        <w:spacing w:line="360" w:lineRule="auto"/>
        <w:ind w:firstLine="720"/>
        <w:rPr>
          <w:rFonts w:cs="Times New Roman"/>
        </w:rPr>
      </w:pPr>
    </w:p>
    <w:p w14:paraId="6F5838F8" w14:textId="0E3646B4" w:rsidR="0062341C" w:rsidRDefault="0062341C" w:rsidP="00A973DA">
      <w:pPr>
        <w:spacing w:line="360" w:lineRule="auto"/>
        <w:ind w:firstLine="720"/>
        <w:rPr>
          <w:rFonts w:cs="Times New Roman"/>
        </w:rPr>
      </w:pPr>
    </w:p>
    <w:p w14:paraId="5343232F" w14:textId="17DAB824" w:rsidR="0062341C" w:rsidRDefault="0062341C" w:rsidP="00A973DA">
      <w:pPr>
        <w:spacing w:line="360" w:lineRule="auto"/>
        <w:ind w:firstLine="720"/>
        <w:rPr>
          <w:rFonts w:cs="Times New Roman"/>
        </w:rPr>
      </w:pPr>
    </w:p>
    <w:p w14:paraId="3CD70203" w14:textId="680FEB94" w:rsidR="0062341C" w:rsidRDefault="0062341C" w:rsidP="00A973DA">
      <w:pPr>
        <w:spacing w:line="360" w:lineRule="auto"/>
        <w:ind w:firstLine="720"/>
        <w:rPr>
          <w:rFonts w:cs="Times New Roman"/>
        </w:rPr>
      </w:pPr>
    </w:p>
    <w:p w14:paraId="45CD81BB" w14:textId="4D398CDB" w:rsidR="0062341C" w:rsidRDefault="0062341C" w:rsidP="00A973DA">
      <w:pPr>
        <w:spacing w:line="360" w:lineRule="auto"/>
        <w:ind w:firstLine="720"/>
        <w:rPr>
          <w:rFonts w:cs="Times New Roman"/>
        </w:rPr>
      </w:pPr>
    </w:p>
    <w:p w14:paraId="33DD7FC2" w14:textId="1F20F0FE" w:rsidR="0062341C" w:rsidRDefault="0062341C" w:rsidP="00A973DA">
      <w:pPr>
        <w:spacing w:line="360" w:lineRule="auto"/>
        <w:ind w:firstLine="720"/>
        <w:rPr>
          <w:rFonts w:cs="Times New Roman"/>
        </w:rPr>
      </w:pPr>
    </w:p>
    <w:p w14:paraId="4DC9FD6A" w14:textId="24554CA9" w:rsidR="0056531B" w:rsidRDefault="0056531B" w:rsidP="00A973DA">
      <w:pPr>
        <w:spacing w:line="360" w:lineRule="auto"/>
        <w:ind w:firstLine="720"/>
        <w:rPr>
          <w:rFonts w:cs="Times New Roman"/>
        </w:rPr>
      </w:pPr>
    </w:p>
    <w:p w14:paraId="776AC27D" w14:textId="5FB3073A" w:rsidR="0056531B" w:rsidRDefault="0056531B" w:rsidP="00A973DA">
      <w:pPr>
        <w:spacing w:line="360" w:lineRule="auto"/>
        <w:ind w:firstLine="720"/>
        <w:rPr>
          <w:rFonts w:cs="Times New Roman"/>
        </w:rPr>
      </w:pPr>
    </w:p>
    <w:p w14:paraId="7229298A" w14:textId="05B7DC0C" w:rsidR="0056531B" w:rsidRDefault="0056531B" w:rsidP="00A973DA">
      <w:pPr>
        <w:spacing w:line="360" w:lineRule="auto"/>
        <w:ind w:firstLine="720"/>
        <w:rPr>
          <w:rFonts w:cs="Times New Roman"/>
        </w:rPr>
      </w:pPr>
    </w:p>
    <w:p w14:paraId="79815CC5" w14:textId="69AD9366" w:rsidR="0056531B" w:rsidRDefault="0056531B" w:rsidP="00A973DA">
      <w:pPr>
        <w:spacing w:line="360" w:lineRule="auto"/>
        <w:ind w:firstLine="720"/>
        <w:rPr>
          <w:rFonts w:cs="Times New Roman"/>
        </w:rPr>
      </w:pPr>
    </w:p>
    <w:p w14:paraId="42FCAE62" w14:textId="772BBB06" w:rsidR="0056531B" w:rsidRDefault="0056531B" w:rsidP="00A973DA">
      <w:pPr>
        <w:spacing w:line="360" w:lineRule="auto"/>
        <w:ind w:firstLine="720"/>
        <w:rPr>
          <w:rFonts w:cs="Times New Roman"/>
        </w:rPr>
      </w:pPr>
    </w:p>
    <w:p w14:paraId="63B2BBE8" w14:textId="1AC4C7C1" w:rsidR="0056531B" w:rsidRDefault="0056531B" w:rsidP="00A973DA">
      <w:pPr>
        <w:spacing w:line="360" w:lineRule="auto"/>
        <w:ind w:firstLine="720"/>
        <w:rPr>
          <w:rFonts w:cs="Times New Roman"/>
        </w:rPr>
      </w:pPr>
    </w:p>
    <w:p w14:paraId="0A300258" w14:textId="1F9E9A3E" w:rsidR="00F83F8C" w:rsidRDefault="00F83F8C" w:rsidP="00A973DA">
      <w:pPr>
        <w:spacing w:line="360" w:lineRule="auto"/>
        <w:ind w:firstLine="720"/>
        <w:rPr>
          <w:rFonts w:cs="Times New Roman"/>
        </w:rPr>
      </w:pPr>
    </w:p>
    <w:p w14:paraId="2290123E" w14:textId="482596A8" w:rsidR="00F83F8C" w:rsidRDefault="00F83F8C" w:rsidP="00A973DA">
      <w:pPr>
        <w:spacing w:line="360" w:lineRule="auto"/>
        <w:ind w:firstLine="720"/>
        <w:rPr>
          <w:rFonts w:cs="Times New Roman"/>
        </w:rPr>
      </w:pPr>
    </w:p>
    <w:p w14:paraId="6511883D" w14:textId="0A0525BB" w:rsidR="00F83F8C" w:rsidRDefault="00F83F8C" w:rsidP="00A973DA">
      <w:pPr>
        <w:spacing w:line="360" w:lineRule="auto"/>
        <w:ind w:firstLine="720"/>
        <w:rPr>
          <w:rFonts w:cs="Times New Roman"/>
        </w:rPr>
      </w:pPr>
    </w:p>
    <w:p w14:paraId="02853188" w14:textId="168B24C3" w:rsidR="00F83F8C" w:rsidRDefault="00F83F8C" w:rsidP="00A973DA">
      <w:pPr>
        <w:spacing w:line="360" w:lineRule="auto"/>
        <w:ind w:firstLine="720"/>
        <w:rPr>
          <w:rFonts w:cs="Times New Roman"/>
        </w:rPr>
      </w:pPr>
    </w:p>
    <w:p w14:paraId="730DF96B" w14:textId="26E282B2" w:rsidR="00F83F8C" w:rsidRDefault="00F83F8C" w:rsidP="00A973DA">
      <w:pPr>
        <w:spacing w:line="360" w:lineRule="auto"/>
        <w:ind w:firstLine="720"/>
        <w:rPr>
          <w:rFonts w:cs="Times New Roman"/>
        </w:rPr>
      </w:pPr>
    </w:p>
    <w:p w14:paraId="5ABCA288" w14:textId="47BD485F" w:rsidR="00F83F8C" w:rsidRDefault="00F83F8C" w:rsidP="00A973DA">
      <w:pPr>
        <w:spacing w:line="360" w:lineRule="auto"/>
        <w:ind w:firstLine="720"/>
        <w:rPr>
          <w:rFonts w:cs="Times New Roman"/>
        </w:rPr>
      </w:pPr>
    </w:p>
    <w:p w14:paraId="438E2D58" w14:textId="358B394D" w:rsidR="00F83F8C" w:rsidRDefault="00F83F8C" w:rsidP="00A973DA">
      <w:pPr>
        <w:spacing w:line="360" w:lineRule="auto"/>
        <w:ind w:firstLine="720"/>
        <w:rPr>
          <w:rFonts w:cs="Times New Roman"/>
        </w:rPr>
      </w:pPr>
    </w:p>
    <w:p w14:paraId="3921FEE3" w14:textId="7AD8A7F1" w:rsidR="00F83F8C" w:rsidRDefault="00F83F8C" w:rsidP="00A973DA">
      <w:pPr>
        <w:spacing w:line="360" w:lineRule="auto"/>
        <w:ind w:firstLine="720"/>
        <w:rPr>
          <w:rFonts w:cs="Times New Roman"/>
        </w:rPr>
      </w:pPr>
    </w:p>
    <w:p w14:paraId="64AFCE5F" w14:textId="194F957E" w:rsidR="00F83F8C" w:rsidRDefault="00F83F8C" w:rsidP="00A973DA">
      <w:pPr>
        <w:spacing w:line="360" w:lineRule="auto"/>
        <w:ind w:firstLine="720"/>
        <w:rPr>
          <w:rFonts w:cs="Times New Roman"/>
        </w:rPr>
      </w:pPr>
    </w:p>
    <w:p w14:paraId="1D26CD41" w14:textId="1427400D" w:rsidR="00F83F8C" w:rsidRDefault="00F83F8C" w:rsidP="00A973DA">
      <w:pPr>
        <w:spacing w:line="360" w:lineRule="auto"/>
        <w:ind w:firstLine="720"/>
        <w:rPr>
          <w:rFonts w:cs="Times New Roman"/>
        </w:rPr>
      </w:pPr>
    </w:p>
    <w:p w14:paraId="40D0F69C" w14:textId="559D2193" w:rsidR="00F83F8C" w:rsidRDefault="00F83F8C" w:rsidP="00A973DA">
      <w:pPr>
        <w:spacing w:line="360" w:lineRule="auto"/>
        <w:ind w:firstLine="720"/>
        <w:rPr>
          <w:rFonts w:cs="Times New Roman"/>
        </w:rPr>
      </w:pPr>
    </w:p>
    <w:p w14:paraId="081DD57B" w14:textId="10D9115D" w:rsidR="00F83F8C" w:rsidRDefault="00F83F8C" w:rsidP="00A973DA">
      <w:pPr>
        <w:spacing w:line="360" w:lineRule="auto"/>
        <w:ind w:firstLine="720"/>
        <w:rPr>
          <w:rFonts w:cs="Times New Roman"/>
        </w:rPr>
      </w:pPr>
    </w:p>
    <w:p w14:paraId="727BD91A" w14:textId="77777777" w:rsidR="00F83F8C" w:rsidRDefault="00F83F8C" w:rsidP="00A973DA">
      <w:pPr>
        <w:spacing w:line="360" w:lineRule="auto"/>
        <w:ind w:firstLine="720"/>
        <w:rPr>
          <w:rFonts w:cs="Times New Roman"/>
        </w:rPr>
      </w:pPr>
    </w:p>
    <w:p w14:paraId="5973C06D" w14:textId="77777777" w:rsidR="0062341C" w:rsidRPr="00E526A7" w:rsidRDefault="0062341C" w:rsidP="00A973DA">
      <w:pPr>
        <w:spacing w:line="360" w:lineRule="auto"/>
        <w:ind w:firstLine="720"/>
        <w:rPr>
          <w:rFonts w:cs="Times New Roman"/>
        </w:rPr>
      </w:pPr>
    </w:p>
    <w:p w14:paraId="477C92CB" w14:textId="18229577" w:rsidR="00236E6D" w:rsidRPr="002D39D4" w:rsidRDefault="00921A8C" w:rsidP="00424E4E">
      <w:pPr>
        <w:pStyle w:val="Heading1"/>
      </w:pPr>
      <w:r>
        <w:tab/>
      </w:r>
      <w:bookmarkStart w:id="26" w:name="_Toc420995900"/>
      <w:bookmarkStart w:id="27" w:name="_Toc422997487"/>
      <w:r w:rsidR="006D474B" w:rsidRPr="000D2839">
        <w:br/>
      </w:r>
      <w:bookmarkStart w:id="28" w:name="_Toc427156470"/>
      <w:bookmarkStart w:id="29" w:name="_Toc466648881"/>
      <w:r w:rsidR="003D63DF" w:rsidRPr="000D2839">
        <w:t>Materials and Methods</w:t>
      </w:r>
      <w:bookmarkEnd w:id="26"/>
      <w:bookmarkEnd w:id="27"/>
      <w:bookmarkEnd w:id="28"/>
      <w:bookmarkEnd w:id="29"/>
    </w:p>
    <w:p w14:paraId="111841BA" w14:textId="1B80DE22" w:rsidR="00236E6D" w:rsidRDefault="002C558E" w:rsidP="00241A95">
      <w:pPr>
        <w:pStyle w:val="Heading2"/>
      </w:pPr>
      <w:bookmarkStart w:id="30" w:name="_Toc466648882"/>
      <w:r>
        <w:t>Research design and survey instrument</w:t>
      </w:r>
      <w:bookmarkEnd w:id="30"/>
    </w:p>
    <w:p w14:paraId="39D67D4B" w14:textId="77777777" w:rsidR="002D39D4" w:rsidRPr="002D39D4" w:rsidRDefault="002D39D4" w:rsidP="002D39D4"/>
    <w:p w14:paraId="41BD876C" w14:textId="28C022CD" w:rsidR="006A58C0" w:rsidRDefault="002D39D4" w:rsidP="002D39D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9B394B">
        <w:rPr>
          <w:rFonts w:cs="Times New Roman"/>
          <w:bCs/>
        </w:rPr>
        <w:t xml:space="preserve">An eight-page questionnaire was </w:t>
      </w:r>
      <w:r w:rsidR="00B21370">
        <w:rPr>
          <w:rFonts w:cs="Times New Roman"/>
          <w:bCs/>
        </w:rPr>
        <w:t xml:space="preserve">developed in the summer of 2015 to collect data from private landowners in Tennessee regarding their </w:t>
      </w:r>
      <w:r w:rsidR="005B2ADB">
        <w:rPr>
          <w:rFonts w:cs="Times New Roman"/>
          <w:bCs/>
        </w:rPr>
        <w:t xml:space="preserve">knowledge of and attitudes toward wild hogs, as well as their </w:t>
      </w:r>
      <w:r w:rsidR="00B21370">
        <w:rPr>
          <w:rFonts w:cs="Times New Roman"/>
          <w:bCs/>
        </w:rPr>
        <w:t xml:space="preserve">experience of damage from </w:t>
      </w:r>
      <w:r w:rsidR="005B2ADB">
        <w:rPr>
          <w:rFonts w:cs="Times New Roman"/>
          <w:bCs/>
        </w:rPr>
        <w:t>them</w:t>
      </w:r>
      <w:r w:rsidR="00B21370">
        <w:rPr>
          <w:rFonts w:cs="Times New Roman"/>
          <w:bCs/>
        </w:rPr>
        <w:t xml:space="preserve">.  A number of </w:t>
      </w:r>
      <w:r w:rsidR="001D5055">
        <w:rPr>
          <w:rFonts w:cs="Times New Roman"/>
          <w:bCs/>
        </w:rPr>
        <w:t>questions recently tested and used for similar surveys in nearby states were used to de</w:t>
      </w:r>
      <w:r w:rsidR="00534CF9">
        <w:rPr>
          <w:rFonts w:cs="Times New Roman"/>
          <w:bCs/>
        </w:rPr>
        <w:t xml:space="preserve">velop a preliminary instrument </w:t>
      </w:r>
      <w:r w:rsidR="00534CF9">
        <w:rPr>
          <w:rFonts w:cs="Times New Roman"/>
          <w:bCs/>
        </w:rPr>
        <w:fldChar w:fldCharType="begin" w:fldLock="1"/>
      </w:r>
      <w:r w:rsidR="00FB59DD">
        <w:rPr>
          <w:rFonts w:cs="Times New Roman"/>
          <w:bCs/>
        </w:rPr>
        <w:instrText>ADDIN CSL_CITATION { "citationItems" : [ { "id" : "ITEM-1", "itemData" : { "author" : [ { "dropping-particle" : "", "family" : "Mengak", "given" : "Michael T", "non-dropping-particle" : "", "parse-names" : false, "suffix" : "" } ], "id" : "ITEM-1", "issue" : "July", "issued" : { "date-parts" : [ [ "2012" ] ] }, "number-of-pages" : "1-42", "publisher-place" : "Athens, GA", "title" : "2012 Georgia Wild Pig Survey Final Report", "type" : "report" }, "uris" : [ "http://www.mendeley.com/documents/?uuid=dc68dd04-b3df-4cd1-95ef-fcdca3b182a9" ] }, { "id" : "ITEM-2", "itemData" : { "author" : [ { "dropping-particle" : "", "family" : "Tanger", "given" : "Shaun M.", "non-dropping-particle" : "", "parse-names" : false, "suffix" : "" }, { "dropping-particle" : "", "family" : "Guidry", "given" : "Kurt M.", "non-dropping-particle" : "", "parse-names" : false, "suffix" : "" }, { "dropping-particle" : "", "family" : "Niu", "given" : "Huizhen", "non-dropping-particle" : "", "parse-names" : false, "suffix" : "" } ], "id" : "ITEM-2", "issued" : { "date-parts" : [ [ "2015" ] ] }, "title" : "Monetary Estimates of Feral Hog (Sus Scrofa) Damage to Agriculture in Louisiana", "type" : "article" }, "uris" : [ "http://www.mendeley.com/documents/?uuid=61b29e09-3847-4dd2-adc5-93bff1e77af0" ] }, { "id" : "ITEM-3", "itemData" : { "author" : [ { "dropping-particle" : "", "family" : "Miller", "given" : "Craig A.", "non-dropping-particle" : "", "parse-names" : false, "suffix" : "" } ], "id" : "ITEM-3", "issue" : "16", "issued" : { "date-parts" : [ [ "2014" ] ] }, "publisher-place" : "Urbana-Champaign", "title" : "Landowner Attitudes and Perceived Risks Toward Wild Pigs on Private Lands in Illinois", "type" : "report", "volume" : "2014" }, "uris" : [ "http://www.mendeley.com/documents/?uuid=0f0a6b93-0246-43ca-995a-d730893b142f" ] } ], "mendeley" : { "formattedCitation" : "(Mengak, 2012; Miller, 2014; S. M. Tanger et al., 2015)", "manualFormatting" : "(Mengak, 2012; Miller, 2014; Tanger et al., 2015)", "plainTextFormattedCitation" : "(Mengak, 2012; Miller, 2014; S. M. Tanger et al., 2015)", "previouslyFormattedCitation" : "(Mengak, 2012; Miller, 2014; S. M. Tanger et al., 2015)" }, "properties" : { "noteIndex" : 0 }, "schema" : "https://github.com/citation-style-language/schema/raw/master/csl-citation.json" }</w:instrText>
      </w:r>
      <w:r w:rsidR="00534CF9">
        <w:rPr>
          <w:rFonts w:cs="Times New Roman"/>
          <w:bCs/>
        </w:rPr>
        <w:fldChar w:fldCharType="separate"/>
      </w:r>
      <w:r w:rsidR="00534CF9" w:rsidRPr="00534CF9">
        <w:rPr>
          <w:rFonts w:cs="Times New Roman"/>
          <w:bCs/>
          <w:noProof/>
        </w:rPr>
        <w:t>(Me</w:t>
      </w:r>
      <w:r w:rsidR="00534CF9">
        <w:rPr>
          <w:rFonts w:cs="Times New Roman"/>
          <w:bCs/>
          <w:noProof/>
        </w:rPr>
        <w:t xml:space="preserve">ngak, 2012; Miller, 2014; </w:t>
      </w:r>
      <w:r w:rsidR="00534CF9" w:rsidRPr="00534CF9">
        <w:rPr>
          <w:rFonts w:cs="Times New Roman"/>
          <w:bCs/>
          <w:noProof/>
        </w:rPr>
        <w:t>Tanger et al., 2015)</w:t>
      </w:r>
      <w:r w:rsidR="00534CF9">
        <w:rPr>
          <w:rFonts w:cs="Times New Roman"/>
          <w:bCs/>
        </w:rPr>
        <w:fldChar w:fldCharType="end"/>
      </w:r>
      <w:r w:rsidR="00B21370">
        <w:rPr>
          <w:rFonts w:cs="Times New Roman"/>
          <w:bCs/>
        </w:rPr>
        <w:t xml:space="preserve">.  </w:t>
      </w:r>
      <w:r w:rsidR="00F40557" w:rsidRPr="00F40557">
        <w:rPr>
          <w:rFonts w:cs="Times New Roman"/>
          <w:bCs/>
        </w:rPr>
        <w:t>Feedback on the questionnaire was collected from survey experts, econo</w:t>
      </w:r>
      <w:r w:rsidR="005B2ADB">
        <w:rPr>
          <w:rFonts w:cs="Times New Roman"/>
          <w:bCs/>
        </w:rPr>
        <w:t xml:space="preserve">mists, and wildlife biologists.  </w:t>
      </w:r>
      <w:r w:rsidR="007A1B35">
        <w:rPr>
          <w:rFonts w:cs="Times New Roman"/>
          <w:bCs/>
        </w:rPr>
        <w:t xml:space="preserve">Input from the Tennessee Wildlife Resources Agency’s Wild Hog Coordinator, Chuck Yoest, provided additional insight for relevant </w:t>
      </w:r>
      <w:r w:rsidR="00F40557">
        <w:rPr>
          <w:rFonts w:cs="Times New Roman"/>
          <w:bCs/>
        </w:rPr>
        <w:t xml:space="preserve">questions to ask in Tennessee.  </w:t>
      </w:r>
      <w:r w:rsidR="006B260D">
        <w:rPr>
          <w:rFonts w:cs="Times New Roman"/>
          <w:bCs/>
        </w:rPr>
        <w:t>The funding partners of the Wild Hog Eradication Action Team committee were also provide</w:t>
      </w:r>
      <w:r w:rsidR="00534CF9">
        <w:rPr>
          <w:rFonts w:cs="Times New Roman"/>
          <w:bCs/>
        </w:rPr>
        <w:t>d a draft to review, and their input was</w:t>
      </w:r>
      <w:r w:rsidR="006B260D">
        <w:rPr>
          <w:rFonts w:cs="Times New Roman"/>
          <w:bCs/>
        </w:rPr>
        <w:t xml:space="preserve"> considered during the revision.  </w:t>
      </w:r>
    </w:p>
    <w:p w14:paraId="16983301" w14:textId="2302CEA7" w:rsidR="002D39D4" w:rsidRDefault="006A58C0" w:rsidP="002D39D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Pr="006A58C0">
        <w:rPr>
          <w:rFonts w:cs="Times New Roman"/>
          <w:bCs/>
        </w:rPr>
        <w:t xml:space="preserve">Mail surveys were used to collect data during </w:t>
      </w:r>
      <w:r>
        <w:rPr>
          <w:rFonts w:cs="Times New Roman"/>
          <w:bCs/>
        </w:rPr>
        <w:t xml:space="preserve">the fall of 2015.  </w:t>
      </w:r>
      <w:r w:rsidR="009F7063" w:rsidRPr="009F7063">
        <w:rPr>
          <w:rFonts w:cs="Times New Roman"/>
          <w:bCs/>
        </w:rPr>
        <w:t>To ensure a sufficient number of responses for analysis purposes</w:t>
      </w:r>
      <w:r w:rsidR="009F7063">
        <w:rPr>
          <w:rFonts w:cs="Times New Roman"/>
          <w:bCs/>
        </w:rPr>
        <w:t xml:space="preserve">, </w:t>
      </w:r>
      <w:r w:rsidR="004D5825">
        <w:rPr>
          <w:rFonts w:cs="Times New Roman"/>
          <w:bCs/>
        </w:rPr>
        <w:t>a random sample of 5,000 landowners was selected</w:t>
      </w:r>
      <w:r>
        <w:rPr>
          <w:rFonts w:cs="Times New Roman"/>
          <w:bCs/>
        </w:rPr>
        <w:t xml:space="preserve">.  </w:t>
      </w:r>
      <w:r w:rsidR="002D39D4" w:rsidRPr="002D39D4">
        <w:rPr>
          <w:rFonts w:cs="Times New Roman"/>
          <w:bCs/>
        </w:rPr>
        <w:t>The sample was drawn from 68 counties reported to have established population</w:t>
      </w:r>
      <w:r w:rsidR="002B4B49">
        <w:rPr>
          <w:rFonts w:cs="Times New Roman"/>
          <w:bCs/>
        </w:rPr>
        <w:t>s</w:t>
      </w:r>
      <w:r w:rsidR="002D39D4" w:rsidRPr="002D39D4">
        <w:rPr>
          <w:rFonts w:cs="Times New Roman"/>
          <w:bCs/>
        </w:rPr>
        <w:t xml:space="preserve"> of wild hogs (TWRA &amp; WHEAT, 2012; USDA, 2014).  Contact information including name and address was purchased from Survey Sampling, Inc.</w:t>
      </w:r>
      <w:r w:rsidR="005B2ADB">
        <w:rPr>
          <w:rFonts w:cs="Times New Roman"/>
          <w:bCs/>
        </w:rPr>
        <w:t>, a company that</w:t>
      </w:r>
      <w:r w:rsidR="00916F67">
        <w:rPr>
          <w:rFonts w:cs="Times New Roman"/>
          <w:bCs/>
        </w:rPr>
        <w:t xml:space="preserve"> sells mailing lists of property owners.</w:t>
      </w:r>
      <w:r>
        <w:rPr>
          <w:rFonts w:cs="Times New Roman"/>
          <w:bCs/>
        </w:rPr>
        <w:t xml:space="preserve">  </w:t>
      </w:r>
      <w:r w:rsidR="004D5825">
        <w:rPr>
          <w:rFonts w:cs="Times New Roman"/>
          <w:bCs/>
        </w:rPr>
        <w:t>L</w:t>
      </w:r>
      <w:r w:rsidR="002D39D4" w:rsidRPr="002D39D4">
        <w:rPr>
          <w:rFonts w:cs="Times New Roman"/>
          <w:bCs/>
        </w:rPr>
        <w:t xml:space="preserve">andowners, farmers, and homeowners in rural areas </w:t>
      </w:r>
      <w:r w:rsidR="004D5825">
        <w:rPr>
          <w:rFonts w:cs="Times New Roman"/>
          <w:bCs/>
        </w:rPr>
        <w:t xml:space="preserve">were chosen </w:t>
      </w:r>
      <w:r w:rsidR="002D39D4" w:rsidRPr="002D39D4">
        <w:rPr>
          <w:rFonts w:cs="Times New Roman"/>
          <w:bCs/>
        </w:rPr>
        <w:t xml:space="preserve">because they tend to have first-hand knowledge of and experience with wild hogs. </w:t>
      </w:r>
    </w:p>
    <w:p w14:paraId="501BDFB3" w14:textId="2E3474F9" w:rsidR="006A58C0" w:rsidRPr="002D39D4" w:rsidRDefault="004D5825" w:rsidP="002D39D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t>Following a method modified from Dillman (2006), a</w:t>
      </w:r>
      <w:r w:rsidR="006A58C0" w:rsidRPr="006A58C0">
        <w:rPr>
          <w:rFonts w:cs="Times New Roman"/>
          <w:bCs/>
        </w:rPr>
        <w:t xml:space="preserve"> packet including</w:t>
      </w:r>
      <w:r>
        <w:rPr>
          <w:rFonts w:cs="Times New Roman"/>
          <w:bCs/>
        </w:rPr>
        <w:t xml:space="preserve"> a personalized cover letter, 8</w:t>
      </w:r>
      <w:r w:rsidR="006A58C0" w:rsidRPr="006A58C0">
        <w:rPr>
          <w:rFonts w:cs="Times New Roman"/>
          <w:bCs/>
        </w:rPr>
        <w:t>-page questionnaire</w:t>
      </w:r>
      <w:r>
        <w:rPr>
          <w:rFonts w:cs="Times New Roman"/>
          <w:bCs/>
        </w:rPr>
        <w:t xml:space="preserve"> (Appendix 1)</w:t>
      </w:r>
      <w:r w:rsidR="006A58C0" w:rsidRPr="006A58C0">
        <w:rPr>
          <w:rFonts w:cs="Times New Roman"/>
          <w:bCs/>
        </w:rPr>
        <w:t xml:space="preserve">, and pre-paid business reply envelope was mailed in </w:t>
      </w:r>
      <w:r w:rsidR="002B4B49">
        <w:rPr>
          <w:rFonts w:cs="Times New Roman"/>
          <w:bCs/>
        </w:rPr>
        <w:t xml:space="preserve">the first week </w:t>
      </w:r>
      <w:r w:rsidR="006A58C0" w:rsidRPr="006A58C0">
        <w:rPr>
          <w:rFonts w:cs="Times New Roman"/>
          <w:bCs/>
        </w:rPr>
        <w:t>of October 2015.</w:t>
      </w:r>
      <w:r w:rsidR="006A58C0" w:rsidRPr="006A58C0">
        <w:rPr>
          <w:rFonts w:cs="Times New Roman"/>
          <w:bCs/>
          <w:lang w:bidi="en-US"/>
        </w:rPr>
        <w:t xml:space="preserve"> </w:t>
      </w:r>
      <w:r w:rsidR="006A58C0" w:rsidRPr="006A58C0">
        <w:rPr>
          <w:rFonts w:cs="Times New Roman"/>
          <w:b/>
          <w:bCs/>
          <w:lang w:bidi="en-US"/>
        </w:rPr>
        <w:t xml:space="preserve"> </w:t>
      </w:r>
      <w:r w:rsidR="007D0D46">
        <w:rPr>
          <w:rFonts w:cs="Times New Roman"/>
          <w:bCs/>
          <w:lang w:bidi="en-US"/>
        </w:rPr>
        <w:t xml:space="preserve">The </w:t>
      </w:r>
      <w:r w:rsidR="007D0D46" w:rsidRPr="007D0D46">
        <w:rPr>
          <w:rFonts w:cs="Times New Roman"/>
          <w:bCs/>
          <w:lang w:bidi="en-US"/>
        </w:rPr>
        <w:t>cover letter was designed to invite respondents to complete the survey and explain the purpose of the study.</w:t>
      </w:r>
      <w:r w:rsidR="007D0D46">
        <w:rPr>
          <w:rFonts w:cs="Times New Roman"/>
          <w:b/>
          <w:bCs/>
          <w:lang w:bidi="en-US"/>
        </w:rPr>
        <w:t xml:space="preserve">  </w:t>
      </w:r>
      <w:r w:rsidR="007D0D46">
        <w:rPr>
          <w:rFonts w:cs="Times New Roman"/>
          <w:bCs/>
          <w:lang w:bidi="en-US"/>
        </w:rPr>
        <w:t>It also</w:t>
      </w:r>
      <w:r w:rsidR="006A58C0" w:rsidRPr="006A58C0">
        <w:rPr>
          <w:rFonts w:cs="Times New Roman"/>
          <w:bCs/>
          <w:lang w:bidi="en-US"/>
        </w:rPr>
        <w:t xml:space="preserve"> assured that participation was voluntary</w:t>
      </w:r>
      <w:r w:rsidR="007D0D46">
        <w:rPr>
          <w:rFonts w:cs="Times New Roman"/>
          <w:bCs/>
          <w:lang w:bidi="en-US"/>
        </w:rPr>
        <w:t>,</w:t>
      </w:r>
      <w:r w:rsidR="006A58C0" w:rsidRPr="006A58C0">
        <w:rPr>
          <w:rFonts w:cs="Times New Roman"/>
          <w:bCs/>
          <w:lang w:bidi="en-US"/>
        </w:rPr>
        <w:t xml:space="preserve"> and that contact information and responses would remain anonymous and confidential.</w:t>
      </w:r>
      <w:r w:rsidR="006A58C0" w:rsidRPr="006A58C0">
        <w:rPr>
          <w:rFonts w:cs="Times New Roman"/>
          <w:bCs/>
        </w:rPr>
        <w:t xml:space="preserve">  A follow up reminder</w:t>
      </w:r>
      <w:r w:rsidR="005400A4">
        <w:rPr>
          <w:rFonts w:cs="Times New Roman"/>
          <w:bCs/>
        </w:rPr>
        <w:t xml:space="preserve"> post</w:t>
      </w:r>
      <w:r w:rsidR="006A58C0" w:rsidRPr="006A58C0">
        <w:rPr>
          <w:rFonts w:cs="Times New Roman"/>
          <w:bCs/>
        </w:rPr>
        <w:t xml:space="preserve">card </w:t>
      </w:r>
      <w:r w:rsidR="005400A4">
        <w:rPr>
          <w:rFonts w:cs="Times New Roman"/>
          <w:bCs/>
        </w:rPr>
        <w:t>(</w:t>
      </w:r>
      <w:r w:rsidR="005400A4" w:rsidRPr="005400A4">
        <w:rPr>
          <w:rFonts w:cs="Times New Roman"/>
          <w:bCs/>
        </w:rPr>
        <w:t>Appendix 2)</w:t>
      </w:r>
      <w:r w:rsidR="005400A4">
        <w:rPr>
          <w:rFonts w:cs="Times New Roman"/>
          <w:bCs/>
        </w:rPr>
        <w:t xml:space="preserve"> </w:t>
      </w:r>
      <w:r w:rsidR="006A58C0" w:rsidRPr="006A58C0">
        <w:rPr>
          <w:rFonts w:cs="Times New Roman"/>
          <w:bCs/>
        </w:rPr>
        <w:t xml:space="preserve">was mailed to all non-respondents </w:t>
      </w:r>
      <w:r w:rsidR="002B4B49">
        <w:rPr>
          <w:rFonts w:cs="Times New Roman"/>
          <w:bCs/>
        </w:rPr>
        <w:t>two weeks later to thank</w:t>
      </w:r>
      <w:r w:rsidR="00241A95">
        <w:rPr>
          <w:rFonts w:cs="Times New Roman"/>
          <w:bCs/>
        </w:rPr>
        <w:t xml:space="preserve"> those who had </w:t>
      </w:r>
      <w:r w:rsidR="006C7F78">
        <w:rPr>
          <w:rFonts w:cs="Times New Roman"/>
          <w:bCs/>
        </w:rPr>
        <w:t xml:space="preserve">already responded to the survey and </w:t>
      </w:r>
      <w:r w:rsidR="002B4B49">
        <w:rPr>
          <w:rFonts w:cs="Times New Roman"/>
          <w:bCs/>
        </w:rPr>
        <w:t>encourage</w:t>
      </w:r>
      <w:r w:rsidR="006A58C0" w:rsidRPr="006A58C0">
        <w:rPr>
          <w:rFonts w:cs="Times New Roman"/>
          <w:bCs/>
        </w:rPr>
        <w:t xml:space="preserve"> participation</w:t>
      </w:r>
      <w:r w:rsidR="005400A4">
        <w:rPr>
          <w:rFonts w:cs="Times New Roman"/>
          <w:bCs/>
        </w:rPr>
        <w:t xml:space="preserve"> from those who had not.  </w:t>
      </w:r>
      <w:r w:rsidR="003039D8">
        <w:rPr>
          <w:rFonts w:cs="Times New Roman"/>
          <w:bCs/>
        </w:rPr>
        <w:t>No additional</w:t>
      </w:r>
      <w:r w:rsidR="00C758B5">
        <w:rPr>
          <w:rFonts w:cs="Times New Roman"/>
          <w:bCs/>
        </w:rPr>
        <w:t xml:space="preserve"> mailing was</w:t>
      </w:r>
      <w:r w:rsidR="003039D8">
        <w:rPr>
          <w:rFonts w:cs="Times New Roman"/>
          <w:bCs/>
        </w:rPr>
        <w:t xml:space="preserve"> sent out to accommodate the request of one of the study’s funding partners.  We had also received a response comparable with other recent surveys conducted in nearby states</w:t>
      </w:r>
      <w:r w:rsidR="003039D8" w:rsidRPr="003039D8">
        <w:rPr>
          <w:bCs/>
        </w:rPr>
        <w:t xml:space="preserve"> </w:t>
      </w:r>
      <w:r w:rsidR="003039D8" w:rsidRPr="003039D8">
        <w:rPr>
          <w:rFonts w:cs="Times New Roman"/>
          <w:bCs/>
        </w:rPr>
        <w:t>regarding wild hog damage; 30.5% in Louisiana (Tanger et al., 2015), 37.7% in Georgia (Mengak, 2016), and 16% in Mississippi (Neal, Tegt, &amp; Strickland, 2016</w:t>
      </w:r>
      <w:r w:rsidR="003039D8">
        <w:rPr>
          <w:rFonts w:cs="Times New Roman"/>
          <w:bCs/>
        </w:rPr>
        <w:t xml:space="preserve">).  </w:t>
      </w:r>
      <w:r w:rsidR="00F714A1" w:rsidRPr="00F714A1">
        <w:rPr>
          <w:rFonts w:cs="Times New Roman"/>
          <w:bCs/>
        </w:rPr>
        <w:t xml:space="preserve">The University of Tennessee’s Office Institutional Review Board (IRB Approval #UTK IRB-15-02450-XP) approved the </w:t>
      </w:r>
      <w:r w:rsidR="009C69D7">
        <w:rPr>
          <w:rFonts w:cs="Times New Roman"/>
          <w:bCs/>
        </w:rPr>
        <w:t xml:space="preserve">final </w:t>
      </w:r>
      <w:r w:rsidR="00F714A1" w:rsidRPr="00F714A1">
        <w:rPr>
          <w:rFonts w:cs="Times New Roman"/>
          <w:bCs/>
        </w:rPr>
        <w:t>survey instrument and protocols.</w:t>
      </w:r>
    </w:p>
    <w:p w14:paraId="67E95C91" w14:textId="0CD523BB" w:rsidR="002D39D4" w:rsidRPr="002D39D4" w:rsidRDefault="002D39D4" w:rsidP="002D39D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sidRPr="002D39D4">
        <w:rPr>
          <w:rFonts w:cs="Times New Roman"/>
          <w:bCs/>
        </w:rPr>
        <w:tab/>
      </w:r>
      <w:r w:rsidRPr="002D39D4">
        <w:rPr>
          <w:rFonts w:cs="Times New Roman"/>
        </w:rPr>
        <w:t>The questions on t</w:t>
      </w:r>
      <w:r w:rsidR="00FC2E7F">
        <w:rPr>
          <w:rFonts w:cs="Times New Roman"/>
        </w:rPr>
        <w:t>he survey were organized into four sections - S</w:t>
      </w:r>
      <w:r w:rsidRPr="002D39D4">
        <w:rPr>
          <w:rFonts w:cs="Times New Roman"/>
        </w:rPr>
        <w:t>ection A: Knowledge and ex</w:t>
      </w:r>
      <w:r w:rsidR="00FC2E7F">
        <w:rPr>
          <w:rFonts w:cs="Times New Roman"/>
        </w:rPr>
        <w:t>perience with wild hog damage, S</w:t>
      </w:r>
      <w:r w:rsidRPr="002D39D4">
        <w:rPr>
          <w:rFonts w:cs="Times New Roman"/>
        </w:rPr>
        <w:t>ection B: Opinions about wildl</w:t>
      </w:r>
      <w:r w:rsidR="00FC2E7F">
        <w:rPr>
          <w:rFonts w:cs="Times New Roman"/>
        </w:rPr>
        <w:t>ife and wild hogs, Section C: Efforts to control wild hogs, and Section D</w:t>
      </w:r>
      <w:r w:rsidRPr="002D39D4">
        <w:rPr>
          <w:rFonts w:cs="Times New Roman"/>
        </w:rPr>
        <w:t>: Demographic information</w:t>
      </w:r>
      <w:r w:rsidR="00F714A1">
        <w:rPr>
          <w:rFonts w:cs="Times New Roman"/>
        </w:rPr>
        <w:t xml:space="preserve"> (Appendix 1)</w:t>
      </w:r>
      <w:r w:rsidRPr="002D39D4">
        <w:rPr>
          <w:rFonts w:cs="Times New Roman"/>
          <w:bCs/>
        </w:rPr>
        <w:t xml:space="preserve">. </w:t>
      </w:r>
      <w:r w:rsidR="00F714A1">
        <w:rPr>
          <w:rFonts w:cs="Times New Roman"/>
          <w:bCs/>
        </w:rPr>
        <w:t xml:space="preserve"> Section A requested landowners to provide information </w:t>
      </w:r>
      <w:r w:rsidR="002B4B49">
        <w:rPr>
          <w:rFonts w:cs="Times New Roman"/>
          <w:bCs/>
        </w:rPr>
        <w:t>on</w:t>
      </w:r>
      <w:r w:rsidR="00F714A1">
        <w:rPr>
          <w:rFonts w:cs="Times New Roman"/>
          <w:bCs/>
        </w:rPr>
        <w:t xml:space="preserve"> when they first noticed signs of wild hogs on their property, whether the popu</w:t>
      </w:r>
      <w:r w:rsidR="00C92ECB">
        <w:rPr>
          <w:rFonts w:cs="Times New Roman"/>
          <w:bCs/>
        </w:rPr>
        <w:t>lation had</w:t>
      </w:r>
      <w:r w:rsidR="00F714A1">
        <w:rPr>
          <w:rFonts w:cs="Times New Roman"/>
          <w:bCs/>
        </w:rPr>
        <w:t xml:space="preserve"> changed since then, and if the hogs </w:t>
      </w:r>
      <w:r w:rsidR="005B2ADB">
        <w:rPr>
          <w:rFonts w:cs="Times New Roman"/>
          <w:bCs/>
        </w:rPr>
        <w:t xml:space="preserve">had </w:t>
      </w:r>
      <w:r w:rsidR="00F714A1">
        <w:rPr>
          <w:rFonts w:cs="Times New Roman"/>
          <w:bCs/>
        </w:rPr>
        <w:t xml:space="preserve">caused any damage to their land or property.  </w:t>
      </w:r>
      <w:r w:rsidR="00D40522">
        <w:rPr>
          <w:rFonts w:cs="Times New Roman"/>
          <w:bCs/>
        </w:rPr>
        <w:t>Finally, they also responded to questions about</w:t>
      </w:r>
      <w:r w:rsidR="00C92ECB">
        <w:rPr>
          <w:rFonts w:cs="Times New Roman"/>
          <w:bCs/>
        </w:rPr>
        <w:t xml:space="preserve"> whether they </w:t>
      </w:r>
      <w:r w:rsidR="002B4B49">
        <w:rPr>
          <w:rFonts w:cs="Times New Roman"/>
          <w:bCs/>
        </w:rPr>
        <w:t>have</w:t>
      </w:r>
      <w:r w:rsidR="00C92ECB">
        <w:rPr>
          <w:rFonts w:cs="Times New Roman"/>
          <w:bCs/>
        </w:rPr>
        <w:t xml:space="preserve"> </w:t>
      </w:r>
      <w:r w:rsidR="00FC2E7F">
        <w:rPr>
          <w:rFonts w:cs="Times New Roman"/>
          <w:bCs/>
        </w:rPr>
        <w:t>taken action</w:t>
      </w:r>
      <w:r w:rsidR="00D40522">
        <w:rPr>
          <w:rFonts w:cs="Times New Roman"/>
          <w:bCs/>
        </w:rPr>
        <w:t xml:space="preserve"> to reduce or prevent damage from wild </w:t>
      </w:r>
      <w:r w:rsidR="002B4B49">
        <w:rPr>
          <w:rFonts w:cs="Times New Roman"/>
          <w:bCs/>
        </w:rPr>
        <w:t>hogs on their property, the nature</w:t>
      </w:r>
      <w:r w:rsidR="00D40522">
        <w:rPr>
          <w:rFonts w:cs="Times New Roman"/>
          <w:bCs/>
        </w:rPr>
        <w:t xml:space="preserve"> of measures taken, and whether they were effective at mitigating damage.</w:t>
      </w:r>
      <w:r w:rsidR="00765FB3">
        <w:rPr>
          <w:rFonts w:cs="Times New Roman"/>
          <w:bCs/>
        </w:rPr>
        <w:t xml:space="preserve">  </w:t>
      </w:r>
      <w:r w:rsidR="002B4B49">
        <w:rPr>
          <w:rFonts w:cs="Times New Roman"/>
          <w:bCs/>
        </w:rPr>
        <w:t>A f</w:t>
      </w:r>
      <w:r w:rsidR="005B2ADB">
        <w:rPr>
          <w:rFonts w:cs="Times New Roman"/>
          <w:bCs/>
        </w:rPr>
        <w:t>ive-point L</w:t>
      </w:r>
      <w:r w:rsidR="002B4B49">
        <w:rPr>
          <w:rFonts w:cs="Times New Roman"/>
          <w:bCs/>
        </w:rPr>
        <w:t>ikert scale was</w:t>
      </w:r>
      <w:r w:rsidR="00765FB3" w:rsidRPr="00765FB3">
        <w:rPr>
          <w:rFonts w:cs="Times New Roman"/>
          <w:bCs/>
        </w:rPr>
        <w:t xml:space="preserve"> used to</w:t>
      </w:r>
      <w:r w:rsidR="00765FB3">
        <w:rPr>
          <w:rFonts w:cs="Times New Roman"/>
          <w:bCs/>
        </w:rPr>
        <w:t xml:space="preserve"> indicate the</w:t>
      </w:r>
      <w:r w:rsidR="00F40557">
        <w:rPr>
          <w:rFonts w:cs="Times New Roman"/>
          <w:bCs/>
        </w:rPr>
        <w:t xml:space="preserve"> severity of damages</w:t>
      </w:r>
      <w:r w:rsidR="007D4BAF">
        <w:rPr>
          <w:rFonts w:cs="Times New Roman"/>
          <w:bCs/>
        </w:rPr>
        <w:t xml:space="preserve"> (1</w:t>
      </w:r>
      <w:r w:rsidR="00765FB3" w:rsidRPr="00765FB3">
        <w:rPr>
          <w:rFonts w:cs="Times New Roman"/>
          <w:bCs/>
        </w:rPr>
        <w:t>-not</w:t>
      </w:r>
      <w:r w:rsidR="00F40557">
        <w:rPr>
          <w:rFonts w:cs="Times New Roman"/>
          <w:bCs/>
        </w:rPr>
        <w:t xml:space="preserve"> a problem, 5-severe problem).  </w:t>
      </w:r>
      <w:r w:rsidR="00C73F45" w:rsidRPr="00C73F45">
        <w:rPr>
          <w:rFonts w:cs="Times New Roman"/>
          <w:bCs/>
        </w:rPr>
        <w:t xml:space="preserve">A Likert scale is a widely used fixed choice response format in survey design, and is well known for measuring attitudes and other cognitive constructs (Vaske, 2008).  Responses can also easily be entered and coded for data analysis.  </w:t>
      </w:r>
      <w:r w:rsidR="00F40557" w:rsidRPr="00F40557">
        <w:rPr>
          <w:rFonts w:cs="Times New Roman"/>
          <w:bCs/>
        </w:rPr>
        <w:t>Other questions of a dichotomous nature (Yes or No) were also included throughout the survey where applicable (e.g. whether they have seen wild hogs or signs of them on their land).</w:t>
      </w:r>
    </w:p>
    <w:p w14:paraId="6A9E3716" w14:textId="0513632C" w:rsidR="00236E6D" w:rsidRPr="000D2839" w:rsidRDefault="00FC2E7F" w:rsidP="00FC2E7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rPr>
      </w:pPr>
      <w:r>
        <w:rPr>
          <w:rFonts w:cs="Times New Roman"/>
        </w:rPr>
        <w:tab/>
        <w:t xml:space="preserve">Section B included questions </w:t>
      </w:r>
      <w:r w:rsidR="00765FB3">
        <w:rPr>
          <w:rFonts w:cs="Times New Roman"/>
        </w:rPr>
        <w:t>regarding landowners’ opinions about wild hogs.</w:t>
      </w:r>
    </w:p>
    <w:p w14:paraId="1CC7311F" w14:textId="59A2FCA3" w:rsidR="009C69D7" w:rsidRPr="00FC2E7F" w:rsidRDefault="002B4B49" w:rsidP="00FC2E7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 f</w:t>
      </w:r>
      <w:r w:rsidR="00765FB3">
        <w:rPr>
          <w:rFonts w:cs="Times New Roman"/>
          <w:bCs/>
        </w:rPr>
        <w:t>ive</w:t>
      </w:r>
      <w:r>
        <w:rPr>
          <w:rFonts w:cs="Times New Roman"/>
          <w:bCs/>
        </w:rPr>
        <w:t>-point Likert scale was</w:t>
      </w:r>
      <w:r w:rsidR="00FC2E7F" w:rsidRPr="00FC2E7F">
        <w:rPr>
          <w:rFonts w:cs="Times New Roman"/>
          <w:bCs/>
        </w:rPr>
        <w:t xml:space="preserve"> used to let respondents indicate their level of agr</w:t>
      </w:r>
      <w:r w:rsidR="005B2ADB">
        <w:rPr>
          <w:rFonts w:cs="Times New Roman"/>
          <w:bCs/>
        </w:rPr>
        <w:t>eement with a giv</w:t>
      </w:r>
      <w:r w:rsidR="007D4BAF">
        <w:rPr>
          <w:rFonts w:cs="Times New Roman"/>
          <w:bCs/>
        </w:rPr>
        <w:t>en statement (1</w:t>
      </w:r>
      <w:r w:rsidR="00FC2E7F" w:rsidRPr="00FC2E7F">
        <w:rPr>
          <w:rFonts w:cs="Times New Roman"/>
          <w:bCs/>
        </w:rPr>
        <w:t>-stron</w:t>
      </w:r>
      <w:r w:rsidR="00765FB3">
        <w:rPr>
          <w:rFonts w:cs="Times New Roman"/>
          <w:bCs/>
        </w:rPr>
        <w:t>gly disagree, 5-strongly agree).</w:t>
      </w:r>
      <w:r w:rsidR="00F40557">
        <w:rPr>
          <w:rFonts w:cs="Times New Roman"/>
          <w:bCs/>
        </w:rPr>
        <w:t xml:space="preserve">  Section C asked questions pertaining to wild control efforts in Tennessee in general as well as on landowners’ own property.  </w:t>
      </w:r>
      <w:r>
        <w:rPr>
          <w:rFonts w:cs="Times New Roman"/>
          <w:bCs/>
        </w:rPr>
        <w:t>A five-point Likert scale was</w:t>
      </w:r>
      <w:r w:rsidR="00F40557" w:rsidRPr="00F40557">
        <w:rPr>
          <w:rFonts w:cs="Times New Roman"/>
          <w:bCs/>
        </w:rPr>
        <w:t xml:space="preserve"> used to let respondents indicate the </w:t>
      </w:r>
      <w:r w:rsidR="00FC2E7F" w:rsidRPr="00FC2E7F">
        <w:rPr>
          <w:rFonts w:cs="Times New Roman"/>
          <w:bCs/>
        </w:rPr>
        <w:t>acc</w:t>
      </w:r>
      <w:r w:rsidR="005B2ADB">
        <w:rPr>
          <w:rFonts w:cs="Times New Roman"/>
          <w:bCs/>
        </w:rPr>
        <w:t>e</w:t>
      </w:r>
      <w:r>
        <w:rPr>
          <w:rFonts w:cs="Times New Roman"/>
          <w:bCs/>
        </w:rPr>
        <w:t>ptability of control methods (1</w:t>
      </w:r>
      <w:r w:rsidR="00FC2E7F" w:rsidRPr="00FC2E7F">
        <w:rPr>
          <w:rFonts w:cs="Times New Roman"/>
          <w:bCs/>
        </w:rPr>
        <w:t>-com</w:t>
      </w:r>
      <w:r w:rsidR="00765FB3">
        <w:rPr>
          <w:rFonts w:cs="Times New Roman"/>
          <w:bCs/>
        </w:rPr>
        <w:t>pletely unacceptable, 5-complet</w:t>
      </w:r>
      <w:r w:rsidR="00FC2E7F" w:rsidRPr="00FC2E7F">
        <w:rPr>
          <w:rFonts w:cs="Times New Roman"/>
          <w:bCs/>
        </w:rPr>
        <w:t>e</w:t>
      </w:r>
      <w:r w:rsidR="00765FB3">
        <w:rPr>
          <w:rFonts w:cs="Times New Roman"/>
          <w:bCs/>
        </w:rPr>
        <w:t>l</w:t>
      </w:r>
      <w:r w:rsidR="00FC2E7F" w:rsidRPr="00FC2E7F">
        <w:rPr>
          <w:rFonts w:cs="Times New Roman"/>
          <w:bCs/>
        </w:rPr>
        <w:t>y acceptable)</w:t>
      </w:r>
      <w:r w:rsidR="00F40557">
        <w:rPr>
          <w:rFonts w:cs="Times New Roman"/>
          <w:bCs/>
        </w:rPr>
        <w:t>.</w:t>
      </w:r>
      <w:r w:rsidR="00C92ECB">
        <w:rPr>
          <w:rFonts w:cs="Times New Roman"/>
          <w:bCs/>
        </w:rPr>
        <w:t xml:space="preserve">  </w:t>
      </w:r>
      <w:r w:rsidR="004948D3">
        <w:rPr>
          <w:rFonts w:cs="Times New Roman"/>
          <w:bCs/>
        </w:rPr>
        <w:t xml:space="preserve">In the </w:t>
      </w:r>
      <w:r w:rsidR="00C92ECB" w:rsidRPr="00C92ECB">
        <w:rPr>
          <w:rFonts w:cs="Times New Roman"/>
          <w:bCs/>
        </w:rPr>
        <w:t>demograp</w:t>
      </w:r>
      <w:r w:rsidR="005400A4">
        <w:rPr>
          <w:rFonts w:cs="Times New Roman"/>
          <w:bCs/>
        </w:rPr>
        <w:t>hics portion (Section D</w:t>
      </w:r>
      <w:r w:rsidR="00C92ECB">
        <w:rPr>
          <w:rFonts w:cs="Times New Roman"/>
          <w:bCs/>
        </w:rPr>
        <w:t>), respondents reported their age, sex</w:t>
      </w:r>
      <w:r w:rsidR="00C92ECB" w:rsidRPr="00C92ECB">
        <w:rPr>
          <w:rFonts w:cs="Times New Roman"/>
          <w:bCs/>
        </w:rPr>
        <w:t xml:space="preserve">, employment, </w:t>
      </w:r>
      <w:r w:rsidR="00C92ECB">
        <w:rPr>
          <w:rFonts w:cs="Times New Roman"/>
          <w:bCs/>
        </w:rPr>
        <w:t>farm operations,</w:t>
      </w:r>
      <w:r w:rsidR="00C92ECB" w:rsidRPr="00C92ECB">
        <w:rPr>
          <w:rFonts w:cs="Times New Roman"/>
          <w:bCs/>
        </w:rPr>
        <w:t xml:space="preserve"> annual income</w:t>
      </w:r>
      <w:r w:rsidR="00C92ECB">
        <w:rPr>
          <w:rFonts w:cs="Times New Roman"/>
          <w:bCs/>
        </w:rPr>
        <w:t>, and whether they hunt for game in Tennessee or elsewhere</w:t>
      </w:r>
      <w:r w:rsidR="00C92ECB" w:rsidRPr="00C92ECB">
        <w:rPr>
          <w:rFonts w:cs="Times New Roman"/>
          <w:bCs/>
        </w:rPr>
        <w:t>.</w:t>
      </w:r>
    </w:p>
    <w:p w14:paraId="520CB156" w14:textId="77777777" w:rsidR="00111C39" w:rsidRPr="006D696B" w:rsidRDefault="00111C39" w:rsidP="006D696B">
      <w:pPr>
        <w:spacing w:line="360" w:lineRule="auto"/>
      </w:pPr>
    </w:p>
    <w:p w14:paraId="54A8E87D" w14:textId="110B7A57" w:rsidR="00236E6D" w:rsidRDefault="004B0B1A" w:rsidP="00241A95">
      <w:pPr>
        <w:pStyle w:val="Heading2"/>
      </w:pPr>
      <w:bookmarkStart w:id="31" w:name="_Toc466648883"/>
      <w:r>
        <w:t>Data p</w:t>
      </w:r>
      <w:r w:rsidR="002C558E">
        <w:t>rocessing</w:t>
      </w:r>
      <w:r>
        <w:t xml:space="preserve"> &amp; a</w:t>
      </w:r>
      <w:r w:rsidR="005764B3">
        <w:t>nalysis</w:t>
      </w:r>
      <w:bookmarkEnd w:id="31"/>
    </w:p>
    <w:p w14:paraId="5C7876BE" w14:textId="72AA730F" w:rsidR="006D696B" w:rsidRDefault="006D696B" w:rsidP="006D696B"/>
    <w:p w14:paraId="694AB26B" w14:textId="3766285F" w:rsidR="006D696B" w:rsidRDefault="006D696B" w:rsidP="00111C39">
      <w:pPr>
        <w:spacing w:line="360" w:lineRule="auto"/>
      </w:pPr>
      <w:r>
        <w:tab/>
        <w:t>Responses for the 1,620 returned surveys were entered into an Excel spreadsheet</w:t>
      </w:r>
      <w:r w:rsidR="00D103DD">
        <w:t>, and analysis was conducted using IBM SPSS</w:t>
      </w:r>
      <w:r w:rsidR="00D103DD">
        <w:rPr>
          <w:rFonts w:cs="Times New Roman"/>
          <w:vertAlign w:val="superscript"/>
        </w:rPr>
        <w:t>®</w:t>
      </w:r>
      <w:r w:rsidR="00C73F45">
        <w:t xml:space="preserve"> 22 statistical software</w:t>
      </w:r>
      <w:r w:rsidR="00D103DD">
        <w:t>.</w:t>
      </w:r>
      <w:r w:rsidR="00111C39">
        <w:t xml:space="preserve">  </w:t>
      </w:r>
    </w:p>
    <w:p w14:paraId="31448482" w14:textId="77777777" w:rsidR="00111C39" w:rsidRDefault="00111C39" w:rsidP="00111C39">
      <w:pPr>
        <w:spacing w:line="360" w:lineRule="auto"/>
      </w:pPr>
    </w:p>
    <w:p w14:paraId="4DDAAF5A" w14:textId="27537202" w:rsidR="002D39D4" w:rsidRDefault="00DF2319" w:rsidP="00241A95">
      <w:pPr>
        <w:pStyle w:val="Heading2"/>
      </w:pPr>
      <w:bookmarkStart w:id="32" w:name="_Toc466648884"/>
      <w:r>
        <w:t xml:space="preserve">Examining </w:t>
      </w:r>
      <w:r w:rsidR="00A24370">
        <w:t>the acceptability</w:t>
      </w:r>
      <w:r>
        <w:t xml:space="preserve"> of wild hog management options</w:t>
      </w:r>
      <w:bookmarkEnd w:id="32"/>
    </w:p>
    <w:p w14:paraId="37E0BB46" w14:textId="7A4A2AC5" w:rsidR="00A24370" w:rsidRPr="002D39D4" w:rsidRDefault="00A24370" w:rsidP="00017BDC">
      <w:pPr>
        <w:pStyle w:val="Heading3"/>
        <w:spacing w:line="360" w:lineRule="auto"/>
      </w:pPr>
      <w:bookmarkStart w:id="33" w:name="_Toc466648885"/>
      <w:r w:rsidRPr="00A24370">
        <w:t>Principal Component Analysis</w:t>
      </w:r>
      <w:bookmarkEnd w:id="33"/>
    </w:p>
    <w:p w14:paraId="0CF2E43E" w14:textId="7D769522" w:rsidR="00343E23" w:rsidRDefault="00111C39" w:rsidP="00017BDC">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857699">
        <w:rPr>
          <w:rFonts w:cs="Times New Roman"/>
          <w:bCs/>
        </w:rPr>
        <w:t>A</w:t>
      </w:r>
      <w:r w:rsidR="00857699" w:rsidRPr="00857699">
        <w:rPr>
          <w:rFonts w:cs="Times New Roman"/>
          <w:bCs/>
        </w:rPr>
        <w:t xml:space="preserve"> Principal Component Analysis (PCA) </w:t>
      </w:r>
      <w:r w:rsidR="00D40FDF">
        <w:rPr>
          <w:rFonts w:cs="Times New Roman"/>
          <w:bCs/>
        </w:rPr>
        <w:t xml:space="preserve">with a varimax rotation </w:t>
      </w:r>
      <w:r w:rsidR="00EA0D32">
        <w:rPr>
          <w:rFonts w:cs="Times New Roman"/>
          <w:bCs/>
        </w:rPr>
        <w:t xml:space="preserve">was performed </w:t>
      </w:r>
      <w:r w:rsidR="001B3885">
        <w:rPr>
          <w:rFonts w:cs="Times New Roman"/>
          <w:bCs/>
        </w:rPr>
        <w:t>on the multi</w:t>
      </w:r>
      <w:r w:rsidR="00C62C44">
        <w:rPr>
          <w:rFonts w:cs="Times New Roman"/>
          <w:bCs/>
        </w:rPr>
        <w:t>-item scale</w:t>
      </w:r>
      <w:r w:rsidR="00EA0D32" w:rsidRPr="00EA0D32">
        <w:rPr>
          <w:rFonts w:cs="Times New Roman"/>
          <w:bCs/>
        </w:rPr>
        <w:t xml:space="preserve"> of </w:t>
      </w:r>
      <w:r w:rsidR="00C62C44">
        <w:rPr>
          <w:rFonts w:cs="Times New Roman"/>
          <w:bCs/>
        </w:rPr>
        <w:t>wild hog</w:t>
      </w:r>
      <w:r w:rsidR="00EA0D32" w:rsidRPr="00EA0D32">
        <w:rPr>
          <w:rFonts w:cs="Times New Roman"/>
          <w:bCs/>
        </w:rPr>
        <w:t xml:space="preserve"> management </w:t>
      </w:r>
      <w:r w:rsidR="00C62C44">
        <w:rPr>
          <w:rFonts w:cs="Times New Roman"/>
          <w:bCs/>
        </w:rPr>
        <w:t>actions</w:t>
      </w:r>
      <w:r w:rsidR="00545C26">
        <w:rPr>
          <w:rFonts w:cs="Times New Roman"/>
          <w:bCs/>
        </w:rPr>
        <w:t xml:space="preserve"> in order to identify any common themes in acceptability</w:t>
      </w:r>
      <w:r w:rsidR="00140E13">
        <w:rPr>
          <w:rFonts w:cs="Times New Roman"/>
          <w:bCs/>
        </w:rPr>
        <w:t xml:space="preserve">.  </w:t>
      </w:r>
      <w:r w:rsidR="00857699" w:rsidRPr="00111C39">
        <w:rPr>
          <w:rFonts w:cs="Times New Roman"/>
          <w:bCs/>
        </w:rPr>
        <w:t xml:space="preserve">A PCA is </w:t>
      </w:r>
      <w:r w:rsidR="00140E13">
        <w:rPr>
          <w:rFonts w:cs="Times New Roman"/>
          <w:bCs/>
        </w:rPr>
        <w:t>a</w:t>
      </w:r>
      <w:r w:rsidR="00857699" w:rsidRPr="00111C39">
        <w:rPr>
          <w:rFonts w:cs="Times New Roman"/>
          <w:bCs/>
        </w:rPr>
        <w:t xml:space="preserve"> widely </w:t>
      </w:r>
      <w:r w:rsidR="00140E13">
        <w:rPr>
          <w:rFonts w:cs="Times New Roman"/>
          <w:bCs/>
        </w:rPr>
        <w:t xml:space="preserve">used </w:t>
      </w:r>
      <w:r w:rsidR="00F34A57">
        <w:rPr>
          <w:rFonts w:cs="Times New Roman"/>
          <w:bCs/>
        </w:rPr>
        <w:t xml:space="preserve">statistical tool </w:t>
      </w:r>
      <w:r w:rsidR="008A0526">
        <w:rPr>
          <w:rFonts w:cs="Times New Roman"/>
          <w:bCs/>
        </w:rPr>
        <w:t>in the social sciences</w:t>
      </w:r>
      <w:r w:rsidR="00857699" w:rsidRPr="00111C39">
        <w:rPr>
          <w:rFonts w:cs="Times New Roman"/>
          <w:bCs/>
        </w:rPr>
        <w:t xml:space="preserve"> </w:t>
      </w:r>
      <w:r w:rsidR="00140E13">
        <w:rPr>
          <w:rFonts w:cs="Times New Roman"/>
          <w:bCs/>
        </w:rPr>
        <w:t xml:space="preserve">that reduces a large set of variables into a smaller subset </w:t>
      </w:r>
      <w:r w:rsidR="00E13D77">
        <w:rPr>
          <w:rFonts w:cs="Times New Roman"/>
          <w:bCs/>
        </w:rPr>
        <w:t xml:space="preserve">of underlying constructs </w:t>
      </w:r>
      <w:r w:rsidR="00140E13">
        <w:rPr>
          <w:rFonts w:cs="Times New Roman"/>
          <w:bCs/>
        </w:rPr>
        <w:t>while still retaining most of the variation in the dataset (Jolliffe, 2002</w:t>
      </w:r>
      <w:r w:rsidR="00F34A57">
        <w:rPr>
          <w:rFonts w:cs="Times New Roman"/>
          <w:bCs/>
        </w:rPr>
        <w:t xml:space="preserve">).  </w:t>
      </w:r>
      <w:r w:rsidR="00E33515">
        <w:rPr>
          <w:rFonts w:cs="Times New Roman"/>
          <w:bCs/>
        </w:rPr>
        <w:t>This is done by identifying new variables, the principal compone</w:t>
      </w:r>
      <w:r w:rsidR="00D003C4">
        <w:rPr>
          <w:rFonts w:cs="Times New Roman"/>
          <w:bCs/>
        </w:rPr>
        <w:t>nts, where variation in the data</w:t>
      </w:r>
      <w:r w:rsidR="00E33515">
        <w:rPr>
          <w:rFonts w:cs="Times New Roman"/>
          <w:bCs/>
        </w:rPr>
        <w:t xml:space="preserve"> is maximized</w:t>
      </w:r>
      <w:r w:rsidR="007B3970">
        <w:rPr>
          <w:rFonts w:cs="Times New Roman"/>
          <w:bCs/>
        </w:rPr>
        <w:t xml:space="preserve"> </w:t>
      </w:r>
      <w:r w:rsidR="007B3970">
        <w:rPr>
          <w:rFonts w:cs="Times New Roman"/>
          <w:bCs/>
        </w:rPr>
        <w:fldChar w:fldCharType="begin" w:fldLock="1"/>
      </w:r>
      <w:r w:rsidR="002467E0">
        <w:rPr>
          <w:rFonts w:cs="Times New Roman"/>
          <w:bCs/>
        </w:rPr>
        <w:instrText>ADDIN CSL_CITATION { "citationItems" : [ { "id" : "ITEM-1", "itemData" : { "DOI" : "10.1038/nbt0308-303", "ISBN" : "1546-1696", "ISSN" : "1087-0156", "PMID" : "18327243", "abstract" : "Principal component analysis is often incorporated into genome-wide expression studies, but what is it and how can it be used to explore high-dimensional data?", "author" : [ { "dropping-particle" : "", "family" : "Ringn\u00e9r", "given" : "Markus", "non-dropping-particle" : "", "parse-names" : false, "suffix" : "" } ], "container-title" : "Nature Biotechnology", "id" : "ITEM-1", "issued" : { "date-parts" : [ [ "2008" ] ] }, "page" : "303-304", "title" : "What is principal component analysis?", "type" : "article-journal", "volume" : "26" }, "uris" : [ "http://www.mendeley.com/documents/?uuid=c399dfd9-5bdf-46a9-847f-1fd74192ef37" ] } ], "mendeley" : { "formattedCitation" : "(Ringn\u00e9r, 2008)", "plainTextFormattedCitation" : "(Ringn\u00e9r, 2008)", "previouslyFormattedCitation" : "(Ringn\u00e9r, 2008)" }, "properties" : { "noteIndex" : 0 }, "schema" : "https://github.com/citation-style-language/schema/raw/master/csl-citation.json" }</w:instrText>
      </w:r>
      <w:r w:rsidR="007B3970">
        <w:rPr>
          <w:rFonts w:cs="Times New Roman"/>
          <w:bCs/>
        </w:rPr>
        <w:fldChar w:fldCharType="separate"/>
      </w:r>
      <w:r w:rsidR="007B3970" w:rsidRPr="007B3970">
        <w:rPr>
          <w:rFonts w:cs="Times New Roman"/>
          <w:bCs/>
          <w:noProof/>
        </w:rPr>
        <w:t>(Ringnér, 2008)</w:t>
      </w:r>
      <w:r w:rsidR="007B3970">
        <w:rPr>
          <w:rFonts w:cs="Times New Roman"/>
          <w:bCs/>
        </w:rPr>
        <w:fldChar w:fldCharType="end"/>
      </w:r>
      <w:r w:rsidR="00343E23">
        <w:rPr>
          <w:rFonts w:cs="Times New Roman"/>
          <w:bCs/>
        </w:rPr>
        <w:t>, and by essentially stripping away unnecessary data.  In this way, t</w:t>
      </w:r>
      <w:r w:rsidR="00D003C4">
        <w:rPr>
          <w:rFonts w:cs="Times New Roman"/>
          <w:bCs/>
        </w:rPr>
        <w:t>wo or more correlating ite</w:t>
      </w:r>
      <w:r w:rsidR="00343E23">
        <w:rPr>
          <w:rFonts w:cs="Times New Roman"/>
          <w:bCs/>
        </w:rPr>
        <w:t>ms can then</w:t>
      </w:r>
      <w:r w:rsidR="00D003C4">
        <w:rPr>
          <w:rFonts w:cs="Times New Roman"/>
          <w:bCs/>
        </w:rPr>
        <w:t xml:space="preserve"> be expressed by a single factor.  </w:t>
      </w:r>
    </w:p>
    <w:p w14:paraId="4FE41100" w14:textId="66E307AF" w:rsidR="00E33515" w:rsidRDefault="00343E23" w:rsidP="00111C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D003C4">
        <w:rPr>
          <w:rFonts w:cs="Times New Roman"/>
          <w:bCs/>
        </w:rPr>
        <w:t xml:space="preserve">The more the items are correlated, the higher their internal consistency will be.  </w:t>
      </w:r>
      <w:r w:rsidR="00D003C4" w:rsidRPr="00D003C4">
        <w:rPr>
          <w:rFonts w:cs="Times New Roman"/>
          <w:bCs/>
        </w:rPr>
        <w:t>Tests of reliability examine the internal consisten</w:t>
      </w:r>
      <w:r w:rsidR="00D555AC">
        <w:rPr>
          <w:rFonts w:cs="Times New Roman"/>
          <w:bCs/>
        </w:rPr>
        <w:t>cy among the variables and show</w:t>
      </w:r>
      <w:r w:rsidR="00D003C4" w:rsidRPr="00D003C4">
        <w:rPr>
          <w:rFonts w:cs="Times New Roman"/>
          <w:bCs/>
        </w:rPr>
        <w:t xml:space="preserve"> whether the multiple items measure the same construct (Vaske, 2008).</w:t>
      </w:r>
      <w:r w:rsidR="00D003C4">
        <w:rPr>
          <w:rFonts w:cs="Times New Roman"/>
          <w:bCs/>
        </w:rPr>
        <w:t xml:space="preserve">  </w:t>
      </w:r>
      <w:r w:rsidR="00D003C4" w:rsidRPr="00D003C4">
        <w:rPr>
          <w:rFonts w:cs="Times New Roman"/>
          <w:bCs/>
        </w:rPr>
        <w:t xml:space="preserve">Cronbach’s alpha was used to test the reliability of the </w:t>
      </w:r>
      <w:r w:rsidR="00A54784">
        <w:rPr>
          <w:rFonts w:cs="Times New Roman"/>
          <w:bCs/>
        </w:rPr>
        <w:t xml:space="preserve">three factors that emerged from performing the PCA on the </w:t>
      </w:r>
      <w:r>
        <w:rPr>
          <w:rFonts w:cs="Times New Roman"/>
          <w:bCs/>
        </w:rPr>
        <w:t xml:space="preserve">wild </w:t>
      </w:r>
      <w:r w:rsidR="00A54784">
        <w:rPr>
          <w:rFonts w:cs="Times New Roman"/>
          <w:bCs/>
        </w:rPr>
        <w:t>hog management scale</w:t>
      </w:r>
      <w:r w:rsidR="00D003C4" w:rsidRPr="00D003C4">
        <w:rPr>
          <w:rFonts w:cs="Times New Roman"/>
          <w:bCs/>
        </w:rPr>
        <w:t xml:space="preserve">.  An alpha coefficient ≥ 0.7 is generally the accepted internal consistency </w:t>
      </w:r>
      <w:r w:rsidR="00017BDC">
        <w:rPr>
          <w:rFonts w:cs="Times New Roman"/>
          <w:bCs/>
        </w:rPr>
        <w:t>for</w:t>
      </w:r>
      <w:r w:rsidR="00D003C4" w:rsidRPr="00D003C4">
        <w:rPr>
          <w:rFonts w:cs="Times New Roman"/>
          <w:bCs/>
        </w:rPr>
        <w:t xml:space="preserve"> variables to be considered reliable for measuring, although an alpha of </w:t>
      </w:r>
      <w:r w:rsidR="000413F6">
        <w:rPr>
          <w:rFonts w:cs="Times New Roman"/>
          <w:bCs/>
        </w:rPr>
        <w:t>0</w:t>
      </w:r>
      <w:r w:rsidR="00D003C4" w:rsidRPr="00D003C4">
        <w:rPr>
          <w:rFonts w:cs="Times New Roman"/>
          <w:bCs/>
        </w:rPr>
        <w:t xml:space="preserve">.65 to </w:t>
      </w:r>
      <w:r w:rsidR="000413F6">
        <w:rPr>
          <w:rFonts w:cs="Times New Roman"/>
          <w:bCs/>
        </w:rPr>
        <w:t>0</w:t>
      </w:r>
      <w:r w:rsidR="00D003C4" w:rsidRPr="00D003C4">
        <w:rPr>
          <w:rFonts w:cs="Times New Roman"/>
          <w:bCs/>
        </w:rPr>
        <w:t xml:space="preserve">.70 is often thought of as adequate in human dimensions research </w:t>
      </w:r>
      <w:r w:rsidR="00D003C4" w:rsidRPr="00D003C4">
        <w:rPr>
          <w:rFonts w:cs="Times New Roman"/>
          <w:bCs/>
        </w:rPr>
        <w:fldChar w:fldCharType="begin" w:fldLock="1"/>
      </w:r>
      <w:r w:rsidR="00D003C4" w:rsidRPr="00D003C4">
        <w:rPr>
          <w:rFonts w:cs="Times New Roman"/>
          <w:bCs/>
        </w:rPr>
        <w:instrText>ADDIN CSL_CITATION { "citationItems" : [ { "id" : "ITEM-1", "itemData" : { "DOI" : "10.1007/s11252-015-0477-1", "ISBN" : "1125201504771", "ISSN" : "15731642", "abstract" : "Although ecosystem services have been intensively examined in certain domains (e.g., forests and wetlands), little research has assessed ecosystem services for the most dominant landscape type in urban ecosystems\u2014namely, residential yards. In this paper, we report findings of a cross-site survey of homeowners in six U.S. cities to 1) examine how residents subjectively value various ecosystem services, 2) explore distinctive dimensions of those values, and 3) test the urban homogenization hypothesis. This hypothesis posits that urbanization leads to similarities in the social-ecological dynamics across cities in diverse biomes. By extension, the thesis suggests that residents\u2019 ecosystem service priorities for residential landscapes will be similar regardless of whether residents live in the humid East or the arid West, or the warm South or the cold North. Results underscored that cultural services were of utmost importance, particularly anthropocentric values including aesthetics, low-maintenance, and personal enjoyment. Using factor analyses, distinctive dimensions of residents\u2019 values were found to partially align with the Millennium Ecosystem Assessment\u2019s categories (provisioning, regulating, supporting, and cultural). Finally, residents\u2019 ecosystem service priorities exhibited significant homogenization across regions. In particular, the traditional lawn aesthetic (neat, green, weed-free yards) was similarly important across residents of diverse U.S. cities. Only a few exceptions were found across different environmental and social contexts; for example, cooling effects were more important in the warm South, where residents also valued aesthetics more than those in the North, where low-maintenance yards were a greater priority. \u00a9 2015 Springer Science+Business Media New York", "author" : [ { "dropping-particle" : "", "family" : "Larson", "given" : "K. L.", "non-dropping-particle" : "", "parse-names" : false, "suffix" : "" }, { "dropping-particle" : "", "family" : "Nelson", "given" : "K. C.", "non-dropping-particle" : "", "parse-names" : false, "suffix" : "" }, { "dropping-particle" : "", "family" : "Samples", "given" : "S. R.", "non-dropping-particle" : "", "parse-names" : false, "suffix" : "" }, { "dropping-particle" : "", "family" : "Hall", "given" : "S. J.", "non-dropping-particle" : "", "parse-names" : false, "suffix" : "" }, { "dropping-particle" : "", "family" : "Bettez", "given" : "N.", "non-dropping-particle" : "", "parse-names" : false, "suffix" : "" }, { "dropping-particle" : "", "family" : "Cavender-Bares", "given" : "J.", "non-dropping-particle" : "", "parse-names" : false, "suffix" : "" }, { "dropping-particle" : "", "family" : "Groffman", "given" : "P. M.", "non-dropping-particle" : "", "parse-names" : false, "suffix" : "" }, { "dropping-particle" : "", "family" : "Grove", "given" : "M.", "non-dropping-particle" : "", "parse-names" : false, "suffix" : "" }, { "dropping-particle" : "", "family" : "Heffernan", "given" : "J. B.", "non-dropping-particle" : "", "parse-names" : false, "suffix" : "" }, { "dropping-particle" : "", "family" : "Hobbie", "given" : "S. E.", "non-dropping-particle" : "", "parse-names" : false, "suffix" : "" }, { "dropping-particle" : "", "family" : "Learned", "given" : "J.", "non-dropping-particle" : "", "parse-names" : false, "suffix" : "" }, { "dropping-particle" : "", "family" : "Morse", "given" : "J. L.", "non-dropping-particle" : "", "parse-names" : false, "suffix" : "" }, { "dropping-particle" : "", "family" : "Neill", "given" : "C.", "non-dropping-particle" : "", "parse-names" : false, "suffix" : "" }, { "dropping-particle" : "", "family" : "Ogden", "given" : "L. A.", "non-dropping-particle" : "", "parse-names" : false, "suffix" : "" }, { "dropping-particle" : "", "family" : "O\u2019Neil-Dunne", "given" : "J.", "non-dropping-particle" : "", "parse-names" : false, "suffix" : "" }, { "dropping-particle" : "", "family" : "Pataki", "given" : "D. E.", "non-dropping-particle" : "", "parse-names" : false, "suffix" : "" }, { "dropping-particle" : "", "family" : "Polsky", "given" : "C.", "non-dropping-particle" : "", "parse-names" : false, "suffix" : "" }, { "dropping-particle" : "", "family" : "Chowdhury", "given" : "R. Roy", "non-dropping-particle" : "", "parse-names" : false, "suffix" : "" }, { "dropping-particle" : "", "family" : "Steele", "given" : "M.", "non-dropping-particle" : "", "parse-names" : false, "suffix" : "" }, { "dropping-particle" : "", "family" : "Trammell", "given" : "T. L. E.", "non-dropping-particle" : "", "parse-names" : false, "suffix" : "" } ], "container-title" : "Urban Ecosystems", "id" : "ITEM-1", "issue" : "1", "issued" : { "date-parts" : [ [ "2016" ] ] }, "page" : "95-113", "title" : "Ecosystem services in managing residential landscapes: priorities, value dimensions, and cross-regional patterns", "type" : "article-journal", "volume" : "19" }, "uris" : [ "http://www.mendeley.com/documents/?uuid=019f0344-050e-4049-b64f-0a9cedd0f97e" ] } ], "mendeley" : { "formattedCitation" : "(Larson et al., 2016)", "manualFormatting" : "(Larson et al., 2016; Vaske, 2008)", "plainTextFormattedCitation" : "(Larson et al., 2016)", "previouslyFormattedCitation" : "(Larson et al., 2016)" }, "properties" : { "noteIndex" : 0 }, "schema" : "https://github.com/citation-style-language/schema/raw/master/csl-citation.json" }</w:instrText>
      </w:r>
      <w:r w:rsidR="00D003C4" w:rsidRPr="00D003C4">
        <w:rPr>
          <w:rFonts w:cs="Times New Roman"/>
          <w:bCs/>
        </w:rPr>
        <w:fldChar w:fldCharType="separate"/>
      </w:r>
      <w:r w:rsidR="00D003C4" w:rsidRPr="00D003C4">
        <w:rPr>
          <w:rFonts w:cs="Times New Roman"/>
          <w:bCs/>
          <w:noProof/>
        </w:rPr>
        <w:t>(Larson et al., 2016; Vaske, 2008)</w:t>
      </w:r>
      <w:r w:rsidR="00D003C4" w:rsidRPr="00D003C4">
        <w:rPr>
          <w:rFonts w:cs="Times New Roman"/>
          <w:bCs/>
        </w:rPr>
        <w:fldChar w:fldCharType="end"/>
      </w:r>
      <w:r w:rsidR="00D003C4" w:rsidRPr="00D003C4">
        <w:rPr>
          <w:rFonts w:cs="Times New Roman"/>
          <w:bCs/>
        </w:rPr>
        <w:t>.</w:t>
      </w:r>
      <w:r w:rsidR="00044E4E">
        <w:rPr>
          <w:rFonts w:cs="Times New Roman"/>
          <w:bCs/>
        </w:rPr>
        <w:t xml:space="preserve">  </w:t>
      </w:r>
      <w:r w:rsidR="00E33515" w:rsidRPr="00E33515">
        <w:rPr>
          <w:rFonts w:cs="Times New Roman"/>
          <w:bCs/>
          <w:lang w:bidi="en-US"/>
        </w:rPr>
        <w:t>Bartlett’s Test of Sphericity and the Kaiser-Meyer-Olkin (KMO) Measur</w:t>
      </w:r>
      <w:r w:rsidR="00E33515">
        <w:rPr>
          <w:rFonts w:cs="Times New Roman"/>
          <w:bCs/>
          <w:lang w:bidi="en-US"/>
        </w:rPr>
        <w:t>e of Sampling Adequacy was also</w:t>
      </w:r>
      <w:r w:rsidR="00E33515" w:rsidRPr="00E33515">
        <w:rPr>
          <w:rFonts w:cs="Times New Roman"/>
          <w:bCs/>
          <w:lang w:bidi="en-US"/>
        </w:rPr>
        <w:t xml:space="preserve"> used to con</w:t>
      </w:r>
      <w:r w:rsidR="00E33515">
        <w:rPr>
          <w:rFonts w:cs="Times New Roman"/>
          <w:bCs/>
          <w:lang w:bidi="en-US"/>
        </w:rPr>
        <w:t>firm that the factor analysis was</w:t>
      </w:r>
      <w:r w:rsidR="00E33515" w:rsidRPr="00E33515">
        <w:rPr>
          <w:rFonts w:cs="Times New Roman"/>
          <w:bCs/>
          <w:lang w:bidi="en-US"/>
        </w:rPr>
        <w:t xml:space="preserve"> suitable to adequately summarize the information provided by the initial items.</w:t>
      </w:r>
      <w:r w:rsidR="00E33515">
        <w:rPr>
          <w:rFonts w:cs="Times New Roman"/>
          <w:bCs/>
          <w:lang w:bidi="en-US"/>
        </w:rPr>
        <w:t xml:space="preserve">  </w:t>
      </w:r>
      <w:r w:rsidR="007B3970">
        <w:rPr>
          <w:rFonts w:cs="Times New Roman"/>
          <w:bCs/>
        </w:rPr>
        <w:t xml:space="preserve"> </w:t>
      </w:r>
    </w:p>
    <w:p w14:paraId="595DB0F5" w14:textId="331D633B" w:rsidR="007D22AE" w:rsidRDefault="00D40FDF" w:rsidP="007D22A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A54784">
        <w:rPr>
          <w:rFonts w:cs="Times New Roman"/>
          <w:bCs/>
        </w:rPr>
        <w:t>A varimax</w:t>
      </w:r>
      <w:r w:rsidRPr="00D40FDF">
        <w:rPr>
          <w:rFonts w:cs="Times New Roman"/>
          <w:bCs/>
        </w:rPr>
        <w:t xml:space="preserve"> rotation opt</w:t>
      </w:r>
      <w:r w:rsidR="00E00765">
        <w:rPr>
          <w:rFonts w:cs="Times New Roman"/>
          <w:bCs/>
        </w:rPr>
        <w:t>ion was selected while running the</w:t>
      </w:r>
      <w:r w:rsidRPr="00D40FDF">
        <w:rPr>
          <w:rFonts w:cs="Times New Roman"/>
          <w:bCs/>
        </w:rPr>
        <w:t xml:space="preserve"> PCA because it maximizes the variance of loadings on each factor, </w:t>
      </w:r>
      <w:r w:rsidR="00D003C4">
        <w:rPr>
          <w:rFonts w:cs="Times New Roman"/>
          <w:bCs/>
        </w:rPr>
        <w:t>while simultaneously minimizing the variance around the new variable</w:t>
      </w:r>
      <w:r w:rsidR="00D555AC">
        <w:rPr>
          <w:rFonts w:cs="Times New Roman"/>
          <w:bCs/>
        </w:rPr>
        <w:t xml:space="preserve">.  </w:t>
      </w:r>
      <w:r w:rsidR="00BA5A3C">
        <w:rPr>
          <w:rFonts w:cs="Times New Roman"/>
          <w:bCs/>
        </w:rPr>
        <w:t>It is a commonly used orthogonal rotation method, and</w:t>
      </w:r>
      <w:r w:rsidR="00CE3776">
        <w:rPr>
          <w:rFonts w:cs="Times New Roman"/>
          <w:bCs/>
        </w:rPr>
        <w:t xml:space="preserve"> </w:t>
      </w:r>
      <w:r w:rsidR="007D4BAF">
        <w:rPr>
          <w:rFonts w:cs="Times New Roman"/>
          <w:bCs/>
        </w:rPr>
        <w:t>is</w:t>
      </w:r>
      <w:r w:rsidR="00BA5A3C">
        <w:rPr>
          <w:rFonts w:cs="Times New Roman"/>
          <w:bCs/>
        </w:rPr>
        <w:t xml:space="preserve"> recommended by Kim and Mueller (1978).  </w:t>
      </w:r>
      <w:r w:rsidR="007D4BAF">
        <w:rPr>
          <w:rFonts w:cs="Times New Roman"/>
          <w:bCs/>
        </w:rPr>
        <w:t>O</w:t>
      </w:r>
      <w:r w:rsidR="00A54784">
        <w:rPr>
          <w:rFonts w:cs="Times New Roman"/>
          <w:bCs/>
        </w:rPr>
        <w:t>rthogonal method</w:t>
      </w:r>
      <w:r w:rsidR="00343E23">
        <w:rPr>
          <w:rFonts w:cs="Times New Roman"/>
          <w:bCs/>
        </w:rPr>
        <w:t>s assume</w:t>
      </w:r>
      <w:r w:rsidR="00241A95">
        <w:rPr>
          <w:rFonts w:cs="Times New Roman"/>
          <w:bCs/>
        </w:rPr>
        <w:t xml:space="preserve"> that the </w:t>
      </w:r>
      <w:r w:rsidR="00A54784">
        <w:rPr>
          <w:rFonts w:cs="Times New Roman"/>
          <w:bCs/>
        </w:rPr>
        <w:t xml:space="preserve">factors in the analysis are uncorrelated.  </w:t>
      </w:r>
      <w:r w:rsidR="00017BDC">
        <w:rPr>
          <w:rFonts w:cs="Times New Roman"/>
          <w:bCs/>
        </w:rPr>
        <w:t xml:space="preserve">For this reason, </w:t>
      </w:r>
      <w:r w:rsidR="00A54784">
        <w:rPr>
          <w:rFonts w:cs="Times New Roman"/>
          <w:bCs/>
        </w:rPr>
        <w:t xml:space="preserve">Tabachnick </w:t>
      </w:r>
      <w:r w:rsidR="00A54784" w:rsidRPr="00A54784">
        <w:rPr>
          <w:rFonts w:cs="Times New Roman"/>
          <w:bCs/>
        </w:rPr>
        <w:t xml:space="preserve">&amp; </w:t>
      </w:r>
      <w:r w:rsidR="00A54784">
        <w:rPr>
          <w:rFonts w:cs="Times New Roman"/>
          <w:bCs/>
        </w:rPr>
        <w:t>Fidell (2007) suggest initially running an oblique instead of an orthogonal rotation</w:t>
      </w:r>
      <w:r w:rsidR="00017BDC">
        <w:rPr>
          <w:rFonts w:cs="Times New Roman"/>
          <w:bCs/>
        </w:rPr>
        <w:t xml:space="preserve"> to look</w:t>
      </w:r>
      <w:r w:rsidR="00283103">
        <w:rPr>
          <w:rFonts w:cs="Times New Roman"/>
          <w:bCs/>
        </w:rPr>
        <w:t xml:space="preserve"> at the correlations before deciding which rotation method to use</w:t>
      </w:r>
      <w:r w:rsidR="00297FC4">
        <w:rPr>
          <w:rFonts w:cs="Times New Roman"/>
          <w:bCs/>
        </w:rPr>
        <w:t>.  Therefore</w:t>
      </w:r>
      <w:r w:rsidR="00283103">
        <w:rPr>
          <w:rFonts w:cs="Times New Roman"/>
          <w:bCs/>
        </w:rPr>
        <w:t xml:space="preserve">, a preliminary PCA was run using a direct oblimin (oblique) rotation.  </w:t>
      </w:r>
      <w:r w:rsidR="00283103" w:rsidRPr="00283103">
        <w:rPr>
          <w:rFonts w:cs="Times New Roman"/>
          <w:bCs/>
        </w:rPr>
        <w:t xml:space="preserve">Correlations exceeding </w:t>
      </w:r>
      <w:r w:rsidR="00CD394F">
        <w:rPr>
          <w:rFonts w:cs="Times New Roman"/>
          <w:bCs/>
        </w:rPr>
        <w:t>0</w:t>
      </w:r>
      <w:r w:rsidR="00283103" w:rsidRPr="00283103">
        <w:rPr>
          <w:rFonts w:cs="Times New Roman"/>
          <w:bCs/>
        </w:rPr>
        <w:t>.32 indicate that there is a 10% or more overlap in variance among the factors</w:t>
      </w:r>
      <w:r w:rsidR="00014E77">
        <w:rPr>
          <w:rFonts w:cs="Times New Roman"/>
          <w:bCs/>
        </w:rPr>
        <w:t xml:space="preserve"> (</w:t>
      </w:r>
      <w:r w:rsidR="00014E77" w:rsidRPr="00014E77">
        <w:rPr>
          <w:rFonts w:cs="Times New Roman"/>
          <w:bCs/>
        </w:rPr>
        <w:t xml:space="preserve">Tabachnick &amp; </w:t>
      </w:r>
      <w:r w:rsidR="00014E77">
        <w:rPr>
          <w:rFonts w:cs="Times New Roman"/>
          <w:bCs/>
        </w:rPr>
        <w:t xml:space="preserve">Fidell, </w:t>
      </w:r>
      <w:r w:rsidR="00014E77" w:rsidRPr="00014E77">
        <w:rPr>
          <w:rFonts w:cs="Times New Roman"/>
          <w:bCs/>
        </w:rPr>
        <w:t>2007</w:t>
      </w:r>
      <w:r w:rsidR="00014E77">
        <w:rPr>
          <w:rFonts w:cs="Times New Roman"/>
          <w:bCs/>
        </w:rPr>
        <w:t>, p. 646</w:t>
      </w:r>
      <w:r w:rsidR="00014E77" w:rsidRPr="00014E77">
        <w:rPr>
          <w:rFonts w:cs="Times New Roman"/>
          <w:bCs/>
        </w:rPr>
        <w:t>)</w:t>
      </w:r>
      <w:r w:rsidR="00283103" w:rsidRPr="00283103">
        <w:rPr>
          <w:rFonts w:cs="Times New Roman"/>
          <w:bCs/>
        </w:rPr>
        <w:t xml:space="preserve">.  </w:t>
      </w:r>
      <w:r w:rsidR="00017BDC">
        <w:rPr>
          <w:rFonts w:cs="Times New Roman"/>
          <w:bCs/>
        </w:rPr>
        <w:t>N</w:t>
      </w:r>
      <w:r w:rsidR="00283103">
        <w:rPr>
          <w:rFonts w:cs="Times New Roman"/>
          <w:bCs/>
        </w:rPr>
        <w:t xml:space="preserve">one of the correlations were above </w:t>
      </w:r>
      <w:r w:rsidR="00BA5A3C">
        <w:rPr>
          <w:rFonts w:cs="Times New Roman"/>
          <w:bCs/>
        </w:rPr>
        <w:t>this threshold</w:t>
      </w:r>
      <w:r w:rsidR="00017BDC" w:rsidRPr="00017BDC">
        <w:rPr>
          <w:rFonts w:cs="Times New Roman"/>
          <w:bCs/>
        </w:rPr>
        <w:t xml:space="preserve"> </w:t>
      </w:r>
      <w:r w:rsidR="00017BDC">
        <w:rPr>
          <w:rFonts w:cs="Times New Roman"/>
          <w:bCs/>
        </w:rPr>
        <w:t xml:space="preserve">upon observing the </w:t>
      </w:r>
      <w:r w:rsidR="00017BDC" w:rsidRPr="00017BDC">
        <w:rPr>
          <w:rFonts w:cs="Times New Roman"/>
          <w:bCs/>
        </w:rPr>
        <w:t>factor correlation matrix</w:t>
      </w:r>
      <w:r w:rsidR="00BA5A3C">
        <w:rPr>
          <w:rFonts w:cs="Times New Roman"/>
          <w:bCs/>
        </w:rPr>
        <w:t xml:space="preserve">.  </w:t>
      </w:r>
      <w:r w:rsidR="00283103">
        <w:rPr>
          <w:rFonts w:cs="Times New Roman"/>
          <w:bCs/>
        </w:rPr>
        <w:t>Therefore, the factors were assumed to be uncorrela</w:t>
      </w:r>
      <w:r w:rsidR="00017BDC">
        <w:rPr>
          <w:rFonts w:cs="Times New Roman"/>
          <w:bCs/>
        </w:rPr>
        <w:t>ted, and a varimax rotation was</w:t>
      </w:r>
      <w:r w:rsidR="00C758B5">
        <w:rPr>
          <w:rFonts w:cs="Times New Roman"/>
          <w:bCs/>
        </w:rPr>
        <w:t xml:space="preserve"> used for the primary PCA.  </w:t>
      </w:r>
      <w:r w:rsidR="00545C26">
        <w:rPr>
          <w:rFonts w:cs="Times New Roman"/>
          <w:bCs/>
        </w:rPr>
        <w:t>Three</w:t>
      </w:r>
      <w:r w:rsidRPr="00D40FDF">
        <w:rPr>
          <w:rFonts w:cs="Times New Roman"/>
          <w:bCs/>
        </w:rPr>
        <w:t xml:space="preserve"> factors </w:t>
      </w:r>
      <w:r w:rsidR="00545C26">
        <w:rPr>
          <w:rFonts w:cs="Times New Roman"/>
          <w:bCs/>
        </w:rPr>
        <w:t>emerged</w:t>
      </w:r>
      <w:r w:rsidRPr="00D40FDF">
        <w:rPr>
          <w:rFonts w:cs="Times New Roman"/>
          <w:bCs/>
        </w:rPr>
        <w:t xml:space="preserve"> based on Kaiser Criteria, which suggests </w:t>
      </w:r>
      <w:r w:rsidR="00D003C4">
        <w:rPr>
          <w:rFonts w:cs="Times New Roman"/>
          <w:bCs/>
        </w:rPr>
        <w:t>that</w:t>
      </w:r>
      <w:r w:rsidRPr="00D40FDF">
        <w:rPr>
          <w:rFonts w:cs="Times New Roman"/>
          <w:bCs/>
        </w:rPr>
        <w:t xml:space="preserve"> components with eigenvalue</w:t>
      </w:r>
      <w:r w:rsidR="00D003C4">
        <w:rPr>
          <w:rFonts w:cs="Times New Roman"/>
          <w:bCs/>
        </w:rPr>
        <w:t>s</w:t>
      </w:r>
      <w:r w:rsidRPr="00D40FDF">
        <w:rPr>
          <w:rFonts w:cs="Times New Roman"/>
          <w:bCs/>
        </w:rPr>
        <w:t xml:space="preserve"> greater than one </w:t>
      </w:r>
      <w:r w:rsidR="00006597">
        <w:rPr>
          <w:rFonts w:cs="Times New Roman"/>
          <w:bCs/>
        </w:rPr>
        <w:t>indicate</w:t>
      </w:r>
      <w:r w:rsidR="00014E77">
        <w:rPr>
          <w:rFonts w:cs="Times New Roman"/>
          <w:bCs/>
        </w:rPr>
        <w:t xml:space="preserve"> </w:t>
      </w:r>
      <w:r w:rsidR="00D003C4">
        <w:rPr>
          <w:rFonts w:cs="Times New Roman"/>
          <w:bCs/>
        </w:rPr>
        <w:t xml:space="preserve">dimensions worthy of interpretation </w:t>
      </w:r>
      <w:r w:rsidRPr="00D40FDF">
        <w:rPr>
          <w:rFonts w:cs="Times New Roman"/>
          <w:bCs/>
        </w:rPr>
        <w:t xml:space="preserve">(Kaiser, </w:t>
      </w:r>
      <w:r w:rsidR="00C758B5">
        <w:rPr>
          <w:rFonts w:cs="Times New Roman"/>
          <w:bCs/>
        </w:rPr>
        <w:t xml:space="preserve">1960).  </w:t>
      </w:r>
      <w:r w:rsidR="00D003C4">
        <w:rPr>
          <w:rFonts w:cs="Times New Roman"/>
          <w:bCs/>
        </w:rPr>
        <w:t>C</w:t>
      </w:r>
      <w:r w:rsidRPr="00D40FDF">
        <w:rPr>
          <w:rFonts w:cs="Times New Roman"/>
          <w:bCs/>
        </w:rPr>
        <w:t>omponent</w:t>
      </w:r>
      <w:r w:rsidR="00D003C4">
        <w:rPr>
          <w:rFonts w:cs="Times New Roman"/>
          <w:bCs/>
        </w:rPr>
        <w:t>s</w:t>
      </w:r>
      <w:r w:rsidR="00E00765">
        <w:rPr>
          <w:rFonts w:cs="Times New Roman"/>
          <w:bCs/>
        </w:rPr>
        <w:t xml:space="preserve"> with eigenvalues</w:t>
      </w:r>
      <w:r w:rsidR="00017BDC">
        <w:rPr>
          <w:rFonts w:cs="Times New Roman"/>
          <w:bCs/>
        </w:rPr>
        <w:t xml:space="preserve"> less than one contain</w:t>
      </w:r>
      <w:r w:rsidRPr="00D40FDF">
        <w:rPr>
          <w:rFonts w:cs="Times New Roman"/>
          <w:bCs/>
        </w:rPr>
        <w:t xml:space="preserve"> less information than one of the original variables</w:t>
      </w:r>
      <w:r w:rsidR="00D003C4">
        <w:rPr>
          <w:rFonts w:cs="Times New Roman"/>
          <w:bCs/>
        </w:rPr>
        <w:t>,</w:t>
      </w:r>
      <w:r w:rsidR="00C758B5">
        <w:rPr>
          <w:rFonts w:cs="Times New Roman"/>
          <w:bCs/>
        </w:rPr>
        <w:t xml:space="preserve"> and so are</w:t>
      </w:r>
      <w:r w:rsidRPr="00D40FDF">
        <w:rPr>
          <w:rFonts w:cs="Times New Roman"/>
          <w:bCs/>
        </w:rPr>
        <w:t xml:space="preserve"> not worth retaining (Jolliffe, 2002).</w:t>
      </w:r>
    </w:p>
    <w:p w14:paraId="3DDD3166" w14:textId="4EC43CCF" w:rsidR="008C1FFE" w:rsidRPr="008C1FFE" w:rsidRDefault="008C1FFE" w:rsidP="00017BDC">
      <w:pPr>
        <w:pStyle w:val="Heading3"/>
        <w:spacing w:line="360" w:lineRule="auto"/>
      </w:pPr>
      <w:bookmarkStart w:id="34" w:name="_Toc466648886"/>
      <w:r>
        <w:t>Potential for Conflict Index</w:t>
      </w:r>
      <w:bookmarkEnd w:id="34"/>
      <w:r>
        <w:t xml:space="preserve"> </w:t>
      </w:r>
    </w:p>
    <w:p w14:paraId="577DA53C" w14:textId="17589619" w:rsidR="00E26A64" w:rsidRDefault="008C1FFE" w:rsidP="003E04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5D3892">
        <w:rPr>
          <w:rFonts w:cs="Times New Roman"/>
          <w:bCs/>
        </w:rPr>
        <w:t>The</w:t>
      </w:r>
      <w:r w:rsidRPr="008C1FFE">
        <w:rPr>
          <w:rFonts w:cs="Times New Roman"/>
          <w:bCs/>
        </w:rPr>
        <w:t xml:space="preserve"> acceptability of wild hog management actions </w:t>
      </w:r>
      <w:r>
        <w:rPr>
          <w:rFonts w:cs="Times New Roman"/>
          <w:bCs/>
        </w:rPr>
        <w:t xml:space="preserve">was </w:t>
      </w:r>
      <w:r w:rsidR="005D3892">
        <w:rPr>
          <w:rFonts w:cs="Times New Roman"/>
          <w:bCs/>
        </w:rPr>
        <w:t xml:space="preserve">further </w:t>
      </w:r>
      <w:r>
        <w:rPr>
          <w:rFonts w:cs="Times New Roman"/>
          <w:bCs/>
        </w:rPr>
        <w:t>examined using the second generation Potential for Conflict Index (PCI</w:t>
      </w:r>
      <w:r w:rsidRPr="008C1FFE">
        <w:rPr>
          <w:rFonts w:cs="Times New Roman"/>
          <w:bCs/>
          <w:vertAlign w:val="subscript"/>
        </w:rPr>
        <w:t>2</w:t>
      </w:r>
      <w:r>
        <w:rPr>
          <w:rFonts w:cs="Times New Roman"/>
          <w:bCs/>
        </w:rPr>
        <w:t xml:space="preserve">).  The </w:t>
      </w:r>
      <w:r w:rsidRPr="008C1FFE">
        <w:rPr>
          <w:rFonts w:cs="Times New Roman"/>
          <w:bCs/>
        </w:rPr>
        <w:t>PCI</w:t>
      </w:r>
      <w:r>
        <w:rPr>
          <w:rFonts w:cs="Times New Roman"/>
          <w:bCs/>
          <w:vertAlign w:val="subscript"/>
        </w:rPr>
        <w:t xml:space="preserve"> </w:t>
      </w:r>
      <w:r w:rsidR="00CD394F">
        <w:rPr>
          <w:rFonts w:cs="Times New Roman"/>
          <w:bCs/>
        </w:rPr>
        <w:t>was developed to aid</w:t>
      </w:r>
      <w:r>
        <w:rPr>
          <w:rFonts w:cs="Times New Roman"/>
          <w:bCs/>
        </w:rPr>
        <w:t xml:space="preserve"> understanding and </w:t>
      </w:r>
      <w:r w:rsidR="00CD394F">
        <w:rPr>
          <w:rFonts w:cs="Times New Roman"/>
          <w:bCs/>
        </w:rPr>
        <w:t>apply</w:t>
      </w:r>
      <w:r w:rsidR="00DD3830">
        <w:rPr>
          <w:rFonts w:cs="Times New Roman"/>
          <w:bCs/>
        </w:rPr>
        <w:t xml:space="preserve"> human dimensions findings to managerial concerns</w:t>
      </w:r>
      <w:r>
        <w:rPr>
          <w:rFonts w:cs="Times New Roman"/>
          <w:bCs/>
        </w:rPr>
        <w:t xml:space="preserve"> </w:t>
      </w:r>
      <w:r w:rsidR="00DD3830">
        <w:rPr>
          <w:rFonts w:cs="Times New Roman"/>
          <w:bCs/>
        </w:rPr>
        <w:fldChar w:fldCharType="begin" w:fldLock="1"/>
      </w:r>
      <w:r w:rsidR="00DD3830">
        <w:rPr>
          <w:rFonts w:cs="Times New Roman"/>
          <w:bCs/>
        </w:rPr>
        <w:instrText>ADDIN CSL_CITATION { "citationItems" : [ { "id" : "ITEM-1", "itemData" : { "DOI" : "10.1002/wsb.653", "author" : [ { "dropping-particle" : "", "family" : "Harper", "given" : "Erin", "non-dropping-particle" : "", "parse-names" : false, "suffix" : "" }, { "dropping-particle" : "", "family" : "Miller", "given" : "Craig A.", "non-dropping-particle" : "", "parse-names" : false, "suffix" : "" }, { "dropping-particle" : "", "family" : "Vaske", "given" : "Jerry J.", "non-dropping-particle" : "", "parse-names" : false, "suffix" : "" }, { "dropping-particle" : "", "family" : "Mengak", "given" : "Michael T", "non-dropping-particle" : "", "parse-names" : false, "suffix" : "" }, { "dropping-particle" : "", "family" : "Bruno", "given" : "Susan", "non-dropping-particle" : "", "parse-names" : false, "suffix" : "" } ], "container-title" : "Wildlife Society Bulletin", "id" : "ITEM-1", "issue" : "2", "issued" : { "date-parts" : [ [ "2016" ] ] }, "page" : "269-273", "title" : "Stakeholder Attitudes and Beliefs Toward Wild Pigs in Georgia and Illinois", "type" : "article-journal", "volume" : "40" }, "uris" : [ "http://www.mendeley.com/documents/?uuid=ca9d483f-becf-4b61-8b31-6d9a6886028b" ] } ], "mendeley" : { "formattedCitation" : "(Harper et al., 2016)", "manualFormatting" : "(Harper et al., 2016; Vaske, 2008)", "plainTextFormattedCitation" : "(Harper et al., 2016)", "previouslyFormattedCitation" : "(Harper et al., 2016)" }, "properties" : { "noteIndex" : 0 }, "schema" : "https://github.com/citation-style-language/schema/raw/master/csl-citation.json" }</w:instrText>
      </w:r>
      <w:r w:rsidR="00DD3830">
        <w:rPr>
          <w:rFonts w:cs="Times New Roman"/>
          <w:bCs/>
        </w:rPr>
        <w:fldChar w:fldCharType="separate"/>
      </w:r>
      <w:r w:rsidR="00DD3830" w:rsidRPr="00DD3830">
        <w:rPr>
          <w:rFonts w:cs="Times New Roman"/>
          <w:bCs/>
          <w:noProof/>
        </w:rPr>
        <w:t>(Harper et al., 2016</w:t>
      </w:r>
      <w:r w:rsidR="00DD3830">
        <w:rPr>
          <w:rFonts w:cs="Times New Roman"/>
          <w:bCs/>
          <w:noProof/>
        </w:rPr>
        <w:t>; Vaske, 2008</w:t>
      </w:r>
      <w:r w:rsidR="00DD3830" w:rsidRPr="00DD3830">
        <w:rPr>
          <w:rFonts w:cs="Times New Roman"/>
          <w:bCs/>
          <w:noProof/>
        </w:rPr>
        <w:t>)</w:t>
      </w:r>
      <w:r w:rsidR="00DD3830">
        <w:rPr>
          <w:rFonts w:cs="Times New Roman"/>
          <w:bCs/>
        </w:rPr>
        <w:fldChar w:fldCharType="end"/>
      </w:r>
      <w:r>
        <w:rPr>
          <w:rFonts w:cs="Times New Roman"/>
          <w:bCs/>
        </w:rPr>
        <w:t xml:space="preserve">.  </w:t>
      </w:r>
      <w:r w:rsidR="00DD3830">
        <w:rPr>
          <w:rFonts w:cs="Times New Roman"/>
          <w:bCs/>
        </w:rPr>
        <w:t xml:space="preserve">It is particularly useful for the </w:t>
      </w:r>
      <w:r w:rsidR="00014E77">
        <w:rPr>
          <w:rFonts w:cs="Times New Roman"/>
          <w:bCs/>
        </w:rPr>
        <w:t>analysis</w:t>
      </w:r>
      <w:r w:rsidR="00DD3830">
        <w:rPr>
          <w:rFonts w:cs="Times New Roman"/>
          <w:bCs/>
        </w:rPr>
        <w:t xml:space="preserve"> of </w:t>
      </w:r>
      <w:r w:rsidR="002D7A0A" w:rsidRPr="002D7A0A">
        <w:rPr>
          <w:rFonts w:cs="Times New Roman"/>
          <w:bCs/>
        </w:rPr>
        <w:t xml:space="preserve">surveys that use response scales with an even number of options on either side of a neutral center point (e.g., -2, -1, 0, 1, 2, where -2 is completely unacceptable, 0 is neutral, </w:t>
      </w:r>
      <w:r w:rsidR="004F0AA1" w:rsidRPr="004F0AA1">
        <w:rPr>
          <w:rFonts w:cs="Times New Roman"/>
          <w:bCs/>
        </w:rPr>
        <w:t>and 2 is completely acceptable).  Response</w:t>
      </w:r>
      <w:r w:rsidR="00017BDC">
        <w:rPr>
          <w:rFonts w:cs="Times New Roman"/>
          <w:bCs/>
        </w:rPr>
        <w:t>s framed in this manner enable one to evaluate</w:t>
      </w:r>
      <w:r w:rsidR="004F0AA1" w:rsidRPr="004F0AA1">
        <w:rPr>
          <w:rFonts w:cs="Times New Roman"/>
          <w:bCs/>
        </w:rPr>
        <w:t xml:space="preserve"> the consensus of a given management action.  PCI</w:t>
      </w:r>
      <w:r w:rsidR="004F0AA1" w:rsidRPr="004F0AA1">
        <w:rPr>
          <w:rFonts w:cs="Times New Roman"/>
          <w:bCs/>
          <w:vertAlign w:val="subscript"/>
        </w:rPr>
        <w:t xml:space="preserve"> </w:t>
      </w:r>
      <w:r w:rsidR="004F0AA1" w:rsidRPr="004F0AA1">
        <w:rPr>
          <w:rFonts w:cs="Times New Roman"/>
          <w:bCs/>
        </w:rPr>
        <w:t>values range from 0 to 1, and</w:t>
      </w:r>
      <w:r w:rsidR="00B339FF">
        <w:rPr>
          <w:rFonts w:cs="Times New Roman"/>
          <w:bCs/>
        </w:rPr>
        <w:t xml:space="preserve"> </w:t>
      </w:r>
      <w:r w:rsidR="00391863" w:rsidRPr="00391863">
        <w:rPr>
          <w:rFonts w:cs="Times New Roman"/>
          <w:bCs/>
        </w:rPr>
        <w:t>measure the distribution of response frequency on either side of the scale’s center point.  A PCI</w:t>
      </w:r>
      <w:r w:rsidR="00391863" w:rsidRPr="00391863">
        <w:rPr>
          <w:rFonts w:cs="Times New Roman"/>
          <w:bCs/>
          <w:vertAlign w:val="subscript"/>
        </w:rPr>
        <w:t>2</w:t>
      </w:r>
      <w:r w:rsidR="00391863" w:rsidRPr="00391863">
        <w:rPr>
          <w:rFonts w:cs="Times New Roman"/>
          <w:bCs/>
        </w:rPr>
        <w:t xml:space="preserve"> value of 0 indicates the maximum consensus possible in management acceptability, whereas a 1 suggests the greatest potential for conflict (e.g., half of the</w:t>
      </w:r>
      <w:r w:rsidR="00B339FF">
        <w:rPr>
          <w:rFonts w:cs="Times New Roman"/>
          <w:bCs/>
        </w:rPr>
        <w:t xml:space="preserve"> </w:t>
      </w:r>
      <w:r w:rsidR="003E0439">
        <w:rPr>
          <w:rFonts w:cs="Times New Roman"/>
          <w:bCs/>
        </w:rPr>
        <w:t>respondents agree while the other half disagrees).  Computation of the variables also provides basic summary statistics such as central tendency, dispersion, and shape</w:t>
      </w:r>
      <w:r w:rsidR="00EC379A">
        <w:rPr>
          <w:rFonts w:cs="Times New Roman"/>
          <w:bCs/>
        </w:rPr>
        <w:t xml:space="preserve">, and results can be visually displayed as bubble graphs.  The </w:t>
      </w:r>
      <w:r w:rsidR="00EC379A" w:rsidRPr="00EC379A">
        <w:rPr>
          <w:rFonts w:cs="Times New Roman"/>
          <w:bCs/>
          <w:i/>
        </w:rPr>
        <w:t>y</w:t>
      </w:r>
      <w:r w:rsidR="00EC379A">
        <w:rPr>
          <w:rFonts w:cs="Times New Roman"/>
          <w:bCs/>
        </w:rPr>
        <w:t xml:space="preserve"> axis of the graph is equal the neutral point on the response scale.  Therefore, bubbles situated above the axis indicat</w:t>
      </w:r>
      <w:r w:rsidR="00CE3776">
        <w:rPr>
          <w:rFonts w:cs="Times New Roman"/>
          <w:bCs/>
        </w:rPr>
        <w:t>e a</w:t>
      </w:r>
      <w:r w:rsidR="00017BDC">
        <w:rPr>
          <w:rFonts w:cs="Times New Roman"/>
          <w:bCs/>
        </w:rPr>
        <w:t>n</w:t>
      </w:r>
      <w:r w:rsidR="00CE3776">
        <w:rPr>
          <w:rFonts w:cs="Times New Roman"/>
          <w:bCs/>
        </w:rPr>
        <w:t xml:space="preserve"> </w:t>
      </w:r>
      <w:r w:rsidR="00017BDC">
        <w:rPr>
          <w:rFonts w:cs="Times New Roman"/>
          <w:bCs/>
        </w:rPr>
        <w:t>item’s</w:t>
      </w:r>
      <w:r w:rsidR="00EC379A">
        <w:rPr>
          <w:rFonts w:cs="Times New Roman"/>
          <w:bCs/>
        </w:rPr>
        <w:t xml:space="preserve"> greater average acceptability, while those below the axis show less.  </w:t>
      </w:r>
      <w:r w:rsidR="00241A95">
        <w:rPr>
          <w:rFonts w:cs="Times New Roman"/>
          <w:bCs/>
        </w:rPr>
        <w:t xml:space="preserve">The center </w:t>
      </w:r>
      <w:r w:rsidR="000F4CA4">
        <w:rPr>
          <w:rFonts w:cs="Times New Roman"/>
          <w:bCs/>
        </w:rPr>
        <w:t xml:space="preserve">of the bubble is plotted on the </w:t>
      </w:r>
      <w:r w:rsidR="000F4CA4" w:rsidRPr="007D4BAF">
        <w:rPr>
          <w:rFonts w:cs="Times New Roman"/>
          <w:bCs/>
          <w:i/>
        </w:rPr>
        <w:t>y</w:t>
      </w:r>
      <w:r w:rsidR="000F4CA4">
        <w:rPr>
          <w:rFonts w:cs="Times New Roman"/>
          <w:bCs/>
        </w:rPr>
        <w:t xml:space="preserve"> axis in accordance to the mean response of the measured variable.  </w:t>
      </w:r>
      <w:r w:rsidR="00EC379A">
        <w:rPr>
          <w:rFonts w:cs="Times New Roman"/>
          <w:bCs/>
        </w:rPr>
        <w:t xml:space="preserve">The size of the bubble </w:t>
      </w:r>
      <w:r w:rsidR="008257E0">
        <w:rPr>
          <w:rFonts w:cs="Times New Roman"/>
          <w:bCs/>
        </w:rPr>
        <w:t>shows</w:t>
      </w:r>
      <w:r w:rsidR="00EC379A">
        <w:rPr>
          <w:rFonts w:cs="Times New Roman"/>
          <w:bCs/>
        </w:rPr>
        <w:t xml:space="preserve"> the </w:t>
      </w:r>
      <w:r w:rsidR="00623A5F">
        <w:rPr>
          <w:rFonts w:cs="Times New Roman"/>
          <w:bCs/>
        </w:rPr>
        <w:t>PCI</w:t>
      </w:r>
      <w:r w:rsidR="008257E0">
        <w:rPr>
          <w:rFonts w:cs="Times New Roman"/>
          <w:bCs/>
        </w:rPr>
        <w:t xml:space="preserve"> </w:t>
      </w:r>
      <w:r w:rsidR="00017BDC">
        <w:rPr>
          <w:rFonts w:cs="Times New Roman"/>
          <w:bCs/>
        </w:rPr>
        <w:t xml:space="preserve">value </w:t>
      </w:r>
      <w:r w:rsidR="008257E0">
        <w:rPr>
          <w:rFonts w:cs="Times New Roman"/>
          <w:bCs/>
        </w:rPr>
        <w:t xml:space="preserve">and </w:t>
      </w:r>
      <w:r w:rsidR="005C3ABF">
        <w:rPr>
          <w:rFonts w:cs="Times New Roman"/>
          <w:bCs/>
        </w:rPr>
        <w:t xml:space="preserve">statistically </w:t>
      </w:r>
      <w:r w:rsidR="008257E0">
        <w:rPr>
          <w:rFonts w:cs="Times New Roman"/>
          <w:bCs/>
        </w:rPr>
        <w:t>corresponds to the degree of dispersion.  T</w:t>
      </w:r>
      <w:r w:rsidR="00623A5F">
        <w:rPr>
          <w:rFonts w:cs="Times New Roman"/>
          <w:bCs/>
        </w:rPr>
        <w:t xml:space="preserve">he larger </w:t>
      </w:r>
      <w:r w:rsidR="005C3ABF">
        <w:rPr>
          <w:rFonts w:cs="Times New Roman"/>
          <w:bCs/>
        </w:rPr>
        <w:t xml:space="preserve">(smaller) </w:t>
      </w:r>
      <w:r w:rsidR="00623A5F">
        <w:rPr>
          <w:rFonts w:cs="Times New Roman"/>
          <w:bCs/>
        </w:rPr>
        <w:t>the bubble, the greater the potential for conflict</w:t>
      </w:r>
      <w:r w:rsidR="00014E77">
        <w:rPr>
          <w:rFonts w:cs="Times New Roman"/>
          <w:bCs/>
        </w:rPr>
        <w:t xml:space="preserve"> (consensus) regarding a statement of interest</w:t>
      </w:r>
      <w:r w:rsidR="00623A5F">
        <w:rPr>
          <w:rFonts w:cs="Times New Roman"/>
          <w:bCs/>
        </w:rPr>
        <w:t xml:space="preserve"> </w:t>
      </w:r>
      <w:r w:rsidR="00623A5F">
        <w:rPr>
          <w:rFonts w:cs="Times New Roman"/>
          <w:bCs/>
        </w:rPr>
        <w:fldChar w:fldCharType="begin" w:fldLock="1"/>
      </w:r>
      <w:r w:rsidR="000F4CA4">
        <w:rPr>
          <w:rFonts w:cs="Times New Roman"/>
          <w:bCs/>
        </w:rPr>
        <w:instrText>ADDIN CSL_CITATION { "citationItems" : [ { "id" : "ITEM-1", "itemData" : { "DOI" : "10.1080/10871209.2014.948103", "ISSN" : "1087-1209", "abstract" : "Roads are a pervasive fixture on most landscapes and frequently impact wildlife. Management of road effects on wildlife should consider the attitudes and areas of contention among various stakeholders using the road. To inform future management of road impacts on the diamondback terrapin (Malaclemys terrapin), a species of conservation concern, we surveyed stakeholder groups on Jekyll Island, Georgia, USA to measure overall attitudes and value orientations relating to terrapin management and to evaluate the acceptability and potential for conflict among user groups regarding specific management alternatives. A majority of respondents supported the protection of terrapins, although support varied by group membership and value orientation. Specific actions that did not impact speed limits or road aesthetics were most acceptable, but substantial conflict existed for most strategies. We intend to use these results to improve communication and buy-in of stakeholders as we develop management alternatives for the diamondback terrapin on Jekyll Island.", "author" : [ { "dropping-particle" : "", "family" : "Crawford", "given" : "Brian a.", "non-dropping-particle" : "", "parse-names" : false, "suffix" : "" }, { "dropping-particle" : "", "family" : "Poudyal", "given" : "Neelam C.", "non-dropping-particle" : "", "parse-names" : false, "suffix" : "" }, { "dropping-particle" : "", "family" : "Maerz", "given" : "John C.", "non-dropping-particle" : "", "parse-names" : false, "suffix" : "" } ], "container-title" : "Human Dimensions of Wildlife", "id" : "ITEM-1", "issue" : "March 2015", "issued" : { "date-parts" : [ [ "2015" ] ] }, "page" : "1-14", "title" : "When drivers and terrapins collide: Assessing stakeholder attitudes toward wildlife management on the Jekyll Island Causeway", "type" : "article-journal", "volume" : "20" }, "uris" : [ "http://www.mendeley.com/documents/?uuid=c2385819-2f2c-45c7-8371-b68057f00352" ] }, { "id" : "ITEM-2", "itemData" : { "DOI" : "10.1002/wsb.653", "author" : [ { "dropping-particle" : "", "family" : "Harper", "given" : "Erin", "non-dropping-particle" : "", "parse-names" : false, "suffix" : "" }, { "dropping-particle" : "", "family" : "Miller", "given" : "Craig A.", "non-dropping-particle" : "", "parse-names" : false, "suffix" : "" }, { "dropping-particle" : "", "family" : "Vaske", "given" : "Jerry J.", "non-dropping-particle" : "", "parse-names" : false, "suffix" : "" }, { "dropping-particle" : "", "family" : "Mengak", "given" : "Michael T", "non-dropping-particle" : "", "parse-names" : false, "suffix" : "" }, { "dropping-particle" : "", "family" : "Bruno", "given" : "Susan", "non-dropping-particle" : "", "parse-names" : false, "suffix" : "" } ], "container-title" : "Wildlife Society Bulletin", "id" : "ITEM-2", "issue" : "2", "issued" : { "date-parts" : [ [ "2016" ] ] }, "page" : "269-273", "title" : "Stakeholder Attitudes and Beliefs Toward Wild Pigs in Georgia and Illinois", "type" : "article-journal", "volume" : "40" }, "uris" : [ "http://www.mendeley.com/documents/?uuid=ca9d483f-becf-4b61-8b31-6d9a6886028b" ] }, { "id" : "ITEM-3", "itemData" : { "DOI" : "10.1016/j.biocon.2013.07.034", "ISBN" : "0006-3207", "ISSN" : "00063207", "abstract" : "Conflict over the management of outdoor cats has contributed to debate between animal welfare and wildlife advocates and stymied efforts to control outdoor cats. We distributed a mail survey to a random sample of participants in Trap-Neuter-Return programs for outdoor cats, Audubon Society members and the public across four counties in Florida (N= 1363) to identify differences between these stakeholders' perceptions and support for the management of outdoor cats. We used a perception of risk framework to evaluate group differences in attitudes and beliefs about outdoor cats, perceptions of positive and negative impacts, ecological risk perceptions, and support for management options. Multivariate Analysis of Variance results indicated significant differences between groups across all of our measured scales. Discriminant Function Analysis helped identify two distinct groups; explaining 79% and 21% of the variance between groups. Group membership was predicted by cat ownership, attitudes toward and beliefs about outdoor cats, perceived impacts, risk perceptions, and management attitudes. This research is the first to explore differences in cognitions and preferences related to outdoor cat management with three important stakeholder groups. To reduce response bias, our survey included both positive and negative impact items and neutral terminology. Our findings suggest that surveys, based solely on public opinions about outdoor cats, do not reflect the diversity of opinion of all relevant stakeholder groups. ?? 2013 Elsevier Ltd.", "author" : [ { "dropping-particle" : "", "family" : "Wald", "given" : "Dara M.", "non-dropping-particle" : "", "parse-names" : false, "suffix" : "" }, { "dropping-particle" : "", "family" : "Jacobson", "given" : "Susan K.", "non-dropping-particle" : "", "parse-names" : false, "suffix" : "" }, { "dropping-particle" : "", "family" : "Levy", "given" : "Julie K.", "non-dropping-particle" : "", "parse-names" : false, "suffix" : "" } ], "container-title" : "Biological Conservation", "id" : "ITEM-3", "issued" : { "date-parts" : [ [ "2013" ] ] }, "page" : "414-424", "publisher" : "Elsevier Ltd", "title" : "Outdoor cats: Identifying differences between stakeholder beliefs, perceived impacts, risk and management", "type" : "article-journal", "volume" : "167" }, "uris" : [ "http://www.mendeley.com/documents/?uuid=2c536cac-7ec4-4f66-9acd-6086e1900cde" ] }, { "id" : "ITEM-4", "itemData" : { "DOI" : "10.1016/j.biocon.2011.04.032", "ISBN" : "0006-3207", "ISSN" : "00063207", "abstract" : "Invasive species research has traditionally focused on the ecological aspects of invasions and their threats to biodiversity. Few studies have incorporated social dimensions of invasive alien species (IAS) management. In this study, we surveyed visitors (N=1166) to Cumberland Island National Seashore, GA, USA, to measure their knowledge of, attitudes toward, and preferences for various IAS management options. Multinomial logistic regression, two-step cluster analysis, and the Potential for Conflict Index were used to determine factors that predict support for IAS control, identify subgroups of visitors with unique management preferences, and evaluate the level of consensus among these distinct groups. Results showed that, although knowledge and perceived threat scores were related to management preferences, environmental attitude orientations were the best indicators of support for IAS control. Absolute ecocentric visitors (typically younger, less educated individuals with less experience in parks) believed that all living things have a right to coexist without disruption and favored a hands-off management approach. Adaptive ecocentric visitors (typically older, more educated individuals with more experience in parks) believed that some degree of human interference is necessary to maintain ecosystem integrity and favored hands-on management. Despite these different perspectives, adaptive on-site control of invasive species was viewed as the most acceptable and least controversial management option across all visitor subgroups. This study may inform IAS management practices by providing a framework for identifying stakeholder characteristics and synthesizing public preferences to minimize conflict and highlight ecologically beneficial and socially acceptable outcomes. ?? 2011.", "author" : [ { "dropping-particle" : "", "family" : "Sharp", "given" : "Ryan L.", "non-dropping-particle" : "", "parse-names" : false, "suffix" : "" }, { "dropping-particle" : "", "family" : "Larson", "given" : "Lincoln R.", "non-dropping-particle" : "", "parse-names" : false, "suffix" : "" }, { "dropping-particle" : "", "family" : "Green", "given" : "Gary T.", "non-dropping-particle" : "", "parse-names" : false, "suffix" : "" } ], "container-title" : "Biological Conservation", "id" : "ITEM-4", "issued" : { "date-parts" : [ [ "2011" ] ] }, "page" : "2097-2104", "publisher" : "Elsevier Ltd", "title" : "Factors influencing public preferences for invasive alien species management", "type" : "article-journal", "volume" : "144" }, "uris" : [ "http://www.mendeley.com/documents/?uuid=4e0b44c5-79d9-435b-a3fe-c2690987d008" ] } ], "mendeley" : { "formattedCitation" : "(Crawford, Poudyal, &amp; Maerz, 2015; Harper et al., 2016; Sharp et al., 2011; Wald, Jacobson, &amp; Levy, 2013)", "manualFormatting" : "(Crawford, Poudyal, &amp; Maerz, 2015; Harper et al., 2016; Sharp et al., 2011; Vaske, 2008; Wald, Jacobson, &amp; Levy, 2013)", "plainTextFormattedCitation" : "(Crawford, Poudyal, &amp; Maerz, 2015; Harper et al., 2016; Sharp et al., 2011; Wald, Jacobson, &amp; Levy, 2013)", "previouslyFormattedCitation" : "(Crawford, Poudyal, &amp; Maerz, 2015; Harper et al., 2016; Sharp et al., 2011; Wald, Jacobson, &amp; Levy, 2013)" }, "properties" : { "noteIndex" : 0 }, "schema" : "https://github.com/citation-style-language/schema/raw/master/csl-citation.json" }</w:instrText>
      </w:r>
      <w:r w:rsidR="00623A5F">
        <w:rPr>
          <w:rFonts w:cs="Times New Roman"/>
          <w:bCs/>
        </w:rPr>
        <w:fldChar w:fldCharType="separate"/>
      </w:r>
      <w:r w:rsidR="00623A5F" w:rsidRPr="00623A5F">
        <w:rPr>
          <w:rFonts w:cs="Times New Roman"/>
          <w:bCs/>
          <w:noProof/>
        </w:rPr>
        <w:t xml:space="preserve">(Crawford, Poudyal, &amp; Maerz, 2015; Harper et al., 2016; Sharp et al., 2011; </w:t>
      </w:r>
      <w:r w:rsidR="000F4CA4">
        <w:rPr>
          <w:rFonts w:cs="Times New Roman"/>
          <w:bCs/>
          <w:noProof/>
        </w:rPr>
        <w:t xml:space="preserve">Vaske, 2008; </w:t>
      </w:r>
      <w:r w:rsidR="00623A5F" w:rsidRPr="00623A5F">
        <w:rPr>
          <w:rFonts w:cs="Times New Roman"/>
          <w:bCs/>
          <w:noProof/>
        </w:rPr>
        <w:t>Wald, Jacobson, &amp; Levy, 2013)</w:t>
      </w:r>
      <w:r w:rsidR="00623A5F">
        <w:rPr>
          <w:rFonts w:cs="Times New Roman"/>
          <w:bCs/>
        </w:rPr>
        <w:fldChar w:fldCharType="end"/>
      </w:r>
      <w:r w:rsidR="00623A5F">
        <w:rPr>
          <w:rFonts w:cs="Times New Roman"/>
          <w:bCs/>
        </w:rPr>
        <w:t xml:space="preserve">.  </w:t>
      </w:r>
    </w:p>
    <w:p w14:paraId="3DF6CD77" w14:textId="743DEAA9" w:rsidR="00E26A64" w:rsidRDefault="00CD394F" w:rsidP="00241A95">
      <w:pPr>
        <w:pStyle w:val="Heading3"/>
        <w:spacing w:line="360" w:lineRule="auto"/>
      </w:pPr>
      <w:bookmarkStart w:id="35" w:name="_Toc466648887"/>
      <w:r>
        <w:t>Kruskal-Wallis T</w:t>
      </w:r>
      <w:r w:rsidR="00AF76B1">
        <w:t>est</w:t>
      </w:r>
      <w:bookmarkEnd w:id="35"/>
    </w:p>
    <w:p w14:paraId="131FF85A" w14:textId="11DA7F94" w:rsidR="00A24370" w:rsidRPr="00B62E6A" w:rsidRDefault="00AF76B1" w:rsidP="001B5946">
      <w:pPr>
        <w:spacing w:line="360" w:lineRule="auto"/>
        <w:ind w:firstLine="720"/>
        <w:rPr>
          <w:bCs/>
        </w:rPr>
      </w:pPr>
      <w:r>
        <w:rPr>
          <w:bCs/>
        </w:rPr>
        <w:t>The Kruskal-Wallis test</w:t>
      </w:r>
      <w:r w:rsidR="00A24370">
        <w:rPr>
          <w:bCs/>
        </w:rPr>
        <w:t xml:space="preserve"> </w:t>
      </w:r>
      <w:r w:rsidR="004C5414">
        <w:rPr>
          <w:bCs/>
        </w:rPr>
        <w:t>was</w:t>
      </w:r>
      <w:r w:rsidR="00CC6CA2">
        <w:rPr>
          <w:bCs/>
        </w:rPr>
        <w:t xml:space="preserve"> used to </w:t>
      </w:r>
      <w:r w:rsidR="00CD394F">
        <w:rPr>
          <w:bCs/>
        </w:rPr>
        <w:t>identify differences in</w:t>
      </w:r>
      <w:r w:rsidR="00CC6CA2">
        <w:rPr>
          <w:bCs/>
        </w:rPr>
        <w:t xml:space="preserve"> acceptability for the </w:t>
      </w:r>
      <w:r w:rsidR="00CC6CA2" w:rsidRPr="00CC6CA2">
        <w:rPr>
          <w:bCs/>
        </w:rPr>
        <w:t>wild hog</w:t>
      </w:r>
      <w:r w:rsidR="00CC6CA2">
        <w:rPr>
          <w:bCs/>
        </w:rPr>
        <w:t xml:space="preserve"> management actions</w:t>
      </w:r>
      <w:r w:rsidR="004F0AA1">
        <w:rPr>
          <w:bCs/>
        </w:rPr>
        <w:t xml:space="preserve">.  </w:t>
      </w:r>
      <w:r w:rsidR="00CD394F" w:rsidRPr="00CD394F">
        <w:rPr>
          <w:bCs/>
        </w:rPr>
        <w:t xml:space="preserve">The Kruskal-Wallis test is a nonparametric test, and is used when the assumptions of </w:t>
      </w:r>
      <w:r w:rsidR="006705F0">
        <w:rPr>
          <w:bCs/>
        </w:rPr>
        <w:t>Analysis of Variance (</w:t>
      </w:r>
      <w:r w:rsidR="00CD394F" w:rsidRPr="00CD394F">
        <w:rPr>
          <w:bCs/>
        </w:rPr>
        <w:t>ANOVA</w:t>
      </w:r>
      <w:r w:rsidR="006705F0">
        <w:rPr>
          <w:bCs/>
        </w:rPr>
        <w:t>)</w:t>
      </w:r>
      <w:r w:rsidR="00CD394F" w:rsidRPr="00CD394F">
        <w:rPr>
          <w:bCs/>
        </w:rPr>
        <w:t xml:space="preserve"> are not met</w:t>
      </w:r>
      <w:r w:rsidR="00F23D75">
        <w:rPr>
          <w:bCs/>
        </w:rPr>
        <w:t>,</w:t>
      </w:r>
      <w:r w:rsidR="006705F0">
        <w:rPr>
          <w:bCs/>
        </w:rPr>
        <w:t xml:space="preserve"> such as normally distributed groups and equal variance on the scores</w:t>
      </w:r>
      <w:r w:rsidR="00CD394F" w:rsidRPr="00CD394F">
        <w:rPr>
          <w:bCs/>
        </w:rPr>
        <w:t>.  They both assess for significant differences on a dependent variable by a grouping independent variable (with three or more groups)</w:t>
      </w:r>
      <w:r w:rsidR="00BD45ED">
        <w:rPr>
          <w:bCs/>
        </w:rPr>
        <w:t xml:space="preserve">, but the Kruskal-Wallis allows for an ordinal dependent variable.  </w:t>
      </w:r>
      <w:r w:rsidR="00CB6574">
        <w:rPr>
          <w:bCs/>
        </w:rPr>
        <w:t>ANOVA tests for mean differences, while non-parametric tests hypothesize about the median.  The median is not as sensitive to outliers.  Therefore, l</w:t>
      </w:r>
      <w:r w:rsidR="00CB6574" w:rsidRPr="00CB6574">
        <w:rPr>
          <w:bCs/>
        </w:rPr>
        <w:t xml:space="preserve">ike all non-parametric tests, the Kruskal-Wallis Test is not as powerful as the ANOVA.  </w:t>
      </w:r>
      <w:r w:rsidR="004C7E1F">
        <w:rPr>
          <w:bCs/>
        </w:rPr>
        <w:t xml:space="preserve">The null hypothesis is that </w:t>
      </w:r>
      <w:r w:rsidR="007B0505">
        <w:rPr>
          <w:bCs/>
        </w:rPr>
        <w:t>the medians are identical</w:t>
      </w:r>
      <w:r w:rsidR="004C7E1F">
        <w:rPr>
          <w:bCs/>
        </w:rPr>
        <w:t xml:space="preserve">, while the alternative would be </w:t>
      </w:r>
      <w:r w:rsidR="007B0505">
        <w:rPr>
          <w:bCs/>
        </w:rPr>
        <w:t>they are different</w:t>
      </w:r>
      <w:r w:rsidR="004C7E1F">
        <w:rPr>
          <w:bCs/>
        </w:rPr>
        <w:t xml:space="preserve">.  </w:t>
      </w:r>
      <w:r w:rsidR="006705F0" w:rsidRPr="006705F0">
        <w:rPr>
          <w:bCs/>
        </w:rPr>
        <w:t xml:space="preserve">To perform the Kruskal-Wallis test, responses are ranked and summed for each group.  One way ANOVA is then applied to the ranks rather than to the original observations.  </w:t>
      </w:r>
      <w:r w:rsidR="00B62E6A" w:rsidRPr="00B62E6A">
        <w:rPr>
          <w:bCs/>
        </w:rPr>
        <w:t>The Kruskal-Wallis test statistic is approximately a chi-square distribution.  If the calculated value of the Kruskal-Wallis test is less than the critical chi-square value, then the null hypothesis cannot be reject</w:t>
      </w:r>
      <w:r w:rsidR="001B5946">
        <w:rPr>
          <w:bCs/>
        </w:rPr>
        <w:t>ed</w:t>
      </w:r>
      <w:r w:rsidR="00B62E6A" w:rsidRPr="00B62E6A">
        <w:rPr>
          <w:bCs/>
        </w:rPr>
        <w:t xml:space="preserve">.  If the calculated value of Kruskal-Wallis test is greater than the critical chi-square value, then the null hypothesis </w:t>
      </w:r>
      <w:r w:rsidR="003E2B52">
        <w:rPr>
          <w:bCs/>
        </w:rPr>
        <w:t xml:space="preserve">is rejected </w:t>
      </w:r>
      <w:r w:rsidR="00B62E6A" w:rsidRPr="00B62E6A">
        <w:rPr>
          <w:bCs/>
        </w:rPr>
        <w:t xml:space="preserve">and </w:t>
      </w:r>
      <w:r w:rsidR="003E2B52">
        <w:rPr>
          <w:bCs/>
        </w:rPr>
        <w:t xml:space="preserve">it can be said that at least two of the groups have different medians </w:t>
      </w:r>
      <w:r w:rsidR="003E2B52" w:rsidRPr="003E2B52">
        <w:rPr>
          <w:bCs/>
        </w:rPr>
        <w:t>(</w:t>
      </w:r>
      <w:r w:rsidR="001B5946">
        <w:rPr>
          <w:bCs/>
        </w:rPr>
        <w:t xml:space="preserve">Mehotcheva, 2008; </w:t>
      </w:r>
      <w:r w:rsidR="003E2B52" w:rsidRPr="003E2B52">
        <w:rPr>
          <w:bCs/>
        </w:rPr>
        <w:t>Statistics Solutions, 2013)</w:t>
      </w:r>
      <w:r w:rsidR="00B62E6A" w:rsidRPr="00B62E6A">
        <w:rPr>
          <w:bCs/>
        </w:rPr>
        <w:t>.</w:t>
      </w:r>
      <w:r w:rsidR="001B5946">
        <w:rPr>
          <w:bCs/>
        </w:rPr>
        <w:t xml:space="preserve">  </w:t>
      </w:r>
      <w:r w:rsidR="004209DD">
        <w:rPr>
          <w:bCs/>
        </w:rPr>
        <w:t>Since</w:t>
      </w:r>
      <w:r w:rsidR="004F0AA1" w:rsidRPr="004F0AA1">
        <w:rPr>
          <w:bCs/>
        </w:rPr>
        <w:t xml:space="preserve"> a signif</w:t>
      </w:r>
      <w:r w:rsidR="004209DD">
        <w:rPr>
          <w:bCs/>
        </w:rPr>
        <w:t>icant interaction was</w:t>
      </w:r>
      <w:r w:rsidR="00C976F6">
        <w:rPr>
          <w:bCs/>
        </w:rPr>
        <w:t xml:space="preserve"> revealed, a </w:t>
      </w:r>
      <w:r w:rsidR="001B5946">
        <w:rPr>
          <w:bCs/>
        </w:rPr>
        <w:t>M</w:t>
      </w:r>
      <w:r w:rsidR="004948D3">
        <w:rPr>
          <w:bCs/>
        </w:rPr>
        <w:t xml:space="preserve">ann-Whitney test for </w:t>
      </w:r>
      <w:r w:rsidR="001B5946">
        <w:rPr>
          <w:bCs/>
        </w:rPr>
        <w:t xml:space="preserve">between-groups comparisons </w:t>
      </w:r>
      <w:r w:rsidR="00343AF0">
        <w:rPr>
          <w:bCs/>
        </w:rPr>
        <w:t xml:space="preserve">with Bonferroni correction </w:t>
      </w:r>
      <w:r w:rsidR="004209DD">
        <w:rPr>
          <w:bCs/>
        </w:rPr>
        <w:t>was</w:t>
      </w:r>
      <w:r w:rsidR="004F0AA1" w:rsidRPr="004F0AA1">
        <w:rPr>
          <w:bCs/>
        </w:rPr>
        <w:t xml:space="preserve"> conducted </w:t>
      </w:r>
      <w:r w:rsidR="00017BDC">
        <w:rPr>
          <w:bCs/>
        </w:rPr>
        <w:t>to pinpoint which items were</w:t>
      </w:r>
      <w:r w:rsidR="00C976F6">
        <w:rPr>
          <w:bCs/>
        </w:rPr>
        <w:t xml:space="preserve"> statistically significant from each other</w:t>
      </w:r>
      <w:r w:rsidR="004F0AA1" w:rsidRPr="004F0AA1">
        <w:rPr>
          <w:bCs/>
        </w:rPr>
        <w:t>.</w:t>
      </w:r>
      <w:r w:rsidR="004F0AA1">
        <w:rPr>
          <w:bCs/>
        </w:rPr>
        <w:t xml:space="preserve">  </w:t>
      </w:r>
    </w:p>
    <w:p w14:paraId="517F0CDF" w14:textId="03CBCC99" w:rsidR="003E0439" w:rsidRPr="000D2839" w:rsidRDefault="005C3ABF" w:rsidP="00241A95">
      <w:pPr>
        <w:pStyle w:val="Heading2"/>
      </w:pPr>
      <w:bookmarkStart w:id="36" w:name="_Toc466648888"/>
      <w:r>
        <w:t>Factors influencing</w:t>
      </w:r>
      <w:r w:rsidR="003E0439">
        <w:t xml:space="preserve"> support for </w:t>
      </w:r>
      <w:r>
        <w:t>state</w:t>
      </w:r>
      <w:r w:rsidR="003E0439">
        <w:t xml:space="preserve"> regulations</w:t>
      </w:r>
      <w:r>
        <w:t xml:space="preserve"> to control wild hogs</w:t>
      </w:r>
      <w:bookmarkEnd w:id="36"/>
    </w:p>
    <w:p w14:paraId="121D9E75" w14:textId="77777777" w:rsidR="003E0439" w:rsidRDefault="003E0439" w:rsidP="003E04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p>
    <w:p w14:paraId="1DC5E923" w14:textId="4E899365" w:rsidR="000D3839" w:rsidRPr="000D3839" w:rsidRDefault="003E0439" w:rsidP="000D38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sidRPr="00B066A8">
        <w:rPr>
          <w:rFonts w:cs="Times New Roman"/>
          <w:bCs/>
        </w:rPr>
        <w:t> </w:t>
      </w:r>
      <w:r>
        <w:rPr>
          <w:rFonts w:cs="Times New Roman"/>
          <w:bCs/>
        </w:rPr>
        <w:tab/>
        <w:t xml:space="preserve">To understand factors associated with private landowners’ support for tighter regulations to control wild hogs, a multivariate ordered logistic regression model was used.  </w:t>
      </w:r>
      <w:r w:rsidRPr="00D40255">
        <w:rPr>
          <w:rFonts w:cs="Times New Roman"/>
          <w:bCs/>
        </w:rPr>
        <w:t>Ord</w:t>
      </w:r>
      <w:r>
        <w:rPr>
          <w:rFonts w:cs="Times New Roman"/>
          <w:bCs/>
        </w:rPr>
        <w:t>ered</w:t>
      </w:r>
      <w:r w:rsidRPr="00D40255">
        <w:rPr>
          <w:rFonts w:cs="Times New Roman"/>
          <w:bCs/>
        </w:rPr>
        <w:t xml:space="preserve"> regression is a statistical technique that </w:t>
      </w:r>
      <w:r>
        <w:rPr>
          <w:rFonts w:cs="Times New Roman"/>
          <w:bCs/>
        </w:rPr>
        <w:t>uses</w:t>
      </w:r>
      <w:r w:rsidRPr="0085316D">
        <w:rPr>
          <w:rFonts w:cs="Times New Roman"/>
          <w:bCs/>
        </w:rPr>
        <w:t xml:space="preserve"> </w:t>
      </w:r>
      <w:r>
        <w:rPr>
          <w:rFonts w:cs="Times New Roman"/>
          <w:bCs/>
        </w:rPr>
        <w:t>one or more</w:t>
      </w:r>
      <w:r w:rsidRPr="0085316D">
        <w:rPr>
          <w:rFonts w:cs="Times New Roman"/>
          <w:bCs/>
        </w:rPr>
        <w:t xml:space="preserve"> independent variables </w:t>
      </w:r>
      <w:r w:rsidRPr="00D40255">
        <w:rPr>
          <w:rFonts w:cs="Times New Roman"/>
          <w:bCs/>
        </w:rPr>
        <w:t xml:space="preserve">to predict </w:t>
      </w:r>
      <w:r>
        <w:rPr>
          <w:rFonts w:cs="Times New Roman"/>
          <w:bCs/>
        </w:rPr>
        <w:t xml:space="preserve">the </w:t>
      </w:r>
      <w:r w:rsidRPr="00D40255">
        <w:rPr>
          <w:rFonts w:cs="Times New Roman"/>
          <w:bCs/>
        </w:rPr>
        <w:t>behavior</w:t>
      </w:r>
      <w:r>
        <w:rPr>
          <w:rFonts w:cs="Times New Roman"/>
          <w:bCs/>
        </w:rPr>
        <w:t xml:space="preserve"> of an ordinal</w:t>
      </w:r>
      <w:r w:rsidRPr="00D40255">
        <w:rPr>
          <w:rFonts w:cs="Times New Roman"/>
          <w:bCs/>
        </w:rPr>
        <w:t xml:space="preserve"> dependent variable</w:t>
      </w:r>
      <w:r>
        <w:rPr>
          <w:rFonts w:cs="Times New Roman"/>
          <w:bCs/>
        </w:rPr>
        <w:t>.  T</w:t>
      </w:r>
      <w:r w:rsidRPr="00D40255">
        <w:rPr>
          <w:rFonts w:cs="Times New Roman"/>
          <w:bCs/>
        </w:rPr>
        <w:t xml:space="preserve">he dependent variable </w:t>
      </w:r>
      <w:r w:rsidR="005C3ABF">
        <w:rPr>
          <w:rFonts w:cs="Times New Roman"/>
          <w:bCs/>
        </w:rPr>
        <w:t xml:space="preserve">(measured on a 5-point Likert scale) </w:t>
      </w:r>
      <w:r w:rsidRPr="00D40255">
        <w:rPr>
          <w:rFonts w:cs="Times New Roman"/>
          <w:bCs/>
        </w:rPr>
        <w:t>is the ordered response category variable</w:t>
      </w:r>
      <w:r>
        <w:rPr>
          <w:rFonts w:cs="Times New Roman"/>
          <w:bCs/>
        </w:rPr>
        <w:t>,</w:t>
      </w:r>
      <w:r w:rsidRPr="00D40255">
        <w:rPr>
          <w:rFonts w:cs="Times New Roman"/>
          <w:bCs/>
        </w:rPr>
        <w:t xml:space="preserve"> and the independent variable</w:t>
      </w:r>
      <w:r>
        <w:rPr>
          <w:rFonts w:cs="Times New Roman"/>
          <w:bCs/>
        </w:rPr>
        <w:t>s</w:t>
      </w:r>
      <w:r w:rsidRPr="00D40255">
        <w:rPr>
          <w:rFonts w:cs="Times New Roman"/>
          <w:bCs/>
        </w:rPr>
        <w:t xml:space="preserve"> may be categorical, </w:t>
      </w:r>
      <w:r>
        <w:rPr>
          <w:rFonts w:cs="Times New Roman"/>
          <w:bCs/>
        </w:rPr>
        <w:t xml:space="preserve">ordinal, or continuous.  </w:t>
      </w:r>
      <w:r w:rsidRPr="005B1E82">
        <w:rPr>
          <w:rFonts w:cs="Times New Roman"/>
          <w:bCs/>
        </w:rPr>
        <w:t>For categorical independent variables</w:t>
      </w:r>
      <w:r>
        <w:rPr>
          <w:rFonts w:cs="Times New Roman"/>
          <w:bCs/>
        </w:rPr>
        <w:t>,</w:t>
      </w:r>
      <w:r w:rsidR="007D4BAF">
        <w:rPr>
          <w:rFonts w:cs="Times New Roman"/>
          <w:bCs/>
        </w:rPr>
        <w:t xml:space="preserve"> the odds that one group has</w:t>
      </w:r>
      <w:r>
        <w:rPr>
          <w:rFonts w:cs="Times New Roman"/>
          <w:bCs/>
        </w:rPr>
        <w:t xml:space="preserve"> a higher or lower value on the</w:t>
      </w:r>
      <w:r w:rsidRPr="005B1E82">
        <w:rPr>
          <w:rFonts w:cs="Times New Roman"/>
          <w:bCs/>
        </w:rPr>
        <w:t xml:space="preserve"> dependent variable </w:t>
      </w:r>
      <w:r>
        <w:rPr>
          <w:rFonts w:cs="Times New Roman"/>
          <w:bCs/>
        </w:rPr>
        <w:t xml:space="preserve">are </w:t>
      </w:r>
      <w:r w:rsidRPr="005B1E82">
        <w:rPr>
          <w:rFonts w:cs="Times New Roman"/>
          <w:bCs/>
        </w:rPr>
        <w:t>compared to the second group</w:t>
      </w:r>
      <w:r>
        <w:rPr>
          <w:rFonts w:cs="Times New Roman"/>
          <w:bCs/>
        </w:rPr>
        <w:t xml:space="preserve">.  </w:t>
      </w:r>
      <w:r w:rsidRPr="005B1E82">
        <w:rPr>
          <w:rFonts w:cs="Times New Roman"/>
          <w:bCs/>
        </w:rPr>
        <w:t>For continuous ind</w:t>
      </w:r>
      <w:r>
        <w:rPr>
          <w:rFonts w:cs="Times New Roman"/>
          <w:bCs/>
        </w:rPr>
        <w:t xml:space="preserve">ependent variables (e.g., age), </w:t>
      </w:r>
      <w:r w:rsidRPr="005B1E82">
        <w:rPr>
          <w:rFonts w:cs="Times New Roman"/>
          <w:bCs/>
        </w:rPr>
        <w:t>a single unit increase or decrease in that variable (e.g., a one year i</w:t>
      </w:r>
      <w:r>
        <w:rPr>
          <w:rFonts w:cs="Times New Roman"/>
          <w:bCs/>
        </w:rPr>
        <w:t>ncrease or decrease in age), is</w:t>
      </w:r>
      <w:r w:rsidRPr="005B1E82">
        <w:rPr>
          <w:rFonts w:cs="Times New Roman"/>
          <w:bCs/>
        </w:rPr>
        <w:t xml:space="preserve"> </w:t>
      </w:r>
      <w:r>
        <w:rPr>
          <w:rFonts w:cs="Times New Roman"/>
          <w:bCs/>
        </w:rPr>
        <w:t xml:space="preserve">associated with </w:t>
      </w:r>
      <w:r w:rsidR="000D3839" w:rsidRPr="000D3839">
        <w:rPr>
          <w:rFonts w:cs="Times New Roman"/>
          <w:bCs/>
        </w:rPr>
        <w:t>the odds of the dependent variable having a higher or lower value.  How well the overall ordinal regression model predicts the dependent variable can also be determined</w:t>
      </w:r>
      <w:r w:rsidR="00403C2D">
        <w:rPr>
          <w:rFonts w:cs="Times New Roman"/>
          <w:bCs/>
        </w:rPr>
        <w:t>, and presented with an</w:t>
      </w:r>
      <w:r w:rsidR="006F06F3">
        <w:rPr>
          <w:rFonts w:cs="Times New Roman"/>
          <w:bCs/>
        </w:rPr>
        <w:t xml:space="preserve"> </w:t>
      </w:r>
      <w:r w:rsidR="006F06F3" w:rsidRPr="007D4BAF">
        <w:rPr>
          <w:rFonts w:cs="Times New Roman"/>
          <w:bCs/>
          <w:i/>
        </w:rPr>
        <w:t>X</w:t>
      </w:r>
      <w:r w:rsidR="006F06F3" w:rsidRPr="006F06F3">
        <w:rPr>
          <w:rFonts w:cs="Times New Roman"/>
          <w:bCs/>
          <w:vertAlign w:val="superscript"/>
        </w:rPr>
        <w:t>2</w:t>
      </w:r>
      <w:r w:rsidR="006F06F3">
        <w:rPr>
          <w:rFonts w:cs="Times New Roman"/>
          <w:bCs/>
        </w:rPr>
        <w:t xml:space="preserve"> </w:t>
      </w:r>
      <w:r w:rsidR="00277F2D">
        <w:rPr>
          <w:rFonts w:cs="Times New Roman"/>
          <w:bCs/>
        </w:rPr>
        <w:t>(C</w:t>
      </w:r>
      <w:r w:rsidR="005C3ABF">
        <w:rPr>
          <w:rFonts w:cs="Times New Roman"/>
          <w:bCs/>
        </w:rPr>
        <w:t xml:space="preserve">hi-square) </w:t>
      </w:r>
      <w:r w:rsidR="006F06F3">
        <w:rPr>
          <w:rFonts w:cs="Times New Roman"/>
          <w:bCs/>
        </w:rPr>
        <w:t>coefficient</w:t>
      </w:r>
      <w:r w:rsidR="000D3839" w:rsidRPr="000D3839">
        <w:rPr>
          <w:rFonts w:cs="Times New Roman"/>
          <w:bCs/>
        </w:rPr>
        <w:t>.</w:t>
      </w:r>
      <w:r w:rsidR="006F06F3">
        <w:rPr>
          <w:rFonts w:cs="Times New Roman"/>
          <w:bCs/>
        </w:rPr>
        <w:t xml:space="preserve">  </w:t>
      </w:r>
      <w:r w:rsidR="006F06F3" w:rsidRPr="006F06F3">
        <w:rPr>
          <w:rFonts w:cs="Times New Roman"/>
          <w:bCs/>
        </w:rPr>
        <w:t xml:space="preserve">The </w:t>
      </w:r>
      <w:r w:rsidR="004D573D">
        <w:rPr>
          <w:rFonts w:cs="Times New Roman"/>
          <w:bCs/>
        </w:rPr>
        <w:t>McFadden</w:t>
      </w:r>
      <w:r w:rsidR="006F06F3" w:rsidRPr="006F06F3">
        <w:rPr>
          <w:rFonts w:cs="Times New Roman"/>
          <w:bCs/>
        </w:rPr>
        <w:t> </w:t>
      </w:r>
      <w:r w:rsidR="00032E78">
        <w:rPr>
          <w:rFonts w:cs="Times New Roman"/>
          <w:bCs/>
        </w:rPr>
        <w:t xml:space="preserve">pseudo </w:t>
      </w:r>
      <w:r w:rsidR="006F06F3" w:rsidRPr="006F06F3">
        <w:rPr>
          <w:rFonts w:cs="Times New Roman"/>
          <w:bCs/>
          <w:i/>
          <w:iCs/>
        </w:rPr>
        <w:t>R</w:t>
      </w:r>
      <w:r w:rsidR="006F06F3" w:rsidRPr="006F06F3">
        <w:rPr>
          <w:rFonts w:cs="Times New Roman"/>
          <w:bCs/>
          <w:i/>
          <w:iCs/>
          <w:vertAlign w:val="superscript"/>
        </w:rPr>
        <w:t>2</w:t>
      </w:r>
      <w:r w:rsidR="007D4BAF">
        <w:rPr>
          <w:rFonts w:cs="Times New Roman"/>
          <w:bCs/>
        </w:rPr>
        <w:t> was</w:t>
      </w:r>
      <w:r w:rsidR="006F06F3" w:rsidRPr="006F06F3">
        <w:rPr>
          <w:rFonts w:cs="Times New Roman"/>
          <w:bCs/>
        </w:rPr>
        <w:t xml:space="preserve"> used to assess the variability accounted for on the dependent variable by the</w:t>
      </w:r>
      <w:r w:rsidR="00CE5F32">
        <w:rPr>
          <w:rFonts w:cs="Times New Roman"/>
          <w:bCs/>
        </w:rPr>
        <w:t xml:space="preserve"> independent predictor variable, while</w:t>
      </w:r>
      <w:r w:rsidR="006F06F3">
        <w:rPr>
          <w:rFonts w:cs="Times New Roman"/>
          <w:bCs/>
        </w:rPr>
        <w:t xml:space="preserve"> </w:t>
      </w:r>
      <w:r w:rsidR="00CE5F32">
        <w:rPr>
          <w:rFonts w:cs="Times New Roman"/>
          <w:bCs/>
        </w:rPr>
        <w:t>i</w:t>
      </w:r>
      <w:r w:rsidR="007D4BAF">
        <w:rPr>
          <w:rFonts w:cs="Times New Roman"/>
          <w:bCs/>
        </w:rPr>
        <w:t>ndividual predictors were</w:t>
      </w:r>
      <w:r w:rsidR="00D9447E">
        <w:rPr>
          <w:rFonts w:cs="Times New Roman"/>
          <w:bCs/>
        </w:rPr>
        <w:t xml:space="preserve"> assessed by </w:t>
      </w:r>
      <w:r w:rsidR="00D9447E" w:rsidRPr="00D9447E">
        <w:rPr>
          <w:rFonts w:cs="Times New Roman"/>
          <w:bCs/>
        </w:rPr>
        <w:t>the ordered log-odds (logit) regression coefficients</w:t>
      </w:r>
      <w:r w:rsidR="006F06F3" w:rsidRPr="006F06F3">
        <w:rPr>
          <w:rFonts w:cs="Times New Roman"/>
          <w:bCs/>
        </w:rPr>
        <w:t>.</w:t>
      </w:r>
    </w:p>
    <w:p w14:paraId="4C8DAE45" w14:textId="096FC708" w:rsidR="000D3839" w:rsidRPr="000D3839" w:rsidRDefault="000D3839" w:rsidP="000D38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sidRPr="000D3839">
        <w:rPr>
          <w:rFonts w:cs="Times New Roman"/>
          <w:bCs/>
        </w:rPr>
        <w:tab/>
        <w:t>In the ordered logistic regression model, also known as proportional odds model, there is an observed ordinal variable Y, which is a function of another unmeasure</w:t>
      </w:r>
      <w:r w:rsidR="00941D67">
        <w:rPr>
          <w:rFonts w:cs="Times New Roman"/>
          <w:bCs/>
        </w:rPr>
        <w:t>d continuous latent variable Y*.</w:t>
      </w:r>
      <w:r w:rsidRPr="000D3839">
        <w:rPr>
          <w:rFonts w:cs="Times New Roman"/>
          <w:bCs/>
        </w:rPr>
        <w:t xml:space="preserve">  The value of Y*, based on various cut-off points, </w:t>
      </w:r>
    </w:p>
    <w:p w14:paraId="25F0D318" w14:textId="5D9E4EAB" w:rsidR="003C02C5" w:rsidRDefault="00D40255" w:rsidP="00111C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sidRPr="00D40255">
        <w:rPr>
          <w:rFonts w:cs="Times New Roman"/>
          <w:bCs/>
        </w:rPr>
        <w:t>determine what the o</w:t>
      </w:r>
      <w:r>
        <w:rPr>
          <w:rFonts w:cs="Times New Roman"/>
          <w:bCs/>
        </w:rPr>
        <w:t xml:space="preserve">bserved ordinal variable means.  </w:t>
      </w:r>
      <w:r w:rsidRPr="00D40255">
        <w:rPr>
          <w:rFonts w:cs="Times New Roman"/>
          <w:bCs/>
        </w:rPr>
        <w:t>For example, if the responses are measured on the five-point Likert scale, then,</w:t>
      </w:r>
    </w:p>
    <w:p w14:paraId="2EBE5934" w14:textId="156B6AEE" w:rsidR="00D40255" w:rsidRDefault="00D40255" w:rsidP="00A85BB3">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ind w:left="2880"/>
        <w:rPr>
          <w:rFonts w:cs="Times New Roman"/>
          <w:bCs/>
        </w:rPr>
      </w:pPr>
      <w:r w:rsidRPr="00D40255">
        <w:rPr>
          <w:rFonts w:cs="Times New Roman"/>
          <w:bCs/>
        </w:rPr>
        <w:t>Yi = 1 if Y*</w:t>
      </w:r>
      <w:r w:rsidRPr="00A85BB3">
        <w:rPr>
          <w:rFonts w:cs="Times New Roman"/>
          <w:bCs/>
          <w:vertAlign w:val="subscript"/>
        </w:rPr>
        <w:t>i</w:t>
      </w:r>
      <w:r w:rsidRPr="00D40255">
        <w:rPr>
          <w:rFonts w:cs="Times New Roman"/>
          <w:bCs/>
        </w:rPr>
        <w:t xml:space="preserve"> is ≤ κ</w:t>
      </w:r>
      <w:r w:rsidRPr="00A85BB3">
        <w:rPr>
          <w:rFonts w:cs="Times New Roman"/>
          <w:bCs/>
          <w:vertAlign w:val="subscript"/>
        </w:rPr>
        <w:t>1</w:t>
      </w:r>
    </w:p>
    <w:p w14:paraId="13F3F723" w14:textId="54F1EC4D" w:rsidR="00D40255" w:rsidRDefault="00D40255" w:rsidP="00A85BB3">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ind w:left="2880"/>
        <w:rPr>
          <w:rFonts w:cs="Times New Roman"/>
          <w:bCs/>
        </w:rPr>
      </w:pPr>
      <w:r w:rsidRPr="00D40255">
        <w:rPr>
          <w:rFonts w:cs="Times New Roman"/>
          <w:bCs/>
        </w:rPr>
        <w:t>Yi = 2 if κ</w:t>
      </w:r>
      <w:r w:rsidRPr="00A85BB3">
        <w:rPr>
          <w:rFonts w:cs="Times New Roman"/>
          <w:bCs/>
          <w:vertAlign w:val="subscript"/>
        </w:rPr>
        <w:t>1</w:t>
      </w:r>
      <w:r w:rsidRPr="00D40255">
        <w:rPr>
          <w:rFonts w:cs="Times New Roman"/>
          <w:bCs/>
        </w:rPr>
        <w:t xml:space="preserve"> ≤ Y*</w:t>
      </w:r>
      <w:r w:rsidRPr="00A85BB3">
        <w:rPr>
          <w:rFonts w:cs="Times New Roman"/>
          <w:bCs/>
          <w:vertAlign w:val="subscript"/>
        </w:rPr>
        <w:t>i</w:t>
      </w:r>
      <w:r w:rsidRPr="00D40255">
        <w:rPr>
          <w:rFonts w:cs="Times New Roman"/>
          <w:bCs/>
        </w:rPr>
        <w:t xml:space="preserve"> ≤ κ</w:t>
      </w:r>
      <w:r w:rsidRPr="00A85BB3">
        <w:rPr>
          <w:rFonts w:cs="Times New Roman"/>
          <w:bCs/>
          <w:vertAlign w:val="subscript"/>
        </w:rPr>
        <w:t>2</w:t>
      </w:r>
    </w:p>
    <w:p w14:paraId="628D8181" w14:textId="053EEF73" w:rsidR="00A85BB3" w:rsidRDefault="00A85BB3" w:rsidP="00A85BB3">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ind w:left="2880"/>
        <w:rPr>
          <w:rFonts w:cs="Times New Roman"/>
          <w:bCs/>
        </w:rPr>
      </w:pPr>
      <w:r>
        <w:rPr>
          <w:rFonts w:cs="Times New Roman"/>
          <w:bCs/>
        </w:rPr>
        <w:t>Yi = 3 if κ</w:t>
      </w:r>
      <w:r w:rsidRPr="00A85BB3">
        <w:rPr>
          <w:rFonts w:cs="Times New Roman"/>
          <w:bCs/>
          <w:vertAlign w:val="subscript"/>
        </w:rPr>
        <w:t>2</w:t>
      </w:r>
      <w:r>
        <w:rPr>
          <w:rFonts w:cs="Times New Roman"/>
          <w:bCs/>
        </w:rPr>
        <w:t xml:space="preserve"> ≤ Y*</w:t>
      </w:r>
      <w:r w:rsidRPr="00A85BB3">
        <w:rPr>
          <w:rFonts w:cs="Times New Roman"/>
          <w:bCs/>
          <w:vertAlign w:val="subscript"/>
        </w:rPr>
        <w:t>i</w:t>
      </w:r>
      <w:r>
        <w:rPr>
          <w:rFonts w:cs="Times New Roman"/>
          <w:bCs/>
        </w:rPr>
        <w:t xml:space="preserve"> ≤ κ</w:t>
      </w:r>
      <w:r w:rsidRPr="00A85BB3">
        <w:rPr>
          <w:rFonts w:cs="Times New Roman"/>
          <w:bCs/>
          <w:vertAlign w:val="subscript"/>
        </w:rPr>
        <w:t>3</w:t>
      </w:r>
    </w:p>
    <w:p w14:paraId="01FBC620" w14:textId="595DEB4B" w:rsidR="00A85BB3" w:rsidRDefault="00A85BB3" w:rsidP="00A85BB3">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ind w:left="2880"/>
        <w:rPr>
          <w:rFonts w:cs="Times New Roman"/>
          <w:bCs/>
        </w:rPr>
      </w:pPr>
      <w:r>
        <w:rPr>
          <w:rFonts w:cs="Times New Roman"/>
          <w:bCs/>
        </w:rPr>
        <w:t>Yi = 4</w:t>
      </w:r>
      <w:r w:rsidRPr="00A85BB3">
        <w:rPr>
          <w:rFonts w:cs="Times New Roman"/>
          <w:bCs/>
        </w:rPr>
        <w:t xml:space="preserve"> if κ</w:t>
      </w:r>
      <w:r w:rsidRPr="00A85BB3">
        <w:rPr>
          <w:rFonts w:cs="Times New Roman"/>
          <w:bCs/>
          <w:vertAlign w:val="subscript"/>
        </w:rPr>
        <w:t>3</w:t>
      </w:r>
      <w:r>
        <w:rPr>
          <w:rFonts w:cs="Times New Roman"/>
          <w:bCs/>
        </w:rPr>
        <w:t xml:space="preserve"> ≤ Y*</w:t>
      </w:r>
      <w:r w:rsidRPr="005C3ABF">
        <w:rPr>
          <w:rFonts w:cs="Times New Roman"/>
          <w:bCs/>
          <w:vertAlign w:val="subscript"/>
        </w:rPr>
        <w:t>i</w:t>
      </w:r>
      <w:r>
        <w:rPr>
          <w:rFonts w:cs="Times New Roman"/>
          <w:bCs/>
        </w:rPr>
        <w:t xml:space="preserve"> ≤ κ</w:t>
      </w:r>
      <w:r w:rsidRPr="00A85BB3">
        <w:rPr>
          <w:rFonts w:cs="Times New Roman"/>
          <w:bCs/>
          <w:vertAlign w:val="subscript"/>
        </w:rPr>
        <w:t>4</w:t>
      </w:r>
    </w:p>
    <w:p w14:paraId="38C4FF7A" w14:textId="636B94D2" w:rsidR="00A85BB3" w:rsidRDefault="00A85BB3" w:rsidP="00A85BB3">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ind w:left="2880"/>
        <w:rPr>
          <w:rFonts w:cs="Times New Roman"/>
          <w:bCs/>
          <w:vertAlign w:val="subscript"/>
        </w:rPr>
      </w:pPr>
      <w:r>
        <w:rPr>
          <w:rFonts w:cs="Times New Roman"/>
          <w:bCs/>
        </w:rPr>
        <w:t>Yi = 5 if Y*</w:t>
      </w:r>
      <w:r w:rsidRPr="00A85BB3">
        <w:rPr>
          <w:rFonts w:cs="Times New Roman"/>
          <w:bCs/>
          <w:vertAlign w:val="subscript"/>
        </w:rPr>
        <w:t xml:space="preserve">i </w:t>
      </w:r>
      <w:r>
        <w:rPr>
          <w:rFonts w:cs="Times New Roman"/>
          <w:bCs/>
        </w:rPr>
        <w:t>≥ κ</w:t>
      </w:r>
      <w:r w:rsidRPr="00A85BB3">
        <w:rPr>
          <w:rFonts w:cs="Times New Roman"/>
          <w:bCs/>
          <w:vertAlign w:val="subscript"/>
        </w:rPr>
        <w:t>4</w:t>
      </w:r>
    </w:p>
    <w:p w14:paraId="1F3235A5" w14:textId="79D1A72D" w:rsidR="00D40255" w:rsidRPr="00A85BB3" w:rsidRDefault="00C976F6" w:rsidP="00111C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w</w:t>
      </w:r>
      <w:r w:rsidR="00A85BB3" w:rsidRPr="00A85BB3">
        <w:rPr>
          <w:rFonts w:cs="Times New Roman"/>
          <w:bCs/>
        </w:rPr>
        <w:t>here</w:t>
      </w:r>
      <w:r w:rsidR="00A85BB3">
        <w:rPr>
          <w:rFonts w:cs="Times New Roman"/>
          <w:bCs/>
        </w:rPr>
        <w:t xml:space="preserve"> </w:t>
      </w:r>
      <w:r w:rsidR="00A85BB3" w:rsidRPr="00A85BB3">
        <w:rPr>
          <w:rFonts w:cs="Times New Roman"/>
          <w:bCs/>
        </w:rPr>
        <w:t>κ</w:t>
      </w:r>
      <w:r w:rsidR="00A85BB3" w:rsidRPr="00A85BB3">
        <w:rPr>
          <w:rFonts w:cs="Times New Roman"/>
          <w:bCs/>
          <w:vertAlign w:val="subscript"/>
        </w:rPr>
        <w:t>1</w:t>
      </w:r>
      <w:r w:rsidR="00A85BB3" w:rsidRPr="00A85BB3">
        <w:rPr>
          <w:rFonts w:cs="Times New Roman"/>
          <w:bCs/>
        </w:rPr>
        <w:t>,</w:t>
      </w:r>
      <w:r w:rsidR="00A85BB3">
        <w:rPr>
          <w:rFonts w:cs="Times New Roman"/>
          <w:bCs/>
          <w:vertAlign w:val="subscript"/>
        </w:rPr>
        <w:t xml:space="preserve"> </w:t>
      </w:r>
      <w:r w:rsidR="00A85BB3" w:rsidRPr="00A85BB3">
        <w:rPr>
          <w:rFonts w:cs="Times New Roman"/>
          <w:bCs/>
        </w:rPr>
        <w:t>κ</w:t>
      </w:r>
      <w:r w:rsidR="00A85BB3" w:rsidRPr="00A85BB3">
        <w:rPr>
          <w:rFonts w:cs="Times New Roman"/>
          <w:bCs/>
          <w:vertAlign w:val="subscript"/>
        </w:rPr>
        <w:t>2</w:t>
      </w:r>
      <w:r w:rsidR="00A85BB3" w:rsidRPr="00A85BB3">
        <w:rPr>
          <w:rFonts w:cs="Times New Roman"/>
          <w:bCs/>
        </w:rPr>
        <w:t>,</w:t>
      </w:r>
      <w:r w:rsidR="00A85BB3">
        <w:rPr>
          <w:rFonts w:cs="Times New Roman"/>
          <w:bCs/>
          <w:vertAlign w:val="subscript"/>
        </w:rPr>
        <w:t xml:space="preserve"> </w:t>
      </w:r>
      <w:r w:rsidR="00A85BB3" w:rsidRPr="00A85BB3">
        <w:rPr>
          <w:rFonts w:cs="Times New Roman"/>
          <w:bCs/>
        </w:rPr>
        <w:t>κ</w:t>
      </w:r>
      <w:r w:rsidR="00A85BB3" w:rsidRPr="00A85BB3">
        <w:rPr>
          <w:rFonts w:cs="Times New Roman"/>
          <w:bCs/>
          <w:vertAlign w:val="subscript"/>
        </w:rPr>
        <w:t>3</w:t>
      </w:r>
      <w:r w:rsidR="00A85BB3" w:rsidRPr="00A85BB3">
        <w:rPr>
          <w:rFonts w:cs="Times New Roman"/>
          <w:bCs/>
        </w:rPr>
        <w:t>,</w:t>
      </w:r>
      <w:r w:rsidR="00A85BB3">
        <w:rPr>
          <w:rFonts w:cs="Times New Roman"/>
          <w:bCs/>
          <w:vertAlign w:val="subscript"/>
        </w:rPr>
        <w:t xml:space="preserve"> </w:t>
      </w:r>
      <w:r w:rsidR="00A85BB3" w:rsidRPr="00A85BB3">
        <w:rPr>
          <w:rFonts w:cs="Times New Roman"/>
          <w:bCs/>
        </w:rPr>
        <w:t>and κ</w:t>
      </w:r>
      <w:r w:rsidR="00A85BB3" w:rsidRPr="00A85BB3">
        <w:rPr>
          <w:rFonts w:cs="Times New Roman"/>
          <w:bCs/>
          <w:vertAlign w:val="subscript"/>
        </w:rPr>
        <w:t>4</w:t>
      </w:r>
      <w:r w:rsidR="00A85BB3">
        <w:rPr>
          <w:rFonts w:cs="Times New Roman"/>
          <w:bCs/>
          <w:vertAlign w:val="subscript"/>
        </w:rPr>
        <w:t xml:space="preserve"> </w:t>
      </w:r>
      <w:r w:rsidR="00A85BB3">
        <w:rPr>
          <w:rFonts w:cs="Times New Roman"/>
          <w:bCs/>
        </w:rPr>
        <w:t xml:space="preserve">are cut-off points.  </w:t>
      </w:r>
    </w:p>
    <w:p w14:paraId="2FCF8EE3" w14:textId="4E752D3A" w:rsidR="00D40255" w:rsidRDefault="0085316D" w:rsidP="00111C3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CE5F32" w:rsidRPr="00CE5F32">
        <w:rPr>
          <w:rFonts w:cs="Times New Roman"/>
          <w:bCs/>
        </w:rPr>
        <w:t>Logistic regressions, by design, overcome many of the restrictive assumptions of linear regressions.  For example, linearity, normality</w:t>
      </w:r>
      <w:r w:rsidR="00241A95">
        <w:rPr>
          <w:rFonts w:cs="Times New Roman"/>
          <w:bCs/>
        </w:rPr>
        <w:t xml:space="preserve"> and equal variances are not </w:t>
      </w:r>
      <w:r w:rsidR="00CE5F32" w:rsidRPr="00CE5F32">
        <w:rPr>
          <w:rFonts w:cs="Times New Roman"/>
          <w:bCs/>
        </w:rPr>
        <w:t xml:space="preserve">assumed, nor is it assumed that the error term variance is normally distributed.  </w:t>
      </w:r>
      <w:r w:rsidRPr="0085316D">
        <w:rPr>
          <w:rFonts w:cs="Times New Roman"/>
          <w:bCs/>
        </w:rPr>
        <w:t xml:space="preserve">The assumptions of ordinal regression include </w:t>
      </w:r>
      <w:r w:rsidR="000D3839">
        <w:rPr>
          <w:rFonts w:cs="Times New Roman"/>
          <w:bCs/>
        </w:rPr>
        <w:t xml:space="preserve">that </w:t>
      </w:r>
      <w:r w:rsidRPr="0085316D">
        <w:rPr>
          <w:rFonts w:cs="Times New Roman"/>
          <w:bCs/>
        </w:rPr>
        <w:t xml:space="preserve">only one </w:t>
      </w:r>
      <w:r w:rsidR="000D3839">
        <w:rPr>
          <w:rFonts w:cs="Times New Roman"/>
          <w:bCs/>
        </w:rPr>
        <w:t xml:space="preserve">dependent variable can be used, </w:t>
      </w:r>
      <w:r w:rsidR="00CE5F32">
        <w:rPr>
          <w:rFonts w:cs="Times New Roman"/>
          <w:bCs/>
        </w:rPr>
        <w:t>and</w:t>
      </w:r>
      <w:r w:rsidR="000D3839">
        <w:rPr>
          <w:rFonts w:cs="Times New Roman"/>
          <w:bCs/>
        </w:rPr>
        <w:t xml:space="preserve"> it is measured at the ordinal level (e.g., a 5</w:t>
      </w:r>
      <w:r w:rsidR="000D3839" w:rsidRPr="000D3839">
        <w:rPr>
          <w:rFonts w:cs="Times New Roman"/>
          <w:bCs/>
        </w:rPr>
        <w:t>-point</w:t>
      </w:r>
      <w:r w:rsidR="000D3839">
        <w:rPr>
          <w:rFonts w:cs="Times New Roman"/>
          <w:bCs/>
        </w:rPr>
        <w:t xml:space="preserve"> Likert</w:t>
      </w:r>
      <w:r w:rsidR="000D3839" w:rsidRPr="000D3839">
        <w:rPr>
          <w:rFonts w:cs="Times New Roman"/>
          <w:bCs/>
        </w:rPr>
        <w:t xml:space="preserve"> scale</w:t>
      </w:r>
      <w:r w:rsidR="00CE5F32">
        <w:rPr>
          <w:rFonts w:cs="Times New Roman"/>
          <w:bCs/>
        </w:rPr>
        <w:t xml:space="preserve">).  </w:t>
      </w:r>
      <w:r w:rsidR="000D3839">
        <w:rPr>
          <w:rFonts w:cs="Times New Roman"/>
          <w:bCs/>
        </w:rPr>
        <w:t>T</w:t>
      </w:r>
      <w:r w:rsidRPr="0085316D">
        <w:rPr>
          <w:rFonts w:cs="Times New Roman"/>
          <w:bCs/>
        </w:rPr>
        <w:t xml:space="preserve">here is </w:t>
      </w:r>
      <w:r w:rsidR="000D3839">
        <w:rPr>
          <w:rFonts w:cs="Times New Roman"/>
          <w:bCs/>
        </w:rPr>
        <w:t xml:space="preserve">also </w:t>
      </w:r>
      <w:r w:rsidRPr="0085316D">
        <w:rPr>
          <w:rFonts w:cs="Times New Roman"/>
          <w:bCs/>
        </w:rPr>
        <w:t xml:space="preserve">one regression equation for each category of the ordinal dependent variable except the last </w:t>
      </w:r>
      <w:r w:rsidR="005C3ABF">
        <w:rPr>
          <w:rFonts w:cs="Times New Roman"/>
          <w:bCs/>
        </w:rPr>
        <w:t xml:space="preserve">(i.e. reference) </w:t>
      </w:r>
      <w:r w:rsidRPr="0085316D">
        <w:rPr>
          <w:rFonts w:cs="Times New Roman"/>
          <w:bCs/>
        </w:rPr>
        <w:t>category, and adequate cell count (80% of cells must have more than 5 counts</w:t>
      </w:r>
      <w:r w:rsidR="007C3C7B">
        <w:rPr>
          <w:rFonts w:cs="Times New Roman"/>
          <w:bCs/>
        </w:rPr>
        <w:t>,</w:t>
      </w:r>
      <w:r w:rsidRPr="0085316D">
        <w:rPr>
          <w:rFonts w:cs="Times New Roman"/>
          <w:bCs/>
        </w:rPr>
        <w:t xml:space="preserve"> and no cell should have zero count)</w:t>
      </w:r>
      <w:r w:rsidR="00017BDC">
        <w:rPr>
          <w:rFonts w:cs="Times New Roman"/>
          <w:bCs/>
        </w:rPr>
        <w:t xml:space="preserve"> </w:t>
      </w:r>
      <w:r w:rsidRPr="0085316D">
        <w:rPr>
          <w:rFonts w:cs="Times New Roman"/>
          <w:bCs/>
        </w:rPr>
        <w:t xml:space="preserve">(Statistics Solutions, 2013).  </w:t>
      </w:r>
    </w:p>
    <w:p w14:paraId="5D562DA2" w14:textId="530A3315" w:rsidR="00CE5F32" w:rsidRDefault="00CE5F32" w:rsidP="00017BDC">
      <w:pPr>
        <w:pStyle w:val="Heading3"/>
        <w:numPr>
          <w:ilvl w:val="0"/>
          <w:numId w:val="0"/>
        </w:numPr>
        <w:spacing w:line="360" w:lineRule="auto"/>
      </w:pPr>
      <w:bookmarkStart w:id="37" w:name="_Toc466648889"/>
      <w:r>
        <w:t>Dependent variable</w:t>
      </w:r>
      <w:bookmarkEnd w:id="37"/>
    </w:p>
    <w:p w14:paraId="1B809ABA" w14:textId="695AF559" w:rsidR="009B3017" w:rsidRDefault="00CE5F32" w:rsidP="00017BDC">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5C3ABF">
        <w:rPr>
          <w:rFonts w:cs="Times New Roman"/>
          <w:bCs/>
        </w:rPr>
        <w:t>Since the objective</w:t>
      </w:r>
      <w:r w:rsidR="005C3ABF" w:rsidRPr="005C3ABF">
        <w:rPr>
          <w:rFonts w:cs="Times New Roman"/>
          <w:bCs/>
        </w:rPr>
        <w:t xml:space="preserve"> of regression modeling was to assess what factors influence landowners’ support for regulations controlling wild hogs in Tennessee, the survey asked respondents to indi</w:t>
      </w:r>
      <w:r w:rsidR="005C3ABF">
        <w:rPr>
          <w:rFonts w:cs="Times New Roman"/>
          <w:bCs/>
        </w:rPr>
        <w:t>c</w:t>
      </w:r>
      <w:r w:rsidR="00017BDC">
        <w:rPr>
          <w:rFonts w:cs="Times New Roman"/>
          <w:bCs/>
        </w:rPr>
        <w:t>ate their level of agreement (1</w:t>
      </w:r>
      <w:r w:rsidR="005C3ABF" w:rsidRPr="005C3ABF">
        <w:rPr>
          <w:rFonts w:cs="Times New Roman"/>
          <w:bCs/>
        </w:rPr>
        <w:t>-strongly disagree, 5</w:t>
      </w:r>
      <w:r w:rsidR="00017BDC">
        <w:rPr>
          <w:rFonts w:cs="Times New Roman"/>
          <w:bCs/>
        </w:rPr>
        <w:t>-</w:t>
      </w:r>
      <w:r w:rsidR="005C3ABF" w:rsidRPr="005C3ABF">
        <w:rPr>
          <w:rFonts w:cs="Times New Roman"/>
          <w:bCs/>
        </w:rPr>
        <w:t>strongly agree) with the statement, “I support tighter regulations to control wild hogs in Tennessee</w:t>
      </w:r>
      <w:r w:rsidR="005C3ABF">
        <w:rPr>
          <w:rFonts w:cs="Times New Roman"/>
          <w:bCs/>
        </w:rPr>
        <w:t>.</w:t>
      </w:r>
      <w:r w:rsidR="005C3ABF" w:rsidRPr="005C3ABF">
        <w:rPr>
          <w:rFonts w:cs="Times New Roman"/>
          <w:bCs/>
        </w:rPr>
        <w:t>”</w:t>
      </w:r>
      <w:r w:rsidR="005C3ABF">
        <w:rPr>
          <w:rFonts w:cs="Times New Roman"/>
          <w:bCs/>
        </w:rPr>
        <w:t xml:space="preserve">  </w:t>
      </w:r>
      <w:r w:rsidR="005C3ABF" w:rsidRPr="005C3ABF">
        <w:rPr>
          <w:rFonts w:cs="Times New Roman"/>
          <w:bCs/>
        </w:rPr>
        <w:t xml:space="preserve">This ordinal response variable was </w:t>
      </w:r>
      <w:r w:rsidR="005C3ABF">
        <w:rPr>
          <w:rFonts w:cs="Times New Roman"/>
          <w:bCs/>
        </w:rPr>
        <w:t>the dependent variable</w:t>
      </w:r>
      <w:r w:rsidR="005C3ABF" w:rsidRPr="005C3ABF">
        <w:rPr>
          <w:rFonts w:cs="Times New Roman"/>
          <w:bCs/>
        </w:rPr>
        <w:t xml:space="preserve"> in the ordered logistic regression</w:t>
      </w:r>
      <w:r w:rsidR="00A4494E">
        <w:rPr>
          <w:rFonts w:cs="Times New Roman"/>
          <w:bCs/>
        </w:rPr>
        <w:t xml:space="preserve"> model</w:t>
      </w:r>
      <w:r w:rsidR="005C3ABF" w:rsidRPr="005C3ABF">
        <w:rPr>
          <w:rFonts w:cs="Times New Roman"/>
          <w:bCs/>
        </w:rPr>
        <w:t>.</w:t>
      </w:r>
      <w:r w:rsidR="00A4494E">
        <w:rPr>
          <w:rFonts w:cs="Times New Roman"/>
          <w:bCs/>
        </w:rPr>
        <w:t xml:space="preserve">  </w:t>
      </w:r>
      <w:r w:rsidR="005C3ABF" w:rsidRPr="005C3ABF">
        <w:rPr>
          <w:rFonts w:cs="Times New Roman"/>
          <w:bCs/>
        </w:rPr>
        <w:t>It was hypothesized to be a function of independent variables as shown below:</w:t>
      </w:r>
    </w:p>
    <w:p w14:paraId="4EBC188B" w14:textId="67ADD64A" w:rsidR="0085316D" w:rsidRPr="007A4AF1" w:rsidRDefault="009B3017" w:rsidP="00CE5F3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center"/>
        <w:rPr>
          <w:rFonts w:cs="Times New Roman"/>
          <w:bCs/>
        </w:rPr>
      </w:pPr>
      <w:r>
        <w:rPr>
          <w:rFonts w:cs="Times New Roman"/>
          <w:bCs/>
        </w:rPr>
        <w:t>Suppor</w:t>
      </w:r>
      <w:r w:rsidR="00454C25">
        <w:rPr>
          <w:rFonts w:cs="Times New Roman"/>
          <w:bCs/>
        </w:rPr>
        <w:t>t for wild hog control</w:t>
      </w:r>
      <w:r>
        <w:rPr>
          <w:rFonts w:cs="Times New Roman"/>
          <w:bCs/>
        </w:rPr>
        <w:t xml:space="preserve"> regulations</w:t>
      </w:r>
      <w:r w:rsidRPr="009B3017">
        <w:rPr>
          <w:rFonts w:cs="Times New Roman"/>
          <w:bCs/>
        </w:rPr>
        <w:t xml:space="preserve"> = </w:t>
      </w:r>
      <m:oMath>
        <m:r>
          <m:rPr>
            <m:sty m:val="p"/>
          </m:rPr>
          <w:rPr>
            <w:rFonts w:ascii="Cambria Math" w:hAnsi="Cambria Math" w:cs="Times New Roman"/>
          </w:rPr>
          <m:t>ƒ</m:t>
        </m:r>
      </m:oMath>
      <w:r w:rsidRPr="009B3017">
        <w:rPr>
          <w:rFonts w:cs="Times New Roman"/>
          <w:bCs/>
        </w:rPr>
        <w:t xml:space="preserve"> (</w:t>
      </w:r>
      <w:r w:rsidR="00277F2D">
        <w:rPr>
          <w:rFonts w:cs="Times New Roman"/>
          <w:bCs/>
        </w:rPr>
        <w:t>awa</w:t>
      </w:r>
      <w:r w:rsidR="00017BDC">
        <w:rPr>
          <w:rFonts w:cs="Times New Roman"/>
          <w:bCs/>
        </w:rPr>
        <w:t>reness of consequences, social norms, personal</w:t>
      </w:r>
      <w:r w:rsidR="00277F2D">
        <w:rPr>
          <w:rFonts w:cs="Times New Roman"/>
          <w:bCs/>
        </w:rPr>
        <w:t xml:space="preserve"> norms, </w:t>
      </w:r>
      <w:r w:rsidR="00017BDC">
        <w:rPr>
          <w:rFonts w:cs="Times New Roman"/>
          <w:bCs/>
        </w:rPr>
        <w:t>demographics</w:t>
      </w:r>
      <w:r w:rsidRPr="009B3017">
        <w:rPr>
          <w:rFonts w:cs="Times New Roman"/>
          <w:bCs/>
        </w:rPr>
        <w:t xml:space="preserve">, </w:t>
      </w:r>
      <w:r w:rsidR="00017BDC">
        <w:rPr>
          <w:rFonts w:cs="Times New Roman"/>
          <w:bCs/>
        </w:rPr>
        <w:t>familiarity with wild hogs</w:t>
      </w:r>
      <w:r w:rsidRPr="009B3017">
        <w:rPr>
          <w:rFonts w:cs="Times New Roman"/>
          <w:bCs/>
        </w:rPr>
        <w:t>)</w:t>
      </w:r>
    </w:p>
    <w:p w14:paraId="6CAF01F4" w14:textId="02CEEDB6" w:rsidR="00E8358C" w:rsidRPr="00CE5F32" w:rsidRDefault="00CE5F32" w:rsidP="00017BDC">
      <w:pPr>
        <w:pStyle w:val="Heading3"/>
        <w:spacing w:line="360" w:lineRule="auto"/>
      </w:pPr>
      <w:bookmarkStart w:id="38" w:name="_Toc466648890"/>
      <w:r>
        <w:t>Independent variables</w:t>
      </w:r>
      <w:bookmarkEnd w:id="38"/>
    </w:p>
    <w:p w14:paraId="425FCD9D" w14:textId="0EE155E2" w:rsidR="00241069" w:rsidRPr="001C280F" w:rsidRDefault="00E8358C" w:rsidP="00017BDC">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t>As previously discussed, human dimensions literature suggests that cognitive variables (e.g. norms, awareness of consequences) and de</w:t>
      </w:r>
      <w:r w:rsidR="00CE3776">
        <w:rPr>
          <w:rFonts w:cs="Times New Roman"/>
          <w:bCs/>
        </w:rPr>
        <w:t xml:space="preserve">mographic variables are related </w:t>
      </w:r>
      <w:r>
        <w:rPr>
          <w:rFonts w:cs="Times New Roman"/>
          <w:bCs/>
        </w:rPr>
        <w:t xml:space="preserve">to an individual’s support for wildlife management.  Several cognitive concepts were </w:t>
      </w:r>
      <w:r w:rsidRPr="00E8358C">
        <w:rPr>
          <w:rFonts w:cs="Times New Roman"/>
          <w:bCs/>
        </w:rPr>
        <w:t xml:space="preserve">included </w:t>
      </w:r>
      <w:r>
        <w:rPr>
          <w:rFonts w:cs="Times New Roman"/>
          <w:bCs/>
        </w:rPr>
        <w:t xml:space="preserve">as items </w:t>
      </w:r>
      <w:r w:rsidRPr="00E8358C">
        <w:rPr>
          <w:rFonts w:cs="Times New Roman"/>
          <w:bCs/>
        </w:rPr>
        <w:t>in Section B of the questionnaire that assessed opinions toward wild hogs</w:t>
      </w:r>
      <w:r w:rsidR="00BC3118">
        <w:rPr>
          <w:rFonts w:cs="Times New Roman"/>
          <w:bCs/>
        </w:rPr>
        <w:t>,</w:t>
      </w:r>
      <w:r>
        <w:rPr>
          <w:rFonts w:cs="Times New Roman"/>
          <w:bCs/>
        </w:rPr>
        <w:t xml:space="preserve"> and were also included as independent variables </w:t>
      </w:r>
      <w:r w:rsidR="007A4AF1">
        <w:rPr>
          <w:rFonts w:cs="Times New Roman"/>
          <w:bCs/>
        </w:rPr>
        <w:t>in the logistic</w:t>
      </w:r>
      <w:r w:rsidR="006B7E59">
        <w:rPr>
          <w:rFonts w:cs="Times New Roman"/>
          <w:bCs/>
        </w:rPr>
        <w:t xml:space="preserve"> model.  </w:t>
      </w:r>
    </w:p>
    <w:p w14:paraId="302C1609" w14:textId="77777777" w:rsidR="001C280F" w:rsidRPr="001C280F" w:rsidRDefault="001C280F" w:rsidP="001C280F">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sidRPr="001C280F">
        <w:rPr>
          <w:rFonts w:cs="Times New Roman"/>
          <w:bCs/>
        </w:rPr>
        <w:t xml:space="preserve">1. Cognitive variables: </w:t>
      </w:r>
    </w:p>
    <w:p w14:paraId="055A5D7C" w14:textId="28A8FED9" w:rsidR="00241069" w:rsidRDefault="001C280F" w:rsidP="00241069">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r>
        <w:rPr>
          <w:rFonts w:cs="Times New Roman"/>
          <w:bCs/>
        </w:rPr>
        <w:t>The cognitive variables included in the regression model were awarenes</w:t>
      </w:r>
      <w:r w:rsidR="00CF6255">
        <w:rPr>
          <w:rFonts w:cs="Times New Roman"/>
          <w:bCs/>
        </w:rPr>
        <w:t xml:space="preserve">s of </w:t>
      </w:r>
      <w:r>
        <w:rPr>
          <w:rFonts w:cs="Times New Roman"/>
          <w:bCs/>
        </w:rPr>
        <w:t>consequences, personal norms, and social norms.</w:t>
      </w:r>
    </w:p>
    <w:p w14:paraId="02138E25" w14:textId="0876DD78" w:rsidR="001C280F" w:rsidRDefault="001C280F" w:rsidP="00E5447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hanging="518"/>
        <w:rPr>
          <w:rFonts w:cs="Times New Roman"/>
          <w:bCs/>
        </w:rPr>
      </w:pPr>
      <w:r>
        <w:rPr>
          <w:rFonts w:cs="Times New Roman"/>
          <w:bCs/>
        </w:rPr>
        <w:tab/>
        <w:t xml:space="preserve">I. AWARENESS OF CONSEQUENCES: </w:t>
      </w:r>
    </w:p>
    <w:p w14:paraId="10B1C3E0" w14:textId="5CA392C7" w:rsidR="00EF0694" w:rsidRDefault="001C280F" w:rsidP="00596630">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bCs/>
        </w:rPr>
        <w:t>Awareness of consequences (AC) i</w:t>
      </w:r>
      <w:r w:rsidRPr="001C280F">
        <w:rPr>
          <w:rFonts w:cs="Times New Roman"/>
          <w:bCs/>
        </w:rPr>
        <w:t>s one of the activators in Schwartz’s norm activation theory</w:t>
      </w:r>
      <w:r w:rsidR="00F43999">
        <w:rPr>
          <w:rFonts w:cs="Times New Roman"/>
          <w:bCs/>
        </w:rPr>
        <w:t xml:space="preserve"> (1977)</w:t>
      </w:r>
      <w:r>
        <w:rPr>
          <w:rFonts w:cs="Times New Roman"/>
          <w:bCs/>
        </w:rPr>
        <w:t>, and can be thought of as</w:t>
      </w:r>
      <w:r w:rsidRPr="001C280F">
        <w:rPr>
          <w:rFonts w:cs="Times New Roman"/>
          <w:bCs/>
        </w:rPr>
        <w:t xml:space="preserve"> </w:t>
      </w:r>
      <w:r w:rsidR="00E8358C" w:rsidRPr="002B7369">
        <w:rPr>
          <w:rFonts w:cs="Times New Roman"/>
        </w:rPr>
        <w:t>an individual’s recognition of the negative effects that their behavior or</w:t>
      </w:r>
      <w:r w:rsidR="00E8358C">
        <w:rPr>
          <w:rFonts w:cs="Times New Roman"/>
        </w:rPr>
        <w:t xml:space="preserve"> lack thereof may cause</w:t>
      </w:r>
      <w:r>
        <w:rPr>
          <w:rFonts w:cs="Times New Roman"/>
        </w:rPr>
        <w:t xml:space="preserve">.  </w:t>
      </w:r>
      <w:r w:rsidR="00E8358C">
        <w:rPr>
          <w:rFonts w:cs="Times New Roman"/>
        </w:rPr>
        <w:t xml:space="preserve">AC is represented </w:t>
      </w:r>
      <w:r w:rsidR="003F7AF4">
        <w:rPr>
          <w:rFonts w:cs="Times New Roman"/>
        </w:rPr>
        <w:t xml:space="preserve">  in the model </w:t>
      </w:r>
      <w:r w:rsidR="00E8358C">
        <w:rPr>
          <w:rFonts w:cs="Times New Roman"/>
        </w:rPr>
        <w:t xml:space="preserve">with the statements, “Wild hogs are a nuisance,” </w:t>
      </w:r>
      <w:r w:rsidR="00E8358C" w:rsidRPr="000C1CA8">
        <w:rPr>
          <w:rFonts w:cs="Times New Roman"/>
        </w:rPr>
        <w:t>“The spread of wild hogs will damage the natural environment</w:t>
      </w:r>
      <w:r w:rsidR="00E8358C">
        <w:rPr>
          <w:rFonts w:cs="Times New Roman"/>
        </w:rPr>
        <w:t>,</w:t>
      </w:r>
      <w:r w:rsidR="00E8358C" w:rsidRPr="000C1CA8">
        <w:rPr>
          <w:rFonts w:cs="Times New Roman"/>
        </w:rPr>
        <w:t>” and “Crops and livestock damage from wild hogs will harm the rural economy.”</w:t>
      </w:r>
      <w:r>
        <w:rPr>
          <w:rFonts w:cs="Times New Roman"/>
        </w:rPr>
        <w:t xml:space="preserve">  </w:t>
      </w:r>
      <w:r w:rsidR="00E54472" w:rsidRPr="00E54472">
        <w:rPr>
          <w:rFonts w:cs="Times New Roman"/>
        </w:rPr>
        <w:t>Responses in each statements ranged from one (strongly disa</w:t>
      </w:r>
      <w:r w:rsidR="00E54472">
        <w:rPr>
          <w:rFonts w:cs="Times New Roman"/>
        </w:rPr>
        <w:t xml:space="preserve">gree) to five (strongly agree).  </w:t>
      </w:r>
      <w:r>
        <w:rPr>
          <w:rFonts w:cs="Times New Roman"/>
        </w:rPr>
        <w:t>Each ite</w:t>
      </w:r>
      <w:r w:rsidR="004D573D">
        <w:rPr>
          <w:rFonts w:cs="Times New Roman"/>
        </w:rPr>
        <w:t>m was entered into the model as</w:t>
      </w:r>
      <w:r w:rsidR="003F7AF4">
        <w:rPr>
          <w:rFonts w:cs="Times New Roman"/>
        </w:rPr>
        <w:t xml:space="preserve"> separate variable</w:t>
      </w:r>
      <w:r w:rsidR="004D573D">
        <w:rPr>
          <w:rFonts w:cs="Times New Roman"/>
        </w:rPr>
        <w:t>s</w:t>
      </w:r>
      <w:r>
        <w:rPr>
          <w:rFonts w:cs="Times New Roman"/>
        </w:rPr>
        <w:t xml:space="preserve">, </w:t>
      </w:r>
      <w:r w:rsidR="004D573D">
        <w:rPr>
          <w:rFonts w:cs="Times New Roman"/>
        </w:rPr>
        <w:t>NUIS</w:t>
      </w:r>
      <w:r w:rsidR="00454C25">
        <w:rPr>
          <w:rFonts w:cs="Times New Roman"/>
        </w:rPr>
        <w:t>ANCE</w:t>
      </w:r>
      <w:r w:rsidR="00657C9F">
        <w:rPr>
          <w:rFonts w:cs="Times New Roman"/>
        </w:rPr>
        <w:t xml:space="preserve">, </w:t>
      </w:r>
      <w:r w:rsidR="00454C25">
        <w:rPr>
          <w:rFonts w:cs="Times New Roman"/>
        </w:rPr>
        <w:t xml:space="preserve">SPREAD, </w:t>
      </w:r>
      <w:r w:rsidR="004D573D">
        <w:rPr>
          <w:rFonts w:cs="Times New Roman"/>
        </w:rPr>
        <w:t>ECON</w:t>
      </w:r>
      <w:r w:rsidR="00657C9F">
        <w:rPr>
          <w:rFonts w:cs="Times New Roman"/>
        </w:rPr>
        <w:t>_DAMAGE</w:t>
      </w:r>
      <w:r w:rsidR="000D418C">
        <w:rPr>
          <w:rFonts w:cs="Times New Roman"/>
        </w:rPr>
        <w:t>.  Landowners who are</w:t>
      </w:r>
      <w:r w:rsidR="00CF6255">
        <w:rPr>
          <w:rFonts w:cs="Times New Roman"/>
        </w:rPr>
        <w:t xml:space="preserve"> more aware of the consequences that result from a presence of wild hogs were hypothesized to be more supportive of wild hog regulations.</w:t>
      </w:r>
      <w:r w:rsidR="000D418C">
        <w:rPr>
          <w:rFonts w:cs="Times New Roman"/>
        </w:rPr>
        <w:t xml:space="preserve">  Therefore, a positive relationship was predicted for each of the variables.</w:t>
      </w:r>
      <w:r w:rsidR="00CF6255">
        <w:rPr>
          <w:rFonts w:cs="Times New Roman"/>
        </w:rPr>
        <w:t xml:space="preserve">  </w:t>
      </w:r>
      <w:r>
        <w:rPr>
          <w:rFonts w:cs="Times New Roman"/>
        </w:rPr>
        <w:t xml:space="preserve">  </w:t>
      </w:r>
    </w:p>
    <w:p w14:paraId="2F58815A" w14:textId="1ED5683E" w:rsidR="00CF6255" w:rsidRDefault="00CF6255" w:rsidP="00CF625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I</w:t>
      </w:r>
      <w:r w:rsidR="00596630">
        <w:rPr>
          <w:rFonts w:cs="Times New Roman"/>
        </w:rPr>
        <w:t>I</w:t>
      </w:r>
      <w:r>
        <w:rPr>
          <w:rFonts w:cs="Times New Roman"/>
        </w:rPr>
        <w:t>. SOCIAL NORMS:</w:t>
      </w:r>
    </w:p>
    <w:p w14:paraId="0AB03067" w14:textId="6116F6ED" w:rsidR="00E8358C" w:rsidRDefault="00657C9F" w:rsidP="00CF625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Norms can</w:t>
      </w:r>
      <w:r w:rsidR="004014CA">
        <w:rPr>
          <w:rFonts w:cs="Times New Roman"/>
        </w:rPr>
        <w:t xml:space="preserve"> help </w:t>
      </w:r>
      <w:r w:rsidRPr="00657C9F">
        <w:rPr>
          <w:rFonts w:cs="Times New Roman"/>
        </w:rPr>
        <w:t xml:space="preserve">collectively </w:t>
      </w:r>
      <w:r w:rsidR="004014CA">
        <w:rPr>
          <w:rFonts w:cs="Times New Roman"/>
        </w:rPr>
        <w:t xml:space="preserve">explain people’s behavior (Vaske, 2008).  </w:t>
      </w:r>
      <w:r w:rsidR="00CF6255">
        <w:rPr>
          <w:rFonts w:cs="Times New Roman"/>
        </w:rPr>
        <w:t xml:space="preserve">Social norms </w:t>
      </w:r>
      <w:r w:rsidR="004014CA">
        <w:rPr>
          <w:rFonts w:cs="Times New Roman"/>
        </w:rPr>
        <w:t xml:space="preserve">refer to standards widely held by members of the same social group, and </w:t>
      </w:r>
      <w:r w:rsidR="00E8358C">
        <w:rPr>
          <w:rFonts w:cs="Times New Roman"/>
        </w:rPr>
        <w:t>were explored</w:t>
      </w:r>
      <w:r w:rsidR="000D418C">
        <w:rPr>
          <w:rFonts w:cs="Times New Roman"/>
        </w:rPr>
        <w:t xml:space="preserve"> with the statement, “</w:t>
      </w:r>
      <w:r w:rsidR="00E8358C" w:rsidRPr="000C1CA8">
        <w:rPr>
          <w:rFonts w:cs="Times New Roman"/>
        </w:rPr>
        <w:t>My neighbors would like me to support wild hog eradication programs</w:t>
      </w:r>
      <w:r w:rsidR="00E8358C">
        <w:rPr>
          <w:rFonts w:cs="Times New Roman"/>
        </w:rPr>
        <w:t>.</w:t>
      </w:r>
      <w:r w:rsidR="00E8358C" w:rsidRPr="000C1CA8">
        <w:rPr>
          <w:rFonts w:cs="Times New Roman"/>
        </w:rPr>
        <w:t>”</w:t>
      </w:r>
      <w:r w:rsidR="00CF6255">
        <w:rPr>
          <w:rFonts w:cs="Times New Roman"/>
        </w:rPr>
        <w:t xml:space="preserve">  </w:t>
      </w:r>
      <w:r w:rsidR="00F54D4D">
        <w:rPr>
          <w:rFonts w:cs="Times New Roman"/>
        </w:rPr>
        <w:t>Responses ranged from one (S</w:t>
      </w:r>
      <w:r w:rsidR="00CF6255" w:rsidRPr="00CF6255">
        <w:rPr>
          <w:rFonts w:cs="Times New Roman"/>
        </w:rPr>
        <w:t>trongly disag</w:t>
      </w:r>
      <w:r w:rsidR="00F54D4D">
        <w:rPr>
          <w:rFonts w:cs="Times New Roman"/>
        </w:rPr>
        <w:t>ree) to five (Strongly a</w:t>
      </w:r>
      <w:r w:rsidR="004014CA">
        <w:rPr>
          <w:rFonts w:cs="Times New Roman"/>
        </w:rPr>
        <w:t xml:space="preserve">gree), and </w:t>
      </w:r>
      <w:r w:rsidR="00017BDC">
        <w:rPr>
          <w:rFonts w:cs="Times New Roman"/>
        </w:rPr>
        <w:t>were</w:t>
      </w:r>
      <w:r w:rsidR="00CF6255" w:rsidRPr="00CF6255">
        <w:rPr>
          <w:rFonts w:cs="Times New Roman"/>
        </w:rPr>
        <w:t xml:space="preserve"> repre</w:t>
      </w:r>
      <w:r w:rsidR="000D418C">
        <w:rPr>
          <w:rFonts w:cs="Times New Roman"/>
        </w:rPr>
        <w:t>sented with</w:t>
      </w:r>
      <w:r>
        <w:rPr>
          <w:rFonts w:cs="Times New Roman"/>
        </w:rPr>
        <w:t xml:space="preserve"> the variable </w:t>
      </w:r>
      <w:r w:rsidR="00CF6255">
        <w:rPr>
          <w:rFonts w:cs="Times New Roman"/>
        </w:rPr>
        <w:t>NEIGH</w:t>
      </w:r>
      <w:r>
        <w:rPr>
          <w:rFonts w:cs="Times New Roman"/>
        </w:rPr>
        <w:t>BORS</w:t>
      </w:r>
      <w:r w:rsidR="004014CA">
        <w:rPr>
          <w:rFonts w:cs="Times New Roman"/>
        </w:rPr>
        <w:t>.  A</w:t>
      </w:r>
      <w:r w:rsidR="00CF6255" w:rsidRPr="00CF6255">
        <w:rPr>
          <w:rFonts w:cs="Times New Roman"/>
        </w:rPr>
        <w:t xml:space="preserve"> positive relationship was expected with support for wild hog regulations.</w:t>
      </w:r>
    </w:p>
    <w:p w14:paraId="7FE5CD61" w14:textId="22E23D8E" w:rsidR="00596630" w:rsidRPr="00596630" w:rsidRDefault="00596630" w:rsidP="00596630">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596630">
        <w:rPr>
          <w:rFonts w:cs="Times New Roman"/>
        </w:rPr>
        <w:t>II</w:t>
      </w:r>
      <w:r>
        <w:rPr>
          <w:rFonts w:cs="Times New Roman"/>
        </w:rPr>
        <w:t>I</w:t>
      </w:r>
      <w:r w:rsidRPr="00596630">
        <w:rPr>
          <w:rFonts w:cs="Times New Roman"/>
        </w:rPr>
        <w:t>. PERSONAL NORMS:</w:t>
      </w:r>
    </w:p>
    <w:p w14:paraId="6A61976A" w14:textId="7A1BA63B" w:rsidR="00596630" w:rsidRDefault="00596630" w:rsidP="00657C9F">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596630">
        <w:rPr>
          <w:rFonts w:cs="Times New Roman"/>
        </w:rPr>
        <w:t>Schwartz (1977) described the personal norm as a feeling of moral obligation to behave a certain way.  Personal norms were examined with the statement “I feel morally obligated to do my part to eradicate wild hogs.”  Responses ranged from one (Strongly disagree) to five (Strongly agree), and it was represented by the variable OBLIGATED.  A positive relationship was expected between those who exhibited a greater sense of obligation to eradicate wild hogs and their support for wild hog regulations.</w:t>
      </w:r>
    </w:p>
    <w:p w14:paraId="05DA7463" w14:textId="63882FBE" w:rsidR="004014CA" w:rsidRDefault="00596630" w:rsidP="00CF625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 xml:space="preserve">IV. </w:t>
      </w:r>
      <w:r w:rsidR="00657C9F">
        <w:rPr>
          <w:rFonts w:cs="Times New Roman"/>
        </w:rPr>
        <w:t>REG_</w:t>
      </w:r>
      <w:r w:rsidR="004014CA">
        <w:rPr>
          <w:rFonts w:cs="Times New Roman"/>
        </w:rPr>
        <w:t>ADEQ</w:t>
      </w:r>
      <w:r>
        <w:rPr>
          <w:rFonts w:cs="Times New Roman"/>
        </w:rPr>
        <w:t xml:space="preserve">UACY </w:t>
      </w:r>
    </w:p>
    <w:p w14:paraId="184E6B0B" w14:textId="51FFFEB1" w:rsidR="007F0B72" w:rsidRDefault="009B45BF" w:rsidP="00CF625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9B45BF">
        <w:rPr>
          <w:rFonts w:cs="Times New Roman"/>
        </w:rPr>
        <w:t xml:space="preserve">Respondents were asked to indicate </w:t>
      </w:r>
      <w:r>
        <w:rPr>
          <w:rFonts w:cs="Times New Roman"/>
        </w:rPr>
        <w:t xml:space="preserve">their level of agreement with </w:t>
      </w:r>
      <w:r w:rsidR="007F0B72">
        <w:rPr>
          <w:rFonts w:cs="Times New Roman"/>
        </w:rPr>
        <w:t>the statement, “The laws to control wild hogs on private land in Ten</w:t>
      </w:r>
      <w:r w:rsidR="00017BDC">
        <w:rPr>
          <w:rFonts w:cs="Times New Roman"/>
        </w:rPr>
        <w:t>nessee are</w:t>
      </w:r>
      <w:r w:rsidR="007F0B72">
        <w:rPr>
          <w:rFonts w:cs="Times New Roman"/>
        </w:rPr>
        <w:t xml:space="preserve"> adequate.”</w:t>
      </w:r>
      <w:r>
        <w:rPr>
          <w:rFonts w:cs="Times New Roman"/>
        </w:rPr>
        <w:t xml:space="preserve">  </w:t>
      </w:r>
      <w:r w:rsidRPr="009B45BF">
        <w:rPr>
          <w:rFonts w:cs="Times New Roman"/>
        </w:rPr>
        <w:t xml:space="preserve">Responses ranged from one </w:t>
      </w:r>
      <w:r w:rsidR="00F54D4D">
        <w:rPr>
          <w:rFonts w:cs="Times New Roman"/>
        </w:rPr>
        <w:t>(Strongly disagree) to five (S</w:t>
      </w:r>
      <w:r w:rsidRPr="009B45BF">
        <w:rPr>
          <w:rFonts w:cs="Times New Roman"/>
        </w:rPr>
        <w:t>trongly agree),</w:t>
      </w:r>
      <w:r w:rsidR="00403C2D">
        <w:rPr>
          <w:rFonts w:cs="Times New Roman"/>
        </w:rPr>
        <w:t xml:space="preserve"> and were</w:t>
      </w:r>
      <w:r>
        <w:rPr>
          <w:rFonts w:cs="Times New Roman"/>
        </w:rPr>
        <w:t xml:space="preserve"> part of the same </w:t>
      </w:r>
      <w:r w:rsidR="0099605C">
        <w:rPr>
          <w:rFonts w:cs="Times New Roman"/>
        </w:rPr>
        <w:t>section</w:t>
      </w:r>
      <w:r>
        <w:rPr>
          <w:rFonts w:cs="Times New Roman"/>
        </w:rPr>
        <w:t xml:space="preserve"> as</w:t>
      </w:r>
      <w:r w:rsidR="0099605C">
        <w:rPr>
          <w:rFonts w:cs="Times New Roman"/>
        </w:rPr>
        <w:t xml:space="preserve"> the other cognitive variables that assessed opinions toward wild hogs.  </w:t>
      </w:r>
      <w:r w:rsidR="00657C9F">
        <w:rPr>
          <w:rFonts w:cs="Times New Roman"/>
        </w:rPr>
        <w:t xml:space="preserve">This item was represented with the variable </w:t>
      </w:r>
      <w:r w:rsidR="00657C9F" w:rsidRPr="00657C9F">
        <w:rPr>
          <w:rFonts w:cs="Times New Roman"/>
        </w:rPr>
        <w:t>REG_ADEQUACY</w:t>
      </w:r>
      <w:r w:rsidR="00657C9F">
        <w:rPr>
          <w:rFonts w:cs="Times New Roman"/>
        </w:rPr>
        <w:t>,</w:t>
      </w:r>
      <w:r w:rsidR="00657C9F" w:rsidRPr="00657C9F">
        <w:rPr>
          <w:rFonts w:cs="Times New Roman"/>
        </w:rPr>
        <w:t xml:space="preserve"> </w:t>
      </w:r>
      <w:r w:rsidR="00657C9F">
        <w:rPr>
          <w:rFonts w:cs="Times New Roman"/>
        </w:rPr>
        <w:t>and a</w:t>
      </w:r>
      <w:r w:rsidR="009057DB">
        <w:rPr>
          <w:rFonts w:cs="Times New Roman"/>
        </w:rPr>
        <w:t xml:space="preserve"> negative</w:t>
      </w:r>
      <w:r w:rsidR="00657C9F">
        <w:rPr>
          <w:rFonts w:cs="Times New Roman"/>
        </w:rPr>
        <w:t xml:space="preserve"> relationship was expected between it and support for wild hog control</w:t>
      </w:r>
      <w:r w:rsidR="000D418C">
        <w:rPr>
          <w:rFonts w:cs="Times New Roman"/>
        </w:rPr>
        <w:t>.  I</w:t>
      </w:r>
      <w:r w:rsidR="009057DB">
        <w:rPr>
          <w:rFonts w:cs="Times New Roman"/>
        </w:rPr>
        <w:t xml:space="preserve">f </w:t>
      </w:r>
      <w:r w:rsidR="000D418C">
        <w:rPr>
          <w:rFonts w:cs="Times New Roman"/>
        </w:rPr>
        <w:t>landowners already believe wild hog regulations are</w:t>
      </w:r>
      <w:r w:rsidR="0099605C">
        <w:rPr>
          <w:rFonts w:cs="Times New Roman"/>
        </w:rPr>
        <w:t xml:space="preserve"> adequate, </w:t>
      </w:r>
      <w:r w:rsidR="000D418C">
        <w:rPr>
          <w:rFonts w:cs="Times New Roman"/>
        </w:rPr>
        <w:t>they may be</w:t>
      </w:r>
      <w:r w:rsidR="00512D0E">
        <w:rPr>
          <w:rFonts w:cs="Times New Roman"/>
        </w:rPr>
        <w:t xml:space="preserve"> unlikely</w:t>
      </w:r>
      <w:r w:rsidR="0099605C">
        <w:rPr>
          <w:rFonts w:cs="Times New Roman"/>
        </w:rPr>
        <w:t xml:space="preserve"> to support </w:t>
      </w:r>
      <w:r w:rsidR="005E35C5">
        <w:rPr>
          <w:rFonts w:cs="Times New Roman"/>
        </w:rPr>
        <w:t>additional</w:t>
      </w:r>
      <w:r w:rsidR="0099605C">
        <w:rPr>
          <w:rFonts w:cs="Times New Roman"/>
        </w:rPr>
        <w:t xml:space="preserve"> ones.  </w:t>
      </w:r>
    </w:p>
    <w:p w14:paraId="648D761F" w14:textId="414BBC13" w:rsidR="007F0B72" w:rsidRDefault="00FB4F36" w:rsidP="007F0B7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rPr>
          <w:rFonts w:cs="Times New Roman"/>
        </w:rPr>
      </w:pPr>
      <w:r>
        <w:rPr>
          <w:rFonts w:cs="Times New Roman"/>
        </w:rPr>
        <w:t>2. Demographic variables</w:t>
      </w:r>
    </w:p>
    <w:p w14:paraId="4A17F732" w14:textId="391A34D8" w:rsidR="007F0B72" w:rsidRDefault="00DD633C"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I. AGE</w:t>
      </w:r>
    </w:p>
    <w:p w14:paraId="0F42D71E" w14:textId="50B3C257" w:rsidR="00130D3C" w:rsidRDefault="00130D3C" w:rsidP="00F820F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Landowners’</w:t>
      </w:r>
      <w:r w:rsidR="00512D0E">
        <w:rPr>
          <w:rFonts w:cs="Times New Roman"/>
        </w:rPr>
        <w:t xml:space="preserve"> age</w:t>
      </w:r>
      <w:r>
        <w:rPr>
          <w:rFonts w:cs="Times New Roman"/>
        </w:rPr>
        <w:t xml:space="preserve"> ranged from 19-105 </w:t>
      </w:r>
      <w:r w:rsidR="00512D0E">
        <w:rPr>
          <w:rFonts w:cs="Times New Roman"/>
        </w:rPr>
        <w:t xml:space="preserve">with an average of 64.33 years.  Studies </w:t>
      </w:r>
      <w:r w:rsidR="00CB744B">
        <w:rPr>
          <w:rFonts w:cs="Times New Roman"/>
        </w:rPr>
        <w:t>have shown age to be a factor of</w:t>
      </w:r>
      <w:r w:rsidR="00512D0E">
        <w:rPr>
          <w:rFonts w:cs="Times New Roman"/>
        </w:rPr>
        <w:t xml:space="preserve"> support for the eradication of non-native species</w:t>
      </w:r>
      <w:r w:rsidR="00CB744B">
        <w:rPr>
          <w:rFonts w:cs="Times New Roman"/>
        </w:rPr>
        <w:t xml:space="preserve">.  </w:t>
      </w:r>
      <w:r w:rsidR="00215BE9">
        <w:rPr>
          <w:rFonts w:cs="Times New Roman"/>
        </w:rPr>
        <w:t xml:space="preserve">Some suggest that middle-aged people are more supportive of eradication programs, while others show younger people </w:t>
      </w:r>
      <w:r w:rsidR="006558EA">
        <w:rPr>
          <w:rFonts w:cs="Times New Roman"/>
        </w:rPr>
        <w:t>have</w:t>
      </w:r>
      <w:r w:rsidR="00215BE9">
        <w:rPr>
          <w:rFonts w:cs="Times New Roman"/>
        </w:rPr>
        <w:t xml:space="preserve"> a higher awareness of invasive species concerns</w:t>
      </w:r>
      <w:r w:rsidR="006558EA">
        <w:rPr>
          <w:rFonts w:cs="Times New Roman"/>
        </w:rPr>
        <w:t xml:space="preserve"> and are more willing to pay for eradication</w:t>
      </w:r>
      <w:r w:rsidR="002467E0">
        <w:rPr>
          <w:rFonts w:cs="Times New Roman"/>
        </w:rPr>
        <w:t xml:space="preserve"> </w:t>
      </w:r>
      <w:r w:rsidR="002467E0">
        <w:rPr>
          <w:rFonts w:cs="Times New Roman"/>
        </w:rPr>
        <w:fldChar w:fldCharType="begin" w:fldLock="1"/>
      </w:r>
      <w:r w:rsidR="00DD3830">
        <w:rPr>
          <w:rFonts w:cs="Times New Roman"/>
        </w:rPr>
        <w:instrText>ADDIN CSL_CITATION { "citationItems" : [ { "id" : "ITEM-1", "itemData" : { "DOI" : "10.1016/j.biocon.2007.07.005", "author" : [ { "dropping-particle" : "", "family" : "Bremner", "given" : "Alison", "non-dropping-particle" : "", "parse-names" : false, "suffix" : "" }, { "dropping-particle" : "", "family" : "Park", "given" : "Kirsty", "non-dropping-particle" : "", "parse-names" : false, "suffix" : "" } ], "container-title" : "Biological Conservation", "id" : "ITEM-1", "issued" : { "date-parts" : [ [ "2007" ] ] }, "page" : "306-314", "title" : "Public attitudes to the management of invasive non-native species in Scotland", "type" : "article-journal", "volume" : "139" }, "uris" : [ "http://www.mendeley.com/documents/?uuid=1f8117bc-e57f-470e-935c-2a3638fe9000" ] }, { "id" : "ITEM-2", "itemData" : { "DOI" : "10.1016/j.biocon.2008.09.003", "ISBN" : "0006-3207", "ISSN" : "00063207", "abstract" : "Research on biological invasions has traditionally focused on the ecological component of invasive alien species, either without considering or by considering in a restricted way, the knowledge of the social component. An understanding of the human dimension of invasions is critical to effectively tackle the problems associated with invasive alien species. We distributed questionnaires to evaluate the social perceptions and attitudes of different stakeholder groups affected by invasive alien species in the Do\u00f1ana social-ecological system (SW Spain). Our analysis served to characterize respondents based on their knowledge and perceptions of the impacts of invasive alien species, and the attitudes toward their introduction and eradication. Hierarchical cluster and principal component analyses identified five categories of respondents, and potential support of eradication programs was assessed using a contingent valuation approach. The five stakeholder groups differed in their degree of knowledge, perceptions, attitudes, and willingness to pay for eradication. The fact that different stakeholders have remarkably different perceptions about the impacts and benefits caused by invasive alien species, and different attitudes toward their introduction or eradication should be considered in any decision-making process regarding their management, particularly when developing appropriate educational and informative programs. Consultation with different stakeholders should also be encouraged from the onset of any decision-making process. In this way, trade-offs involved in IAS management are directly addressed and successful implementation of management practices is facilitated. \u00a9 2008 Elsevier Ltd. All rights reserved.", "author" : [ { "dropping-particle" : "", "family" : "Garc\u00eda-Llorente", "given" : "Marina", "non-dropping-particle" : "", "parse-names" : false, "suffix" : "" }, { "dropping-particle" : "", "family" : "Mart\u00edn-L\u00f3pez", "given" : "Berta", "non-dropping-particle" : "", "parse-names" : false, "suffix" : "" }, { "dropping-particle" : "", "family" : "Gonz\u00e1lez", "given" : "Jos\u00e9 A.", "non-dropping-particle" : "", "parse-names" : false, "suffix" : "" }, { "dropping-particle" : "", "family" : "Alcorlo", "given" : "Paloma", "non-dropping-particle" : "", "parse-names" : false, "suffix" : "" }, { "dropping-particle" : "", "family" : "Montes", "given" : "Carlos", "non-dropping-particle" : "", "parse-names" : false, "suffix" : "" } ], "container-title" : "Biological Conservation", "id" : "ITEM-2", "issued" : { "date-parts" : [ [ "2008" ] ] }, "page" : "2969-2983", "title" : "Social perceptions of the impacts and benefits of invasive alien species: Implications for management", "type" : "article-journal", "volume" : "141" }, "uris" : [ "http://www.mendeley.com/documents/?uuid=94d64bf8-83d7-4601-8ac0-5adac7c56839" ] } ], "mendeley" : { "formattedCitation" : "(Bremner &amp; Park, 2007; Garc\u00eda-Llorente et al., 2008)", "plainTextFormattedCitation" : "(Bremner &amp; Park, 2007; Garc\u00eda-Llorente et al., 2008)", "previouslyFormattedCitation" : "(Bremner &amp; Park, 2007; Garc\u00eda-Llorente et al., 2008)" }, "properties" : { "noteIndex" : 0 }, "schema" : "https://github.com/citation-style-language/schema/raw/master/csl-citation.json" }</w:instrText>
      </w:r>
      <w:r w:rsidR="002467E0">
        <w:rPr>
          <w:rFonts w:cs="Times New Roman"/>
        </w:rPr>
        <w:fldChar w:fldCharType="separate"/>
      </w:r>
      <w:r w:rsidR="002467E0" w:rsidRPr="002467E0">
        <w:rPr>
          <w:rFonts w:cs="Times New Roman"/>
          <w:noProof/>
        </w:rPr>
        <w:t>(Bremner &amp; Park, 2007; García-Llorente et al., 2008)</w:t>
      </w:r>
      <w:r w:rsidR="002467E0">
        <w:rPr>
          <w:rFonts w:cs="Times New Roman"/>
        </w:rPr>
        <w:fldChar w:fldCharType="end"/>
      </w:r>
      <w:r w:rsidR="00F820F4">
        <w:rPr>
          <w:rFonts w:cs="Times New Roman"/>
        </w:rPr>
        <w:t xml:space="preserve">.  </w:t>
      </w:r>
      <w:r w:rsidR="00CB744B">
        <w:rPr>
          <w:rFonts w:cs="Times New Roman"/>
        </w:rPr>
        <w:t xml:space="preserve">Due to these mixed results, the model outcome was uncertain. </w:t>
      </w:r>
      <w:r w:rsidR="00F820F4">
        <w:rPr>
          <w:rFonts w:cs="Times New Roman"/>
        </w:rPr>
        <w:t xml:space="preserve">  </w:t>
      </w:r>
    </w:p>
    <w:p w14:paraId="4E13C0CF" w14:textId="5328A0CE" w:rsidR="007F0B72" w:rsidRDefault="00DD633C"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II. GENDER</w:t>
      </w:r>
    </w:p>
    <w:p w14:paraId="4845C1C8" w14:textId="06268078" w:rsidR="00130D3C" w:rsidRDefault="00942716"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942716">
        <w:rPr>
          <w:rFonts w:cs="Times New Roman"/>
        </w:rPr>
        <w:t xml:space="preserve">A dummy was created as </w:t>
      </w:r>
      <w:r>
        <w:rPr>
          <w:rFonts w:cs="Times New Roman"/>
        </w:rPr>
        <w:t>GENDER = 1 if respondents</w:t>
      </w:r>
      <w:r w:rsidRPr="00942716">
        <w:rPr>
          <w:rFonts w:cs="Times New Roman"/>
        </w:rPr>
        <w:t xml:space="preserve"> indicated being a </w:t>
      </w:r>
      <w:r>
        <w:rPr>
          <w:rFonts w:cs="Times New Roman"/>
        </w:rPr>
        <w:t>female</w:t>
      </w:r>
      <w:r w:rsidRPr="00942716">
        <w:rPr>
          <w:rFonts w:cs="Times New Roman"/>
        </w:rPr>
        <w:t xml:space="preserve">, and 0 otherwise.  </w:t>
      </w:r>
      <w:r w:rsidR="00130D3C" w:rsidRPr="00130D3C">
        <w:rPr>
          <w:rFonts w:cs="Times New Roman"/>
        </w:rPr>
        <w:t>The role of gender is often examined in wildlife research, and many studies have revealed strong differences betw</w:t>
      </w:r>
      <w:r w:rsidR="00403C2D">
        <w:rPr>
          <w:rFonts w:cs="Times New Roman"/>
        </w:rPr>
        <w:t xml:space="preserve">een male and female respondents’ </w:t>
      </w:r>
      <w:r w:rsidR="00130D3C" w:rsidRPr="00130D3C">
        <w:rPr>
          <w:rFonts w:cs="Times New Roman"/>
        </w:rPr>
        <w:t xml:space="preserve">support for lethal control and/or hunting </w:t>
      </w:r>
      <w:r w:rsidR="00130D3C" w:rsidRPr="00130D3C">
        <w:rPr>
          <w:rFonts w:cs="Times New Roman"/>
        </w:rPr>
        <w:fldChar w:fldCharType="begin" w:fldLock="1"/>
      </w:r>
      <w:r w:rsidR="00DD3830">
        <w:rPr>
          <w:rFonts w:cs="Times New Roman"/>
        </w:rPr>
        <w:instrText>ADDIN CSL_CITATION { "citationItems" : [ { "id" : "ITEM-1", "itemData" : { "author" : [ { "dropping-particle" : "", "family" : "Kellert", "given" : "Stephen R", "non-dropping-particle" : "", "parse-names" : false, "suffix" : "" }, { "dropping-particle" : "", "family" : "Berry", "given" : "Joyce K", "non-dropping-particle" : "", "parse-names" : false, "suffix" : "" } ], "container-title" : "Wildlife Society Bulletin", "id" : "ITEM-1", "issue" : "3", "issued" : { "date-parts" : [ [ "1987" ] ] }, "page" : "363-371", "title" : "Attitudes, knowledge, and behaviors toward wildlife as affected by gender", "type" : "article-journal", "volume" : "15" }, "uris" : [ "http://www.mendeley.com/documents/?uuid=da579ed5-901b-4424-8401-a8e5b3ebdedb" ] }, { "id" : "ITEM-2", "itemData" : { "DOI" : "10.1080/10871209.2015.1027973", "ISBN" : "10.1080/10871209.2015.1027973", "ISSN" : "1087-1209", "abstract" : "The migration of coyotes to northeastern United States since the mid-20th century has increased human\u2013coyote interactions. This article offers insights into the evolution of attitudes toward Eastern coyotes by analyzing survey data from voters on Cape Cod, Massachusetts in 2005 and 2012. Responses were obtained in a region where familiarity and conflict with coyotes was high. The data supported growing acceptance of coyotes and increased opposition to lethal control. While previous research has found women to feel more negative toward and fearful of large carnivores, in this study gender differences in acceptance and fear of coyotes diminished with time. Greater opposition among women to lethal interventions persisted. Future studies should examine the gender and geographic dimensions of attitudinal change to more fully understand attitudes toward wildlife in urbanized environments.", "author" : [ { "dropping-particle" : "", "family" : "Jackman", "given" : "Jennifer L", "non-dropping-particle" : "", "parse-names" : false, "suffix" : "" }, { "dropping-particle" : "", "family" : "Rutberg", "given" : "Allen T", "non-dropping-particle" : "", "parse-names" : false, "suffix" : "" } ], "container-title" : "Human Dimensions of Wildlife", "id" : "ITEM-2", "issue" : "4", "issued" : { "date-parts" : [ [ "2015" ] ] }, "page" : "333-348", "title" : "Shifts in attitudes toward coyotes on the urbanized East coast: The Cape Cod experience, 2005\u20132012", "type" : "article-journal", "volume" : "20" }, "uris" : [ "http://www.mendeley.com/documents/?uuid=9e0f0eb4-3bc0-4e32-b094-f072ba08371e" ] }, { "id" : "ITEM-3", "itemData" : { "DOI" : "10.1080/089419201750341871", "ISBN" : "0894-1920", "ISSN" : "0894-1920", "abstract" : "We compared how men and women made decisions about what options were most appropriate for managing an overabundant deer herd in Irondequoit, NY. Data were collected through a set of in-depth, semistructured interviews and a mail survey. Women and men evaluated deermanagement alternatives differently; women considered more criteria than men and were more concerned about the ancillary impacts of deermanagement techniques\u2014the impacts those techniques would have on aspects of their community other than deer-related problems. Results are consistent with theories of gender differences in moral reasoning. Tomore fairly consider both men's and women's concerns when makingmanagement decisions, it is recommended that agencies: (1) consider gender when selecting stakeholders to participate in decision making; (2) emphasize deliberative approaches to citizen participation; (3) focus on both men's and women's concerns in communication efforts; and (4) recruit and retain more female professionals for their staffs.[ABSTRACT FROM AUTHOR]", "author" : [ { "dropping-particle" : "", "family" : "Lauber", "given" : "T Bruce", "non-dropping-particle" : "", "parse-names" : false, "suffix" : "" }, { "dropping-particle" : "", "family" : "Anthony", "given" : "Melissa L", "non-dropping-particle" : "", "parse-names" : false, "suffix" : "" }, { "dropping-particle" : "", "family" : "Knuth", "given" : "Barbara A", "non-dropping-particle" : "", "parse-names" : false, "suffix" : "" } ], "container-title" : "Society &amp; Natural Resources", "id" : "ITEM-3", "issue" : "7", "issued" : { "date-parts" : [ [ "2001" ] ] }, "page" : "571-583", "title" : "Gender and ethical judgements about suburban deer management", "type" : "article-journal", "volume" : "14" }, "uris" : [ "http://www.mendeley.com/documents/?uuid=8457dcd3-bd01-4742-9be0-b19929113f16" ] } ], "mendeley" : { "formattedCitation" : "(Jackman &amp; Rutberg, 2015; Kellert &amp; Berry, 1987; Lauber et al., 2001)", "plainTextFormattedCitation" : "(Jackman &amp; Rutberg, 2015; Kellert &amp; Berry, 1987; Lauber et al., 2001)", "previouslyFormattedCitation" : "(Jackman &amp; Rutberg, 2015; Kellert &amp; Berry, 1987; Lauber et al., 2001)" }, "properties" : { "noteIndex" : 0 }, "schema" : "https://github.com/citation-style-language/schema/raw/master/csl-citation.json" }</w:instrText>
      </w:r>
      <w:r w:rsidR="00130D3C" w:rsidRPr="00130D3C">
        <w:rPr>
          <w:rFonts w:cs="Times New Roman"/>
        </w:rPr>
        <w:fldChar w:fldCharType="separate"/>
      </w:r>
      <w:r w:rsidR="002467E0" w:rsidRPr="002467E0">
        <w:rPr>
          <w:rFonts w:cs="Times New Roman"/>
          <w:noProof/>
        </w:rPr>
        <w:t>(Jackman &amp; Rutberg, 2015; Kellert &amp; Berry, 1987; Lauber et al., 2001)</w:t>
      </w:r>
      <w:r w:rsidR="00130D3C" w:rsidRPr="00130D3C">
        <w:rPr>
          <w:rFonts w:cs="Times New Roman"/>
        </w:rPr>
        <w:fldChar w:fldCharType="end"/>
      </w:r>
      <w:r w:rsidR="00130D3C" w:rsidRPr="00130D3C">
        <w:rPr>
          <w:rFonts w:cs="Times New Roman"/>
        </w:rPr>
        <w:t>.</w:t>
      </w:r>
      <w:r w:rsidR="00130D3C">
        <w:rPr>
          <w:rFonts w:cs="Times New Roman"/>
        </w:rPr>
        <w:t xml:space="preserve">  </w:t>
      </w:r>
      <w:r w:rsidR="00130D3C" w:rsidRPr="00130D3C">
        <w:rPr>
          <w:rFonts w:cs="Times New Roman"/>
        </w:rPr>
        <w:t xml:space="preserve">Bremner and Park (2007) </w:t>
      </w:r>
      <w:r w:rsidR="00512D0E">
        <w:rPr>
          <w:rFonts w:cs="Times New Roman"/>
        </w:rPr>
        <w:t xml:space="preserve">also found </w:t>
      </w:r>
      <w:r w:rsidR="00130D3C" w:rsidRPr="00130D3C">
        <w:rPr>
          <w:rFonts w:cs="Times New Roman"/>
        </w:rPr>
        <w:t xml:space="preserve">that gender influenced attitudes toward conservation management, with men showing a higher level of support for control or eradication programs.  </w:t>
      </w:r>
      <w:r w:rsidR="00E57B7B">
        <w:rPr>
          <w:rFonts w:cs="Times New Roman"/>
        </w:rPr>
        <w:t>Therefore</w:t>
      </w:r>
      <w:r w:rsidR="008C72AB">
        <w:rPr>
          <w:rFonts w:cs="Times New Roman"/>
        </w:rPr>
        <w:t xml:space="preserve">, a positive relationship </w:t>
      </w:r>
      <w:r w:rsidR="00290C91">
        <w:rPr>
          <w:rFonts w:cs="Times New Roman"/>
        </w:rPr>
        <w:t xml:space="preserve">was hypothesized.  </w:t>
      </w:r>
    </w:p>
    <w:p w14:paraId="3489A4D0" w14:textId="20C272DE" w:rsidR="007F0B72" w:rsidRDefault="007F0B72"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III. INCOME</w:t>
      </w:r>
    </w:p>
    <w:p w14:paraId="5EBD7B13" w14:textId="535A6F7A" w:rsidR="00290C91" w:rsidRDefault="00596630"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Considering the sensitive nature of personal information, l</w:t>
      </w:r>
      <w:r w:rsidR="00290C91">
        <w:rPr>
          <w:rFonts w:cs="Times New Roman"/>
        </w:rPr>
        <w:t>andowner</w:t>
      </w:r>
      <w:r w:rsidR="00290C91" w:rsidRPr="00290C91">
        <w:rPr>
          <w:rFonts w:cs="Times New Roman"/>
        </w:rPr>
        <w:t>s’ annu</w:t>
      </w:r>
      <w:r w:rsidR="005E35C5">
        <w:rPr>
          <w:rFonts w:cs="Times New Roman"/>
        </w:rPr>
        <w:t>al household income was</w:t>
      </w:r>
      <w:r w:rsidR="00290C91" w:rsidRPr="00290C91">
        <w:rPr>
          <w:rFonts w:cs="Times New Roman"/>
        </w:rPr>
        <w:t xml:space="preserve"> measured </w:t>
      </w:r>
      <w:r>
        <w:rPr>
          <w:rFonts w:cs="Times New Roman"/>
        </w:rPr>
        <w:t>in categorical terms</w:t>
      </w:r>
      <w:r w:rsidR="00290C91" w:rsidRPr="00290C91">
        <w:rPr>
          <w:rFonts w:cs="Times New Roman"/>
        </w:rPr>
        <w:t>, which ranged from</w:t>
      </w:r>
      <w:r w:rsidR="00290C91">
        <w:rPr>
          <w:rFonts w:cs="Times New Roman"/>
        </w:rPr>
        <w:t xml:space="preserve"> one (less than $25,000) to eleven (more than $25</w:t>
      </w:r>
      <w:r w:rsidR="00290C91" w:rsidRPr="00290C91">
        <w:rPr>
          <w:rFonts w:cs="Times New Roman"/>
        </w:rPr>
        <w:t>0,000) in increments of $25,000.</w:t>
      </w:r>
      <w:r w:rsidR="00290C91">
        <w:rPr>
          <w:rFonts w:cs="Times New Roman"/>
        </w:rPr>
        <w:t xml:space="preserve">  </w:t>
      </w:r>
      <w:r w:rsidR="00507425">
        <w:rPr>
          <w:rFonts w:cs="Times New Roman"/>
        </w:rPr>
        <w:t xml:space="preserve">Although there are few, if any, studies where income has played a significant factor in the support for eradication of a non-native species, it was included in the model in case there was an effect on the support for regulations to control wild hogs.  </w:t>
      </w:r>
    </w:p>
    <w:p w14:paraId="286396C5" w14:textId="718B0369" w:rsidR="00F16B1E" w:rsidRDefault="00F16B1E"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 xml:space="preserve">IV. </w:t>
      </w:r>
      <w:r w:rsidRPr="00F16B1E">
        <w:rPr>
          <w:rFonts w:cs="Times New Roman"/>
        </w:rPr>
        <w:t>FULLTIMEFARMER</w:t>
      </w:r>
    </w:p>
    <w:p w14:paraId="7A827F8D" w14:textId="3452318C" w:rsidR="00F16B1E" w:rsidRDefault="00F16B1E"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F16B1E">
        <w:rPr>
          <w:rFonts w:cs="Times New Roman"/>
        </w:rPr>
        <w:t xml:space="preserve">Respondents were asked to indicate a farming occupation that best describes them.  A dummy was created as FULLTIMEFARMER = 1 if they indicated being a full-time farmer/rancher and landowner, and 0 otherwise.  Those who returned the survey but did not respond to this question were also assumed to be 0.  It was hypothesized that full-time farmers and landowners would be more likely to have first-hand knowledge of wild hogs, as well as be more likely to have noticed if their land or property had been damaged by them.  Therefore, a positive relation between these full-time farmers/landowners and support for wild hog regulations was expected.  </w:t>
      </w:r>
    </w:p>
    <w:p w14:paraId="52312E09" w14:textId="35933ADC" w:rsidR="00F16B1E" w:rsidRPr="00F16B1E" w:rsidRDefault="00F16B1E"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V</w:t>
      </w:r>
      <w:r w:rsidRPr="00F16B1E">
        <w:rPr>
          <w:rFonts w:cs="Times New Roman"/>
        </w:rPr>
        <w:t>. GOVTAKEOVER</w:t>
      </w:r>
    </w:p>
    <w:p w14:paraId="43C00043" w14:textId="12D0D8B1" w:rsidR="00F16B1E" w:rsidRDefault="00F16B1E"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F16B1E">
        <w:rPr>
          <w:rFonts w:cs="Times New Roman"/>
        </w:rPr>
        <w:t>Respondents were asked if they would consider allowing government officials on their property to control wild hogs if they experienced, or continued to experience, damage from them.  As a follow-up question, those who indicated “no” were asked to choose a r</w:t>
      </w:r>
      <w:r w:rsidR="006558EA">
        <w:rPr>
          <w:rFonts w:cs="Times New Roman"/>
        </w:rPr>
        <w:t>eason that best described</w:t>
      </w:r>
      <w:r w:rsidRPr="00F16B1E">
        <w:rPr>
          <w:rFonts w:cs="Times New Roman"/>
        </w:rPr>
        <w:t xml:space="preserve"> why from a set of six options: I am concerned for my privacy, I am concerned for the safety of my family and neighbors, I am concerned about liability due to possibly injury to officials, I am concerned about possible government takeover of my property, My neighbors do not allow this, and Other (please specify).  A dummy was created as GOVTAKEOVER = 1 if they indicated concern about government takeover of their property, and 0 otherwise.  Those who returned the survey but did not respond to this question were also assumed to be 0.  Respondents who expressed concern about government takeover may be less likely to support wild hog regulations</w:t>
      </w:r>
      <w:r w:rsidR="00076DAE">
        <w:rPr>
          <w:rFonts w:cs="Times New Roman"/>
        </w:rPr>
        <w:t xml:space="preserve"> due to skepticism of any regulations that may in</w:t>
      </w:r>
      <w:r w:rsidR="006558EA">
        <w:rPr>
          <w:rFonts w:cs="Times New Roman"/>
        </w:rPr>
        <w:t>clude</w:t>
      </w:r>
      <w:r w:rsidR="00076DAE">
        <w:rPr>
          <w:rFonts w:cs="Times New Roman"/>
        </w:rPr>
        <w:t xml:space="preserve"> land use or property rights restrictions</w:t>
      </w:r>
      <w:r w:rsidRPr="00F16B1E">
        <w:rPr>
          <w:rFonts w:cs="Times New Roman"/>
        </w:rPr>
        <w:t xml:space="preserve">.  Thus, a negative relationship was expected.  </w:t>
      </w:r>
    </w:p>
    <w:p w14:paraId="0A25E6DE" w14:textId="244349E8" w:rsidR="00F16B1E" w:rsidRPr="00F16B1E" w:rsidRDefault="00F16B1E"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V</w:t>
      </w:r>
      <w:r w:rsidRPr="00F16B1E">
        <w:rPr>
          <w:rFonts w:cs="Times New Roman"/>
        </w:rPr>
        <w:t>I. DEER_HUNTER</w:t>
      </w:r>
    </w:p>
    <w:p w14:paraId="4E0794C2" w14:textId="5B33A2FC" w:rsidR="00F16B1E" w:rsidRDefault="00F16B1E"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F16B1E">
        <w:rPr>
          <w:rFonts w:cs="Times New Roman"/>
        </w:rPr>
        <w:t xml:space="preserve">Respondents were asked to indicate the game species, if any, they hunt from a list of nine options (check all that apply): Bear, Deer, Ducks, Elk, Geese, Turkey, Rabbit, Squirrel, Wild Hogs.  </w:t>
      </w:r>
      <w:r w:rsidR="00A578D6">
        <w:rPr>
          <w:rFonts w:cs="Times New Roman"/>
        </w:rPr>
        <w:t>A dummy was created as DEER</w:t>
      </w:r>
      <w:r w:rsidRPr="00F16B1E">
        <w:rPr>
          <w:rFonts w:cs="Times New Roman"/>
        </w:rPr>
        <w:t>_HUNTER = 1 if they indicated “yes”</w:t>
      </w:r>
      <w:r w:rsidR="00A578D6">
        <w:rPr>
          <w:rFonts w:cs="Times New Roman"/>
        </w:rPr>
        <w:t xml:space="preserve"> to hunting deer</w:t>
      </w:r>
      <w:r w:rsidRPr="00F16B1E">
        <w:rPr>
          <w:rFonts w:cs="Times New Roman"/>
        </w:rPr>
        <w:t xml:space="preserve">, and 0 otherwise.  Those who returned the survey but did not respond to this question were also assumed to be 0.  </w:t>
      </w:r>
      <w:r w:rsidR="006558EA">
        <w:rPr>
          <w:rFonts w:cs="Times New Roman"/>
        </w:rPr>
        <w:t xml:space="preserve">Deer hunters may </w:t>
      </w:r>
      <w:r w:rsidR="00645EB0">
        <w:rPr>
          <w:rFonts w:cs="Times New Roman"/>
        </w:rPr>
        <w:t>like</w:t>
      </w:r>
      <w:r w:rsidR="006558EA">
        <w:rPr>
          <w:rFonts w:cs="Times New Roman"/>
        </w:rPr>
        <w:t xml:space="preserve"> the opportunity to </w:t>
      </w:r>
      <w:r w:rsidR="00645EB0">
        <w:rPr>
          <w:rFonts w:cs="Times New Roman"/>
        </w:rPr>
        <w:t>take a wild hog if they were to come across one while hunting deer.  Therefore, they</w:t>
      </w:r>
      <w:r w:rsidR="00645EB0" w:rsidRPr="00645EB0">
        <w:rPr>
          <w:rFonts w:cs="Times New Roman"/>
        </w:rPr>
        <w:t xml:space="preserve"> were expected to have negative support for regulations to control wild hogs.  </w:t>
      </w:r>
    </w:p>
    <w:p w14:paraId="37D5BB31" w14:textId="77777777" w:rsidR="00F16B1E" w:rsidRPr="00F16B1E" w:rsidRDefault="00F16B1E"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F16B1E">
        <w:rPr>
          <w:rFonts w:cs="Times New Roman"/>
        </w:rPr>
        <w:t>VII. DOMESTIC_PIGS</w:t>
      </w:r>
    </w:p>
    <w:p w14:paraId="7D0ECCF9" w14:textId="276C0AC7" w:rsidR="00F16B1E" w:rsidRDefault="00F16B1E"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sidRPr="00F16B1E">
        <w:rPr>
          <w:rFonts w:cs="Times New Roman"/>
        </w:rPr>
        <w:t>Respondents were asked to indicate whi</w:t>
      </w:r>
      <w:r w:rsidR="00645EB0">
        <w:rPr>
          <w:rFonts w:cs="Times New Roman"/>
        </w:rPr>
        <w:t>ch of the following, if any, were</w:t>
      </w:r>
      <w:r w:rsidRPr="00F16B1E">
        <w:rPr>
          <w:rFonts w:cs="Times New Roman"/>
        </w:rPr>
        <w:t xml:space="preserve"> major operations on their farm (check all that apply): Row crops, Fruits or vegetables, Timber, Cattle and calves (beef), Dairy cows, Domestic pigs, Sheep/goats, Poultry, Tree nursery, Orchards, Aquaculture, Other (please specify).  A dummy was created as DOMESTIC_PIGS = 1 if they indicated “yes” to domestic pigs, and 0 otherwise.  Those who returned the survey but did not respond to this question were also assumed to be 0.  Landowners who raise domestic pigs may support wild hog regulations due to interbreedin</w:t>
      </w:r>
      <w:r w:rsidR="00645EB0">
        <w:rPr>
          <w:rFonts w:cs="Times New Roman"/>
        </w:rPr>
        <w:t>g and other concerns.  Thus</w:t>
      </w:r>
      <w:r w:rsidRPr="00F16B1E">
        <w:rPr>
          <w:rFonts w:cs="Times New Roman"/>
        </w:rPr>
        <w:t>, a positive relationship was expected.</w:t>
      </w:r>
      <w:r w:rsidR="00A578D6">
        <w:rPr>
          <w:rFonts w:cs="Times New Roman"/>
        </w:rPr>
        <w:t xml:space="preserve">  </w:t>
      </w:r>
    </w:p>
    <w:p w14:paraId="4854A154" w14:textId="102DB479" w:rsidR="004014CA" w:rsidRDefault="00F16B1E" w:rsidP="007F0B7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rPr>
          <w:rFonts w:cs="Times New Roman"/>
        </w:rPr>
      </w:pPr>
      <w:r>
        <w:rPr>
          <w:rFonts w:cs="Times New Roman"/>
        </w:rPr>
        <w:t xml:space="preserve">3. </w:t>
      </w:r>
      <w:r w:rsidR="007F0B72">
        <w:rPr>
          <w:rFonts w:cs="Times New Roman"/>
        </w:rPr>
        <w:t xml:space="preserve">Landowner </w:t>
      </w:r>
      <w:r w:rsidR="005A4EAC">
        <w:rPr>
          <w:rFonts w:cs="Times New Roman"/>
        </w:rPr>
        <w:t>familiarity with wild h</w:t>
      </w:r>
      <w:r>
        <w:rPr>
          <w:rFonts w:cs="Times New Roman"/>
        </w:rPr>
        <w:t>ogs</w:t>
      </w:r>
    </w:p>
    <w:p w14:paraId="7CE50EC1" w14:textId="34A9CB41" w:rsidR="00DD633C" w:rsidRDefault="00FB4F36"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I. SEEN_WILDHOG</w:t>
      </w:r>
    </w:p>
    <w:p w14:paraId="00D09D30" w14:textId="5713FF6D" w:rsidR="00A604F9" w:rsidRDefault="00A604F9" w:rsidP="00512D0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 xml:space="preserve">Respondents were asked to indicate whether they have seen wild hogs, or signs of them, on their land.  </w:t>
      </w:r>
      <w:r w:rsidRPr="00A604F9">
        <w:rPr>
          <w:rFonts w:cs="Times New Roman"/>
        </w:rPr>
        <w:t xml:space="preserve">A dummy was created as </w:t>
      </w:r>
      <w:r>
        <w:rPr>
          <w:rFonts w:cs="Times New Roman"/>
        </w:rPr>
        <w:t>SEENWILDHOGS</w:t>
      </w:r>
      <w:r w:rsidRPr="00A604F9">
        <w:rPr>
          <w:rFonts w:cs="Times New Roman"/>
        </w:rPr>
        <w:t xml:space="preserve"> = 1 if they indicated</w:t>
      </w:r>
      <w:r>
        <w:rPr>
          <w:rFonts w:cs="Times New Roman"/>
        </w:rPr>
        <w:t xml:space="preserve"> yes, and 0 otherwise.  Those who </w:t>
      </w:r>
      <w:r w:rsidRPr="00A604F9">
        <w:rPr>
          <w:rFonts w:cs="Times New Roman"/>
        </w:rPr>
        <w:t xml:space="preserve">returned the survey but </w:t>
      </w:r>
      <w:r>
        <w:rPr>
          <w:rFonts w:cs="Times New Roman"/>
        </w:rPr>
        <w:t>did not respond</w:t>
      </w:r>
      <w:r w:rsidR="00073764">
        <w:rPr>
          <w:rFonts w:cs="Times New Roman"/>
        </w:rPr>
        <w:t xml:space="preserve"> to this question</w:t>
      </w:r>
      <w:r>
        <w:rPr>
          <w:rFonts w:cs="Times New Roman"/>
        </w:rPr>
        <w:t>, or who indicated that they were unsu</w:t>
      </w:r>
      <w:r w:rsidR="00D643A4">
        <w:rPr>
          <w:rFonts w:cs="Times New Roman"/>
        </w:rPr>
        <w:t xml:space="preserve">re, were also assumed to be 0.  </w:t>
      </w:r>
      <w:r w:rsidR="000667CC">
        <w:rPr>
          <w:rFonts w:cs="Times New Roman"/>
        </w:rPr>
        <w:t>Respondents who have seen wild hogs on their property may be more likely</w:t>
      </w:r>
      <w:r w:rsidR="000667CC" w:rsidRPr="000667CC">
        <w:rPr>
          <w:rFonts w:cs="Times New Roman"/>
        </w:rPr>
        <w:t xml:space="preserve"> to have experienced damage </w:t>
      </w:r>
      <w:r w:rsidR="00AE3098">
        <w:rPr>
          <w:rFonts w:cs="Times New Roman"/>
        </w:rPr>
        <w:t>and</w:t>
      </w:r>
      <w:r w:rsidR="000667CC">
        <w:rPr>
          <w:rFonts w:cs="Times New Roman"/>
        </w:rPr>
        <w:t xml:space="preserve"> to view them as negative.</w:t>
      </w:r>
      <w:r w:rsidR="00AE3098">
        <w:rPr>
          <w:rFonts w:cs="Times New Roman"/>
        </w:rPr>
        <w:t xml:space="preserve"> </w:t>
      </w:r>
      <w:r w:rsidR="00CB143D">
        <w:rPr>
          <w:rFonts w:cs="Times New Roman"/>
        </w:rPr>
        <w:t xml:space="preserve"> Therefore, a positive relation </w:t>
      </w:r>
      <w:r w:rsidR="00AE3098">
        <w:rPr>
          <w:rFonts w:cs="Times New Roman"/>
        </w:rPr>
        <w:t>between those who have seen them on their land and their support for tighter wild hog regulations</w:t>
      </w:r>
      <w:r w:rsidR="00645EB0" w:rsidRPr="00645EB0">
        <w:rPr>
          <w:rFonts w:cs="Times New Roman"/>
        </w:rPr>
        <w:t xml:space="preserve"> was expected</w:t>
      </w:r>
      <w:r w:rsidR="00AE3098">
        <w:rPr>
          <w:rFonts w:cs="Times New Roman"/>
        </w:rPr>
        <w:t xml:space="preserve">.  </w:t>
      </w:r>
    </w:p>
    <w:p w14:paraId="6A32B18A" w14:textId="1CB0C55F" w:rsidR="00F16B1E" w:rsidRPr="00F16B1E" w:rsidRDefault="00A578D6" w:rsidP="00F16B1E">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r>
        <w:rPr>
          <w:rFonts w:cs="Times New Roman"/>
        </w:rPr>
        <w:t>I</w:t>
      </w:r>
      <w:r w:rsidR="00F16B1E" w:rsidRPr="00F16B1E">
        <w:rPr>
          <w:rFonts w:cs="Times New Roman"/>
        </w:rPr>
        <w:t>I. HOG_HUNTER</w:t>
      </w:r>
    </w:p>
    <w:p w14:paraId="33DDD3F1" w14:textId="73ED9D99" w:rsidR="00FD098B" w:rsidRDefault="00A578D6" w:rsidP="00CE377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r w:rsidRPr="00A578D6">
        <w:rPr>
          <w:rFonts w:cs="Times New Roman"/>
        </w:rPr>
        <w:t xml:space="preserve">Using the same hunting question as described above for HOG_HUNTER, a dummy was created as </w:t>
      </w:r>
      <w:r w:rsidR="005E35C5">
        <w:rPr>
          <w:rFonts w:cs="Times New Roman"/>
        </w:rPr>
        <w:t>HOG</w:t>
      </w:r>
      <w:r w:rsidRPr="00A578D6">
        <w:rPr>
          <w:rFonts w:cs="Times New Roman"/>
        </w:rPr>
        <w:t>_HUNTER = 1 if respondents</w:t>
      </w:r>
      <w:r w:rsidR="005E35C5">
        <w:rPr>
          <w:rFonts w:cs="Times New Roman"/>
        </w:rPr>
        <w:t xml:space="preserve"> indicated “yes” to hunting wild hogs</w:t>
      </w:r>
      <w:r w:rsidRPr="00A578D6">
        <w:rPr>
          <w:rFonts w:cs="Times New Roman"/>
        </w:rPr>
        <w:t xml:space="preserve">, and 0 otherwise.  </w:t>
      </w:r>
      <w:r w:rsidR="00F16B1E" w:rsidRPr="00F16B1E">
        <w:rPr>
          <w:rFonts w:cs="Times New Roman"/>
        </w:rPr>
        <w:t>Those who returned the survey but did not respond to this question were also assumed to be 0.  Those who hunt wild hogs may enjoy having them on their land or in surrounding areas</w:t>
      </w:r>
      <w:r w:rsidR="005E35C5">
        <w:rPr>
          <w:rFonts w:cs="Times New Roman"/>
        </w:rPr>
        <w:t xml:space="preserve"> for recreational purposes</w:t>
      </w:r>
      <w:r w:rsidR="00F16B1E" w:rsidRPr="00F16B1E">
        <w:rPr>
          <w:rFonts w:cs="Times New Roman"/>
        </w:rPr>
        <w:t>.  Therefore, a negative relation between those who hunt wild hogs and their support for tighter regulations to control them</w:t>
      </w:r>
      <w:r w:rsidR="00645EB0" w:rsidRPr="00645EB0">
        <w:rPr>
          <w:rFonts w:cs="Times New Roman"/>
        </w:rPr>
        <w:t xml:space="preserve"> was expected</w:t>
      </w:r>
      <w:r w:rsidR="00F16B1E" w:rsidRPr="00F16B1E">
        <w:rPr>
          <w:rFonts w:cs="Times New Roman"/>
        </w:rPr>
        <w:t xml:space="preserve">.  </w:t>
      </w:r>
      <w:r w:rsidR="00060876">
        <w:rPr>
          <w:rFonts w:cs="Times New Roman"/>
          <w:bCs/>
        </w:rPr>
        <w:t>Table 3.1</w:t>
      </w:r>
      <w:r w:rsidRPr="00A578D6">
        <w:rPr>
          <w:rFonts w:cs="Times New Roman"/>
          <w:bCs/>
        </w:rPr>
        <w:t xml:space="preserve"> shows the summary of variables included.</w:t>
      </w:r>
    </w:p>
    <w:p w14:paraId="051741DC" w14:textId="793DD4FA"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542060F3" w14:textId="7678BB77"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10BCAE1B" w14:textId="7D86B4DA"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33D4FF24" w14:textId="5CD11679"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5C580D80" w14:textId="6BF9A320"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62F3FFD4" w14:textId="2214A662"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0D3FCBAE" w14:textId="3CC45C4F"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54160A08" w14:textId="0AFEA0DC"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656DDDAE" w14:textId="6568588E"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bCs/>
        </w:rPr>
      </w:pPr>
    </w:p>
    <w:p w14:paraId="6F1A3F30" w14:textId="76526BE4" w:rsidR="005A4EAC" w:rsidRDefault="005A4EAC"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p>
    <w:p w14:paraId="530201B6" w14:textId="25202737" w:rsidR="002C605E" w:rsidRDefault="002C605E"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p>
    <w:p w14:paraId="5D8D1C74" w14:textId="266B3953" w:rsidR="002C605E" w:rsidRDefault="002C605E" w:rsidP="00A578D6">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ind w:left="518"/>
        <w:rPr>
          <w:rFonts w:cs="Times New Roman"/>
        </w:rPr>
      </w:pPr>
    </w:p>
    <w:p w14:paraId="7B475017" w14:textId="69CF4151" w:rsidR="002C605E" w:rsidRPr="00A578D6" w:rsidRDefault="002C605E" w:rsidP="00645EB0">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rPr>
          <w:rFonts w:cs="Times New Roman"/>
        </w:rPr>
      </w:pPr>
    </w:p>
    <w:p w14:paraId="5D1C1C3B" w14:textId="6DACCE2D" w:rsidR="00CC3B8E" w:rsidRDefault="00CC3B8E" w:rsidP="00CC3B8E">
      <w:pPr>
        <w:pStyle w:val="Caption"/>
      </w:pPr>
      <w:bookmarkStart w:id="39" w:name="_Toc466648908"/>
      <w:r>
        <w:t xml:space="preserve">Table </w:t>
      </w:r>
      <w:fldSimple w:instr=" STYLEREF 1 \s ">
        <w:r w:rsidR="00BA4B12">
          <w:rPr>
            <w:noProof/>
          </w:rPr>
          <w:t>3</w:t>
        </w:r>
      </w:fldSimple>
      <w:r w:rsidR="00D562BE">
        <w:t>.</w:t>
      </w:r>
      <w:fldSimple w:instr=" SEQ Table \* ARABIC \s 1 ">
        <w:r w:rsidR="00BA4B12">
          <w:rPr>
            <w:noProof/>
          </w:rPr>
          <w:t>1</w:t>
        </w:r>
      </w:fldSimple>
      <w:r>
        <w:t xml:space="preserve"> </w:t>
      </w:r>
      <w:r w:rsidRPr="00CC3B8E">
        <w:rPr>
          <w:i/>
        </w:rPr>
        <w:t>Summary of independent variables included in ordered logistic regression model</w:t>
      </w:r>
      <w:bookmarkEnd w:id="39"/>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3"/>
        <w:gridCol w:w="696"/>
        <w:gridCol w:w="2346"/>
        <w:gridCol w:w="1800"/>
        <w:gridCol w:w="1605"/>
      </w:tblGrid>
      <w:tr w:rsidR="00CE4C74" w:rsidRPr="00427A38" w14:paraId="1525A53B" w14:textId="77777777" w:rsidTr="00E3340D">
        <w:trPr>
          <w:jc w:val="center"/>
        </w:trPr>
        <w:tc>
          <w:tcPr>
            <w:tcW w:w="2163" w:type="dxa"/>
            <w:tcBorders>
              <w:top w:val="single" w:sz="12" w:space="0" w:color="auto"/>
              <w:bottom w:val="single" w:sz="6" w:space="0" w:color="auto"/>
            </w:tcBorders>
            <w:vAlign w:val="center"/>
          </w:tcPr>
          <w:p w14:paraId="4D3CBCB1" w14:textId="77777777" w:rsidR="00CE4C74" w:rsidRPr="00427A38" w:rsidRDefault="00CE4C74" w:rsidP="00D11A9D">
            <w:pPr>
              <w:jc w:val="center"/>
              <w:rPr>
                <w:rFonts w:ascii="Times New Roman" w:hAnsi="Times New Roman"/>
                <w:sz w:val="24"/>
                <w:szCs w:val="24"/>
              </w:rPr>
            </w:pPr>
            <w:r w:rsidRPr="00427A38">
              <w:rPr>
                <w:rFonts w:ascii="Times New Roman" w:hAnsi="Times New Roman"/>
                <w:sz w:val="24"/>
                <w:szCs w:val="24"/>
              </w:rPr>
              <w:t>Variables</w:t>
            </w:r>
          </w:p>
        </w:tc>
        <w:tc>
          <w:tcPr>
            <w:tcW w:w="696" w:type="dxa"/>
            <w:tcBorders>
              <w:top w:val="single" w:sz="12" w:space="0" w:color="auto"/>
              <w:bottom w:val="single" w:sz="6" w:space="0" w:color="auto"/>
            </w:tcBorders>
            <w:vAlign w:val="center"/>
          </w:tcPr>
          <w:p w14:paraId="2E1FAEB0" w14:textId="03B5038E" w:rsidR="00CE4C74" w:rsidRPr="00A578D6" w:rsidRDefault="00CE4C74" w:rsidP="00427A38">
            <w:pPr>
              <w:jc w:val="center"/>
              <w:rPr>
                <w:rFonts w:ascii="Times New Roman" w:hAnsi="Times New Roman"/>
                <w:i/>
                <w:sz w:val="24"/>
                <w:szCs w:val="24"/>
              </w:rPr>
            </w:pPr>
            <w:r>
              <w:rPr>
                <w:rFonts w:ascii="Times New Roman" w:hAnsi="Times New Roman"/>
                <w:i/>
                <w:sz w:val="24"/>
                <w:szCs w:val="24"/>
              </w:rPr>
              <w:t>n</w:t>
            </w:r>
          </w:p>
        </w:tc>
        <w:tc>
          <w:tcPr>
            <w:tcW w:w="4146" w:type="dxa"/>
            <w:gridSpan w:val="2"/>
            <w:tcBorders>
              <w:top w:val="single" w:sz="12" w:space="0" w:color="auto"/>
              <w:bottom w:val="single" w:sz="6" w:space="0" w:color="auto"/>
            </w:tcBorders>
            <w:vAlign w:val="center"/>
          </w:tcPr>
          <w:p w14:paraId="36FF596C" w14:textId="7A6F4CE3" w:rsidR="00CE4C74" w:rsidRPr="00427A38" w:rsidRDefault="00CE4C74" w:rsidP="00B8085F">
            <w:pPr>
              <w:rPr>
                <w:rFonts w:ascii="Times New Roman" w:hAnsi="Times New Roman"/>
                <w:sz w:val="24"/>
                <w:szCs w:val="24"/>
              </w:rPr>
            </w:pPr>
            <w:r w:rsidRPr="00427A38">
              <w:rPr>
                <w:rFonts w:ascii="Times New Roman" w:hAnsi="Times New Roman"/>
                <w:sz w:val="24"/>
                <w:szCs w:val="24"/>
              </w:rPr>
              <w:t>Description</w:t>
            </w:r>
          </w:p>
        </w:tc>
        <w:tc>
          <w:tcPr>
            <w:tcW w:w="1605" w:type="dxa"/>
            <w:tcBorders>
              <w:top w:val="single" w:sz="12" w:space="0" w:color="auto"/>
              <w:bottom w:val="single" w:sz="6" w:space="0" w:color="auto"/>
            </w:tcBorders>
            <w:vAlign w:val="bottom"/>
          </w:tcPr>
          <w:p w14:paraId="5E4EEEA2" w14:textId="5027C0FC" w:rsidR="00CE4C74" w:rsidRPr="00BF7F73" w:rsidRDefault="00CE4C74" w:rsidP="00BF7F73">
            <w:pPr>
              <w:jc w:val="center"/>
              <w:rPr>
                <w:rFonts w:ascii="Times New Roman" w:hAnsi="Times New Roman"/>
                <w:i/>
                <w:sz w:val="24"/>
                <w:szCs w:val="24"/>
              </w:rPr>
            </w:pPr>
            <w:r w:rsidRPr="00A578D6">
              <w:rPr>
                <w:rFonts w:ascii="Times New Roman" w:hAnsi="Times New Roman"/>
                <w:i/>
                <w:sz w:val="24"/>
                <w:szCs w:val="24"/>
              </w:rPr>
              <w:t>M</w:t>
            </w:r>
            <w:r>
              <w:rPr>
                <w:rFonts w:ascii="Times New Roman" w:hAnsi="Times New Roman"/>
                <w:i/>
                <w:sz w:val="24"/>
                <w:szCs w:val="24"/>
              </w:rPr>
              <w:t>(SD)</w:t>
            </w:r>
          </w:p>
        </w:tc>
      </w:tr>
      <w:tr w:rsidR="00A8629A" w:rsidRPr="00427A38" w14:paraId="1640917B" w14:textId="77777777" w:rsidTr="00B57733">
        <w:trPr>
          <w:jc w:val="center"/>
        </w:trPr>
        <w:tc>
          <w:tcPr>
            <w:tcW w:w="2163" w:type="dxa"/>
            <w:tcBorders>
              <w:top w:val="single" w:sz="6" w:space="0" w:color="auto"/>
              <w:bottom w:val="single" w:sz="6" w:space="0" w:color="auto"/>
            </w:tcBorders>
            <w:vAlign w:val="center"/>
          </w:tcPr>
          <w:p w14:paraId="3388EC5D" w14:textId="5B60D9D0" w:rsidR="00A8629A" w:rsidRPr="00FB4F36" w:rsidRDefault="00A8629A" w:rsidP="00A8629A">
            <w:pPr>
              <w:rPr>
                <w:rFonts w:ascii="Times New Roman" w:hAnsi="Times New Roman"/>
                <w:bCs/>
                <w:i/>
                <w:sz w:val="24"/>
                <w:szCs w:val="24"/>
              </w:rPr>
            </w:pPr>
            <w:r>
              <w:rPr>
                <w:rFonts w:ascii="Times New Roman" w:hAnsi="Times New Roman"/>
                <w:bCs/>
                <w:i/>
                <w:sz w:val="24"/>
                <w:szCs w:val="24"/>
              </w:rPr>
              <w:t>Cognitive v</w:t>
            </w:r>
            <w:r w:rsidRPr="00FB4F36">
              <w:rPr>
                <w:rFonts w:ascii="Times New Roman" w:hAnsi="Times New Roman"/>
                <w:bCs/>
                <w:i/>
                <w:sz w:val="24"/>
                <w:szCs w:val="24"/>
              </w:rPr>
              <w:t>ariables</w:t>
            </w:r>
          </w:p>
        </w:tc>
        <w:tc>
          <w:tcPr>
            <w:tcW w:w="696" w:type="dxa"/>
            <w:tcBorders>
              <w:top w:val="single" w:sz="6" w:space="0" w:color="auto"/>
              <w:bottom w:val="single" w:sz="6" w:space="0" w:color="auto"/>
            </w:tcBorders>
            <w:vAlign w:val="center"/>
          </w:tcPr>
          <w:p w14:paraId="26E08540" w14:textId="48619BF5" w:rsidR="00A8629A" w:rsidRPr="00A8629A" w:rsidRDefault="00A8629A" w:rsidP="00A8629A">
            <w:pPr>
              <w:jc w:val="center"/>
              <w:rPr>
                <w:rFonts w:ascii="Times New Roman" w:hAnsi="Times New Roman"/>
                <w:sz w:val="24"/>
                <w:szCs w:val="24"/>
              </w:rPr>
            </w:pPr>
          </w:p>
        </w:tc>
        <w:tc>
          <w:tcPr>
            <w:tcW w:w="4146" w:type="dxa"/>
            <w:gridSpan w:val="2"/>
            <w:tcBorders>
              <w:top w:val="single" w:sz="6" w:space="0" w:color="auto"/>
              <w:bottom w:val="single" w:sz="6" w:space="0" w:color="auto"/>
            </w:tcBorders>
            <w:vAlign w:val="center"/>
          </w:tcPr>
          <w:p w14:paraId="49C4860C" w14:textId="46B39583" w:rsidR="00A8629A" w:rsidRPr="00E3340D" w:rsidRDefault="00FD2FAE" w:rsidP="00A8629A">
            <w:pPr>
              <w:rPr>
                <w:rFonts w:ascii="Times New Roman" w:hAnsi="Times New Roman"/>
                <w:sz w:val="24"/>
                <w:szCs w:val="24"/>
              </w:rPr>
            </w:pPr>
            <w:r>
              <w:rPr>
                <w:rFonts w:ascii="Times New Roman" w:hAnsi="Times New Roman"/>
                <w:sz w:val="24"/>
                <w:szCs w:val="24"/>
              </w:rPr>
              <w:t>A</w:t>
            </w:r>
            <w:r w:rsidR="00A8629A" w:rsidRPr="00A8629A">
              <w:rPr>
                <w:rFonts w:ascii="Times New Roman" w:hAnsi="Times New Roman"/>
                <w:sz w:val="24"/>
                <w:szCs w:val="24"/>
              </w:rPr>
              <w:t>greement with the statement</w:t>
            </w:r>
            <w:r w:rsidR="002C605E">
              <w:rPr>
                <w:rFonts w:ascii="Times New Roman" w:hAnsi="Times New Roman"/>
                <w:sz w:val="24"/>
                <w:szCs w:val="24"/>
              </w:rPr>
              <w:t xml:space="preserve"> (1-</w:t>
            </w:r>
            <w:r w:rsidR="00E3340D" w:rsidRPr="00E3340D">
              <w:rPr>
                <w:rFonts w:ascii="Times New Roman" w:hAnsi="Times New Roman"/>
                <w:sz w:val="24"/>
                <w:szCs w:val="24"/>
              </w:rPr>
              <w:t xml:space="preserve">strongly </w:t>
            </w:r>
            <w:r w:rsidR="00E3340D">
              <w:rPr>
                <w:rFonts w:ascii="Times New Roman" w:hAnsi="Times New Roman"/>
                <w:sz w:val="24"/>
                <w:szCs w:val="24"/>
              </w:rPr>
              <w:t>disagree</w:t>
            </w:r>
            <w:r w:rsidR="00E3340D" w:rsidRPr="00E3340D">
              <w:rPr>
                <w:rFonts w:ascii="Times New Roman" w:hAnsi="Times New Roman"/>
                <w:sz w:val="24"/>
                <w:szCs w:val="24"/>
              </w:rPr>
              <w:t xml:space="preserve"> </w:t>
            </w:r>
            <w:r w:rsidR="002C605E">
              <w:rPr>
                <w:rFonts w:ascii="Times New Roman" w:hAnsi="Times New Roman"/>
                <w:sz w:val="24"/>
                <w:szCs w:val="24"/>
              </w:rPr>
              <w:t>to 5-</w:t>
            </w:r>
            <w:r w:rsidR="00E3340D" w:rsidRPr="00E3340D">
              <w:rPr>
                <w:rFonts w:ascii="Times New Roman" w:hAnsi="Times New Roman"/>
                <w:sz w:val="24"/>
                <w:szCs w:val="24"/>
              </w:rPr>
              <w:t>strongly agree)</w:t>
            </w:r>
          </w:p>
        </w:tc>
        <w:tc>
          <w:tcPr>
            <w:tcW w:w="1605" w:type="dxa"/>
            <w:tcBorders>
              <w:top w:val="single" w:sz="6" w:space="0" w:color="auto"/>
              <w:bottom w:val="single" w:sz="6" w:space="0" w:color="auto"/>
            </w:tcBorders>
            <w:vAlign w:val="center"/>
          </w:tcPr>
          <w:p w14:paraId="135746B7" w14:textId="77777777" w:rsidR="00A8629A" w:rsidRPr="00427A38" w:rsidRDefault="00A8629A" w:rsidP="00A8629A">
            <w:pPr>
              <w:jc w:val="center"/>
            </w:pPr>
          </w:p>
        </w:tc>
      </w:tr>
      <w:tr w:rsidR="00CE4C74" w:rsidRPr="00427A38" w14:paraId="66DDF554" w14:textId="77777777" w:rsidTr="00E3340D">
        <w:trPr>
          <w:jc w:val="center"/>
        </w:trPr>
        <w:tc>
          <w:tcPr>
            <w:tcW w:w="2163" w:type="dxa"/>
            <w:tcBorders>
              <w:top w:val="single" w:sz="6" w:space="0" w:color="auto"/>
            </w:tcBorders>
            <w:vAlign w:val="center"/>
          </w:tcPr>
          <w:p w14:paraId="60407CE2" w14:textId="175E0B16" w:rsidR="00CE4C74" w:rsidRPr="00427A38" w:rsidRDefault="00CE4C74" w:rsidP="00A8629A">
            <w:pPr>
              <w:rPr>
                <w:rFonts w:ascii="Times New Roman" w:hAnsi="Times New Roman"/>
                <w:sz w:val="24"/>
                <w:szCs w:val="24"/>
              </w:rPr>
            </w:pPr>
            <w:r w:rsidRPr="00427A38">
              <w:rPr>
                <w:rFonts w:ascii="Times New Roman" w:hAnsi="Times New Roman"/>
                <w:bCs/>
                <w:sz w:val="24"/>
                <w:szCs w:val="24"/>
              </w:rPr>
              <w:t>NUIS</w:t>
            </w:r>
            <w:r>
              <w:rPr>
                <w:rFonts w:ascii="Times New Roman" w:hAnsi="Times New Roman"/>
                <w:bCs/>
                <w:sz w:val="24"/>
                <w:szCs w:val="24"/>
              </w:rPr>
              <w:t>ANCE</w:t>
            </w:r>
          </w:p>
        </w:tc>
        <w:tc>
          <w:tcPr>
            <w:tcW w:w="696" w:type="dxa"/>
            <w:tcBorders>
              <w:top w:val="single" w:sz="6" w:space="0" w:color="auto"/>
            </w:tcBorders>
            <w:vAlign w:val="center"/>
          </w:tcPr>
          <w:p w14:paraId="2503C9A3" w14:textId="77777777" w:rsidR="00CE4C74" w:rsidRPr="00427A38" w:rsidRDefault="00CE4C74" w:rsidP="00A8629A">
            <w:pPr>
              <w:rPr>
                <w:rFonts w:ascii="Times New Roman" w:hAnsi="Times New Roman"/>
                <w:sz w:val="24"/>
                <w:szCs w:val="24"/>
              </w:rPr>
            </w:pPr>
            <w:r w:rsidRPr="00427A38">
              <w:rPr>
                <w:rFonts w:ascii="Times New Roman" w:hAnsi="Times New Roman"/>
                <w:sz w:val="24"/>
                <w:szCs w:val="24"/>
              </w:rPr>
              <w:t>1534</w:t>
            </w:r>
          </w:p>
        </w:tc>
        <w:tc>
          <w:tcPr>
            <w:tcW w:w="4146" w:type="dxa"/>
            <w:gridSpan w:val="2"/>
            <w:tcBorders>
              <w:top w:val="single" w:sz="6" w:space="0" w:color="auto"/>
            </w:tcBorders>
            <w:vAlign w:val="bottom"/>
          </w:tcPr>
          <w:p w14:paraId="629D2D7E" w14:textId="1A390562" w:rsidR="00CE4C74" w:rsidRPr="00427A38" w:rsidRDefault="00CE4C74" w:rsidP="00E3340D">
            <w:pPr>
              <w:spacing w:after="120"/>
              <w:rPr>
                <w:rFonts w:ascii="Times New Roman" w:hAnsi="Times New Roman"/>
                <w:sz w:val="24"/>
                <w:szCs w:val="24"/>
              </w:rPr>
            </w:pPr>
            <w:r w:rsidRPr="00427A38">
              <w:rPr>
                <w:rFonts w:ascii="Times New Roman" w:hAnsi="Times New Roman"/>
                <w:sz w:val="24"/>
                <w:szCs w:val="24"/>
              </w:rPr>
              <w:t>Wild hogs are a nuisance</w:t>
            </w:r>
          </w:p>
        </w:tc>
        <w:tc>
          <w:tcPr>
            <w:tcW w:w="1605" w:type="dxa"/>
            <w:tcBorders>
              <w:top w:val="single" w:sz="6" w:space="0" w:color="auto"/>
            </w:tcBorders>
            <w:vAlign w:val="center"/>
          </w:tcPr>
          <w:p w14:paraId="3AC30685" w14:textId="7682F4DB" w:rsidR="00CE4C74" w:rsidRPr="00427A38" w:rsidRDefault="00CE4C74" w:rsidP="00A8629A">
            <w:pPr>
              <w:jc w:val="center"/>
              <w:rPr>
                <w:rFonts w:ascii="Times New Roman" w:hAnsi="Times New Roman"/>
                <w:sz w:val="24"/>
                <w:szCs w:val="24"/>
              </w:rPr>
            </w:pPr>
            <w:r w:rsidRPr="00427A38">
              <w:rPr>
                <w:rFonts w:ascii="Times New Roman" w:hAnsi="Times New Roman"/>
                <w:sz w:val="24"/>
                <w:szCs w:val="24"/>
              </w:rPr>
              <w:t>4.56</w:t>
            </w:r>
            <w:r>
              <w:rPr>
                <w:rFonts w:ascii="Times New Roman" w:hAnsi="Times New Roman"/>
                <w:sz w:val="24"/>
                <w:szCs w:val="24"/>
              </w:rPr>
              <w:t xml:space="preserve"> (.88)</w:t>
            </w:r>
          </w:p>
        </w:tc>
      </w:tr>
      <w:tr w:rsidR="00CE4C74" w:rsidRPr="00427A38" w14:paraId="3816FD4A" w14:textId="77777777" w:rsidTr="00E3340D">
        <w:trPr>
          <w:jc w:val="center"/>
        </w:trPr>
        <w:tc>
          <w:tcPr>
            <w:tcW w:w="2163" w:type="dxa"/>
            <w:vAlign w:val="center"/>
          </w:tcPr>
          <w:p w14:paraId="6C198FA0" w14:textId="141BCAC0" w:rsidR="00CE4C74" w:rsidRPr="00427A38" w:rsidRDefault="00CE4C74" w:rsidP="00A8629A">
            <w:pPr>
              <w:rPr>
                <w:rFonts w:ascii="Times New Roman" w:hAnsi="Times New Roman"/>
                <w:sz w:val="24"/>
                <w:szCs w:val="24"/>
              </w:rPr>
            </w:pPr>
            <w:r w:rsidRPr="00427A38">
              <w:rPr>
                <w:rFonts w:ascii="Times New Roman" w:hAnsi="Times New Roman"/>
                <w:sz w:val="24"/>
                <w:szCs w:val="24"/>
              </w:rPr>
              <w:t>SPREAD</w:t>
            </w:r>
          </w:p>
        </w:tc>
        <w:tc>
          <w:tcPr>
            <w:tcW w:w="696" w:type="dxa"/>
            <w:vAlign w:val="center"/>
          </w:tcPr>
          <w:p w14:paraId="2BA7CD7C" w14:textId="77777777" w:rsidR="00CE4C74" w:rsidRPr="00427A38" w:rsidRDefault="00CE4C74" w:rsidP="00A8629A">
            <w:pPr>
              <w:rPr>
                <w:rFonts w:ascii="Times New Roman" w:hAnsi="Times New Roman"/>
                <w:sz w:val="24"/>
                <w:szCs w:val="24"/>
              </w:rPr>
            </w:pPr>
            <w:r w:rsidRPr="00427A38">
              <w:rPr>
                <w:rFonts w:ascii="Times New Roman" w:hAnsi="Times New Roman"/>
                <w:sz w:val="24"/>
                <w:szCs w:val="24"/>
              </w:rPr>
              <w:t>1520</w:t>
            </w:r>
          </w:p>
        </w:tc>
        <w:tc>
          <w:tcPr>
            <w:tcW w:w="4146" w:type="dxa"/>
            <w:gridSpan w:val="2"/>
            <w:vAlign w:val="bottom"/>
          </w:tcPr>
          <w:p w14:paraId="0EFCF0DD" w14:textId="2F3FB7C6" w:rsidR="00CE4C74" w:rsidRPr="00427A38" w:rsidRDefault="00CE4C74" w:rsidP="00E3340D">
            <w:pPr>
              <w:spacing w:after="120"/>
              <w:rPr>
                <w:rFonts w:ascii="Times New Roman" w:hAnsi="Times New Roman"/>
                <w:sz w:val="24"/>
                <w:szCs w:val="24"/>
              </w:rPr>
            </w:pPr>
            <w:r>
              <w:rPr>
                <w:rFonts w:ascii="Times New Roman" w:hAnsi="Times New Roman"/>
                <w:sz w:val="24"/>
                <w:szCs w:val="24"/>
              </w:rPr>
              <w:t>The spread of w</w:t>
            </w:r>
            <w:r w:rsidRPr="00427A38">
              <w:rPr>
                <w:rFonts w:ascii="Times New Roman" w:hAnsi="Times New Roman"/>
                <w:sz w:val="24"/>
                <w:szCs w:val="24"/>
              </w:rPr>
              <w:t xml:space="preserve">ild hogs will damage the </w:t>
            </w:r>
            <w:r>
              <w:rPr>
                <w:rFonts w:ascii="Times New Roman" w:hAnsi="Times New Roman"/>
                <w:sz w:val="24"/>
                <w:szCs w:val="24"/>
              </w:rPr>
              <w:t xml:space="preserve">natural </w:t>
            </w:r>
            <w:r w:rsidRPr="00427A38">
              <w:rPr>
                <w:rFonts w:ascii="Times New Roman" w:hAnsi="Times New Roman"/>
                <w:sz w:val="24"/>
                <w:szCs w:val="24"/>
              </w:rPr>
              <w:t>environment</w:t>
            </w:r>
            <w:r w:rsidR="00A8629A">
              <w:rPr>
                <w:rFonts w:ascii="Times New Roman" w:hAnsi="Times New Roman"/>
                <w:sz w:val="24"/>
                <w:szCs w:val="24"/>
              </w:rPr>
              <w:t xml:space="preserve"> </w:t>
            </w:r>
          </w:p>
        </w:tc>
        <w:tc>
          <w:tcPr>
            <w:tcW w:w="1605" w:type="dxa"/>
            <w:vAlign w:val="center"/>
          </w:tcPr>
          <w:p w14:paraId="580AF99E" w14:textId="60433CE3" w:rsidR="00CE4C74" w:rsidRPr="00427A38" w:rsidRDefault="00CE4C74" w:rsidP="00A8629A">
            <w:pPr>
              <w:jc w:val="center"/>
              <w:rPr>
                <w:rFonts w:ascii="Times New Roman" w:hAnsi="Times New Roman"/>
                <w:sz w:val="24"/>
                <w:szCs w:val="24"/>
              </w:rPr>
            </w:pPr>
            <w:r w:rsidRPr="00427A38">
              <w:rPr>
                <w:rFonts w:ascii="Times New Roman" w:hAnsi="Times New Roman"/>
                <w:sz w:val="24"/>
                <w:szCs w:val="24"/>
              </w:rPr>
              <w:t>4.56</w:t>
            </w:r>
            <w:r>
              <w:rPr>
                <w:rFonts w:ascii="Times New Roman" w:hAnsi="Times New Roman"/>
                <w:sz w:val="24"/>
                <w:szCs w:val="24"/>
              </w:rPr>
              <w:t xml:space="preserve"> (.86)</w:t>
            </w:r>
          </w:p>
        </w:tc>
      </w:tr>
      <w:tr w:rsidR="00A8629A" w:rsidRPr="00427A38" w14:paraId="467FE51E" w14:textId="77777777" w:rsidTr="00E3340D">
        <w:trPr>
          <w:jc w:val="center"/>
        </w:trPr>
        <w:tc>
          <w:tcPr>
            <w:tcW w:w="2163" w:type="dxa"/>
            <w:vAlign w:val="center"/>
          </w:tcPr>
          <w:p w14:paraId="64FFC005" w14:textId="7228C4A5" w:rsidR="00A8629A" w:rsidRPr="00427A38" w:rsidRDefault="00A8629A" w:rsidP="00A8629A">
            <w:pPr>
              <w:rPr>
                <w:rFonts w:ascii="Times New Roman" w:hAnsi="Times New Roman"/>
                <w:sz w:val="24"/>
                <w:szCs w:val="24"/>
              </w:rPr>
            </w:pPr>
            <w:r w:rsidRPr="00427A38">
              <w:rPr>
                <w:rFonts w:ascii="Times New Roman" w:hAnsi="Times New Roman"/>
                <w:sz w:val="24"/>
                <w:szCs w:val="24"/>
              </w:rPr>
              <w:t>ECON</w:t>
            </w:r>
            <w:r>
              <w:rPr>
                <w:rFonts w:ascii="Times New Roman" w:hAnsi="Times New Roman"/>
                <w:sz w:val="24"/>
                <w:szCs w:val="24"/>
              </w:rPr>
              <w:t>_DAMAGE</w:t>
            </w:r>
          </w:p>
        </w:tc>
        <w:tc>
          <w:tcPr>
            <w:tcW w:w="696" w:type="dxa"/>
            <w:vAlign w:val="center"/>
          </w:tcPr>
          <w:p w14:paraId="42766C3D" w14:textId="77777777" w:rsidR="00A8629A" w:rsidRPr="00427A38" w:rsidRDefault="00A8629A" w:rsidP="00A8629A">
            <w:pPr>
              <w:rPr>
                <w:rFonts w:ascii="Times New Roman" w:hAnsi="Times New Roman"/>
                <w:sz w:val="24"/>
                <w:szCs w:val="24"/>
              </w:rPr>
            </w:pPr>
            <w:r w:rsidRPr="00427A38">
              <w:rPr>
                <w:rFonts w:ascii="Times New Roman" w:hAnsi="Times New Roman"/>
                <w:sz w:val="24"/>
                <w:szCs w:val="24"/>
              </w:rPr>
              <w:t>1528</w:t>
            </w:r>
          </w:p>
        </w:tc>
        <w:tc>
          <w:tcPr>
            <w:tcW w:w="4146" w:type="dxa"/>
            <w:gridSpan w:val="2"/>
            <w:vAlign w:val="bottom"/>
          </w:tcPr>
          <w:p w14:paraId="35D6BC5E" w14:textId="7CEFC371" w:rsidR="00A8629A" w:rsidRPr="00427A38" w:rsidRDefault="00B57733" w:rsidP="00E3340D">
            <w:pPr>
              <w:spacing w:after="120"/>
              <w:rPr>
                <w:rFonts w:ascii="Times New Roman" w:hAnsi="Times New Roman"/>
                <w:sz w:val="24"/>
                <w:szCs w:val="24"/>
              </w:rPr>
            </w:pPr>
            <w:r>
              <w:rPr>
                <w:rFonts w:ascii="Times New Roman" w:hAnsi="Times New Roman"/>
                <w:sz w:val="24"/>
                <w:szCs w:val="24"/>
              </w:rPr>
              <w:t>Crops &amp; livestock d</w:t>
            </w:r>
            <w:r w:rsidR="00A8629A">
              <w:rPr>
                <w:rFonts w:ascii="Times New Roman" w:hAnsi="Times New Roman"/>
                <w:sz w:val="24"/>
                <w:szCs w:val="24"/>
              </w:rPr>
              <w:t>amage from w</w:t>
            </w:r>
            <w:r w:rsidR="00A8629A" w:rsidRPr="00427A38">
              <w:rPr>
                <w:rFonts w:ascii="Times New Roman" w:hAnsi="Times New Roman"/>
                <w:sz w:val="24"/>
                <w:szCs w:val="24"/>
              </w:rPr>
              <w:t>ild hogs will harm</w:t>
            </w:r>
            <w:r w:rsidR="00A8629A">
              <w:rPr>
                <w:rFonts w:ascii="Times New Roman" w:hAnsi="Times New Roman"/>
                <w:sz w:val="24"/>
                <w:szCs w:val="24"/>
              </w:rPr>
              <w:t xml:space="preserve"> the</w:t>
            </w:r>
            <w:r w:rsidR="00A8629A" w:rsidRPr="00427A38">
              <w:rPr>
                <w:rFonts w:ascii="Times New Roman" w:hAnsi="Times New Roman"/>
                <w:sz w:val="24"/>
                <w:szCs w:val="24"/>
              </w:rPr>
              <w:t xml:space="preserve"> rural economy</w:t>
            </w:r>
            <w:r w:rsidR="00A8629A">
              <w:rPr>
                <w:rFonts w:ascii="Times New Roman" w:hAnsi="Times New Roman"/>
                <w:sz w:val="24"/>
                <w:szCs w:val="24"/>
              </w:rPr>
              <w:t xml:space="preserve"> </w:t>
            </w:r>
          </w:p>
        </w:tc>
        <w:tc>
          <w:tcPr>
            <w:tcW w:w="1605" w:type="dxa"/>
            <w:vAlign w:val="center"/>
          </w:tcPr>
          <w:p w14:paraId="029C6FF6" w14:textId="1CED17ED" w:rsidR="00A8629A" w:rsidRPr="00427A38" w:rsidRDefault="00A8629A" w:rsidP="00A8629A">
            <w:pPr>
              <w:jc w:val="center"/>
              <w:rPr>
                <w:rFonts w:ascii="Times New Roman" w:hAnsi="Times New Roman"/>
                <w:sz w:val="24"/>
                <w:szCs w:val="24"/>
              </w:rPr>
            </w:pPr>
            <w:r w:rsidRPr="00427A38">
              <w:rPr>
                <w:rFonts w:ascii="Times New Roman" w:hAnsi="Times New Roman"/>
                <w:sz w:val="24"/>
                <w:szCs w:val="24"/>
              </w:rPr>
              <w:t>4.55</w:t>
            </w:r>
            <w:r>
              <w:rPr>
                <w:rFonts w:ascii="Times New Roman" w:hAnsi="Times New Roman"/>
                <w:sz w:val="24"/>
                <w:szCs w:val="24"/>
              </w:rPr>
              <w:t xml:space="preserve"> (.88)</w:t>
            </w:r>
          </w:p>
        </w:tc>
      </w:tr>
      <w:tr w:rsidR="00BD535F" w:rsidRPr="00427A38" w14:paraId="51A96C82" w14:textId="77777777" w:rsidTr="00E3340D">
        <w:trPr>
          <w:jc w:val="center"/>
        </w:trPr>
        <w:tc>
          <w:tcPr>
            <w:tcW w:w="2163" w:type="dxa"/>
            <w:vAlign w:val="center"/>
          </w:tcPr>
          <w:p w14:paraId="6398F964" w14:textId="5E6744C7" w:rsidR="00BD535F" w:rsidRPr="00427A38" w:rsidRDefault="00BD535F" w:rsidP="00BD535F">
            <w:r w:rsidRPr="00427A38">
              <w:rPr>
                <w:rFonts w:ascii="Times New Roman" w:hAnsi="Times New Roman"/>
                <w:sz w:val="24"/>
                <w:szCs w:val="24"/>
              </w:rPr>
              <w:t>NEIGH</w:t>
            </w:r>
            <w:r>
              <w:rPr>
                <w:rFonts w:ascii="Times New Roman" w:hAnsi="Times New Roman"/>
                <w:sz w:val="24"/>
                <w:szCs w:val="24"/>
              </w:rPr>
              <w:t>BORS</w:t>
            </w:r>
          </w:p>
        </w:tc>
        <w:tc>
          <w:tcPr>
            <w:tcW w:w="696" w:type="dxa"/>
            <w:vAlign w:val="center"/>
          </w:tcPr>
          <w:p w14:paraId="7EA46F21" w14:textId="3AC67E07" w:rsidR="00BD535F" w:rsidRPr="00427A38" w:rsidRDefault="00BD535F" w:rsidP="00BD535F">
            <w:r w:rsidRPr="00427A38">
              <w:rPr>
                <w:rFonts w:ascii="Times New Roman" w:hAnsi="Times New Roman"/>
                <w:sz w:val="24"/>
                <w:szCs w:val="24"/>
              </w:rPr>
              <w:t>1472</w:t>
            </w:r>
          </w:p>
        </w:tc>
        <w:tc>
          <w:tcPr>
            <w:tcW w:w="4146" w:type="dxa"/>
            <w:gridSpan w:val="2"/>
            <w:vAlign w:val="bottom"/>
          </w:tcPr>
          <w:p w14:paraId="05484438" w14:textId="6BDDB66C" w:rsidR="00BD535F" w:rsidRDefault="00BD535F" w:rsidP="00BD535F">
            <w:pPr>
              <w:spacing w:after="120"/>
            </w:pPr>
            <w:r>
              <w:rPr>
                <w:rFonts w:ascii="Times New Roman" w:hAnsi="Times New Roman"/>
                <w:sz w:val="24"/>
                <w:szCs w:val="24"/>
              </w:rPr>
              <w:t>My n</w:t>
            </w:r>
            <w:r w:rsidRPr="00427A38">
              <w:rPr>
                <w:rFonts w:ascii="Times New Roman" w:hAnsi="Times New Roman"/>
                <w:sz w:val="24"/>
                <w:szCs w:val="24"/>
              </w:rPr>
              <w:t xml:space="preserve">eighbors </w:t>
            </w:r>
            <w:r>
              <w:rPr>
                <w:rFonts w:ascii="Times New Roman" w:hAnsi="Times New Roman"/>
                <w:sz w:val="24"/>
                <w:szCs w:val="24"/>
              </w:rPr>
              <w:t>want</w:t>
            </w:r>
            <w:r w:rsidRPr="00427A38">
              <w:rPr>
                <w:rFonts w:ascii="Times New Roman" w:hAnsi="Times New Roman"/>
                <w:sz w:val="24"/>
                <w:szCs w:val="24"/>
              </w:rPr>
              <w:t xml:space="preserve"> me to support wild </w:t>
            </w:r>
            <w:r>
              <w:rPr>
                <w:rFonts w:ascii="Times New Roman" w:hAnsi="Times New Roman"/>
                <w:sz w:val="24"/>
                <w:szCs w:val="24"/>
              </w:rPr>
              <w:t xml:space="preserve">    </w:t>
            </w:r>
            <w:r w:rsidRPr="00427A38">
              <w:rPr>
                <w:rFonts w:ascii="Times New Roman" w:hAnsi="Times New Roman"/>
                <w:sz w:val="24"/>
                <w:szCs w:val="24"/>
              </w:rPr>
              <w:t>hog eradication</w:t>
            </w:r>
          </w:p>
        </w:tc>
        <w:tc>
          <w:tcPr>
            <w:tcW w:w="1605" w:type="dxa"/>
            <w:vAlign w:val="center"/>
          </w:tcPr>
          <w:p w14:paraId="406DDC4E" w14:textId="33AC2BF2" w:rsidR="00BD535F" w:rsidRPr="00427A38" w:rsidRDefault="00BD535F" w:rsidP="00BD535F">
            <w:pPr>
              <w:jc w:val="center"/>
            </w:pPr>
            <w:r w:rsidRPr="00427A38">
              <w:rPr>
                <w:rFonts w:ascii="Times New Roman" w:hAnsi="Times New Roman"/>
                <w:sz w:val="24"/>
                <w:szCs w:val="24"/>
              </w:rPr>
              <w:t>3.68</w:t>
            </w:r>
            <w:r>
              <w:rPr>
                <w:rFonts w:ascii="Times New Roman" w:hAnsi="Times New Roman"/>
                <w:sz w:val="24"/>
                <w:szCs w:val="24"/>
              </w:rPr>
              <w:t xml:space="preserve"> (</w:t>
            </w:r>
            <w:r w:rsidRPr="00427A38">
              <w:rPr>
                <w:rFonts w:ascii="Times New Roman" w:hAnsi="Times New Roman"/>
                <w:sz w:val="24"/>
                <w:szCs w:val="24"/>
              </w:rPr>
              <w:t>1.08</w:t>
            </w:r>
            <w:r>
              <w:rPr>
                <w:rFonts w:ascii="Times New Roman" w:hAnsi="Times New Roman"/>
                <w:sz w:val="24"/>
                <w:szCs w:val="24"/>
              </w:rPr>
              <w:t>)</w:t>
            </w:r>
          </w:p>
        </w:tc>
      </w:tr>
      <w:tr w:rsidR="00BD535F" w:rsidRPr="00427A38" w14:paraId="3A1E691A" w14:textId="77777777" w:rsidTr="00E3340D">
        <w:trPr>
          <w:jc w:val="center"/>
        </w:trPr>
        <w:tc>
          <w:tcPr>
            <w:tcW w:w="2163" w:type="dxa"/>
            <w:vAlign w:val="center"/>
          </w:tcPr>
          <w:p w14:paraId="338584F2" w14:textId="5D8D2903" w:rsidR="00BD535F" w:rsidRPr="00427A38" w:rsidRDefault="00BD535F" w:rsidP="00BD535F">
            <w:pPr>
              <w:rPr>
                <w:rFonts w:ascii="Times New Roman" w:hAnsi="Times New Roman"/>
                <w:sz w:val="24"/>
                <w:szCs w:val="24"/>
              </w:rPr>
            </w:pPr>
            <w:r w:rsidRPr="00427A38">
              <w:rPr>
                <w:rFonts w:ascii="Times New Roman" w:hAnsi="Times New Roman"/>
                <w:sz w:val="24"/>
                <w:szCs w:val="24"/>
              </w:rPr>
              <w:t>OBLIG</w:t>
            </w:r>
            <w:r>
              <w:rPr>
                <w:rFonts w:ascii="Times New Roman" w:hAnsi="Times New Roman"/>
                <w:sz w:val="24"/>
                <w:szCs w:val="24"/>
              </w:rPr>
              <w:t>ATED</w:t>
            </w:r>
          </w:p>
        </w:tc>
        <w:tc>
          <w:tcPr>
            <w:tcW w:w="696" w:type="dxa"/>
            <w:vAlign w:val="center"/>
          </w:tcPr>
          <w:p w14:paraId="244A089D"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1507</w:t>
            </w:r>
          </w:p>
        </w:tc>
        <w:tc>
          <w:tcPr>
            <w:tcW w:w="4146" w:type="dxa"/>
            <w:gridSpan w:val="2"/>
            <w:vAlign w:val="bottom"/>
          </w:tcPr>
          <w:p w14:paraId="15EAD166" w14:textId="374DDF99" w:rsidR="00BD535F" w:rsidRPr="00427A38" w:rsidRDefault="00BD535F" w:rsidP="00BD535F">
            <w:pPr>
              <w:spacing w:after="120"/>
              <w:rPr>
                <w:rFonts w:ascii="Times New Roman" w:hAnsi="Times New Roman"/>
                <w:sz w:val="24"/>
                <w:szCs w:val="24"/>
              </w:rPr>
            </w:pPr>
            <w:r>
              <w:rPr>
                <w:rFonts w:ascii="Times New Roman" w:hAnsi="Times New Roman"/>
                <w:sz w:val="24"/>
                <w:szCs w:val="24"/>
              </w:rPr>
              <w:t xml:space="preserve">I feel morally obligated </w:t>
            </w:r>
            <w:r w:rsidRPr="00427A38">
              <w:rPr>
                <w:rFonts w:ascii="Times New Roman" w:hAnsi="Times New Roman"/>
                <w:sz w:val="24"/>
                <w:szCs w:val="24"/>
              </w:rPr>
              <w:t>to eradicate wild hogs</w:t>
            </w:r>
            <w:r>
              <w:rPr>
                <w:rFonts w:ascii="Times New Roman" w:hAnsi="Times New Roman"/>
                <w:sz w:val="24"/>
                <w:szCs w:val="24"/>
              </w:rPr>
              <w:t xml:space="preserve"> </w:t>
            </w:r>
          </w:p>
        </w:tc>
        <w:tc>
          <w:tcPr>
            <w:tcW w:w="1605" w:type="dxa"/>
            <w:vAlign w:val="center"/>
          </w:tcPr>
          <w:p w14:paraId="1F69D508" w14:textId="5D613E3F" w:rsidR="00BD535F" w:rsidRPr="00427A38" w:rsidRDefault="00BD535F" w:rsidP="00BD535F">
            <w:pPr>
              <w:jc w:val="center"/>
              <w:rPr>
                <w:rFonts w:ascii="Times New Roman" w:hAnsi="Times New Roman"/>
                <w:sz w:val="24"/>
                <w:szCs w:val="24"/>
              </w:rPr>
            </w:pPr>
            <w:r w:rsidRPr="00427A38">
              <w:rPr>
                <w:rFonts w:ascii="Times New Roman" w:hAnsi="Times New Roman"/>
                <w:sz w:val="24"/>
                <w:szCs w:val="24"/>
              </w:rPr>
              <w:t>3.84</w:t>
            </w:r>
            <w:r>
              <w:rPr>
                <w:rFonts w:ascii="Times New Roman" w:hAnsi="Times New Roman"/>
                <w:sz w:val="24"/>
                <w:szCs w:val="24"/>
              </w:rPr>
              <w:t xml:space="preserve"> (</w:t>
            </w:r>
            <w:r w:rsidRPr="00427A38">
              <w:rPr>
                <w:rFonts w:ascii="Times New Roman" w:hAnsi="Times New Roman"/>
                <w:sz w:val="24"/>
                <w:szCs w:val="24"/>
              </w:rPr>
              <w:t>1.16</w:t>
            </w:r>
            <w:r>
              <w:rPr>
                <w:rFonts w:ascii="Times New Roman" w:hAnsi="Times New Roman"/>
                <w:sz w:val="24"/>
                <w:szCs w:val="24"/>
              </w:rPr>
              <w:t>)</w:t>
            </w:r>
          </w:p>
        </w:tc>
      </w:tr>
      <w:tr w:rsidR="00BD535F" w:rsidRPr="00427A38" w14:paraId="435B7F96" w14:textId="77777777" w:rsidTr="00E3340D">
        <w:trPr>
          <w:jc w:val="center"/>
        </w:trPr>
        <w:tc>
          <w:tcPr>
            <w:tcW w:w="2163" w:type="dxa"/>
            <w:vAlign w:val="center"/>
          </w:tcPr>
          <w:p w14:paraId="25CFE094" w14:textId="0B07BD8C" w:rsidR="00BD535F" w:rsidRPr="00427A38" w:rsidRDefault="00BD535F" w:rsidP="00BD535F">
            <w:pPr>
              <w:rPr>
                <w:rFonts w:ascii="Times New Roman" w:hAnsi="Times New Roman"/>
                <w:sz w:val="24"/>
                <w:szCs w:val="24"/>
              </w:rPr>
            </w:pPr>
            <w:r>
              <w:rPr>
                <w:rFonts w:ascii="Times New Roman" w:hAnsi="Times New Roman"/>
                <w:sz w:val="24"/>
                <w:szCs w:val="24"/>
              </w:rPr>
              <w:t>REG</w:t>
            </w:r>
            <w:r w:rsidRPr="00427A38">
              <w:rPr>
                <w:rFonts w:ascii="Times New Roman" w:hAnsi="Times New Roman"/>
                <w:sz w:val="24"/>
                <w:szCs w:val="24"/>
              </w:rPr>
              <w:t>_ADEQ</w:t>
            </w:r>
            <w:r>
              <w:rPr>
                <w:rFonts w:ascii="Times New Roman" w:hAnsi="Times New Roman"/>
                <w:sz w:val="24"/>
                <w:szCs w:val="24"/>
              </w:rPr>
              <w:t>UACY</w:t>
            </w:r>
          </w:p>
        </w:tc>
        <w:tc>
          <w:tcPr>
            <w:tcW w:w="696" w:type="dxa"/>
            <w:vAlign w:val="center"/>
          </w:tcPr>
          <w:p w14:paraId="32E75BC4"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1424</w:t>
            </w:r>
          </w:p>
        </w:tc>
        <w:tc>
          <w:tcPr>
            <w:tcW w:w="4146" w:type="dxa"/>
            <w:gridSpan w:val="2"/>
            <w:vAlign w:val="center"/>
          </w:tcPr>
          <w:p w14:paraId="52DD0817" w14:textId="77777777" w:rsidR="00BD535F" w:rsidRDefault="00BD535F" w:rsidP="00BD535F">
            <w:pPr>
              <w:rPr>
                <w:rFonts w:ascii="Times New Roman" w:hAnsi="Times New Roman"/>
                <w:sz w:val="24"/>
                <w:szCs w:val="24"/>
              </w:rPr>
            </w:pPr>
            <w:r w:rsidRPr="00427A38">
              <w:rPr>
                <w:rFonts w:ascii="Times New Roman" w:hAnsi="Times New Roman"/>
                <w:sz w:val="24"/>
                <w:szCs w:val="24"/>
              </w:rPr>
              <w:t xml:space="preserve">Laws to control wild hogs </w:t>
            </w:r>
            <w:r>
              <w:rPr>
                <w:rFonts w:ascii="Times New Roman" w:hAnsi="Times New Roman"/>
                <w:sz w:val="24"/>
                <w:szCs w:val="24"/>
              </w:rPr>
              <w:t xml:space="preserve">on private land in TN </w:t>
            </w:r>
            <w:r w:rsidRPr="00427A38">
              <w:rPr>
                <w:rFonts w:ascii="Times New Roman" w:hAnsi="Times New Roman"/>
                <w:sz w:val="24"/>
                <w:szCs w:val="24"/>
              </w:rPr>
              <w:t>are adequate</w:t>
            </w:r>
          </w:p>
          <w:p w14:paraId="7B8D34CF" w14:textId="4045DA85" w:rsidR="00BD535F" w:rsidRPr="00427A38" w:rsidRDefault="00BD535F" w:rsidP="00BD535F">
            <w:pPr>
              <w:rPr>
                <w:rFonts w:ascii="Times New Roman" w:hAnsi="Times New Roman"/>
                <w:sz w:val="24"/>
                <w:szCs w:val="24"/>
              </w:rPr>
            </w:pPr>
          </w:p>
        </w:tc>
        <w:tc>
          <w:tcPr>
            <w:tcW w:w="1605" w:type="dxa"/>
            <w:vAlign w:val="center"/>
          </w:tcPr>
          <w:p w14:paraId="0C9ECE42" w14:textId="362DA474" w:rsidR="00BD535F" w:rsidRPr="00427A38" w:rsidRDefault="00BD535F" w:rsidP="00BD535F">
            <w:pPr>
              <w:jc w:val="center"/>
              <w:rPr>
                <w:rFonts w:ascii="Times New Roman" w:hAnsi="Times New Roman"/>
                <w:sz w:val="24"/>
                <w:szCs w:val="24"/>
              </w:rPr>
            </w:pPr>
            <w:r w:rsidRPr="00427A38">
              <w:rPr>
                <w:rFonts w:ascii="Times New Roman" w:hAnsi="Times New Roman"/>
                <w:sz w:val="24"/>
                <w:szCs w:val="24"/>
              </w:rPr>
              <w:t>2.94</w:t>
            </w:r>
            <w:r>
              <w:rPr>
                <w:rFonts w:ascii="Times New Roman" w:hAnsi="Times New Roman"/>
                <w:sz w:val="24"/>
                <w:szCs w:val="24"/>
              </w:rPr>
              <w:t xml:space="preserve"> (</w:t>
            </w:r>
            <w:r w:rsidRPr="00427A38">
              <w:rPr>
                <w:rFonts w:ascii="Times New Roman" w:hAnsi="Times New Roman"/>
                <w:sz w:val="24"/>
                <w:szCs w:val="24"/>
              </w:rPr>
              <w:t>1.12</w:t>
            </w:r>
            <w:r>
              <w:rPr>
                <w:rFonts w:ascii="Times New Roman" w:hAnsi="Times New Roman"/>
                <w:sz w:val="24"/>
                <w:szCs w:val="24"/>
              </w:rPr>
              <w:t>)</w:t>
            </w:r>
          </w:p>
        </w:tc>
      </w:tr>
      <w:tr w:rsidR="00BD535F" w:rsidRPr="00427A38" w14:paraId="517830BC" w14:textId="77777777" w:rsidTr="00B57733">
        <w:trPr>
          <w:jc w:val="center"/>
        </w:trPr>
        <w:tc>
          <w:tcPr>
            <w:tcW w:w="5205" w:type="dxa"/>
            <w:gridSpan w:val="3"/>
            <w:tcBorders>
              <w:bottom w:val="single" w:sz="6" w:space="0" w:color="auto"/>
            </w:tcBorders>
            <w:vAlign w:val="center"/>
          </w:tcPr>
          <w:p w14:paraId="08ACD3FA" w14:textId="4A57D565" w:rsidR="00BD535F" w:rsidRPr="00FB4F36" w:rsidRDefault="00BD535F" w:rsidP="00BD535F">
            <w:pPr>
              <w:spacing w:after="120"/>
              <w:rPr>
                <w:i/>
              </w:rPr>
            </w:pPr>
            <w:r>
              <w:rPr>
                <w:rFonts w:ascii="Times New Roman" w:hAnsi="Times New Roman"/>
                <w:i/>
                <w:sz w:val="24"/>
                <w:szCs w:val="24"/>
              </w:rPr>
              <w:t>Demographic v</w:t>
            </w:r>
            <w:r w:rsidRPr="00FB4F36">
              <w:rPr>
                <w:rFonts w:ascii="Times New Roman" w:hAnsi="Times New Roman"/>
                <w:i/>
                <w:sz w:val="24"/>
                <w:szCs w:val="24"/>
              </w:rPr>
              <w:t>ariables</w:t>
            </w:r>
          </w:p>
        </w:tc>
        <w:tc>
          <w:tcPr>
            <w:tcW w:w="1800" w:type="dxa"/>
            <w:tcBorders>
              <w:bottom w:val="single" w:sz="6" w:space="0" w:color="auto"/>
            </w:tcBorders>
            <w:vAlign w:val="center"/>
          </w:tcPr>
          <w:p w14:paraId="694CD497" w14:textId="77777777" w:rsidR="00BD535F" w:rsidRPr="00427A38" w:rsidRDefault="00BD535F" w:rsidP="00BD535F"/>
        </w:tc>
        <w:tc>
          <w:tcPr>
            <w:tcW w:w="1605" w:type="dxa"/>
            <w:tcBorders>
              <w:bottom w:val="single" w:sz="6" w:space="0" w:color="auto"/>
            </w:tcBorders>
            <w:vAlign w:val="center"/>
          </w:tcPr>
          <w:p w14:paraId="43849C97" w14:textId="77777777" w:rsidR="00BD535F" w:rsidRDefault="00BD535F" w:rsidP="00BD535F"/>
        </w:tc>
      </w:tr>
      <w:tr w:rsidR="00BD535F" w:rsidRPr="00427A38" w14:paraId="5A086B50" w14:textId="77777777" w:rsidTr="00B57733">
        <w:trPr>
          <w:jc w:val="center"/>
        </w:trPr>
        <w:tc>
          <w:tcPr>
            <w:tcW w:w="2163" w:type="dxa"/>
            <w:tcBorders>
              <w:top w:val="single" w:sz="6" w:space="0" w:color="auto"/>
            </w:tcBorders>
            <w:vAlign w:val="center"/>
          </w:tcPr>
          <w:p w14:paraId="283A6D84"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AGE</w:t>
            </w:r>
          </w:p>
        </w:tc>
        <w:tc>
          <w:tcPr>
            <w:tcW w:w="696" w:type="dxa"/>
            <w:tcBorders>
              <w:top w:val="single" w:sz="6" w:space="0" w:color="auto"/>
            </w:tcBorders>
            <w:vAlign w:val="center"/>
          </w:tcPr>
          <w:p w14:paraId="64883A7E"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1518</w:t>
            </w:r>
          </w:p>
        </w:tc>
        <w:tc>
          <w:tcPr>
            <w:tcW w:w="2346" w:type="dxa"/>
            <w:tcBorders>
              <w:top w:val="single" w:sz="6" w:space="0" w:color="auto"/>
            </w:tcBorders>
            <w:vAlign w:val="center"/>
          </w:tcPr>
          <w:p w14:paraId="5938CFEF"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Age</w:t>
            </w:r>
          </w:p>
        </w:tc>
        <w:tc>
          <w:tcPr>
            <w:tcW w:w="1800" w:type="dxa"/>
            <w:tcBorders>
              <w:top w:val="single" w:sz="6" w:space="0" w:color="auto"/>
            </w:tcBorders>
            <w:vAlign w:val="center"/>
          </w:tcPr>
          <w:p w14:paraId="738DEDB2"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19 - 105</w:t>
            </w:r>
          </w:p>
        </w:tc>
        <w:tc>
          <w:tcPr>
            <w:tcW w:w="1605" w:type="dxa"/>
            <w:tcBorders>
              <w:top w:val="single" w:sz="6" w:space="0" w:color="auto"/>
            </w:tcBorders>
            <w:vAlign w:val="center"/>
          </w:tcPr>
          <w:p w14:paraId="2F909DF4" w14:textId="27E5E9F8" w:rsidR="00BD535F" w:rsidRPr="00427A38" w:rsidRDefault="00BD535F" w:rsidP="00BD535F">
            <w:pPr>
              <w:rPr>
                <w:rFonts w:ascii="Times New Roman" w:hAnsi="Times New Roman"/>
                <w:sz w:val="24"/>
                <w:szCs w:val="24"/>
              </w:rPr>
            </w:pPr>
            <w:r>
              <w:rPr>
                <w:rFonts w:ascii="Times New Roman" w:hAnsi="Times New Roman"/>
                <w:sz w:val="24"/>
                <w:szCs w:val="24"/>
              </w:rPr>
              <w:t>64.33 (12.85)</w:t>
            </w:r>
          </w:p>
        </w:tc>
      </w:tr>
      <w:tr w:rsidR="00BD535F" w:rsidRPr="00427A38" w14:paraId="5A0054E4" w14:textId="77777777" w:rsidTr="00B57733">
        <w:trPr>
          <w:jc w:val="center"/>
        </w:trPr>
        <w:tc>
          <w:tcPr>
            <w:tcW w:w="2163" w:type="dxa"/>
            <w:vAlign w:val="center"/>
          </w:tcPr>
          <w:p w14:paraId="1009B575"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GENDER</w:t>
            </w:r>
          </w:p>
        </w:tc>
        <w:tc>
          <w:tcPr>
            <w:tcW w:w="696" w:type="dxa"/>
            <w:vAlign w:val="center"/>
          </w:tcPr>
          <w:p w14:paraId="5F82F15D"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1531</w:t>
            </w:r>
          </w:p>
        </w:tc>
        <w:tc>
          <w:tcPr>
            <w:tcW w:w="2346" w:type="dxa"/>
            <w:vAlign w:val="center"/>
          </w:tcPr>
          <w:p w14:paraId="3D726EE7"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Gender</w:t>
            </w:r>
          </w:p>
        </w:tc>
        <w:tc>
          <w:tcPr>
            <w:tcW w:w="1800" w:type="dxa"/>
          </w:tcPr>
          <w:p w14:paraId="6A155FE5"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0 – male</w:t>
            </w:r>
          </w:p>
          <w:p w14:paraId="510CB513"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 xml:space="preserve">1 – female </w:t>
            </w:r>
          </w:p>
        </w:tc>
        <w:tc>
          <w:tcPr>
            <w:tcW w:w="1605" w:type="dxa"/>
            <w:vAlign w:val="center"/>
          </w:tcPr>
          <w:p w14:paraId="5317FAE0" w14:textId="27018AC6" w:rsidR="00BD535F" w:rsidRPr="00427A38" w:rsidRDefault="00DC7CDF" w:rsidP="00BD535F">
            <w:pPr>
              <w:jc w:val="center"/>
              <w:rPr>
                <w:rFonts w:ascii="Times New Roman" w:hAnsi="Times New Roman"/>
                <w:sz w:val="24"/>
                <w:szCs w:val="24"/>
              </w:rPr>
            </w:pPr>
            <w:r>
              <w:rPr>
                <w:rFonts w:ascii="Times New Roman" w:hAnsi="Times New Roman"/>
                <w:sz w:val="24"/>
                <w:szCs w:val="24"/>
              </w:rPr>
              <w:t>0</w:t>
            </w:r>
            <w:r w:rsidR="00BD535F">
              <w:rPr>
                <w:rFonts w:ascii="Times New Roman" w:hAnsi="Times New Roman"/>
                <w:sz w:val="24"/>
                <w:szCs w:val="24"/>
              </w:rPr>
              <w:t>.23 (.42)</w:t>
            </w:r>
          </w:p>
        </w:tc>
      </w:tr>
      <w:tr w:rsidR="00BD535F" w:rsidRPr="00427A38" w14:paraId="3FA25421" w14:textId="77777777" w:rsidTr="00B57733">
        <w:trPr>
          <w:jc w:val="center"/>
        </w:trPr>
        <w:tc>
          <w:tcPr>
            <w:tcW w:w="2163" w:type="dxa"/>
            <w:vAlign w:val="center"/>
          </w:tcPr>
          <w:p w14:paraId="59C58FC9"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INCOME</w:t>
            </w:r>
          </w:p>
        </w:tc>
        <w:tc>
          <w:tcPr>
            <w:tcW w:w="696" w:type="dxa"/>
            <w:vAlign w:val="center"/>
          </w:tcPr>
          <w:p w14:paraId="0B29ED83"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1291</w:t>
            </w:r>
          </w:p>
        </w:tc>
        <w:tc>
          <w:tcPr>
            <w:tcW w:w="2346" w:type="dxa"/>
            <w:vAlign w:val="center"/>
          </w:tcPr>
          <w:p w14:paraId="628965BF"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Income</w:t>
            </w:r>
          </w:p>
        </w:tc>
        <w:tc>
          <w:tcPr>
            <w:tcW w:w="1800" w:type="dxa"/>
          </w:tcPr>
          <w:p w14:paraId="4C114234"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 xml:space="preserve">1 (&lt; $25,000) – </w:t>
            </w:r>
          </w:p>
          <w:p w14:paraId="4D259B5B" w14:textId="3E0F6CBD" w:rsidR="00BD535F" w:rsidRPr="00427A38" w:rsidRDefault="00BD535F" w:rsidP="00BD535F">
            <w:pPr>
              <w:rPr>
                <w:rFonts w:ascii="Times New Roman" w:hAnsi="Times New Roman"/>
                <w:sz w:val="24"/>
                <w:szCs w:val="24"/>
              </w:rPr>
            </w:pPr>
            <w:r>
              <w:rPr>
                <w:rFonts w:ascii="Times New Roman" w:hAnsi="Times New Roman"/>
                <w:sz w:val="24"/>
                <w:szCs w:val="24"/>
              </w:rPr>
              <w:t>11 ($250,000 +</w:t>
            </w:r>
            <w:r w:rsidRPr="00427A38">
              <w:rPr>
                <w:rFonts w:ascii="Times New Roman" w:hAnsi="Times New Roman"/>
                <w:sz w:val="24"/>
                <w:szCs w:val="24"/>
              </w:rPr>
              <w:t>)</w:t>
            </w:r>
          </w:p>
        </w:tc>
        <w:tc>
          <w:tcPr>
            <w:tcW w:w="1605" w:type="dxa"/>
            <w:vAlign w:val="center"/>
          </w:tcPr>
          <w:p w14:paraId="60B29F9E" w14:textId="1B46F37B" w:rsidR="00BD535F" w:rsidRPr="00427A38" w:rsidRDefault="00BD535F" w:rsidP="00BD535F">
            <w:pPr>
              <w:jc w:val="center"/>
              <w:rPr>
                <w:rFonts w:ascii="Times New Roman" w:hAnsi="Times New Roman"/>
                <w:sz w:val="24"/>
                <w:szCs w:val="24"/>
              </w:rPr>
            </w:pPr>
            <w:r>
              <w:rPr>
                <w:rFonts w:ascii="Times New Roman" w:hAnsi="Times New Roman"/>
                <w:sz w:val="24"/>
                <w:szCs w:val="24"/>
              </w:rPr>
              <w:t>3.53 (2.33)</w:t>
            </w:r>
          </w:p>
        </w:tc>
      </w:tr>
      <w:tr w:rsidR="00BD535F" w:rsidRPr="00427A38" w14:paraId="23DA6A1A" w14:textId="77777777" w:rsidTr="00B57733">
        <w:trPr>
          <w:jc w:val="center"/>
        </w:trPr>
        <w:tc>
          <w:tcPr>
            <w:tcW w:w="2163" w:type="dxa"/>
            <w:vAlign w:val="center"/>
          </w:tcPr>
          <w:p w14:paraId="3539A03A" w14:textId="77777777" w:rsidR="00BD535F" w:rsidRDefault="00BD535F" w:rsidP="00BD535F">
            <w:pPr>
              <w:rPr>
                <w:rFonts w:ascii="Times New Roman" w:hAnsi="Times New Roman"/>
                <w:sz w:val="24"/>
                <w:szCs w:val="24"/>
              </w:rPr>
            </w:pPr>
            <w:r w:rsidRPr="00427A38">
              <w:rPr>
                <w:rFonts w:ascii="Times New Roman" w:hAnsi="Times New Roman"/>
                <w:sz w:val="24"/>
                <w:szCs w:val="24"/>
              </w:rPr>
              <w:t>FULLTIME</w:t>
            </w:r>
          </w:p>
          <w:p w14:paraId="518246C3" w14:textId="356D17DF" w:rsidR="00BD535F" w:rsidRPr="00427A38" w:rsidRDefault="00BD535F" w:rsidP="00BD535F">
            <w:pPr>
              <w:rPr>
                <w:rFonts w:ascii="Times New Roman" w:hAnsi="Times New Roman"/>
                <w:sz w:val="24"/>
                <w:szCs w:val="24"/>
              </w:rPr>
            </w:pPr>
            <w:r w:rsidRPr="00427A38">
              <w:rPr>
                <w:rFonts w:ascii="Times New Roman" w:hAnsi="Times New Roman"/>
                <w:sz w:val="24"/>
                <w:szCs w:val="24"/>
              </w:rPr>
              <w:t>FARMER</w:t>
            </w:r>
          </w:p>
        </w:tc>
        <w:tc>
          <w:tcPr>
            <w:tcW w:w="696" w:type="dxa"/>
            <w:vAlign w:val="center"/>
          </w:tcPr>
          <w:p w14:paraId="0DE17957"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1620</w:t>
            </w:r>
          </w:p>
        </w:tc>
        <w:tc>
          <w:tcPr>
            <w:tcW w:w="2346" w:type="dxa"/>
            <w:vAlign w:val="center"/>
          </w:tcPr>
          <w:p w14:paraId="1DF8B18F"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Full-time farmer,</w:t>
            </w:r>
          </w:p>
          <w:p w14:paraId="68C08234"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Landowner</w:t>
            </w:r>
          </w:p>
        </w:tc>
        <w:tc>
          <w:tcPr>
            <w:tcW w:w="1800" w:type="dxa"/>
          </w:tcPr>
          <w:p w14:paraId="1879E2DC" w14:textId="77777777" w:rsidR="00722ECD" w:rsidRDefault="00BD535F" w:rsidP="00BD535F">
            <w:pPr>
              <w:rPr>
                <w:rFonts w:ascii="Times New Roman" w:hAnsi="Times New Roman"/>
                <w:sz w:val="24"/>
                <w:szCs w:val="24"/>
              </w:rPr>
            </w:pPr>
            <w:r>
              <w:rPr>
                <w:rFonts w:ascii="Times New Roman" w:hAnsi="Times New Roman"/>
                <w:sz w:val="24"/>
                <w:szCs w:val="24"/>
              </w:rPr>
              <w:t xml:space="preserve">1 </w:t>
            </w:r>
            <w:r w:rsidR="00722ECD">
              <w:rPr>
                <w:rFonts w:ascii="Times New Roman" w:hAnsi="Times New Roman"/>
                <w:sz w:val="24"/>
                <w:szCs w:val="24"/>
              </w:rPr>
              <w:t xml:space="preserve">if </w:t>
            </w:r>
            <w:r>
              <w:rPr>
                <w:rFonts w:ascii="Times New Roman" w:hAnsi="Times New Roman"/>
                <w:sz w:val="24"/>
                <w:szCs w:val="24"/>
              </w:rPr>
              <w:t xml:space="preserve">full-time </w:t>
            </w:r>
            <w:r w:rsidRPr="00427A38">
              <w:rPr>
                <w:rFonts w:ascii="Times New Roman" w:hAnsi="Times New Roman"/>
                <w:sz w:val="24"/>
                <w:szCs w:val="24"/>
              </w:rPr>
              <w:t>farmer</w:t>
            </w:r>
            <w:r>
              <w:rPr>
                <w:rFonts w:ascii="Times New Roman" w:hAnsi="Times New Roman"/>
                <w:sz w:val="24"/>
                <w:szCs w:val="24"/>
              </w:rPr>
              <w:t xml:space="preserve">, </w:t>
            </w:r>
          </w:p>
          <w:p w14:paraId="3C4FFB21" w14:textId="5B81AA94" w:rsidR="00BD535F" w:rsidRPr="00427A38" w:rsidRDefault="00BD535F" w:rsidP="00BD535F">
            <w:pPr>
              <w:rPr>
                <w:rFonts w:ascii="Times New Roman" w:hAnsi="Times New Roman"/>
                <w:sz w:val="24"/>
                <w:szCs w:val="24"/>
              </w:rPr>
            </w:pPr>
            <w:r>
              <w:rPr>
                <w:rFonts w:ascii="Times New Roman" w:hAnsi="Times New Roman"/>
                <w:sz w:val="24"/>
                <w:szCs w:val="24"/>
              </w:rPr>
              <w:t xml:space="preserve">0 </w:t>
            </w:r>
            <w:r w:rsidRPr="00427A38">
              <w:rPr>
                <w:rFonts w:ascii="Times New Roman" w:hAnsi="Times New Roman"/>
                <w:sz w:val="24"/>
                <w:szCs w:val="24"/>
              </w:rPr>
              <w:t>otherwise</w:t>
            </w:r>
          </w:p>
        </w:tc>
        <w:tc>
          <w:tcPr>
            <w:tcW w:w="1605" w:type="dxa"/>
            <w:vAlign w:val="center"/>
          </w:tcPr>
          <w:p w14:paraId="3EBE4143" w14:textId="5DFB9E75" w:rsidR="00BD535F" w:rsidRPr="00427A38" w:rsidRDefault="00DC7CDF" w:rsidP="00BD535F">
            <w:pPr>
              <w:jc w:val="center"/>
              <w:rPr>
                <w:rFonts w:ascii="Times New Roman" w:hAnsi="Times New Roman"/>
                <w:sz w:val="24"/>
                <w:szCs w:val="24"/>
              </w:rPr>
            </w:pPr>
            <w:r>
              <w:rPr>
                <w:rFonts w:ascii="Times New Roman" w:hAnsi="Times New Roman"/>
                <w:sz w:val="24"/>
                <w:szCs w:val="24"/>
              </w:rPr>
              <w:t>0</w:t>
            </w:r>
            <w:r w:rsidR="00BD535F" w:rsidRPr="00427A38">
              <w:rPr>
                <w:rFonts w:ascii="Times New Roman" w:hAnsi="Times New Roman"/>
                <w:sz w:val="24"/>
                <w:szCs w:val="24"/>
              </w:rPr>
              <w:t>.24</w:t>
            </w:r>
            <w:r w:rsidR="00BD535F">
              <w:rPr>
                <w:rFonts w:ascii="Times New Roman" w:hAnsi="Times New Roman"/>
                <w:sz w:val="24"/>
                <w:szCs w:val="24"/>
              </w:rPr>
              <w:t xml:space="preserve"> (.43)</w:t>
            </w:r>
          </w:p>
        </w:tc>
      </w:tr>
      <w:tr w:rsidR="00BD535F" w:rsidRPr="00427A38" w14:paraId="5EDDEBDD" w14:textId="77777777" w:rsidTr="00B57733">
        <w:trPr>
          <w:jc w:val="center"/>
        </w:trPr>
        <w:tc>
          <w:tcPr>
            <w:tcW w:w="2163" w:type="dxa"/>
            <w:vAlign w:val="center"/>
          </w:tcPr>
          <w:p w14:paraId="0D253B38"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GOVTAKEOVER</w:t>
            </w:r>
          </w:p>
        </w:tc>
        <w:tc>
          <w:tcPr>
            <w:tcW w:w="696" w:type="dxa"/>
            <w:vAlign w:val="center"/>
          </w:tcPr>
          <w:p w14:paraId="685D89AA"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1620</w:t>
            </w:r>
          </w:p>
        </w:tc>
        <w:tc>
          <w:tcPr>
            <w:tcW w:w="2346" w:type="dxa"/>
            <w:vAlign w:val="center"/>
          </w:tcPr>
          <w:p w14:paraId="6777330B"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 xml:space="preserve">Concerned about gov’t takeover </w:t>
            </w:r>
          </w:p>
        </w:tc>
        <w:tc>
          <w:tcPr>
            <w:tcW w:w="1800" w:type="dxa"/>
          </w:tcPr>
          <w:p w14:paraId="4384CD91" w14:textId="77777777" w:rsidR="00BD535F" w:rsidRDefault="00BD535F" w:rsidP="00BD535F">
            <w:pPr>
              <w:rPr>
                <w:rFonts w:ascii="Times New Roman" w:hAnsi="Times New Roman"/>
                <w:sz w:val="24"/>
                <w:szCs w:val="24"/>
              </w:rPr>
            </w:pPr>
            <w:r w:rsidRPr="00427A38">
              <w:rPr>
                <w:rFonts w:ascii="Times New Roman" w:hAnsi="Times New Roman"/>
                <w:sz w:val="24"/>
                <w:szCs w:val="24"/>
              </w:rPr>
              <w:t xml:space="preserve">1 if concerned, </w:t>
            </w:r>
          </w:p>
          <w:p w14:paraId="62EE299A" w14:textId="2E09A828" w:rsidR="00BD535F" w:rsidRPr="00427A38" w:rsidRDefault="00BD535F" w:rsidP="00BD535F">
            <w:pPr>
              <w:rPr>
                <w:rFonts w:ascii="Times New Roman" w:hAnsi="Times New Roman"/>
                <w:sz w:val="24"/>
                <w:szCs w:val="24"/>
              </w:rPr>
            </w:pPr>
            <w:r w:rsidRPr="00427A38">
              <w:rPr>
                <w:rFonts w:ascii="Times New Roman" w:hAnsi="Times New Roman"/>
                <w:sz w:val="24"/>
                <w:szCs w:val="24"/>
              </w:rPr>
              <w:t>0 otherwise</w:t>
            </w:r>
          </w:p>
        </w:tc>
        <w:tc>
          <w:tcPr>
            <w:tcW w:w="1605" w:type="dxa"/>
            <w:vAlign w:val="center"/>
          </w:tcPr>
          <w:p w14:paraId="650DD62A" w14:textId="5868639F" w:rsidR="00BD535F" w:rsidRPr="00427A38" w:rsidRDefault="00DC7CDF" w:rsidP="00BD535F">
            <w:pPr>
              <w:jc w:val="center"/>
              <w:rPr>
                <w:rFonts w:ascii="Times New Roman" w:hAnsi="Times New Roman"/>
                <w:sz w:val="24"/>
                <w:szCs w:val="24"/>
              </w:rPr>
            </w:pPr>
            <w:r>
              <w:rPr>
                <w:rFonts w:ascii="Times New Roman" w:hAnsi="Times New Roman"/>
                <w:sz w:val="24"/>
                <w:szCs w:val="24"/>
              </w:rPr>
              <w:t>0</w:t>
            </w:r>
            <w:r w:rsidR="00BD535F" w:rsidRPr="00427A38">
              <w:rPr>
                <w:rFonts w:ascii="Times New Roman" w:hAnsi="Times New Roman"/>
                <w:sz w:val="24"/>
                <w:szCs w:val="24"/>
              </w:rPr>
              <w:t>.22</w:t>
            </w:r>
            <w:r w:rsidR="00BD535F">
              <w:rPr>
                <w:rFonts w:ascii="Times New Roman" w:hAnsi="Times New Roman"/>
                <w:sz w:val="24"/>
                <w:szCs w:val="24"/>
              </w:rPr>
              <w:t xml:space="preserve"> (.42)</w:t>
            </w:r>
          </w:p>
        </w:tc>
      </w:tr>
      <w:tr w:rsidR="00BD535F" w:rsidRPr="00427A38" w14:paraId="5BE29A43" w14:textId="77777777" w:rsidTr="00B57733">
        <w:trPr>
          <w:jc w:val="center"/>
        </w:trPr>
        <w:tc>
          <w:tcPr>
            <w:tcW w:w="2163" w:type="dxa"/>
            <w:vAlign w:val="center"/>
          </w:tcPr>
          <w:p w14:paraId="48F459BA"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DEER_HUNTER</w:t>
            </w:r>
          </w:p>
        </w:tc>
        <w:tc>
          <w:tcPr>
            <w:tcW w:w="696" w:type="dxa"/>
            <w:vAlign w:val="center"/>
          </w:tcPr>
          <w:p w14:paraId="6122FD8C"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1620</w:t>
            </w:r>
          </w:p>
        </w:tc>
        <w:tc>
          <w:tcPr>
            <w:tcW w:w="2346" w:type="dxa"/>
            <w:vAlign w:val="center"/>
          </w:tcPr>
          <w:p w14:paraId="1665E0EB"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Hunts deer</w:t>
            </w:r>
          </w:p>
        </w:tc>
        <w:tc>
          <w:tcPr>
            <w:tcW w:w="1800" w:type="dxa"/>
          </w:tcPr>
          <w:p w14:paraId="5D7250EA"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 xml:space="preserve">1 if hunts deer, </w:t>
            </w:r>
          </w:p>
          <w:p w14:paraId="05970E08"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0 otherwise</w:t>
            </w:r>
          </w:p>
        </w:tc>
        <w:tc>
          <w:tcPr>
            <w:tcW w:w="1605" w:type="dxa"/>
            <w:vAlign w:val="center"/>
          </w:tcPr>
          <w:p w14:paraId="0F020766" w14:textId="0562F3E7" w:rsidR="00BD535F" w:rsidRPr="00427A38" w:rsidRDefault="00DC7CDF" w:rsidP="00BD535F">
            <w:pPr>
              <w:jc w:val="center"/>
              <w:rPr>
                <w:rFonts w:ascii="Times New Roman" w:hAnsi="Times New Roman"/>
                <w:sz w:val="24"/>
                <w:szCs w:val="24"/>
              </w:rPr>
            </w:pPr>
            <w:r>
              <w:rPr>
                <w:rFonts w:ascii="Times New Roman" w:hAnsi="Times New Roman"/>
                <w:sz w:val="24"/>
                <w:szCs w:val="24"/>
              </w:rPr>
              <w:t>0</w:t>
            </w:r>
            <w:r w:rsidR="00BD535F" w:rsidRPr="00427A38">
              <w:rPr>
                <w:rFonts w:ascii="Times New Roman" w:hAnsi="Times New Roman"/>
                <w:sz w:val="24"/>
                <w:szCs w:val="24"/>
              </w:rPr>
              <w:t>.30</w:t>
            </w:r>
            <w:r w:rsidR="00BD535F">
              <w:rPr>
                <w:rFonts w:ascii="Times New Roman" w:hAnsi="Times New Roman"/>
                <w:sz w:val="24"/>
                <w:szCs w:val="24"/>
              </w:rPr>
              <w:t xml:space="preserve"> (.46)</w:t>
            </w:r>
          </w:p>
        </w:tc>
      </w:tr>
      <w:tr w:rsidR="00BD535F" w:rsidRPr="00427A38" w14:paraId="2DD045CB" w14:textId="77777777" w:rsidTr="00B57733">
        <w:trPr>
          <w:jc w:val="center"/>
        </w:trPr>
        <w:tc>
          <w:tcPr>
            <w:tcW w:w="2163" w:type="dxa"/>
            <w:vAlign w:val="center"/>
          </w:tcPr>
          <w:p w14:paraId="126397BA"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DOMESTIC_PIGS</w:t>
            </w:r>
          </w:p>
        </w:tc>
        <w:tc>
          <w:tcPr>
            <w:tcW w:w="696" w:type="dxa"/>
            <w:vAlign w:val="center"/>
          </w:tcPr>
          <w:p w14:paraId="11C0771E"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1620</w:t>
            </w:r>
          </w:p>
        </w:tc>
        <w:tc>
          <w:tcPr>
            <w:tcW w:w="2346" w:type="dxa"/>
            <w:vAlign w:val="center"/>
          </w:tcPr>
          <w:p w14:paraId="6D20D210" w14:textId="77777777" w:rsidR="00BD535F" w:rsidRDefault="00BD535F" w:rsidP="00BD535F">
            <w:pPr>
              <w:rPr>
                <w:rFonts w:ascii="Times New Roman" w:hAnsi="Times New Roman"/>
                <w:sz w:val="24"/>
                <w:szCs w:val="24"/>
              </w:rPr>
            </w:pPr>
            <w:r>
              <w:rPr>
                <w:rFonts w:ascii="Times New Roman" w:hAnsi="Times New Roman"/>
                <w:sz w:val="24"/>
                <w:szCs w:val="24"/>
              </w:rPr>
              <w:t>Has p</w:t>
            </w:r>
            <w:r w:rsidRPr="00427A38">
              <w:rPr>
                <w:rFonts w:ascii="Times New Roman" w:hAnsi="Times New Roman"/>
                <w:sz w:val="24"/>
                <w:szCs w:val="24"/>
              </w:rPr>
              <w:t>igs as a major farm operation</w:t>
            </w:r>
          </w:p>
          <w:p w14:paraId="1FA66463" w14:textId="514C09CD" w:rsidR="00BD535F" w:rsidRPr="00427A38" w:rsidRDefault="00BD535F" w:rsidP="00BD535F">
            <w:pPr>
              <w:rPr>
                <w:rFonts w:ascii="Times New Roman" w:hAnsi="Times New Roman"/>
                <w:sz w:val="24"/>
                <w:szCs w:val="24"/>
              </w:rPr>
            </w:pPr>
          </w:p>
        </w:tc>
        <w:tc>
          <w:tcPr>
            <w:tcW w:w="1800" w:type="dxa"/>
          </w:tcPr>
          <w:p w14:paraId="4D65DD11"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 if has pigs,</w:t>
            </w:r>
          </w:p>
          <w:p w14:paraId="57DEAA5E"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0 otherwise</w:t>
            </w:r>
          </w:p>
        </w:tc>
        <w:tc>
          <w:tcPr>
            <w:tcW w:w="1605" w:type="dxa"/>
            <w:vAlign w:val="center"/>
          </w:tcPr>
          <w:p w14:paraId="143AC625" w14:textId="187DFBFF" w:rsidR="00BD535F" w:rsidRPr="00427A38" w:rsidRDefault="00DC7CDF" w:rsidP="00BD535F">
            <w:pPr>
              <w:jc w:val="center"/>
              <w:rPr>
                <w:rFonts w:ascii="Times New Roman" w:hAnsi="Times New Roman"/>
                <w:sz w:val="24"/>
                <w:szCs w:val="24"/>
              </w:rPr>
            </w:pPr>
            <w:r>
              <w:rPr>
                <w:rFonts w:ascii="Times New Roman" w:hAnsi="Times New Roman"/>
                <w:sz w:val="24"/>
                <w:szCs w:val="24"/>
              </w:rPr>
              <w:t>0</w:t>
            </w:r>
            <w:r w:rsidR="00BD535F" w:rsidRPr="00427A38">
              <w:rPr>
                <w:rFonts w:ascii="Times New Roman" w:hAnsi="Times New Roman"/>
                <w:sz w:val="24"/>
                <w:szCs w:val="24"/>
              </w:rPr>
              <w:t>.01</w:t>
            </w:r>
            <w:r w:rsidR="00BD535F">
              <w:rPr>
                <w:rFonts w:ascii="Times New Roman" w:hAnsi="Times New Roman"/>
                <w:sz w:val="24"/>
                <w:szCs w:val="24"/>
              </w:rPr>
              <w:t xml:space="preserve"> (</w:t>
            </w:r>
            <w:r w:rsidR="00BD535F" w:rsidRPr="00427A38">
              <w:rPr>
                <w:rFonts w:ascii="Times New Roman" w:hAnsi="Times New Roman"/>
                <w:sz w:val="24"/>
                <w:szCs w:val="24"/>
              </w:rPr>
              <w:t>.1</w:t>
            </w:r>
            <w:r w:rsidR="00BD535F">
              <w:rPr>
                <w:rFonts w:ascii="Times New Roman" w:hAnsi="Times New Roman"/>
                <w:sz w:val="24"/>
                <w:szCs w:val="24"/>
              </w:rPr>
              <w:t>2)</w:t>
            </w:r>
          </w:p>
        </w:tc>
      </w:tr>
      <w:tr w:rsidR="00BD535F" w:rsidRPr="00427A38" w14:paraId="1E9D4753" w14:textId="77777777" w:rsidTr="00B57733">
        <w:trPr>
          <w:jc w:val="center"/>
        </w:trPr>
        <w:tc>
          <w:tcPr>
            <w:tcW w:w="5205" w:type="dxa"/>
            <w:gridSpan w:val="3"/>
            <w:tcBorders>
              <w:bottom w:val="single" w:sz="6" w:space="0" w:color="auto"/>
            </w:tcBorders>
            <w:vAlign w:val="center"/>
          </w:tcPr>
          <w:p w14:paraId="21F3FD95" w14:textId="543193C6" w:rsidR="00BD535F" w:rsidRPr="00FB4F36" w:rsidRDefault="00BD535F" w:rsidP="00BD535F">
            <w:pPr>
              <w:spacing w:after="120"/>
              <w:rPr>
                <w:i/>
              </w:rPr>
            </w:pPr>
            <w:r>
              <w:rPr>
                <w:rFonts w:ascii="Times New Roman" w:hAnsi="Times New Roman"/>
                <w:i/>
                <w:sz w:val="24"/>
                <w:szCs w:val="24"/>
              </w:rPr>
              <w:t>Landowner f</w:t>
            </w:r>
            <w:r w:rsidRPr="00FB4F36">
              <w:rPr>
                <w:rFonts w:ascii="Times New Roman" w:hAnsi="Times New Roman"/>
                <w:i/>
                <w:sz w:val="24"/>
                <w:szCs w:val="24"/>
              </w:rPr>
              <w:t>amiliarity with wild hogs</w:t>
            </w:r>
          </w:p>
        </w:tc>
        <w:tc>
          <w:tcPr>
            <w:tcW w:w="1800" w:type="dxa"/>
            <w:tcBorders>
              <w:bottom w:val="single" w:sz="6" w:space="0" w:color="auto"/>
            </w:tcBorders>
          </w:tcPr>
          <w:p w14:paraId="2853EF68" w14:textId="77777777" w:rsidR="00BD535F" w:rsidRPr="00427A38" w:rsidRDefault="00BD535F" w:rsidP="00BD535F"/>
        </w:tc>
        <w:tc>
          <w:tcPr>
            <w:tcW w:w="1605" w:type="dxa"/>
            <w:tcBorders>
              <w:bottom w:val="single" w:sz="6" w:space="0" w:color="auto"/>
            </w:tcBorders>
            <w:vAlign w:val="center"/>
          </w:tcPr>
          <w:p w14:paraId="37143E0D" w14:textId="77777777" w:rsidR="00BD535F" w:rsidRDefault="00BD535F" w:rsidP="00BD535F">
            <w:pPr>
              <w:jc w:val="center"/>
            </w:pPr>
          </w:p>
        </w:tc>
      </w:tr>
      <w:tr w:rsidR="00BD535F" w:rsidRPr="00427A38" w14:paraId="6B66BBC8" w14:textId="77777777" w:rsidTr="00B57733">
        <w:trPr>
          <w:jc w:val="center"/>
        </w:trPr>
        <w:tc>
          <w:tcPr>
            <w:tcW w:w="2163" w:type="dxa"/>
            <w:tcBorders>
              <w:top w:val="single" w:sz="6" w:space="0" w:color="auto"/>
            </w:tcBorders>
            <w:vAlign w:val="center"/>
          </w:tcPr>
          <w:p w14:paraId="02AE58A0" w14:textId="75BCD2A7" w:rsidR="00BD535F" w:rsidRPr="00427A38" w:rsidRDefault="00BD535F" w:rsidP="00BD535F">
            <w:pPr>
              <w:rPr>
                <w:rFonts w:ascii="Times New Roman" w:hAnsi="Times New Roman"/>
                <w:sz w:val="24"/>
                <w:szCs w:val="24"/>
              </w:rPr>
            </w:pPr>
            <w:r w:rsidRPr="00427A38">
              <w:rPr>
                <w:rFonts w:ascii="Times New Roman" w:hAnsi="Times New Roman"/>
                <w:sz w:val="24"/>
                <w:szCs w:val="24"/>
              </w:rPr>
              <w:t>SEEN</w:t>
            </w:r>
            <w:r>
              <w:rPr>
                <w:rFonts w:ascii="Times New Roman" w:hAnsi="Times New Roman"/>
                <w:sz w:val="24"/>
                <w:szCs w:val="24"/>
              </w:rPr>
              <w:t>_</w:t>
            </w:r>
            <w:r w:rsidRPr="00427A38">
              <w:rPr>
                <w:rFonts w:ascii="Times New Roman" w:hAnsi="Times New Roman"/>
                <w:sz w:val="24"/>
                <w:szCs w:val="24"/>
              </w:rPr>
              <w:t>WILDHOG</w:t>
            </w:r>
          </w:p>
        </w:tc>
        <w:tc>
          <w:tcPr>
            <w:tcW w:w="696" w:type="dxa"/>
            <w:tcBorders>
              <w:top w:val="single" w:sz="6" w:space="0" w:color="auto"/>
            </w:tcBorders>
            <w:vAlign w:val="center"/>
          </w:tcPr>
          <w:p w14:paraId="758AB5B5"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1620</w:t>
            </w:r>
          </w:p>
        </w:tc>
        <w:tc>
          <w:tcPr>
            <w:tcW w:w="2346" w:type="dxa"/>
            <w:tcBorders>
              <w:top w:val="single" w:sz="6" w:space="0" w:color="auto"/>
            </w:tcBorders>
            <w:vAlign w:val="center"/>
          </w:tcPr>
          <w:p w14:paraId="6569DAD0"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Has seen wild hogs on property</w:t>
            </w:r>
          </w:p>
        </w:tc>
        <w:tc>
          <w:tcPr>
            <w:tcW w:w="1800" w:type="dxa"/>
            <w:tcBorders>
              <w:top w:val="single" w:sz="6" w:space="0" w:color="auto"/>
            </w:tcBorders>
          </w:tcPr>
          <w:p w14:paraId="5DE71312" w14:textId="77777777" w:rsidR="00BD535F" w:rsidRDefault="00BD535F" w:rsidP="00BD535F">
            <w:pPr>
              <w:rPr>
                <w:rFonts w:ascii="Times New Roman" w:hAnsi="Times New Roman"/>
                <w:sz w:val="24"/>
                <w:szCs w:val="24"/>
              </w:rPr>
            </w:pPr>
            <w:r w:rsidRPr="00427A38">
              <w:rPr>
                <w:rFonts w:ascii="Times New Roman" w:hAnsi="Times New Roman"/>
                <w:sz w:val="24"/>
                <w:szCs w:val="24"/>
              </w:rPr>
              <w:t xml:space="preserve">1 if seen, </w:t>
            </w:r>
          </w:p>
          <w:p w14:paraId="28FC4A49" w14:textId="19654A7B" w:rsidR="00BD535F" w:rsidRPr="00427A38" w:rsidRDefault="00BD535F" w:rsidP="00BD535F">
            <w:pPr>
              <w:rPr>
                <w:rFonts w:ascii="Times New Roman" w:hAnsi="Times New Roman"/>
                <w:sz w:val="24"/>
                <w:szCs w:val="24"/>
              </w:rPr>
            </w:pPr>
            <w:r w:rsidRPr="00427A38">
              <w:rPr>
                <w:rFonts w:ascii="Times New Roman" w:hAnsi="Times New Roman"/>
                <w:sz w:val="24"/>
                <w:szCs w:val="24"/>
              </w:rPr>
              <w:t>0 otherwise</w:t>
            </w:r>
          </w:p>
        </w:tc>
        <w:tc>
          <w:tcPr>
            <w:tcW w:w="1605" w:type="dxa"/>
            <w:tcBorders>
              <w:top w:val="single" w:sz="6" w:space="0" w:color="auto"/>
            </w:tcBorders>
            <w:vAlign w:val="center"/>
          </w:tcPr>
          <w:p w14:paraId="1EEC5432" w14:textId="33EF1E30" w:rsidR="00BD535F" w:rsidRPr="00427A38" w:rsidRDefault="00BD535F" w:rsidP="00BD535F">
            <w:pPr>
              <w:jc w:val="center"/>
              <w:rPr>
                <w:rFonts w:ascii="Times New Roman" w:hAnsi="Times New Roman"/>
                <w:sz w:val="24"/>
                <w:szCs w:val="24"/>
              </w:rPr>
            </w:pPr>
            <w:r>
              <w:rPr>
                <w:rFonts w:ascii="Times New Roman" w:hAnsi="Times New Roman"/>
                <w:sz w:val="24"/>
                <w:szCs w:val="24"/>
              </w:rPr>
              <w:t>.12 (</w:t>
            </w:r>
            <w:r w:rsidRPr="00427A38">
              <w:rPr>
                <w:rFonts w:ascii="Times New Roman" w:hAnsi="Times New Roman"/>
                <w:sz w:val="24"/>
                <w:szCs w:val="24"/>
              </w:rPr>
              <w:t>.3</w:t>
            </w:r>
            <w:r>
              <w:rPr>
                <w:rFonts w:ascii="Times New Roman" w:hAnsi="Times New Roman"/>
                <w:sz w:val="24"/>
                <w:szCs w:val="24"/>
              </w:rPr>
              <w:t>3)</w:t>
            </w:r>
          </w:p>
        </w:tc>
      </w:tr>
      <w:tr w:rsidR="00BD535F" w:rsidRPr="00427A38" w14:paraId="0C9EAC12" w14:textId="77777777" w:rsidTr="00E3340D">
        <w:trPr>
          <w:jc w:val="center"/>
        </w:trPr>
        <w:tc>
          <w:tcPr>
            <w:tcW w:w="2163" w:type="dxa"/>
            <w:tcBorders>
              <w:bottom w:val="single" w:sz="12" w:space="0" w:color="auto"/>
            </w:tcBorders>
            <w:vAlign w:val="center"/>
          </w:tcPr>
          <w:p w14:paraId="26FB2851"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HOG_HUNTER</w:t>
            </w:r>
          </w:p>
        </w:tc>
        <w:tc>
          <w:tcPr>
            <w:tcW w:w="696" w:type="dxa"/>
            <w:tcBorders>
              <w:bottom w:val="single" w:sz="12" w:space="0" w:color="auto"/>
            </w:tcBorders>
            <w:vAlign w:val="center"/>
          </w:tcPr>
          <w:p w14:paraId="0C4675D5"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1622</w:t>
            </w:r>
          </w:p>
        </w:tc>
        <w:tc>
          <w:tcPr>
            <w:tcW w:w="2346" w:type="dxa"/>
            <w:tcBorders>
              <w:bottom w:val="single" w:sz="12" w:space="0" w:color="auto"/>
            </w:tcBorders>
            <w:vAlign w:val="center"/>
          </w:tcPr>
          <w:p w14:paraId="06232E05"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Hunts wild hogs</w:t>
            </w:r>
          </w:p>
        </w:tc>
        <w:tc>
          <w:tcPr>
            <w:tcW w:w="1800" w:type="dxa"/>
            <w:tcBorders>
              <w:bottom w:val="single" w:sz="12" w:space="0" w:color="auto"/>
            </w:tcBorders>
          </w:tcPr>
          <w:p w14:paraId="0EA92DCB"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 xml:space="preserve">1 if hunts hogs, </w:t>
            </w:r>
          </w:p>
          <w:p w14:paraId="0B4E6C29" w14:textId="77777777" w:rsidR="00BD535F" w:rsidRPr="00427A38" w:rsidRDefault="00BD535F" w:rsidP="00BD535F">
            <w:pPr>
              <w:rPr>
                <w:rFonts w:ascii="Times New Roman" w:hAnsi="Times New Roman"/>
                <w:sz w:val="24"/>
                <w:szCs w:val="24"/>
              </w:rPr>
            </w:pPr>
            <w:r w:rsidRPr="00427A38">
              <w:rPr>
                <w:rFonts w:ascii="Times New Roman" w:hAnsi="Times New Roman"/>
                <w:sz w:val="24"/>
                <w:szCs w:val="24"/>
              </w:rPr>
              <w:t>0 otherwise</w:t>
            </w:r>
          </w:p>
        </w:tc>
        <w:tc>
          <w:tcPr>
            <w:tcW w:w="1605" w:type="dxa"/>
            <w:tcBorders>
              <w:bottom w:val="single" w:sz="12" w:space="0" w:color="auto"/>
            </w:tcBorders>
            <w:vAlign w:val="center"/>
          </w:tcPr>
          <w:p w14:paraId="1A716E3C" w14:textId="33297EF9" w:rsidR="00BD535F" w:rsidRPr="00427A38" w:rsidRDefault="00BD535F" w:rsidP="00BD535F">
            <w:pPr>
              <w:jc w:val="center"/>
              <w:rPr>
                <w:rFonts w:ascii="Times New Roman" w:hAnsi="Times New Roman"/>
                <w:sz w:val="24"/>
                <w:szCs w:val="24"/>
              </w:rPr>
            </w:pPr>
            <w:r w:rsidRPr="00427A38">
              <w:rPr>
                <w:rFonts w:ascii="Times New Roman" w:hAnsi="Times New Roman"/>
                <w:sz w:val="24"/>
                <w:szCs w:val="24"/>
              </w:rPr>
              <w:t>.06</w:t>
            </w:r>
            <w:r>
              <w:rPr>
                <w:rFonts w:ascii="Times New Roman" w:hAnsi="Times New Roman"/>
                <w:sz w:val="24"/>
                <w:szCs w:val="24"/>
              </w:rPr>
              <w:t xml:space="preserve"> (</w:t>
            </w:r>
            <w:r w:rsidRPr="00427A38">
              <w:rPr>
                <w:rFonts w:ascii="Times New Roman" w:hAnsi="Times New Roman"/>
                <w:sz w:val="24"/>
                <w:szCs w:val="24"/>
              </w:rPr>
              <w:t>.2</w:t>
            </w:r>
            <w:r>
              <w:rPr>
                <w:rFonts w:ascii="Times New Roman" w:hAnsi="Times New Roman"/>
                <w:sz w:val="24"/>
                <w:szCs w:val="24"/>
              </w:rPr>
              <w:t>4)</w:t>
            </w:r>
          </w:p>
        </w:tc>
      </w:tr>
    </w:tbl>
    <w:p w14:paraId="4EC0CB04" w14:textId="64CC3CBD" w:rsidR="00BF7F73" w:rsidRDefault="00BF7F73" w:rsidP="00623A5F">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rPr>
          <w:rFonts w:cs="Times New Roman"/>
        </w:rPr>
      </w:pPr>
    </w:p>
    <w:p w14:paraId="3040A5B9" w14:textId="37EE6D44" w:rsidR="00E8358C" w:rsidRDefault="009E1AC5" w:rsidP="009E1AC5">
      <w:pPr>
        <w:pStyle w:val="Heading1"/>
      </w:pPr>
      <w:bookmarkStart w:id="40" w:name="_GoBack"/>
      <w:bookmarkEnd w:id="40"/>
      <w:r w:rsidRPr="000D2839">
        <w:br/>
      </w:r>
      <w:bookmarkStart w:id="41" w:name="_Toc466648891"/>
      <w:r w:rsidRPr="000D2839">
        <w:t>Results and Discussion</w:t>
      </w:r>
      <w:bookmarkEnd w:id="41"/>
    </w:p>
    <w:p w14:paraId="2A047B45" w14:textId="02094F2A" w:rsidR="00993541" w:rsidRDefault="00015F67" w:rsidP="00241A95">
      <w:pPr>
        <w:pStyle w:val="Heading2"/>
      </w:pPr>
      <w:bookmarkStart w:id="42" w:name="_Toc466648892"/>
      <w:r>
        <w:t>Survey response</w:t>
      </w:r>
      <w:bookmarkEnd w:id="42"/>
    </w:p>
    <w:p w14:paraId="3A2EAE23" w14:textId="77777777" w:rsidR="003E4A89" w:rsidRPr="003E4A89" w:rsidRDefault="003E4A89" w:rsidP="003E4A89"/>
    <w:p w14:paraId="2DC80661" w14:textId="49017F2E" w:rsidR="00157CA4" w:rsidRDefault="000F4CA4" w:rsidP="00157CA4">
      <w:pPr>
        <w:spacing w:line="360" w:lineRule="auto"/>
        <w:ind w:firstLine="720"/>
        <w:rPr>
          <w:bCs/>
        </w:rPr>
      </w:pPr>
      <w:r>
        <w:rPr>
          <w:bCs/>
        </w:rPr>
        <w:t>Out of</w:t>
      </w:r>
      <w:r w:rsidRPr="000F4CA4">
        <w:rPr>
          <w:bCs/>
        </w:rPr>
        <w:t xml:space="preserve"> 5,000 </w:t>
      </w:r>
      <w:r w:rsidR="00606F47">
        <w:rPr>
          <w:bCs/>
        </w:rPr>
        <w:t>questionnaire packets sent to landowners</w:t>
      </w:r>
      <w:r w:rsidR="005D0A9F">
        <w:rPr>
          <w:bCs/>
        </w:rPr>
        <w:t xml:space="preserve">, 17 </w:t>
      </w:r>
      <w:r w:rsidR="004E6470">
        <w:rPr>
          <w:bCs/>
        </w:rPr>
        <w:t>came back as undeliverable, and e</w:t>
      </w:r>
      <w:r w:rsidR="005D0A9F">
        <w:rPr>
          <w:bCs/>
        </w:rPr>
        <w:t>ight</w:t>
      </w:r>
      <w:r w:rsidR="009A430D">
        <w:rPr>
          <w:bCs/>
        </w:rPr>
        <w:t xml:space="preserve"> </w:t>
      </w:r>
      <w:r w:rsidR="009F42A3">
        <w:rPr>
          <w:bCs/>
        </w:rPr>
        <w:t>were returned</w:t>
      </w:r>
      <w:r w:rsidR="004E6470">
        <w:rPr>
          <w:bCs/>
        </w:rPr>
        <w:t xml:space="preserve"> </w:t>
      </w:r>
      <w:r w:rsidR="009F42A3">
        <w:rPr>
          <w:bCs/>
        </w:rPr>
        <w:t>because the person was</w:t>
      </w:r>
      <w:r w:rsidR="00015F67" w:rsidRPr="00015F67">
        <w:rPr>
          <w:bCs/>
        </w:rPr>
        <w:t xml:space="preserve"> deceased or otherwise unable to respond</w:t>
      </w:r>
      <w:r w:rsidR="00E371D3">
        <w:rPr>
          <w:bCs/>
        </w:rPr>
        <w:t xml:space="preserve">.  </w:t>
      </w:r>
      <w:r w:rsidR="005D0A9F" w:rsidRPr="005D0A9F">
        <w:rPr>
          <w:bCs/>
        </w:rPr>
        <w:t xml:space="preserve">As a result, the effective target sample was reduced to 4,975. </w:t>
      </w:r>
      <w:r w:rsidR="005D0A9F">
        <w:rPr>
          <w:bCs/>
        </w:rPr>
        <w:t xml:space="preserve"> </w:t>
      </w:r>
      <w:r w:rsidR="005D0A9F" w:rsidRPr="005D0A9F">
        <w:rPr>
          <w:bCs/>
        </w:rPr>
        <w:t xml:space="preserve">A total of 1,620 surveys </w:t>
      </w:r>
      <w:r w:rsidR="005D0A9F">
        <w:rPr>
          <w:bCs/>
        </w:rPr>
        <w:t xml:space="preserve">were returned </w:t>
      </w:r>
      <w:r w:rsidR="005D0A9F" w:rsidRPr="005D0A9F">
        <w:rPr>
          <w:bCs/>
        </w:rPr>
        <w:t>for an adj</w:t>
      </w:r>
      <w:r w:rsidR="005D0A9F">
        <w:rPr>
          <w:bCs/>
        </w:rPr>
        <w:t xml:space="preserve">usted response rate of 32.56%. </w:t>
      </w:r>
      <w:r w:rsidR="002877ED">
        <w:rPr>
          <w:bCs/>
        </w:rPr>
        <w:t>T</w:t>
      </w:r>
      <w:r w:rsidR="005D0A9F">
        <w:rPr>
          <w:bCs/>
        </w:rPr>
        <w:t>his</w:t>
      </w:r>
      <w:r w:rsidR="00015F67">
        <w:rPr>
          <w:bCs/>
        </w:rPr>
        <w:t xml:space="preserve"> response </w:t>
      </w:r>
      <w:r w:rsidR="005D0A9F">
        <w:rPr>
          <w:bCs/>
        </w:rPr>
        <w:t xml:space="preserve">rate </w:t>
      </w:r>
      <w:r w:rsidR="00015F67" w:rsidRPr="00015F67">
        <w:rPr>
          <w:bCs/>
        </w:rPr>
        <w:t xml:space="preserve">is consistent with </w:t>
      </w:r>
      <w:r w:rsidR="00E3007C">
        <w:rPr>
          <w:bCs/>
        </w:rPr>
        <w:t xml:space="preserve">other </w:t>
      </w:r>
      <w:r w:rsidR="00015F67" w:rsidRPr="00015F67">
        <w:rPr>
          <w:bCs/>
        </w:rPr>
        <w:t>recent surveys of landowners</w:t>
      </w:r>
      <w:r w:rsidR="00E3007C">
        <w:rPr>
          <w:bCs/>
        </w:rPr>
        <w:t xml:space="preserve"> that have been implemented</w:t>
      </w:r>
      <w:r w:rsidR="00015F67" w:rsidRPr="00015F67">
        <w:rPr>
          <w:bCs/>
        </w:rPr>
        <w:t xml:space="preserve"> in the r</w:t>
      </w:r>
      <w:r w:rsidR="00997249">
        <w:rPr>
          <w:bCs/>
        </w:rPr>
        <w:t>egion regarding wild hog damage;</w:t>
      </w:r>
      <w:r w:rsidR="00015F67" w:rsidRPr="00015F67">
        <w:rPr>
          <w:bCs/>
        </w:rPr>
        <w:t xml:space="preserve"> 30</w:t>
      </w:r>
      <w:r w:rsidR="008A5AC9">
        <w:rPr>
          <w:bCs/>
        </w:rPr>
        <w:t>.5</w:t>
      </w:r>
      <w:r w:rsidR="00015F67" w:rsidRPr="00015F67">
        <w:rPr>
          <w:bCs/>
        </w:rPr>
        <w:t>% in Louisiana (Tanger et al.</w:t>
      </w:r>
      <w:r w:rsidR="00015F67">
        <w:rPr>
          <w:bCs/>
        </w:rPr>
        <w:t>,</w:t>
      </w:r>
      <w:r w:rsidR="00015F67" w:rsidRPr="00015F67">
        <w:rPr>
          <w:bCs/>
        </w:rPr>
        <w:t xml:space="preserve"> 2015), 37</w:t>
      </w:r>
      <w:r w:rsidR="008A5AC9">
        <w:rPr>
          <w:bCs/>
        </w:rPr>
        <w:t>.7</w:t>
      </w:r>
      <w:r w:rsidR="00015F67" w:rsidRPr="00015F67">
        <w:rPr>
          <w:bCs/>
        </w:rPr>
        <w:t>% in Georgia (Mengak, 2016),</w:t>
      </w:r>
      <w:r w:rsidR="00015F67">
        <w:rPr>
          <w:bCs/>
        </w:rPr>
        <w:t xml:space="preserve"> </w:t>
      </w:r>
      <w:r w:rsidR="00997249">
        <w:rPr>
          <w:bCs/>
        </w:rPr>
        <w:t>and</w:t>
      </w:r>
      <w:r w:rsidR="009F42A3">
        <w:rPr>
          <w:bCs/>
        </w:rPr>
        <w:t xml:space="preserve"> </w:t>
      </w:r>
      <w:r w:rsidR="00015F67">
        <w:rPr>
          <w:bCs/>
        </w:rPr>
        <w:t>16% in Mississippi (</w:t>
      </w:r>
      <w:r w:rsidR="00015F67">
        <w:rPr>
          <w:rFonts w:cs="Times New Roman"/>
        </w:rPr>
        <w:t xml:space="preserve">Neal, </w:t>
      </w:r>
      <w:r w:rsidR="00015F67" w:rsidRPr="00B36F35">
        <w:rPr>
          <w:rFonts w:cs="Times New Roman"/>
        </w:rPr>
        <w:t xml:space="preserve">Tegt, </w:t>
      </w:r>
      <w:r w:rsidR="00015F67">
        <w:rPr>
          <w:rFonts w:cs="Times New Roman"/>
        </w:rPr>
        <w:t>&amp;</w:t>
      </w:r>
      <w:r w:rsidR="00015F67" w:rsidRPr="00B36F35">
        <w:rPr>
          <w:rFonts w:cs="Times New Roman"/>
        </w:rPr>
        <w:t xml:space="preserve"> Strickland</w:t>
      </w:r>
      <w:r w:rsidR="009A430D">
        <w:rPr>
          <w:rFonts w:cs="Times New Roman"/>
        </w:rPr>
        <w:t>,</w:t>
      </w:r>
      <w:r w:rsidR="00015F67">
        <w:rPr>
          <w:bCs/>
        </w:rPr>
        <w:t xml:space="preserve"> 2016</w:t>
      </w:r>
      <w:r w:rsidR="00015F67" w:rsidRPr="00015F67">
        <w:rPr>
          <w:bCs/>
        </w:rPr>
        <w:t>).</w:t>
      </w:r>
      <w:r w:rsidR="005400A4">
        <w:rPr>
          <w:bCs/>
        </w:rPr>
        <w:t xml:space="preserve">  A non-response bias check was not conducted due to time and resource limitations.</w:t>
      </w:r>
      <w:r w:rsidR="00277F2D">
        <w:rPr>
          <w:bCs/>
        </w:rPr>
        <w:t xml:space="preserve">  </w:t>
      </w:r>
      <w:r w:rsidR="0092452E">
        <w:rPr>
          <w:bCs/>
        </w:rPr>
        <w:t xml:space="preserve">However, </w:t>
      </w:r>
      <w:r w:rsidR="0092452E" w:rsidRPr="0092452E">
        <w:rPr>
          <w:bCs/>
        </w:rPr>
        <w:t xml:space="preserve">similarities </w:t>
      </w:r>
      <w:r w:rsidR="0092452E">
        <w:rPr>
          <w:bCs/>
        </w:rPr>
        <w:t>in several</w:t>
      </w:r>
      <w:r w:rsidR="0092452E" w:rsidRPr="0092452E">
        <w:rPr>
          <w:bCs/>
        </w:rPr>
        <w:t xml:space="preserve"> </w:t>
      </w:r>
      <w:r w:rsidR="009167DA">
        <w:rPr>
          <w:bCs/>
        </w:rPr>
        <w:t xml:space="preserve">key </w:t>
      </w:r>
      <w:r w:rsidR="0092452E" w:rsidRPr="0092452E">
        <w:rPr>
          <w:bCs/>
        </w:rPr>
        <w:t xml:space="preserve">demographic characteristics were found </w:t>
      </w:r>
      <w:r w:rsidR="0092452E">
        <w:rPr>
          <w:bCs/>
        </w:rPr>
        <w:t xml:space="preserve">between the </w:t>
      </w:r>
      <w:r w:rsidR="0092452E" w:rsidRPr="0092452E">
        <w:rPr>
          <w:bCs/>
        </w:rPr>
        <w:t xml:space="preserve">sample and the general population </w:t>
      </w:r>
      <w:r w:rsidR="0092452E">
        <w:rPr>
          <w:bCs/>
        </w:rPr>
        <w:t>of farmers</w:t>
      </w:r>
      <w:r w:rsidR="00277F2D">
        <w:rPr>
          <w:bCs/>
        </w:rPr>
        <w:t xml:space="preserve"> in Tennessee</w:t>
      </w:r>
      <w:r w:rsidR="0092452E">
        <w:rPr>
          <w:bCs/>
        </w:rPr>
        <w:t xml:space="preserve">.  For example, according to the 2012 USDA Census of Agriculture, </w:t>
      </w:r>
      <w:r w:rsidR="009167DA">
        <w:rPr>
          <w:bCs/>
        </w:rPr>
        <w:t xml:space="preserve">71% of the farming operators in Tennessee were male, whereas 29% were female.  </w:t>
      </w:r>
      <w:r w:rsidR="00B657AA">
        <w:rPr>
          <w:bCs/>
        </w:rPr>
        <w:t>In the study</w:t>
      </w:r>
      <w:r w:rsidR="009167DA">
        <w:rPr>
          <w:bCs/>
        </w:rPr>
        <w:t xml:space="preserve"> sample, </w:t>
      </w:r>
      <w:r w:rsidR="009167DA" w:rsidRPr="009167DA">
        <w:rPr>
          <w:bCs/>
        </w:rPr>
        <w:t>77% respondents were male and 23% were female</w:t>
      </w:r>
      <w:r w:rsidR="009167DA">
        <w:rPr>
          <w:bCs/>
        </w:rPr>
        <w:t xml:space="preserve">.  Similarly, </w:t>
      </w:r>
      <w:r w:rsidR="00B657AA" w:rsidRPr="00B657AA">
        <w:rPr>
          <w:bCs/>
        </w:rPr>
        <w:t xml:space="preserve">71% of </w:t>
      </w:r>
      <w:r w:rsidR="00B657AA">
        <w:rPr>
          <w:bCs/>
        </w:rPr>
        <w:t xml:space="preserve">both the study sample, as well as </w:t>
      </w:r>
      <w:r w:rsidR="00B657AA" w:rsidRPr="00B657AA">
        <w:rPr>
          <w:bCs/>
        </w:rPr>
        <w:t xml:space="preserve">the </w:t>
      </w:r>
      <w:r w:rsidR="00B657AA">
        <w:rPr>
          <w:bCs/>
        </w:rPr>
        <w:t xml:space="preserve">general population of </w:t>
      </w:r>
      <w:r w:rsidR="00B657AA" w:rsidRPr="00B657AA">
        <w:rPr>
          <w:bCs/>
        </w:rPr>
        <w:t>farming operators in Tennessee</w:t>
      </w:r>
      <w:r w:rsidR="00B657AA">
        <w:rPr>
          <w:bCs/>
        </w:rPr>
        <w:t>, were between the ages of 45 and 74</w:t>
      </w:r>
      <w:r w:rsidR="00391863">
        <w:rPr>
          <w:bCs/>
        </w:rPr>
        <w:t>.</w:t>
      </w:r>
    </w:p>
    <w:p w14:paraId="409FFCE3" w14:textId="4779BA6B" w:rsidR="00157CA4" w:rsidRDefault="00FB64F4" w:rsidP="00241A95">
      <w:pPr>
        <w:pStyle w:val="Heading2"/>
      </w:pPr>
      <w:bookmarkStart w:id="43" w:name="_Toc466648893"/>
      <w:r>
        <w:t>Descriptive</w:t>
      </w:r>
      <w:r w:rsidR="00D26280">
        <w:t xml:space="preserve"> a</w:t>
      </w:r>
      <w:r w:rsidR="00157CA4">
        <w:t>nalysis</w:t>
      </w:r>
      <w:bookmarkEnd w:id="43"/>
    </w:p>
    <w:p w14:paraId="23F18712" w14:textId="77777777" w:rsidR="00FB64F4" w:rsidRPr="00FB64F4" w:rsidRDefault="00FB64F4" w:rsidP="00FB64F4"/>
    <w:p w14:paraId="51BFC8F7" w14:textId="41687386" w:rsidR="00015F67" w:rsidRDefault="00015F67" w:rsidP="00993541">
      <w:pPr>
        <w:spacing w:line="360" w:lineRule="auto"/>
        <w:ind w:firstLine="720"/>
        <w:rPr>
          <w:bCs/>
        </w:rPr>
      </w:pPr>
      <w:r w:rsidRPr="00015F67">
        <w:rPr>
          <w:bCs/>
        </w:rPr>
        <w:t xml:space="preserve"> </w:t>
      </w:r>
      <w:r w:rsidR="00157CA4" w:rsidRPr="00157CA4">
        <w:rPr>
          <w:bCs/>
        </w:rPr>
        <w:t>Analysis of the data began by exami</w:t>
      </w:r>
      <w:r w:rsidR="00DC7CDF">
        <w:rPr>
          <w:bCs/>
        </w:rPr>
        <w:t>ning most of the survey response</w:t>
      </w:r>
      <w:r w:rsidR="00157CA4" w:rsidRPr="00157CA4">
        <w:rPr>
          <w:bCs/>
        </w:rPr>
        <w:t xml:space="preserve">s in turn.  Looking at frequency tables gave an idea of the response, counts, and percentages of each variable, while visually examining them using bar and pie charts gave an additional tool to check for </w:t>
      </w:r>
      <w:r w:rsidR="005D0A9F">
        <w:rPr>
          <w:bCs/>
        </w:rPr>
        <w:t>outliers and errors</w:t>
      </w:r>
      <w:r w:rsidR="00157CA4" w:rsidRPr="00157CA4">
        <w:rPr>
          <w:bCs/>
        </w:rPr>
        <w:t xml:space="preserve">.  Any inconsistent numbers (eg., 6 entered for a 1-5 scale) were flagged to look up later for verification/correction.  Descriptive statistics were also analyzed to give an idea of the central tendency, dispersion, and shape of the responses.  This allowed for a quick determination of the range and average age, gender, and annual income of </w:t>
      </w:r>
      <w:r w:rsidR="00DC7CDF">
        <w:rPr>
          <w:bCs/>
        </w:rPr>
        <w:t>the respondents.  W</w:t>
      </w:r>
      <w:r w:rsidR="00157CA4" w:rsidRPr="00157CA4">
        <w:rPr>
          <w:bCs/>
        </w:rPr>
        <w:t>hile there was q</w:t>
      </w:r>
      <w:r w:rsidR="00C22983">
        <w:rPr>
          <w:bCs/>
        </w:rPr>
        <w:t xml:space="preserve">uite a bit of missing data from </w:t>
      </w:r>
      <w:r w:rsidR="00157CA4" w:rsidRPr="00157CA4">
        <w:rPr>
          <w:bCs/>
        </w:rPr>
        <w:t>incomplete survey responses</w:t>
      </w:r>
      <w:r w:rsidR="002877ED">
        <w:rPr>
          <w:bCs/>
        </w:rPr>
        <w:t>, the questions pertaining to the</w:t>
      </w:r>
      <w:r w:rsidR="00157CA4" w:rsidRPr="00157CA4">
        <w:rPr>
          <w:bCs/>
        </w:rPr>
        <w:t xml:space="preserve"> research interests had high response rates compared to some of the other sections, such as those regarding economic damage resulting from wild hogs.  </w:t>
      </w:r>
    </w:p>
    <w:p w14:paraId="3B23C33E" w14:textId="3176B5E1" w:rsidR="00015F67" w:rsidRPr="00FB64F4" w:rsidRDefault="005D0A9F" w:rsidP="00606F47">
      <w:pPr>
        <w:pStyle w:val="Heading3"/>
        <w:spacing w:line="360" w:lineRule="auto"/>
      </w:pPr>
      <w:bookmarkStart w:id="44" w:name="_Toc466648894"/>
      <w:r>
        <w:t>Sample</w:t>
      </w:r>
      <w:r w:rsidR="009A430D">
        <w:t xml:space="preserve"> c</w:t>
      </w:r>
      <w:r w:rsidR="00015F67">
        <w:t>haracteristics</w:t>
      </w:r>
      <w:bookmarkEnd w:id="44"/>
      <w:r w:rsidR="00015F67">
        <w:t xml:space="preserve"> </w:t>
      </w:r>
    </w:p>
    <w:p w14:paraId="414B00EB" w14:textId="477EBBB0" w:rsidR="003E4A89" w:rsidRDefault="005B1EFA" w:rsidP="00606F47">
      <w:pPr>
        <w:spacing w:line="360" w:lineRule="auto"/>
        <w:ind w:firstLine="720"/>
        <w:rPr>
          <w:bCs/>
        </w:rPr>
      </w:pPr>
      <w:r>
        <w:rPr>
          <w:bCs/>
        </w:rPr>
        <w:t xml:space="preserve">Table 4.1 summarizes demographic characteristics of the sample.  </w:t>
      </w:r>
      <w:r w:rsidR="009A430D">
        <w:rPr>
          <w:bCs/>
        </w:rPr>
        <w:t>The age of</w:t>
      </w:r>
      <w:r w:rsidR="009F42A3">
        <w:rPr>
          <w:bCs/>
        </w:rPr>
        <w:t xml:space="preserve"> respondents ranged from 19 to</w:t>
      </w:r>
      <w:r w:rsidR="00993541" w:rsidRPr="00993541">
        <w:rPr>
          <w:bCs/>
        </w:rPr>
        <w:t xml:space="preserve"> 105</w:t>
      </w:r>
      <w:r>
        <w:rPr>
          <w:bCs/>
        </w:rPr>
        <w:t>,</w:t>
      </w:r>
      <w:r w:rsidR="00993541" w:rsidRPr="00993541">
        <w:rPr>
          <w:bCs/>
        </w:rPr>
        <w:t xml:space="preserve"> </w:t>
      </w:r>
      <w:r w:rsidR="009A430D">
        <w:rPr>
          <w:bCs/>
        </w:rPr>
        <w:t xml:space="preserve">with </w:t>
      </w:r>
      <w:r w:rsidR="00277F2D">
        <w:rPr>
          <w:bCs/>
        </w:rPr>
        <w:t>th</w:t>
      </w:r>
      <w:r w:rsidR="009A430D" w:rsidRPr="009A430D">
        <w:rPr>
          <w:bCs/>
        </w:rPr>
        <w:t>e majority of the</w:t>
      </w:r>
      <w:r w:rsidR="009A430D">
        <w:rPr>
          <w:bCs/>
        </w:rPr>
        <w:t xml:space="preserve">m </w:t>
      </w:r>
      <w:r w:rsidR="00A112BF">
        <w:rPr>
          <w:bCs/>
        </w:rPr>
        <w:t>(83</w:t>
      </w:r>
      <w:r w:rsidR="009A430D">
        <w:rPr>
          <w:bCs/>
        </w:rPr>
        <w:t>%) between 45 and 80 years</w:t>
      </w:r>
      <w:r>
        <w:rPr>
          <w:bCs/>
        </w:rPr>
        <w:t xml:space="preserve"> of age</w:t>
      </w:r>
      <w:r w:rsidR="009A430D">
        <w:rPr>
          <w:bCs/>
        </w:rPr>
        <w:t xml:space="preserve">.  </w:t>
      </w:r>
      <w:r w:rsidR="00A112BF">
        <w:rPr>
          <w:bCs/>
        </w:rPr>
        <w:t>The average age was 64 yea</w:t>
      </w:r>
      <w:r>
        <w:rPr>
          <w:bCs/>
        </w:rPr>
        <w:t xml:space="preserve">rs old.  </w:t>
      </w:r>
      <w:r w:rsidR="008A5AC9">
        <w:rPr>
          <w:bCs/>
        </w:rPr>
        <w:t xml:space="preserve">This is consistent with Georgia’s recent survey of landowners, </w:t>
      </w:r>
      <w:r w:rsidR="00606F47">
        <w:rPr>
          <w:bCs/>
        </w:rPr>
        <w:t>where</w:t>
      </w:r>
      <w:r w:rsidR="008A5AC9">
        <w:rPr>
          <w:bCs/>
        </w:rPr>
        <w:t xml:space="preserve"> the average age was also 64 (Mengak, 2016).  </w:t>
      </w:r>
      <w:r w:rsidR="00851A7A" w:rsidRPr="00851A7A">
        <w:rPr>
          <w:bCs/>
        </w:rPr>
        <w:t xml:space="preserve">Out of 1,531 that indicated their gender, 77% respondents were male and 23% were female.  </w:t>
      </w:r>
      <w:r w:rsidR="00FA654F">
        <w:rPr>
          <w:bCs/>
        </w:rPr>
        <w:t xml:space="preserve">Similarly, Tanger, Vlosky, &amp; Kaller (2016) had reported </w:t>
      </w:r>
      <w:r w:rsidR="00DD2967">
        <w:rPr>
          <w:bCs/>
        </w:rPr>
        <w:t xml:space="preserve">that </w:t>
      </w:r>
      <w:r w:rsidR="003D18A9">
        <w:rPr>
          <w:bCs/>
        </w:rPr>
        <w:t xml:space="preserve">their sample of Louisiana commodity farmers was 79% male and 21% female.  </w:t>
      </w:r>
      <w:r w:rsidR="00993541" w:rsidRPr="00993541">
        <w:rPr>
          <w:bCs/>
        </w:rPr>
        <w:t>Of the 1,291 who answered the questio</w:t>
      </w:r>
      <w:r w:rsidR="00A112BF">
        <w:rPr>
          <w:bCs/>
        </w:rPr>
        <w:t>n pertaining to income, over half (75</w:t>
      </w:r>
      <w:r w:rsidR="00993541" w:rsidRPr="00993541">
        <w:rPr>
          <w:bCs/>
        </w:rPr>
        <w:t xml:space="preserve">%) reported an annual household income </w:t>
      </w:r>
      <w:r w:rsidR="00A112BF">
        <w:rPr>
          <w:bCs/>
        </w:rPr>
        <w:t>less than $100,000</w:t>
      </w:r>
      <w:r w:rsidR="00993541" w:rsidRPr="00993541">
        <w:rPr>
          <w:bCs/>
        </w:rPr>
        <w:t xml:space="preserve"> before taxes.  Just over 1500 participants responded to </w:t>
      </w:r>
      <w:r w:rsidR="00851A7A">
        <w:rPr>
          <w:bCs/>
        </w:rPr>
        <w:t>whether or not they hunt, and 37</w:t>
      </w:r>
      <w:r w:rsidR="00993541" w:rsidRPr="00993541">
        <w:rPr>
          <w:bCs/>
        </w:rPr>
        <w:t>% did i</w:t>
      </w:r>
      <w:r w:rsidR="00E640FB">
        <w:rPr>
          <w:bCs/>
        </w:rPr>
        <w:t>dentify themselves as hunters.  Most (84%) of those who self-identified as a hunter indicated they hunt for deer, followed by squirrel (63%), turkey (60%), and rabbit (47%).  About 17%</w:t>
      </w:r>
      <w:r w:rsidR="00716989">
        <w:rPr>
          <w:bCs/>
        </w:rPr>
        <w:t xml:space="preserve"> hunt wild hogs as well, but it was unclear whether they were counting the occasional shooting on their property to control wild hogs.  </w:t>
      </w:r>
    </w:p>
    <w:p w14:paraId="76F25BE3" w14:textId="41878184" w:rsidR="0059093B" w:rsidRPr="0059093B" w:rsidRDefault="0059093B" w:rsidP="00C22983">
      <w:pPr>
        <w:spacing w:line="360" w:lineRule="auto"/>
        <w:ind w:firstLine="720"/>
        <w:rPr>
          <w:bCs/>
        </w:rPr>
      </w:pPr>
      <w:r w:rsidRPr="0059093B">
        <w:rPr>
          <w:bCs/>
        </w:rPr>
        <w:t xml:space="preserve">When asked about major operations at their farm, about half of the respondents indicated </w:t>
      </w:r>
      <w:r w:rsidR="00606F47">
        <w:rPr>
          <w:bCs/>
        </w:rPr>
        <w:t xml:space="preserve">raising </w:t>
      </w:r>
      <w:r w:rsidRPr="0059093B">
        <w:rPr>
          <w:bCs/>
        </w:rPr>
        <w:t xml:space="preserve">cattle and calf (i.e. beef), whereas row crops and timber production each made up about one-third.  About 10% of respondents reported poultry, fruits and </w:t>
      </w:r>
      <w:r w:rsidR="00606F47">
        <w:rPr>
          <w:bCs/>
        </w:rPr>
        <w:t>vegetables, hay, and others as</w:t>
      </w:r>
      <w:r w:rsidRPr="0059093B">
        <w:rPr>
          <w:bCs/>
        </w:rPr>
        <w:t xml:space="preserve"> major farming operation</w:t>
      </w:r>
      <w:r w:rsidR="00606F47">
        <w:rPr>
          <w:bCs/>
        </w:rPr>
        <w:t>s</w:t>
      </w:r>
      <w:r w:rsidRPr="0059093B">
        <w:rPr>
          <w:bCs/>
        </w:rPr>
        <w:t>.  Horses, honeybees, hunting, and turf grass were frequently mentioned in the “others” category.</w:t>
      </w:r>
    </w:p>
    <w:p w14:paraId="00F8FFE1" w14:textId="738F5ECF" w:rsidR="0059093B" w:rsidRPr="0059093B" w:rsidRDefault="0059093B" w:rsidP="00C22983">
      <w:pPr>
        <w:pStyle w:val="Heading3"/>
        <w:spacing w:line="360" w:lineRule="auto"/>
      </w:pPr>
      <w:bookmarkStart w:id="45" w:name="_Toc466648895"/>
      <w:r w:rsidRPr="0059093B">
        <w:t>Knowledge of and attitudes towards wild hogs</w:t>
      </w:r>
      <w:bookmarkEnd w:id="45"/>
    </w:p>
    <w:p w14:paraId="4460554B" w14:textId="78A7F0F0" w:rsidR="0059093B" w:rsidRDefault="0059093B" w:rsidP="00C22983">
      <w:pPr>
        <w:spacing w:line="360" w:lineRule="auto"/>
        <w:ind w:firstLine="720"/>
        <w:rPr>
          <w:bCs/>
        </w:rPr>
      </w:pPr>
      <w:r w:rsidRPr="0059093B">
        <w:rPr>
          <w:bCs/>
        </w:rPr>
        <w:t>When asked if they have seen wild hogs or signs of them on their land, 200 (13%) out of 1,581 confirmed the presence of wild hogs, whereas another 2% were unsure.  Therefore, about 4% of the original target sample (4,975) confirmed the presence of wild</w:t>
      </w:r>
      <w:r w:rsidR="003C037E" w:rsidRPr="003C037E">
        <w:rPr>
          <w:bCs/>
        </w:rPr>
        <w:t xml:space="preserve"> hogs, which is similar to a recent survey in Mississippi, where 6.5% of the statewide</w:t>
      </w:r>
      <w:r w:rsidRPr="0059093B">
        <w:rPr>
          <w:bCs/>
        </w:rPr>
        <w:t xml:space="preserve"> </w:t>
      </w:r>
      <w:r w:rsidR="00241A95" w:rsidRPr="00241A95">
        <w:rPr>
          <w:bCs/>
        </w:rPr>
        <w:t>sample saw wild hogs or damage inflicted by them (Neal, Tegt, &amp; Strickland, 2016).  The</w:t>
      </w:r>
    </w:p>
    <w:p w14:paraId="5AA703B9" w14:textId="670D8341" w:rsidR="0059093B" w:rsidRDefault="0059093B" w:rsidP="0059093B">
      <w:pPr>
        <w:pStyle w:val="Caption"/>
      </w:pPr>
      <w:bookmarkStart w:id="46" w:name="_Toc466648909"/>
      <w:r>
        <w:t xml:space="preserve">Table </w:t>
      </w:r>
      <w:fldSimple w:instr=" STYLEREF 1 \s ">
        <w:r w:rsidR="00BA4B12">
          <w:rPr>
            <w:noProof/>
          </w:rPr>
          <w:t>4</w:t>
        </w:r>
      </w:fldSimple>
      <w:r w:rsidR="00D562BE">
        <w:t>.</w:t>
      </w:r>
      <w:fldSimple w:instr=" SEQ Table \* ARABIC \s 1 ">
        <w:r w:rsidR="00BA4B12">
          <w:rPr>
            <w:noProof/>
          </w:rPr>
          <w:t>1</w:t>
        </w:r>
      </w:fldSimple>
      <w:r>
        <w:t xml:space="preserve"> </w:t>
      </w:r>
      <w:r>
        <w:rPr>
          <w:i/>
        </w:rPr>
        <w:t>Demographic characteristics of r</w:t>
      </w:r>
      <w:r w:rsidRPr="00A112BF">
        <w:rPr>
          <w:i/>
        </w:rPr>
        <w:t>espondents</w:t>
      </w:r>
      <w:bookmarkEnd w:id="46"/>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1"/>
        <w:gridCol w:w="1431"/>
        <w:gridCol w:w="2026"/>
        <w:gridCol w:w="2342"/>
      </w:tblGrid>
      <w:tr w:rsidR="0059093B" w14:paraId="1FF2666B" w14:textId="77777777" w:rsidTr="00DD64C7">
        <w:trPr>
          <w:jc w:val="center"/>
        </w:trPr>
        <w:tc>
          <w:tcPr>
            <w:tcW w:w="2841" w:type="dxa"/>
            <w:tcBorders>
              <w:top w:val="single" w:sz="12" w:space="0" w:color="auto"/>
            </w:tcBorders>
          </w:tcPr>
          <w:p w14:paraId="5446BD27" w14:textId="77777777" w:rsidR="0059093B" w:rsidRDefault="0059093B" w:rsidP="00DD64C7">
            <w:pPr>
              <w:rPr>
                <w:rFonts w:cs="Times New Roman"/>
              </w:rPr>
            </w:pPr>
          </w:p>
        </w:tc>
        <w:tc>
          <w:tcPr>
            <w:tcW w:w="5799" w:type="dxa"/>
            <w:gridSpan w:val="3"/>
            <w:tcBorders>
              <w:top w:val="single" w:sz="12" w:space="0" w:color="auto"/>
              <w:bottom w:val="single" w:sz="4" w:space="0" w:color="auto"/>
            </w:tcBorders>
          </w:tcPr>
          <w:p w14:paraId="38D35F0E" w14:textId="77777777" w:rsidR="0059093B" w:rsidRDefault="0059093B" w:rsidP="00DD64C7">
            <w:pPr>
              <w:jc w:val="center"/>
              <w:rPr>
                <w:rFonts w:cs="Times New Roman"/>
              </w:rPr>
            </w:pPr>
            <w:r>
              <w:rPr>
                <w:rFonts w:cs="Times New Roman"/>
              </w:rPr>
              <w:t>Descriptive Statistics</w:t>
            </w:r>
          </w:p>
        </w:tc>
      </w:tr>
      <w:tr w:rsidR="0059093B" w14:paraId="48D313C8" w14:textId="77777777" w:rsidTr="00DD64C7">
        <w:trPr>
          <w:jc w:val="center"/>
        </w:trPr>
        <w:tc>
          <w:tcPr>
            <w:tcW w:w="2841" w:type="dxa"/>
            <w:tcBorders>
              <w:bottom w:val="single" w:sz="4" w:space="0" w:color="auto"/>
            </w:tcBorders>
          </w:tcPr>
          <w:p w14:paraId="314FD18B" w14:textId="77777777" w:rsidR="0059093B" w:rsidRDefault="0059093B" w:rsidP="00DD64C7">
            <w:pPr>
              <w:rPr>
                <w:rFonts w:cs="Times New Roman"/>
              </w:rPr>
            </w:pPr>
            <w:r>
              <w:rPr>
                <w:rFonts w:cs="Times New Roman"/>
              </w:rPr>
              <w:t>Demographics</w:t>
            </w:r>
          </w:p>
        </w:tc>
        <w:tc>
          <w:tcPr>
            <w:tcW w:w="1431" w:type="dxa"/>
            <w:tcBorders>
              <w:top w:val="single" w:sz="4" w:space="0" w:color="auto"/>
              <w:bottom w:val="single" w:sz="4" w:space="0" w:color="auto"/>
            </w:tcBorders>
          </w:tcPr>
          <w:p w14:paraId="5E267D96" w14:textId="77777777" w:rsidR="0059093B" w:rsidRPr="00166113" w:rsidRDefault="0059093B" w:rsidP="00DD64C7">
            <w:pPr>
              <w:jc w:val="center"/>
              <w:rPr>
                <w:rFonts w:cs="Times New Roman"/>
                <w:i/>
              </w:rPr>
            </w:pPr>
            <w:r>
              <w:rPr>
                <w:rFonts w:cs="Times New Roman"/>
                <w:i/>
              </w:rPr>
              <w:t>n</w:t>
            </w:r>
          </w:p>
        </w:tc>
        <w:tc>
          <w:tcPr>
            <w:tcW w:w="2026" w:type="dxa"/>
            <w:tcBorders>
              <w:top w:val="single" w:sz="4" w:space="0" w:color="auto"/>
              <w:bottom w:val="single" w:sz="4" w:space="0" w:color="auto"/>
            </w:tcBorders>
          </w:tcPr>
          <w:p w14:paraId="05ACD743" w14:textId="77777777" w:rsidR="0059093B" w:rsidRDefault="0059093B" w:rsidP="00DD64C7">
            <w:pPr>
              <w:jc w:val="center"/>
              <w:rPr>
                <w:rFonts w:cs="Times New Roman"/>
              </w:rPr>
            </w:pPr>
            <w:r w:rsidRPr="00166113">
              <w:rPr>
                <w:rFonts w:cs="Times New Roman"/>
                <w:i/>
              </w:rPr>
              <w:t xml:space="preserve">M </w:t>
            </w:r>
            <w:r>
              <w:rPr>
                <w:rFonts w:cs="Times New Roman"/>
              </w:rPr>
              <w:t>(</w:t>
            </w:r>
            <w:r w:rsidRPr="00166113">
              <w:rPr>
                <w:rFonts w:cs="Times New Roman"/>
              </w:rPr>
              <w:t>SD</w:t>
            </w:r>
            <w:r>
              <w:rPr>
                <w:rFonts w:cs="Times New Roman"/>
              </w:rPr>
              <w:t>)</w:t>
            </w:r>
          </w:p>
        </w:tc>
        <w:tc>
          <w:tcPr>
            <w:tcW w:w="2342" w:type="dxa"/>
            <w:tcBorders>
              <w:top w:val="single" w:sz="4" w:space="0" w:color="auto"/>
              <w:bottom w:val="single" w:sz="4" w:space="0" w:color="auto"/>
            </w:tcBorders>
          </w:tcPr>
          <w:p w14:paraId="52CACACE" w14:textId="77777777" w:rsidR="0059093B" w:rsidRDefault="0059093B" w:rsidP="00DD64C7">
            <w:pPr>
              <w:jc w:val="center"/>
              <w:rPr>
                <w:rFonts w:cs="Times New Roman"/>
              </w:rPr>
            </w:pPr>
            <w:r>
              <w:rPr>
                <w:rFonts w:cs="Times New Roman"/>
              </w:rPr>
              <w:t>% of Respondents</w:t>
            </w:r>
          </w:p>
        </w:tc>
      </w:tr>
      <w:tr w:rsidR="0059093B" w14:paraId="5A38A7C5" w14:textId="77777777" w:rsidTr="00DD64C7">
        <w:trPr>
          <w:jc w:val="center"/>
        </w:trPr>
        <w:tc>
          <w:tcPr>
            <w:tcW w:w="2841" w:type="dxa"/>
            <w:tcBorders>
              <w:top w:val="single" w:sz="4" w:space="0" w:color="auto"/>
            </w:tcBorders>
          </w:tcPr>
          <w:p w14:paraId="64AABC6A" w14:textId="77777777" w:rsidR="0059093B" w:rsidRDefault="0059093B" w:rsidP="00DD64C7">
            <w:pPr>
              <w:rPr>
                <w:rFonts w:cs="Times New Roman"/>
              </w:rPr>
            </w:pPr>
            <w:r>
              <w:rPr>
                <w:rFonts w:cs="Times New Roman"/>
              </w:rPr>
              <w:t>Average Age (years)</w:t>
            </w:r>
          </w:p>
        </w:tc>
        <w:tc>
          <w:tcPr>
            <w:tcW w:w="1431" w:type="dxa"/>
            <w:tcBorders>
              <w:top w:val="single" w:sz="4" w:space="0" w:color="auto"/>
            </w:tcBorders>
          </w:tcPr>
          <w:p w14:paraId="050B29C5" w14:textId="77777777" w:rsidR="0059093B" w:rsidRDefault="0059093B" w:rsidP="00DD64C7">
            <w:pPr>
              <w:jc w:val="center"/>
              <w:rPr>
                <w:rFonts w:cs="Times New Roman"/>
              </w:rPr>
            </w:pPr>
            <w:r>
              <w:rPr>
                <w:rFonts w:cs="Times New Roman"/>
              </w:rPr>
              <w:t>1518</w:t>
            </w:r>
          </w:p>
        </w:tc>
        <w:tc>
          <w:tcPr>
            <w:tcW w:w="2026" w:type="dxa"/>
            <w:tcBorders>
              <w:top w:val="single" w:sz="4" w:space="0" w:color="auto"/>
            </w:tcBorders>
          </w:tcPr>
          <w:p w14:paraId="184E1654" w14:textId="77777777" w:rsidR="0059093B" w:rsidRDefault="0059093B" w:rsidP="00DD64C7">
            <w:pPr>
              <w:jc w:val="center"/>
              <w:rPr>
                <w:rFonts w:cs="Times New Roman"/>
              </w:rPr>
            </w:pPr>
            <w:r>
              <w:rPr>
                <w:rFonts w:cs="Times New Roman"/>
              </w:rPr>
              <w:t>64.33 (12.85)</w:t>
            </w:r>
          </w:p>
        </w:tc>
        <w:tc>
          <w:tcPr>
            <w:tcW w:w="2342" w:type="dxa"/>
            <w:tcBorders>
              <w:top w:val="single" w:sz="4" w:space="0" w:color="auto"/>
            </w:tcBorders>
          </w:tcPr>
          <w:p w14:paraId="06BB4AFE" w14:textId="77777777" w:rsidR="0059093B" w:rsidRDefault="0059093B" w:rsidP="00DD64C7">
            <w:pPr>
              <w:rPr>
                <w:rFonts w:cs="Times New Roman"/>
              </w:rPr>
            </w:pPr>
          </w:p>
        </w:tc>
      </w:tr>
      <w:tr w:rsidR="0059093B" w14:paraId="08CF763B" w14:textId="77777777" w:rsidTr="00DD64C7">
        <w:trPr>
          <w:jc w:val="center"/>
        </w:trPr>
        <w:tc>
          <w:tcPr>
            <w:tcW w:w="2841" w:type="dxa"/>
          </w:tcPr>
          <w:p w14:paraId="4A8924EE" w14:textId="77777777" w:rsidR="0059093B" w:rsidRDefault="0059093B" w:rsidP="00DD64C7">
            <w:pPr>
              <w:jc w:val="center"/>
              <w:rPr>
                <w:rFonts w:cs="Times New Roman"/>
              </w:rPr>
            </w:pPr>
            <w:r>
              <w:rPr>
                <w:rFonts w:cs="Times New Roman"/>
              </w:rPr>
              <w:t>&lt; 45 years</w:t>
            </w:r>
          </w:p>
        </w:tc>
        <w:tc>
          <w:tcPr>
            <w:tcW w:w="1431" w:type="dxa"/>
          </w:tcPr>
          <w:p w14:paraId="0A5A9BAD" w14:textId="77777777" w:rsidR="0059093B" w:rsidRDefault="0059093B" w:rsidP="00DD64C7">
            <w:pPr>
              <w:jc w:val="center"/>
              <w:rPr>
                <w:rFonts w:cs="Times New Roman"/>
              </w:rPr>
            </w:pPr>
            <w:r>
              <w:rPr>
                <w:rFonts w:cs="Times New Roman"/>
              </w:rPr>
              <w:t>118</w:t>
            </w:r>
          </w:p>
        </w:tc>
        <w:tc>
          <w:tcPr>
            <w:tcW w:w="2026" w:type="dxa"/>
          </w:tcPr>
          <w:p w14:paraId="5112EDD3" w14:textId="77777777" w:rsidR="0059093B" w:rsidRDefault="0059093B" w:rsidP="00DD64C7">
            <w:pPr>
              <w:rPr>
                <w:rFonts w:cs="Times New Roman"/>
              </w:rPr>
            </w:pPr>
          </w:p>
        </w:tc>
        <w:tc>
          <w:tcPr>
            <w:tcW w:w="2342" w:type="dxa"/>
          </w:tcPr>
          <w:p w14:paraId="5E3A9769" w14:textId="77777777" w:rsidR="0059093B" w:rsidRDefault="0059093B" w:rsidP="00DD64C7">
            <w:pPr>
              <w:jc w:val="center"/>
              <w:rPr>
                <w:rFonts w:cs="Times New Roman"/>
              </w:rPr>
            </w:pPr>
            <w:r>
              <w:rPr>
                <w:rFonts w:cs="Times New Roman"/>
              </w:rPr>
              <w:t>8</w:t>
            </w:r>
          </w:p>
        </w:tc>
      </w:tr>
      <w:tr w:rsidR="0059093B" w14:paraId="6F9EE9C0" w14:textId="77777777" w:rsidTr="00DD64C7">
        <w:trPr>
          <w:jc w:val="center"/>
        </w:trPr>
        <w:tc>
          <w:tcPr>
            <w:tcW w:w="2841" w:type="dxa"/>
          </w:tcPr>
          <w:p w14:paraId="19F77C2B" w14:textId="77777777" w:rsidR="0059093B" w:rsidRDefault="0059093B" w:rsidP="00DD64C7">
            <w:pPr>
              <w:jc w:val="center"/>
              <w:rPr>
                <w:rFonts w:cs="Times New Roman"/>
              </w:rPr>
            </w:pPr>
            <w:r>
              <w:rPr>
                <w:rFonts w:cs="Times New Roman"/>
              </w:rPr>
              <w:t>45 – 60</w:t>
            </w:r>
          </w:p>
        </w:tc>
        <w:tc>
          <w:tcPr>
            <w:tcW w:w="1431" w:type="dxa"/>
          </w:tcPr>
          <w:p w14:paraId="46634314" w14:textId="77777777" w:rsidR="0059093B" w:rsidRDefault="0059093B" w:rsidP="00DD64C7">
            <w:pPr>
              <w:jc w:val="center"/>
              <w:rPr>
                <w:rFonts w:cs="Times New Roman"/>
              </w:rPr>
            </w:pPr>
            <w:r>
              <w:rPr>
                <w:rFonts w:cs="Times New Roman"/>
              </w:rPr>
              <w:t>412</w:t>
            </w:r>
          </w:p>
        </w:tc>
        <w:tc>
          <w:tcPr>
            <w:tcW w:w="2026" w:type="dxa"/>
          </w:tcPr>
          <w:p w14:paraId="69113EB7" w14:textId="77777777" w:rsidR="0059093B" w:rsidRDefault="0059093B" w:rsidP="00DD64C7">
            <w:pPr>
              <w:rPr>
                <w:rFonts w:cs="Times New Roman"/>
              </w:rPr>
            </w:pPr>
          </w:p>
        </w:tc>
        <w:tc>
          <w:tcPr>
            <w:tcW w:w="2342" w:type="dxa"/>
          </w:tcPr>
          <w:p w14:paraId="559FD443" w14:textId="77777777" w:rsidR="0059093B" w:rsidRDefault="0059093B" w:rsidP="00DD64C7">
            <w:pPr>
              <w:jc w:val="center"/>
              <w:rPr>
                <w:rFonts w:cs="Times New Roman"/>
              </w:rPr>
            </w:pPr>
            <w:r>
              <w:rPr>
                <w:rFonts w:cs="Times New Roman"/>
              </w:rPr>
              <w:t>27</w:t>
            </w:r>
          </w:p>
        </w:tc>
      </w:tr>
      <w:tr w:rsidR="0059093B" w14:paraId="56F43CA5" w14:textId="77777777" w:rsidTr="00DD64C7">
        <w:trPr>
          <w:jc w:val="center"/>
        </w:trPr>
        <w:tc>
          <w:tcPr>
            <w:tcW w:w="2841" w:type="dxa"/>
          </w:tcPr>
          <w:p w14:paraId="3E7A5BAB" w14:textId="77777777" w:rsidR="0059093B" w:rsidRDefault="0059093B" w:rsidP="00DD64C7">
            <w:pPr>
              <w:jc w:val="center"/>
              <w:rPr>
                <w:rFonts w:cs="Times New Roman"/>
              </w:rPr>
            </w:pPr>
            <w:r>
              <w:rPr>
                <w:rFonts w:cs="Times New Roman"/>
              </w:rPr>
              <w:t>61 – 70</w:t>
            </w:r>
          </w:p>
        </w:tc>
        <w:tc>
          <w:tcPr>
            <w:tcW w:w="1431" w:type="dxa"/>
          </w:tcPr>
          <w:p w14:paraId="771B7EC4" w14:textId="77777777" w:rsidR="0059093B" w:rsidRDefault="0059093B" w:rsidP="00DD64C7">
            <w:pPr>
              <w:jc w:val="center"/>
              <w:rPr>
                <w:rFonts w:cs="Times New Roman"/>
              </w:rPr>
            </w:pPr>
            <w:r>
              <w:rPr>
                <w:rFonts w:cs="Times New Roman"/>
              </w:rPr>
              <w:t>493</w:t>
            </w:r>
          </w:p>
        </w:tc>
        <w:tc>
          <w:tcPr>
            <w:tcW w:w="2026" w:type="dxa"/>
          </w:tcPr>
          <w:p w14:paraId="74DB28A0" w14:textId="77777777" w:rsidR="0059093B" w:rsidRDefault="0059093B" w:rsidP="00DD64C7">
            <w:pPr>
              <w:rPr>
                <w:rFonts w:cs="Times New Roman"/>
              </w:rPr>
            </w:pPr>
          </w:p>
        </w:tc>
        <w:tc>
          <w:tcPr>
            <w:tcW w:w="2342" w:type="dxa"/>
          </w:tcPr>
          <w:p w14:paraId="16B2730B" w14:textId="77777777" w:rsidR="0059093B" w:rsidRDefault="0059093B" w:rsidP="00DD64C7">
            <w:pPr>
              <w:jc w:val="center"/>
              <w:rPr>
                <w:rFonts w:cs="Times New Roman"/>
              </w:rPr>
            </w:pPr>
            <w:r>
              <w:rPr>
                <w:rFonts w:cs="Times New Roman"/>
              </w:rPr>
              <w:t>32</w:t>
            </w:r>
          </w:p>
        </w:tc>
      </w:tr>
      <w:tr w:rsidR="0059093B" w14:paraId="34ED8FBD" w14:textId="77777777" w:rsidTr="00DD64C7">
        <w:trPr>
          <w:jc w:val="center"/>
        </w:trPr>
        <w:tc>
          <w:tcPr>
            <w:tcW w:w="2841" w:type="dxa"/>
          </w:tcPr>
          <w:p w14:paraId="72C76300" w14:textId="77777777" w:rsidR="0059093B" w:rsidRDefault="0059093B" w:rsidP="00DD64C7">
            <w:pPr>
              <w:jc w:val="center"/>
              <w:rPr>
                <w:rFonts w:cs="Times New Roman"/>
              </w:rPr>
            </w:pPr>
            <w:r>
              <w:rPr>
                <w:rFonts w:cs="Times New Roman"/>
              </w:rPr>
              <w:t>71 – 80</w:t>
            </w:r>
          </w:p>
        </w:tc>
        <w:tc>
          <w:tcPr>
            <w:tcW w:w="1431" w:type="dxa"/>
          </w:tcPr>
          <w:p w14:paraId="662DE7C4" w14:textId="77777777" w:rsidR="0059093B" w:rsidRDefault="0059093B" w:rsidP="00DD64C7">
            <w:pPr>
              <w:jc w:val="center"/>
              <w:rPr>
                <w:rFonts w:cs="Times New Roman"/>
              </w:rPr>
            </w:pPr>
            <w:r>
              <w:rPr>
                <w:rFonts w:cs="Times New Roman"/>
              </w:rPr>
              <w:t>362</w:t>
            </w:r>
          </w:p>
        </w:tc>
        <w:tc>
          <w:tcPr>
            <w:tcW w:w="2026" w:type="dxa"/>
          </w:tcPr>
          <w:p w14:paraId="0A213248" w14:textId="77777777" w:rsidR="0059093B" w:rsidRDefault="0059093B" w:rsidP="00DD64C7">
            <w:pPr>
              <w:rPr>
                <w:rFonts w:cs="Times New Roman"/>
              </w:rPr>
            </w:pPr>
          </w:p>
        </w:tc>
        <w:tc>
          <w:tcPr>
            <w:tcW w:w="2342" w:type="dxa"/>
          </w:tcPr>
          <w:p w14:paraId="3692B319" w14:textId="77777777" w:rsidR="0059093B" w:rsidRDefault="0059093B" w:rsidP="00DD64C7">
            <w:pPr>
              <w:jc w:val="center"/>
              <w:rPr>
                <w:rFonts w:cs="Times New Roman"/>
              </w:rPr>
            </w:pPr>
            <w:r>
              <w:rPr>
                <w:rFonts w:cs="Times New Roman"/>
              </w:rPr>
              <w:t>24</w:t>
            </w:r>
          </w:p>
        </w:tc>
      </w:tr>
      <w:tr w:rsidR="0059093B" w14:paraId="66E9DEB2" w14:textId="77777777" w:rsidTr="00DD64C7">
        <w:trPr>
          <w:jc w:val="center"/>
        </w:trPr>
        <w:tc>
          <w:tcPr>
            <w:tcW w:w="2841" w:type="dxa"/>
          </w:tcPr>
          <w:p w14:paraId="18B00E58" w14:textId="77777777" w:rsidR="0059093B" w:rsidRDefault="0059093B" w:rsidP="00DD64C7">
            <w:pPr>
              <w:jc w:val="center"/>
              <w:rPr>
                <w:rFonts w:cs="Times New Roman"/>
              </w:rPr>
            </w:pPr>
            <w:r>
              <w:rPr>
                <w:rFonts w:cs="Times New Roman"/>
              </w:rPr>
              <w:t>&gt; 80 years</w:t>
            </w:r>
          </w:p>
        </w:tc>
        <w:tc>
          <w:tcPr>
            <w:tcW w:w="1431" w:type="dxa"/>
          </w:tcPr>
          <w:p w14:paraId="352300CA" w14:textId="77777777" w:rsidR="0059093B" w:rsidRDefault="0059093B" w:rsidP="00DD64C7">
            <w:pPr>
              <w:jc w:val="center"/>
              <w:rPr>
                <w:rFonts w:cs="Times New Roman"/>
              </w:rPr>
            </w:pPr>
            <w:r>
              <w:rPr>
                <w:rFonts w:cs="Times New Roman"/>
              </w:rPr>
              <w:t>133</w:t>
            </w:r>
          </w:p>
        </w:tc>
        <w:tc>
          <w:tcPr>
            <w:tcW w:w="2026" w:type="dxa"/>
          </w:tcPr>
          <w:p w14:paraId="1AE20F6A" w14:textId="77777777" w:rsidR="0059093B" w:rsidRDefault="0059093B" w:rsidP="00DD64C7">
            <w:pPr>
              <w:rPr>
                <w:rFonts w:cs="Times New Roman"/>
              </w:rPr>
            </w:pPr>
          </w:p>
        </w:tc>
        <w:tc>
          <w:tcPr>
            <w:tcW w:w="2342" w:type="dxa"/>
          </w:tcPr>
          <w:p w14:paraId="6D761AAA" w14:textId="77777777" w:rsidR="0059093B" w:rsidRDefault="0059093B" w:rsidP="00DD64C7">
            <w:pPr>
              <w:jc w:val="center"/>
              <w:rPr>
                <w:rFonts w:cs="Times New Roman"/>
              </w:rPr>
            </w:pPr>
            <w:r>
              <w:rPr>
                <w:rFonts w:cs="Times New Roman"/>
              </w:rPr>
              <w:t>9</w:t>
            </w:r>
          </w:p>
        </w:tc>
      </w:tr>
      <w:tr w:rsidR="0059093B" w14:paraId="42F85BEA" w14:textId="77777777" w:rsidTr="00DD64C7">
        <w:trPr>
          <w:jc w:val="center"/>
        </w:trPr>
        <w:tc>
          <w:tcPr>
            <w:tcW w:w="2841" w:type="dxa"/>
          </w:tcPr>
          <w:p w14:paraId="35114515" w14:textId="77777777" w:rsidR="0059093B" w:rsidRDefault="0059093B" w:rsidP="00DD64C7">
            <w:pPr>
              <w:rPr>
                <w:rFonts w:cs="Times New Roman"/>
              </w:rPr>
            </w:pPr>
            <w:r>
              <w:rPr>
                <w:rFonts w:cs="Times New Roman"/>
              </w:rPr>
              <w:t>Gender (female)</w:t>
            </w:r>
          </w:p>
        </w:tc>
        <w:tc>
          <w:tcPr>
            <w:tcW w:w="1431" w:type="dxa"/>
          </w:tcPr>
          <w:p w14:paraId="7293F81D" w14:textId="77777777" w:rsidR="0059093B" w:rsidRDefault="0059093B" w:rsidP="00DD64C7">
            <w:pPr>
              <w:jc w:val="center"/>
              <w:rPr>
                <w:rFonts w:cs="Times New Roman"/>
              </w:rPr>
            </w:pPr>
            <w:r>
              <w:rPr>
                <w:rFonts w:cs="Times New Roman"/>
              </w:rPr>
              <w:t>358</w:t>
            </w:r>
          </w:p>
        </w:tc>
        <w:tc>
          <w:tcPr>
            <w:tcW w:w="2026" w:type="dxa"/>
          </w:tcPr>
          <w:p w14:paraId="31A2674C" w14:textId="77777777" w:rsidR="0059093B" w:rsidRDefault="0059093B" w:rsidP="00DD64C7">
            <w:pPr>
              <w:jc w:val="center"/>
              <w:rPr>
                <w:rFonts w:cs="Times New Roman"/>
              </w:rPr>
            </w:pPr>
          </w:p>
        </w:tc>
        <w:tc>
          <w:tcPr>
            <w:tcW w:w="2342" w:type="dxa"/>
          </w:tcPr>
          <w:p w14:paraId="3E61A4B4" w14:textId="77777777" w:rsidR="0059093B" w:rsidRDefault="0059093B" w:rsidP="00DD64C7">
            <w:pPr>
              <w:jc w:val="center"/>
              <w:rPr>
                <w:rFonts w:cs="Times New Roman"/>
              </w:rPr>
            </w:pPr>
            <w:r>
              <w:rPr>
                <w:rFonts w:cs="Times New Roman"/>
              </w:rPr>
              <w:t>23</w:t>
            </w:r>
          </w:p>
        </w:tc>
      </w:tr>
      <w:tr w:rsidR="0059093B" w14:paraId="39EE43A0" w14:textId="77777777" w:rsidTr="00DD64C7">
        <w:trPr>
          <w:jc w:val="center"/>
        </w:trPr>
        <w:tc>
          <w:tcPr>
            <w:tcW w:w="2841" w:type="dxa"/>
          </w:tcPr>
          <w:p w14:paraId="4CEB07A2" w14:textId="77777777" w:rsidR="0059093B" w:rsidRDefault="0059093B" w:rsidP="00DD64C7">
            <w:pPr>
              <w:rPr>
                <w:rFonts w:cs="Times New Roman"/>
              </w:rPr>
            </w:pPr>
            <w:r>
              <w:rPr>
                <w:rFonts w:cs="Times New Roman"/>
              </w:rPr>
              <w:t>Annual Household Income</w:t>
            </w:r>
          </w:p>
        </w:tc>
        <w:tc>
          <w:tcPr>
            <w:tcW w:w="1431" w:type="dxa"/>
          </w:tcPr>
          <w:p w14:paraId="6F90B3B5" w14:textId="77777777" w:rsidR="0059093B" w:rsidRDefault="0059093B" w:rsidP="00DD64C7">
            <w:pPr>
              <w:rPr>
                <w:rFonts w:cs="Times New Roman"/>
              </w:rPr>
            </w:pPr>
          </w:p>
        </w:tc>
        <w:tc>
          <w:tcPr>
            <w:tcW w:w="2026" w:type="dxa"/>
          </w:tcPr>
          <w:p w14:paraId="1D4B0923" w14:textId="77777777" w:rsidR="0059093B" w:rsidRDefault="0059093B" w:rsidP="00DD64C7">
            <w:pPr>
              <w:rPr>
                <w:rFonts w:cs="Times New Roman"/>
              </w:rPr>
            </w:pPr>
          </w:p>
        </w:tc>
        <w:tc>
          <w:tcPr>
            <w:tcW w:w="2342" w:type="dxa"/>
          </w:tcPr>
          <w:p w14:paraId="62AA4A38" w14:textId="77777777" w:rsidR="0059093B" w:rsidRDefault="0059093B" w:rsidP="00DD64C7">
            <w:pPr>
              <w:rPr>
                <w:rFonts w:cs="Times New Roman"/>
              </w:rPr>
            </w:pPr>
          </w:p>
        </w:tc>
      </w:tr>
      <w:tr w:rsidR="0059093B" w14:paraId="7255E343" w14:textId="77777777" w:rsidTr="00DD64C7">
        <w:trPr>
          <w:jc w:val="center"/>
        </w:trPr>
        <w:tc>
          <w:tcPr>
            <w:tcW w:w="2841" w:type="dxa"/>
          </w:tcPr>
          <w:p w14:paraId="04A51F94" w14:textId="77777777" w:rsidR="0059093B" w:rsidRDefault="0059093B" w:rsidP="00DD64C7">
            <w:pPr>
              <w:jc w:val="center"/>
              <w:rPr>
                <w:rFonts w:cs="Times New Roman"/>
              </w:rPr>
            </w:pPr>
            <w:r>
              <w:rPr>
                <w:rFonts w:cs="Times New Roman"/>
              </w:rPr>
              <w:t>&lt; $50,000</w:t>
            </w:r>
          </w:p>
        </w:tc>
        <w:tc>
          <w:tcPr>
            <w:tcW w:w="1431" w:type="dxa"/>
          </w:tcPr>
          <w:p w14:paraId="4DB92B0F" w14:textId="77777777" w:rsidR="0059093B" w:rsidRDefault="0059093B" w:rsidP="00DD64C7">
            <w:pPr>
              <w:jc w:val="both"/>
              <w:rPr>
                <w:rFonts w:cs="Times New Roman"/>
              </w:rPr>
            </w:pPr>
            <w:r>
              <w:rPr>
                <w:rFonts w:cs="Times New Roman"/>
              </w:rPr>
              <w:t xml:space="preserve">       519</w:t>
            </w:r>
          </w:p>
        </w:tc>
        <w:tc>
          <w:tcPr>
            <w:tcW w:w="2026" w:type="dxa"/>
          </w:tcPr>
          <w:p w14:paraId="53B5C46D" w14:textId="77777777" w:rsidR="0059093B" w:rsidRDefault="0059093B" w:rsidP="00DD64C7">
            <w:pPr>
              <w:rPr>
                <w:rFonts w:cs="Times New Roman"/>
              </w:rPr>
            </w:pPr>
          </w:p>
        </w:tc>
        <w:tc>
          <w:tcPr>
            <w:tcW w:w="2342" w:type="dxa"/>
          </w:tcPr>
          <w:p w14:paraId="7F3D6B9A" w14:textId="77777777" w:rsidR="0059093B" w:rsidRDefault="0059093B" w:rsidP="00DD64C7">
            <w:pPr>
              <w:jc w:val="center"/>
              <w:rPr>
                <w:rFonts w:cs="Times New Roman"/>
              </w:rPr>
            </w:pPr>
            <w:r>
              <w:rPr>
                <w:rFonts w:cs="Times New Roman"/>
              </w:rPr>
              <w:t>40</w:t>
            </w:r>
          </w:p>
        </w:tc>
      </w:tr>
      <w:tr w:rsidR="0059093B" w14:paraId="548FB697" w14:textId="77777777" w:rsidTr="00DD64C7">
        <w:trPr>
          <w:jc w:val="center"/>
        </w:trPr>
        <w:tc>
          <w:tcPr>
            <w:tcW w:w="2841" w:type="dxa"/>
          </w:tcPr>
          <w:p w14:paraId="63FC65F7" w14:textId="6E9342AE" w:rsidR="0059093B" w:rsidRDefault="0059093B" w:rsidP="00DD64C7">
            <w:pPr>
              <w:jc w:val="center"/>
              <w:rPr>
                <w:rFonts w:cs="Times New Roman"/>
              </w:rPr>
            </w:pPr>
            <w:r>
              <w:rPr>
                <w:rFonts w:cs="Times New Roman"/>
              </w:rPr>
              <w:t>$50,000 to $99,</w:t>
            </w:r>
            <w:r w:rsidR="006B1092">
              <w:rPr>
                <w:rFonts w:cs="Times New Roman"/>
              </w:rPr>
              <w:t>999</w:t>
            </w:r>
          </w:p>
        </w:tc>
        <w:tc>
          <w:tcPr>
            <w:tcW w:w="1431" w:type="dxa"/>
          </w:tcPr>
          <w:p w14:paraId="64E0B2D5" w14:textId="77777777" w:rsidR="0059093B" w:rsidRDefault="0059093B" w:rsidP="00DD64C7">
            <w:pPr>
              <w:jc w:val="center"/>
              <w:rPr>
                <w:rFonts w:cs="Times New Roman"/>
              </w:rPr>
            </w:pPr>
            <w:r>
              <w:rPr>
                <w:rFonts w:cs="Times New Roman"/>
              </w:rPr>
              <w:t>455</w:t>
            </w:r>
          </w:p>
        </w:tc>
        <w:tc>
          <w:tcPr>
            <w:tcW w:w="2026" w:type="dxa"/>
          </w:tcPr>
          <w:p w14:paraId="1B398A1F" w14:textId="77777777" w:rsidR="0059093B" w:rsidRDefault="0059093B" w:rsidP="00DD64C7">
            <w:pPr>
              <w:rPr>
                <w:rFonts w:cs="Times New Roman"/>
              </w:rPr>
            </w:pPr>
          </w:p>
        </w:tc>
        <w:tc>
          <w:tcPr>
            <w:tcW w:w="2342" w:type="dxa"/>
          </w:tcPr>
          <w:p w14:paraId="09747A97" w14:textId="77777777" w:rsidR="0059093B" w:rsidRDefault="0059093B" w:rsidP="00DD64C7">
            <w:pPr>
              <w:jc w:val="center"/>
              <w:rPr>
                <w:rFonts w:cs="Times New Roman"/>
              </w:rPr>
            </w:pPr>
            <w:r>
              <w:rPr>
                <w:rFonts w:cs="Times New Roman"/>
              </w:rPr>
              <w:t>35</w:t>
            </w:r>
          </w:p>
        </w:tc>
      </w:tr>
      <w:tr w:rsidR="0059093B" w14:paraId="25F41465" w14:textId="77777777" w:rsidTr="00DD64C7">
        <w:trPr>
          <w:jc w:val="center"/>
        </w:trPr>
        <w:tc>
          <w:tcPr>
            <w:tcW w:w="2841" w:type="dxa"/>
          </w:tcPr>
          <w:p w14:paraId="285CA07D" w14:textId="77777777" w:rsidR="0059093B" w:rsidRDefault="0059093B" w:rsidP="00DD64C7">
            <w:pPr>
              <w:jc w:val="center"/>
              <w:rPr>
                <w:rFonts w:cs="Times New Roman"/>
              </w:rPr>
            </w:pPr>
            <w:r>
              <w:rPr>
                <w:rFonts w:cs="Times New Roman"/>
              </w:rPr>
              <w:t>$100,000 to $149,999</w:t>
            </w:r>
          </w:p>
        </w:tc>
        <w:tc>
          <w:tcPr>
            <w:tcW w:w="1431" w:type="dxa"/>
          </w:tcPr>
          <w:p w14:paraId="0485A8E4" w14:textId="77777777" w:rsidR="0059093B" w:rsidRDefault="0059093B" w:rsidP="00DD64C7">
            <w:pPr>
              <w:jc w:val="center"/>
              <w:rPr>
                <w:rFonts w:cs="Times New Roman"/>
              </w:rPr>
            </w:pPr>
            <w:r>
              <w:rPr>
                <w:rFonts w:cs="Times New Roman"/>
              </w:rPr>
              <w:t>190</w:t>
            </w:r>
          </w:p>
        </w:tc>
        <w:tc>
          <w:tcPr>
            <w:tcW w:w="2026" w:type="dxa"/>
          </w:tcPr>
          <w:p w14:paraId="16ACDF43" w14:textId="77777777" w:rsidR="0059093B" w:rsidRDefault="0059093B" w:rsidP="00DD64C7">
            <w:pPr>
              <w:rPr>
                <w:rFonts w:cs="Times New Roman"/>
              </w:rPr>
            </w:pPr>
          </w:p>
        </w:tc>
        <w:tc>
          <w:tcPr>
            <w:tcW w:w="2342" w:type="dxa"/>
          </w:tcPr>
          <w:p w14:paraId="00FDDC2B" w14:textId="77777777" w:rsidR="0059093B" w:rsidRDefault="0059093B" w:rsidP="00DD64C7">
            <w:pPr>
              <w:jc w:val="center"/>
              <w:rPr>
                <w:rFonts w:cs="Times New Roman"/>
              </w:rPr>
            </w:pPr>
            <w:r>
              <w:rPr>
                <w:rFonts w:cs="Times New Roman"/>
              </w:rPr>
              <w:t>15</w:t>
            </w:r>
          </w:p>
        </w:tc>
      </w:tr>
      <w:tr w:rsidR="0059093B" w14:paraId="60B1BC28" w14:textId="77777777" w:rsidTr="00DD64C7">
        <w:trPr>
          <w:jc w:val="center"/>
        </w:trPr>
        <w:tc>
          <w:tcPr>
            <w:tcW w:w="2841" w:type="dxa"/>
          </w:tcPr>
          <w:p w14:paraId="1FBF3811" w14:textId="77777777" w:rsidR="0059093B" w:rsidRDefault="0059093B" w:rsidP="00DD64C7">
            <w:pPr>
              <w:jc w:val="center"/>
              <w:rPr>
                <w:rFonts w:cs="Times New Roman"/>
              </w:rPr>
            </w:pPr>
            <w:r>
              <w:rPr>
                <w:rFonts w:cs="Times New Roman"/>
              </w:rPr>
              <w:t>$150,000 to $199,999</w:t>
            </w:r>
          </w:p>
        </w:tc>
        <w:tc>
          <w:tcPr>
            <w:tcW w:w="1431" w:type="dxa"/>
          </w:tcPr>
          <w:p w14:paraId="05D6AD33" w14:textId="77777777" w:rsidR="0059093B" w:rsidRDefault="0059093B" w:rsidP="00DD64C7">
            <w:pPr>
              <w:jc w:val="center"/>
              <w:rPr>
                <w:rFonts w:cs="Times New Roman"/>
              </w:rPr>
            </w:pPr>
            <w:r>
              <w:rPr>
                <w:rFonts w:cs="Times New Roman"/>
              </w:rPr>
              <w:t>57</w:t>
            </w:r>
          </w:p>
        </w:tc>
        <w:tc>
          <w:tcPr>
            <w:tcW w:w="2026" w:type="dxa"/>
          </w:tcPr>
          <w:p w14:paraId="17BF1E29" w14:textId="77777777" w:rsidR="0059093B" w:rsidRDefault="0059093B" w:rsidP="00DD64C7">
            <w:pPr>
              <w:rPr>
                <w:rFonts w:cs="Times New Roman"/>
              </w:rPr>
            </w:pPr>
          </w:p>
        </w:tc>
        <w:tc>
          <w:tcPr>
            <w:tcW w:w="2342" w:type="dxa"/>
          </w:tcPr>
          <w:p w14:paraId="19F4D590" w14:textId="77777777" w:rsidR="0059093B" w:rsidRDefault="0059093B" w:rsidP="00DD64C7">
            <w:pPr>
              <w:jc w:val="center"/>
              <w:rPr>
                <w:rFonts w:cs="Times New Roman"/>
              </w:rPr>
            </w:pPr>
            <w:r>
              <w:rPr>
                <w:rFonts w:cs="Times New Roman"/>
              </w:rPr>
              <w:t>4</w:t>
            </w:r>
          </w:p>
        </w:tc>
      </w:tr>
      <w:tr w:rsidR="0059093B" w14:paraId="39FE476E" w14:textId="77777777" w:rsidTr="00DD64C7">
        <w:trPr>
          <w:jc w:val="center"/>
        </w:trPr>
        <w:tc>
          <w:tcPr>
            <w:tcW w:w="2841" w:type="dxa"/>
          </w:tcPr>
          <w:p w14:paraId="1D8C2DA0" w14:textId="77777777" w:rsidR="0059093B" w:rsidRDefault="0059093B" w:rsidP="00DD64C7">
            <w:pPr>
              <w:jc w:val="center"/>
              <w:rPr>
                <w:rFonts w:cs="Times New Roman"/>
              </w:rPr>
            </w:pPr>
            <w:r>
              <w:rPr>
                <w:rFonts w:cs="Times New Roman"/>
              </w:rPr>
              <w:t>$200,000 to $249,999</w:t>
            </w:r>
          </w:p>
        </w:tc>
        <w:tc>
          <w:tcPr>
            <w:tcW w:w="1431" w:type="dxa"/>
          </w:tcPr>
          <w:p w14:paraId="25BF2240" w14:textId="77777777" w:rsidR="0059093B" w:rsidRDefault="0059093B" w:rsidP="00DD64C7">
            <w:pPr>
              <w:jc w:val="center"/>
              <w:rPr>
                <w:rFonts w:cs="Times New Roman"/>
              </w:rPr>
            </w:pPr>
            <w:r>
              <w:rPr>
                <w:rFonts w:cs="Times New Roman"/>
              </w:rPr>
              <w:t>13</w:t>
            </w:r>
          </w:p>
        </w:tc>
        <w:tc>
          <w:tcPr>
            <w:tcW w:w="2026" w:type="dxa"/>
          </w:tcPr>
          <w:p w14:paraId="3091C3E6" w14:textId="77777777" w:rsidR="0059093B" w:rsidRDefault="0059093B" w:rsidP="00DD64C7">
            <w:pPr>
              <w:rPr>
                <w:rFonts w:cs="Times New Roman"/>
              </w:rPr>
            </w:pPr>
          </w:p>
        </w:tc>
        <w:tc>
          <w:tcPr>
            <w:tcW w:w="2342" w:type="dxa"/>
          </w:tcPr>
          <w:p w14:paraId="63150F71" w14:textId="77777777" w:rsidR="0059093B" w:rsidRDefault="0059093B" w:rsidP="00DD64C7">
            <w:pPr>
              <w:jc w:val="center"/>
              <w:rPr>
                <w:rFonts w:cs="Times New Roman"/>
              </w:rPr>
            </w:pPr>
            <w:r>
              <w:rPr>
                <w:rFonts w:cs="Times New Roman"/>
              </w:rPr>
              <w:t>2</w:t>
            </w:r>
          </w:p>
        </w:tc>
      </w:tr>
      <w:tr w:rsidR="0059093B" w14:paraId="56778090" w14:textId="77777777" w:rsidTr="00DD64C7">
        <w:trPr>
          <w:jc w:val="center"/>
        </w:trPr>
        <w:tc>
          <w:tcPr>
            <w:tcW w:w="2841" w:type="dxa"/>
          </w:tcPr>
          <w:p w14:paraId="6B071795" w14:textId="77777777" w:rsidR="0059093B" w:rsidRDefault="0059093B" w:rsidP="00DD64C7">
            <w:pPr>
              <w:jc w:val="center"/>
              <w:rPr>
                <w:rFonts w:cs="Times New Roman"/>
              </w:rPr>
            </w:pPr>
            <w:r>
              <w:rPr>
                <w:rFonts w:cs="Times New Roman"/>
              </w:rPr>
              <w:t>$250,000 +</w:t>
            </w:r>
          </w:p>
        </w:tc>
        <w:tc>
          <w:tcPr>
            <w:tcW w:w="1431" w:type="dxa"/>
          </w:tcPr>
          <w:p w14:paraId="0A209A0E" w14:textId="77777777" w:rsidR="0059093B" w:rsidRDefault="0059093B" w:rsidP="00DD64C7">
            <w:pPr>
              <w:jc w:val="center"/>
              <w:rPr>
                <w:rFonts w:cs="Times New Roman"/>
              </w:rPr>
            </w:pPr>
            <w:r>
              <w:rPr>
                <w:rFonts w:cs="Times New Roman"/>
              </w:rPr>
              <w:t>47</w:t>
            </w:r>
          </w:p>
        </w:tc>
        <w:tc>
          <w:tcPr>
            <w:tcW w:w="2026" w:type="dxa"/>
          </w:tcPr>
          <w:p w14:paraId="1FC2C65B" w14:textId="77777777" w:rsidR="0059093B" w:rsidRDefault="0059093B" w:rsidP="00DD64C7">
            <w:pPr>
              <w:rPr>
                <w:rFonts w:cs="Times New Roman"/>
              </w:rPr>
            </w:pPr>
          </w:p>
        </w:tc>
        <w:tc>
          <w:tcPr>
            <w:tcW w:w="2342" w:type="dxa"/>
          </w:tcPr>
          <w:p w14:paraId="0E405E8A" w14:textId="77777777" w:rsidR="0059093B" w:rsidRDefault="0059093B" w:rsidP="00DD64C7">
            <w:pPr>
              <w:jc w:val="center"/>
              <w:rPr>
                <w:rFonts w:cs="Times New Roman"/>
              </w:rPr>
            </w:pPr>
            <w:r>
              <w:rPr>
                <w:rFonts w:cs="Times New Roman"/>
              </w:rPr>
              <w:t>4</w:t>
            </w:r>
          </w:p>
        </w:tc>
      </w:tr>
      <w:tr w:rsidR="0059093B" w14:paraId="64167F38" w14:textId="77777777" w:rsidTr="00DD64C7">
        <w:trPr>
          <w:jc w:val="center"/>
        </w:trPr>
        <w:tc>
          <w:tcPr>
            <w:tcW w:w="2841" w:type="dxa"/>
            <w:tcBorders>
              <w:bottom w:val="single" w:sz="12" w:space="0" w:color="auto"/>
            </w:tcBorders>
          </w:tcPr>
          <w:p w14:paraId="418C0980" w14:textId="77777777" w:rsidR="0059093B" w:rsidRDefault="0059093B" w:rsidP="00DD64C7">
            <w:pPr>
              <w:rPr>
                <w:rFonts w:cs="Times New Roman"/>
              </w:rPr>
            </w:pPr>
            <w:r>
              <w:rPr>
                <w:rFonts w:cs="Times New Roman"/>
              </w:rPr>
              <w:t>Hunts game in TN</w:t>
            </w:r>
          </w:p>
        </w:tc>
        <w:tc>
          <w:tcPr>
            <w:tcW w:w="1431" w:type="dxa"/>
            <w:tcBorders>
              <w:bottom w:val="single" w:sz="12" w:space="0" w:color="auto"/>
            </w:tcBorders>
          </w:tcPr>
          <w:p w14:paraId="345550A3" w14:textId="77777777" w:rsidR="0059093B" w:rsidRDefault="0059093B" w:rsidP="00DD64C7">
            <w:pPr>
              <w:jc w:val="center"/>
              <w:rPr>
                <w:rFonts w:cs="Times New Roman"/>
              </w:rPr>
            </w:pPr>
            <w:r>
              <w:rPr>
                <w:rFonts w:cs="Times New Roman"/>
              </w:rPr>
              <w:t>594</w:t>
            </w:r>
          </w:p>
        </w:tc>
        <w:tc>
          <w:tcPr>
            <w:tcW w:w="2026" w:type="dxa"/>
            <w:tcBorders>
              <w:bottom w:val="single" w:sz="12" w:space="0" w:color="auto"/>
            </w:tcBorders>
          </w:tcPr>
          <w:p w14:paraId="48034E96" w14:textId="77777777" w:rsidR="0059093B" w:rsidRDefault="0059093B" w:rsidP="00DD64C7">
            <w:pPr>
              <w:rPr>
                <w:rFonts w:cs="Times New Roman"/>
              </w:rPr>
            </w:pPr>
          </w:p>
        </w:tc>
        <w:tc>
          <w:tcPr>
            <w:tcW w:w="2342" w:type="dxa"/>
            <w:tcBorders>
              <w:bottom w:val="single" w:sz="12" w:space="0" w:color="auto"/>
            </w:tcBorders>
            <w:vAlign w:val="center"/>
          </w:tcPr>
          <w:p w14:paraId="41EAB45F" w14:textId="77777777" w:rsidR="0059093B" w:rsidRDefault="0059093B" w:rsidP="00DD64C7">
            <w:pPr>
              <w:jc w:val="center"/>
              <w:rPr>
                <w:rFonts w:cs="Times New Roman"/>
              </w:rPr>
            </w:pPr>
            <w:r>
              <w:rPr>
                <w:rFonts w:cs="Times New Roman"/>
              </w:rPr>
              <w:t>37</w:t>
            </w:r>
          </w:p>
        </w:tc>
      </w:tr>
    </w:tbl>
    <w:p w14:paraId="285E65E3" w14:textId="77777777" w:rsidR="003C037E" w:rsidRDefault="003C037E" w:rsidP="00277F2D">
      <w:pPr>
        <w:spacing w:line="360" w:lineRule="auto"/>
        <w:rPr>
          <w:bCs/>
        </w:rPr>
      </w:pPr>
    </w:p>
    <w:p w14:paraId="7EAE5C7D" w14:textId="44C35E48" w:rsidR="00C3087A" w:rsidRDefault="003D18A9" w:rsidP="00277F2D">
      <w:pPr>
        <w:spacing w:line="360" w:lineRule="auto"/>
        <w:rPr>
          <w:bCs/>
        </w:rPr>
      </w:pPr>
      <w:r w:rsidRPr="003D18A9">
        <w:rPr>
          <w:bCs/>
        </w:rPr>
        <w:t xml:space="preserve">majority of those reporting wild hogs on their land indicated to have first seen wild hogs </w:t>
      </w:r>
      <w:r w:rsidR="006E3B28" w:rsidRPr="006E3B28">
        <w:rPr>
          <w:bCs/>
        </w:rPr>
        <w:t xml:space="preserve">after 2001. Very few individuals indicated that they noticed wild hogs on their Tennessee </w:t>
      </w:r>
      <w:r w:rsidR="002877ED" w:rsidRPr="002877ED">
        <w:rPr>
          <w:bCs/>
        </w:rPr>
        <w:t>property before 1980.  When asked how the wild hog population in their area has changed since they first</w:t>
      </w:r>
      <w:r w:rsidR="002877ED">
        <w:rPr>
          <w:bCs/>
        </w:rPr>
        <w:t xml:space="preserve"> </w:t>
      </w:r>
      <w:r w:rsidR="00716989" w:rsidRPr="00716989">
        <w:rPr>
          <w:bCs/>
        </w:rPr>
        <w:t xml:space="preserve">noticed them, nearly half (44%) indicated it </w:t>
      </w:r>
      <w:r w:rsidR="00CC7988">
        <w:rPr>
          <w:bCs/>
        </w:rPr>
        <w:t xml:space="preserve">has </w:t>
      </w:r>
      <w:r w:rsidR="00716989" w:rsidRPr="00716989">
        <w:rPr>
          <w:bCs/>
        </w:rPr>
        <w:t>increased, while the other 1</w:t>
      </w:r>
      <w:r w:rsidR="00CC7988">
        <w:rPr>
          <w:bCs/>
        </w:rPr>
        <w:t xml:space="preserve">7% indicated no change.  </w:t>
      </w:r>
      <w:r w:rsidR="00716989" w:rsidRPr="00716989">
        <w:rPr>
          <w:bCs/>
        </w:rPr>
        <w:t>About one-fifth (21%) indicated that the wild hog populat</w:t>
      </w:r>
      <w:r w:rsidR="00CC7988">
        <w:rPr>
          <w:bCs/>
        </w:rPr>
        <w:t xml:space="preserve">ion in their area has declined.  </w:t>
      </w:r>
      <w:r w:rsidR="00716989" w:rsidRPr="00716989">
        <w:rPr>
          <w:bCs/>
        </w:rPr>
        <w:t>The remaining 18% indicated they do not know about the wild hog population trend in their area.</w:t>
      </w:r>
      <w:r w:rsidR="00716989">
        <w:rPr>
          <w:bCs/>
        </w:rPr>
        <w:t xml:space="preserve">  </w:t>
      </w:r>
    </w:p>
    <w:p w14:paraId="4A7D542B" w14:textId="687F3FB4" w:rsidR="009F42A3" w:rsidRDefault="00716989" w:rsidP="00161988">
      <w:pPr>
        <w:spacing w:line="360" w:lineRule="auto"/>
        <w:ind w:firstLine="720"/>
        <w:rPr>
          <w:bCs/>
        </w:rPr>
      </w:pPr>
      <w:r w:rsidRPr="00716989">
        <w:rPr>
          <w:bCs/>
        </w:rPr>
        <w:t xml:space="preserve">Landowners indicated a number of reasons behind the presence of wild hogs in their area. </w:t>
      </w:r>
      <w:r w:rsidR="00CC7988">
        <w:rPr>
          <w:bCs/>
        </w:rPr>
        <w:t xml:space="preserve"> </w:t>
      </w:r>
      <w:r w:rsidR="004019D2">
        <w:rPr>
          <w:bCs/>
        </w:rPr>
        <w:t>As shown in Figure 4.1</w:t>
      </w:r>
      <w:r w:rsidR="00CE47AC">
        <w:rPr>
          <w:bCs/>
        </w:rPr>
        <w:t>, “I</w:t>
      </w:r>
      <w:r w:rsidRPr="00716989">
        <w:rPr>
          <w:bCs/>
        </w:rPr>
        <w:t>llegal release/transfer” was indicated by slightly more than half (54%) of the 196 responde</w:t>
      </w:r>
      <w:r w:rsidR="004019D2">
        <w:rPr>
          <w:bCs/>
        </w:rPr>
        <w:t xml:space="preserve">nts that answered the question.  </w:t>
      </w:r>
      <w:r w:rsidRPr="00716989">
        <w:rPr>
          <w:bCs/>
        </w:rPr>
        <w:t>The other common</w:t>
      </w:r>
      <w:r w:rsidR="00CE47AC">
        <w:rPr>
          <w:bCs/>
        </w:rPr>
        <w:t>ly mentioned reasons included “L</w:t>
      </w:r>
      <w:r w:rsidRPr="00716989">
        <w:rPr>
          <w:bCs/>
        </w:rPr>
        <w:t>ac</w:t>
      </w:r>
      <w:r w:rsidR="00CE47AC">
        <w:rPr>
          <w:bCs/>
        </w:rPr>
        <w:t>k of hunting pressure” (42%), “N</w:t>
      </w:r>
      <w:r w:rsidRPr="00716989">
        <w:rPr>
          <w:bCs/>
        </w:rPr>
        <w:t>atural c</w:t>
      </w:r>
      <w:r w:rsidR="003A37E7">
        <w:rPr>
          <w:bCs/>
        </w:rPr>
        <w:t>auses” (30%), “state prohibits</w:t>
      </w:r>
      <w:r w:rsidRPr="00716989">
        <w:rPr>
          <w:bCs/>
        </w:rPr>
        <w:t xml:space="preserve"> transport of wild hogs” (27%), an</w:t>
      </w:r>
      <w:r w:rsidR="00CE47AC">
        <w:rPr>
          <w:bCs/>
        </w:rPr>
        <w:t>d “H</w:t>
      </w:r>
      <w:r w:rsidR="003A37E7">
        <w:rPr>
          <w:bCs/>
        </w:rPr>
        <w:t>unting clubs</w:t>
      </w:r>
      <w:r w:rsidR="00CE47AC">
        <w:rPr>
          <w:bCs/>
        </w:rPr>
        <w:t xml:space="preserve"> are</w:t>
      </w:r>
      <w:r w:rsidR="003A37E7">
        <w:rPr>
          <w:bCs/>
        </w:rPr>
        <w:t xml:space="preserve"> releasing them</w:t>
      </w:r>
      <w:r w:rsidRPr="00716989">
        <w:rPr>
          <w:bCs/>
        </w:rPr>
        <w:t xml:space="preserve">” </w:t>
      </w:r>
      <w:r w:rsidR="003A37E7">
        <w:rPr>
          <w:bCs/>
        </w:rPr>
        <w:t xml:space="preserve">(23%).  </w:t>
      </w:r>
      <w:r w:rsidR="00606F47" w:rsidRPr="00606F47">
        <w:rPr>
          <w:bCs/>
        </w:rPr>
        <w:t>Reasons related to regulations such as “inadequate stock laws” and “state regulations prohibiting transport of wild hogs” were mentioned relatively less frequently (&lt;4%).  However, reasons related to land management practices including</w:t>
      </w:r>
      <w:r w:rsidR="00241A95">
        <w:rPr>
          <w:bCs/>
        </w:rPr>
        <w:t xml:space="preserve"> </w:t>
      </w:r>
      <w:r w:rsidR="00241A95" w:rsidRPr="00241A95">
        <w:rPr>
          <w:bCs/>
        </w:rPr>
        <w:t>“more absentee landowners” and “neighbor’s agricultural practices” were perceived as</w:t>
      </w:r>
    </w:p>
    <w:p w14:paraId="2E06882F" w14:textId="77777777" w:rsidR="00290FB9" w:rsidRDefault="00290FB9" w:rsidP="00290FB9">
      <w:pPr>
        <w:keepNext/>
        <w:spacing w:line="360" w:lineRule="auto"/>
        <w:ind w:firstLine="720"/>
      </w:pPr>
      <w:r>
        <w:rPr>
          <w:noProof/>
        </w:rPr>
        <w:drawing>
          <wp:inline distT="0" distB="0" distL="0" distR="0" wp14:anchorId="4F6F720C" wp14:editId="0ABA5C8A">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7DC49F" w14:textId="30616858" w:rsidR="00714983" w:rsidRDefault="00290FB9" w:rsidP="00290FB9">
      <w:pPr>
        <w:pStyle w:val="Caption"/>
      </w:pPr>
      <w:bookmarkStart w:id="47" w:name="_Toc466648922"/>
      <w:r w:rsidRPr="005C12FD">
        <w:rPr>
          <w:i/>
        </w:rPr>
        <w:t xml:space="preserve">Figure </w:t>
      </w:r>
      <w:r w:rsidR="00F004D1">
        <w:rPr>
          <w:i/>
        </w:rPr>
        <w:fldChar w:fldCharType="begin"/>
      </w:r>
      <w:r w:rsidR="00F004D1">
        <w:rPr>
          <w:i/>
        </w:rPr>
        <w:instrText xml:space="preserve"> STYLEREF 1 \s </w:instrText>
      </w:r>
      <w:r w:rsidR="00F004D1">
        <w:rPr>
          <w:i/>
        </w:rPr>
        <w:fldChar w:fldCharType="separate"/>
      </w:r>
      <w:r w:rsidR="00F004D1">
        <w:rPr>
          <w:i/>
          <w:noProof/>
        </w:rPr>
        <w:t>4</w:t>
      </w:r>
      <w:r w:rsidR="00F004D1">
        <w:rPr>
          <w:i/>
        </w:rPr>
        <w:fldChar w:fldCharType="end"/>
      </w:r>
      <w:r w:rsidR="00F004D1">
        <w:rPr>
          <w:i/>
        </w:rPr>
        <w:t>.</w:t>
      </w:r>
      <w:r w:rsidR="00F004D1">
        <w:rPr>
          <w:i/>
        </w:rPr>
        <w:fldChar w:fldCharType="begin"/>
      </w:r>
      <w:r w:rsidR="00F004D1">
        <w:rPr>
          <w:i/>
        </w:rPr>
        <w:instrText xml:space="preserve"> SEQ Figure \* ARABIC \s 1 </w:instrText>
      </w:r>
      <w:r w:rsidR="00F004D1">
        <w:rPr>
          <w:i/>
        </w:rPr>
        <w:fldChar w:fldCharType="separate"/>
      </w:r>
      <w:r w:rsidR="00F004D1">
        <w:rPr>
          <w:i/>
          <w:noProof/>
        </w:rPr>
        <w:t>1</w:t>
      </w:r>
      <w:r w:rsidR="00F004D1">
        <w:rPr>
          <w:i/>
        </w:rPr>
        <w:fldChar w:fldCharType="end"/>
      </w:r>
      <w:r>
        <w:t xml:space="preserve"> </w:t>
      </w:r>
      <w:r w:rsidRPr="00395D59">
        <w:t>Respondents' perceived reason for wild hogs being present in their area (n = 196)</w:t>
      </w:r>
      <w:bookmarkEnd w:id="47"/>
    </w:p>
    <w:p w14:paraId="1EE7A440" w14:textId="77777777" w:rsidR="00CE47AC" w:rsidRPr="00CE47AC" w:rsidRDefault="00CE47AC" w:rsidP="00CE47AC"/>
    <w:p w14:paraId="285ECB3E" w14:textId="789E2283" w:rsidR="00CE47AC" w:rsidRDefault="00CE47AC" w:rsidP="00CE47AC">
      <w:pPr>
        <w:spacing w:line="360" w:lineRule="auto"/>
      </w:pPr>
      <w:r w:rsidRPr="00CE47AC">
        <w:t xml:space="preserve">possible causes of wild </w:t>
      </w:r>
      <w:r w:rsidR="00606F47">
        <w:t xml:space="preserve">hog presence on their property.  </w:t>
      </w:r>
      <w:r w:rsidR="003D18A9">
        <w:t xml:space="preserve">The top three perceived reasons for </w:t>
      </w:r>
      <w:r w:rsidR="003D18A9" w:rsidRPr="003D18A9">
        <w:rPr>
          <w:bCs/>
        </w:rPr>
        <w:t>the presence of wild hogs</w:t>
      </w:r>
      <w:r w:rsidR="003D18A9">
        <w:rPr>
          <w:bCs/>
        </w:rPr>
        <w:t xml:space="preserve"> were the same top three reported </w:t>
      </w:r>
      <w:r w:rsidR="00363920">
        <w:rPr>
          <w:bCs/>
        </w:rPr>
        <w:t xml:space="preserve">by Tanger, Vlosky, &amp; Kaller (2016) for their survey of Louisiana commodity farmers – “Illegal release/transfer,” “Lacking of hunting pressure,” and ‘Natural Causes.”  However, the order differed by percent agreement.  </w:t>
      </w:r>
      <w:r w:rsidR="005D0A9F">
        <w:rPr>
          <w:bCs/>
        </w:rPr>
        <w:t>For example, 45% of</w:t>
      </w:r>
      <w:r w:rsidR="005D0A9F" w:rsidRPr="005D0A9F">
        <w:rPr>
          <w:bCs/>
        </w:rPr>
        <w:t xml:space="preserve"> </w:t>
      </w:r>
      <w:r w:rsidR="005D0A9F">
        <w:rPr>
          <w:bCs/>
        </w:rPr>
        <w:t xml:space="preserve">their respondents </w:t>
      </w:r>
      <w:r w:rsidR="00363920">
        <w:rPr>
          <w:bCs/>
        </w:rPr>
        <w:t xml:space="preserve">believed that natural causes are the top reason for increasing wild hog populations, whereas </w:t>
      </w:r>
      <w:r w:rsidR="005D0A9F">
        <w:rPr>
          <w:bCs/>
        </w:rPr>
        <w:t xml:space="preserve">54% in </w:t>
      </w:r>
      <w:r w:rsidR="00363920">
        <w:rPr>
          <w:bCs/>
        </w:rPr>
        <w:t>our sample reported illegal release/transfer a</w:t>
      </w:r>
      <w:r w:rsidR="005D0A9F">
        <w:rPr>
          <w:bCs/>
        </w:rPr>
        <w:t>s the top perceived reason</w:t>
      </w:r>
      <w:r w:rsidR="00363920">
        <w:rPr>
          <w:bCs/>
        </w:rPr>
        <w:t xml:space="preserve">. </w:t>
      </w:r>
    </w:p>
    <w:p w14:paraId="0BBB62EC" w14:textId="77777777" w:rsidR="00241A95" w:rsidRDefault="00CE47AC" w:rsidP="00241A95">
      <w:pPr>
        <w:spacing w:line="360" w:lineRule="auto"/>
        <w:ind w:firstLine="720"/>
      </w:pPr>
      <w:r w:rsidRPr="00CE47AC">
        <w:t xml:space="preserve">As expected, respondents in general seemed to have an unfavorable view of wild hogs. </w:t>
      </w:r>
      <w:r>
        <w:t xml:space="preserve"> </w:t>
      </w:r>
      <w:r w:rsidRPr="00CE47AC">
        <w:t>For example, when asked to indi</w:t>
      </w:r>
      <w:r>
        <w:t>c</w:t>
      </w:r>
      <w:r w:rsidR="00606F47">
        <w:t>ate their level of agreement (1-</w:t>
      </w:r>
      <w:r w:rsidRPr="00CE47AC">
        <w:t>strongly disagree, 5-strong</w:t>
      </w:r>
      <w:r w:rsidR="00363920">
        <w:t>ly agree), as many</w:t>
      </w:r>
      <w:r w:rsidR="00161988">
        <w:t xml:space="preserve"> as 89</w:t>
      </w:r>
      <w:r w:rsidR="00606F47">
        <w:t>% of</w:t>
      </w:r>
      <w:r w:rsidRPr="00CE47AC">
        <w:t xml:space="preserve"> respondents</w:t>
      </w:r>
      <w:r>
        <w:t xml:space="preserve"> agreed </w:t>
      </w:r>
      <w:r w:rsidR="00161988">
        <w:t xml:space="preserve">on some level </w:t>
      </w:r>
      <w:r>
        <w:t>with the statement “W</w:t>
      </w:r>
      <w:r w:rsidRPr="00CE47AC">
        <w:t>i</w:t>
      </w:r>
      <w:r>
        <w:t>ld hogs are a nuisance” (Table 4.2</w:t>
      </w:r>
      <w:r w:rsidRPr="00CE47AC">
        <w:t xml:space="preserve">). </w:t>
      </w:r>
      <w:r>
        <w:t xml:space="preserve"> </w:t>
      </w:r>
      <w:r w:rsidRPr="00CE47AC">
        <w:t>A similar proportion (90%) str</w:t>
      </w:r>
      <w:r>
        <w:t>ongly or somewhat agreed with “T</w:t>
      </w:r>
      <w:r w:rsidRPr="00CE47AC">
        <w:t>he spread of wild hogs will damage</w:t>
      </w:r>
      <w:r>
        <w:t xml:space="preserve"> the natural environment” and “C</w:t>
      </w:r>
      <w:r w:rsidRPr="00CE47AC">
        <w:t>r</w:t>
      </w:r>
      <w:r>
        <w:t>op</w:t>
      </w:r>
      <w:r w:rsidRPr="00CE47AC">
        <w:t xml:space="preserve"> and livestock damage from wild hog</w:t>
      </w:r>
      <w:r w:rsidR="00812C72">
        <w:t xml:space="preserve">s will harm the rural economy.”  </w:t>
      </w:r>
      <w:r w:rsidRPr="00CE47AC">
        <w:t>On the other hand, 58% somewh</w:t>
      </w:r>
      <w:r>
        <w:t>at or strongly disagreed with “P</w:t>
      </w:r>
      <w:r w:rsidRPr="00CE47AC">
        <w:t>roblems related to wild hogs are</w:t>
      </w:r>
      <w:r w:rsidR="00161988">
        <w:t xml:space="preserve"> </w:t>
      </w:r>
      <w:r w:rsidR="00161988" w:rsidRPr="00161988">
        <w:t xml:space="preserve">exaggerated.”  About half (49%) of the respondents neither agreed nor disagreed about the adequacy of laws to control wild hogs in Tennessee.  </w:t>
      </w:r>
    </w:p>
    <w:p w14:paraId="1E4EAB52" w14:textId="21E88FBC" w:rsidR="00F004D1" w:rsidRDefault="0032334A" w:rsidP="00241A95">
      <w:pPr>
        <w:spacing w:line="360" w:lineRule="auto"/>
        <w:ind w:firstLine="720"/>
      </w:pPr>
      <w:r w:rsidRPr="0032334A">
        <w:t>When asked about whether and how wild hogs should be managed in Tennessee,</w:t>
      </w:r>
    </w:p>
    <w:p w14:paraId="12D21D18" w14:textId="77777777" w:rsidR="00F004D1" w:rsidRDefault="00F004D1" w:rsidP="00F004D1">
      <w:pPr>
        <w:pStyle w:val="Caption"/>
      </w:pPr>
      <w:bookmarkStart w:id="48" w:name="_Toc466648910"/>
      <w:r>
        <w:t xml:space="preserve">Table </w:t>
      </w:r>
      <w:fldSimple w:instr=" STYLEREF 1 \s ">
        <w:r>
          <w:rPr>
            <w:noProof/>
          </w:rPr>
          <w:t>4</w:t>
        </w:r>
      </w:fldSimple>
      <w:r>
        <w:t>.</w:t>
      </w:r>
      <w:fldSimple w:instr=" SEQ Table \* ARABIC \s 1 ">
        <w:r>
          <w:rPr>
            <w:noProof/>
          </w:rPr>
          <w:t>2</w:t>
        </w:r>
      </w:fldSimple>
      <w:r>
        <w:t xml:space="preserve"> </w:t>
      </w:r>
      <w:r w:rsidRPr="00775B0F">
        <w:rPr>
          <w:i/>
        </w:rPr>
        <w:t>Respondents' opinions about wild hog management and support for regulations in Tennessee</w:t>
      </w:r>
      <w:bookmarkEnd w:id="48"/>
    </w:p>
    <w:tbl>
      <w:tblPr>
        <w:tblW w:w="8735" w:type="dxa"/>
        <w:tblInd w:w="-5" w:type="dxa"/>
        <w:tblLayout w:type="fixed"/>
        <w:tblCellMar>
          <w:left w:w="115" w:type="dxa"/>
          <w:right w:w="115" w:type="dxa"/>
        </w:tblCellMar>
        <w:tblLook w:val="04A0" w:firstRow="1" w:lastRow="0" w:firstColumn="1" w:lastColumn="0" w:noHBand="0" w:noVBand="1"/>
      </w:tblPr>
      <w:tblGrid>
        <w:gridCol w:w="2345"/>
        <w:gridCol w:w="720"/>
        <w:gridCol w:w="1080"/>
        <w:gridCol w:w="1260"/>
        <w:gridCol w:w="990"/>
        <w:gridCol w:w="1260"/>
        <w:gridCol w:w="1080"/>
      </w:tblGrid>
      <w:tr w:rsidR="00F004D1" w:rsidRPr="00775B0F" w14:paraId="7B6B1745" w14:textId="77777777" w:rsidTr="00C22983">
        <w:trPr>
          <w:trHeight w:val="317"/>
        </w:trPr>
        <w:tc>
          <w:tcPr>
            <w:tcW w:w="2345" w:type="dxa"/>
            <w:tcBorders>
              <w:top w:val="single" w:sz="12" w:space="0" w:color="auto"/>
              <w:bottom w:val="single" w:sz="4" w:space="0" w:color="auto"/>
            </w:tcBorders>
            <w:vAlign w:val="center"/>
          </w:tcPr>
          <w:p w14:paraId="21B2CCA8" w14:textId="77777777" w:rsidR="00F004D1" w:rsidRPr="00775B0F" w:rsidRDefault="00F004D1" w:rsidP="00C22983">
            <w:r w:rsidRPr="00775B0F">
              <w:t>Statement</w:t>
            </w:r>
          </w:p>
        </w:tc>
        <w:tc>
          <w:tcPr>
            <w:tcW w:w="720" w:type="dxa"/>
            <w:tcBorders>
              <w:top w:val="single" w:sz="12" w:space="0" w:color="auto"/>
              <w:bottom w:val="single" w:sz="4" w:space="0" w:color="auto"/>
            </w:tcBorders>
            <w:vAlign w:val="center"/>
          </w:tcPr>
          <w:p w14:paraId="6361FF94" w14:textId="77777777" w:rsidR="00F004D1" w:rsidRPr="00775B0F" w:rsidRDefault="00F004D1" w:rsidP="00C22983">
            <w:pPr>
              <w:jc w:val="center"/>
              <w:rPr>
                <w:i/>
              </w:rPr>
            </w:pPr>
            <w:r>
              <w:rPr>
                <w:i/>
              </w:rPr>
              <w:t>n</w:t>
            </w:r>
          </w:p>
        </w:tc>
        <w:tc>
          <w:tcPr>
            <w:tcW w:w="1080" w:type="dxa"/>
            <w:tcBorders>
              <w:top w:val="single" w:sz="12" w:space="0" w:color="auto"/>
              <w:bottom w:val="single" w:sz="4" w:space="0" w:color="auto"/>
            </w:tcBorders>
            <w:vAlign w:val="bottom"/>
          </w:tcPr>
          <w:p w14:paraId="4196B399" w14:textId="77777777" w:rsidR="00F004D1" w:rsidRPr="00775B0F" w:rsidRDefault="00F004D1" w:rsidP="00C22983">
            <w:pPr>
              <w:jc w:val="center"/>
            </w:pPr>
            <w:r w:rsidRPr="00775B0F">
              <w:t>Strongly disagree</w:t>
            </w:r>
          </w:p>
        </w:tc>
        <w:tc>
          <w:tcPr>
            <w:tcW w:w="1260" w:type="dxa"/>
            <w:tcBorders>
              <w:top w:val="single" w:sz="12" w:space="0" w:color="auto"/>
              <w:bottom w:val="single" w:sz="4" w:space="0" w:color="auto"/>
            </w:tcBorders>
            <w:vAlign w:val="bottom"/>
          </w:tcPr>
          <w:p w14:paraId="4D74BE76" w14:textId="77777777" w:rsidR="00F004D1" w:rsidRPr="00775B0F" w:rsidRDefault="00F004D1" w:rsidP="00C22983">
            <w:pPr>
              <w:jc w:val="center"/>
            </w:pPr>
            <w:r w:rsidRPr="00775B0F">
              <w:t>Somewhat disagree</w:t>
            </w:r>
          </w:p>
        </w:tc>
        <w:tc>
          <w:tcPr>
            <w:tcW w:w="990" w:type="dxa"/>
            <w:tcBorders>
              <w:top w:val="single" w:sz="12" w:space="0" w:color="auto"/>
              <w:bottom w:val="single" w:sz="4" w:space="0" w:color="auto"/>
            </w:tcBorders>
            <w:vAlign w:val="center"/>
          </w:tcPr>
          <w:p w14:paraId="12BB9275" w14:textId="77777777" w:rsidR="00F004D1" w:rsidRPr="00775B0F" w:rsidRDefault="00F004D1" w:rsidP="00C22983">
            <w:pPr>
              <w:jc w:val="center"/>
            </w:pPr>
            <w:r w:rsidRPr="00775B0F">
              <w:t>Neutral</w:t>
            </w:r>
          </w:p>
        </w:tc>
        <w:tc>
          <w:tcPr>
            <w:tcW w:w="1260" w:type="dxa"/>
            <w:tcBorders>
              <w:top w:val="single" w:sz="12" w:space="0" w:color="auto"/>
              <w:bottom w:val="single" w:sz="4" w:space="0" w:color="auto"/>
            </w:tcBorders>
          </w:tcPr>
          <w:p w14:paraId="40EE40F6" w14:textId="77777777" w:rsidR="00F004D1" w:rsidRPr="00775B0F" w:rsidRDefault="00F004D1" w:rsidP="00C22983">
            <w:pPr>
              <w:jc w:val="center"/>
            </w:pPr>
            <w:r w:rsidRPr="00775B0F">
              <w:t>Somewhat agree</w:t>
            </w:r>
          </w:p>
        </w:tc>
        <w:tc>
          <w:tcPr>
            <w:tcW w:w="1080" w:type="dxa"/>
            <w:tcBorders>
              <w:top w:val="single" w:sz="12" w:space="0" w:color="auto"/>
              <w:bottom w:val="single" w:sz="4" w:space="0" w:color="auto"/>
            </w:tcBorders>
          </w:tcPr>
          <w:p w14:paraId="0F3EE886" w14:textId="77777777" w:rsidR="00F004D1" w:rsidRPr="00775B0F" w:rsidRDefault="00F004D1" w:rsidP="00C22983">
            <w:pPr>
              <w:jc w:val="center"/>
            </w:pPr>
            <w:r w:rsidRPr="00775B0F">
              <w:t>Strongly agree</w:t>
            </w:r>
          </w:p>
        </w:tc>
      </w:tr>
      <w:tr w:rsidR="00F004D1" w:rsidRPr="00775B0F" w14:paraId="5D77B487" w14:textId="77777777" w:rsidTr="00C22983">
        <w:trPr>
          <w:trHeight w:val="317"/>
        </w:trPr>
        <w:tc>
          <w:tcPr>
            <w:tcW w:w="2345" w:type="dxa"/>
            <w:tcBorders>
              <w:top w:val="single" w:sz="4" w:space="0" w:color="auto"/>
            </w:tcBorders>
            <w:vAlign w:val="center"/>
          </w:tcPr>
          <w:p w14:paraId="5668B3EB" w14:textId="77777777" w:rsidR="00F004D1" w:rsidRPr="00775B0F" w:rsidRDefault="00F004D1" w:rsidP="00C22983">
            <w:pPr>
              <w:spacing w:after="120"/>
            </w:pPr>
            <w:r w:rsidRPr="00775B0F">
              <w:t>Wild hogs are a nuisance</w:t>
            </w:r>
          </w:p>
        </w:tc>
        <w:tc>
          <w:tcPr>
            <w:tcW w:w="720" w:type="dxa"/>
            <w:tcBorders>
              <w:top w:val="single" w:sz="4" w:space="0" w:color="auto"/>
            </w:tcBorders>
            <w:vAlign w:val="center"/>
          </w:tcPr>
          <w:p w14:paraId="09CB0FF9" w14:textId="77777777" w:rsidR="00F004D1" w:rsidRPr="00775B0F" w:rsidRDefault="00F004D1" w:rsidP="00C22983">
            <w:pPr>
              <w:jc w:val="center"/>
            </w:pPr>
            <w:r w:rsidRPr="00775B0F">
              <w:t>1534</w:t>
            </w:r>
          </w:p>
        </w:tc>
        <w:tc>
          <w:tcPr>
            <w:tcW w:w="1080" w:type="dxa"/>
            <w:tcBorders>
              <w:top w:val="single" w:sz="4" w:space="0" w:color="auto"/>
            </w:tcBorders>
            <w:vAlign w:val="center"/>
          </w:tcPr>
          <w:p w14:paraId="4E306F84" w14:textId="77777777" w:rsidR="00F004D1" w:rsidRPr="00775B0F" w:rsidRDefault="00F004D1" w:rsidP="00C22983">
            <w:pPr>
              <w:jc w:val="center"/>
            </w:pPr>
            <w:r w:rsidRPr="00775B0F">
              <w:t>2.5%</w:t>
            </w:r>
          </w:p>
        </w:tc>
        <w:tc>
          <w:tcPr>
            <w:tcW w:w="1260" w:type="dxa"/>
            <w:tcBorders>
              <w:top w:val="single" w:sz="4" w:space="0" w:color="auto"/>
            </w:tcBorders>
            <w:vAlign w:val="center"/>
          </w:tcPr>
          <w:p w14:paraId="3332ED4D" w14:textId="77777777" w:rsidR="00F004D1" w:rsidRPr="00775B0F" w:rsidRDefault="00F004D1" w:rsidP="00C22983">
            <w:pPr>
              <w:jc w:val="center"/>
            </w:pPr>
            <w:r w:rsidRPr="00775B0F">
              <w:t>1.2%</w:t>
            </w:r>
          </w:p>
        </w:tc>
        <w:tc>
          <w:tcPr>
            <w:tcW w:w="990" w:type="dxa"/>
            <w:tcBorders>
              <w:top w:val="single" w:sz="4" w:space="0" w:color="auto"/>
            </w:tcBorders>
            <w:vAlign w:val="center"/>
          </w:tcPr>
          <w:p w14:paraId="43C66E5A" w14:textId="77777777" w:rsidR="00F004D1" w:rsidRPr="00775B0F" w:rsidRDefault="00F004D1" w:rsidP="00C22983">
            <w:pPr>
              <w:jc w:val="center"/>
            </w:pPr>
            <w:r w:rsidRPr="00775B0F">
              <w:t>7.6%</w:t>
            </w:r>
          </w:p>
        </w:tc>
        <w:tc>
          <w:tcPr>
            <w:tcW w:w="1260" w:type="dxa"/>
            <w:tcBorders>
              <w:top w:val="single" w:sz="4" w:space="0" w:color="auto"/>
            </w:tcBorders>
            <w:vAlign w:val="center"/>
          </w:tcPr>
          <w:p w14:paraId="2E844232" w14:textId="77777777" w:rsidR="00F004D1" w:rsidRPr="00775B0F" w:rsidRDefault="00F004D1" w:rsidP="00C22983">
            <w:pPr>
              <w:jc w:val="center"/>
            </w:pPr>
            <w:r w:rsidRPr="00775B0F">
              <w:t>14.9%</w:t>
            </w:r>
          </w:p>
        </w:tc>
        <w:tc>
          <w:tcPr>
            <w:tcW w:w="1080" w:type="dxa"/>
            <w:tcBorders>
              <w:top w:val="single" w:sz="4" w:space="0" w:color="auto"/>
            </w:tcBorders>
            <w:vAlign w:val="center"/>
          </w:tcPr>
          <w:p w14:paraId="22EC474A" w14:textId="77777777" w:rsidR="00F004D1" w:rsidRPr="00775B0F" w:rsidRDefault="00F004D1" w:rsidP="00C22983">
            <w:pPr>
              <w:jc w:val="center"/>
            </w:pPr>
            <w:r w:rsidRPr="00775B0F">
              <w:t>73.7%</w:t>
            </w:r>
          </w:p>
        </w:tc>
      </w:tr>
      <w:tr w:rsidR="00F004D1" w:rsidRPr="00775B0F" w14:paraId="4436BF2E" w14:textId="77777777" w:rsidTr="00C22983">
        <w:trPr>
          <w:trHeight w:val="317"/>
        </w:trPr>
        <w:tc>
          <w:tcPr>
            <w:tcW w:w="2345" w:type="dxa"/>
            <w:vAlign w:val="center"/>
          </w:tcPr>
          <w:p w14:paraId="5455864B" w14:textId="77777777" w:rsidR="00F004D1" w:rsidRPr="00775B0F" w:rsidRDefault="00F004D1" w:rsidP="00C22983">
            <w:pPr>
              <w:spacing w:after="120"/>
            </w:pPr>
            <w:r w:rsidRPr="00775B0F">
              <w:t>The spread of wild hogs will damage the natural environment</w:t>
            </w:r>
          </w:p>
        </w:tc>
        <w:tc>
          <w:tcPr>
            <w:tcW w:w="720" w:type="dxa"/>
            <w:vAlign w:val="center"/>
          </w:tcPr>
          <w:p w14:paraId="700DD09F" w14:textId="77777777" w:rsidR="00F004D1" w:rsidRPr="00775B0F" w:rsidRDefault="00F004D1" w:rsidP="00C22983">
            <w:pPr>
              <w:jc w:val="center"/>
            </w:pPr>
            <w:r w:rsidRPr="00775B0F">
              <w:t>1520</w:t>
            </w:r>
          </w:p>
        </w:tc>
        <w:tc>
          <w:tcPr>
            <w:tcW w:w="1080" w:type="dxa"/>
            <w:vAlign w:val="center"/>
          </w:tcPr>
          <w:p w14:paraId="5D095ABF" w14:textId="77777777" w:rsidR="00F004D1" w:rsidRPr="00775B0F" w:rsidRDefault="00F004D1" w:rsidP="00C22983">
            <w:pPr>
              <w:jc w:val="center"/>
            </w:pPr>
            <w:r w:rsidRPr="00775B0F">
              <w:t>2.4%</w:t>
            </w:r>
          </w:p>
        </w:tc>
        <w:tc>
          <w:tcPr>
            <w:tcW w:w="1260" w:type="dxa"/>
            <w:vAlign w:val="center"/>
          </w:tcPr>
          <w:p w14:paraId="4AEB3C4F" w14:textId="77777777" w:rsidR="00F004D1" w:rsidRPr="00775B0F" w:rsidRDefault="00F004D1" w:rsidP="00C22983">
            <w:pPr>
              <w:jc w:val="center"/>
            </w:pPr>
            <w:r w:rsidRPr="00775B0F">
              <w:t>1.3%</w:t>
            </w:r>
          </w:p>
        </w:tc>
        <w:tc>
          <w:tcPr>
            <w:tcW w:w="990" w:type="dxa"/>
            <w:vAlign w:val="center"/>
          </w:tcPr>
          <w:p w14:paraId="3D758442" w14:textId="77777777" w:rsidR="00F004D1" w:rsidRPr="00775B0F" w:rsidRDefault="00F004D1" w:rsidP="00C22983">
            <w:pPr>
              <w:jc w:val="center"/>
            </w:pPr>
            <w:r w:rsidRPr="00775B0F">
              <w:t>6.4%</w:t>
            </w:r>
          </w:p>
        </w:tc>
        <w:tc>
          <w:tcPr>
            <w:tcW w:w="1260" w:type="dxa"/>
            <w:vAlign w:val="center"/>
          </w:tcPr>
          <w:p w14:paraId="605F9E7C" w14:textId="77777777" w:rsidR="00F004D1" w:rsidRPr="00775B0F" w:rsidRDefault="00F004D1" w:rsidP="00C22983">
            <w:pPr>
              <w:jc w:val="center"/>
            </w:pPr>
            <w:r w:rsidRPr="00775B0F">
              <w:t>18.4%</w:t>
            </w:r>
          </w:p>
        </w:tc>
        <w:tc>
          <w:tcPr>
            <w:tcW w:w="1080" w:type="dxa"/>
            <w:vAlign w:val="center"/>
          </w:tcPr>
          <w:p w14:paraId="4F4FD1F7" w14:textId="77777777" w:rsidR="00F004D1" w:rsidRPr="00775B0F" w:rsidRDefault="00F004D1" w:rsidP="00C22983">
            <w:pPr>
              <w:jc w:val="center"/>
            </w:pPr>
            <w:r w:rsidRPr="00775B0F">
              <w:t>71.6%</w:t>
            </w:r>
          </w:p>
        </w:tc>
      </w:tr>
      <w:tr w:rsidR="00F004D1" w:rsidRPr="00775B0F" w14:paraId="25E72F42" w14:textId="77777777" w:rsidTr="00C22983">
        <w:trPr>
          <w:trHeight w:val="317"/>
        </w:trPr>
        <w:tc>
          <w:tcPr>
            <w:tcW w:w="2345" w:type="dxa"/>
            <w:vAlign w:val="center"/>
          </w:tcPr>
          <w:p w14:paraId="0351285F" w14:textId="77777777" w:rsidR="00F004D1" w:rsidRPr="00775B0F" w:rsidRDefault="00F004D1" w:rsidP="00C22983">
            <w:pPr>
              <w:spacing w:after="120"/>
            </w:pPr>
            <w:r w:rsidRPr="00775B0F">
              <w:t>Crops &amp; livestock damage from wild hogs will harm the rural economy</w:t>
            </w:r>
          </w:p>
        </w:tc>
        <w:tc>
          <w:tcPr>
            <w:tcW w:w="720" w:type="dxa"/>
            <w:vAlign w:val="center"/>
          </w:tcPr>
          <w:p w14:paraId="5B868420" w14:textId="77777777" w:rsidR="00F004D1" w:rsidRPr="00775B0F" w:rsidRDefault="00F004D1" w:rsidP="00C22983">
            <w:pPr>
              <w:jc w:val="center"/>
            </w:pPr>
            <w:r w:rsidRPr="00775B0F">
              <w:t>1528</w:t>
            </w:r>
          </w:p>
        </w:tc>
        <w:tc>
          <w:tcPr>
            <w:tcW w:w="1080" w:type="dxa"/>
            <w:vAlign w:val="center"/>
          </w:tcPr>
          <w:p w14:paraId="5287A1A2" w14:textId="77777777" w:rsidR="00F004D1" w:rsidRPr="00775B0F" w:rsidRDefault="00F004D1" w:rsidP="00C22983">
            <w:pPr>
              <w:jc w:val="center"/>
            </w:pPr>
            <w:r w:rsidRPr="00775B0F">
              <w:t>2.4%</w:t>
            </w:r>
          </w:p>
        </w:tc>
        <w:tc>
          <w:tcPr>
            <w:tcW w:w="1260" w:type="dxa"/>
            <w:vAlign w:val="center"/>
          </w:tcPr>
          <w:p w14:paraId="3850A4CF" w14:textId="77777777" w:rsidR="00F004D1" w:rsidRPr="00775B0F" w:rsidRDefault="00F004D1" w:rsidP="00C22983">
            <w:pPr>
              <w:jc w:val="center"/>
            </w:pPr>
            <w:r w:rsidRPr="00775B0F">
              <w:t>1.7%</w:t>
            </w:r>
          </w:p>
        </w:tc>
        <w:tc>
          <w:tcPr>
            <w:tcW w:w="990" w:type="dxa"/>
            <w:vAlign w:val="center"/>
          </w:tcPr>
          <w:p w14:paraId="08CF74B1" w14:textId="77777777" w:rsidR="00F004D1" w:rsidRPr="00775B0F" w:rsidRDefault="00F004D1" w:rsidP="00C22983">
            <w:pPr>
              <w:jc w:val="center"/>
            </w:pPr>
            <w:r w:rsidRPr="00775B0F">
              <w:t>6.3%</w:t>
            </w:r>
          </w:p>
        </w:tc>
        <w:tc>
          <w:tcPr>
            <w:tcW w:w="1260" w:type="dxa"/>
            <w:vAlign w:val="center"/>
          </w:tcPr>
          <w:p w14:paraId="19BC5576" w14:textId="77777777" w:rsidR="00F004D1" w:rsidRPr="00775B0F" w:rsidRDefault="00F004D1" w:rsidP="00C22983">
            <w:pPr>
              <w:jc w:val="center"/>
            </w:pPr>
            <w:r w:rsidRPr="00775B0F">
              <w:t>18.1%</w:t>
            </w:r>
          </w:p>
        </w:tc>
        <w:tc>
          <w:tcPr>
            <w:tcW w:w="1080" w:type="dxa"/>
            <w:vAlign w:val="center"/>
          </w:tcPr>
          <w:p w14:paraId="69275B51" w14:textId="77777777" w:rsidR="00F004D1" w:rsidRPr="00775B0F" w:rsidRDefault="00F004D1" w:rsidP="00C22983">
            <w:pPr>
              <w:jc w:val="center"/>
            </w:pPr>
            <w:r w:rsidRPr="00775B0F">
              <w:t>71.5%</w:t>
            </w:r>
          </w:p>
        </w:tc>
      </w:tr>
      <w:tr w:rsidR="00F004D1" w:rsidRPr="00775B0F" w14:paraId="27CE0EC7" w14:textId="77777777" w:rsidTr="00C22983">
        <w:trPr>
          <w:trHeight w:val="317"/>
        </w:trPr>
        <w:tc>
          <w:tcPr>
            <w:tcW w:w="2345" w:type="dxa"/>
            <w:vAlign w:val="center"/>
          </w:tcPr>
          <w:p w14:paraId="310CC1FB" w14:textId="77777777" w:rsidR="00F004D1" w:rsidRPr="00775B0F" w:rsidRDefault="00F004D1" w:rsidP="00C22983">
            <w:pPr>
              <w:spacing w:after="120"/>
            </w:pPr>
            <w:r w:rsidRPr="00775B0F">
              <w:t>Problems related to wild hogs are exaggerated</w:t>
            </w:r>
          </w:p>
        </w:tc>
        <w:tc>
          <w:tcPr>
            <w:tcW w:w="720" w:type="dxa"/>
            <w:vAlign w:val="center"/>
          </w:tcPr>
          <w:p w14:paraId="517A8D34" w14:textId="77777777" w:rsidR="00F004D1" w:rsidRPr="00775B0F" w:rsidRDefault="00F004D1" w:rsidP="00C22983">
            <w:pPr>
              <w:jc w:val="center"/>
            </w:pPr>
            <w:r w:rsidRPr="00775B0F">
              <w:t>1510</w:t>
            </w:r>
          </w:p>
        </w:tc>
        <w:tc>
          <w:tcPr>
            <w:tcW w:w="1080" w:type="dxa"/>
            <w:vAlign w:val="center"/>
          </w:tcPr>
          <w:p w14:paraId="6587E79E" w14:textId="77777777" w:rsidR="00F004D1" w:rsidRPr="00775B0F" w:rsidRDefault="00F004D1" w:rsidP="00C22983">
            <w:pPr>
              <w:jc w:val="center"/>
            </w:pPr>
            <w:r w:rsidRPr="00775B0F">
              <w:t>41.8%</w:t>
            </w:r>
          </w:p>
        </w:tc>
        <w:tc>
          <w:tcPr>
            <w:tcW w:w="1260" w:type="dxa"/>
            <w:vAlign w:val="center"/>
          </w:tcPr>
          <w:p w14:paraId="29CD8F89" w14:textId="77777777" w:rsidR="00F004D1" w:rsidRPr="00775B0F" w:rsidRDefault="00F004D1" w:rsidP="00C22983">
            <w:pPr>
              <w:jc w:val="center"/>
            </w:pPr>
            <w:r w:rsidRPr="00775B0F">
              <w:t>16.4%</w:t>
            </w:r>
          </w:p>
        </w:tc>
        <w:tc>
          <w:tcPr>
            <w:tcW w:w="990" w:type="dxa"/>
            <w:vAlign w:val="center"/>
          </w:tcPr>
          <w:p w14:paraId="4E084D44" w14:textId="77777777" w:rsidR="00F004D1" w:rsidRPr="00775B0F" w:rsidRDefault="00F004D1" w:rsidP="00C22983">
            <w:pPr>
              <w:jc w:val="center"/>
            </w:pPr>
            <w:r w:rsidRPr="00775B0F">
              <w:t>21.5%</w:t>
            </w:r>
          </w:p>
        </w:tc>
        <w:tc>
          <w:tcPr>
            <w:tcW w:w="1260" w:type="dxa"/>
            <w:vAlign w:val="center"/>
          </w:tcPr>
          <w:p w14:paraId="2F890305" w14:textId="77777777" w:rsidR="00F004D1" w:rsidRPr="00775B0F" w:rsidRDefault="00F004D1" w:rsidP="00C22983">
            <w:pPr>
              <w:jc w:val="center"/>
            </w:pPr>
            <w:r w:rsidRPr="00775B0F">
              <w:t>12.3%</w:t>
            </w:r>
          </w:p>
        </w:tc>
        <w:tc>
          <w:tcPr>
            <w:tcW w:w="1080" w:type="dxa"/>
            <w:vAlign w:val="center"/>
          </w:tcPr>
          <w:p w14:paraId="36459E13" w14:textId="77777777" w:rsidR="00F004D1" w:rsidRPr="00775B0F" w:rsidRDefault="00F004D1" w:rsidP="00C22983">
            <w:pPr>
              <w:jc w:val="center"/>
            </w:pPr>
            <w:r w:rsidRPr="00775B0F">
              <w:t>8.1%</w:t>
            </w:r>
          </w:p>
        </w:tc>
      </w:tr>
      <w:tr w:rsidR="00F004D1" w:rsidRPr="00775B0F" w14:paraId="4F5340CE" w14:textId="77777777" w:rsidTr="00C22983">
        <w:trPr>
          <w:trHeight w:val="317"/>
        </w:trPr>
        <w:tc>
          <w:tcPr>
            <w:tcW w:w="2345" w:type="dxa"/>
            <w:vAlign w:val="center"/>
          </w:tcPr>
          <w:p w14:paraId="2719B3E6" w14:textId="7D1D9052" w:rsidR="00F004D1" w:rsidRPr="00775B0F" w:rsidRDefault="00F004D1" w:rsidP="00C22983">
            <w:pPr>
              <w:spacing w:after="120"/>
            </w:pPr>
            <w:r w:rsidRPr="00775B0F">
              <w:t>Wil</w:t>
            </w:r>
            <w:r w:rsidR="009E50B5">
              <w:t>d hogs should be eradicated wher</w:t>
            </w:r>
            <w:r w:rsidRPr="00775B0F">
              <w:t>ever possible</w:t>
            </w:r>
          </w:p>
        </w:tc>
        <w:tc>
          <w:tcPr>
            <w:tcW w:w="720" w:type="dxa"/>
            <w:vAlign w:val="center"/>
          </w:tcPr>
          <w:p w14:paraId="20173C99" w14:textId="77777777" w:rsidR="00F004D1" w:rsidRPr="00775B0F" w:rsidRDefault="00F004D1" w:rsidP="00C22983">
            <w:pPr>
              <w:jc w:val="center"/>
            </w:pPr>
            <w:r w:rsidRPr="00775B0F">
              <w:t>1530</w:t>
            </w:r>
          </w:p>
        </w:tc>
        <w:tc>
          <w:tcPr>
            <w:tcW w:w="1080" w:type="dxa"/>
            <w:vAlign w:val="center"/>
          </w:tcPr>
          <w:p w14:paraId="367C7C58" w14:textId="77777777" w:rsidR="00F004D1" w:rsidRPr="00775B0F" w:rsidRDefault="00F004D1" w:rsidP="00C22983">
            <w:pPr>
              <w:jc w:val="center"/>
            </w:pPr>
            <w:r w:rsidRPr="00775B0F">
              <w:t>6.6%</w:t>
            </w:r>
          </w:p>
        </w:tc>
        <w:tc>
          <w:tcPr>
            <w:tcW w:w="1260" w:type="dxa"/>
            <w:vAlign w:val="center"/>
          </w:tcPr>
          <w:p w14:paraId="60BB0FBD" w14:textId="77777777" w:rsidR="00F004D1" w:rsidRPr="00775B0F" w:rsidRDefault="00F004D1" w:rsidP="00C22983">
            <w:pPr>
              <w:jc w:val="center"/>
            </w:pPr>
            <w:r w:rsidRPr="00775B0F">
              <w:t>7.9%</w:t>
            </w:r>
          </w:p>
        </w:tc>
        <w:tc>
          <w:tcPr>
            <w:tcW w:w="990" w:type="dxa"/>
            <w:vAlign w:val="center"/>
          </w:tcPr>
          <w:p w14:paraId="0357A25A" w14:textId="77777777" w:rsidR="00F004D1" w:rsidRPr="00775B0F" w:rsidRDefault="00F004D1" w:rsidP="00C22983">
            <w:pPr>
              <w:jc w:val="center"/>
            </w:pPr>
            <w:r w:rsidRPr="00775B0F">
              <w:t>13.6%</w:t>
            </w:r>
          </w:p>
        </w:tc>
        <w:tc>
          <w:tcPr>
            <w:tcW w:w="1260" w:type="dxa"/>
            <w:vAlign w:val="center"/>
          </w:tcPr>
          <w:p w14:paraId="53FBFE42" w14:textId="77777777" w:rsidR="00F004D1" w:rsidRPr="00775B0F" w:rsidRDefault="00F004D1" w:rsidP="00C22983">
            <w:pPr>
              <w:jc w:val="center"/>
            </w:pPr>
            <w:r w:rsidRPr="00775B0F">
              <w:t>18.2%</w:t>
            </w:r>
          </w:p>
        </w:tc>
        <w:tc>
          <w:tcPr>
            <w:tcW w:w="1080" w:type="dxa"/>
            <w:vAlign w:val="center"/>
          </w:tcPr>
          <w:p w14:paraId="05560039" w14:textId="77777777" w:rsidR="00F004D1" w:rsidRPr="00775B0F" w:rsidRDefault="00F004D1" w:rsidP="00C22983">
            <w:pPr>
              <w:jc w:val="center"/>
            </w:pPr>
            <w:r w:rsidRPr="00775B0F">
              <w:t>53.7%</w:t>
            </w:r>
          </w:p>
        </w:tc>
      </w:tr>
      <w:tr w:rsidR="00F004D1" w:rsidRPr="00775B0F" w14:paraId="3887CA47" w14:textId="77777777" w:rsidTr="00C22983">
        <w:trPr>
          <w:trHeight w:val="317"/>
        </w:trPr>
        <w:tc>
          <w:tcPr>
            <w:tcW w:w="2345" w:type="dxa"/>
            <w:vAlign w:val="center"/>
          </w:tcPr>
          <w:p w14:paraId="47E9FE38" w14:textId="77777777" w:rsidR="00F004D1" w:rsidRPr="00775B0F" w:rsidRDefault="00F004D1" w:rsidP="00C22983">
            <w:pPr>
              <w:spacing w:after="120"/>
            </w:pPr>
            <w:r w:rsidRPr="00775B0F">
              <w:t>Laws to control wild hogs on private land in TN are adequate</w:t>
            </w:r>
          </w:p>
        </w:tc>
        <w:tc>
          <w:tcPr>
            <w:tcW w:w="720" w:type="dxa"/>
            <w:vAlign w:val="center"/>
          </w:tcPr>
          <w:p w14:paraId="76CA8CF2" w14:textId="77777777" w:rsidR="00F004D1" w:rsidRPr="00775B0F" w:rsidRDefault="00F004D1" w:rsidP="00C22983">
            <w:pPr>
              <w:jc w:val="center"/>
            </w:pPr>
            <w:r w:rsidRPr="00775B0F">
              <w:t>1424</w:t>
            </w:r>
          </w:p>
        </w:tc>
        <w:tc>
          <w:tcPr>
            <w:tcW w:w="1080" w:type="dxa"/>
            <w:vAlign w:val="center"/>
          </w:tcPr>
          <w:p w14:paraId="538E219D" w14:textId="77777777" w:rsidR="00F004D1" w:rsidRPr="00775B0F" w:rsidRDefault="00F004D1" w:rsidP="00C22983">
            <w:pPr>
              <w:jc w:val="center"/>
            </w:pPr>
            <w:r w:rsidRPr="00775B0F">
              <w:t>14.9%</w:t>
            </w:r>
          </w:p>
        </w:tc>
        <w:tc>
          <w:tcPr>
            <w:tcW w:w="1260" w:type="dxa"/>
            <w:vAlign w:val="center"/>
          </w:tcPr>
          <w:p w14:paraId="0EAC6E10" w14:textId="77777777" w:rsidR="00F004D1" w:rsidRPr="00775B0F" w:rsidRDefault="00F004D1" w:rsidP="00C22983">
            <w:pPr>
              <w:jc w:val="center"/>
            </w:pPr>
            <w:r w:rsidRPr="00775B0F">
              <w:t>11.2%</w:t>
            </w:r>
          </w:p>
        </w:tc>
        <w:tc>
          <w:tcPr>
            <w:tcW w:w="990" w:type="dxa"/>
            <w:vAlign w:val="center"/>
          </w:tcPr>
          <w:p w14:paraId="0807101E" w14:textId="77777777" w:rsidR="00F004D1" w:rsidRPr="00775B0F" w:rsidRDefault="00F004D1" w:rsidP="00C22983">
            <w:pPr>
              <w:jc w:val="center"/>
            </w:pPr>
            <w:r w:rsidRPr="00775B0F">
              <w:t>48.7%</w:t>
            </w:r>
          </w:p>
        </w:tc>
        <w:tc>
          <w:tcPr>
            <w:tcW w:w="1260" w:type="dxa"/>
            <w:vAlign w:val="center"/>
          </w:tcPr>
          <w:p w14:paraId="1201FA23" w14:textId="77777777" w:rsidR="00F004D1" w:rsidRPr="00775B0F" w:rsidRDefault="00F004D1" w:rsidP="00C22983">
            <w:pPr>
              <w:jc w:val="center"/>
            </w:pPr>
            <w:r w:rsidRPr="00775B0F">
              <w:t>15.4%</w:t>
            </w:r>
          </w:p>
        </w:tc>
        <w:tc>
          <w:tcPr>
            <w:tcW w:w="1080" w:type="dxa"/>
            <w:vAlign w:val="center"/>
          </w:tcPr>
          <w:p w14:paraId="70E5BCC5" w14:textId="77777777" w:rsidR="00F004D1" w:rsidRPr="00775B0F" w:rsidRDefault="00F004D1" w:rsidP="00C22983">
            <w:pPr>
              <w:jc w:val="center"/>
            </w:pPr>
            <w:r w:rsidRPr="00775B0F">
              <w:t>9.8%</w:t>
            </w:r>
          </w:p>
        </w:tc>
      </w:tr>
      <w:tr w:rsidR="00F004D1" w:rsidRPr="00775B0F" w14:paraId="11FD3C5A" w14:textId="77777777" w:rsidTr="00C22983">
        <w:trPr>
          <w:trHeight w:val="317"/>
        </w:trPr>
        <w:tc>
          <w:tcPr>
            <w:tcW w:w="2345" w:type="dxa"/>
            <w:vAlign w:val="center"/>
          </w:tcPr>
          <w:p w14:paraId="4C67D13F" w14:textId="77777777" w:rsidR="00F004D1" w:rsidRPr="00775B0F" w:rsidRDefault="00F004D1" w:rsidP="00C22983">
            <w:pPr>
              <w:spacing w:after="120"/>
            </w:pPr>
            <w:r w:rsidRPr="00775B0F">
              <w:t xml:space="preserve">Wild hogs should be managed to the level they do not damage property/environment </w:t>
            </w:r>
          </w:p>
        </w:tc>
        <w:tc>
          <w:tcPr>
            <w:tcW w:w="720" w:type="dxa"/>
            <w:vAlign w:val="center"/>
          </w:tcPr>
          <w:p w14:paraId="45D3345B" w14:textId="77777777" w:rsidR="00F004D1" w:rsidRPr="00775B0F" w:rsidRDefault="00F004D1" w:rsidP="00C22983">
            <w:pPr>
              <w:jc w:val="center"/>
            </w:pPr>
            <w:r w:rsidRPr="00775B0F">
              <w:t>1523</w:t>
            </w:r>
          </w:p>
        </w:tc>
        <w:tc>
          <w:tcPr>
            <w:tcW w:w="1080" w:type="dxa"/>
            <w:vAlign w:val="center"/>
          </w:tcPr>
          <w:p w14:paraId="528C5210" w14:textId="77777777" w:rsidR="00F004D1" w:rsidRPr="00775B0F" w:rsidRDefault="00F004D1" w:rsidP="00C22983">
            <w:pPr>
              <w:jc w:val="center"/>
            </w:pPr>
            <w:r w:rsidRPr="00775B0F">
              <w:t>6.7%</w:t>
            </w:r>
          </w:p>
        </w:tc>
        <w:tc>
          <w:tcPr>
            <w:tcW w:w="1260" w:type="dxa"/>
            <w:vAlign w:val="center"/>
          </w:tcPr>
          <w:p w14:paraId="6C3502D5" w14:textId="77777777" w:rsidR="00F004D1" w:rsidRPr="00775B0F" w:rsidRDefault="00F004D1" w:rsidP="00C22983">
            <w:pPr>
              <w:jc w:val="center"/>
            </w:pPr>
            <w:r w:rsidRPr="00775B0F">
              <w:t>2.4%</w:t>
            </w:r>
          </w:p>
        </w:tc>
        <w:tc>
          <w:tcPr>
            <w:tcW w:w="990" w:type="dxa"/>
            <w:vAlign w:val="center"/>
          </w:tcPr>
          <w:p w14:paraId="48BA891C" w14:textId="77777777" w:rsidR="00F004D1" w:rsidRPr="00775B0F" w:rsidRDefault="00F004D1" w:rsidP="00C22983">
            <w:pPr>
              <w:jc w:val="center"/>
            </w:pPr>
            <w:r w:rsidRPr="00775B0F">
              <w:t>5.6%</w:t>
            </w:r>
          </w:p>
        </w:tc>
        <w:tc>
          <w:tcPr>
            <w:tcW w:w="1260" w:type="dxa"/>
            <w:vAlign w:val="center"/>
          </w:tcPr>
          <w:p w14:paraId="372AC805" w14:textId="77777777" w:rsidR="00F004D1" w:rsidRPr="00775B0F" w:rsidRDefault="00F004D1" w:rsidP="00C22983">
            <w:pPr>
              <w:jc w:val="center"/>
            </w:pPr>
            <w:r w:rsidRPr="00775B0F">
              <w:t>19%</w:t>
            </w:r>
          </w:p>
        </w:tc>
        <w:tc>
          <w:tcPr>
            <w:tcW w:w="1080" w:type="dxa"/>
            <w:vAlign w:val="center"/>
          </w:tcPr>
          <w:p w14:paraId="7F484147" w14:textId="77777777" w:rsidR="00F004D1" w:rsidRPr="00775B0F" w:rsidRDefault="00F004D1" w:rsidP="00C22983">
            <w:pPr>
              <w:jc w:val="center"/>
            </w:pPr>
            <w:r w:rsidRPr="00775B0F">
              <w:t>66.3%</w:t>
            </w:r>
          </w:p>
        </w:tc>
      </w:tr>
      <w:tr w:rsidR="00F004D1" w:rsidRPr="00775B0F" w14:paraId="4B5ED241" w14:textId="77777777" w:rsidTr="00C22983">
        <w:trPr>
          <w:trHeight w:val="317"/>
        </w:trPr>
        <w:tc>
          <w:tcPr>
            <w:tcW w:w="2345" w:type="dxa"/>
            <w:vAlign w:val="center"/>
          </w:tcPr>
          <w:p w14:paraId="3B011067" w14:textId="77777777" w:rsidR="00F004D1" w:rsidRPr="00775B0F" w:rsidRDefault="00F004D1" w:rsidP="00C22983">
            <w:pPr>
              <w:spacing w:after="120"/>
            </w:pPr>
            <w:r w:rsidRPr="00775B0F">
              <w:t>Wild hog eradication should be funded through increased hunting license fees</w:t>
            </w:r>
          </w:p>
        </w:tc>
        <w:tc>
          <w:tcPr>
            <w:tcW w:w="720" w:type="dxa"/>
            <w:vAlign w:val="center"/>
          </w:tcPr>
          <w:p w14:paraId="32DF12BD" w14:textId="77777777" w:rsidR="00F004D1" w:rsidRPr="00775B0F" w:rsidRDefault="00F004D1" w:rsidP="00C22983">
            <w:pPr>
              <w:jc w:val="center"/>
            </w:pPr>
            <w:r w:rsidRPr="00775B0F">
              <w:t>1523</w:t>
            </w:r>
          </w:p>
        </w:tc>
        <w:tc>
          <w:tcPr>
            <w:tcW w:w="1080" w:type="dxa"/>
            <w:vAlign w:val="center"/>
          </w:tcPr>
          <w:p w14:paraId="32DEB5E7" w14:textId="77777777" w:rsidR="00F004D1" w:rsidRPr="00775B0F" w:rsidRDefault="00F004D1" w:rsidP="00C22983">
            <w:pPr>
              <w:jc w:val="center"/>
            </w:pPr>
            <w:r w:rsidRPr="00775B0F">
              <w:t>27.5%</w:t>
            </w:r>
          </w:p>
        </w:tc>
        <w:tc>
          <w:tcPr>
            <w:tcW w:w="1260" w:type="dxa"/>
            <w:vAlign w:val="center"/>
          </w:tcPr>
          <w:p w14:paraId="24F51F35" w14:textId="77777777" w:rsidR="00F004D1" w:rsidRPr="00775B0F" w:rsidRDefault="00F004D1" w:rsidP="00C22983">
            <w:pPr>
              <w:jc w:val="center"/>
            </w:pPr>
            <w:r w:rsidRPr="00775B0F">
              <w:t>12%</w:t>
            </w:r>
          </w:p>
        </w:tc>
        <w:tc>
          <w:tcPr>
            <w:tcW w:w="990" w:type="dxa"/>
            <w:vAlign w:val="center"/>
          </w:tcPr>
          <w:p w14:paraId="6ABB083F" w14:textId="77777777" w:rsidR="00F004D1" w:rsidRPr="00775B0F" w:rsidRDefault="00F004D1" w:rsidP="00C22983">
            <w:pPr>
              <w:jc w:val="center"/>
            </w:pPr>
            <w:r w:rsidRPr="00775B0F">
              <w:t>32.4%</w:t>
            </w:r>
          </w:p>
        </w:tc>
        <w:tc>
          <w:tcPr>
            <w:tcW w:w="1260" w:type="dxa"/>
            <w:vAlign w:val="center"/>
          </w:tcPr>
          <w:p w14:paraId="24384A7B" w14:textId="77777777" w:rsidR="00F004D1" w:rsidRPr="00775B0F" w:rsidRDefault="00F004D1" w:rsidP="00C22983">
            <w:pPr>
              <w:jc w:val="center"/>
            </w:pPr>
            <w:r w:rsidRPr="00775B0F">
              <w:t>13.4%</w:t>
            </w:r>
          </w:p>
        </w:tc>
        <w:tc>
          <w:tcPr>
            <w:tcW w:w="1080" w:type="dxa"/>
            <w:vAlign w:val="center"/>
          </w:tcPr>
          <w:p w14:paraId="1E8E1240" w14:textId="77777777" w:rsidR="00F004D1" w:rsidRPr="00775B0F" w:rsidRDefault="00F004D1" w:rsidP="00C22983">
            <w:pPr>
              <w:jc w:val="center"/>
            </w:pPr>
            <w:r w:rsidRPr="00775B0F">
              <w:t>14.7%</w:t>
            </w:r>
          </w:p>
        </w:tc>
      </w:tr>
      <w:tr w:rsidR="00F004D1" w:rsidRPr="00775B0F" w14:paraId="2EDBDE26" w14:textId="77777777" w:rsidTr="00C22983">
        <w:trPr>
          <w:trHeight w:val="317"/>
        </w:trPr>
        <w:tc>
          <w:tcPr>
            <w:tcW w:w="2345" w:type="dxa"/>
            <w:vAlign w:val="center"/>
          </w:tcPr>
          <w:p w14:paraId="0FB4D983" w14:textId="77777777" w:rsidR="00F004D1" w:rsidRPr="00775B0F" w:rsidRDefault="00F004D1" w:rsidP="00C22983">
            <w:pPr>
              <w:spacing w:after="120"/>
            </w:pPr>
            <w:r w:rsidRPr="00775B0F">
              <w:t>I feel morally obligated to eradicate wild hogs</w:t>
            </w:r>
          </w:p>
        </w:tc>
        <w:tc>
          <w:tcPr>
            <w:tcW w:w="720" w:type="dxa"/>
            <w:vAlign w:val="center"/>
          </w:tcPr>
          <w:p w14:paraId="28093E86" w14:textId="77777777" w:rsidR="00F004D1" w:rsidRPr="00775B0F" w:rsidRDefault="00F004D1" w:rsidP="00C22983">
            <w:pPr>
              <w:jc w:val="center"/>
            </w:pPr>
            <w:r w:rsidRPr="00775B0F">
              <w:t>1507</w:t>
            </w:r>
          </w:p>
        </w:tc>
        <w:tc>
          <w:tcPr>
            <w:tcW w:w="1080" w:type="dxa"/>
            <w:vAlign w:val="center"/>
          </w:tcPr>
          <w:p w14:paraId="05B05C8C" w14:textId="77777777" w:rsidR="00F004D1" w:rsidRPr="00775B0F" w:rsidRDefault="00F004D1" w:rsidP="00C22983">
            <w:pPr>
              <w:jc w:val="center"/>
            </w:pPr>
            <w:r w:rsidRPr="00775B0F">
              <w:t>6%</w:t>
            </w:r>
          </w:p>
        </w:tc>
        <w:tc>
          <w:tcPr>
            <w:tcW w:w="1260" w:type="dxa"/>
            <w:vAlign w:val="center"/>
          </w:tcPr>
          <w:p w14:paraId="59DB0D5F" w14:textId="77777777" w:rsidR="00F004D1" w:rsidRPr="00775B0F" w:rsidRDefault="00F004D1" w:rsidP="00C22983">
            <w:pPr>
              <w:jc w:val="center"/>
            </w:pPr>
            <w:r w:rsidRPr="00775B0F">
              <w:t>4.7%</w:t>
            </w:r>
          </w:p>
        </w:tc>
        <w:tc>
          <w:tcPr>
            <w:tcW w:w="990" w:type="dxa"/>
            <w:vAlign w:val="center"/>
          </w:tcPr>
          <w:p w14:paraId="439CDD4A" w14:textId="77777777" w:rsidR="00F004D1" w:rsidRPr="00775B0F" w:rsidRDefault="00F004D1" w:rsidP="00C22983">
            <w:pPr>
              <w:jc w:val="center"/>
            </w:pPr>
            <w:r w:rsidRPr="00775B0F">
              <w:t>26.5%</w:t>
            </w:r>
          </w:p>
        </w:tc>
        <w:tc>
          <w:tcPr>
            <w:tcW w:w="1260" w:type="dxa"/>
            <w:vAlign w:val="center"/>
          </w:tcPr>
          <w:p w14:paraId="73E2294F" w14:textId="77777777" w:rsidR="00F004D1" w:rsidRPr="00775B0F" w:rsidRDefault="00F004D1" w:rsidP="00C22983">
            <w:pPr>
              <w:jc w:val="center"/>
            </w:pPr>
            <w:r w:rsidRPr="00775B0F">
              <w:t>24.6%</w:t>
            </w:r>
          </w:p>
        </w:tc>
        <w:tc>
          <w:tcPr>
            <w:tcW w:w="1080" w:type="dxa"/>
            <w:vAlign w:val="center"/>
          </w:tcPr>
          <w:p w14:paraId="4657BC34" w14:textId="77777777" w:rsidR="00F004D1" w:rsidRPr="00775B0F" w:rsidRDefault="00F004D1" w:rsidP="00C22983">
            <w:pPr>
              <w:jc w:val="center"/>
            </w:pPr>
            <w:r w:rsidRPr="00775B0F">
              <w:t>38.3%</w:t>
            </w:r>
          </w:p>
        </w:tc>
      </w:tr>
      <w:tr w:rsidR="00F004D1" w:rsidRPr="00775B0F" w14:paraId="120C27F4" w14:textId="77777777" w:rsidTr="00C22983">
        <w:trPr>
          <w:trHeight w:val="317"/>
        </w:trPr>
        <w:tc>
          <w:tcPr>
            <w:tcW w:w="2345" w:type="dxa"/>
            <w:vAlign w:val="center"/>
          </w:tcPr>
          <w:p w14:paraId="43E627AE" w14:textId="77777777" w:rsidR="00F004D1" w:rsidRPr="00775B0F" w:rsidRDefault="00F004D1" w:rsidP="00C22983">
            <w:pPr>
              <w:spacing w:after="120"/>
            </w:pPr>
            <w:r w:rsidRPr="00775B0F">
              <w:t xml:space="preserve">My neighbors would like me to support wild hog eradication </w:t>
            </w:r>
          </w:p>
        </w:tc>
        <w:tc>
          <w:tcPr>
            <w:tcW w:w="720" w:type="dxa"/>
            <w:vAlign w:val="center"/>
          </w:tcPr>
          <w:p w14:paraId="6F8D09D0" w14:textId="77777777" w:rsidR="00F004D1" w:rsidRPr="00775B0F" w:rsidRDefault="00F004D1" w:rsidP="00C22983">
            <w:pPr>
              <w:spacing w:line="360" w:lineRule="auto"/>
              <w:jc w:val="center"/>
            </w:pPr>
            <w:r w:rsidRPr="00775B0F">
              <w:t>1472</w:t>
            </w:r>
          </w:p>
        </w:tc>
        <w:tc>
          <w:tcPr>
            <w:tcW w:w="1080" w:type="dxa"/>
            <w:vAlign w:val="center"/>
          </w:tcPr>
          <w:p w14:paraId="10BE54F8" w14:textId="77777777" w:rsidR="00F004D1" w:rsidRPr="00775B0F" w:rsidRDefault="00F004D1" w:rsidP="00C22983">
            <w:pPr>
              <w:spacing w:line="360" w:lineRule="auto"/>
              <w:jc w:val="center"/>
            </w:pPr>
            <w:r w:rsidRPr="00775B0F">
              <w:t>4.3%</w:t>
            </w:r>
          </w:p>
        </w:tc>
        <w:tc>
          <w:tcPr>
            <w:tcW w:w="1260" w:type="dxa"/>
            <w:vAlign w:val="center"/>
          </w:tcPr>
          <w:p w14:paraId="70CE70DA" w14:textId="77777777" w:rsidR="00F004D1" w:rsidRPr="00775B0F" w:rsidRDefault="00F004D1" w:rsidP="00C22983">
            <w:pPr>
              <w:spacing w:line="360" w:lineRule="auto"/>
              <w:jc w:val="center"/>
            </w:pPr>
            <w:r w:rsidRPr="00775B0F">
              <w:t>2.6%</w:t>
            </w:r>
          </w:p>
        </w:tc>
        <w:tc>
          <w:tcPr>
            <w:tcW w:w="990" w:type="dxa"/>
            <w:vAlign w:val="center"/>
          </w:tcPr>
          <w:p w14:paraId="3ACC5554" w14:textId="77777777" w:rsidR="00F004D1" w:rsidRPr="00775B0F" w:rsidRDefault="00F004D1" w:rsidP="00C22983">
            <w:pPr>
              <w:spacing w:line="360" w:lineRule="auto"/>
              <w:jc w:val="center"/>
            </w:pPr>
            <w:r w:rsidRPr="00775B0F">
              <w:t>46.1%</w:t>
            </w:r>
          </w:p>
        </w:tc>
        <w:tc>
          <w:tcPr>
            <w:tcW w:w="1260" w:type="dxa"/>
            <w:vAlign w:val="center"/>
          </w:tcPr>
          <w:p w14:paraId="4BF2545A" w14:textId="77777777" w:rsidR="00F004D1" w:rsidRPr="00775B0F" w:rsidRDefault="00F004D1" w:rsidP="00C22983">
            <w:pPr>
              <w:spacing w:line="360" w:lineRule="auto"/>
              <w:jc w:val="center"/>
            </w:pPr>
            <w:r w:rsidRPr="00775B0F">
              <w:t>14.3%</w:t>
            </w:r>
          </w:p>
        </w:tc>
        <w:tc>
          <w:tcPr>
            <w:tcW w:w="1080" w:type="dxa"/>
            <w:vAlign w:val="center"/>
          </w:tcPr>
          <w:p w14:paraId="2A9ADC8F" w14:textId="77777777" w:rsidR="00F004D1" w:rsidRPr="00775B0F" w:rsidRDefault="00F004D1" w:rsidP="00C22983">
            <w:pPr>
              <w:spacing w:line="360" w:lineRule="auto"/>
              <w:jc w:val="center"/>
            </w:pPr>
            <w:r w:rsidRPr="00775B0F">
              <w:t>32.5%</w:t>
            </w:r>
          </w:p>
        </w:tc>
      </w:tr>
      <w:tr w:rsidR="00F004D1" w:rsidRPr="00775B0F" w14:paraId="37FA9F34" w14:textId="77777777" w:rsidTr="00C22983">
        <w:trPr>
          <w:trHeight w:val="317"/>
        </w:trPr>
        <w:tc>
          <w:tcPr>
            <w:tcW w:w="2345" w:type="dxa"/>
            <w:tcBorders>
              <w:bottom w:val="single" w:sz="12" w:space="0" w:color="auto"/>
            </w:tcBorders>
            <w:vAlign w:val="center"/>
          </w:tcPr>
          <w:p w14:paraId="7765727C" w14:textId="77777777" w:rsidR="00F004D1" w:rsidRPr="00775B0F" w:rsidRDefault="00F004D1" w:rsidP="00C22983">
            <w:pPr>
              <w:spacing w:after="100" w:afterAutospacing="1"/>
            </w:pPr>
            <w:r>
              <w:t>I support tighter regulations to control wild hogs in TN</w:t>
            </w:r>
          </w:p>
        </w:tc>
        <w:tc>
          <w:tcPr>
            <w:tcW w:w="720" w:type="dxa"/>
            <w:tcBorders>
              <w:bottom w:val="single" w:sz="12" w:space="0" w:color="auto"/>
            </w:tcBorders>
            <w:vAlign w:val="center"/>
          </w:tcPr>
          <w:p w14:paraId="09E5FDC1" w14:textId="77777777" w:rsidR="00F004D1" w:rsidRPr="00775B0F" w:rsidRDefault="00F004D1" w:rsidP="00C22983">
            <w:pPr>
              <w:spacing w:line="360" w:lineRule="auto"/>
              <w:jc w:val="center"/>
            </w:pPr>
            <w:r>
              <w:t>1523</w:t>
            </w:r>
          </w:p>
        </w:tc>
        <w:tc>
          <w:tcPr>
            <w:tcW w:w="1080" w:type="dxa"/>
            <w:tcBorders>
              <w:bottom w:val="single" w:sz="12" w:space="0" w:color="auto"/>
            </w:tcBorders>
            <w:vAlign w:val="center"/>
          </w:tcPr>
          <w:p w14:paraId="57448E95" w14:textId="77777777" w:rsidR="00F004D1" w:rsidRPr="00775B0F" w:rsidRDefault="00F004D1" w:rsidP="00C22983">
            <w:pPr>
              <w:spacing w:line="360" w:lineRule="auto"/>
              <w:jc w:val="center"/>
            </w:pPr>
            <w:r>
              <w:t>6%</w:t>
            </w:r>
          </w:p>
        </w:tc>
        <w:tc>
          <w:tcPr>
            <w:tcW w:w="1260" w:type="dxa"/>
            <w:tcBorders>
              <w:bottom w:val="single" w:sz="12" w:space="0" w:color="auto"/>
            </w:tcBorders>
            <w:vAlign w:val="center"/>
          </w:tcPr>
          <w:p w14:paraId="7C1ED02E" w14:textId="77777777" w:rsidR="00F004D1" w:rsidRPr="00775B0F" w:rsidRDefault="00F004D1" w:rsidP="00C22983">
            <w:pPr>
              <w:spacing w:line="360" w:lineRule="auto"/>
              <w:jc w:val="center"/>
            </w:pPr>
            <w:r>
              <w:t>3%</w:t>
            </w:r>
          </w:p>
        </w:tc>
        <w:tc>
          <w:tcPr>
            <w:tcW w:w="990" w:type="dxa"/>
            <w:tcBorders>
              <w:bottom w:val="single" w:sz="12" w:space="0" w:color="auto"/>
            </w:tcBorders>
            <w:vAlign w:val="center"/>
          </w:tcPr>
          <w:p w14:paraId="45255DAF" w14:textId="77777777" w:rsidR="00F004D1" w:rsidRPr="00775B0F" w:rsidRDefault="00F004D1" w:rsidP="00C22983">
            <w:pPr>
              <w:spacing w:line="360" w:lineRule="auto"/>
              <w:jc w:val="center"/>
            </w:pPr>
            <w:r>
              <w:t>22%</w:t>
            </w:r>
          </w:p>
        </w:tc>
        <w:tc>
          <w:tcPr>
            <w:tcW w:w="1260" w:type="dxa"/>
            <w:tcBorders>
              <w:bottom w:val="single" w:sz="12" w:space="0" w:color="auto"/>
            </w:tcBorders>
            <w:vAlign w:val="center"/>
          </w:tcPr>
          <w:p w14:paraId="4587EED8" w14:textId="77777777" w:rsidR="00F004D1" w:rsidRPr="00775B0F" w:rsidRDefault="00F004D1" w:rsidP="00C22983">
            <w:pPr>
              <w:spacing w:line="360" w:lineRule="auto"/>
              <w:jc w:val="center"/>
            </w:pPr>
            <w:r>
              <w:t>20%</w:t>
            </w:r>
          </w:p>
        </w:tc>
        <w:tc>
          <w:tcPr>
            <w:tcW w:w="1080" w:type="dxa"/>
            <w:tcBorders>
              <w:bottom w:val="single" w:sz="12" w:space="0" w:color="auto"/>
            </w:tcBorders>
            <w:vAlign w:val="center"/>
          </w:tcPr>
          <w:p w14:paraId="0AE2C05E" w14:textId="77777777" w:rsidR="00F004D1" w:rsidRPr="00775B0F" w:rsidRDefault="00F004D1" w:rsidP="00C22983">
            <w:pPr>
              <w:spacing w:line="360" w:lineRule="auto"/>
              <w:jc w:val="center"/>
            </w:pPr>
            <w:r>
              <w:t>49%</w:t>
            </w:r>
          </w:p>
        </w:tc>
      </w:tr>
    </w:tbl>
    <w:p w14:paraId="2FD561BF" w14:textId="4406FF29" w:rsidR="002131E3" w:rsidRDefault="00161988" w:rsidP="0032334A">
      <w:pPr>
        <w:spacing w:line="360" w:lineRule="auto"/>
      </w:pPr>
      <w:r w:rsidRPr="00161988">
        <w:t>72%</w:t>
      </w:r>
      <w:r w:rsidR="00363920" w:rsidRPr="00363920">
        <w:t xml:space="preserve"> somewhat or strongly agreed with the statement that wild hogs should be completely eradicated wherever possible.  In a related question, 85% somewhat or strongly agreed that wild hogs should be managed to the level that they do not damage property or the environment.  The difference between these two figures suggests that a segment of the respondents would be satisfied if wild hogs are managed to a “no-harm” level.  Just less than one-third (28%) somewhat or strongly agreed with the idea of funding wild hog eradication programs through increased hunting license fees.  The majority of the respondents (63%) somewhat or strongly agreed that they feel morally obligated to do their part to eradicate wild hogs.  This suggests a high level of personal norm among respondents in combating wild hog problems.  Nearly half (47%) agreed that their</w:t>
      </w:r>
      <w:r w:rsidRPr="00161988">
        <w:t xml:space="preserve"> </w:t>
      </w:r>
      <w:r w:rsidR="00363920" w:rsidRPr="00363920">
        <w:t xml:space="preserve">neighbors want them to support wild hog eradication programs, indicating that the landowner may have social support and acceptance from </w:t>
      </w:r>
      <w:r w:rsidR="00606F47">
        <w:t xml:space="preserve">their </w:t>
      </w:r>
      <w:r w:rsidR="00363920" w:rsidRPr="00363920">
        <w:t>neighbors should they ch</w:t>
      </w:r>
      <w:r w:rsidR="00606F47">
        <w:t>o</w:t>
      </w:r>
      <w:r w:rsidR="00363920" w:rsidRPr="00363920">
        <w:t xml:space="preserve">ose to control wild hogs.  </w:t>
      </w:r>
    </w:p>
    <w:p w14:paraId="362DA929" w14:textId="2CEC7E10" w:rsidR="0071336B" w:rsidRDefault="00363920" w:rsidP="00C22983">
      <w:pPr>
        <w:spacing w:line="360" w:lineRule="auto"/>
        <w:ind w:firstLine="720"/>
      </w:pPr>
      <w:r w:rsidRPr="00363920">
        <w:t xml:space="preserve">Finally, an overwhelming majority (69%) somewhat or strongly agreed that they support tighter regulations to control wild hogs in the state.  These results are again consistent with recent landowner surveys completed in both Illinois and Georgia.  For example, Mengak (2016) also found that respondents overwhelmingly agreed with negative statements about wild hogs, with 75.2% agreeing on some level that they are nuisance (compared to 74% strongly agreeing in our sample).  Similarly, Miller (2012) had reported that 78.6% of respondents </w:t>
      </w:r>
      <w:r w:rsidR="00AB5A5B">
        <w:t xml:space="preserve">in Illinois </w:t>
      </w:r>
      <w:r w:rsidRPr="00363920">
        <w:t xml:space="preserve">agreed on some level that wild hogs should be eliminated whenever possible (compared to our 72%). </w:t>
      </w:r>
    </w:p>
    <w:p w14:paraId="48BB6680" w14:textId="2EB1F29B" w:rsidR="0071336B" w:rsidRPr="0071336B" w:rsidRDefault="0071336B" w:rsidP="00C22983">
      <w:pPr>
        <w:pStyle w:val="Heading3"/>
        <w:spacing w:line="360" w:lineRule="auto"/>
      </w:pPr>
      <w:bookmarkStart w:id="49" w:name="_Toc466648896"/>
      <w:r>
        <w:t>Landowners’ efforts to control wild hogs on private land</w:t>
      </w:r>
      <w:bookmarkEnd w:id="49"/>
    </w:p>
    <w:p w14:paraId="5BF9DC30" w14:textId="09FC7D6C" w:rsidR="0071336B" w:rsidRDefault="0071336B" w:rsidP="00C22983">
      <w:pPr>
        <w:spacing w:line="360" w:lineRule="auto"/>
        <w:ind w:firstLine="720"/>
      </w:pPr>
      <w:r>
        <w:t>Landowners</w:t>
      </w:r>
      <w:r w:rsidRPr="0071336B">
        <w:t xml:space="preserve"> who reported to have wild hogs present on their land were asked about their actions to reduce or prevent damage. </w:t>
      </w:r>
      <w:r>
        <w:t xml:space="preserve"> </w:t>
      </w:r>
      <w:r w:rsidRPr="0071336B">
        <w:t xml:space="preserve">Of 151 that responded to this question, 72% have taken some action. </w:t>
      </w:r>
      <w:r>
        <w:t xml:space="preserve"> </w:t>
      </w:r>
      <w:r w:rsidRPr="0071336B">
        <w:t>In</w:t>
      </w:r>
      <w:r w:rsidRPr="0071336B">
        <w:rPr>
          <w:rFonts w:ascii="Calibri" w:hAnsi="Calibri" w:cs="Calibri"/>
          <w:color w:val="000000"/>
          <w:sz w:val="22"/>
          <w:szCs w:val="22"/>
        </w:rPr>
        <w:t xml:space="preserve"> </w:t>
      </w:r>
      <w:r w:rsidRPr="0071336B">
        <w:t>terms of the type of action taken, the highest number of people (97) r</w:t>
      </w:r>
      <w:r>
        <w:t>eported shoot on sight</w:t>
      </w:r>
      <w:r w:rsidRPr="0071336B">
        <w:t xml:space="preserve">. </w:t>
      </w:r>
      <w:r>
        <w:t xml:space="preserve"> </w:t>
      </w:r>
      <w:r w:rsidRPr="0071336B">
        <w:t xml:space="preserve">The other frequently mentioned actions were trapping (58), hunting without dogs (40), and baiting and shooting (32). </w:t>
      </w:r>
      <w:r>
        <w:t xml:space="preserve"> </w:t>
      </w:r>
      <w:r w:rsidRPr="0071336B">
        <w:t>Relatively less frequently mentioned actions included hunting with dogs (26), electric fencing (19), harassments (17), aerial hunting by government agencies (14), non-electric fencing (14), and repellents (10).</w:t>
      </w:r>
      <w:r>
        <w:t xml:space="preserve">  </w:t>
      </w:r>
      <w:r w:rsidRPr="0071336B">
        <w:t xml:space="preserve">When asked about their perception of the effectiveness of the actions taken to control wild hogs, respondents revealed some </w:t>
      </w:r>
      <w:r>
        <w:t xml:space="preserve">differences.  As shown in Figure </w:t>
      </w:r>
      <w:r w:rsidR="00F004D1">
        <w:t>4.2</w:t>
      </w:r>
      <w:r w:rsidRPr="0071336B">
        <w:t xml:space="preserve">, an overwhelming majority of those who had taken action indicated that </w:t>
      </w:r>
      <w:r>
        <w:t>it</w:t>
      </w:r>
      <w:r w:rsidRPr="0071336B">
        <w:t xml:space="preserve"> was effective. Actions that were considered somewhat or very effective by over two-thirds (of those responding to the respective question) were shoot on sight, hunting with or without dogs, trapping, and baiting and shooting. While hunting with dogs was also perceived to be effective by the majority, caution should be exercised in interpreting this because only 25 people had reported they have taken such action. </w:t>
      </w:r>
      <w:r>
        <w:t xml:space="preserve"> </w:t>
      </w:r>
      <w:r w:rsidRPr="0071336B">
        <w:t xml:space="preserve">There is probably a need for analyzing the landowners’ perception of the effectiveness of various methods relative to the science-based appropriateness of methods in controlling populations, and designing effective outreach and education programs. </w:t>
      </w:r>
      <w:r>
        <w:t xml:space="preserve"> </w:t>
      </w:r>
      <w:r w:rsidRPr="0071336B">
        <w:t>On the other hand, actions reported to be ineffective by the majority of respondents were harassment (with dogs, donkeys, lights), aerial hunting, and non-electric fencing.</w:t>
      </w:r>
    </w:p>
    <w:p w14:paraId="0692BAB6" w14:textId="1671BFFC" w:rsidR="00F004D1" w:rsidRDefault="00F004D1" w:rsidP="00241A95">
      <w:pPr>
        <w:spacing w:line="360" w:lineRule="auto"/>
        <w:ind w:firstLine="720"/>
      </w:pPr>
    </w:p>
    <w:p w14:paraId="65814369" w14:textId="77777777" w:rsidR="00F004D1" w:rsidRDefault="00F004D1" w:rsidP="00F004D1">
      <w:pPr>
        <w:keepNext/>
        <w:spacing w:line="360" w:lineRule="auto"/>
      </w:pPr>
      <w:r>
        <w:rPr>
          <w:noProof/>
        </w:rPr>
        <w:drawing>
          <wp:inline distT="0" distB="0" distL="0" distR="0" wp14:anchorId="474F20AA" wp14:editId="52F09AB3">
            <wp:extent cx="5486400" cy="2515870"/>
            <wp:effectExtent l="0" t="0" r="0" b="1778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9256E85" w14:textId="4B54A89F" w:rsidR="00F004D1" w:rsidRDefault="00F004D1" w:rsidP="00C22983">
      <w:pPr>
        <w:pStyle w:val="Caption"/>
      </w:pPr>
      <w:bookmarkStart w:id="50" w:name="_Toc466648923"/>
      <w:r w:rsidRPr="00F004D1">
        <w:rPr>
          <w:i/>
        </w:rPr>
        <w:t xml:space="preserve">Figure </w:t>
      </w:r>
      <w:r w:rsidRPr="00F004D1">
        <w:rPr>
          <w:i/>
        </w:rPr>
        <w:fldChar w:fldCharType="begin"/>
      </w:r>
      <w:r w:rsidRPr="00F004D1">
        <w:rPr>
          <w:i/>
        </w:rPr>
        <w:instrText xml:space="preserve"> STYLEREF 1 \s </w:instrText>
      </w:r>
      <w:r w:rsidRPr="00F004D1">
        <w:rPr>
          <w:i/>
        </w:rPr>
        <w:fldChar w:fldCharType="separate"/>
      </w:r>
      <w:r w:rsidRPr="00F004D1">
        <w:rPr>
          <w:i/>
          <w:noProof/>
        </w:rPr>
        <w:t>4</w:t>
      </w:r>
      <w:r w:rsidRPr="00F004D1">
        <w:rPr>
          <w:i/>
        </w:rPr>
        <w:fldChar w:fldCharType="end"/>
      </w:r>
      <w:r w:rsidRPr="00F004D1">
        <w:rPr>
          <w:i/>
        </w:rPr>
        <w:t>.</w:t>
      </w:r>
      <w:r w:rsidRPr="00F004D1">
        <w:rPr>
          <w:i/>
        </w:rPr>
        <w:fldChar w:fldCharType="begin"/>
      </w:r>
      <w:r w:rsidRPr="00F004D1">
        <w:rPr>
          <w:i/>
        </w:rPr>
        <w:instrText xml:space="preserve"> SEQ Figure \* ARABIC \s 1 </w:instrText>
      </w:r>
      <w:r w:rsidRPr="00F004D1">
        <w:rPr>
          <w:i/>
        </w:rPr>
        <w:fldChar w:fldCharType="separate"/>
      </w:r>
      <w:r w:rsidRPr="00F004D1">
        <w:rPr>
          <w:i/>
          <w:noProof/>
        </w:rPr>
        <w:t>2</w:t>
      </w:r>
      <w:r w:rsidRPr="00F004D1">
        <w:rPr>
          <w:i/>
        </w:rPr>
        <w:fldChar w:fldCharType="end"/>
      </w:r>
      <w:r>
        <w:t xml:space="preserve"> Percentage of respondents with perceived effectiveness of various methods to control wild hogs</w:t>
      </w:r>
      <w:bookmarkEnd w:id="50"/>
    </w:p>
    <w:p w14:paraId="09D5B4C8" w14:textId="0161C948" w:rsidR="00C22983" w:rsidRDefault="00C22983" w:rsidP="00C22983"/>
    <w:p w14:paraId="1F737F56" w14:textId="16003B70" w:rsidR="00C22983" w:rsidRDefault="00C22983" w:rsidP="00C22983"/>
    <w:p w14:paraId="21F4FC06" w14:textId="032EEE39" w:rsidR="00C22983" w:rsidRDefault="00C22983" w:rsidP="00C22983"/>
    <w:p w14:paraId="3A75A892" w14:textId="77777777" w:rsidR="00C22983" w:rsidRPr="00C22983" w:rsidRDefault="00C22983" w:rsidP="00C22983"/>
    <w:p w14:paraId="26B66C39" w14:textId="77777777" w:rsidR="00AB5A5B" w:rsidRPr="00AB5A5B" w:rsidRDefault="00AB5A5B" w:rsidP="00241A95">
      <w:pPr>
        <w:pStyle w:val="Heading2"/>
      </w:pPr>
      <w:bookmarkStart w:id="51" w:name="_Toc466648897"/>
      <w:r w:rsidRPr="00AB5A5B">
        <w:t>Support for wild hog control options and regulations</w:t>
      </w:r>
      <w:bookmarkEnd w:id="51"/>
    </w:p>
    <w:p w14:paraId="3F627E87" w14:textId="77777777" w:rsidR="00AB5A5B" w:rsidRPr="00AB5A5B" w:rsidRDefault="00AB5A5B" w:rsidP="00AB5A5B">
      <w:pPr>
        <w:spacing w:line="360" w:lineRule="auto"/>
        <w:ind w:firstLine="720"/>
      </w:pPr>
    </w:p>
    <w:p w14:paraId="33D9CB85" w14:textId="661E0828" w:rsidR="00AB5A5B" w:rsidRDefault="00AB5A5B" w:rsidP="00AB5A5B">
      <w:pPr>
        <w:spacing w:line="360" w:lineRule="auto"/>
        <w:ind w:firstLine="720"/>
      </w:pPr>
      <w:r w:rsidRPr="00AB5A5B">
        <w:t>Since wild hogs are present on private as well as public lands, any sort of statewide effort by agencies to eradicate wild hogs may require cooperation from</w:t>
      </w:r>
      <w:r>
        <w:t xml:space="preserve"> </w:t>
      </w:r>
      <w:r w:rsidRPr="00AB5A5B">
        <w:t>landowners.  When asked whether they would consider allowing government officials on their property to control wild hogs (in case they were to experience damage in the future</w:t>
      </w:r>
    </w:p>
    <w:p w14:paraId="2637B05B" w14:textId="378C3938" w:rsidR="003B1309" w:rsidRDefault="00D26280" w:rsidP="00AB5A5B">
      <w:pPr>
        <w:spacing w:line="360" w:lineRule="auto"/>
      </w:pPr>
      <w:r w:rsidRPr="00D26280">
        <w:t xml:space="preserve">or the level of damage continues to grow), about half (49%) </w:t>
      </w:r>
      <w:r>
        <w:t xml:space="preserve">indicated “Yes.”  </w:t>
      </w:r>
      <w:r w:rsidRPr="00D26280">
        <w:t>Only one-fifth (21%</w:t>
      </w:r>
      <w:r>
        <w:t>) were against the idea, while</w:t>
      </w:r>
      <w:r w:rsidRPr="00D26280">
        <w:t xml:space="preserve"> one-third (31%) were not sure. </w:t>
      </w:r>
      <w:r>
        <w:t xml:space="preserve"> </w:t>
      </w:r>
      <w:r w:rsidRPr="00D26280">
        <w:t>Of those who were unsure or against the idea of allowing government officials o</w:t>
      </w:r>
      <w:r w:rsidR="00F259DE">
        <w:t xml:space="preserve">n their property, </w:t>
      </w:r>
      <w:r w:rsidRPr="00D26280">
        <w:t xml:space="preserve">slightly less than half (45%) cited concern for privacy, and possible government takeover </w:t>
      </w:r>
    </w:p>
    <w:p w14:paraId="458821E5" w14:textId="2FF49DA8" w:rsidR="0021644F" w:rsidRPr="0021644F" w:rsidRDefault="0021644F" w:rsidP="0021644F">
      <w:pPr>
        <w:spacing w:line="360" w:lineRule="auto"/>
      </w:pPr>
      <w:r w:rsidRPr="0021644F">
        <w:t xml:space="preserve">of property as reason for their response.  Concern for the safety of family, neighbors, and liability due to possible injury to officials were two </w:t>
      </w:r>
      <w:r w:rsidR="00AB5A5B">
        <w:t xml:space="preserve">other </w:t>
      </w:r>
      <w:r w:rsidRPr="0021644F">
        <w:t>reasons, each cited by about one third (33%).  Very few (4%) indicated that their neighbors do not allow such actions.</w:t>
      </w:r>
    </w:p>
    <w:p w14:paraId="1289276F" w14:textId="23389A59" w:rsidR="0021644F" w:rsidRPr="0021644F" w:rsidRDefault="0021644F" w:rsidP="0021644F">
      <w:pPr>
        <w:spacing w:line="360" w:lineRule="auto"/>
        <w:ind w:firstLine="720"/>
      </w:pPr>
      <w:r w:rsidRPr="0021644F">
        <w:t xml:space="preserve">When asked about their acceptability of different approaches to deal with wild hog populations, the majority of landowners supported </w:t>
      </w:r>
      <w:r w:rsidR="0032334A">
        <w:t>most control methods (Figure 4.3</w:t>
      </w:r>
      <w:r w:rsidRPr="0021644F">
        <w:t xml:space="preserve">).  Management approaches with the majority of respondents showing somewhat or complete acceptance were providing technical assistance to landowners/farmers (85%), capturing and killing (80%), educating people on how to prevent damage (78%), targeted </w:t>
      </w:r>
    </w:p>
    <w:p w14:paraId="49F3D10B" w14:textId="626C887D" w:rsidR="0021644F" w:rsidRPr="0021644F" w:rsidRDefault="0021644F" w:rsidP="0021644F">
      <w:pPr>
        <w:spacing w:line="360" w:lineRule="auto"/>
      </w:pPr>
      <w:r w:rsidRPr="0021644F">
        <w:t>sharpshooting on the ground over bait sites (71%), offering financial rewar</w:t>
      </w:r>
      <w:r>
        <w:t xml:space="preserve">d to </w:t>
      </w:r>
      <w:r w:rsidRPr="0021644F">
        <w:t>landowners for killing wild hogs (68%), and helping landowners with subsidy for damage insurance (63%).  Approaches that were considered somewhat or strongly unacceptable by the majority included le</w:t>
      </w:r>
      <w:r w:rsidR="0021658B">
        <w:t>aving the wild hogs alone (82%)</w:t>
      </w:r>
      <w:r w:rsidRPr="0021644F">
        <w:t xml:space="preserve"> and capturing and relocating (57%).  About half (50%) also thought that allowing the sale of wild hogs was somewhat or completely unacceptable. </w:t>
      </w:r>
    </w:p>
    <w:p w14:paraId="6515CB62" w14:textId="5E64694E" w:rsidR="0021658B" w:rsidRPr="0021658B" w:rsidRDefault="00210AEC" w:rsidP="0021658B">
      <w:pPr>
        <w:spacing w:line="360" w:lineRule="auto"/>
        <w:ind w:firstLine="720"/>
      </w:pPr>
      <w:r w:rsidRPr="00210AEC">
        <w:t>A</w:t>
      </w:r>
      <w:r w:rsidR="0032334A">
        <w:t>s Figure 4.3</w:t>
      </w:r>
      <w:r w:rsidRPr="00210AEC">
        <w:t xml:space="preserve"> shows, the mean level of a</w:t>
      </w:r>
      <w:r w:rsidR="00AB5A5B">
        <w:t>cceptability (in a scale of 1-</w:t>
      </w:r>
      <w:r w:rsidRPr="00210AEC">
        <w:t xml:space="preserve">completely </w:t>
      </w:r>
      <w:r w:rsidR="00AB5A5B">
        <w:t>unacceptable to 5-</w:t>
      </w:r>
      <w:r w:rsidR="0021658B" w:rsidRPr="0021658B">
        <w:t>completely acceptable) was the low</w:t>
      </w:r>
      <w:r w:rsidR="0021658B">
        <w:t>est (1.63) for leaving the wild</w:t>
      </w:r>
    </w:p>
    <w:p w14:paraId="0321A509" w14:textId="37301E5C" w:rsidR="00241A95" w:rsidRDefault="00F259DE" w:rsidP="00D30F28">
      <w:pPr>
        <w:spacing w:line="360" w:lineRule="auto"/>
      </w:pPr>
      <w:r w:rsidRPr="00F259DE">
        <w:t>hogs alone (i.e.</w:t>
      </w:r>
      <w:r w:rsidR="00C002F7">
        <w:t>,</w:t>
      </w:r>
      <w:r w:rsidRPr="00F259DE">
        <w:t xml:space="preserve"> doing nothing), and highest (4.41) for providing technical assistance to landowners/farmers.  Overall, the figure indicates that the respondents’ mean level of acceptability was higher for management approaches that emphasize technical and educational assistance, financial incentives, and subsidy </w:t>
      </w:r>
      <w:r w:rsidR="00382394">
        <w:t xml:space="preserve">to landowners in controlling the </w:t>
      </w:r>
      <w:r w:rsidR="003C037E" w:rsidRPr="003C037E">
        <w:t>population or dealing with the damage, rather than approaches such as aerial control, allowing the sale of wild hogs, relocating them, or doing nothing.</w:t>
      </w:r>
    </w:p>
    <w:p w14:paraId="4C09927A" w14:textId="77777777" w:rsidR="00C22983" w:rsidRPr="00D30F28" w:rsidRDefault="00C22983" w:rsidP="00D30F28">
      <w:pPr>
        <w:spacing w:line="360" w:lineRule="auto"/>
      </w:pPr>
    </w:p>
    <w:p w14:paraId="2ED57248" w14:textId="77777777" w:rsidR="003B1309" w:rsidRDefault="003B1309" w:rsidP="003B1309">
      <w:pPr>
        <w:keepNext/>
        <w:spacing w:line="360" w:lineRule="auto"/>
        <w:ind w:firstLine="720"/>
      </w:pPr>
      <w:r>
        <w:rPr>
          <w:noProof/>
        </w:rPr>
        <w:drawing>
          <wp:inline distT="0" distB="0" distL="0" distR="0" wp14:anchorId="36C7B0C4" wp14:editId="11D56FAA">
            <wp:extent cx="5486400" cy="2471420"/>
            <wp:effectExtent l="0" t="0" r="0" b="508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B81E3A8" w14:textId="272758D4" w:rsidR="0021658B" w:rsidRDefault="003B1309" w:rsidP="00D30F28">
      <w:pPr>
        <w:pStyle w:val="Caption"/>
      </w:pPr>
      <w:bookmarkStart w:id="52" w:name="_Toc466648924"/>
      <w:r w:rsidRPr="003B1309">
        <w:rPr>
          <w:i/>
        </w:rPr>
        <w:t xml:space="preserve">Figure </w:t>
      </w:r>
      <w:r w:rsidR="00F004D1">
        <w:rPr>
          <w:i/>
        </w:rPr>
        <w:fldChar w:fldCharType="begin"/>
      </w:r>
      <w:r w:rsidR="00F004D1">
        <w:rPr>
          <w:i/>
        </w:rPr>
        <w:instrText xml:space="preserve"> STYLEREF 1 \s </w:instrText>
      </w:r>
      <w:r w:rsidR="00F004D1">
        <w:rPr>
          <w:i/>
        </w:rPr>
        <w:fldChar w:fldCharType="separate"/>
      </w:r>
      <w:r w:rsidR="00F004D1">
        <w:rPr>
          <w:i/>
          <w:noProof/>
        </w:rPr>
        <w:t>4</w:t>
      </w:r>
      <w:r w:rsidR="00F004D1">
        <w:rPr>
          <w:i/>
        </w:rPr>
        <w:fldChar w:fldCharType="end"/>
      </w:r>
      <w:r w:rsidR="00F004D1">
        <w:rPr>
          <w:i/>
        </w:rPr>
        <w:t>.</w:t>
      </w:r>
      <w:r w:rsidR="00F004D1">
        <w:rPr>
          <w:i/>
        </w:rPr>
        <w:fldChar w:fldCharType="begin"/>
      </w:r>
      <w:r w:rsidR="00F004D1">
        <w:rPr>
          <w:i/>
        </w:rPr>
        <w:instrText xml:space="preserve"> SEQ Figure \* ARABIC \s 1 </w:instrText>
      </w:r>
      <w:r w:rsidR="00F004D1">
        <w:rPr>
          <w:i/>
        </w:rPr>
        <w:fldChar w:fldCharType="separate"/>
      </w:r>
      <w:r w:rsidR="00F004D1">
        <w:rPr>
          <w:i/>
          <w:noProof/>
        </w:rPr>
        <w:t>3</w:t>
      </w:r>
      <w:r w:rsidR="00F004D1">
        <w:rPr>
          <w:i/>
        </w:rPr>
        <w:fldChar w:fldCharType="end"/>
      </w:r>
      <w:r w:rsidR="00210AEC">
        <w:t xml:space="preserve"> Mean r</w:t>
      </w:r>
      <w:r>
        <w:t>elative acceptability of various management actions to control wild hogs (</w:t>
      </w:r>
      <w:r w:rsidRPr="003B1309">
        <w:rPr>
          <w:i/>
        </w:rPr>
        <w:t>n</w:t>
      </w:r>
      <w:r>
        <w:t xml:space="preserve"> = 1,422)</w:t>
      </w:r>
      <w:r w:rsidR="00210AEC">
        <w:t xml:space="preserve">; </w:t>
      </w:r>
      <w:r w:rsidR="00210AEC" w:rsidRPr="0021658B">
        <w:t xml:space="preserve">statistically significant at </w:t>
      </w:r>
      <w:r w:rsidR="00210AEC" w:rsidRPr="00FF4792">
        <w:rPr>
          <w:i/>
        </w:rPr>
        <w:t>F</w:t>
      </w:r>
      <w:r w:rsidR="00210AEC" w:rsidRPr="0021658B">
        <w:t xml:space="preserve">(10,16041) = 723.48, </w:t>
      </w:r>
      <w:r w:rsidR="00210AEC" w:rsidRPr="00FF4792">
        <w:rPr>
          <w:i/>
        </w:rPr>
        <w:t>p</w:t>
      </w:r>
      <w:r w:rsidR="00210AEC" w:rsidRPr="0021658B">
        <w:t xml:space="preserve"> &lt; .01</w:t>
      </w:r>
      <w:bookmarkEnd w:id="52"/>
    </w:p>
    <w:p w14:paraId="2A7B1CE7" w14:textId="77777777" w:rsidR="00D30F28" w:rsidRPr="00D30F28" w:rsidRDefault="00D30F28" w:rsidP="00D30F28"/>
    <w:p w14:paraId="113165C5" w14:textId="77777777" w:rsidR="00241A95" w:rsidRPr="00241A95" w:rsidRDefault="00241A95" w:rsidP="00C22983">
      <w:pPr>
        <w:pStyle w:val="Heading3"/>
        <w:spacing w:line="360" w:lineRule="auto"/>
      </w:pPr>
      <w:bookmarkStart w:id="53" w:name="_Toc466648898"/>
      <w:r w:rsidRPr="00241A95">
        <w:t>Principal component analysis</w:t>
      </w:r>
      <w:bookmarkEnd w:id="53"/>
    </w:p>
    <w:p w14:paraId="15B34196" w14:textId="0EBE95DE" w:rsidR="007D22AE" w:rsidRDefault="00241A95" w:rsidP="00C22983">
      <w:pPr>
        <w:spacing w:line="360" w:lineRule="auto"/>
        <w:ind w:firstLine="720"/>
        <w:rPr>
          <w:bCs/>
        </w:rPr>
      </w:pPr>
      <w:r w:rsidRPr="00241A95">
        <w:rPr>
          <w:bCs/>
        </w:rPr>
        <w:t xml:space="preserve">As discussed in the methods section, a PCA was performed on the scale of wild hog management actions in order to identify any common underlying themes in acceptability </w:t>
      </w:r>
      <w:r w:rsidR="00773F6D">
        <w:rPr>
          <w:bCs/>
        </w:rPr>
        <w:t>(see Table 4.3)</w:t>
      </w:r>
      <w:r w:rsidR="007A4040">
        <w:t xml:space="preserve">.  </w:t>
      </w:r>
      <w:r w:rsidR="00773F6D">
        <w:rPr>
          <w:bCs/>
          <w:lang w:bidi="en-US"/>
        </w:rPr>
        <w:t>F</w:t>
      </w:r>
      <w:r w:rsidR="005A4EAC" w:rsidRPr="005A4EAC">
        <w:rPr>
          <w:bCs/>
          <w:lang w:bidi="en-US"/>
        </w:rPr>
        <w:t>our statements that represent more aggressive management actions, such as targeted sharpshooting and aerial control by helicopter, loaded in the first component, which was therefore called “Lethal.”  Similarly, four statements representing more passive management actions, such as providing technical assistance</w:t>
      </w:r>
      <w:r w:rsidR="00773F6D">
        <w:rPr>
          <w:bCs/>
          <w:lang w:bidi="en-US"/>
        </w:rPr>
        <w:t xml:space="preserve"> and educating people on how to prevent damage</w:t>
      </w:r>
      <w:r w:rsidR="005A4EAC" w:rsidRPr="005A4EAC">
        <w:rPr>
          <w:bCs/>
          <w:lang w:bidi="en-US"/>
        </w:rPr>
        <w:t>, loaded in the second component, and was named “E</w:t>
      </w:r>
      <w:r w:rsidR="00773F6D">
        <w:rPr>
          <w:bCs/>
          <w:lang w:bidi="en-US"/>
        </w:rPr>
        <w:t>ducation-b</w:t>
      </w:r>
      <w:r w:rsidR="005A4EAC" w:rsidRPr="005A4EAC">
        <w:rPr>
          <w:bCs/>
          <w:lang w:bidi="en-US"/>
        </w:rPr>
        <w:t xml:space="preserve">ased.”  Finally, </w:t>
      </w:r>
      <w:r w:rsidR="00773F6D">
        <w:rPr>
          <w:bCs/>
          <w:lang w:bidi="en-US"/>
        </w:rPr>
        <w:t xml:space="preserve">a </w:t>
      </w:r>
      <w:r w:rsidR="007D22AE" w:rsidRPr="007D22AE">
        <w:rPr>
          <w:bCs/>
        </w:rPr>
        <w:t>third factor emerged containing three items of less aggressive, non-lethal wild h</w:t>
      </w:r>
      <w:r w:rsidR="00D64890">
        <w:rPr>
          <w:bCs/>
        </w:rPr>
        <w:t>og management actions including “Leave the wild hogs alone</w:t>
      </w:r>
      <w:r w:rsidR="007D22AE" w:rsidRPr="007D22AE">
        <w:rPr>
          <w:bCs/>
        </w:rPr>
        <w:t>” and “Capture an</w:t>
      </w:r>
      <w:r w:rsidR="00773F6D">
        <w:rPr>
          <w:bCs/>
        </w:rPr>
        <w:t xml:space="preserve">d relocate.”  However, </w:t>
      </w:r>
      <w:r w:rsidR="007D22AE" w:rsidRPr="007D22AE">
        <w:rPr>
          <w:bCs/>
        </w:rPr>
        <w:t xml:space="preserve">it </w:t>
      </w:r>
      <w:r w:rsidR="00773F6D">
        <w:rPr>
          <w:bCs/>
        </w:rPr>
        <w:t>had</w:t>
      </w:r>
      <w:r w:rsidR="007D22AE" w:rsidRPr="007D22AE">
        <w:rPr>
          <w:bCs/>
        </w:rPr>
        <w:t xml:space="preserve"> a low Cronbach’s Alpha of only .488</w:t>
      </w:r>
      <w:r w:rsidR="00773F6D">
        <w:rPr>
          <w:bCs/>
        </w:rPr>
        <w:t>, so caution should be used in interpreting this factor if it were to be used in any further analysis</w:t>
      </w:r>
      <w:r w:rsidR="007D22AE" w:rsidRPr="007D22AE">
        <w:rPr>
          <w:bCs/>
        </w:rPr>
        <w:t xml:space="preserve">.  The </w:t>
      </w:r>
      <w:r w:rsidR="00BB6562" w:rsidRPr="00BB6562">
        <w:rPr>
          <w:bCs/>
          <w:lang w:bidi="en-US"/>
        </w:rPr>
        <w:t xml:space="preserve">lethal factor had an acceptable </w:t>
      </w:r>
      <w:r w:rsidR="00D71808">
        <w:rPr>
          <w:bCs/>
          <w:lang w:bidi="en-US"/>
        </w:rPr>
        <w:t>al</w:t>
      </w:r>
      <w:r w:rsidR="00BB6562" w:rsidRPr="00BB6562">
        <w:rPr>
          <w:bCs/>
          <w:lang w:bidi="en-US"/>
        </w:rPr>
        <w:t>pha of .767, while the education-based factor had an</w:t>
      </w:r>
      <w:r w:rsidR="00382394" w:rsidRPr="00382394">
        <w:rPr>
          <w:bCs/>
          <w:lang w:bidi="en-US"/>
        </w:rPr>
        <w:t xml:space="preserve"> adequate alpha of .676.  </w:t>
      </w:r>
    </w:p>
    <w:p w14:paraId="2B2768BC" w14:textId="0541ABA0" w:rsidR="00D562BE" w:rsidRDefault="00D562BE" w:rsidP="00D562BE">
      <w:pPr>
        <w:pStyle w:val="Caption"/>
      </w:pPr>
      <w:bookmarkStart w:id="54" w:name="_Toc420995908"/>
      <w:bookmarkStart w:id="55" w:name="_Toc422997495"/>
      <w:bookmarkStart w:id="56" w:name="_Toc466648911"/>
      <w:r>
        <w:t xml:space="preserve">Table </w:t>
      </w:r>
      <w:fldSimple w:instr=" STYLEREF 1 \s ">
        <w:r w:rsidR="00BA4B12">
          <w:rPr>
            <w:noProof/>
          </w:rPr>
          <w:t>4</w:t>
        </w:r>
      </w:fldSimple>
      <w:r>
        <w:t>.</w:t>
      </w:r>
      <w:fldSimple w:instr=" SEQ Table \* ARABIC \s 1 ">
        <w:r w:rsidR="00BA4B12">
          <w:rPr>
            <w:noProof/>
          </w:rPr>
          <w:t>3</w:t>
        </w:r>
      </w:fldSimple>
      <w:r>
        <w:t xml:space="preserve"> </w:t>
      </w:r>
      <w:r w:rsidRPr="00D562BE">
        <w:rPr>
          <w:i/>
        </w:rPr>
        <w:t>Factors derived from the acceptability of wild hog control options</w:t>
      </w:r>
      <w:bookmarkEnd w:id="56"/>
    </w:p>
    <w:tbl>
      <w:tblPr>
        <w:tblW w:w="8535" w:type="dxa"/>
        <w:tblLook w:val="04A0" w:firstRow="1" w:lastRow="0" w:firstColumn="1" w:lastColumn="0" w:noHBand="0" w:noVBand="1"/>
      </w:tblPr>
      <w:tblGrid>
        <w:gridCol w:w="1425"/>
        <w:gridCol w:w="2520"/>
        <w:gridCol w:w="720"/>
        <w:gridCol w:w="1132"/>
        <w:gridCol w:w="1389"/>
        <w:gridCol w:w="1349"/>
      </w:tblGrid>
      <w:tr w:rsidR="00D562BE" w:rsidRPr="00D562BE" w14:paraId="6967E204" w14:textId="77777777" w:rsidTr="007D22AE">
        <w:trPr>
          <w:trHeight w:val="432"/>
        </w:trPr>
        <w:tc>
          <w:tcPr>
            <w:tcW w:w="1425" w:type="dxa"/>
            <w:tcBorders>
              <w:top w:val="single" w:sz="12" w:space="0" w:color="auto"/>
              <w:bottom w:val="single" w:sz="6" w:space="0" w:color="auto"/>
            </w:tcBorders>
            <w:vAlign w:val="center"/>
          </w:tcPr>
          <w:p w14:paraId="430C884B" w14:textId="77777777" w:rsidR="00D562BE" w:rsidRPr="00D562BE" w:rsidRDefault="00D562BE" w:rsidP="00D562BE">
            <w:pPr>
              <w:rPr>
                <w:bCs/>
                <w:lang w:bidi="en-US"/>
              </w:rPr>
            </w:pPr>
            <w:r w:rsidRPr="00D562BE">
              <w:rPr>
                <w:bCs/>
                <w:lang w:bidi="en-US"/>
              </w:rPr>
              <w:t>Factors</w:t>
            </w:r>
          </w:p>
        </w:tc>
        <w:tc>
          <w:tcPr>
            <w:tcW w:w="2520" w:type="dxa"/>
            <w:tcBorders>
              <w:top w:val="single" w:sz="12" w:space="0" w:color="auto"/>
              <w:bottom w:val="single" w:sz="6" w:space="0" w:color="auto"/>
            </w:tcBorders>
            <w:vAlign w:val="center"/>
          </w:tcPr>
          <w:p w14:paraId="52D56F59" w14:textId="77777777" w:rsidR="00D562BE" w:rsidRPr="00D562BE" w:rsidRDefault="00D562BE" w:rsidP="00D562BE">
            <w:pPr>
              <w:rPr>
                <w:bCs/>
                <w:lang w:bidi="en-US"/>
              </w:rPr>
            </w:pPr>
            <w:r w:rsidRPr="00D562BE">
              <w:rPr>
                <w:bCs/>
                <w:lang w:bidi="en-US"/>
              </w:rPr>
              <w:t>Management Action</w:t>
            </w:r>
          </w:p>
        </w:tc>
        <w:tc>
          <w:tcPr>
            <w:tcW w:w="720" w:type="dxa"/>
            <w:tcBorders>
              <w:top w:val="single" w:sz="12" w:space="0" w:color="auto"/>
              <w:bottom w:val="single" w:sz="6" w:space="0" w:color="auto"/>
            </w:tcBorders>
            <w:vAlign w:val="center"/>
          </w:tcPr>
          <w:p w14:paraId="611D9BD2" w14:textId="77777777" w:rsidR="00D562BE" w:rsidRPr="00D562BE" w:rsidRDefault="00D562BE" w:rsidP="00D562BE">
            <w:pPr>
              <w:rPr>
                <w:bCs/>
                <w:i/>
                <w:lang w:bidi="en-US"/>
              </w:rPr>
            </w:pPr>
            <w:r w:rsidRPr="00D562BE">
              <w:rPr>
                <w:bCs/>
                <w:i/>
                <w:lang w:bidi="en-US"/>
              </w:rPr>
              <w:t>M</w:t>
            </w:r>
          </w:p>
        </w:tc>
        <w:tc>
          <w:tcPr>
            <w:tcW w:w="1132" w:type="dxa"/>
            <w:tcBorders>
              <w:top w:val="single" w:sz="12" w:space="0" w:color="auto"/>
              <w:bottom w:val="single" w:sz="6" w:space="0" w:color="auto"/>
            </w:tcBorders>
          </w:tcPr>
          <w:p w14:paraId="47EFB61C" w14:textId="77777777" w:rsidR="00D562BE" w:rsidRPr="00D562BE" w:rsidRDefault="00D562BE" w:rsidP="00D562BE">
            <w:pPr>
              <w:rPr>
                <w:bCs/>
                <w:lang w:bidi="en-US"/>
              </w:rPr>
            </w:pPr>
            <w:r w:rsidRPr="00D562BE">
              <w:rPr>
                <w:bCs/>
                <w:lang w:bidi="en-US"/>
              </w:rPr>
              <w:t>Factor Loadings</w:t>
            </w:r>
          </w:p>
        </w:tc>
        <w:tc>
          <w:tcPr>
            <w:tcW w:w="1389" w:type="dxa"/>
            <w:tcBorders>
              <w:top w:val="single" w:sz="12" w:space="0" w:color="auto"/>
              <w:bottom w:val="single" w:sz="6" w:space="0" w:color="auto"/>
            </w:tcBorders>
            <w:vAlign w:val="center"/>
          </w:tcPr>
          <w:p w14:paraId="522A1C73" w14:textId="77777777" w:rsidR="00D562BE" w:rsidRPr="00D562BE" w:rsidRDefault="00D562BE" w:rsidP="00D562BE">
            <w:pPr>
              <w:rPr>
                <w:bCs/>
                <w:lang w:bidi="en-US"/>
              </w:rPr>
            </w:pPr>
            <w:r w:rsidRPr="00D562BE">
              <w:rPr>
                <w:bCs/>
                <w:lang w:bidi="en-US"/>
              </w:rPr>
              <w:t>Eigenvalues</w:t>
            </w:r>
          </w:p>
        </w:tc>
        <w:tc>
          <w:tcPr>
            <w:tcW w:w="1349" w:type="dxa"/>
            <w:tcBorders>
              <w:top w:val="single" w:sz="12" w:space="0" w:color="auto"/>
              <w:bottom w:val="single" w:sz="6" w:space="0" w:color="auto"/>
            </w:tcBorders>
            <w:vAlign w:val="center"/>
          </w:tcPr>
          <w:p w14:paraId="34923E2C" w14:textId="77777777" w:rsidR="00D562BE" w:rsidRPr="00D562BE" w:rsidRDefault="00D562BE" w:rsidP="00BB6562">
            <w:pPr>
              <w:jc w:val="center"/>
              <w:rPr>
                <w:bCs/>
                <w:lang w:bidi="en-US"/>
              </w:rPr>
            </w:pPr>
            <w:r w:rsidRPr="00D562BE">
              <w:rPr>
                <w:bCs/>
                <w:lang w:bidi="en-US"/>
              </w:rPr>
              <w:t>Cronbach’s Alpha</w:t>
            </w:r>
          </w:p>
        </w:tc>
      </w:tr>
      <w:tr w:rsidR="00D562BE" w:rsidRPr="00D562BE" w14:paraId="76A00E17" w14:textId="77777777" w:rsidTr="00BB6562">
        <w:trPr>
          <w:trHeight w:val="432"/>
        </w:trPr>
        <w:tc>
          <w:tcPr>
            <w:tcW w:w="1425" w:type="dxa"/>
            <w:tcBorders>
              <w:top w:val="single" w:sz="6" w:space="0" w:color="auto"/>
              <w:bottom w:val="single" w:sz="6" w:space="0" w:color="auto"/>
            </w:tcBorders>
            <w:vAlign w:val="center"/>
          </w:tcPr>
          <w:p w14:paraId="5156B0F5" w14:textId="77777777" w:rsidR="00D562BE" w:rsidRPr="00D562BE" w:rsidRDefault="00D562BE" w:rsidP="00D562BE">
            <w:pPr>
              <w:rPr>
                <w:bCs/>
                <w:lang w:bidi="en-US"/>
              </w:rPr>
            </w:pPr>
            <w:r w:rsidRPr="00D562BE">
              <w:rPr>
                <w:bCs/>
                <w:lang w:bidi="en-US"/>
              </w:rPr>
              <w:t>Lethal</w:t>
            </w:r>
          </w:p>
        </w:tc>
        <w:tc>
          <w:tcPr>
            <w:tcW w:w="2520" w:type="dxa"/>
            <w:tcBorders>
              <w:top w:val="single" w:sz="6" w:space="0" w:color="auto"/>
              <w:bottom w:val="single" w:sz="6" w:space="0" w:color="auto"/>
            </w:tcBorders>
            <w:vAlign w:val="center"/>
          </w:tcPr>
          <w:p w14:paraId="05CF8A5D" w14:textId="77777777" w:rsidR="00D562BE" w:rsidRPr="00D562BE" w:rsidRDefault="00D562BE" w:rsidP="00D562BE">
            <w:pPr>
              <w:rPr>
                <w:bCs/>
                <w:lang w:bidi="en-US"/>
              </w:rPr>
            </w:pPr>
          </w:p>
        </w:tc>
        <w:tc>
          <w:tcPr>
            <w:tcW w:w="720" w:type="dxa"/>
            <w:tcBorders>
              <w:top w:val="single" w:sz="6" w:space="0" w:color="auto"/>
              <w:bottom w:val="single" w:sz="6" w:space="0" w:color="auto"/>
            </w:tcBorders>
            <w:vAlign w:val="center"/>
          </w:tcPr>
          <w:p w14:paraId="05FBBFB8" w14:textId="77777777" w:rsidR="00D562BE" w:rsidRPr="00D562BE" w:rsidRDefault="00D562BE" w:rsidP="007D22AE">
            <w:pPr>
              <w:jc w:val="center"/>
              <w:rPr>
                <w:bCs/>
                <w:lang w:bidi="en-US"/>
              </w:rPr>
            </w:pPr>
          </w:p>
        </w:tc>
        <w:tc>
          <w:tcPr>
            <w:tcW w:w="1132" w:type="dxa"/>
            <w:tcBorders>
              <w:top w:val="single" w:sz="6" w:space="0" w:color="auto"/>
              <w:bottom w:val="single" w:sz="6" w:space="0" w:color="auto"/>
            </w:tcBorders>
            <w:vAlign w:val="center"/>
          </w:tcPr>
          <w:p w14:paraId="25F6B695" w14:textId="77777777" w:rsidR="00D562BE" w:rsidRPr="00D562BE" w:rsidRDefault="00D562BE" w:rsidP="007D22AE">
            <w:pPr>
              <w:jc w:val="center"/>
              <w:rPr>
                <w:bCs/>
                <w:lang w:bidi="en-US"/>
              </w:rPr>
            </w:pPr>
          </w:p>
        </w:tc>
        <w:tc>
          <w:tcPr>
            <w:tcW w:w="1389" w:type="dxa"/>
            <w:tcBorders>
              <w:top w:val="single" w:sz="6" w:space="0" w:color="auto"/>
              <w:bottom w:val="single" w:sz="6" w:space="0" w:color="auto"/>
            </w:tcBorders>
            <w:vAlign w:val="center"/>
          </w:tcPr>
          <w:p w14:paraId="04C74993" w14:textId="6B854690" w:rsidR="00D562BE" w:rsidRPr="00D562BE" w:rsidRDefault="007D22AE" w:rsidP="007D22AE">
            <w:pPr>
              <w:jc w:val="center"/>
              <w:rPr>
                <w:bCs/>
                <w:lang w:bidi="en-US"/>
              </w:rPr>
            </w:pPr>
            <w:r>
              <w:rPr>
                <w:bCs/>
                <w:lang w:bidi="en-US"/>
              </w:rPr>
              <w:t>3.46</w:t>
            </w:r>
          </w:p>
        </w:tc>
        <w:tc>
          <w:tcPr>
            <w:tcW w:w="1349" w:type="dxa"/>
            <w:tcBorders>
              <w:top w:val="single" w:sz="6" w:space="0" w:color="auto"/>
              <w:bottom w:val="single" w:sz="6" w:space="0" w:color="auto"/>
            </w:tcBorders>
            <w:vAlign w:val="center"/>
          </w:tcPr>
          <w:p w14:paraId="6C5E3EE7" w14:textId="604B63B6" w:rsidR="00D562BE" w:rsidRPr="00D562BE" w:rsidRDefault="007D22AE" w:rsidP="007D22AE">
            <w:pPr>
              <w:jc w:val="center"/>
              <w:rPr>
                <w:bCs/>
                <w:lang w:bidi="en-US"/>
              </w:rPr>
            </w:pPr>
            <w:r>
              <w:rPr>
                <w:bCs/>
                <w:lang w:bidi="en-US"/>
              </w:rPr>
              <w:t>.767</w:t>
            </w:r>
          </w:p>
        </w:tc>
      </w:tr>
      <w:tr w:rsidR="00D562BE" w:rsidRPr="00D562BE" w14:paraId="1CD3F7FD" w14:textId="77777777" w:rsidTr="007D22AE">
        <w:trPr>
          <w:trHeight w:val="432"/>
        </w:trPr>
        <w:tc>
          <w:tcPr>
            <w:tcW w:w="1425" w:type="dxa"/>
            <w:tcBorders>
              <w:top w:val="single" w:sz="6" w:space="0" w:color="auto"/>
            </w:tcBorders>
          </w:tcPr>
          <w:p w14:paraId="75497107" w14:textId="77777777" w:rsidR="00D562BE" w:rsidRPr="00D562BE" w:rsidRDefault="00D562BE" w:rsidP="00D562BE">
            <w:pPr>
              <w:rPr>
                <w:bCs/>
                <w:lang w:bidi="en-US"/>
              </w:rPr>
            </w:pPr>
          </w:p>
        </w:tc>
        <w:tc>
          <w:tcPr>
            <w:tcW w:w="2520" w:type="dxa"/>
            <w:tcBorders>
              <w:top w:val="single" w:sz="6" w:space="0" w:color="auto"/>
            </w:tcBorders>
            <w:vAlign w:val="center"/>
          </w:tcPr>
          <w:p w14:paraId="1D82104F" w14:textId="77777777" w:rsidR="00D562BE" w:rsidRPr="00D562BE" w:rsidRDefault="00D562BE" w:rsidP="00D562BE">
            <w:pPr>
              <w:rPr>
                <w:bCs/>
                <w:lang w:bidi="en-US"/>
              </w:rPr>
            </w:pPr>
            <w:r w:rsidRPr="00D562BE">
              <w:rPr>
                <w:bCs/>
                <w:lang w:bidi="en-US"/>
              </w:rPr>
              <w:t>Targeted sharpshooting on the ground over bait sites</w:t>
            </w:r>
          </w:p>
        </w:tc>
        <w:tc>
          <w:tcPr>
            <w:tcW w:w="720" w:type="dxa"/>
            <w:tcBorders>
              <w:top w:val="single" w:sz="6" w:space="0" w:color="auto"/>
            </w:tcBorders>
            <w:vAlign w:val="center"/>
          </w:tcPr>
          <w:p w14:paraId="21B8566E" w14:textId="77777777" w:rsidR="00D562BE" w:rsidRPr="00D562BE" w:rsidRDefault="00D562BE" w:rsidP="007D22AE">
            <w:pPr>
              <w:jc w:val="center"/>
              <w:rPr>
                <w:bCs/>
                <w:lang w:bidi="en-US"/>
              </w:rPr>
            </w:pPr>
            <w:r w:rsidRPr="00D562BE">
              <w:rPr>
                <w:bCs/>
                <w:lang w:bidi="en-US"/>
              </w:rPr>
              <w:t>3.99</w:t>
            </w:r>
          </w:p>
        </w:tc>
        <w:tc>
          <w:tcPr>
            <w:tcW w:w="1132" w:type="dxa"/>
            <w:tcBorders>
              <w:top w:val="single" w:sz="6" w:space="0" w:color="auto"/>
            </w:tcBorders>
            <w:vAlign w:val="center"/>
          </w:tcPr>
          <w:p w14:paraId="0AD10199" w14:textId="77777777" w:rsidR="00BB6562" w:rsidRDefault="00BB6562" w:rsidP="007D22AE">
            <w:pPr>
              <w:jc w:val="center"/>
              <w:rPr>
                <w:bCs/>
                <w:lang w:bidi="en-US"/>
              </w:rPr>
            </w:pPr>
          </w:p>
          <w:p w14:paraId="37D8887D" w14:textId="5E695AE6" w:rsidR="00D562BE" w:rsidRDefault="00D562BE" w:rsidP="007D22AE">
            <w:pPr>
              <w:jc w:val="center"/>
              <w:rPr>
                <w:bCs/>
                <w:lang w:bidi="en-US"/>
              </w:rPr>
            </w:pPr>
            <w:r>
              <w:rPr>
                <w:bCs/>
                <w:lang w:bidi="en-US"/>
              </w:rPr>
              <w:t>.798</w:t>
            </w:r>
          </w:p>
          <w:p w14:paraId="4CCB258E" w14:textId="77777777" w:rsidR="00D562BE" w:rsidRPr="00D562BE" w:rsidRDefault="00D562BE" w:rsidP="007D22AE">
            <w:pPr>
              <w:jc w:val="center"/>
              <w:rPr>
                <w:lang w:bidi="en-US"/>
              </w:rPr>
            </w:pPr>
          </w:p>
        </w:tc>
        <w:tc>
          <w:tcPr>
            <w:tcW w:w="1389" w:type="dxa"/>
            <w:tcBorders>
              <w:top w:val="single" w:sz="6" w:space="0" w:color="auto"/>
            </w:tcBorders>
            <w:vAlign w:val="center"/>
          </w:tcPr>
          <w:p w14:paraId="08F8E4AD" w14:textId="126FF83C" w:rsidR="00D562BE" w:rsidRPr="00D562BE" w:rsidRDefault="00D562BE" w:rsidP="007D22AE">
            <w:pPr>
              <w:jc w:val="center"/>
              <w:rPr>
                <w:bCs/>
                <w:lang w:bidi="en-US"/>
              </w:rPr>
            </w:pPr>
          </w:p>
        </w:tc>
        <w:tc>
          <w:tcPr>
            <w:tcW w:w="1349" w:type="dxa"/>
            <w:tcBorders>
              <w:top w:val="single" w:sz="6" w:space="0" w:color="auto"/>
            </w:tcBorders>
            <w:vAlign w:val="center"/>
          </w:tcPr>
          <w:p w14:paraId="4F697C57" w14:textId="27818EB3" w:rsidR="00D562BE" w:rsidRPr="00D562BE" w:rsidRDefault="00D562BE" w:rsidP="007D22AE">
            <w:pPr>
              <w:jc w:val="center"/>
              <w:rPr>
                <w:bCs/>
                <w:lang w:bidi="en-US"/>
              </w:rPr>
            </w:pPr>
          </w:p>
        </w:tc>
      </w:tr>
      <w:tr w:rsidR="00D562BE" w:rsidRPr="00D562BE" w14:paraId="0CCAA166" w14:textId="77777777" w:rsidTr="007D22AE">
        <w:trPr>
          <w:trHeight w:val="432"/>
        </w:trPr>
        <w:tc>
          <w:tcPr>
            <w:tcW w:w="1425" w:type="dxa"/>
          </w:tcPr>
          <w:p w14:paraId="0ADD6B59" w14:textId="77777777" w:rsidR="00D562BE" w:rsidRPr="00D562BE" w:rsidRDefault="00D562BE" w:rsidP="00D562BE">
            <w:pPr>
              <w:rPr>
                <w:bCs/>
                <w:lang w:bidi="en-US"/>
              </w:rPr>
            </w:pPr>
          </w:p>
        </w:tc>
        <w:tc>
          <w:tcPr>
            <w:tcW w:w="2520" w:type="dxa"/>
            <w:vAlign w:val="center"/>
          </w:tcPr>
          <w:p w14:paraId="6B6BDEEA" w14:textId="77777777" w:rsidR="00D562BE" w:rsidRPr="00D562BE" w:rsidRDefault="00D562BE" w:rsidP="00D562BE">
            <w:pPr>
              <w:rPr>
                <w:bCs/>
                <w:lang w:bidi="en-US"/>
              </w:rPr>
            </w:pPr>
            <w:r w:rsidRPr="00D562BE">
              <w:rPr>
                <w:bCs/>
                <w:lang w:bidi="en-US"/>
              </w:rPr>
              <w:t>Capture &amp; kill</w:t>
            </w:r>
          </w:p>
        </w:tc>
        <w:tc>
          <w:tcPr>
            <w:tcW w:w="720" w:type="dxa"/>
            <w:vAlign w:val="center"/>
          </w:tcPr>
          <w:p w14:paraId="2453AFF2" w14:textId="77777777" w:rsidR="00D562BE" w:rsidRPr="00D562BE" w:rsidRDefault="00D562BE" w:rsidP="007D22AE">
            <w:pPr>
              <w:jc w:val="center"/>
              <w:rPr>
                <w:bCs/>
                <w:lang w:bidi="en-US"/>
              </w:rPr>
            </w:pPr>
            <w:r w:rsidRPr="00D562BE">
              <w:rPr>
                <w:bCs/>
                <w:lang w:bidi="en-US"/>
              </w:rPr>
              <w:t>4.25</w:t>
            </w:r>
          </w:p>
        </w:tc>
        <w:tc>
          <w:tcPr>
            <w:tcW w:w="1132" w:type="dxa"/>
            <w:vAlign w:val="center"/>
          </w:tcPr>
          <w:p w14:paraId="399190FC" w14:textId="11E4F4E9" w:rsidR="00D562BE" w:rsidRPr="00D562BE" w:rsidRDefault="00D562BE" w:rsidP="007D22AE">
            <w:pPr>
              <w:jc w:val="center"/>
              <w:rPr>
                <w:bCs/>
                <w:lang w:bidi="en-US"/>
              </w:rPr>
            </w:pPr>
            <w:r>
              <w:rPr>
                <w:bCs/>
                <w:lang w:bidi="en-US"/>
              </w:rPr>
              <w:t>.787</w:t>
            </w:r>
          </w:p>
        </w:tc>
        <w:tc>
          <w:tcPr>
            <w:tcW w:w="1389" w:type="dxa"/>
            <w:vAlign w:val="center"/>
          </w:tcPr>
          <w:p w14:paraId="2073E49F" w14:textId="77777777" w:rsidR="00D562BE" w:rsidRPr="00D562BE" w:rsidRDefault="00D562BE" w:rsidP="007D22AE">
            <w:pPr>
              <w:jc w:val="center"/>
              <w:rPr>
                <w:bCs/>
                <w:lang w:bidi="en-US"/>
              </w:rPr>
            </w:pPr>
          </w:p>
        </w:tc>
        <w:tc>
          <w:tcPr>
            <w:tcW w:w="1349" w:type="dxa"/>
            <w:vAlign w:val="center"/>
          </w:tcPr>
          <w:p w14:paraId="19166FC5" w14:textId="77777777" w:rsidR="00D562BE" w:rsidRPr="00D562BE" w:rsidRDefault="00D562BE" w:rsidP="007D22AE">
            <w:pPr>
              <w:jc w:val="center"/>
              <w:rPr>
                <w:bCs/>
                <w:lang w:bidi="en-US"/>
              </w:rPr>
            </w:pPr>
          </w:p>
        </w:tc>
      </w:tr>
      <w:tr w:rsidR="00D562BE" w:rsidRPr="00D562BE" w14:paraId="40BB7243" w14:textId="77777777" w:rsidTr="007D22AE">
        <w:trPr>
          <w:trHeight w:val="432"/>
        </w:trPr>
        <w:tc>
          <w:tcPr>
            <w:tcW w:w="1425" w:type="dxa"/>
          </w:tcPr>
          <w:p w14:paraId="549E8ECF" w14:textId="77777777" w:rsidR="00D562BE" w:rsidRPr="00D562BE" w:rsidRDefault="00D562BE" w:rsidP="00D562BE">
            <w:pPr>
              <w:rPr>
                <w:bCs/>
                <w:lang w:bidi="en-US"/>
              </w:rPr>
            </w:pPr>
          </w:p>
        </w:tc>
        <w:tc>
          <w:tcPr>
            <w:tcW w:w="2520" w:type="dxa"/>
            <w:vAlign w:val="center"/>
          </w:tcPr>
          <w:p w14:paraId="61D98359" w14:textId="77777777" w:rsidR="00D562BE" w:rsidRPr="00D562BE" w:rsidRDefault="00D562BE" w:rsidP="00BB6562">
            <w:pPr>
              <w:spacing w:after="120"/>
              <w:rPr>
                <w:bCs/>
                <w:lang w:bidi="en-US"/>
              </w:rPr>
            </w:pPr>
            <w:r w:rsidRPr="00D562BE">
              <w:rPr>
                <w:bCs/>
                <w:lang w:bidi="en-US"/>
              </w:rPr>
              <w:t>Capture &amp; remove using dogs</w:t>
            </w:r>
          </w:p>
        </w:tc>
        <w:tc>
          <w:tcPr>
            <w:tcW w:w="720" w:type="dxa"/>
            <w:vAlign w:val="center"/>
          </w:tcPr>
          <w:p w14:paraId="7090D99A" w14:textId="77777777" w:rsidR="00D562BE" w:rsidRPr="00D562BE" w:rsidRDefault="00D562BE" w:rsidP="007D22AE">
            <w:pPr>
              <w:jc w:val="center"/>
              <w:rPr>
                <w:bCs/>
                <w:lang w:bidi="en-US"/>
              </w:rPr>
            </w:pPr>
            <w:r w:rsidRPr="00D562BE">
              <w:rPr>
                <w:bCs/>
                <w:lang w:bidi="en-US"/>
              </w:rPr>
              <w:t>3.75</w:t>
            </w:r>
          </w:p>
        </w:tc>
        <w:tc>
          <w:tcPr>
            <w:tcW w:w="1132" w:type="dxa"/>
            <w:vAlign w:val="center"/>
          </w:tcPr>
          <w:p w14:paraId="7FF8D4D7" w14:textId="13A3DFD9" w:rsidR="00D562BE" w:rsidRPr="00D562BE" w:rsidRDefault="00D562BE" w:rsidP="007D22AE">
            <w:pPr>
              <w:jc w:val="center"/>
              <w:rPr>
                <w:bCs/>
                <w:lang w:bidi="en-US"/>
              </w:rPr>
            </w:pPr>
            <w:r>
              <w:rPr>
                <w:bCs/>
                <w:lang w:bidi="en-US"/>
              </w:rPr>
              <w:t>.773</w:t>
            </w:r>
          </w:p>
        </w:tc>
        <w:tc>
          <w:tcPr>
            <w:tcW w:w="1389" w:type="dxa"/>
            <w:vAlign w:val="center"/>
          </w:tcPr>
          <w:p w14:paraId="080A2B87" w14:textId="77777777" w:rsidR="00D562BE" w:rsidRPr="00D562BE" w:rsidRDefault="00D562BE" w:rsidP="007D22AE">
            <w:pPr>
              <w:jc w:val="center"/>
              <w:rPr>
                <w:bCs/>
                <w:lang w:bidi="en-US"/>
              </w:rPr>
            </w:pPr>
          </w:p>
        </w:tc>
        <w:tc>
          <w:tcPr>
            <w:tcW w:w="1349" w:type="dxa"/>
            <w:vAlign w:val="center"/>
          </w:tcPr>
          <w:p w14:paraId="0934916B" w14:textId="77777777" w:rsidR="00D562BE" w:rsidRPr="00D562BE" w:rsidRDefault="00D562BE" w:rsidP="007D22AE">
            <w:pPr>
              <w:jc w:val="center"/>
              <w:rPr>
                <w:bCs/>
                <w:lang w:bidi="en-US"/>
              </w:rPr>
            </w:pPr>
          </w:p>
        </w:tc>
      </w:tr>
      <w:tr w:rsidR="00D562BE" w:rsidRPr="00D562BE" w14:paraId="509BAA8E" w14:textId="77777777" w:rsidTr="007D22AE">
        <w:trPr>
          <w:trHeight w:val="432"/>
        </w:trPr>
        <w:tc>
          <w:tcPr>
            <w:tcW w:w="1425" w:type="dxa"/>
          </w:tcPr>
          <w:p w14:paraId="721B5D9D" w14:textId="77777777" w:rsidR="00D562BE" w:rsidRPr="00D562BE" w:rsidRDefault="00D562BE" w:rsidP="00D562BE">
            <w:pPr>
              <w:rPr>
                <w:bCs/>
                <w:lang w:bidi="en-US"/>
              </w:rPr>
            </w:pPr>
          </w:p>
        </w:tc>
        <w:tc>
          <w:tcPr>
            <w:tcW w:w="2520" w:type="dxa"/>
            <w:vAlign w:val="center"/>
          </w:tcPr>
          <w:p w14:paraId="1EE331BE" w14:textId="77777777" w:rsidR="00D562BE" w:rsidRPr="00D562BE" w:rsidRDefault="00D562BE" w:rsidP="00BB6562">
            <w:pPr>
              <w:spacing w:after="120"/>
              <w:rPr>
                <w:bCs/>
                <w:lang w:bidi="en-US"/>
              </w:rPr>
            </w:pPr>
            <w:r w:rsidRPr="00D562BE">
              <w:rPr>
                <w:bCs/>
                <w:lang w:bidi="en-US"/>
              </w:rPr>
              <w:t>Aerial control by helicopter</w:t>
            </w:r>
          </w:p>
        </w:tc>
        <w:tc>
          <w:tcPr>
            <w:tcW w:w="720" w:type="dxa"/>
            <w:vAlign w:val="center"/>
          </w:tcPr>
          <w:p w14:paraId="0CF81A79" w14:textId="77777777" w:rsidR="00D562BE" w:rsidRPr="00D562BE" w:rsidRDefault="00D562BE" w:rsidP="007D22AE">
            <w:pPr>
              <w:jc w:val="center"/>
              <w:rPr>
                <w:bCs/>
                <w:lang w:bidi="en-US"/>
              </w:rPr>
            </w:pPr>
            <w:r w:rsidRPr="00D562BE">
              <w:rPr>
                <w:bCs/>
                <w:lang w:bidi="en-US"/>
              </w:rPr>
              <w:t>3.35</w:t>
            </w:r>
          </w:p>
        </w:tc>
        <w:tc>
          <w:tcPr>
            <w:tcW w:w="1132" w:type="dxa"/>
            <w:vAlign w:val="center"/>
          </w:tcPr>
          <w:p w14:paraId="251C3C45" w14:textId="29912E02" w:rsidR="00D562BE" w:rsidRPr="00D562BE" w:rsidRDefault="00D562BE" w:rsidP="007D22AE">
            <w:pPr>
              <w:jc w:val="center"/>
              <w:rPr>
                <w:bCs/>
                <w:lang w:bidi="en-US"/>
              </w:rPr>
            </w:pPr>
            <w:r>
              <w:rPr>
                <w:bCs/>
                <w:lang w:bidi="en-US"/>
              </w:rPr>
              <w:t>.620</w:t>
            </w:r>
          </w:p>
        </w:tc>
        <w:tc>
          <w:tcPr>
            <w:tcW w:w="1389" w:type="dxa"/>
            <w:vAlign w:val="center"/>
          </w:tcPr>
          <w:p w14:paraId="4740F244" w14:textId="77777777" w:rsidR="00D562BE" w:rsidRPr="00D562BE" w:rsidRDefault="00D562BE" w:rsidP="007D22AE">
            <w:pPr>
              <w:jc w:val="center"/>
              <w:rPr>
                <w:bCs/>
                <w:lang w:bidi="en-US"/>
              </w:rPr>
            </w:pPr>
          </w:p>
        </w:tc>
        <w:tc>
          <w:tcPr>
            <w:tcW w:w="1349" w:type="dxa"/>
            <w:vAlign w:val="center"/>
          </w:tcPr>
          <w:p w14:paraId="219AF452" w14:textId="77777777" w:rsidR="00D562BE" w:rsidRPr="00D562BE" w:rsidRDefault="00D562BE" w:rsidP="007D22AE">
            <w:pPr>
              <w:jc w:val="center"/>
              <w:rPr>
                <w:bCs/>
                <w:lang w:bidi="en-US"/>
              </w:rPr>
            </w:pPr>
          </w:p>
        </w:tc>
      </w:tr>
      <w:tr w:rsidR="00BB6562" w:rsidRPr="00D562BE" w14:paraId="65B3DDB0" w14:textId="77777777" w:rsidTr="00BB6562">
        <w:trPr>
          <w:trHeight w:val="432"/>
        </w:trPr>
        <w:tc>
          <w:tcPr>
            <w:tcW w:w="3945" w:type="dxa"/>
            <w:gridSpan w:val="2"/>
            <w:tcBorders>
              <w:bottom w:val="single" w:sz="6" w:space="0" w:color="auto"/>
            </w:tcBorders>
            <w:vAlign w:val="center"/>
          </w:tcPr>
          <w:p w14:paraId="15ECA9B6" w14:textId="0D82D03E" w:rsidR="00BB6562" w:rsidRPr="00D562BE" w:rsidRDefault="00BB6562" w:rsidP="00D562BE">
            <w:pPr>
              <w:rPr>
                <w:bCs/>
                <w:lang w:bidi="en-US"/>
              </w:rPr>
            </w:pPr>
            <w:r w:rsidRPr="00D562BE">
              <w:rPr>
                <w:bCs/>
                <w:lang w:bidi="en-US"/>
              </w:rPr>
              <w:t>Education-based</w:t>
            </w:r>
          </w:p>
        </w:tc>
        <w:tc>
          <w:tcPr>
            <w:tcW w:w="720" w:type="dxa"/>
            <w:tcBorders>
              <w:bottom w:val="single" w:sz="6" w:space="0" w:color="auto"/>
            </w:tcBorders>
            <w:vAlign w:val="center"/>
          </w:tcPr>
          <w:p w14:paraId="33375B26" w14:textId="77777777" w:rsidR="00BB6562" w:rsidRPr="00D562BE" w:rsidRDefault="00BB6562" w:rsidP="007D22AE">
            <w:pPr>
              <w:jc w:val="center"/>
              <w:rPr>
                <w:bCs/>
                <w:lang w:bidi="en-US"/>
              </w:rPr>
            </w:pPr>
          </w:p>
        </w:tc>
        <w:tc>
          <w:tcPr>
            <w:tcW w:w="1132" w:type="dxa"/>
            <w:tcBorders>
              <w:bottom w:val="single" w:sz="6" w:space="0" w:color="auto"/>
            </w:tcBorders>
            <w:vAlign w:val="center"/>
          </w:tcPr>
          <w:p w14:paraId="6DB084D6" w14:textId="77777777" w:rsidR="00BB6562" w:rsidRPr="00D562BE" w:rsidRDefault="00BB6562" w:rsidP="007D22AE">
            <w:pPr>
              <w:jc w:val="center"/>
              <w:rPr>
                <w:bCs/>
                <w:lang w:bidi="en-US"/>
              </w:rPr>
            </w:pPr>
          </w:p>
        </w:tc>
        <w:tc>
          <w:tcPr>
            <w:tcW w:w="1389" w:type="dxa"/>
            <w:tcBorders>
              <w:bottom w:val="single" w:sz="6" w:space="0" w:color="auto"/>
            </w:tcBorders>
            <w:vAlign w:val="center"/>
          </w:tcPr>
          <w:p w14:paraId="27E50340" w14:textId="3DD30A06" w:rsidR="00BB6562" w:rsidRPr="00D562BE" w:rsidRDefault="00BB6562" w:rsidP="007D22AE">
            <w:pPr>
              <w:jc w:val="center"/>
              <w:rPr>
                <w:bCs/>
                <w:lang w:bidi="en-US"/>
              </w:rPr>
            </w:pPr>
            <w:r>
              <w:rPr>
                <w:bCs/>
                <w:lang w:bidi="en-US"/>
              </w:rPr>
              <w:t>1.75</w:t>
            </w:r>
          </w:p>
        </w:tc>
        <w:tc>
          <w:tcPr>
            <w:tcW w:w="1349" w:type="dxa"/>
            <w:tcBorders>
              <w:bottom w:val="single" w:sz="6" w:space="0" w:color="auto"/>
            </w:tcBorders>
            <w:vAlign w:val="center"/>
          </w:tcPr>
          <w:p w14:paraId="17BA6B52" w14:textId="171359CE" w:rsidR="00BB6562" w:rsidRPr="00D562BE" w:rsidRDefault="00BB6562" w:rsidP="007D22AE">
            <w:pPr>
              <w:jc w:val="center"/>
              <w:rPr>
                <w:bCs/>
                <w:lang w:bidi="en-US"/>
              </w:rPr>
            </w:pPr>
            <w:r>
              <w:rPr>
                <w:bCs/>
                <w:lang w:bidi="en-US"/>
              </w:rPr>
              <w:t>.676</w:t>
            </w:r>
          </w:p>
        </w:tc>
      </w:tr>
      <w:tr w:rsidR="00D562BE" w:rsidRPr="00D562BE" w14:paraId="4AD41086" w14:textId="77777777" w:rsidTr="007D22AE">
        <w:trPr>
          <w:trHeight w:val="432"/>
        </w:trPr>
        <w:tc>
          <w:tcPr>
            <w:tcW w:w="1425" w:type="dxa"/>
            <w:tcBorders>
              <w:top w:val="single" w:sz="6" w:space="0" w:color="auto"/>
            </w:tcBorders>
          </w:tcPr>
          <w:p w14:paraId="404C8BEB" w14:textId="77777777" w:rsidR="00D562BE" w:rsidRPr="00D562BE" w:rsidRDefault="00D562BE" w:rsidP="00D562BE">
            <w:pPr>
              <w:rPr>
                <w:bCs/>
                <w:lang w:bidi="en-US"/>
              </w:rPr>
            </w:pPr>
          </w:p>
        </w:tc>
        <w:tc>
          <w:tcPr>
            <w:tcW w:w="2520" w:type="dxa"/>
            <w:tcBorders>
              <w:top w:val="single" w:sz="6" w:space="0" w:color="auto"/>
            </w:tcBorders>
            <w:vAlign w:val="center"/>
          </w:tcPr>
          <w:p w14:paraId="53A08E30" w14:textId="77777777" w:rsidR="00D562BE" w:rsidRPr="00D562BE" w:rsidRDefault="00D562BE" w:rsidP="00BB6562">
            <w:pPr>
              <w:spacing w:after="120"/>
              <w:rPr>
                <w:bCs/>
                <w:lang w:bidi="en-US"/>
              </w:rPr>
            </w:pPr>
            <w:r w:rsidRPr="00D562BE">
              <w:rPr>
                <w:bCs/>
                <w:lang w:bidi="en-US"/>
              </w:rPr>
              <w:t>Provide technical assistance to landowners/farmers</w:t>
            </w:r>
          </w:p>
        </w:tc>
        <w:tc>
          <w:tcPr>
            <w:tcW w:w="720" w:type="dxa"/>
            <w:tcBorders>
              <w:top w:val="single" w:sz="6" w:space="0" w:color="auto"/>
            </w:tcBorders>
            <w:vAlign w:val="center"/>
          </w:tcPr>
          <w:p w14:paraId="517B9CC8" w14:textId="77777777" w:rsidR="00D562BE" w:rsidRPr="00D562BE" w:rsidRDefault="00D562BE" w:rsidP="007D22AE">
            <w:pPr>
              <w:jc w:val="center"/>
              <w:rPr>
                <w:bCs/>
                <w:lang w:bidi="en-US"/>
              </w:rPr>
            </w:pPr>
            <w:r w:rsidRPr="00D562BE">
              <w:rPr>
                <w:bCs/>
                <w:lang w:bidi="en-US"/>
              </w:rPr>
              <w:t>4.39</w:t>
            </w:r>
          </w:p>
        </w:tc>
        <w:tc>
          <w:tcPr>
            <w:tcW w:w="1132" w:type="dxa"/>
            <w:tcBorders>
              <w:top w:val="single" w:sz="6" w:space="0" w:color="auto"/>
            </w:tcBorders>
            <w:vAlign w:val="center"/>
          </w:tcPr>
          <w:p w14:paraId="0E3A7A3A" w14:textId="2066534A" w:rsidR="00D562BE" w:rsidRPr="00D562BE" w:rsidRDefault="00D562BE" w:rsidP="007D22AE">
            <w:pPr>
              <w:jc w:val="center"/>
              <w:rPr>
                <w:bCs/>
                <w:lang w:bidi="en-US"/>
              </w:rPr>
            </w:pPr>
            <w:r>
              <w:rPr>
                <w:bCs/>
                <w:lang w:bidi="en-US"/>
              </w:rPr>
              <w:t>.805</w:t>
            </w:r>
          </w:p>
        </w:tc>
        <w:tc>
          <w:tcPr>
            <w:tcW w:w="1389" w:type="dxa"/>
            <w:tcBorders>
              <w:top w:val="single" w:sz="6" w:space="0" w:color="auto"/>
            </w:tcBorders>
            <w:vAlign w:val="center"/>
          </w:tcPr>
          <w:p w14:paraId="746FC72D" w14:textId="6FFE896B" w:rsidR="00D562BE" w:rsidRPr="00D562BE" w:rsidRDefault="00D562BE" w:rsidP="007D22AE">
            <w:pPr>
              <w:jc w:val="center"/>
              <w:rPr>
                <w:bCs/>
                <w:lang w:bidi="en-US"/>
              </w:rPr>
            </w:pPr>
          </w:p>
        </w:tc>
        <w:tc>
          <w:tcPr>
            <w:tcW w:w="1349" w:type="dxa"/>
            <w:tcBorders>
              <w:top w:val="single" w:sz="6" w:space="0" w:color="auto"/>
            </w:tcBorders>
            <w:vAlign w:val="center"/>
          </w:tcPr>
          <w:p w14:paraId="7F390DD1" w14:textId="5E9B9CB7" w:rsidR="00D562BE" w:rsidRPr="00D562BE" w:rsidRDefault="00D562BE" w:rsidP="007D22AE">
            <w:pPr>
              <w:jc w:val="center"/>
              <w:rPr>
                <w:bCs/>
                <w:lang w:bidi="en-US"/>
              </w:rPr>
            </w:pPr>
          </w:p>
        </w:tc>
      </w:tr>
      <w:tr w:rsidR="00D562BE" w:rsidRPr="00D562BE" w14:paraId="5DC4889A" w14:textId="77777777" w:rsidTr="007D22AE">
        <w:trPr>
          <w:trHeight w:val="432"/>
        </w:trPr>
        <w:tc>
          <w:tcPr>
            <w:tcW w:w="1425" w:type="dxa"/>
          </w:tcPr>
          <w:p w14:paraId="448AB96C" w14:textId="77777777" w:rsidR="00D562BE" w:rsidRPr="00D562BE" w:rsidRDefault="00D562BE" w:rsidP="00D562BE">
            <w:pPr>
              <w:rPr>
                <w:bCs/>
                <w:lang w:bidi="en-US"/>
              </w:rPr>
            </w:pPr>
          </w:p>
        </w:tc>
        <w:tc>
          <w:tcPr>
            <w:tcW w:w="2520" w:type="dxa"/>
            <w:vAlign w:val="center"/>
          </w:tcPr>
          <w:p w14:paraId="18F84EC9" w14:textId="77777777" w:rsidR="00D562BE" w:rsidRPr="00D562BE" w:rsidRDefault="00D562BE" w:rsidP="00BB6562">
            <w:pPr>
              <w:spacing w:after="120"/>
              <w:rPr>
                <w:bCs/>
                <w:lang w:bidi="en-US"/>
              </w:rPr>
            </w:pPr>
            <w:r w:rsidRPr="00D562BE">
              <w:rPr>
                <w:bCs/>
                <w:lang w:bidi="en-US"/>
              </w:rPr>
              <w:t>Educate people on how to prevent damage</w:t>
            </w:r>
          </w:p>
        </w:tc>
        <w:tc>
          <w:tcPr>
            <w:tcW w:w="720" w:type="dxa"/>
            <w:vAlign w:val="center"/>
          </w:tcPr>
          <w:p w14:paraId="08F333BD" w14:textId="77777777" w:rsidR="00D562BE" w:rsidRPr="00D562BE" w:rsidRDefault="00D562BE" w:rsidP="007D22AE">
            <w:pPr>
              <w:jc w:val="center"/>
              <w:rPr>
                <w:bCs/>
                <w:lang w:bidi="en-US"/>
              </w:rPr>
            </w:pPr>
            <w:r w:rsidRPr="00D562BE">
              <w:rPr>
                <w:bCs/>
                <w:lang w:bidi="en-US"/>
              </w:rPr>
              <w:t>4.20</w:t>
            </w:r>
          </w:p>
        </w:tc>
        <w:tc>
          <w:tcPr>
            <w:tcW w:w="1132" w:type="dxa"/>
            <w:vAlign w:val="center"/>
          </w:tcPr>
          <w:p w14:paraId="75148E68" w14:textId="77172B58" w:rsidR="00D562BE" w:rsidRPr="00D562BE" w:rsidRDefault="00D562BE" w:rsidP="007D22AE">
            <w:pPr>
              <w:jc w:val="center"/>
              <w:rPr>
                <w:bCs/>
                <w:lang w:bidi="en-US"/>
              </w:rPr>
            </w:pPr>
            <w:r>
              <w:rPr>
                <w:bCs/>
                <w:lang w:bidi="en-US"/>
              </w:rPr>
              <w:t>.726</w:t>
            </w:r>
          </w:p>
        </w:tc>
        <w:tc>
          <w:tcPr>
            <w:tcW w:w="1389" w:type="dxa"/>
            <w:vAlign w:val="center"/>
          </w:tcPr>
          <w:p w14:paraId="30A82730" w14:textId="77777777" w:rsidR="00D562BE" w:rsidRPr="00D562BE" w:rsidRDefault="00D562BE" w:rsidP="007D22AE">
            <w:pPr>
              <w:jc w:val="center"/>
              <w:rPr>
                <w:bCs/>
                <w:lang w:bidi="en-US"/>
              </w:rPr>
            </w:pPr>
          </w:p>
        </w:tc>
        <w:tc>
          <w:tcPr>
            <w:tcW w:w="1349" w:type="dxa"/>
            <w:vAlign w:val="center"/>
          </w:tcPr>
          <w:p w14:paraId="3DF43C92" w14:textId="77777777" w:rsidR="00D562BE" w:rsidRPr="00D562BE" w:rsidRDefault="00D562BE" w:rsidP="007D22AE">
            <w:pPr>
              <w:jc w:val="center"/>
              <w:rPr>
                <w:bCs/>
                <w:lang w:bidi="en-US"/>
              </w:rPr>
            </w:pPr>
          </w:p>
        </w:tc>
      </w:tr>
      <w:tr w:rsidR="00D562BE" w:rsidRPr="00D562BE" w14:paraId="1D93BBDB" w14:textId="77777777" w:rsidTr="00A45DD9">
        <w:trPr>
          <w:trHeight w:val="432"/>
        </w:trPr>
        <w:tc>
          <w:tcPr>
            <w:tcW w:w="1425" w:type="dxa"/>
          </w:tcPr>
          <w:p w14:paraId="12A3ECA6" w14:textId="77777777" w:rsidR="00D562BE" w:rsidRPr="00D562BE" w:rsidRDefault="00D562BE" w:rsidP="00D562BE">
            <w:pPr>
              <w:rPr>
                <w:bCs/>
                <w:lang w:bidi="en-US"/>
              </w:rPr>
            </w:pPr>
          </w:p>
        </w:tc>
        <w:tc>
          <w:tcPr>
            <w:tcW w:w="2520" w:type="dxa"/>
            <w:vAlign w:val="center"/>
          </w:tcPr>
          <w:p w14:paraId="35BA6A75" w14:textId="77777777" w:rsidR="00D562BE" w:rsidRPr="00D562BE" w:rsidRDefault="00D562BE" w:rsidP="00BB6562">
            <w:pPr>
              <w:spacing w:after="120"/>
              <w:rPr>
                <w:bCs/>
                <w:lang w:bidi="en-US"/>
              </w:rPr>
            </w:pPr>
            <w:r w:rsidRPr="00D562BE">
              <w:rPr>
                <w:bCs/>
                <w:lang w:bidi="en-US"/>
              </w:rPr>
              <w:t>Help landowners or farmers with subsidy for damage insurance</w:t>
            </w:r>
          </w:p>
        </w:tc>
        <w:tc>
          <w:tcPr>
            <w:tcW w:w="720" w:type="dxa"/>
            <w:vAlign w:val="center"/>
          </w:tcPr>
          <w:p w14:paraId="4B92CF4A" w14:textId="77777777" w:rsidR="00D562BE" w:rsidRPr="00D562BE" w:rsidRDefault="00D562BE" w:rsidP="007D22AE">
            <w:pPr>
              <w:jc w:val="center"/>
              <w:rPr>
                <w:bCs/>
                <w:lang w:bidi="en-US"/>
              </w:rPr>
            </w:pPr>
            <w:r w:rsidRPr="00D562BE">
              <w:rPr>
                <w:bCs/>
                <w:lang w:bidi="en-US"/>
              </w:rPr>
              <w:t>3.84</w:t>
            </w:r>
          </w:p>
        </w:tc>
        <w:tc>
          <w:tcPr>
            <w:tcW w:w="1132" w:type="dxa"/>
            <w:vAlign w:val="center"/>
          </w:tcPr>
          <w:p w14:paraId="5A2719FB" w14:textId="4D5100BC" w:rsidR="00D562BE" w:rsidRPr="00D562BE" w:rsidRDefault="007D22AE" w:rsidP="007D22AE">
            <w:pPr>
              <w:jc w:val="center"/>
              <w:rPr>
                <w:bCs/>
                <w:lang w:bidi="en-US"/>
              </w:rPr>
            </w:pPr>
            <w:r>
              <w:rPr>
                <w:bCs/>
                <w:lang w:bidi="en-US"/>
              </w:rPr>
              <w:t>.689</w:t>
            </w:r>
          </w:p>
        </w:tc>
        <w:tc>
          <w:tcPr>
            <w:tcW w:w="1389" w:type="dxa"/>
            <w:vAlign w:val="center"/>
          </w:tcPr>
          <w:p w14:paraId="291C92B1" w14:textId="77777777" w:rsidR="00D562BE" w:rsidRPr="00D562BE" w:rsidRDefault="00D562BE" w:rsidP="007D22AE">
            <w:pPr>
              <w:jc w:val="center"/>
              <w:rPr>
                <w:bCs/>
                <w:lang w:bidi="en-US"/>
              </w:rPr>
            </w:pPr>
          </w:p>
        </w:tc>
        <w:tc>
          <w:tcPr>
            <w:tcW w:w="1349" w:type="dxa"/>
            <w:vAlign w:val="center"/>
          </w:tcPr>
          <w:p w14:paraId="48346857" w14:textId="77777777" w:rsidR="00D562BE" w:rsidRPr="00D562BE" w:rsidRDefault="00D562BE" w:rsidP="007D22AE">
            <w:pPr>
              <w:jc w:val="center"/>
              <w:rPr>
                <w:bCs/>
                <w:lang w:bidi="en-US"/>
              </w:rPr>
            </w:pPr>
          </w:p>
        </w:tc>
      </w:tr>
      <w:tr w:rsidR="00D562BE" w:rsidRPr="00D562BE" w14:paraId="0A5E59EC" w14:textId="77777777" w:rsidTr="00A45DD9">
        <w:trPr>
          <w:trHeight w:val="432"/>
        </w:trPr>
        <w:tc>
          <w:tcPr>
            <w:tcW w:w="1425" w:type="dxa"/>
          </w:tcPr>
          <w:p w14:paraId="479A89C3" w14:textId="77777777" w:rsidR="00D562BE" w:rsidRPr="00D562BE" w:rsidRDefault="00D562BE" w:rsidP="00D562BE">
            <w:pPr>
              <w:rPr>
                <w:bCs/>
                <w:lang w:bidi="en-US"/>
              </w:rPr>
            </w:pPr>
          </w:p>
        </w:tc>
        <w:tc>
          <w:tcPr>
            <w:tcW w:w="2520" w:type="dxa"/>
            <w:vAlign w:val="center"/>
          </w:tcPr>
          <w:p w14:paraId="0EA3E971" w14:textId="77777777" w:rsidR="00D562BE" w:rsidRPr="00D562BE" w:rsidRDefault="00D562BE" w:rsidP="00D562BE">
            <w:pPr>
              <w:rPr>
                <w:bCs/>
                <w:lang w:bidi="en-US"/>
              </w:rPr>
            </w:pPr>
            <w:r w:rsidRPr="00D562BE">
              <w:rPr>
                <w:bCs/>
                <w:lang w:bidi="en-US"/>
              </w:rPr>
              <w:t>Offer financial reward for killing</w:t>
            </w:r>
          </w:p>
        </w:tc>
        <w:tc>
          <w:tcPr>
            <w:tcW w:w="720" w:type="dxa"/>
            <w:vAlign w:val="center"/>
          </w:tcPr>
          <w:p w14:paraId="413F413C" w14:textId="77777777" w:rsidR="00D562BE" w:rsidRPr="00D562BE" w:rsidRDefault="00D562BE" w:rsidP="007D22AE">
            <w:pPr>
              <w:jc w:val="center"/>
              <w:rPr>
                <w:bCs/>
                <w:lang w:bidi="en-US"/>
              </w:rPr>
            </w:pPr>
            <w:r w:rsidRPr="00D562BE">
              <w:rPr>
                <w:bCs/>
                <w:lang w:bidi="en-US"/>
              </w:rPr>
              <w:t>3.97</w:t>
            </w:r>
          </w:p>
        </w:tc>
        <w:tc>
          <w:tcPr>
            <w:tcW w:w="1132" w:type="dxa"/>
            <w:vAlign w:val="center"/>
          </w:tcPr>
          <w:p w14:paraId="32B66294" w14:textId="475BF881" w:rsidR="00D562BE" w:rsidRPr="00D562BE" w:rsidRDefault="007D22AE" w:rsidP="007D22AE">
            <w:pPr>
              <w:jc w:val="center"/>
              <w:rPr>
                <w:bCs/>
                <w:lang w:bidi="en-US"/>
              </w:rPr>
            </w:pPr>
            <w:r>
              <w:rPr>
                <w:bCs/>
                <w:lang w:bidi="en-US"/>
              </w:rPr>
              <w:t>.558</w:t>
            </w:r>
          </w:p>
        </w:tc>
        <w:tc>
          <w:tcPr>
            <w:tcW w:w="1389" w:type="dxa"/>
            <w:vAlign w:val="center"/>
          </w:tcPr>
          <w:p w14:paraId="19F0A20F" w14:textId="77777777" w:rsidR="00D562BE" w:rsidRPr="00D562BE" w:rsidRDefault="00D562BE" w:rsidP="007D22AE">
            <w:pPr>
              <w:jc w:val="center"/>
              <w:rPr>
                <w:bCs/>
                <w:lang w:bidi="en-US"/>
              </w:rPr>
            </w:pPr>
          </w:p>
        </w:tc>
        <w:tc>
          <w:tcPr>
            <w:tcW w:w="1349" w:type="dxa"/>
            <w:vAlign w:val="center"/>
          </w:tcPr>
          <w:p w14:paraId="3F85C834" w14:textId="77777777" w:rsidR="00D562BE" w:rsidRPr="00D562BE" w:rsidRDefault="00D562BE" w:rsidP="007D22AE">
            <w:pPr>
              <w:jc w:val="center"/>
              <w:rPr>
                <w:bCs/>
                <w:lang w:bidi="en-US"/>
              </w:rPr>
            </w:pPr>
          </w:p>
        </w:tc>
      </w:tr>
      <w:tr w:rsidR="00D562BE" w:rsidRPr="00D562BE" w14:paraId="4208A1D4" w14:textId="77777777" w:rsidTr="00BB6562">
        <w:trPr>
          <w:trHeight w:val="432"/>
        </w:trPr>
        <w:tc>
          <w:tcPr>
            <w:tcW w:w="1425" w:type="dxa"/>
            <w:tcBorders>
              <w:bottom w:val="single" w:sz="6" w:space="0" w:color="auto"/>
            </w:tcBorders>
            <w:vAlign w:val="center"/>
          </w:tcPr>
          <w:p w14:paraId="0D4F9AB5" w14:textId="1C2CABE8" w:rsidR="00D562BE" w:rsidRPr="00D562BE" w:rsidRDefault="00D562BE" w:rsidP="00D562BE">
            <w:pPr>
              <w:rPr>
                <w:bCs/>
                <w:lang w:bidi="en-US"/>
              </w:rPr>
            </w:pPr>
            <w:r>
              <w:rPr>
                <w:bCs/>
                <w:lang w:bidi="en-US"/>
              </w:rPr>
              <w:t>Non-lethal</w:t>
            </w:r>
          </w:p>
        </w:tc>
        <w:tc>
          <w:tcPr>
            <w:tcW w:w="2520" w:type="dxa"/>
            <w:tcBorders>
              <w:bottom w:val="single" w:sz="6" w:space="0" w:color="auto"/>
            </w:tcBorders>
            <w:vAlign w:val="center"/>
          </w:tcPr>
          <w:p w14:paraId="41EEC42E" w14:textId="77777777" w:rsidR="00D562BE" w:rsidRPr="00D562BE" w:rsidRDefault="00D562BE" w:rsidP="00D562BE">
            <w:pPr>
              <w:rPr>
                <w:bCs/>
                <w:lang w:bidi="en-US"/>
              </w:rPr>
            </w:pPr>
          </w:p>
        </w:tc>
        <w:tc>
          <w:tcPr>
            <w:tcW w:w="720" w:type="dxa"/>
            <w:tcBorders>
              <w:bottom w:val="single" w:sz="6" w:space="0" w:color="auto"/>
            </w:tcBorders>
            <w:vAlign w:val="center"/>
          </w:tcPr>
          <w:p w14:paraId="7FE8FBEA" w14:textId="77777777" w:rsidR="00D562BE" w:rsidRPr="00D562BE" w:rsidRDefault="00D562BE" w:rsidP="007D22AE">
            <w:pPr>
              <w:jc w:val="center"/>
              <w:rPr>
                <w:bCs/>
                <w:lang w:bidi="en-US"/>
              </w:rPr>
            </w:pPr>
          </w:p>
        </w:tc>
        <w:tc>
          <w:tcPr>
            <w:tcW w:w="1132" w:type="dxa"/>
            <w:tcBorders>
              <w:bottom w:val="single" w:sz="6" w:space="0" w:color="auto"/>
            </w:tcBorders>
            <w:vAlign w:val="center"/>
          </w:tcPr>
          <w:p w14:paraId="28152CBB" w14:textId="77777777" w:rsidR="00D562BE" w:rsidRPr="00D562BE" w:rsidRDefault="00D562BE" w:rsidP="007D22AE">
            <w:pPr>
              <w:jc w:val="center"/>
              <w:rPr>
                <w:bCs/>
                <w:lang w:bidi="en-US"/>
              </w:rPr>
            </w:pPr>
          </w:p>
        </w:tc>
        <w:tc>
          <w:tcPr>
            <w:tcW w:w="1389" w:type="dxa"/>
            <w:tcBorders>
              <w:bottom w:val="single" w:sz="6" w:space="0" w:color="auto"/>
            </w:tcBorders>
            <w:vAlign w:val="center"/>
          </w:tcPr>
          <w:p w14:paraId="4F61CAFD" w14:textId="427B2403" w:rsidR="00D562BE" w:rsidRPr="00D562BE" w:rsidRDefault="007D22AE" w:rsidP="007D22AE">
            <w:pPr>
              <w:jc w:val="center"/>
              <w:rPr>
                <w:bCs/>
                <w:lang w:bidi="en-US"/>
              </w:rPr>
            </w:pPr>
            <w:r>
              <w:rPr>
                <w:bCs/>
                <w:lang w:bidi="en-US"/>
              </w:rPr>
              <w:t>1.12</w:t>
            </w:r>
          </w:p>
        </w:tc>
        <w:tc>
          <w:tcPr>
            <w:tcW w:w="1349" w:type="dxa"/>
            <w:tcBorders>
              <w:bottom w:val="single" w:sz="6" w:space="0" w:color="auto"/>
            </w:tcBorders>
            <w:vAlign w:val="center"/>
          </w:tcPr>
          <w:p w14:paraId="75B52991" w14:textId="4D8F6627" w:rsidR="00D562BE" w:rsidRPr="00D562BE" w:rsidRDefault="007D22AE" w:rsidP="007D22AE">
            <w:pPr>
              <w:jc w:val="center"/>
              <w:rPr>
                <w:bCs/>
                <w:lang w:bidi="en-US"/>
              </w:rPr>
            </w:pPr>
            <w:r>
              <w:rPr>
                <w:bCs/>
                <w:lang w:bidi="en-US"/>
              </w:rPr>
              <w:t>.488</w:t>
            </w:r>
          </w:p>
        </w:tc>
      </w:tr>
      <w:tr w:rsidR="00D562BE" w:rsidRPr="00D562BE" w14:paraId="3192DBAF" w14:textId="77777777" w:rsidTr="007D22AE">
        <w:trPr>
          <w:trHeight w:val="432"/>
        </w:trPr>
        <w:tc>
          <w:tcPr>
            <w:tcW w:w="1425" w:type="dxa"/>
          </w:tcPr>
          <w:p w14:paraId="19441AA7" w14:textId="77777777" w:rsidR="00D562BE" w:rsidRPr="00D562BE" w:rsidRDefault="00D562BE" w:rsidP="00D562BE">
            <w:pPr>
              <w:rPr>
                <w:bCs/>
                <w:lang w:bidi="en-US"/>
              </w:rPr>
            </w:pPr>
          </w:p>
        </w:tc>
        <w:tc>
          <w:tcPr>
            <w:tcW w:w="2520" w:type="dxa"/>
            <w:vAlign w:val="center"/>
          </w:tcPr>
          <w:p w14:paraId="64BF3F06" w14:textId="77777777" w:rsidR="00D562BE" w:rsidRPr="00D562BE" w:rsidRDefault="00D562BE" w:rsidP="00D562BE">
            <w:pPr>
              <w:rPr>
                <w:bCs/>
                <w:lang w:bidi="en-US"/>
              </w:rPr>
            </w:pPr>
            <w:r w:rsidRPr="00D562BE">
              <w:rPr>
                <w:bCs/>
                <w:lang w:bidi="en-US"/>
              </w:rPr>
              <w:t>Capture &amp; relocate</w:t>
            </w:r>
          </w:p>
        </w:tc>
        <w:tc>
          <w:tcPr>
            <w:tcW w:w="720" w:type="dxa"/>
            <w:vAlign w:val="center"/>
          </w:tcPr>
          <w:p w14:paraId="17E1B887" w14:textId="77777777" w:rsidR="00D562BE" w:rsidRPr="00D562BE" w:rsidRDefault="00D562BE" w:rsidP="00D562BE">
            <w:pPr>
              <w:rPr>
                <w:bCs/>
                <w:lang w:bidi="en-US"/>
              </w:rPr>
            </w:pPr>
            <w:r w:rsidRPr="00D562BE">
              <w:rPr>
                <w:bCs/>
                <w:lang w:bidi="en-US"/>
              </w:rPr>
              <w:t>2.39</w:t>
            </w:r>
          </w:p>
        </w:tc>
        <w:tc>
          <w:tcPr>
            <w:tcW w:w="1132" w:type="dxa"/>
            <w:vAlign w:val="center"/>
          </w:tcPr>
          <w:p w14:paraId="4970C35F" w14:textId="2090490B" w:rsidR="00D562BE" w:rsidRPr="00D562BE" w:rsidRDefault="007D22AE" w:rsidP="007D22AE">
            <w:pPr>
              <w:jc w:val="center"/>
              <w:rPr>
                <w:bCs/>
                <w:lang w:bidi="en-US"/>
              </w:rPr>
            </w:pPr>
            <w:r>
              <w:rPr>
                <w:bCs/>
                <w:lang w:bidi="en-US"/>
              </w:rPr>
              <w:t>.762</w:t>
            </w:r>
          </w:p>
        </w:tc>
        <w:tc>
          <w:tcPr>
            <w:tcW w:w="1389" w:type="dxa"/>
            <w:vAlign w:val="center"/>
          </w:tcPr>
          <w:p w14:paraId="0603F36C" w14:textId="77777777" w:rsidR="00D562BE" w:rsidRPr="00D562BE" w:rsidRDefault="00D562BE" w:rsidP="00D562BE">
            <w:pPr>
              <w:rPr>
                <w:bCs/>
                <w:lang w:bidi="en-US"/>
              </w:rPr>
            </w:pPr>
          </w:p>
        </w:tc>
        <w:tc>
          <w:tcPr>
            <w:tcW w:w="1349" w:type="dxa"/>
            <w:vAlign w:val="center"/>
          </w:tcPr>
          <w:p w14:paraId="609E3CE4" w14:textId="77777777" w:rsidR="00D562BE" w:rsidRPr="00D562BE" w:rsidRDefault="00D562BE" w:rsidP="00D562BE">
            <w:pPr>
              <w:rPr>
                <w:bCs/>
                <w:lang w:bidi="en-US"/>
              </w:rPr>
            </w:pPr>
          </w:p>
        </w:tc>
      </w:tr>
      <w:tr w:rsidR="00D562BE" w:rsidRPr="00D562BE" w14:paraId="0F326C14" w14:textId="77777777" w:rsidTr="00BB6562">
        <w:trPr>
          <w:trHeight w:val="432"/>
        </w:trPr>
        <w:tc>
          <w:tcPr>
            <w:tcW w:w="1425" w:type="dxa"/>
          </w:tcPr>
          <w:p w14:paraId="6A028EC8" w14:textId="77777777" w:rsidR="00D562BE" w:rsidRPr="00D562BE" w:rsidRDefault="00D562BE" w:rsidP="00D562BE">
            <w:pPr>
              <w:rPr>
                <w:bCs/>
                <w:lang w:bidi="en-US"/>
              </w:rPr>
            </w:pPr>
          </w:p>
        </w:tc>
        <w:tc>
          <w:tcPr>
            <w:tcW w:w="2520" w:type="dxa"/>
            <w:vAlign w:val="center"/>
          </w:tcPr>
          <w:p w14:paraId="7F2C700F" w14:textId="77777777" w:rsidR="00D562BE" w:rsidRPr="00D562BE" w:rsidRDefault="00D562BE" w:rsidP="00D562BE">
            <w:pPr>
              <w:rPr>
                <w:bCs/>
                <w:lang w:bidi="en-US"/>
              </w:rPr>
            </w:pPr>
            <w:r w:rsidRPr="00D562BE">
              <w:rPr>
                <w:bCs/>
                <w:lang w:bidi="en-US"/>
              </w:rPr>
              <w:t>Allow sale of wild hogs</w:t>
            </w:r>
          </w:p>
        </w:tc>
        <w:tc>
          <w:tcPr>
            <w:tcW w:w="720" w:type="dxa"/>
            <w:vAlign w:val="center"/>
          </w:tcPr>
          <w:p w14:paraId="66D3F4BF" w14:textId="77777777" w:rsidR="00D562BE" w:rsidRPr="00D562BE" w:rsidRDefault="00D562BE" w:rsidP="00D562BE">
            <w:pPr>
              <w:rPr>
                <w:bCs/>
                <w:lang w:bidi="en-US"/>
              </w:rPr>
            </w:pPr>
            <w:r w:rsidRPr="00D562BE">
              <w:rPr>
                <w:bCs/>
                <w:lang w:bidi="en-US"/>
              </w:rPr>
              <w:t>2.56</w:t>
            </w:r>
          </w:p>
        </w:tc>
        <w:tc>
          <w:tcPr>
            <w:tcW w:w="1132" w:type="dxa"/>
            <w:vAlign w:val="center"/>
          </w:tcPr>
          <w:p w14:paraId="6C61229E" w14:textId="461945FC" w:rsidR="00D562BE" w:rsidRPr="00D562BE" w:rsidRDefault="007D22AE" w:rsidP="007D22AE">
            <w:pPr>
              <w:jc w:val="center"/>
              <w:rPr>
                <w:bCs/>
                <w:lang w:bidi="en-US"/>
              </w:rPr>
            </w:pPr>
            <w:r>
              <w:rPr>
                <w:bCs/>
                <w:lang w:bidi="en-US"/>
              </w:rPr>
              <w:t>.750</w:t>
            </w:r>
          </w:p>
        </w:tc>
        <w:tc>
          <w:tcPr>
            <w:tcW w:w="1389" w:type="dxa"/>
            <w:vAlign w:val="center"/>
          </w:tcPr>
          <w:p w14:paraId="657A026E" w14:textId="77777777" w:rsidR="00D562BE" w:rsidRPr="00D562BE" w:rsidRDefault="00D562BE" w:rsidP="00D562BE">
            <w:pPr>
              <w:rPr>
                <w:bCs/>
                <w:lang w:bidi="en-US"/>
              </w:rPr>
            </w:pPr>
          </w:p>
        </w:tc>
        <w:tc>
          <w:tcPr>
            <w:tcW w:w="1349" w:type="dxa"/>
            <w:vAlign w:val="center"/>
          </w:tcPr>
          <w:p w14:paraId="14BC19B2" w14:textId="77777777" w:rsidR="00D562BE" w:rsidRPr="00D562BE" w:rsidRDefault="00D562BE" w:rsidP="00D562BE">
            <w:pPr>
              <w:rPr>
                <w:bCs/>
                <w:lang w:bidi="en-US"/>
              </w:rPr>
            </w:pPr>
          </w:p>
        </w:tc>
      </w:tr>
      <w:tr w:rsidR="00BB6562" w:rsidRPr="00D562BE" w14:paraId="280DA254" w14:textId="77777777" w:rsidTr="007D22AE">
        <w:trPr>
          <w:trHeight w:val="432"/>
        </w:trPr>
        <w:tc>
          <w:tcPr>
            <w:tcW w:w="1425" w:type="dxa"/>
            <w:tcBorders>
              <w:bottom w:val="single" w:sz="12" w:space="0" w:color="auto"/>
            </w:tcBorders>
          </w:tcPr>
          <w:p w14:paraId="59339512" w14:textId="77777777" w:rsidR="00BB6562" w:rsidRPr="00D562BE" w:rsidRDefault="00BB6562" w:rsidP="00D562BE">
            <w:pPr>
              <w:rPr>
                <w:bCs/>
                <w:lang w:bidi="en-US"/>
              </w:rPr>
            </w:pPr>
          </w:p>
        </w:tc>
        <w:tc>
          <w:tcPr>
            <w:tcW w:w="2520" w:type="dxa"/>
            <w:tcBorders>
              <w:bottom w:val="single" w:sz="12" w:space="0" w:color="auto"/>
            </w:tcBorders>
            <w:vAlign w:val="center"/>
          </w:tcPr>
          <w:p w14:paraId="2AEAB03A" w14:textId="6BBF7E3C" w:rsidR="00BB6562" w:rsidRPr="00D562BE" w:rsidRDefault="00BB6562" w:rsidP="00D562BE">
            <w:pPr>
              <w:rPr>
                <w:bCs/>
                <w:lang w:bidi="en-US"/>
              </w:rPr>
            </w:pPr>
            <w:r>
              <w:rPr>
                <w:bCs/>
                <w:lang w:bidi="en-US"/>
              </w:rPr>
              <w:t>Leave the wild hogs alone</w:t>
            </w:r>
          </w:p>
        </w:tc>
        <w:tc>
          <w:tcPr>
            <w:tcW w:w="720" w:type="dxa"/>
            <w:tcBorders>
              <w:bottom w:val="single" w:sz="12" w:space="0" w:color="auto"/>
            </w:tcBorders>
            <w:vAlign w:val="center"/>
          </w:tcPr>
          <w:p w14:paraId="08776F00" w14:textId="0A1E29E8" w:rsidR="00BB6562" w:rsidRPr="00D562BE" w:rsidRDefault="00BB6562" w:rsidP="00D562BE">
            <w:pPr>
              <w:rPr>
                <w:bCs/>
                <w:lang w:bidi="en-US"/>
              </w:rPr>
            </w:pPr>
            <w:r>
              <w:rPr>
                <w:bCs/>
                <w:lang w:bidi="en-US"/>
              </w:rPr>
              <w:t>1.62</w:t>
            </w:r>
          </w:p>
        </w:tc>
        <w:tc>
          <w:tcPr>
            <w:tcW w:w="1132" w:type="dxa"/>
            <w:tcBorders>
              <w:bottom w:val="single" w:sz="12" w:space="0" w:color="auto"/>
            </w:tcBorders>
            <w:vAlign w:val="center"/>
          </w:tcPr>
          <w:p w14:paraId="68EA02E1" w14:textId="0E52A772" w:rsidR="00BB6562" w:rsidRDefault="00BB6562" w:rsidP="007D22AE">
            <w:pPr>
              <w:jc w:val="center"/>
              <w:rPr>
                <w:bCs/>
                <w:lang w:bidi="en-US"/>
              </w:rPr>
            </w:pPr>
            <w:r>
              <w:rPr>
                <w:bCs/>
                <w:lang w:bidi="en-US"/>
              </w:rPr>
              <w:t>.454</w:t>
            </w:r>
          </w:p>
        </w:tc>
        <w:tc>
          <w:tcPr>
            <w:tcW w:w="1389" w:type="dxa"/>
            <w:tcBorders>
              <w:bottom w:val="single" w:sz="12" w:space="0" w:color="auto"/>
            </w:tcBorders>
            <w:vAlign w:val="center"/>
          </w:tcPr>
          <w:p w14:paraId="747D4E32" w14:textId="77777777" w:rsidR="00BB6562" w:rsidRPr="00D562BE" w:rsidRDefault="00BB6562" w:rsidP="00D562BE">
            <w:pPr>
              <w:rPr>
                <w:bCs/>
                <w:lang w:bidi="en-US"/>
              </w:rPr>
            </w:pPr>
          </w:p>
        </w:tc>
        <w:tc>
          <w:tcPr>
            <w:tcW w:w="1349" w:type="dxa"/>
            <w:tcBorders>
              <w:bottom w:val="single" w:sz="12" w:space="0" w:color="auto"/>
            </w:tcBorders>
            <w:vAlign w:val="center"/>
          </w:tcPr>
          <w:p w14:paraId="062DD9EA" w14:textId="77777777" w:rsidR="00BB6562" w:rsidRPr="00D562BE" w:rsidRDefault="00BB6562" w:rsidP="00D562BE">
            <w:pPr>
              <w:rPr>
                <w:bCs/>
                <w:lang w:bidi="en-US"/>
              </w:rPr>
            </w:pPr>
          </w:p>
        </w:tc>
      </w:tr>
    </w:tbl>
    <w:p w14:paraId="70B00D93" w14:textId="77777777" w:rsidR="00D562BE" w:rsidRPr="00D562BE" w:rsidRDefault="00D562BE" w:rsidP="00D562BE">
      <w:pPr>
        <w:spacing w:line="360" w:lineRule="auto"/>
        <w:rPr>
          <w:bCs/>
          <w:i/>
          <w:lang w:bidi="en-US"/>
        </w:rPr>
      </w:pPr>
      <w:r w:rsidRPr="00D562BE">
        <w:rPr>
          <w:bCs/>
          <w:i/>
          <w:lang w:bidi="en-US"/>
        </w:rPr>
        <w:t>Analysis n = 1272</w:t>
      </w:r>
    </w:p>
    <w:p w14:paraId="72845CF8" w14:textId="77777777" w:rsidR="00D562BE" w:rsidRDefault="00D562BE" w:rsidP="0021658B">
      <w:pPr>
        <w:spacing w:line="360" w:lineRule="auto"/>
        <w:rPr>
          <w:bCs/>
          <w:lang w:bidi="en-US"/>
        </w:rPr>
      </w:pPr>
    </w:p>
    <w:p w14:paraId="0D9930D5" w14:textId="77777777" w:rsidR="00D562BE" w:rsidRDefault="00D562BE" w:rsidP="0021658B">
      <w:pPr>
        <w:spacing w:line="360" w:lineRule="auto"/>
        <w:rPr>
          <w:bCs/>
          <w:lang w:bidi="en-US"/>
        </w:rPr>
      </w:pPr>
    </w:p>
    <w:p w14:paraId="32205EFA" w14:textId="3A3364BE" w:rsidR="00D562BE" w:rsidRDefault="00D562BE" w:rsidP="0021658B">
      <w:pPr>
        <w:spacing w:line="360" w:lineRule="auto"/>
        <w:rPr>
          <w:bCs/>
          <w:lang w:bidi="en-US"/>
        </w:rPr>
      </w:pPr>
    </w:p>
    <w:p w14:paraId="60ACAFB4" w14:textId="63C8C029" w:rsidR="00D64890" w:rsidRDefault="00D64890" w:rsidP="0021658B">
      <w:pPr>
        <w:spacing w:line="360" w:lineRule="auto"/>
        <w:rPr>
          <w:bCs/>
          <w:lang w:bidi="en-US"/>
        </w:rPr>
      </w:pPr>
    </w:p>
    <w:p w14:paraId="2780CB66" w14:textId="77777777" w:rsidR="00D64890" w:rsidRDefault="00D64890" w:rsidP="0021658B">
      <w:pPr>
        <w:spacing w:line="360" w:lineRule="auto"/>
        <w:rPr>
          <w:bCs/>
          <w:lang w:bidi="en-US"/>
        </w:rPr>
      </w:pPr>
    </w:p>
    <w:p w14:paraId="22CDCAA2" w14:textId="77777777" w:rsidR="00C22983" w:rsidRPr="00C22983" w:rsidRDefault="00C22983" w:rsidP="00C22983">
      <w:pPr>
        <w:spacing w:line="360" w:lineRule="auto"/>
        <w:ind w:firstLine="720"/>
        <w:rPr>
          <w:bCs/>
          <w:lang w:bidi="en-US"/>
        </w:rPr>
      </w:pPr>
      <w:r w:rsidRPr="00C22983">
        <w:rPr>
          <w:bCs/>
          <w:lang w:bidi="en-US"/>
        </w:rPr>
        <w:t xml:space="preserve">Factor loadings are the correlation coefficients, and range from -1 to 1.  The closer the loading is to -1 or 1, the more strongly the factor affects the variable.  Stevens (1992) suggests using a factor loading cut-off of 0.4.  All three factors included loadings of 0.454 or higher, and had eigenvalues greater than 1.  Over half of the items </w:t>
      </w:r>
    </w:p>
    <w:p w14:paraId="73CBD692" w14:textId="41078EAC" w:rsidR="00F259DE" w:rsidRPr="005A4EAC" w:rsidRDefault="00241A95" w:rsidP="00D64890">
      <w:pPr>
        <w:spacing w:line="360" w:lineRule="auto"/>
        <w:rPr>
          <w:bCs/>
          <w:lang w:bidi="en-US"/>
        </w:rPr>
      </w:pPr>
      <w:r w:rsidRPr="00241A95">
        <w:rPr>
          <w:bCs/>
          <w:lang w:bidi="en-US"/>
        </w:rPr>
        <w:t xml:space="preserve">loaded at .726 or above, but ranged from .805 (Provide technical assistance) to .454 (Leave the wild hogs alone).  The eigenvalues showed how most of the variance was explained by the Lethal component (31.49%), but the three factors together explained 58% of the </w:t>
      </w:r>
      <w:r w:rsidR="00D64890">
        <w:rPr>
          <w:bCs/>
          <w:lang w:bidi="en-US"/>
        </w:rPr>
        <w:t xml:space="preserve">variance </w:t>
      </w:r>
      <w:r w:rsidR="005A4EAC" w:rsidRPr="005A4EAC">
        <w:rPr>
          <w:bCs/>
          <w:lang w:bidi="en-US"/>
        </w:rPr>
        <w:t>in the data.  The Kaiser-Meyer-Olkin (KMO) measure of sampling adequacy</w:t>
      </w:r>
      <w:r w:rsidR="00BB6562">
        <w:rPr>
          <w:bCs/>
          <w:lang w:bidi="en-US"/>
        </w:rPr>
        <w:t xml:space="preserve"> </w:t>
      </w:r>
      <w:r w:rsidR="00F259DE" w:rsidRPr="00F259DE">
        <w:rPr>
          <w:bCs/>
          <w:lang w:bidi="en-US"/>
        </w:rPr>
        <w:t>w</w:t>
      </w:r>
      <w:r w:rsidR="00D71808">
        <w:rPr>
          <w:bCs/>
          <w:lang w:bidi="en-US"/>
        </w:rPr>
        <w:t>as .785</w:t>
      </w:r>
      <w:r w:rsidR="00F259DE" w:rsidRPr="00F259DE">
        <w:rPr>
          <w:bCs/>
          <w:lang w:bidi="en-US"/>
        </w:rPr>
        <w:t xml:space="preserve">, above the recommended value of .6, and </w:t>
      </w:r>
      <w:r w:rsidR="00F259DE" w:rsidRPr="00F259DE">
        <w:rPr>
          <w:bCs/>
        </w:rPr>
        <w:t xml:space="preserve">Bartlett’s Test of Sphericity was significant at </w:t>
      </w:r>
      <w:r w:rsidR="00F259DE" w:rsidRPr="00F259DE">
        <w:rPr>
          <w:bCs/>
          <w:i/>
        </w:rPr>
        <w:t>X²(</w:t>
      </w:r>
      <w:r w:rsidR="00D71808">
        <w:rPr>
          <w:bCs/>
        </w:rPr>
        <w:t>55) = 3590.89</w:t>
      </w:r>
      <w:r w:rsidR="00F259DE" w:rsidRPr="00F259DE">
        <w:rPr>
          <w:bCs/>
        </w:rPr>
        <w:t xml:space="preserve">, p &lt; .001.  </w:t>
      </w:r>
      <w:r w:rsidR="00F259DE" w:rsidRPr="00F259DE">
        <w:t>Overall, t</w:t>
      </w:r>
      <w:r w:rsidR="005A4EAC">
        <w:t>hese analyses indicated that three</w:t>
      </w:r>
      <w:r w:rsidR="00F259DE" w:rsidRPr="00F259DE">
        <w:t xml:space="preserve"> distinct factors were underlying landowner acceptability of wild hog management actions</w:t>
      </w:r>
      <w:r w:rsidR="00C313E1">
        <w:t>, and make sense particularly when comparing the Lethal and Education-based factors</w:t>
      </w:r>
      <w:r w:rsidR="00F259DE" w:rsidRPr="00F259DE">
        <w:t>.</w:t>
      </w:r>
      <w:r w:rsidR="00C313E1">
        <w:t xml:space="preserve">  The items that loaded together to </w:t>
      </w:r>
      <w:r w:rsidR="00C313E1" w:rsidRPr="00C313E1">
        <w:t xml:space="preserve">make up the </w:t>
      </w:r>
      <w:r w:rsidR="00C313E1">
        <w:t xml:space="preserve">Non-lethal factor </w:t>
      </w:r>
      <w:r w:rsidR="0082299A">
        <w:t>are also logical in that</w:t>
      </w:r>
      <w:r w:rsidR="00C313E1">
        <w:t xml:space="preserve"> they had the least amount of respondent acceptability</w:t>
      </w:r>
      <w:r w:rsidR="00C948F9">
        <w:t>, possibly because they have the potential to simply shift the wild hog problem elsewhere rather than eliminating them</w:t>
      </w:r>
      <w:r w:rsidR="00C313E1">
        <w:t xml:space="preserve">.  “Leave the wild hogs alone” particularly received the least support, which probably explains why it loaded rather poorly compared to the other items. </w:t>
      </w:r>
      <w:r w:rsidR="008112D8">
        <w:t xml:space="preserve"> </w:t>
      </w:r>
      <w:r w:rsidR="008112D8" w:rsidRPr="008112D8">
        <w:rPr>
          <w:bCs/>
        </w:rPr>
        <w:t xml:space="preserve">Despite that the education-based items could also be considered “non-lethal,” there is an obvious theme of support underlying them, which can be seen in the action verbs within the statements such as “Educate,” “Provide,” and “Help,” and this level of landowner outreach is not found in the non-lethal factor.  </w:t>
      </w:r>
    </w:p>
    <w:p w14:paraId="36AE8223" w14:textId="401A9209" w:rsidR="0021658B" w:rsidRPr="0021658B" w:rsidRDefault="0021658B" w:rsidP="00D64890">
      <w:pPr>
        <w:pStyle w:val="Heading3"/>
        <w:spacing w:line="360" w:lineRule="auto"/>
      </w:pPr>
      <w:bookmarkStart w:id="57" w:name="_Toc466648899"/>
      <w:r w:rsidRPr="0021658B">
        <w:t>Potential for Conflict</w:t>
      </w:r>
      <w:bookmarkEnd w:id="57"/>
      <w:r w:rsidRPr="0021658B">
        <w:t xml:space="preserve"> </w:t>
      </w:r>
    </w:p>
    <w:p w14:paraId="4346476E" w14:textId="0EB08257" w:rsidR="00A23EBF" w:rsidRPr="006F410C" w:rsidRDefault="00A45DD9" w:rsidP="00D64890">
      <w:pPr>
        <w:spacing w:line="360" w:lineRule="auto"/>
        <w:ind w:firstLine="720"/>
      </w:pPr>
      <w:r>
        <w:rPr>
          <w:bCs/>
        </w:rPr>
        <w:t>Landowner</w:t>
      </w:r>
      <w:r w:rsidRPr="00A45DD9">
        <w:rPr>
          <w:bCs/>
        </w:rPr>
        <w:t xml:space="preserve"> acceptability of </w:t>
      </w:r>
      <w:r>
        <w:rPr>
          <w:bCs/>
        </w:rPr>
        <w:t xml:space="preserve">the </w:t>
      </w:r>
      <w:r w:rsidRPr="00A45DD9">
        <w:rPr>
          <w:bCs/>
        </w:rPr>
        <w:t>wild hog management actions was</w:t>
      </w:r>
      <w:r>
        <w:rPr>
          <w:bCs/>
        </w:rPr>
        <w:t xml:space="preserve"> further</w:t>
      </w:r>
      <w:r w:rsidRPr="00A45DD9">
        <w:rPr>
          <w:bCs/>
        </w:rPr>
        <w:t xml:space="preserve"> examined using the Potential for Conflict Index</w:t>
      </w:r>
      <w:r w:rsidRPr="00A45DD9">
        <w:t xml:space="preserve"> </w:t>
      </w:r>
      <w:r w:rsidR="00461BCD" w:rsidRPr="00461BCD">
        <w:t>(PCI</w:t>
      </w:r>
      <w:r w:rsidR="00461BCD" w:rsidRPr="00461BCD">
        <w:rPr>
          <w:vertAlign w:val="subscript"/>
        </w:rPr>
        <w:t>2</w:t>
      </w:r>
      <w:r w:rsidR="00461BCD" w:rsidRPr="00461BCD">
        <w:t xml:space="preserve">) </w:t>
      </w:r>
      <w:r>
        <w:t xml:space="preserve">to evaluate the consensus of each item and to determine whether groups would emerge similar to those that resulted from the PCA analysis.  </w:t>
      </w:r>
      <w:r w:rsidR="0032334A">
        <w:t>Figure 4.4</w:t>
      </w:r>
      <w:r w:rsidR="0021658B" w:rsidRPr="0021658B">
        <w:t xml:space="preserve"> illustrates the mean response differences in the</w:t>
      </w:r>
      <w:r w:rsidR="00D30F28">
        <w:t xml:space="preserve"> </w:t>
      </w:r>
      <w:r w:rsidR="001D2A7A" w:rsidRPr="001D2A7A">
        <w:t>acceptability of</w:t>
      </w:r>
      <w:r w:rsidR="001D2A7A">
        <w:t xml:space="preserve"> the </w:t>
      </w:r>
      <w:r w:rsidR="001D2A7A" w:rsidRPr="001D2A7A">
        <w:t xml:space="preserve">wild hog management options.  </w:t>
      </w:r>
      <w:r w:rsidR="001D2A7A">
        <w:t>Bubbles are centered on the mean response, while</w:t>
      </w:r>
      <w:r w:rsidR="001D2A7A" w:rsidRPr="001D2A7A">
        <w:t xml:space="preserve"> the potential for conflict index is indicated</w:t>
      </w:r>
      <w:r w:rsidR="001D2A7A" w:rsidRPr="001D2A7A">
        <w:rPr>
          <w:vertAlign w:val="subscript"/>
        </w:rPr>
        <w:t xml:space="preserve"> </w:t>
      </w:r>
      <w:r w:rsidR="001D2A7A" w:rsidRPr="001D2A7A">
        <w:t>by the size of the labeled bubbles</w:t>
      </w:r>
      <w:r w:rsidR="001D2A7A">
        <w:t xml:space="preserve"> and ranges from 0 (minimum conflict) to 1 (maximum conflict)</w:t>
      </w:r>
      <w:r w:rsidR="001D2A7A" w:rsidRPr="001D2A7A">
        <w:t xml:space="preserve">.  </w:t>
      </w:r>
      <w:r w:rsidR="00841947" w:rsidRPr="00841947">
        <w:t xml:space="preserve">Potential for </w:t>
      </w:r>
    </w:p>
    <w:p w14:paraId="26D7D9BD" w14:textId="07B1F7A4" w:rsidR="00461FA8" w:rsidRDefault="00461FA8" w:rsidP="00461FA8">
      <w:pPr>
        <w:keepNext/>
        <w:jc w:val="center"/>
      </w:pPr>
      <w:r>
        <w:rPr>
          <w:noProof/>
        </w:rPr>
        <w:drawing>
          <wp:inline distT="0" distB="0" distL="0" distR="0" wp14:anchorId="2285094E" wp14:editId="75590921">
            <wp:extent cx="5221405" cy="3663210"/>
            <wp:effectExtent l="0" t="0" r="0" b="0"/>
            <wp:docPr id="3" name="Picture 3" descr="C:\Users\Callie\AppData\Local\Microsoft\Windows\INetCacheContent.Word\Lethal_Non-Lethal PCI 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lie\AppData\Local\Microsoft\Windows\INetCacheContent.Word\Lethal_Non-Lethal PCI Chart.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2203" cy="3677801"/>
                    </a:xfrm>
                    <a:prstGeom prst="rect">
                      <a:avLst/>
                    </a:prstGeom>
                    <a:noFill/>
                    <a:ln>
                      <a:noFill/>
                    </a:ln>
                  </pic:spPr>
                </pic:pic>
              </a:graphicData>
            </a:graphic>
          </wp:inline>
        </w:drawing>
      </w:r>
    </w:p>
    <w:p w14:paraId="12E8450F" w14:textId="48A1D036" w:rsidR="008446DD" w:rsidRDefault="00A23EBF" w:rsidP="00EB7F7A">
      <w:pPr>
        <w:pStyle w:val="Caption"/>
      </w:pPr>
      <w:bookmarkStart w:id="58" w:name="_Toc466648925"/>
      <w:r w:rsidRPr="00A23EBF">
        <w:rPr>
          <w:i/>
        </w:rPr>
        <w:t xml:space="preserve">Figure </w:t>
      </w:r>
      <w:r w:rsidR="00F004D1">
        <w:rPr>
          <w:i/>
        </w:rPr>
        <w:fldChar w:fldCharType="begin"/>
      </w:r>
      <w:r w:rsidR="00F004D1">
        <w:rPr>
          <w:i/>
        </w:rPr>
        <w:instrText xml:space="preserve"> STYLEREF 1 \s </w:instrText>
      </w:r>
      <w:r w:rsidR="00F004D1">
        <w:rPr>
          <w:i/>
        </w:rPr>
        <w:fldChar w:fldCharType="separate"/>
      </w:r>
      <w:r w:rsidR="00F004D1">
        <w:rPr>
          <w:i/>
          <w:noProof/>
        </w:rPr>
        <w:t>4</w:t>
      </w:r>
      <w:r w:rsidR="00F004D1">
        <w:rPr>
          <w:i/>
        </w:rPr>
        <w:fldChar w:fldCharType="end"/>
      </w:r>
      <w:r w:rsidR="00F004D1">
        <w:rPr>
          <w:i/>
        </w:rPr>
        <w:t>.</w:t>
      </w:r>
      <w:r w:rsidR="00F004D1">
        <w:rPr>
          <w:i/>
        </w:rPr>
        <w:fldChar w:fldCharType="begin"/>
      </w:r>
      <w:r w:rsidR="00F004D1">
        <w:rPr>
          <w:i/>
        </w:rPr>
        <w:instrText xml:space="preserve"> SEQ Figure \* ARABIC \s 1 </w:instrText>
      </w:r>
      <w:r w:rsidR="00F004D1">
        <w:rPr>
          <w:i/>
        </w:rPr>
        <w:fldChar w:fldCharType="separate"/>
      </w:r>
      <w:r w:rsidR="00F004D1">
        <w:rPr>
          <w:i/>
          <w:noProof/>
        </w:rPr>
        <w:t>4</w:t>
      </w:r>
      <w:r w:rsidR="00F004D1">
        <w:rPr>
          <w:i/>
        </w:rPr>
        <w:fldChar w:fldCharType="end"/>
      </w:r>
      <w:r>
        <w:t xml:space="preserve"> Mean response differences in acceptability of wild hog management actions</w:t>
      </w:r>
      <w:bookmarkEnd w:id="58"/>
    </w:p>
    <w:p w14:paraId="7A17F525" w14:textId="77777777" w:rsidR="00C05CB7" w:rsidRPr="00C05CB7" w:rsidRDefault="00C05CB7" w:rsidP="00C05CB7"/>
    <w:p w14:paraId="58FDCD73" w14:textId="54798D83" w:rsidR="00EB7F7A" w:rsidRDefault="00C22983" w:rsidP="00C05CB7">
      <w:pPr>
        <w:spacing w:line="360" w:lineRule="auto"/>
      </w:pPr>
      <w:r w:rsidRPr="00C22983">
        <w:t>conflict index</w:t>
      </w:r>
      <w:r w:rsidRPr="00C22983">
        <w:rPr>
          <w:vertAlign w:val="subscript"/>
        </w:rPr>
        <w:t xml:space="preserve"> </w:t>
      </w:r>
      <w:r w:rsidRPr="00C22983">
        <w:t xml:space="preserve">values show a do-nothing approach to wild hog management to be the least acceptable option with higher consensus, whereas aerial control by helicopter is relatively acceptable but more controversial.  Capture and relocate and allowing the sale of wild hogs are also unacceptable.  Providing technical assistance, educating people on </w:t>
      </w:r>
      <w:r w:rsidR="00C948F9" w:rsidRPr="00C948F9">
        <w:t xml:space="preserve">preventing damage, offering financial reward, and helping landowners with damage insurance subsidies all received the highest support with the least conflict (higher </w:t>
      </w:r>
      <w:r w:rsidR="00B12560" w:rsidRPr="00B12560">
        <w:t>consensus), are grouped togethe</w:t>
      </w:r>
      <w:r w:rsidR="0032334A">
        <w:t>r in the top right of Figure 4.4</w:t>
      </w:r>
      <w:r w:rsidR="00B12560" w:rsidRPr="00B12560">
        <w:t xml:space="preserve">, and were also all included in the education-based factor that was identified from the PCA analysis.  The items from the lethal factor, such as targeted sharpshooting and capture and remove using dogs, have </w:t>
      </w:r>
      <w:r w:rsidR="00E91729" w:rsidRPr="00E91729">
        <w:t>a similar level of support as the education-based items, but the potential for conflict is higher.  For example, targeted sharpshooting and offering financial reward are situated in similar positions horizontally on the graph because they have close to the same mean</w:t>
      </w:r>
      <w:r w:rsidR="00E91729">
        <w:t xml:space="preserve"> </w:t>
      </w:r>
      <w:r w:rsidR="00C05CB7" w:rsidRPr="00C05CB7">
        <w:t>acceptability.  However, the PCI</w:t>
      </w:r>
      <w:r w:rsidR="00C05CB7" w:rsidRPr="00C05CB7">
        <w:rPr>
          <w:vertAlign w:val="subscript"/>
        </w:rPr>
        <w:t>2</w:t>
      </w:r>
      <w:r w:rsidR="00D64890">
        <w:rPr>
          <w:vertAlign w:val="subscript"/>
        </w:rPr>
        <w:t xml:space="preserve"> </w:t>
      </w:r>
      <w:r w:rsidR="00D64890">
        <w:t xml:space="preserve">value </w:t>
      </w:r>
      <w:r w:rsidR="00C05CB7" w:rsidRPr="00C05CB7">
        <w:t>for</w:t>
      </w:r>
      <w:r w:rsidR="00C05CB7" w:rsidRPr="00C05CB7">
        <w:rPr>
          <w:vertAlign w:val="subscript"/>
        </w:rPr>
        <w:t xml:space="preserve"> </w:t>
      </w:r>
      <w:r w:rsidR="00C05CB7" w:rsidRPr="00C05CB7">
        <w:t>targeted sha</w:t>
      </w:r>
      <w:r>
        <w:t xml:space="preserve">rpshooting is 0.344 compared to </w:t>
      </w:r>
      <w:r w:rsidR="00C05CB7" w:rsidRPr="00C05CB7">
        <w:t>offering financial reward’s PCI</w:t>
      </w:r>
      <w:r w:rsidR="00C05CB7" w:rsidRPr="00C05CB7">
        <w:rPr>
          <w:vertAlign w:val="subscript"/>
        </w:rPr>
        <w:t>2</w:t>
      </w:r>
      <w:r w:rsidR="00C05CB7" w:rsidRPr="00C05CB7">
        <w:t xml:space="preserve"> value of 0.251, indicating that targeted sharpshooting is potentially a more controversial management option.</w:t>
      </w:r>
    </w:p>
    <w:p w14:paraId="0E08C917" w14:textId="07BDA9D0" w:rsidR="008446DD" w:rsidRPr="008446DD" w:rsidRDefault="00701FD0" w:rsidP="00D64890">
      <w:pPr>
        <w:pStyle w:val="Heading3"/>
        <w:numPr>
          <w:ilvl w:val="0"/>
          <w:numId w:val="0"/>
        </w:numPr>
        <w:spacing w:line="360" w:lineRule="auto"/>
      </w:pPr>
      <w:bookmarkStart w:id="59" w:name="_Toc466648900"/>
      <w:r>
        <w:t>Kruskall-Wallis Test</w:t>
      </w:r>
      <w:bookmarkEnd w:id="59"/>
    </w:p>
    <w:p w14:paraId="280A9C59" w14:textId="51BB7B6D" w:rsidR="00FA654F" w:rsidRDefault="00EB7F7A" w:rsidP="00D64890">
      <w:pPr>
        <w:spacing w:line="360" w:lineRule="auto"/>
        <w:ind w:firstLine="720"/>
      </w:pPr>
      <w:r>
        <w:t xml:space="preserve">A </w:t>
      </w:r>
      <w:r w:rsidR="00701FD0">
        <w:t>Kruskall-Wallis</w:t>
      </w:r>
      <w:r w:rsidR="008446DD" w:rsidRPr="008446DD">
        <w:t xml:space="preserve"> test </w:t>
      </w:r>
      <w:r w:rsidR="00804CA7">
        <w:t xml:space="preserve">was employed </w:t>
      </w:r>
      <w:r w:rsidR="008446DD" w:rsidRPr="008446DD">
        <w:t xml:space="preserve">to </w:t>
      </w:r>
      <w:r w:rsidR="00804CA7">
        <w:t xml:space="preserve">further </w:t>
      </w:r>
      <w:r w:rsidR="008446DD" w:rsidRPr="008446DD">
        <w:t xml:space="preserve">compare </w:t>
      </w:r>
      <w:r w:rsidR="00804CA7">
        <w:t>the acceptability of</w:t>
      </w:r>
      <w:r w:rsidR="00804CA7" w:rsidRPr="00804CA7">
        <w:t xml:space="preserve"> the wild hog management options</w:t>
      </w:r>
      <w:r w:rsidR="00804CA7">
        <w:t>.  While examining the descriptive statistics such as the means and PCI</w:t>
      </w:r>
      <w:r w:rsidR="00804CA7" w:rsidRPr="00804CA7">
        <w:rPr>
          <w:vertAlign w:val="subscript"/>
        </w:rPr>
        <w:t>2</w:t>
      </w:r>
      <w:r w:rsidR="00804CA7">
        <w:t xml:space="preserve"> values demonstrated that there is a difference among the items, results from the </w:t>
      </w:r>
      <w:r w:rsidR="00701FD0">
        <w:t>Kruskall-Wallis</w:t>
      </w:r>
      <w:r w:rsidR="00804CA7">
        <w:t xml:space="preserve"> confirmed that this difference is statistically significant</w:t>
      </w:r>
      <w:r w:rsidR="00023E41">
        <w:t xml:space="preserve"> [</w:t>
      </w:r>
      <w:r w:rsidR="00701FD0">
        <w:rPr>
          <w:i/>
          <w:iCs/>
        </w:rPr>
        <w:t>H</w:t>
      </w:r>
      <w:r w:rsidR="00701FD0">
        <w:t>(</w:t>
      </w:r>
      <w:r w:rsidR="00701FD0" w:rsidRPr="00701FD0">
        <w:t xml:space="preserve">10) = 4552.18, </w:t>
      </w:r>
      <w:r w:rsidR="00701FD0" w:rsidRPr="00701FD0">
        <w:rPr>
          <w:i/>
          <w:iCs/>
        </w:rPr>
        <w:t>p</w:t>
      </w:r>
      <w:r w:rsidR="00701FD0" w:rsidRPr="00701FD0">
        <w:t xml:space="preserve"> &lt; .01</w:t>
      </w:r>
      <w:r w:rsidR="00023E41">
        <w:t>]</w:t>
      </w:r>
      <w:r w:rsidR="00804CA7">
        <w:t>.  The</w:t>
      </w:r>
      <w:r w:rsidR="00023E41">
        <w:t>refore, the</w:t>
      </w:r>
      <w:r w:rsidR="00804CA7">
        <w:t xml:space="preserve"> </w:t>
      </w:r>
      <w:r w:rsidR="008446DD" w:rsidRPr="008446DD">
        <w:t>null hypothesis “ther</w:t>
      </w:r>
      <w:r w:rsidR="00804CA7">
        <w:t xml:space="preserve">e is no difference among the </w:t>
      </w:r>
      <w:r w:rsidR="00023E41">
        <w:t>groups” wa</w:t>
      </w:r>
      <w:r w:rsidR="008446DD" w:rsidRPr="008446DD">
        <w:t xml:space="preserve">s </w:t>
      </w:r>
      <w:r w:rsidR="00023E41">
        <w:t xml:space="preserve">rejected.  Post hoc comparisons using the </w:t>
      </w:r>
      <w:r w:rsidR="00701FD0">
        <w:t>Mann-Whitney</w:t>
      </w:r>
      <w:r w:rsidR="00023E41">
        <w:t xml:space="preserve"> test </w:t>
      </w:r>
      <w:r w:rsidR="00701FD0">
        <w:t xml:space="preserve">with Bonferroni correction </w:t>
      </w:r>
      <w:r w:rsidR="00C04884">
        <w:t>were used to determine which specific items differed</w:t>
      </w:r>
      <w:r w:rsidR="00DC6D8E">
        <w:t>.</w:t>
      </w:r>
      <w:r w:rsidR="00EF1FBB">
        <w:t xml:space="preserve">  </w:t>
      </w:r>
      <w:r w:rsidR="00E444CB">
        <w:t xml:space="preserve">Most of the items were statistically significant from each other.  </w:t>
      </w:r>
      <w:r w:rsidR="00EF1FBB">
        <w:t xml:space="preserve">“Leave the wild hogs alone” was the one do-nothing approach on the scale, and was statistically significantly different from every other management option </w:t>
      </w:r>
      <w:r w:rsidR="00C05CB7">
        <w:t xml:space="preserve">presented in Figure 4.3 </w:t>
      </w:r>
      <w:r w:rsidR="00EF1FBB">
        <w:t>(</w:t>
      </w:r>
      <w:r w:rsidR="00EF1FBB" w:rsidRPr="00EF1FBB">
        <w:rPr>
          <w:i/>
        </w:rPr>
        <w:t>p</w:t>
      </w:r>
      <w:r w:rsidR="00701FD0">
        <w:t xml:space="preserve"> &lt; .01)</w:t>
      </w:r>
      <w:r w:rsidR="00C05CB7">
        <w:t>.</w:t>
      </w:r>
      <w:r w:rsidR="00F21B18">
        <w:t xml:space="preserve">  Two</w:t>
      </w:r>
      <w:r w:rsidR="00E444CB">
        <w:t xml:space="preserve"> other option</w:t>
      </w:r>
      <w:r w:rsidR="00F21B18">
        <w:t>s</w:t>
      </w:r>
      <w:r w:rsidR="00EF1FBB">
        <w:t xml:space="preserve"> significant from </w:t>
      </w:r>
      <w:r w:rsidR="00B00E75">
        <w:t>each of the</w:t>
      </w:r>
      <w:r w:rsidR="00EF1FBB">
        <w:t xml:space="preserve"> others </w:t>
      </w:r>
      <w:r w:rsidR="00E444CB">
        <w:t xml:space="preserve">at </w:t>
      </w:r>
      <w:r w:rsidR="00E444CB" w:rsidRPr="00E444CB">
        <w:rPr>
          <w:i/>
        </w:rPr>
        <w:t>p</w:t>
      </w:r>
      <w:r w:rsidR="00E444CB" w:rsidRPr="00E444CB">
        <w:t xml:space="preserve"> &lt; .01</w:t>
      </w:r>
      <w:r w:rsidR="00E444CB">
        <w:t xml:space="preserve"> was</w:t>
      </w:r>
      <w:r w:rsidR="00EF1FBB">
        <w:t xml:space="preserve"> “</w:t>
      </w:r>
      <w:r w:rsidR="00F21B18">
        <w:t>Aerial control by helicopter</w:t>
      </w:r>
      <w:r w:rsidR="00E444CB">
        <w:t xml:space="preserve">” </w:t>
      </w:r>
      <w:r w:rsidR="00F21B18">
        <w:t>and</w:t>
      </w:r>
      <w:r w:rsidR="00E444CB">
        <w:t xml:space="preserve"> </w:t>
      </w:r>
      <w:r w:rsidR="00EF1FBB">
        <w:t>“Provide technical assistance to landowners/farmers</w:t>
      </w:r>
      <w:r w:rsidR="00F21B18">
        <w:t>.</w:t>
      </w:r>
      <w:r w:rsidR="00E444CB">
        <w:t xml:space="preserve">”  The other </w:t>
      </w:r>
      <w:r w:rsidR="00B00E75">
        <w:t xml:space="preserve">eight </w:t>
      </w:r>
      <w:r w:rsidR="00E444CB">
        <w:t>management actions were not significant</w:t>
      </w:r>
      <w:r w:rsidR="00490F23">
        <w:t>ly different from</w:t>
      </w:r>
      <w:r w:rsidR="00E444CB">
        <w:t xml:space="preserve"> at least one, and at most three, other items.  For example, “</w:t>
      </w:r>
      <w:r w:rsidR="00F21B18">
        <w:t>Targeted sharpshooting on the ground over bait sites</w:t>
      </w:r>
      <w:r w:rsidR="00E444CB">
        <w:t>” was not</w:t>
      </w:r>
      <w:r w:rsidR="00490F23">
        <w:t xml:space="preserve"> statistically</w:t>
      </w:r>
      <w:r w:rsidR="00E444CB">
        <w:t xml:space="preserve"> different from “</w:t>
      </w:r>
      <w:r w:rsidR="00F21B18">
        <w:t>Offer financial reward to landowners for killing wild hogs</w:t>
      </w:r>
      <w:r w:rsidR="00E444CB">
        <w:t>,” while “</w:t>
      </w:r>
      <w:r w:rsidR="00B00E75">
        <w:t>Capture and remove using dogs”</w:t>
      </w:r>
      <w:r w:rsidR="00E444CB">
        <w:t xml:space="preserve"> was not different from </w:t>
      </w:r>
      <w:r w:rsidR="00B00E75" w:rsidRPr="00B00E75">
        <w:t>“Help landowners or farmers with subsidy for damage insurance</w:t>
      </w:r>
      <w:r w:rsidR="00490F23">
        <w:t>,</w:t>
      </w:r>
      <w:r w:rsidR="00F21B18">
        <w:t>”</w:t>
      </w:r>
      <w:r w:rsidR="00490F23">
        <w:t xml:space="preserve"> as far as </w:t>
      </w:r>
      <w:r w:rsidR="00F21B18">
        <w:t>median</w:t>
      </w:r>
      <w:r w:rsidR="00D64890">
        <w:t xml:space="preserve"> level of acceptability</w:t>
      </w:r>
      <w:r w:rsidR="00490F23">
        <w:t>.</w:t>
      </w:r>
    </w:p>
    <w:p w14:paraId="7227BB6F" w14:textId="2ED40A2F" w:rsidR="00236E6D" w:rsidRDefault="007D538B" w:rsidP="00241A95">
      <w:pPr>
        <w:pStyle w:val="Heading2"/>
      </w:pPr>
      <w:r w:rsidRPr="000D2839">
        <w:br/>
      </w:r>
      <w:bookmarkStart w:id="60" w:name="_Toc466648901"/>
      <w:bookmarkEnd w:id="54"/>
      <w:bookmarkEnd w:id="55"/>
      <w:r w:rsidR="0066787D">
        <w:t>Factors influencing support for state regulations to control wild hogs</w:t>
      </w:r>
      <w:bookmarkEnd w:id="60"/>
    </w:p>
    <w:p w14:paraId="179782CC" w14:textId="77777777" w:rsidR="00FA654F" w:rsidRPr="00FA654F" w:rsidRDefault="00FA654F" w:rsidP="00FA654F"/>
    <w:p w14:paraId="1D244000" w14:textId="77777777" w:rsidR="004948D3" w:rsidRDefault="00971323" w:rsidP="0097132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rPr>
        <w:tab/>
      </w:r>
      <w:r w:rsidR="00C05CB7">
        <w:rPr>
          <w:rFonts w:cs="Times New Roman"/>
          <w:bCs/>
        </w:rPr>
        <w:t>Results from a</w:t>
      </w:r>
      <w:r w:rsidRPr="00971323">
        <w:rPr>
          <w:rFonts w:cs="Times New Roman"/>
          <w:bCs/>
        </w:rPr>
        <w:t xml:space="preserve"> multivariate order</w:t>
      </w:r>
      <w:r w:rsidR="00C05CB7">
        <w:rPr>
          <w:rFonts w:cs="Times New Roman"/>
          <w:bCs/>
        </w:rPr>
        <w:t>ed logistic regression model</w:t>
      </w:r>
      <w:r w:rsidRPr="00971323">
        <w:rPr>
          <w:rFonts w:cs="Times New Roman"/>
          <w:bCs/>
        </w:rPr>
        <w:t xml:space="preserve"> used</w:t>
      </w:r>
      <w:r w:rsidR="00981288">
        <w:rPr>
          <w:rFonts w:cs="Times New Roman"/>
          <w:bCs/>
        </w:rPr>
        <w:t xml:space="preserve"> t</w:t>
      </w:r>
      <w:r w:rsidR="00981288" w:rsidRPr="00981288">
        <w:rPr>
          <w:rFonts w:cs="Times New Roman"/>
          <w:bCs/>
        </w:rPr>
        <w:t xml:space="preserve">o </w:t>
      </w:r>
      <w:r w:rsidR="00C05CB7">
        <w:rPr>
          <w:rFonts w:cs="Times New Roman"/>
          <w:bCs/>
        </w:rPr>
        <w:t>explain</w:t>
      </w:r>
      <w:r w:rsidR="00981288" w:rsidRPr="00981288">
        <w:rPr>
          <w:rFonts w:cs="Times New Roman"/>
          <w:bCs/>
        </w:rPr>
        <w:t xml:space="preserve"> factors associated with private landowners’ support for regulations to control wild hogs</w:t>
      </w:r>
      <w:r w:rsidR="00C05CB7">
        <w:rPr>
          <w:rFonts w:cs="Times New Roman"/>
          <w:bCs/>
        </w:rPr>
        <w:t xml:space="preserve"> are presented in Table 4.4</w:t>
      </w:r>
      <w:r w:rsidR="00981288">
        <w:rPr>
          <w:rFonts w:cs="Times New Roman"/>
          <w:bCs/>
        </w:rPr>
        <w:t xml:space="preserve">.  </w:t>
      </w:r>
      <w:r w:rsidR="005A2B10">
        <w:rPr>
          <w:rFonts w:cs="Times New Roman"/>
          <w:bCs/>
        </w:rPr>
        <w:t>The chi-square test on the log-likelihood ratio was significant</w:t>
      </w:r>
    </w:p>
    <w:p w14:paraId="23275FB1" w14:textId="13A16421" w:rsidR="00C05CB7" w:rsidRDefault="005A2B10" w:rsidP="0097132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 xml:space="preserve"> </w:t>
      </w:r>
      <w:r w:rsidR="004948D3" w:rsidRPr="004948D3">
        <w:rPr>
          <w:rFonts w:cs="Times New Roman"/>
          <w:bCs/>
        </w:rPr>
        <w:t xml:space="preserve">at </w:t>
      </w:r>
      <w:r w:rsidR="004948D3" w:rsidRPr="004948D3">
        <w:rPr>
          <w:rFonts w:cs="Times New Roman"/>
          <w:bCs/>
          <w:i/>
        </w:rPr>
        <w:t>X</w:t>
      </w:r>
      <w:r w:rsidR="004948D3" w:rsidRPr="004948D3">
        <w:rPr>
          <w:rFonts w:cs="Times New Roman"/>
          <w:bCs/>
          <w:vertAlign w:val="superscript"/>
        </w:rPr>
        <w:t>2</w:t>
      </w:r>
      <w:r w:rsidR="004948D3" w:rsidRPr="004948D3">
        <w:rPr>
          <w:rFonts w:cs="Times New Roman"/>
          <w:bCs/>
        </w:rPr>
        <w:t>(</w:t>
      </w:r>
      <w:r w:rsidR="004948D3" w:rsidRPr="004948D3">
        <w:rPr>
          <w:rFonts w:cs="Times New Roman"/>
          <w:bCs/>
          <w:i/>
        </w:rPr>
        <w:t>df</w:t>
      </w:r>
      <w:r w:rsidR="004948D3" w:rsidRPr="004948D3">
        <w:rPr>
          <w:rFonts w:cs="Times New Roman"/>
          <w:bCs/>
        </w:rPr>
        <w:t xml:space="preserve"> = 15) = 618.49, </w:t>
      </w:r>
      <w:r w:rsidR="004948D3" w:rsidRPr="004948D3">
        <w:rPr>
          <w:rFonts w:cs="Times New Roman"/>
          <w:bCs/>
          <w:i/>
        </w:rPr>
        <w:t>p</w:t>
      </w:r>
      <w:r w:rsidR="004948D3" w:rsidRPr="004948D3">
        <w:rPr>
          <w:rFonts w:cs="Times New Roman"/>
          <w:bCs/>
        </w:rPr>
        <w:t xml:space="preserve"> &lt; .01, indicating that the model was an overall good fit for the data and supported a relationship between the outcome and predictor variables.  Twelve</w:t>
      </w:r>
      <w:r w:rsidR="004948D3">
        <w:rPr>
          <w:rFonts w:cs="Times New Roman"/>
          <w:bCs/>
        </w:rPr>
        <w:t xml:space="preserve"> </w:t>
      </w:r>
      <w:r w:rsidR="004948D3" w:rsidRPr="004948D3">
        <w:rPr>
          <w:rFonts w:cs="Times New Roman"/>
          <w:bCs/>
        </w:rPr>
        <w:t xml:space="preserve">of 15 variables used in the model were significant predictors influencing support for wild </w:t>
      </w:r>
    </w:p>
    <w:p w14:paraId="2F93EAFC" w14:textId="70312038" w:rsidR="00C05CB7" w:rsidRDefault="00C05CB7" w:rsidP="00C05CB7">
      <w:pPr>
        <w:pStyle w:val="Caption"/>
      </w:pPr>
      <w:bookmarkStart w:id="61" w:name="_Toc466648912"/>
      <w:r>
        <w:t xml:space="preserve">Table </w:t>
      </w:r>
      <w:fldSimple w:instr=" STYLEREF 1 \s ">
        <w:r w:rsidR="00BA4B12">
          <w:rPr>
            <w:noProof/>
          </w:rPr>
          <w:t>4</w:t>
        </w:r>
      </w:fldSimple>
      <w:r>
        <w:t>.</w:t>
      </w:r>
      <w:fldSimple w:instr=" SEQ Table \* ARABIC \s 1 ">
        <w:r w:rsidR="00BA4B12">
          <w:rPr>
            <w:noProof/>
          </w:rPr>
          <w:t>4</w:t>
        </w:r>
      </w:fldSimple>
      <w:r>
        <w:t xml:space="preserve"> </w:t>
      </w:r>
      <w:r w:rsidRPr="00CF77DA">
        <w:rPr>
          <w:i/>
        </w:rPr>
        <w:t>Results from ordered logistic regr</w:t>
      </w:r>
      <w:r>
        <w:rPr>
          <w:i/>
        </w:rPr>
        <w:t>ession explaining factors influencing</w:t>
      </w:r>
      <w:r w:rsidRPr="00CF77DA">
        <w:rPr>
          <w:i/>
        </w:rPr>
        <w:t xml:space="preserve"> landowner support f</w:t>
      </w:r>
      <w:r>
        <w:rPr>
          <w:i/>
        </w:rPr>
        <w:t>or state</w:t>
      </w:r>
      <w:r w:rsidRPr="00CF77DA">
        <w:rPr>
          <w:i/>
        </w:rPr>
        <w:t xml:space="preserve"> regulations to control wild hogs</w:t>
      </w:r>
      <w:bookmarkEnd w:id="61"/>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0"/>
        <w:gridCol w:w="3365"/>
        <w:gridCol w:w="1356"/>
        <w:gridCol w:w="1260"/>
      </w:tblGrid>
      <w:tr w:rsidR="00C05CB7" w:rsidRPr="000B0316" w14:paraId="3E90575B" w14:textId="77777777" w:rsidTr="0099134C">
        <w:tc>
          <w:tcPr>
            <w:tcW w:w="2390" w:type="dxa"/>
            <w:tcBorders>
              <w:top w:val="single" w:sz="12" w:space="0" w:color="auto"/>
            </w:tcBorders>
            <w:vAlign w:val="center"/>
          </w:tcPr>
          <w:p w14:paraId="58AA8A41" w14:textId="77777777" w:rsidR="00C05CB7" w:rsidRPr="000B0316" w:rsidRDefault="00C05CB7" w:rsidP="0099134C"/>
        </w:tc>
        <w:tc>
          <w:tcPr>
            <w:tcW w:w="5981" w:type="dxa"/>
            <w:gridSpan w:val="3"/>
            <w:tcBorders>
              <w:top w:val="single" w:sz="12" w:space="0" w:color="auto"/>
              <w:bottom w:val="single" w:sz="4" w:space="0" w:color="auto"/>
            </w:tcBorders>
            <w:vAlign w:val="center"/>
          </w:tcPr>
          <w:p w14:paraId="2186CF1C" w14:textId="77777777" w:rsidR="00C05CB7" w:rsidRPr="00C2519A" w:rsidRDefault="00C05CB7" w:rsidP="0099134C">
            <w:pPr>
              <w:jc w:val="center"/>
              <w:rPr>
                <w:rFonts w:ascii="Times New Roman" w:hAnsi="Times New Roman"/>
                <w:sz w:val="24"/>
                <w:szCs w:val="24"/>
              </w:rPr>
            </w:pPr>
            <w:r w:rsidRPr="00C2519A">
              <w:rPr>
                <w:rFonts w:ascii="Times New Roman" w:hAnsi="Times New Roman"/>
                <w:sz w:val="24"/>
                <w:szCs w:val="24"/>
              </w:rPr>
              <w:t>Dependent Variable:</w:t>
            </w:r>
          </w:p>
          <w:p w14:paraId="4BC42370" w14:textId="28E83142" w:rsidR="00C05CB7" w:rsidRDefault="00C05CB7" w:rsidP="000C42B1">
            <w:pPr>
              <w:spacing w:after="120"/>
              <w:jc w:val="center"/>
            </w:pPr>
            <w:r>
              <w:rPr>
                <w:rFonts w:ascii="Times New Roman" w:hAnsi="Times New Roman"/>
                <w:sz w:val="24"/>
                <w:szCs w:val="24"/>
              </w:rPr>
              <w:t>S</w:t>
            </w:r>
            <w:r w:rsidRPr="00C2519A">
              <w:rPr>
                <w:rFonts w:ascii="Times New Roman" w:hAnsi="Times New Roman"/>
                <w:sz w:val="24"/>
                <w:szCs w:val="24"/>
              </w:rPr>
              <w:t xml:space="preserve">upport </w:t>
            </w:r>
            <w:r>
              <w:rPr>
                <w:rFonts w:ascii="Times New Roman" w:hAnsi="Times New Roman"/>
                <w:sz w:val="24"/>
                <w:szCs w:val="24"/>
              </w:rPr>
              <w:t>for state</w:t>
            </w:r>
            <w:r w:rsidRPr="00C2519A">
              <w:rPr>
                <w:rFonts w:ascii="Times New Roman" w:hAnsi="Times New Roman"/>
                <w:sz w:val="24"/>
                <w:szCs w:val="24"/>
              </w:rPr>
              <w:t xml:space="preserve"> regulations to control wild hogs in T</w:t>
            </w:r>
            <w:r>
              <w:rPr>
                <w:rFonts w:ascii="Times New Roman" w:hAnsi="Times New Roman"/>
                <w:sz w:val="24"/>
                <w:szCs w:val="24"/>
              </w:rPr>
              <w:t>N</w:t>
            </w:r>
          </w:p>
        </w:tc>
      </w:tr>
      <w:tr w:rsidR="00C05CB7" w:rsidRPr="000B0316" w14:paraId="37ED4692" w14:textId="77777777" w:rsidTr="0099134C">
        <w:tc>
          <w:tcPr>
            <w:tcW w:w="2390" w:type="dxa"/>
            <w:tcBorders>
              <w:bottom w:val="single" w:sz="4" w:space="0" w:color="auto"/>
            </w:tcBorders>
            <w:vAlign w:val="center"/>
          </w:tcPr>
          <w:p w14:paraId="42740577"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Variables</w:t>
            </w:r>
          </w:p>
        </w:tc>
        <w:tc>
          <w:tcPr>
            <w:tcW w:w="3365" w:type="dxa"/>
            <w:tcBorders>
              <w:top w:val="single" w:sz="4" w:space="0" w:color="auto"/>
              <w:bottom w:val="single" w:sz="4" w:space="0" w:color="auto"/>
            </w:tcBorders>
            <w:vAlign w:val="center"/>
          </w:tcPr>
          <w:p w14:paraId="7802840A"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Description</w:t>
            </w:r>
          </w:p>
        </w:tc>
        <w:tc>
          <w:tcPr>
            <w:tcW w:w="1356" w:type="dxa"/>
            <w:tcBorders>
              <w:top w:val="single" w:sz="4" w:space="0" w:color="auto"/>
              <w:bottom w:val="single" w:sz="4" w:space="0" w:color="auto"/>
            </w:tcBorders>
            <w:vAlign w:val="center"/>
          </w:tcPr>
          <w:p w14:paraId="13905D5C" w14:textId="77777777" w:rsidR="00C05CB7" w:rsidRPr="000B0316" w:rsidRDefault="00C05CB7" w:rsidP="0099134C">
            <w:pPr>
              <w:jc w:val="center"/>
              <w:rPr>
                <w:rFonts w:ascii="Times New Roman" w:eastAsia="Times New Roman" w:hAnsi="Times New Roman"/>
                <w:sz w:val="24"/>
                <w:szCs w:val="24"/>
              </w:rPr>
            </w:pPr>
            <w:r>
              <w:rPr>
                <w:rFonts w:ascii="Times New Roman" w:eastAsia="Times New Roman" w:hAnsi="Times New Roman"/>
                <w:sz w:val="24"/>
                <w:szCs w:val="24"/>
              </w:rPr>
              <w:t>Coefficient</w:t>
            </w:r>
          </w:p>
        </w:tc>
        <w:tc>
          <w:tcPr>
            <w:tcW w:w="1260" w:type="dxa"/>
            <w:tcBorders>
              <w:top w:val="single" w:sz="4" w:space="0" w:color="auto"/>
              <w:bottom w:val="single" w:sz="4" w:space="0" w:color="auto"/>
            </w:tcBorders>
            <w:vAlign w:val="center"/>
          </w:tcPr>
          <w:p w14:paraId="245A514A" w14:textId="77777777" w:rsidR="00C05CB7" w:rsidRPr="000B0316" w:rsidRDefault="00C05CB7" w:rsidP="0099134C">
            <w:pPr>
              <w:jc w:val="center"/>
              <w:rPr>
                <w:rFonts w:ascii="Times New Roman" w:eastAsia="Times New Roman" w:hAnsi="Times New Roman"/>
                <w:sz w:val="24"/>
                <w:szCs w:val="24"/>
              </w:rPr>
            </w:pPr>
            <w:r>
              <w:rPr>
                <w:rFonts w:ascii="Times New Roman" w:eastAsia="Times New Roman" w:hAnsi="Times New Roman"/>
                <w:sz w:val="24"/>
                <w:szCs w:val="24"/>
              </w:rPr>
              <w:t>Std. Error</w:t>
            </w:r>
          </w:p>
        </w:tc>
      </w:tr>
      <w:tr w:rsidR="00C05CB7" w:rsidRPr="000B0316" w14:paraId="3E41B30E" w14:textId="77777777" w:rsidTr="0099134C">
        <w:tc>
          <w:tcPr>
            <w:tcW w:w="2390" w:type="dxa"/>
            <w:tcBorders>
              <w:top w:val="single" w:sz="4" w:space="0" w:color="auto"/>
            </w:tcBorders>
            <w:vAlign w:val="center"/>
          </w:tcPr>
          <w:p w14:paraId="24B91BD8"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bCs/>
                <w:sz w:val="24"/>
                <w:szCs w:val="24"/>
              </w:rPr>
              <w:t>NUIS</w:t>
            </w:r>
            <w:r>
              <w:rPr>
                <w:rFonts w:ascii="Times New Roman" w:eastAsia="Times New Roman" w:hAnsi="Times New Roman"/>
                <w:bCs/>
                <w:sz w:val="24"/>
                <w:szCs w:val="24"/>
              </w:rPr>
              <w:t>ANCE</w:t>
            </w:r>
          </w:p>
        </w:tc>
        <w:tc>
          <w:tcPr>
            <w:tcW w:w="3365" w:type="dxa"/>
            <w:tcBorders>
              <w:top w:val="single" w:sz="4" w:space="0" w:color="auto"/>
            </w:tcBorders>
            <w:vAlign w:val="center"/>
          </w:tcPr>
          <w:p w14:paraId="6C6DE7E9" w14:textId="77777777" w:rsidR="00C05CB7" w:rsidRPr="000B0316" w:rsidRDefault="00C05CB7" w:rsidP="0099134C">
            <w:pPr>
              <w:spacing w:after="120"/>
              <w:rPr>
                <w:rFonts w:ascii="Times New Roman" w:eastAsia="Times New Roman" w:hAnsi="Times New Roman"/>
                <w:sz w:val="24"/>
                <w:szCs w:val="24"/>
              </w:rPr>
            </w:pPr>
            <w:r w:rsidRPr="000B0316">
              <w:rPr>
                <w:rFonts w:ascii="Times New Roman" w:eastAsia="Times New Roman" w:hAnsi="Times New Roman"/>
                <w:sz w:val="24"/>
                <w:szCs w:val="24"/>
              </w:rPr>
              <w:t>Wild hogs are a nuisance</w:t>
            </w:r>
          </w:p>
        </w:tc>
        <w:tc>
          <w:tcPr>
            <w:tcW w:w="1356" w:type="dxa"/>
            <w:tcBorders>
              <w:top w:val="single" w:sz="4" w:space="0" w:color="auto"/>
            </w:tcBorders>
            <w:vAlign w:val="center"/>
          </w:tcPr>
          <w:p w14:paraId="4F66C98F" w14:textId="5025A55E"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.287**</w:t>
            </w:r>
          </w:p>
        </w:tc>
        <w:tc>
          <w:tcPr>
            <w:tcW w:w="1260" w:type="dxa"/>
            <w:tcBorders>
              <w:top w:val="single" w:sz="4" w:space="0" w:color="auto"/>
            </w:tcBorders>
            <w:vAlign w:val="center"/>
          </w:tcPr>
          <w:p w14:paraId="354F4CCA" w14:textId="289EA908"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 xml:space="preserve"> 0</w:t>
            </w:r>
            <w:r w:rsidR="00C05CB7">
              <w:rPr>
                <w:rFonts w:ascii="Times New Roman" w:eastAsia="Times New Roman" w:hAnsi="Times New Roman"/>
                <w:sz w:val="24"/>
                <w:szCs w:val="24"/>
              </w:rPr>
              <w:t>.130</w:t>
            </w:r>
          </w:p>
        </w:tc>
      </w:tr>
      <w:tr w:rsidR="00C05CB7" w:rsidRPr="000B0316" w14:paraId="2BE7A820" w14:textId="77777777" w:rsidTr="0099134C">
        <w:tc>
          <w:tcPr>
            <w:tcW w:w="2390" w:type="dxa"/>
            <w:vAlign w:val="center"/>
          </w:tcPr>
          <w:p w14:paraId="797EF979"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SPREAD</w:t>
            </w:r>
          </w:p>
        </w:tc>
        <w:tc>
          <w:tcPr>
            <w:tcW w:w="3365" w:type="dxa"/>
            <w:vAlign w:val="center"/>
          </w:tcPr>
          <w:p w14:paraId="17358B8C" w14:textId="77777777" w:rsidR="00C05CB7" w:rsidRPr="000B0316" w:rsidRDefault="00C05CB7" w:rsidP="0099134C">
            <w:pPr>
              <w:spacing w:after="120"/>
              <w:rPr>
                <w:rFonts w:ascii="Times New Roman" w:eastAsia="Times New Roman" w:hAnsi="Times New Roman"/>
                <w:sz w:val="24"/>
                <w:szCs w:val="24"/>
              </w:rPr>
            </w:pPr>
            <w:r>
              <w:rPr>
                <w:rFonts w:ascii="Times New Roman" w:eastAsia="Times New Roman" w:hAnsi="Times New Roman"/>
                <w:sz w:val="24"/>
                <w:szCs w:val="24"/>
              </w:rPr>
              <w:t>The spread of w</w:t>
            </w:r>
            <w:r w:rsidRPr="000B0316">
              <w:rPr>
                <w:rFonts w:ascii="Times New Roman" w:eastAsia="Times New Roman" w:hAnsi="Times New Roman"/>
                <w:sz w:val="24"/>
                <w:szCs w:val="24"/>
              </w:rPr>
              <w:t xml:space="preserve">ild hogs will damage the </w:t>
            </w:r>
            <w:r>
              <w:rPr>
                <w:rFonts w:ascii="Times New Roman" w:eastAsia="Times New Roman" w:hAnsi="Times New Roman"/>
                <w:sz w:val="24"/>
                <w:szCs w:val="24"/>
              </w:rPr>
              <w:t xml:space="preserve">natural </w:t>
            </w:r>
            <w:r w:rsidRPr="000B0316">
              <w:rPr>
                <w:rFonts w:ascii="Times New Roman" w:eastAsia="Times New Roman" w:hAnsi="Times New Roman"/>
                <w:sz w:val="24"/>
                <w:szCs w:val="24"/>
              </w:rPr>
              <w:t>environment</w:t>
            </w:r>
          </w:p>
        </w:tc>
        <w:tc>
          <w:tcPr>
            <w:tcW w:w="1356" w:type="dxa"/>
            <w:vAlign w:val="center"/>
          </w:tcPr>
          <w:p w14:paraId="7C37459C" w14:textId="27C2B000" w:rsidR="00C05CB7" w:rsidRPr="000B0316" w:rsidRDefault="004948D3" w:rsidP="0099134C">
            <w:pPr>
              <w:spacing w:after="120"/>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.346**</w:t>
            </w:r>
          </w:p>
        </w:tc>
        <w:tc>
          <w:tcPr>
            <w:tcW w:w="1260" w:type="dxa"/>
            <w:vAlign w:val="center"/>
          </w:tcPr>
          <w:p w14:paraId="6F766403" w14:textId="55CB2261"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.142</w:t>
            </w:r>
          </w:p>
        </w:tc>
      </w:tr>
      <w:tr w:rsidR="00C05CB7" w:rsidRPr="000B0316" w14:paraId="76457B82" w14:textId="77777777" w:rsidTr="0099134C">
        <w:tc>
          <w:tcPr>
            <w:tcW w:w="2390" w:type="dxa"/>
            <w:vAlign w:val="center"/>
          </w:tcPr>
          <w:p w14:paraId="71298FCA"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ECON</w:t>
            </w:r>
            <w:r>
              <w:rPr>
                <w:rFonts w:ascii="Times New Roman" w:eastAsia="Times New Roman" w:hAnsi="Times New Roman"/>
                <w:sz w:val="24"/>
                <w:szCs w:val="24"/>
              </w:rPr>
              <w:t>_DAMAGE</w:t>
            </w:r>
          </w:p>
        </w:tc>
        <w:tc>
          <w:tcPr>
            <w:tcW w:w="3365" w:type="dxa"/>
            <w:vAlign w:val="center"/>
          </w:tcPr>
          <w:p w14:paraId="627E331D" w14:textId="77777777" w:rsidR="00C05CB7" w:rsidRPr="000B0316" w:rsidRDefault="00C05CB7" w:rsidP="0099134C">
            <w:pPr>
              <w:spacing w:after="120"/>
              <w:rPr>
                <w:rFonts w:ascii="Times New Roman" w:eastAsia="Times New Roman" w:hAnsi="Times New Roman"/>
                <w:sz w:val="24"/>
                <w:szCs w:val="24"/>
              </w:rPr>
            </w:pPr>
            <w:r>
              <w:rPr>
                <w:rFonts w:ascii="Times New Roman" w:eastAsia="Times New Roman" w:hAnsi="Times New Roman"/>
                <w:sz w:val="24"/>
                <w:szCs w:val="24"/>
              </w:rPr>
              <w:t>Damage from w</w:t>
            </w:r>
            <w:r w:rsidRPr="000B0316">
              <w:rPr>
                <w:rFonts w:ascii="Times New Roman" w:eastAsia="Times New Roman" w:hAnsi="Times New Roman"/>
                <w:sz w:val="24"/>
                <w:szCs w:val="24"/>
              </w:rPr>
              <w:t xml:space="preserve">ild hogs will harm </w:t>
            </w:r>
            <w:r>
              <w:rPr>
                <w:rFonts w:ascii="Times New Roman" w:eastAsia="Times New Roman" w:hAnsi="Times New Roman"/>
                <w:sz w:val="24"/>
                <w:szCs w:val="24"/>
              </w:rPr>
              <w:t xml:space="preserve">the </w:t>
            </w:r>
            <w:r w:rsidRPr="000B0316">
              <w:rPr>
                <w:rFonts w:ascii="Times New Roman" w:eastAsia="Times New Roman" w:hAnsi="Times New Roman"/>
                <w:sz w:val="24"/>
                <w:szCs w:val="24"/>
              </w:rPr>
              <w:t>rural economy</w:t>
            </w:r>
          </w:p>
        </w:tc>
        <w:tc>
          <w:tcPr>
            <w:tcW w:w="1356" w:type="dxa"/>
            <w:vAlign w:val="center"/>
          </w:tcPr>
          <w:p w14:paraId="1E7BCDC2" w14:textId="628D27D0"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.245**</w:t>
            </w:r>
          </w:p>
        </w:tc>
        <w:tc>
          <w:tcPr>
            <w:tcW w:w="1260" w:type="dxa"/>
            <w:vAlign w:val="center"/>
          </w:tcPr>
          <w:p w14:paraId="0E914660" w14:textId="54D340BA"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.125</w:t>
            </w:r>
          </w:p>
        </w:tc>
      </w:tr>
      <w:tr w:rsidR="00C05CB7" w:rsidRPr="000B0316" w14:paraId="58F2BD5D" w14:textId="77777777" w:rsidTr="0099134C">
        <w:tc>
          <w:tcPr>
            <w:tcW w:w="2390" w:type="dxa"/>
            <w:vAlign w:val="center"/>
          </w:tcPr>
          <w:p w14:paraId="62A011A0" w14:textId="77777777" w:rsidR="00C05CB7" w:rsidRPr="000B0316" w:rsidRDefault="00C05CB7" w:rsidP="0099134C">
            <w:r w:rsidRPr="000B0316">
              <w:rPr>
                <w:rFonts w:ascii="Times New Roman" w:eastAsia="Times New Roman" w:hAnsi="Times New Roman"/>
                <w:sz w:val="24"/>
                <w:szCs w:val="24"/>
              </w:rPr>
              <w:t>NEIGH</w:t>
            </w:r>
            <w:r>
              <w:rPr>
                <w:rFonts w:ascii="Times New Roman" w:eastAsia="Times New Roman" w:hAnsi="Times New Roman"/>
                <w:sz w:val="24"/>
                <w:szCs w:val="24"/>
              </w:rPr>
              <w:t>BORS</w:t>
            </w:r>
          </w:p>
        </w:tc>
        <w:tc>
          <w:tcPr>
            <w:tcW w:w="3365" w:type="dxa"/>
            <w:vAlign w:val="center"/>
          </w:tcPr>
          <w:p w14:paraId="31D11A71" w14:textId="77777777" w:rsidR="00C05CB7" w:rsidRDefault="00C05CB7" w:rsidP="0099134C">
            <w:pPr>
              <w:spacing w:after="120"/>
            </w:pPr>
            <w:r>
              <w:rPr>
                <w:rFonts w:ascii="Times New Roman" w:eastAsia="Times New Roman" w:hAnsi="Times New Roman"/>
                <w:sz w:val="24"/>
                <w:szCs w:val="24"/>
              </w:rPr>
              <w:t>My n</w:t>
            </w:r>
            <w:r w:rsidRPr="000B0316">
              <w:rPr>
                <w:rFonts w:ascii="Times New Roman" w:eastAsia="Times New Roman" w:hAnsi="Times New Roman"/>
                <w:sz w:val="24"/>
                <w:szCs w:val="24"/>
              </w:rPr>
              <w:t xml:space="preserve">eighbors </w:t>
            </w:r>
            <w:r>
              <w:rPr>
                <w:rFonts w:ascii="Times New Roman" w:eastAsia="Times New Roman" w:hAnsi="Times New Roman"/>
                <w:sz w:val="24"/>
                <w:szCs w:val="24"/>
              </w:rPr>
              <w:t>would like me</w:t>
            </w:r>
            <w:r w:rsidRPr="000B0316">
              <w:rPr>
                <w:rFonts w:ascii="Times New Roman" w:eastAsia="Times New Roman" w:hAnsi="Times New Roman"/>
                <w:sz w:val="24"/>
                <w:szCs w:val="24"/>
              </w:rPr>
              <w:t xml:space="preserve"> to support wild hog eradication</w:t>
            </w:r>
          </w:p>
        </w:tc>
        <w:tc>
          <w:tcPr>
            <w:tcW w:w="1356" w:type="dxa"/>
            <w:vAlign w:val="center"/>
          </w:tcPr>
          <w:p w14:paraId="3DF0296F" w14:textId="48701828" w:rsidR="00C05CB7" w:rsidRDefault="004948D3" w:rsidP="0099134C">
            <w:pPr>
              <w:jc w:val="center"/>
            </w:pPr>
            <w:r>
              <w:rPr>
                <w:rFonts w:ascii="Times New Roman" w:eastAsia="Times New Roman" w:hAnsi="Times New Roman"/>
                <w:sz w:val="24"/>
                <w:szCs w:val="24"/>
              </w:rPr>
              <w:t>0</w:t>
            </w:r>
            <w:r w:rsidR="00C05CB7">
              <w:rPr>
                <w:rFonts w:ascii="Times New Roman" w:eastAsia="Times New Roman" w:hAnsi="Times New Roman"/>
                <w:sz w:val="24"/>
                <w:szCs w:val="24"/>
              </w:rPr>
              <w:t>.690***</w:t>
            </w:r>
          </w:p>
        </w:tc>
        <w:tc>
          <w:tcPr>
            <w:tcW w:w="1260" w:type="dxa"/>
            <w:vAlign w:val="center"/>
          </w:tcPr>
          <w:p w14:paraId="41724CA2" w14:textId="1C47A41B" w:rsidR="00C05CB7" w:rsidRDefault="004948D3" w:rsidP="0099134C">
            <w:pPr>
              <w:jc w:val="center"/>
            </w:pPr>
            <w:r>
              <w:rPr>
                <w:rFonts w:ascii="Times New Roman" w:eastAsia="Times New Roman" w:hAnsi="Times New Roman"/>
                <w:sz w:val="24"/>
                <w:szCs w:val="24"/>
              </w:rPr>
              <w:t>0</w:t>
            </w:r>
            <w:r w:rsidR="00C05CB7">
              <w:rPr>
                <w:rFonts w:ascii="Times New Roman" w:eastAsia="Times New Roman" w:hAnsi="Times New Roman"/>
                <w:sz w:val="24"/>
                <w:szCs w:val="24"/>
              </w:rPr>
              <w:t>.075</w:t>
            </w:r>
          </w:p>
        </w:tc>
      </w:tr>
      <w:tr w:rsidR="00C05CB7" w:rsidRPr="000B0316" w14:paraId="121CAEAE" w14:textId="77777777" w:rsidTr="0099134C">
        <w:tc>
          <w:tcPr>
            <w:tcW w:w="2390" w:type="dxa"/>
            <w:vAlign w:val="center"/>
          </w:tcPr>
          <w:p w14:paraId="735782CE"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OBLIG</w:t>
            </w:r>
            <w:r>
              <w:rPr>
                <w:rFonts w:ascii="Times New Roman" w:eastAsia="Times New Roman" w:hAnsi="Times New Roman"/>
                <w:sz w:val="24"/>
                <w:szCs w:val="24"/>
              </w:rPr>
              <w:t>ATED</w:t>
            </w:r>
          </w:p>
        </w:tc>
        <w:tc>
          <w:tcPr>
            <w:tcW w:w="3365" w:type="dxa"/>
            <w:vAlign w:val="center"/>
          </w:tcPr>
          <w:p w14:paraId="7F4219DC" w14:textId="77777777" w:rsidR="00C05CB7" w:rsidRPr="000B0316" w:rsidRDefault="00C05CB7" w:rsidP="0099134C">
            <w:pPr>
              <w:spacing w:after="120"/>
              <w:rPr>
                <w:rFonts w:ascii="Times New Roman" w:eastAsia="Times New Roman" w:hAnsi="Times New Roman"/>
                <w:sz w:val="24"/>
                <w:szCs w:val="24"/>
              </w:rPr>
            </w:pPr>
            <w:r>
              <w:rPr>
                <w:rFonts w:ascii="Times New Roman" w:eastAsia="Times New Roman" w:hAnsi="Times New Roman"/>
                <w:sz w:val="24"/>
                <w:szCs w:val="24"/>
              </w:rPr>
              <w:t>I feel morally obligated</w:t>
            </w:r>
            <w:r w:rsidRPr="000B0316">
              <w:rPr>
                <w:rFonts w:ascii="Times New Roman" w:eastAsia="Times New Roman" w:hAnsi="Times New Roman"/>
                <w:sz w:val="24"/>
                <w:szCs w:val="24"/>
              </w:rPr>
              <w:t xml:space="preserve"> to eradicate wild hogs</w:t>
            </w:r>
          </w:p>
        </w:tc>
        <w:tc>
          <w:tcPr>
            <w:tcW w:w="1356" w:type="dxa"/>
            <w:vAlign w:val="center"/>
          </w:tcPr>
          <w:p w14:paraId="25E70509" w14:textId="04078729"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.431***</w:t>
            </w:r>
          </w:p>
        </w:tc>
        <w:tc>
          <w:tcPr>
            <w:tcW w:w="1260" w:type="dxa"/>
            <w:vAlign w:val="center"/>
          </w:tcPr>
          <w:p w14:paraId="2AB8E457" w14:textId="343908C7"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.069</w:t>
            </w:r>
          </w:p>
        </w:tc>
      </w:tr>
      <w:tr w:rsidR="00C05CB7" w:rsidRPr="000B0316" w14:paraId="436BCD5C" w14:textId="77777777" w:rsidTr="0099134C">
        <w:tc>
          <w:tcPr>
            <w:tcW w:w="2390" w:type="dxa"/>
            <w:vAlign w:val="center"/>
          </w:tcPr>
          <w:p w14:paraId="71661137" w14:textId="77777777" w:rsidR="00C05CB7" w:rsidRPr="000B0316" w:rsidRDefault="00C05CB7" w:rsidP="0099134C">
            <w:pPr>
              <w:rPr>
                <w:rFonts w:ascii="Times New Roman" w:eastAsia="Times New Roman" w:hAnsi="Times New Roman"/>
                <w:sz w:val="24"/>
                <w:szCs w:val="24"/>
              </w:rPr>
            </w:pPr>
            <w:r>
              <w:rPr>
                <w:rFonts w:ascii="Times New Roman" w:eastAsia="Times New Roman" w:hAnsi="Times New Roman"/>
                <w:sz w:val="24"/>
                <w:szCs w:val="24"/>
              </w:rPr>
              <w:t>REG_</w:t>
            </w:r>
            <w:r w:rsidRPr="000B0316">
              <w:rPr>
                <w:rFonts w:ascii="Times New Roman" w:eastAsia="Times New Roman" w:hAnsi="Times New Roman"/>
                <w:sz w:val="24"/>
                <w:szCs w:val="24"/>
              </w:rPr>
              <w:t>ADEQ</w:t>
            </w:r>
            <w:r>
              <w:rPr>
                <w:rFonts w:ascii="Times New Roman" w:eastAsia="Times New Roman" w:hAnsi="Times New Roman"/>
                <w:sz w:val="24"/>
                <w:szCs w:val="24"/>
              </w:rPr>
              <w:t>UACY</w:t>
            </w:r>
          </w:p>
        </w:tc>
        <w:tc>
          <w:tcPr>
            <w:tcW w:w="3365" w:type="dxa"/>
            <w:vAlign w:val="center"/>
          </w:tcPr>
          <w:p w14:paraId="73AF5A2C" w14:textId="77777777" w:rsidR="00C05CB7" w:rsidRPr="000B0316" w:rsidRDefault="00C05CB7" w:rsidP="0099134C">
            <w:pPr>
              <w:spacing w:after="120"/>
              <w:rPr>
                <w:rFonts w:ascii="Times New Roman" w:eastAsia="Times New Roman" w:hAnsi="Times New Roman"/>
                <w:sz w:val="24"/>
                <w:szCs w:val="24"/>
              </w:rPr>
            </w:pPr>
            <w:r w:rsidRPr="000B0316">
              <w:rPr>
                <w:rFonts w:ascii="Times New Roman" w:eastAsia="Times New Roman" w:hAnsi="Times New Roman"/>
                <w:sz w:val="24"/>
                <w:szCs w:val="24"/>
              </w:rPr>
              <w:t>Laws to control wild hogs</w:t>
            </w:r>
            <w:r>
              <w:rPr>
                <w:rFonts w:ascii="Times New Roman" w:eastAsia="Times New Roman" w:hAnsi="Times New Roman"/>
                <w:sz w:val="24"/>
                <w:szCs w:val="24"/>
              </w:rPr>
              <w:t xml:space="preserve"> on private land in TN</w:t>
            </w:r>
            <w:r w:rsidRPr="000B0316">
              <w:rPr>
                <w:rFonts w:ascii="Times New Roman" w:eastAsia="Times New Roman" w:hAnsi="Times New Roman"/>
                <w:sz w:val="24"/>
                <w:szCs w:val="24"/>
              </w:rPr>
              <w:t xml:space="preserve"> are adequate</w:t>
            </w:r>
          </w:p>
        </w:tc>
        <w:tc>
          <w:tcPr>
            <w:tcW w:w="1356" w:type="dxa"/>
            <w:vAlign w:val="center"/>
          </w:tcPr>
          <w:p w14:paraId="2923391B" w14:textId="7319D853" w:rsidR="00C05CB7" w:rsidRPr="000B0316" w:rsidRDefault="00C05CB7" w:rsidP="0099134C">
            <w:pPr>
              <w:jc w:val="center"/>
              <w:rPr>
                <w:rFonts w:ascii="Times New Roman" w:eastAsia="Times New Roman" w:hAnsi="Times New Roman"/>
                <w:sz w:val="24"/>
                <w:szCs w:val="24"/>
              </w:rPr>
            </w:pPr>
            <w:r>
              <w:rPr>
                <w:rFonts w:ascii="Times New Roman" w:eastAsia="Times New Roman" w:hAnsi="Times New Roman"/>
                <w:sz w:val="24"/>
                <w:szCs w:val="24"/>
              </w:rPr>
              <w:t>-</w:t>
            </w:r>
            <w:r w:rsidR="004948D3">
              <w:rPr>
                <w:rFonts w:ascii="Times New Roman" w:eastAsia="Times New Roman" w:hAnsi="Times New Roman"/>
                <w:sz w:val="24"/>
                <w:szCs w:val="24"/>
              </w:rPr>
              <w:t>0</w:t>
            </w:r>
            <w:r>
              <w:rPr>
                <w:rFonts w:ascii="Times New Roman" w:eastAsia="Times New Roman" w:hAnsi="Times New Roman"/>
                <w:sz w:val="24"/>
                <w:szCs w:val="24"/>
              </w:rPr>
              <w:t>.192***</w:t>
            </w:r>
          </w:p>
        </w:tc>
        <w:tc>
          <w:tcPr>
            <w:tcW w:w="1260" w:type="dxa"/>
            <w:vAlign w:val="center"/>
          </w:tcPr>
          <w:p w14:paraId="475282AC" w14:textId="07F73B61"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.060</w:t>
            </w:r>
          </w:p>
        </w:tc>
      </w:tr>
      <w:tr w:rsidR="00C05CB7" w:rsidRPr="000B0316" w14:paraId="06D8D109" w14:textId="77777777" w:rsidTr="0099134C">
        <w:tc>
          <w:tcPr>
            <w:tcW w:w="2390" w:type="dxa"/>
            <w:vAlign w:val="center"/>
          </w:tcPr>
          <w:p w14:paraId="19B22A33"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AGE</w:t>
            </w:r>
          </w:p>
        </w:tc>
        <w:tc>
          <w:tcPr>
            <w:tcW w:w="3365" w:type="dxa"/>
            <w:vAlign w:val="center"/>
          </w:tcPr>
          <w:p w14:paraId="6309AFF5" w14:textId="77777777" w:rsidR="00C05CB7" w:rsidRPr="000B0316" w:rsidRDefault="00C05CB7" w:rsidP="0099134C">
            <w:pPr>
              <w:spacing w:after="120"/>
              <w:rPr>
                <w:rFonts w:ascii="Times New Roman" w:eastAsia="Times New Roman" w:hAnsi="Times New Roman"/>
                <w:sz w:val="24"/>
                <w:szCs w:val="24"/>
              </w:rPr>
            </w:pPr>
            <w:r w:rsidRPr="000B0316">
              <w:rPr>
                <w:rFonts w:ascii="Times New Roman" w:eastAsia="Times New Roman" w:hAnsi="Times New Roman"/>
                <w:sz w:val="24"/>
                <w:szCs w:val="24"/>
              </w:rPr>
              <w:t>Age</w:t>
            </w:r>
          </w:p>
        </w:tc>
        <w:tc>
          <w:tcPr>
            <w:tcW w:w="1356" w:type="dxa"/>
            <w:vAlign w:val="center"/>
          </w:tcPr>
          <w:p w14:paraId="05B02426" w14:textId="78119E76"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.013***</w:t>
            </w:r>
          </w:p>
        </w:tc>
        <w:tc>
          <w:tcPr>
            <w:tcW w:w="1260" w:type="dxa"/>
            <w:vAlign w:val="center"/>
          </w:tcPr>
          <w:p w14:paraId="5167669F" w14:textId="34FAD9BC"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.005</w:t>
            </w:r>
          </w:p>
        </w:tc>
      </w:tr>
      <w:tr w:rsidR="00C05CB7" w:rsidRPr="000B0316" w14:paraId="5CB179D1" w14:textId="77777777" w:rsidTr="0099134C">
        <w:tc>
          <w:tcPr>
            <w:tcW w:w="2390" w:type="dxa"/>
            <w:vAlign w:val="center"/>
          </w:tcPr>
          <w:p w14:paraId="46D7EFA1"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GENDER</w:t>
            </w:r>
          </w:p>
        </w:tc>
        <w:tc>
          <w:tcPr>
            <w:tcW w:w="3365" w:type="dxa"/>
            <w:vAlign w:val="center"/>
          </w:tcPr>
          <w:p w14:paraId="6510D784" w14:textId="77777777" w:rsidR="00C05CB7" w:rsidRPr="000B0316" w:rsidRDefault="00C05CB7" w:rsidP="0099134C">
            <w:pPr>
              <w:spacing w:after="120"/>
              <w:rPr>
                <w:rFonts w:ascii="Times New Roman" w:eastAsia="Times New Roman" w:hAnsi="Times New Roman"/>
                <w:sz w:val="24"/>
                <w:szCs w:val="24"/>
              </w:rPr>
            </w:pPr>
            <w:r w:rsidRPr="000B0316">
              <w:rPr>
                <w:rFonts w:ascii="Times New Roman" w:eastAsia="Times New Roman" w:hAnsi="Times New Roman"/>
                <w:sz w:val="24"/>
                <w:szCs w:val="24"/>
              </w:rPr>
              <w:t>Gender</w:t>
            </w:r>
          </w:p>
        </w:tc>
        <w:tc>
          <w:tcPr>
            <w:tcW w:w="1356" w:type="dxa"/>
            <w:vAlign w:val="center"/>
          </w:tcPr>
          <w:p w14:paraId="5228CF99" w14:textId="511FD5D1"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.133</w:t>
            </w:r>
          </w:p>
        </w:tc>
        <w:tc>
          <w:tcPr>
            <w:tcW w:w="1260" w:type="dxa"/>
            <w:vAlign w:val="center"/>
          </w:tcPr>
          <w:p w14:paraId="02B108F6" w14:textId="0886CA7E"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.155</w:t>
            </w:r>
          </w:p>
        </w:tc>
      </w:tr>
      <w:tr w:rsidR="00C05CB7" w:rsidRPr="000B0316" w14:paraId="1EED0902" w14:textId="77777777" w:rsidTr="0099134C">
        <w:tc>
          <w:tcPr>
            <w:tcW w:w="2390" w:type="dxa"/>
            <w:vAlign w:val="center"/>
          </w:tcPr>
          <w:p w14:paraId="1F9B2677"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INCOME</w:t>
            </w:r>
          </w:p>
        </w:tc>
        <w:tc>
          <w:tcPr>
            <w:tcW w:w="3365" w:type="dxa"/>
            <w:vAlign w:val="center"/>
          </w:tcPr>
          <w:p w14:paraId="1E1F5E0D" w14:textId="77777777" w:rsidR="00C05CB7" w:rsidRPr="000B0316" w:rsidRDefault="00C05CB7" w:rsidP="0099134C">
            <w:pPr>
              <w:spacing w:after="120"/>
              <w:rPr>
                <w:rFonts w:ascii="Times New Roman" w:eastAsia="Times New Roman" w:hAnsi="Times New Roman"/>
                <w:sz w:val="24"/>
                <w:szCs w:val="24"/>
              </w:rPr>
            </w:pPr>
            <w:r w:rsidRPr="000B0316">
              <w:rPr>
                <w:rFonts w:ascii="Times New Roman" w:eastAsia="Times New Roman" w:hAnsi="Times New Roman"/>
                <w:sz w:val="24"/>
                <w:szCs w:val="24"/>
              </w:rPr>
              <w:t>Income</w:t>
            </w:r>
          </w:p>
        </w:tc>
        <w:tc>
          <w:tcPr>
            <w:tcW w:w="1356" w:type="dxa"/>
            <w:vAlign w:val="center"/>
          </w:tcPr>
          <w:p w14:paraId="3467E2C1" w14:textId="35DB285C" w:rsidR="00C05CB7" w:rsidRPr="000B0316" w:rsidRDefault="00C05CB7" w:rsidP="0099134C">
            <w:pPr>
              <w:jc w:val="center"/>
              <w:rPr>
                <w:rFonts w:ascii="Times New Roman" w:eastAsia="Times New Roman" w:hAnsi="Times New Roman"/>
                <w:sz w:val="24"/>
                <w:szCs w:val="24"/>
              </w:rPr>
            </w:pPr>
            <w:r>
              <w:rPr>
                <w:rFonts w:ascii="Times New Roman" w:eastAsia="Times New Roman" w:hAnsi="Times New Roman"/>
                <w:sz w:val="24"/>
                <w:szCs w:val="24"/>
              </w:rPr>
              <w:t>-</w:t>
            </w:r>
            <w:r w:rsidR="004948D3">
              <w:rPr>
                <w:rFonts w:ascii="Times New Roman" w:eastAsia="Times New Roman" w:hAnsi="Times New Roman"/>
                <w:sz w:val="24"/>
                <w:szCs w:val="24"/>
              </w:rPr>
              <w:t>0</w:t>
            </w:r>
            <w:r>
              <w:rPr>
                <w:rFonts w:ascii="Times New Roman" w:eastAsia="Times New Roman" w:hAnsi="Times New Roman"/>
                <w:sz w:val="24"/>
                <w:szCs w:val="24"/>
              </w:rPr>
              <w:t>.028</w:t>
            </w:r>
          </w:p>
        </w:tc>
        <w:tc>
          <w:tcPr>
            <w:tcW w:w="1260" w:type="dxa"/>
            <w:vAlign w:val="center"/>
          </w:tcPr>
          <w:p w14:paraId="1072CB46" w14:textId="5C38B0A8"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.029</w:t>
            </w:r>
          </w:p>
        </w:tc>
      </w:tr>
      <w:tr w:rsidR="00C05CB7" w:rsidRPr="000B0316" w14:paraId="47982963" w14:textId="77777777" w:rsidTr="0099134C">
        <w:tc>
          <w:tcPr>
            <w:tcW w:w="2390" w:type="dxa"/>
            <w:vAlign w:val="center"/>
          </w:tcPr>
          <w:p w14:paraId="067F5DA2"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FULLTIMEFARMER</w:t>
            </w:r>
          </w:p>
        </w:tc>
        <w:tc>
          <w:tcPr>
            <w:tcW w:w="3365" w:type="dxa"/>
            <w:vAlign w:val="center"/>
          </w:tcPr>
          <w:p w14:paraId="5F37C367" w14:textId="77777777" w:rsidR="00C05CB7" w:rsidRPr="000B0316" w:rsidRDefault="00C05CB7" w:rsidP="0099134C">
            <w:pPr>
              <w:rPr>
                <w:rFonts w:ascii="Times New Roman" w:eastAsia="Times New Roman" w:hAnsi="Times New Roman"/>
                <w:sz w:val="24"/>
                <w:szCs w:val="24"/>
              </w:rPr>
            </w:pPr>
            <w:r w:rsidRPr="000B0316">
              <w:rPr>
                <w:rFonts w:ascii="Times New Roman" w:eastAsia="Times New Roman" w:hAnsi="Times New Roman"/>
                <w:sz w:val="24"/>
                <w:szCs w:val="24"/>
              </w:rPr>
              <w:t>Full-time farmer,</w:t>
            </w:r>
          </w:p>
          <w:p w14:paraId="79501F0E" w14:textId="77777777" w:rsidR="00C05CB7" w:rsidRPr="000B0316" w:rsidRDefault="00C05CB7" w:rsidP="0099134C">
            <w:pPr>
              <w:spacing w:after="120"/>
              <w:rPr>
                <w:rFonts w:ascii="Times New Roman" w:eastAsia="Times New Roman" w:hAnsi="Times New Roman"/>
                <w:sz w:val="24"/>
                <w:szCs w:val="24"/>
              </w:rPr>
            </w:pPr>
            <w:r w:rsidRPr="000B0316">
              <w:rPr>
                <w:rFonts w:ascii="Times New Roman" w:eastAsia="Times New Roman" w:hAnsi="Times New Roman"/>
                <w:sz w:val="24"/>
                <w:szCs w:val="24"/>
              </w:rPr>
              <w:t>Landowner</w:t>
            </w:r>
          </w:p>
        </w:tc>
        <w:tc>
          <w:tcPr>
            <w:tcW w:w="1356" w:type="dxa"/>
            <w:vAlign w:val="center"/>
          </w:tcPr>
          <w:p w14:paraId="11C457B9" w14:textId="7AE4FE5A"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.298*</w:t>
            </w:r>
          </w:p>
        </w:tc>
        <w:tc>
          <w:tcPr>
            <w:tcW w:w="1260" w:type="dxa"/>
            <w:vAlign w:val="center"/>
          </w:tcPr>
          <w:p w14:paraId="3465FC98" w14:textId="58079E7B" w:rsidR="00C05CB7" w:rsidRPr="000B0316" w:rsidRDefault="004948D3" w:rsidP="0099134C">
            <w:pPr>
              <w:jc w:val="center"/>
              <w:rPr>
                <w:rFonts w:ascii="Times New Roman" w:eastAsia="Times New Roman" w:hAnsi="Times New Roman"/>
                <w:sz w:val="24"/>
                <w:szCs w:val="24"/>
              </w:rPr>
            </w:pPr>
            <w:r>
              <w:rPr>
                <w:rFonts w:ascii="Times New Roman" w:eastAsia="Times New Roman" w:hAnsi="Times New Roman"/>
                <w:sz w:val="24"/>
                <w:szCs w:val="24"/>
              </w:rPr>
              <w:t>0</w:t>
            </w:r>
            <w:r w:rsidR="00C05CB7">
              <w:rPr>
                <w:rFonts w:ascii="Times New Roman" w:eastAsia="Times New Roman" w:hAnsi="Times New Roman"/>
                <w:sz w:val="24"/>
                <w:szCs w:val="24"/>
              </w:rPr>
              <w:t>.158</w:t>
            </w:r>
          </w:p>
        </w:tc>
      </w:tr>
      <w:tr w:rsidR="00707D3F" w:rsidRPr="000B0316" w14:paraId="0E3CB770" w14:textId="77777777" w:rsidTr="0099134C">
        <w:tc>
          <w:tcPr>
            <w:tcW w:w="2390" w:type="dxa"/>
            <w:vAlign w:val="center"/>
          </w:tcPr>
          <w:p w14:paraId="364A0C17" w14:textId="03F01905" w:rsidR="00707D3F" w:rsidRPr="000B0316" w:rsidRDefault="00707D3F" w:rsidP="00707D3F">
            <w:r w:rsidRPr="000B0316">
              <w:rPr>
                <w:rFonts w:ascii="Times New Roman" w:eastAsia="Times New Roman" w:hAnsi="Times New Roman"/>
                <w:sz w:val="24"/>
                <w:szCs w:val="24"/>
              </w:rPr>
              <w:t>GOVTAKEOVER</w:t>
            </w:r>
          </w:p>
        </w:tc>
        <w:tc>
          <w:tcPr>
            <w:tcW w:w="3365" w:type="dxa"/>
            <w:vAlign w:val="center"/>
          </w:tcPr>
          <w:p w14:paraId="51BEAF29" w14:textId="2CFC9867" w:rsidR="00707D3F" w:rsidRPr="000B0316" w:rsidRDefault="00707D3F" w:rsidP="00707D3F">
            <w:pPr>
              <w:spacing w:after="120"/>
            </w:pPr>
            <w:r w:rsidRPr="000B0316">
              <w:rPr>
                <w:rFonts w:ascii="Times New Roman" w:eastAsia="Times New Roman" w:hAnsi="Times New Roman"/>
                <w:sz w:val="24"/>
                <w:szCs w:val="24"/>
              </w:rPr>
              <w:t xml:space="preserve">Concerned about gov’t takeover </w:t>
            </w:r>
            <w:r>
              <w:rPr>
                <w:rFonts w:ascii="Times New Roman" w:eastAsia="Times New Roman" w:hAnsi="Times New Roman"/>
                <w:sz w:val="24"/>
                <w:szCs w:val="24"/>
              </w:rPr>
              <w:t>on land</w:t>
            </w:r>
          </w:p>
        </w:tc>
        <w:tc>
          <w:tcPr>
            <w:tcW w:w="1356" w:type="dxa"/>
            <w:vAlign w:val="center"/>
          </w:tcPr>
          <w:p w14:paraId="1B52ABD0" w14:textId="1F47C562" w:rsidR="00707D3F" w:rsidRDefault="00707D3F" w:rsidP="00707D3F">
            <w:pPr>
              <w:jc w:val="center"/>
            </w:pPr>
            <w:r>
              <w:rPr>
                <w:rFonts w:ascii="Times New Roman" w:eastAsia="Times New Roman" w:hAnsi="Times New Roman"/>
                <w:sz w:val="24"/>
                <w:szCs w:val="24"/>
              </w:rPr>
              <w:t>-</w:t>
            </w:r>
            <w:r w:rsidR="004948D3">
              <w:rPr>
                <w:rFonts w:ascii="Times New Roman" w:eastAsia="Times New Roman" w:hAnsi="Times New Roman"/>
                <w:sz w:val="24"/>
                <w:szCs w:val="24"/>
              </w:rPr>
              <w:t>0</w:t>
            </w:r>
            <w:r>
              <w:rPr>
                <w:rFonts w:ascii="Times New Roman" w:eastAsia="Times New Roman" w:hAnsi="Times New Roman"/>
                <w:sz w:val="24"/>
                <w:szCs w:val="24"/>
              </w:rPr>
              <w:t>.516***</w:t>
            </w:r>
          </w:p>
        </w:tc>
        <w:tc>
          <w:tcPr>
            <w:tcW w:w="1260" w:type="dxa"/>
            <w:vAlign w:val="center"/>
          </w:tcPr>
          <w:p w14:paraId="4D95FDF6" w14:textId="3166DFCE" w:rsidR="00707D3F" w:rsidRDefault="004948D3" w:rsidP="00707D3F">
            <w:pPr>
              <w:jc w:val="center"/>
            </w:pPr>
            <w:r>
              <w:rPr>
                <w:rFonts w:ascii="Times New Roman" w:eastAsia="Times New Roman" w:hAnsi="Times New Roman"/>
                <w:sz w:val="24"/>
                <w:szCs w:val="24"/>
              </w:rPr>
              <w:t>0</w:t>
            </w:r>
            <w:r w:rsidR="00707D3F">
              <w:rPr>
                <w:rFonts w:ascii="Times New Roman" w:eastAsia="Times New Roman" w:hAnsi="Times New Roman"/>
                <w:sz w:val="24"/>
                <w:szCs w:val="24"/>
              </w:rPr>
              <w:t>.148</w:t>
            </w:r>
          </w:p>
        </w:tc>
      </w:tr>
      <w:tr w:rsidR="00707D3F" w:rsidRPr="000B0316" w14:paraId="79F3E179" w14:textId="77777777" w:rsidTr="0099134C">
        <w:tc>
          <w:tcPr>
            <w:tcW w:w="2390" w:type="dxa"/>
            <w:vAlign w:val="center"/>
          </w:tcPr>
          <w:p w14:paraId="33789076" w14:textId="77777777" w:rsidR="00707D3F" w:rsidRPr="000B0316" w:rsidRDefault="00707D3F" w:rsidP="00707D3F">
            <w:r w:rsidRPr="000B0316">
              <w:rPr>
                <w:rFonts w:ascii="Times New Roman" w:eastAsia="Times New Roman" w:hAnsi="Times New Roman"/>
                <w:sz w:val="24"/>
                <w:szCs w:val="24"/>
              </w:rPr>
              <w:t>DEER_HUNTER</w:t>
            </w:r>
          </w:p>
        </w:tc>
        <w:tc>
          <w:tcPr>
            <w:tcW w:w="3365" w:type="dxa"/>
            <w:vAlign w:val="center"/>
          </w:tcPr>
          <w:p w14:paraId="334ABC03" w14:textId="77777777" w:rsidR="00707D3F" w:rsidRPr="000B0316" w:rsidRDefault="00707D3F" w:rsidP="00707D3F">
            <w:pPr>
              <w:spacing w:after="120"/>
            </w:pPr>
            <w:r w:rsidRPr="000B0316">
              <w:rPr>
                <w:rFonts w:ascii="Times New Roman" w:eastAsia="Times New Roman" w:hAnsi="Times New Roman"/>
                <w:sz w:val="24"/>
                <w:szCs w:val="24"/>
              </w:rPr>
              <w:t>Hunts deer</w:t>
            </w:r>
          </w:p>
        </w:tc>
        <w:tc>
          <w:tcPr>
            <w:tcW w:w="1356" w:type="dxa"/>
            <w:vAlign w:val="center"/>
          </w:tcPr>
          <w:p w14:paraId="551B7AF5" w14:textId="43B5C6D2" w:rsidR="00707D3F" w:rsidRDefault="00707D3F" w:rsidP="00707D3F">
            <w:pPr>
              <w:jc w:val="center"/>
            </w:pPr>
            <w:r>
              <w:rPr>
                <w:rFonts w:ascii="Times New Roman" w:eastAsia="Times New Roman" w:hAnsi="Times New Roman"/>
                <w:sz w:val="24"/>
                <w:szCs w:val="24"/>
              </w:rPr>
              <w:t>-</w:t>
            </w:r>
            <w:r w:rsidR="004948D3">
              <w:rPr>
                <w:rFonts w:ascii="Times New Roman" w:eastAsia="Times New Roman" w:hAnsi="Times New Roman"/>
                <w:sz w:val="24"/>
                <w:szCs w:val="24"/>
              </w:rPr>
              <w:t>0</w:t>
            </w:r>
            <w:r>
              <w:rPr>
                <w:rFonts w:ascii="Times New Roman" w:eastAsia="Times New Roman" w:hAnsi="Times New Roman"/>
                <w:sz w:val="24"/>
                <w:szCs w:val="24"/>
              </w:rPr>
              <w:t>.313**</w:t>
            </w:r>
          </w:p>
        </w:tc>
        <w:tc>
          <w:tcPr>
            <w:tcW w:w="1260" w:type="dxa"/>
            <w:vAlign w:val="center"/>
          </w:tcPr>
          <w:p w14:paraId="1A48E7DE" w14:textId="68343411" w:rsidR="00707D3F" w:rsidRDefault="004948D3" w:rsidP="00707D3F">
            <w:pPr>
              <w:jc w:val="center"/>
            </w:pPr>
            <w:r>
              <w:rPr>
                <w:rFonts w:ascii="Times New Roman" w:eastAsia="Times New Roman" w:hAnsi="Times New Roman"/>
                <w:sz w:val="24"/>
                <w:szCs w:val="24"/>
              </w:rPr>
              <w:t>0</w:t>
            </w:r>
            <w:r w:rsidR="00707D3F">
              <w:rPr>
                <w:rFonts w:ascii="Times New Roman" w:eastAsia="Times New Roman" w:hAnsi="Times New Roman"/>
                <w:sz w:val="24"/>
                <w:szCs w:val="24"/>
              </w:rPr>
              <w:t>.144</w:t>
            </w:r>
          </w:p>
        </w:tc>
      </w:tr>
      <w:tr w:rsidR="00707D3F" w:rsidRPr="000B0316" w14:paraId="25E6F9B1" w14:textId="77777777" w:rsidTr="0099134C">
        <w:tc>
          <w:tcPr>
            <w:tcW w:w="2390" w:type="dxa"/>
            <w:vAlign w:val="center"/>
          </w:tcPr>
          <w:p w14:paraId="1C1DD725" w14:textId="77777777" w:rsidR="00707D3F" w:rsidRPr="000B0316" w:rsidRDefault="00707D3F" w:rsidP="00707D3F">
            <w:r w:rsidRPr="000B0316">
              <w:rPr>
                <w:rFonts w:ascii="Times New Roman" w:eastAsia="Times New Roman" w:hAnsi="Times New Roman"/>
                <w:sz w:val="24"/>
                <w:szCs w:val="24"/>
              </w:rPr>
              <w:t>DOMESTIC_PIGS</w:t>
            </w:r>
          </w:p>
        </w:tc>
        <w:tc>
          <w:tcPr>
            <w:tcW w:w="3365" w:type="dxa"/>
            <w:vAlign w:val="center"/>
          </w:tcPr>
          <w:p w14:paraId="3FD36768" w14:textId="77777777" w:rsidR="00707D3F" w:rsidRPr="000B0316" w:rsidRDefault="00707D3F" w:rsidP="00707D3F">
            <w:pPr>
              <w:spacing w:after="120"/>
            </w:pPr>
            <w:r>
              <w:rPr>
                <w:rFonts w:ascii="Times New Roman" w:eastAsia="Times New Roman" w:hAnsi="Times New Roman"/>
                <w:sz w:val="24"/>
                <w:szCs w:val="24"/>
              </w:rPr>
              <w:t>Has p</w:t>
            </w:r>
            <w:r w:rsidRPr="000B0316">
              <w:rPr>
                <w:rFonts w:ascii="Times New Roman" w:eastAsia="Times New Roman" w:hAnsi="Times New Roman"/>
                <w:sz w:val="24"/>
                <w:szCs w:val="24"/>
              </w:rPr>
              <w:t>igs as a major farm operation</w:t>
            </w:r>
          </w:p>
        </w:tc>
        <w:tc>
          <w:tcPr>
            <w:tcW w:w="1356" w:type="dxa"/>
            <w:vAlign w:val="center"/>
          </w:tcPr>
          <w:p w14:paraId="2C32C6C4" w14:textId="77777777" w:rsidR="00707D3F" w:rsidRDefault="00707D3F" w:rsidP="00707D3F">
            <w:pPr>
              <w:jc w:val="center"/>
            </w:pPr>
            <w:r>
              <w:rPr>
                <w:rFonts w:ascii="Times New Roman" w:eastAsia="Times New Roman" w:hAnsi="Times New Roman"/>
                <w:sz w:val="24"/>
                <w:szCs w:val="24"/>
              </w:rPr>
              <w:t>1.28**</w:t>
            </w:r>
          </w:p>
        </w:tc>
        <w:tc>
          <w:tcPr>
            <w:tcW w:w="1260" w:type="dxa"/>
            <w:vAlign w:val="center"/>
          </w:tcPr>
          <w:p w14:paraId="330019B5" w14:textId="5D09B8F7" w:rsidR="00707D3F" w:rsidRDefault="004948D3" w:rsidP="00707D3F">
            <w:pPr>
              <w:jc w:val="center"/>
            </w:pPr>
            <w:r>
              <w:rPr>
                <w:rFonts w:ascii="Times New Roman" w:eastAsia="Times New Roman" w:hAnsi="Times New Roman"/>
                <w:sz w:val="24"/>
                <w:szCs w:val="24"/>
              </w:rPr>
              <w:t>0</w:t>
            </w:r>
            <w:r w:rsidR="00707D3F">
              <w:rPr>
                <w:rFonts w:ascii="Times New Roman" w:eastAsia="Times New Roman" w:hAnsi="Times New Roman"/>
                <w:sz w:val="24"/>
                <w:szCs w:val="24"/>
              </w:rPr>
              <w:t>.612</w:t>
            </w:r>
          </w:p>
        </w:tc>
      </w:tr>
      <w:tr w:rsidR="00707D3F" w:rsidRPr="000B0316" w14:paraId="548C8E77" w14:textId="77777777" w:rsidTr="0099134C">
        <w:tc>
          <w:tcPr>
            <w:tcW w:w="2390" w:type="dxa"/>
            <w:vAlign w:val="center"/>
          </w:tcPr>
          <w:p w14:paraId="2C9989FF" w14:textId="77777777" w:rsidR="00707D3F" w:rsidRPr="000B0316" w:rsidRDefault="00707D3F" w:rsidP="00707D3F">
            <w:pPr>
              <w:rPr>
                <w:rFonts w:ascii="Times New Roman" w:eastAsia="Times New Roman" w:hAnsi="Times New Roman"/>
                <w:sz w:val="24"/>
                <w:szCs w:val="24"/>
              </w:rPr>
            </w:pPr>
            <w:r w:rsidRPr="000B0316">
              <w:rPr>
                <w:rFonts w:ascii="Times New Roman" w:eastAsia="Times New Roman" w:hAnsi="Times New Roman"/>
                <w:sz w:val="24"/>
                <w:szCs w:val="24"/>
              </w:rPr>
              <w:t>SEEN</w:t>
            </w:r>
            <w:r>
              <w:rPr>
                <w:rFonts w:ascii="Times New Roman" w:eastAsia="Times New Roman" w:hAnsi="Times New Roman"/>
                <w:sz w:val="24"/>
                <w:szCs w:val="24"/>
              </w:rPr>
              <w:t>_</w:t>
            </w:r>
            <w:r w:rsidRPr="000B0316">
              <w:rPr>
                <w:rFonts w:ascii="Times New Roman" w:eastAsia="Times New Roman" w:hAnsi="Times New Roman"/>
                <w:sz w:val="24"/>
                <w:szCs w:val="24"/>
              </w:rPr>
              <w:t>WILDHOG</w:t>
            </w:r>
          </w:p>
        </w:tc>
        <w:tc>
          <w:tcPr>
            <w:tcW w:w="3365" w:type="dxa"/>
            <w:vAlign w:val="center"/>
          </w:tcPr>
          <w:p w14:paraId="194FD255" w14:textId="77777777" w:rsidR="00707D3F" w:rsidRPr="000B0316" w:rsidRDefault="00707D3F" w:rsidP="00707D3F">
            <w:pPr>
              <w:spacing w:after="120"/>
              <w:rPr>
                <w:rFonts w:ascii="Times New Roman" w:eastAsia="Times New Roman" w:hAnsi="Times New Roman"/>
                <w:sz w:val="24"/>
                <w:szCs w:val="24"/>
              </w:rPr>
            </w:pPr>
            <w:r w:rsidRPr="000B0316">
              <w:rPr>
                <w:rFonts w:ascii="Times New Roman" w:eastAsia="Times New Roman" w:hAnsi="Times New Roman"/>
                <w:sz w:val="24"/>
                <w:szCs w:val="24"/>
              </w:rPr>
              <w:t>Has seen wild hogs on property</w:t>
            </w:r>
          </w:p>
        </w:tc>
        <w:tc>
          <w:tcPr>
            <w:tcW w:w="1356" w:type="dxa"/>
            <w:vAlign w:val="center"/>
          </w:tcPr>
          <w:p w14:paraId="2644C06D" w14:textId="058256C1" w:rsidR="00707D3F" w:rsidRPr="000B0316" w:rsidRDefault="004948D3" w:rsidP="00707D3F">
            <w:pPr>
              <w:jc w:val="center"/>
              <w:rPr>
                <w:rFonts w:ascii="Times New Roman" w:eastAsia="Times New Roman" w:hAnsi="Times New Roman"/>
                <w:sz w:val="24"/>
                <w:szCs w:val="24"/>
              </w:rPr>
            </w:pPr>
            <w:r>
              <w:rPr>
                <w:rFonts w:ascii="Times New Roman" w:eastAsia="Times New Roman" w:hAnsi="Times New Roman"/>
                <w:sz w:val="24"/>
                <w:szCs w:val="24"/>
              </w:rPr>
              <w:t>0</w:t>
            </w:r>
            <w:r w:rsidR="00707D3F">
              <w:rPr>
                <w:rFonts w:ascii="Times New Roman" w:eastAsia="Times New Roman" w:hAnsi="Times New Roman"/>
                <w:sz w:val="24"/>
                <w:szCs w:val="24"/>
              </w:rPr>
              <w:t>.026</w:t>
            </w:r>
          </w:p>
        </w:tc>
        <w:tc>
          <w:tcPr>
            <w:tcW w:w="1260" w:type="dxa"/>
            <w:vAlign w:val="center"/>
          </w:tcPr>
          <w:p w14:paraId="3696DC42" w14:textId="45F948BB" w:rsidR="00707D3F" w:rsidRPr="000B0316" w:rsidRDefault="004948D3" w:rsidP="00707D3F">
            <w:pPr>
              <w:jc w:val="center"/>
              <w:rPr>
                <w:rFonts w:ascii="Times New Roman" w:eastAsia="Times New Roman" w:hAnsi="Times New Roman"/>
                <w:sz w:val="24"/>
                <w:szCs w:val="24"/>
              </w:rPr>
            </w:pPr>
            <w:r>
              <w:rPr>
                <w:rFonts w:ascii="Times New Roman" w:eastAsia="Times New Roman" w:hAnsi="Times New Roman"/>
                <w:sz w:val="24"/>
                <w:szCs w:val="24"/>
              </w:rPr>
              <w:t>0</w:t>
            </w:r>
            <w:r w:rsidR="00707D3F">
              <w:rPr>
                <w:rFonts w:ascii="Times New Roman" w:eastAsia="Times New Roman" w:hAnsi="Times New Roman"/>
                <w:sz w:val="24"/>
                <w:szCs w:val="24"/>
              </w:rPr>
              <w:t>.203</w:t>
            </w:r>
          </w:p>
        </w:tc>
      </w:tr>
      <w:tr w:rsidR="00707D3F" w:rsidRPr="000B0316" w14:paraId="338B42CB" w14:textId="77777777" w:rsidTr="0099134C">
        <w:tc>
          <w:tcPr>
            <w:tcW w:w="2390" w:type="dxa"/>
            <w:vAlign w:val="center"/>
          </w:tcPr>
          <w:p w14:paraId="2F4257CE" w14:textId="77777777" w:rsidR="00707D3F" w:rsidRPr="000B0316" w:rsidRDefault="00707D3F" w:rsidP="00707D3F">
            <w:pPr>
              <w:spacing w:after="100" w:afterAutospacing="1"/>
              <w:rPr>
                <w:rFonts w:ascii="Times New Roman" w:eastAsia="Times New Roman" w:hAnsi="Times New Roman"/>
                <w:sz w:val="24"/>
                <w:szCs w:val="24"/>
              </w:rPr>
            </w:pPr>
            <w:r w:rsidRPr="000B0316">
              <w:rPr>
                <w:rFonts w:ascii="Times New Roman" w:eastAsia="Times New Roman" w:hAnsi="Times New Roman"/>
                <w:sz w:val="24"/>
                <w:szCs w:val="24"/>
              </w:rPr>
              <w:t>HOG_HUNTER</w:t>
            </w:r>
          </w:p>
        </w:tc>
        <w:tc>
          <w:tcPr>
            <w:tcW w:w="3365" w:type="dxa"/>
            <w:vAlign w:val="center"/>
          </w:tcPr>
          <w:p w14:paraId="1F2F34E2" w14:textId="77777777" w:rsidR="00707D3F" w:rsidRPr="000B0316" w:rsidRDefault="00707D3F" w:rsidP="00707D3F">
            <w:pPr>
              <w:spacing w:after="120"/>
              <w:rPr>
                <w:rFonts w:ascii="Times New Roman" w:eastAsia="Times New Roman" w:hAnsi="Times New Roman"/>
                <w:sz w:val="24"/>
                <w:szCs w:val="24"/>
              </w:rPr>
            </w:pPr>
            <w:r w:rsidRPr="000B0316">
              <w:rPr>
                <w:rFonts w:ascii="Times New Roman" w:eastAsia="Times New Roman" w:hAnsi="Times New Roman"/>
                <w:sz w:val="24"/>
                <w:szCs w:val="24"/>
              </w:rPr>
              <w:t>Hunts wild hogs</w:t>
            </w:r>
          </w:p>
        </w:tc>
        <w:tc>
          <w:tcPr>
            <w:tcW w:w="1356" w:type="dxa"/>
            <w:vAlign w:val="center"/>
          </w:tcPr>
          <w:p w14:paraId="710C7AAB" w14:textId="09126BFE" w:rsidR="00707D3F" w:rsidRPr="000B0316" w:rsidRDefault="00707D3F" w:rsidP="00707D3F">
            <w:pPr>
              <w:spacing w:after="100" w:afterAutospacing="1"/>
              <w:jc w:val="center"/>
              <w:rPr>
                <w:rFonts w:ascii="Times New Roman" w:eastAsia="Times New Roman" w:hAnsi="Times New Roman"/>
                <w:sz w:val="24"/>
                <w:szCs w:val="24"/>
              </w:rPr>
            </w:pPr>
            <w:r>
              <w:rPr>
                <w:rFonts w:ascii="Times New Roman" w:eastAsia="Times New Roman" w:hAnsi="Times New Roman"/>
                <w:sz w:val="24"/>
                <w:szCs w:val="24"/>
              </w:rPr>
              <w:t>-</w:t>
            </w:r>
            <w:r w:rsidR="004948D3">
              <w:rPr>
                <w:rFonts w:ascii="Times New Roman" w:eastAsia="Times New Roman" w:hAnsi="Times New Roman"/>
                <w:sz w:val="24"/>
                <w:szCs w:val="24"/>
              </w:rPr>
              <w:t>0</w:t>
            </w:r>
            <w:r>
              <w:rPr>
                <w:rFonts w:ascii="Times New Roman" w:eastAsia="Times New Roman" w:hAnsi="Times New Roman"/>
                <w:sz w:val="24"/>
                <w:szCs w:val="24"/>
              </w:rPr>
              <w:t>.486*</w:t>
            </w:r>
          </w:p>
        </w:tc>
        <w:tc>
          <w:tcPr>
            <w:tcW w:w="1260" w:type="dxa"/>
            <w:vAlign w:val="center"/>
          </w:tcPr>
          <w:p w14:paraId="06CAF7A6" w14:textId="2D933128" w:rsidR="00707D3F" w:rsidRPr="000B0316" w:rsidRDefault="004948D3" w:rsidP="00707D3F">
            <w:pPr>
              <w:spacing w:after="100" w:afterAutospacing="1"/>
              <w:jc w:val="center"/>
              <w:rPr>
                <w:rFonts w:ascii="Times New Roman" w:eastAsia="Times New Roman" w:hAnsi="Times New Roman"/>
                <w:sz w:val="24"/>
                <w:szCs w:val="24"/>
              </w:rPr>
            </w:pPr>
            <w:r>
              <w:rPr>
                <w:rFonts w:ascii="Times New Roman" w:eastAsia="Times New Roman" w:hAnsi="Times New Roman"/>
                <w:sz w:val="24"/>
                <w:szCs w:val="24"/>
              </w:rPr>
              <w:t>0</w:t>
            </w:r>
            <w:r w:rsidR="00707D3F">
              <w:rPr>
                <w:rFonts w:ascii="Times New Roman" w:eastAsia="Times New Roman" w:hAnsi="Times New Roman"/>
                <w:sz w:val="24"/>
                <w:szCs w:val="24"/>
              </w:rPr>
              <w:t>.272</w:t>
            </w:r>
          </w:p>
        </w:tc>
      </w:tr>
      <w:tr w:rsidR="00707D3F" w:rsidRPr="000B0316" w14:paraId="78ECBF57" w14:textId="77777777" w:rsidTr="0099134C">
        <w:tc>
          <w:tcPr>
            <w:tcW w:w="2390" w:type="dxa"/>
            <w:tcBorders>
              <w:top w:val="single" w:sz="4" w:space="0" w:color="auto"/>
            </w:tcBorders>
            <w:vAlign w:val="center"/>
          </w:tcPr>
          <w:p w14:paraId="008E3506" w14:textId="77777777" w:rsidR="00707D3F" w:rsidRPr="00B070B4" w:rsidRDefault="00707D3F" w:rsidP="00707D3F">
            <w:pPr>
              <w:rPr>
                <w:rFonts w:ascii="Times New Roman" w:hAnsi="Times New Roman"/>
                <w:sz w:val="24"/>
                <w:szCs w:val="24"/>
              </w:rPr>
            </w:pPr>
            <w:r w:rsidRPr="00B070B4">
              <w:rPr>
                <w:rFonts w:ascii="Times New Roman" w:hAnsi="Times New Roman"/>
                <w:sz w:val="24"/>
                <w:szCs w:val="24"/>
              </w:rPr>
              <w:t>Chi-Square</w:t>
            </w:r>
          </w:p>
        </w:tc>
        <w:tc>
          <w:tcPr>
            <w:tcW w:w="3365" w:type="dxa"/>
            <w:tcBorders>
              <w:top w:val="single" w:sz="4" w:space="0" w:color="auto"/>
            </w:tcBorders>
            <w:vAlign w:val="center"/>
          </w:tcPr>
          <w:p w14:paraId="6A94E166" w14:textId="77777777" w:rsidR="00707D3F" w:rsidRDefault="00707D3F" w:rsidP="00707D3F"/>
        </w:tc>
        <w:tc>
          <w:tcPr>
            <w:tcW w:w="1356" w:type="dxa"/>
            <w:tcBorders>
              <w:top w:val="single" w:sz="4" w:space="0" w:color="auto"/>
            </w:tcBorders>
            <w:vAlign w:val="center"/>
          </w:tcPr>
          <w:p w14:paraId="6C97E510" w14:textId="77777777" w:rsidR="00707D3F" w:rsidRPr="00B070B4" w:rsidRDefault="00707D3F" w:rsidP="00707D3F">
            <w:pPr>
              <w:jc w:val="center"/>
              <w:rPr>
                <w:rFonts w:ascii="Times New Roman" w:hAnsi="Times New Roman"/>
                <w:sz w:val="24"/>
                <w:szCs w:val="24"/>
              </w:rPr>
            </w:pPr>
            <w:r>
              <w:rPr>
                <w:rFonts w:ascii="Times New Roman" w:hAnsi="Times New Roman"/>
                <w:sz w:val="24"/>
                <w:szCs w:val="24"/>
              </w:rPr>
              <w:t>618.49</w:t>
            </w:r>
            <w:r w:rsidRPr="00B070B4">
              <w:rPr>
                <w:rFonts w:ascii="Times New Roman" w:hAnsi="Times New Roman"/>
                <w:sz w:val="24"/>
                <w:szCs w:val="24"/>
              </w:rPr>
              <w:t>***</w:t>
            </w:r>
          </w:p>
        </w:tc>
        <w:tc>
          <w:tcPr>
            <w:tcW w:w="1260" w:type="dxa"/>
            <w:tcBorders>
              <w:top w:val="single" w:sz="4" w:space="0" w:color="auto"/>
            </w:tcBorders>
            <w:vAlign w:val="center"/>
          </w:tcPr>
          <w:p w14:paraId="1A3B8868" w14:textId="77777777" w:rsidR="00707D3F" w:rsidRDefault="00707D3F" w:rsidP="00707D3F">
            <w:pPr>
              <w:jc w:val="center"/>
            </w:pPr>
          </w:p>
        </w:tc>
      </w:tr>
      <w:tr w:rsidR="00707D3F" w:rsidRPr="000B0316" w14:paraId="113649ED" w14:textId="77777777" w:rsidTr="0099134C">
        <w:tc>
          <w:tcPr>
            <w:tcW w:w="2390" w:type="dxa"/>
            <w:vAlign w:val="center"/>
          </w:tcPr>
          <w:p w14:paraId="2D756A56" w14:textId="77777777" w:rsidR="00707D3F" w:rsidRPr="00B070B4" w:rsidRDefault="00707D3F" w:rsidP="00707D3F">
            <w:pPr>
              <w:rPr>
                <w:rFonts w:ascii="Times New Roman" w:hAnsi="Times New Roman"/>
                <w:sz w:val="24"/>
                <w:szCs w:val="24"/>
                <w:vertAlign w:val="superscript"/>
              </w:rPr>
            </w:pPr>
            <w:r w:rsidRPr="00B070B4">
              <w:rPr>
                <w:rFonts w:ascii="Times New Roman" w:hAnsi="Times New Roman"/>
                <w:sz w:val="24"/>
                <w:szCs w:val="24"/>
              </w:rPr>
              <w:t>McFadden</w:t>
            </w:r>
            <w:r>
              <w:rPr>
                <w:rFonts w:ascii="Times New Roman" w:hAnsi="Times New Roman"/>
                <w:sz w:val="24"/>
                <w:szCs w:val="24"/>
              </w:rPr>
              <w:t xml:space="preserve"> p</w:t>
            </w:r>
            <w:r w:rsidRPr="00B070B4">
              <w:rPr>
                <w:rFonts w:ascii="Times New Roman" w:hAnsi="Times New Roman"/>
                <w:sz w:val="24"/>
                <w:szCs w:val="24"/>
              </w:rPr>
              <w:t>seudo R</w:t>
            </w:r>
            <w:r w:rsidRPr="00B070B4">
              <w:rPr>
                <w:rFonts w:ascii="Times New Roman" w:hAnsi="Times New Roman"/>
                <w:sz w:val="24"/>
                <w:szCs w:val="24"/>
                <w:vertAlign w:val="superscript"/>
              </w:rPr>
              <w:t>2</w:t>
            </w:r>
          </w:p>
        </w:tc>
        <w:tc>
          <w:tcPr>
            <w:tcW w:w="3365" w:type="dxa"/>
            <w:vAlign w:val="center"/>
          </w:tcPr>
          <w:p w14:paraId="0C7D374B" w14:textId="77777777" w:rsidR="00707D3F" w:rsidRDefault="00707D3F" w:rsidP="00707D3F"/>
        </w:tc>
        <w:tc>
          <w:tcPr>
            <w:tcW w:w="1356" w:type="dxa"/>
            <w:vAlign w:val="center"/>
          </w:tcPr>
          <w:p w14:paraId="3ABEE7C0" w14:textId="0859AD19" w:rsidR="00707D3F" w:rsidRPr="00B070B4" w:rsidRDefault="004948D3" w:rsidP="00707D3F">
            <w:pPr>
              <w:jc w:val="center"/>
              <w:rPr>
                <w:rFonts w:ascii="Times New Roman" w:hAnsi="Times New Roman"/>
                <w:sz w:val="24"/>
                <w:szCs w:val="24"/>
              </w:rPr>
            </w:pPr>
            <w:r>
              <w:rPr>
                <w:rFonts w:ascii="Times New Roman" w:hAnsi="Times New Roman"/>
                <w:sz w:val="24"/>
                <w:szCs w:val="24"/>
              </w:rPr>
              <w:t>0</w:t>
            </w:r>
            <w:r w:rsidR="00707D3F">
              <w:rPr>
                <w:rFonts w:ascii="Times New Roman" w:hAnsi="Times New Roman"/>
                <w:sz w:val="24"/>
                <w:szCs w:val="24"/>
              </w:rPr>
              <w:t>.214</w:t>
            </w:r>
          </w:p>
        </w:tc>
        <w:tc>
          <w:tcPr>
            <w:tcW w:w="1260" w:type="dxa"/>
            <w:vAlign w:val="center"/>
          </w:tcPr>
          <w:p w14:paraId="48CD90BC" w14:textId="77777777" w:rsidR="00707D3F" w:rsidRDefault="00707D3F" w:rsidP="00707D3F">
            <w:pPr>
              <w:jc w:val="center"/>
            </w:pPr>
          </w:p>
        </w:tc>
      </w:tr>
      <w:tr w:rsidR="00707D3F" w:rsidRPr="000B0316" w14:paraId="0998CDA9" w14:textId="77777777" w:rsidTr="0099134C">
        <w:tc>
          <w:tcPr>
            <w:tcW w:w="2390" w:type="dxa"/>
            <w:tcBorders>
              <w:bottom w:val="single" w:sz="12" w:space="0" w:color="auto"/>
            </w:tcBorders>
            <w:vAlign w:val="center"/>
          </w:tcPr>
          <w:p w14:paraId="6ABEC377" w14:textId="77777777" w:rsidR="00707D3F" w:rsidRPr="00B070B4" w:rsidRDefault="00707D3F" w:rsidP="00707D3F">
            <w:pPr>
              <w:rPr>
                <w:rFonts w:ascii="Times New Roman" w:hAnsi="Times New Roman"/>
                <w:i/>
                <w:sz w:val="24"/>
                <w:szCs w:val="24"/>
              </w:rPr>
            </w:pPr>
            <w:r w:rsidRPr="00B070B4">
              <w:rPr>
                <w:rFonts w:ascii="Times New Roman" w:hAnsi="Times New Roman"/>
                <w:i/>
                <w:sz w:val="24"/>
                <w:szCs w:val="24"/>
              </w:rPr>
              <w:t>n</w:t>
            </w:r>
          </w:p>
        </w:tc>
        <w:tc>
          <w:tcPr>
            <w:tcW w:w="3365" w:type="dxa"/>
            <w:tcBorders>
              <w:bottom w:val="single" w:sz="12" w:space="0" w:color="auto"/>
            </w:tcBorders>
            <w:vAlign w:val="center"/>
          </w:tcPr>
          <w:p w14:paraId="335D992D" w14:textId="77777777" w:rsidR="00707D3F" w:rsidRDefault="00707D3F" w:rsidP="00707D3F"/>
        </w:tc>
        <w:tc>
          <w:tcPr>
            <w:tcW w:w="1356" w:type="dxa"/>
            <w:tcBorders>
              <w:bottom w:val="single" w:sz="12" w:space="0" w:color="auto"/>
            </w:tcBorders>
            <w:vAlign w:val="center"/>
          </w:tcPr>
          <w:p w14:paraId="28CA313C" w14:textId="77777777" w:rsidR="00707D3F" w:rsidRPr="00B070B4" w:rsidRDefault="00707D3F" w:rsidP="00707D3F">
            <w:pPr>
              <w:jc w:val="center"/>
              <w:rPr>
                <w:rFonts w:ascii="Times New Roman" w:hAnsi="Times New Roman"/>
                <w:sz w:val="24"/>
                <w:szCs w:val="24"/>
              </w:rPr>
            </w:pPr>
            <w:r>
              <w:rPr>
                <w:rFonts w:ascii="Times New Roman" w:hAnsi="Times New Roman"/>
                <w:sz w:val="24"/>
                <w:szCs w:val="24"/>
              </w:rPr>
              <w:t>1131</w:t>
            </w:r>
          </w:p>
        </w:tc>
        <w:tc>
          <w:tcPr>
            <w:tcW w:w="1260" w:type="dxa"/>
            <w:tcBorders>
              <w:bottom w:val="single" w:sz="12" w:space="0" w:color="auto"/>
            </w:tcBorders>
            <w:vAlign w:val="center"/>
          </w:tcPr>
          <w:p w14:paraId="6FCF9520" w14:textId="77777777" w:rsidR="00707D3F" w:rsidRDefault="00707D3F" w:rsidP="00707D3F">
            <w:pPr>
              <w:jc w:val="center"/>
            </w:pPr>
          </w:p>
        </w:tc>
      </w:tr>
    </w:tbl>
    <w:p w14:paraId="46168890" w14:textId="77777777" w:rsidR="00C05CB7" w:rsidRPr="000D2839" w:rsidRDefault="00C05CB7" w:rsidP="00C05CB7">
      <w:pPr>
        <w:rPr>
          <w:rFonts w:cs="Times New Roman"/>
        </w:rPr>
      </w:pPr>
      <w:r>
        <w:rPr>
          <w:rFonts w:cs="Times New Roman"/>
        </w:rPr>
        <w:t>***</w:t>
      </w:r>
      <w:r w:rsidRPr="00981288">
        <w:rPr>
          <w:rFonts w:cs="Times New Roman"/>
          <w:i/>
        </w:rPr>
        <w:t>p</w:t>
      </w:r>
      <w:r>
        <w:rPr>
          <w:rFonts w:cs="Times New Roman"/>
        </w:rPr>
        <w:t xml:space="preserve"> </w:t>
      </w:r>
      <w:r w:rsidRPr="0075743B">
        <w:rPr>
          <w:rFonts w:cs="Times New Roman"/>
          <w:u w:val="single"/>
        </w:rPr>
        <w:t>&lt;</w:t>
      </w:r>
      <w:r>
        <w:rPr>
          <w:rFonts w:cs="Times New Roman"/>
        </w:rPr>
        <w:t xml:space="preserve"> .01, **</w:t>
      </w:r>
      <w:r w:rsidRPr="00981288">
        <w:rPr>
          <w:rFonts w:cs="Times New Roman"/>
          <w:i/>
        </w:rPr>
        <w:t>p</w:t>
      </w:r>
      <w:r>
        <w:rPr>
          <w:rFonts w:cs="Times New Roman"/>
        </w:rPr>
        <w:t xml:space="preserve"> </w:t>
      </w:r>
      <w:r w:rsidRPr="0075743B">
        <w:rPr>
          <w:rFonts w:cs="Times New Roman"/>
          <w:u w:val="single"/>
        </w:rPr>
        <w:t>&lt;</w:t>
      </w:r>
      <w:r w:rsidRPr="0075743B">
        <w:rPr>
          <w:rFonts w:cs="Times New Roman"/>
        </w:rPr>
        <w:t xml:space="preserve"> </w:t>
      </w:r>
      <w:r>
        <w:rPr>
          <w:rFonts w:cs="Times New Roman"/>
        </w:rPr>
        <w:t>.05, *</w:t>
      </w:r>
      <w:r w:rsidRPr="00981288">
        <w:rPr>
          <w:rFonts w:cs="Times New Roman"/>
          <w:i/>
        </w:rPr>
        <w:t>p</w:t>
      </w:r>
      <w:r>
        <w:rPr>
          <w:rFonts w:cs="Times New Roman"/>
        </w:rPr>
        <w:t xml:space="preserve"> </w:t>
      </w:r>
      <w:r w:rsidRPr="0075743B">
        <w:rPr>
          <w:rFonts w:cs="Times New Roman"/>
          <w:u w:val="single"/>
        </w:rPr>
        <w:t>&lt;</w:t>
      </w:r>
      <w:r>
        <w:rPr>
          <w:rFonts w:cs="Times New Roman"/>
        </w:rPr>
        <w:t xml:space="preserve"> .10</w:t>
      </w:r>
    </w:p>
    <w:p w14:paraId="48D91A2E" w14:textId="77777777" w:rsidR="00C05CB7" w:rsidRDefault="00C05CB7" w:rsidP="0097132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p>
    <w:p w14:paraId="66678748" w14:textId="77777777" w:rsidR="00C05CB7" w:rsidRDefault="00C05CB7" w:rsidP="0097132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p>
    <w:p w14:paraId="311D85CE" w14:textId="1D9BCC08" w:rsidR="00142AB8" w:rsidRDefault="004948D3" w:rsidP="00B1256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sidRPr="004948D3">
        <w:rPr>
          <w:rFonts w:cs="Times New Roman"/>
          <w:bCs/>
        </w:rPr>
        <w:t xml:space="preserve">hog regulations (McFadden pseudo </w:t>
      </w:r>
      <w:r w:rsidRPr="004948D3">
        <w:rPr>
          <w:rFonts w:cs="Times New Roman"/>
          <w:bCs/>
          <w:i/>
          <w:iCs/>
        </w:rPr>
        <w:t>R</w:t>
      </w:r>
      <w:r w:rsidRPr="004948D3">
        <w:rPr>
          <w:rFonts w:cs="Times New Roman"/>
          <w:bCs/>
          <w:iCs/>
          <w:vertAlign w:val="superscript"/>
        </w:rPr>
        <w:t>2</w:t>
      </w:r>
      <w:r w:rsidRPr="004948D3">
        <w:rPr>
          <w:rFonts w:cs="Times New Roman"/>
          <w:bCs/>
        </w:rPr>
        <w:t xml:space="preserve"> = .214).  GENDER, INCOME, and </w:t>
      </w:r>
      <w:r w:rsidR="00142AB8" w:rsidRPr="00142AB8">
        <w:rPr>
          <w:rFonts w:cs="Times New Roman"/>
          <w:bCs/>
        </w:rPr>
        <w:t>SEEN_WILDHOG were the only variables not significant in the model.</w:t>
      </w:r>
      <w:r w:rsidR="00142AB8">
        <w:rPr>
          <w:rFonts w:cs="Times New Roman"/>
          <w:bCs/>
        </w:rPr>
        <w:t xml:space="preserve">  </w:t>
      </w:r>
    </w:p>
    <w:p w14:paraId="38206433" w14:textId="00704D7C" w:rsidR="00B12560" w:rsidRPr="00B12560" w:rsidRDefault="00142AB8" w:rsidP="00B1256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Pr="00142AB8">
        <w:rPr>
          <w:rFonts w:cs="Times New Roman"/>
          <w:bCs/>
        </w:rPr>
        <w:t xml:space="preserve">As expected, the coefficients for the variables representing </w:t>
      </w:r>
      <w:r w:rsidRPr="00142AB8">
        <w:rPr>
          <w:rFonts w:cs="Times New Roman"/>
          <w:bCs/>
          <w:i/>
        </w:rPr>
        <w:t xml:space="preserve">awareness of </w:t>
      </w:r>
      <w:r w:rsidR="00C948F9" w:rsidRPr="00142AB8">
        <w:rPr>
          <w:rFonts w:cs="Times New Roman"/>
          <w:bCs/>
          <w:i/>
        </w:rPr>
        <w:t>consequences</w:t>
      </w:r>
      <w:r w:rsidR="00C948F9" w:rsidRPr="00142AB8">
        <w:rPr>
          <w:rFonts w:cs="Times New Roman"/>
          <w:bCs/>
        </w:rPr>
        <w:t xml:space="preserve"> </w:t>
      </w:r>
      <w:r w:rsidR="00C948F9" w:rsidRPr="00C948F9">
        <w:rPr>
          <w:rFonts w:cs="Times New Roman"/>
          <w:bCs/>
        </w:rPr>
        <w:t>(NUISANCE, SPREAD, &amp; ECON_DAMAGE)</w:t>
      </w:r>
      <w:r w:rsidR="00C948F9" w:rsidRPr="00C948F9">
        <w:rPr>
          <w:rFonts w:cs="Times New Roman"/>
          <w:bCs/>
          <w:i/>
        </w:rPr>
        <w:t xml:space="preserve"> </w:t>
      </w:r>
      <w:r w:rsidR="00C948F9" w:rsidRPr="00C948F9">
        <w:rPr>
          <w:rFonts w:cs="Times New Roman"/>
          <w:bCs/>
        </w:rPr>
        <w:t xml:space="preserve">appeared positive and </w:t>
      </w:r>
      <w:r w:rsidR="00B12560">
        <w:rPr>
          <w:rFonts w:cs="Times New Roman"/>
          <w:bCs/>
        </w:rPr>
        <w:t>s</w:t>
      </w:r>
      <w:r w:rsidR="00B12560" w:rsidRPr="00B12560">
        <w:rPr>
          <w:rFonts w:cs="Times New Roman"/>
          <w:bCs/>
        </w:rPr>
        <w:t>ignificant (</w:t>
      </w:r>
      <w:r w:rsidR="00B12560" w:rsidRPr="00B12560">
        <w:rPr>
          <w:rFonts w:cs="Times New Roman"/>
          <w:bCs/>
          <w:i/>
        </w:rPr>
        <w:t>p</w:t>
      </w:r>
      <w:r w:rsidR="00B12560" w:rsidRPr="00B12560">
        <w:rPr>
          <w:rFonts w:cs="Times New Roman"/>
          <w:bCs/>
        </w:rPr>
        <w:t xml:space="preserve"> &lt; .05), suggesting that landowner support for wild hog regulations increases with their awareness of the harm that can result from the spread of wild hogs.  In addition, the variables representing personal and social norms (NEIGHBORS &amp; OBLIGATED) were also positive and significant (</w:t>
      </w:r>
      <w:r w:rsidR="00B12560" w:rsidRPr="00B12560">
        <w:rPr>
          <w:rFonts w:cs="Times New Roman"/>
          <w:bCs/>
          <w:i/>
        </w:rPr>
        <w:t>p</w:t>
      </w:r>
      <w:r w:rsidR="00B12560" w:rsidRPr="00B12560">
        <w:rPr>
          <w:rFonts w:cs="Times New Roman"/>
          <w:bCs/>
        </w:rPr>
        <w:t xml:space="preserve"> &lt; .01), which may indicate that </w:t>
      </w:r>
    </w:p>
    <w:p w14:paraId="15962BBC" w14:textId="052A6CF2" w:rsidR="00236E6D" w:rsidRPr="005A2B10" w:rsidRDefault="00E91729" w:rsidP="0097132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rPr>
      </w:pPr>
      <w:r w:rsidRPr="00E91729">
        <w:rPr>
          <w:rFonts w:cs="Times New Roman"/>
          <w:bCs/>
        </w:rPr>
        <w:t>feelings of personal moral obligation to eradicate wild hogs, as well as community support, also strongly foster support for wild hog regulations.  These results are consistent with previous studies, which found that normative beliefs largely influence</w:t>
      </w:r>
      <w:r>
        <w:rPr>
          <w:rFonts w:cs="Times New Roman"/>
          <w:bCs/>
        </w:rPr>
        <w:t xml:space="preserve"> </w:t>
      </w:r>
      <w:r w:rsidR="00D64890" w:rsidRPr="00D64890">
        <w:rPr>
          <w:rFonts w:cs="Times New Roman"/>
          <w:bCs/>
        </w:rPr>
        <w:t xml:space="preserve">public support for wildlife </w:t>
      </w:r>
      <w:r w:rsidR="008E6C93">
        <w:rPr>
          <w:rFonts w:cs="Times New Roman"/>
          <w:bCs/>
        </w:rPr>
        <w:t xml:space="preserve">management actions </w:t>
      </w:r>
      <w:r w:rsidR="00FB59DD">
        <w:rPr>
          <w:rFonts w:cs="Times New Roman"/>
          <w:bCs/>
        </w:rPr>
        <w:fldChar w:fldCharType="begin" w:fldLock="1"/>
      </w:r>
      <w:r w:rsidR="00B86338">
        <w:rPr>
          <w:rFonts w:cs="Times New Roman"/>
          <w:bCs/>
        </w:rPr>
        <w:instrText>ADDIN CSL_CITATION { "citationItems" : [ { "id" : "ITEM-1", "itemData" : { "DOI" : "10.1080/08941929809381109", "ISBN" : "0894-1920 ER", "ISSN" : "0894-1920", "abstract" : "Because wildlife in the United States is publicly owned, management actions and policies depend on public acceptance. This article uses a normative approach to describe and evaluate what the public believes are acceptable management actions toward three different wildlife species involved in human-wildlife interactions. The results illustrate the extent to which normative beliefs (i.e., judgments about what is appropriate in a specific situation) about wildlife management actions are influenced by situational specifics and wildlife value orientations. Across different species and situations, individuals with protectionist wildlife values were less willing than those with pro-use wildlife values to accept destroying an animal and were more willing to accept relocation and monitoring. There were little differences in frightening the animal away. The results point to circumstances that are likely to generate intense conflict over particular management policies and allow more confident generalization about how publics will respond to different management actions. Additional research is needed to identify the situational specifics and human values that best explain and predict normative beliefs across a wide variety of species and situations.", "author" : [ { "dropping-particle" : "", "family" : "Zinn", "given" : "Harry C.", "non-dropping-particle" : "", "parse-names" : false, "suffix" : "" }, { "dropping-particle" : "", "family" : "Manfredo", "given" : "Michael J.", "non-dropping-particle" : "", "parse-names" : false, "suffix" : "" }, { "dropping-particle" : "", "family" : "Vaske", "given" : "Jerry J.", "non-dropping-particle" : "", "parse-names" : false, "suffix" : "" }, { "dropping-particle" : "", "family" : "Wittmann", "given" : "Karin", "non-dropping-particle" : "", "parse-names" : false, "suffix" : "" } ], "container-title" : "Society &amp; Natural Resources", "id" : "ITEM-1", "issue" : "7", "issued" : { "date-parts" : [ [ "1998" ] ] }, "page" : "649-662", "title" : "Using normative beliefs to determine the acceptability of wildlife management actions", "type" : "article-journal", "volume" : "11" }, "uris" : [ "http://www.mendeley.com/documents/?uuid=e236313f-214d-4198-85dd-22bb1fa2396f" ] }, { "id" : "ITEM-2", "itemData" : { "DOI" : "10.2193/2004-160", "ISBN" : "0022-541X", "ISSN" : "0022-541X", "abstract" : "In Massachusetts, USA, both human and beaver (Castor canadensis) population levels are increasing, beaver damage complaints are escalating, and beaver management options are restricted by the 1996 Wildlife Protection Act. We looked at the public's norms toward beavers in Massachusetts. In 2002 we sent a mail-back questionnaire to a random sample of 5,563 residents in 3 geographic regions in Massachusetts and to residents who submitted a beaver complaint to Massachusetts Division of Fisheries and Wildlife (MassWildlife) in 1999-2000 (47.3% overall response rate). Respondents supported some form of beaver management. As severity of beaver damage was perceived to increase, respondents were more willing to accept lethal management and control of beavers. These results emphasize the importance of how tolerance and acceptability of wildlife are influenced by the type of activity the animal is engaged in, the type of management action that is proposed, the positive or negative perception of a species in the eye of the public, and the public's preference for future population levels. A full understanding of these 4 points will help tailor management accordingly, because this knowledge can define a threshold of acceptance by the public for anticipated management actions. Restoration of full beaver management authority to the cognizant wildlife management agency would facilitate application of normative information to determine appropriate management response for minimizing conflicts between humans and beavers.", "author" : [ { "dropping-particle" : "", "family" : "Jonker", "given" : "S A", "non-dropping-particle" : "", "parse-names" : false, "suffix" : "" }, { "dropping-particle" : "", "family" : "Organ", "given" : "J F", "non-dropping-particle" : "", "parse-names" : false, "suffix" : "" }, { "dropping-particle" : "", "family" : "Muth", "given" : "R M", "non-dropping-particle" : "", "parse-names" : false, "suffix" : "" }, { "dropping-particle" : "", "family" : "Zwick", "given" : "R R", "non-dropping-particle" : "", "parse-names" : false, "suffix" : "" }, { "dropping-particle" : "", "family" : "Siemer", "given" : "W F", "non-dropping-particle" : "", "parse-names" : false, "suffix" : "" } ], "container-title" : "Journal of Wildlife Management", "id" : "ITEM-2", "issue" : "7", "issued" : { "date-parts" : [ [ "2009" ] ] }, "page" : "1158-1165", "title" : "Stakeholder norms toward beaver management in Massachusetts", "type" : "article-journal", "volume" : "73" }, "uris" : [ "http://www.mendeley.com/documents/?uuid=4cddd4aa-0a53-4da3-9e8e-b7d2b178b82b" ] } ], "mendeley" : { "formattedCitation" : "(Jonker, Organ, Muth, Zwick, &amp; Siemer, 2009; Zinn, Manfredo, Vaske, &amp; Wittmann, 1998)", "plainTextFormattedCitation" : "(Jonker, Organ, Muth, Zwick, &amp; Siemer, 2009; Zinn, Manfredo, Vaske, &amp; Wittmann, 1998)", "previouslyFormattedCitation" : "(Jonker, Organ, Muth, Zwick, &amp; Siemer, 2009; Zinn, Manfredo, Vaske, &amp; Wittmann, 1998)" }, "properties" : { "noteIndex" : 0 }, "schema" : "https://github.com/citation-style-language/schema/raw/master/csl-citation.json" }</w:instrText>
      </w:r>
      <w:r w:rsidR="00FB59DD">
        <w:rPr>
          <w:rFonts w:cs="Times New Roman"/>
          <w:bCs/>
        </w:rPr>
        <w:fldChar w:fldCharType="separate"/>
      </w:r>
      <w:r w:rsidR="00FB59DD" w:rsidRPr="00FB59DD">
        <w:rPr>
          <w:rFonts w:cs="Times New Roman"/>
          <w:bCs/>
          <w:noProof/>
        </w:rPr>
        <w:t>(Jonker, Organ, Muth, Zwick, &amp; Siemer, 2009; Zinn, Manfredo, Vaske, &amp; Wittmann, 1998)</w:t>
      </w:r>
      <w:r w:rsidR="00FB59DD">
        <w:rPr>
          <w:rFonts w:cs="Times New Roman"/>
          <w:bCs/>
        </w:rPr>
        <w:fldChar w:fldCharType="end"/>
      </w:r>
      <w:r w:rsidR="00FB59DD">
        <w:rPr>
          <w:rFonts w:cs="Times New Roman"/>
          <w:bCs/>
        </w:rPr>
        <w:t xml:space="preserve">.  </w:t>
      </w:r>
      <w:r w:rsidR="00BE3F8C">
        <w:rPr>
          <w:rFonts w:cs="Times New Roman"/>
          <w:bCs/>
        </w:rPr>
        <w:t>Although REG</w:t>
      </w:r>
      <w:r w:rsidR="00D17174">
        <w:rPr>
          <w:rFonts w:cs="Times New Roman"/>
          <w:bCs/>
        </w:rPr>
        <w:t>_ADEQ</w:t>
      </w:r>
      <w:r w:rsidR="00BE3F8C">
        <w:rPr>
          <w:rFonts w:cs="Times New Roman"/>
          <w:bCs/>
        </w:rPr>
        <w:t>UACY</w:t>
      </w:r>
      <w:r w:rsidR="00D17174">
        <w:rPr>
          <w:rFonts w:cs="Times New Roman"/>
          <w:bCs/>
        </w:rPr>
        <w:t xml:space="preserve"> was part of the same scale as the above variables that assessed opinions towards wild hogs, this item cast a more positive light on the current</w:t>
      </w:r>
      <w:r w:rsidR="005E4290">
        <w:rPr>
          <w:rFonts w:cs="Times New Roman"/>
          <w:bCs/>
        </w:rPr>
        <w:t xml:space="preserve"> wild hog situation</w:t>
      </w:r>
      <w:r w:rsidR="00D17174">
        <w:rPr>
          <w:rFonts w:cs="Times New Roman"/>
          <w:bCs/>
        </w:rPr>
        <w:t xml:space="preserve"> in Tennessee (“The laws to control wild hogs on private land in Tennessee are adequate”).  As predicted, it’s </w:t>
      </w:r>
      <w:r w:rsidR="00922C7A">
        <w:rPr>
          <w:rFonts w:cs="Times New Roman"/>
          <w:bCs/>
        </w:rPr>
        <w:t>relationship</w:t>
      </w:r>
      <w:r w:rsidR="00D17174">
        <w:rPr>
          <w:rFonts w:cs="Times New Roman"/>
          <w:bCs/>
        </w:rPr>
        <w:t xml:space="preserve"> was negative, confirming that landowners are less likely to support regulations to control wild hogs if th</w:t>
      </w:r>
      <w:r w:rsidR="005E4290">
        <w:rPr>
          <w:rFonts w:cs="Times New Roman"/>
          <w:bCs/>
        </w:rPr>
        <w:t>ey believe</w:t>
      </w:r>
      <w:r w:rsidR="00D17174">
        <w:rPr>
          <w:rFonts w:cs="Times New Roman"/>
          <w:bCs/>
        </w:rPr>
        <w:t xml:space="preserve"> the laws are already adequate.  </w:t>
      </w:r>
    </w:p>
    <w:p w14:paraId="40968D5A" w14:textId="31101F12" w:rsidR="00B86338" w:rsidRDefault="0069729D" w:rsidP="00490F23">
      <w:pPr>
        <w:spacing w:line="360" w:lineRule="auto"/>
        <w:rPr>
          <w:rFonts w:cs="Times New Roman"/>
        </w:rPr>
      </w:pPr>
      <w:r>
        <w:rPr>
          <w:rFonts w:cs="Times New Roman"/>
        </w:rPr>
        <w:tab/>
      </w:r>
      <w:r w:rsidR="00E27A78">
        <w:rPr>
          <w:rFonts w:cs="Times New Roman"/>
        </w:rPr>
        <w:t>Common demographic factors</w:t>
      </w:r>
      <w:r>
        <w:rPr>
          <w:rFonts w:cs="Times New Roman"/>
        </w:rPr>
        <w:t xml:space="preserve"> included in the model </w:t>
      </w:r>
      <w:r w:rsidR="00E27A78">
        <w:rPr>
          <w:rFonts w:cs="Times New Roman"/>
        </w:rPr>
        <w:t>were</w:t>
      </w:r>
      <w:r w:rsidR="006625FB">
        <w:rPr>
          <w:rFonts w:cs="Times New Roman"/>
        </w:rPr>
        <w:t xml:space="preserve"> </w:t>
      </w:r>
      <w:r w:rsidR="00E27A78">
        <w:rPr>
          <w:rFonts w:cs="Times New Roman"/>
        </w:rPr>
        <w:t>age, gender, and income.  However, age was the only significant variable (</w:t>
      </w:r>
      <w:r w:rsidR="00E27A78" w:rsidRPr="00E27A78">
        <w:rPr>
          <w:rFonts w:cs="Times New Roman"/>
          <w:i/>
        </w:rPr>
        <w:t>p</w:t>
      </w:r>
      <w:r w:rsidR="00E27A78">
        <w:rPr>
          <w:rFonts w:cs="Times New Roman"/>
        </w:rPr>
        <w:t xml:space="preserve"> &lt; .05)</w:t>
      </w:r>
      <w:r w:rsidR="000C42B1">
        <w:rPr>
          <w:rFonts w:cs="Times New Roman"/>
        </w:rPr>
        <w:t xml:space="preserve"> positively related with support for regulation</w:t>
      </w:r>
      <w:r w:rsidR="00E27A78">
        <w:rPr>
          <w:rFonts w:cs="Times New Roman"/>
        </w:rPr>
        <w:t>.</w:t>
      </w:r>
      <w:r w:rsidR="0074635A">
        <w:rPr>
          <w:rFonts w:cs="Times New Roman"/>
        </w:rPr>
        <w:t xml:space="preserve">  </w:t>
      </w:r>
      <w:r w:rsidR="00F6511D">
        <w:rPr>
          <w:rFonts w:cs="Times New Roman"/>
        </w:rPr>
        <w:t>Several</w:t>
      </w:r>
      <w:r w:rsidR="00490F23">
        <w:rPr>
          <w:rFonts w:cs="Times New Roman"/>
        </w:rPr>
        <w:t xml:space="preserve"> </w:t>
      </w:r>
      <w:r w:rsidR="00F6511D" w:rsidRPr="00F6511D">
        <w:rPr>
          <w:rFonts w:cs="Times New Roman"/>
        </w:rPr>
        <w:t>studies have revealed strong differences between male and female respondents when it comes to support for lethal control and/or hunting</w:t>
      </w:r>
      <w:r w:rsidR="002131E3">
        <w:rPr>
          <w:rFonts w:cs="Times New Roman"/>
        </w:rPr>
        <w:t xml:space="preserve"> </w:t>
      </w:r>
      <w:r w:rsidR="002131E3" w:rsidRPr="002131E3">
        <w:rPr>
          <w:rFonts w:cs="Times New Roman"/>
        </w:rPr>
        <w:fldChar w:fldCharType="begin" w:fldLock="1"/>
      </w:r>
      <w:r w:rsidR="004D2E47">
        <w:rPr>
          <w:rFonts w:cs="Times New Roman"/>
        </w:rPr>
        <w:instrText>ADDIN CSL_CITATION { "citationItems" : [ { "id" : "ITEM-1", "itemData" : { "author" : [ { "dropping-particle" : "", "family" : "Kellert", "given" : "Stephen R", "non-dropping-particle" : "", "parse-names" : false, "suffix" : "" }, { "dropping-particle" : "", "family" : "Berry", "given" : "Joyce K", "non-dropping-particle" : "", "parse-names" : false, "suffix" : "" } ], "container-title" : "Wildlife Society Bulletin", "id" : "ITEM-1", "issue" : "3", "issued" : { "date-parts" : [ [ "1987" ] ] }, "page" : "363-371", "title" : "Attitudes, knowledge, and behaviors toward wildlife as affected by gender", "type" : "article-journal", "volume" : "15" }, "uris" : [ "http://www.mendeley.com/documents/?uuid=da579ed5-901b-4424-8401-a8e5b3ebdedb" ] }, { "id" : "ITEM-2", "itemData" : { "DOI" : "10.1080/10871209.2015.1027973", "ISBN" : "10.1080/10871209.2015.1027973", "ISSN" : "1087-1209", "abstract" : "The migration of coyotes to northeastern United States since the mid-20th century has increased human\u2013coyote interactions. This article offers insights into the evolution of attitudes toward Eastern coyotes by analyzing survey data from voters on Cape Cod, Massachusetts in 2005 and 2012. Responses were obtained in a region where familiarity and conflict with coyotes was high. The data supported growing acceptance of coyotes and increased opposition to lethal control. While previous research has found women to feel more negative toward and fearful of large carnivores, in this study gender differences in acceptance and fear of coyotes diminished with time. Greater opposition among women to lethal interventions persisted. Future studies should examine the gender and geographic dimensions of attitudinal change to more fully understand attitudes toward wildlife in urbanized environments.", "author" : [ { "dropping-particle" : "", "family" : "Jackman", "given" : "Jennifer L", "non-dropping-particle" : "", "parse-names" : false, "suffix" : "" }, { "dropping-particle" : "", "family" : "Rutberg", "given" : "Allen T", "non-dropping-particle" : "", "parse-names" : false, "suffix" : "" } ], "container-title" : "Human Dimensions of Wildlife", "id" : "ITEM-2", "issue" : "4", "issued" : { "date-parts" : [ [ "2015" ] ] }, "page" : "333-348", "title" : "Shifts in attitudes toward coyotes on the urbanized East coast: The Cape Cod experience, 2005\u20132012", "type" : "article-journal", "volume" : "20" }, "uris" : [ "http://www.mendeley.com/documents/?uuid=9e0f0eb4-3bc0-4e32-b094-f072ba08371e" ] }, { "id" : "ITEM-3", "itemData" : { "DOI" : "10.1080/089419201750341871", "ISBN" : "0894-1920", "ISSN" : "0894-1920", "abstract" : "We compared how men and women made decisions about what options were most appropriate for managing an overabundant deer herd in Irondequoit, NY. Data were collected through a set of in-depth, semistructured interviews and a mail survey. Women and men evaluated deermanagement alternatives differently; women considered more criteria than men and were more concerned about the ancillary impacts of deermanagement techniques\u2014the impacts those techniques would have on aspects of their community other than deer-related problems. Results are consistent with theories of gender differences in moral reasoning. Tomore fairly consider both men's and women's concerns when makingmanagement decisions, it is recommended that agencies: (1) consider gender when selecting stakeholders to participate in decision making; (2) emphasize deliberative approaches to citizen participation; (3) focus on both men's and women's concerns in communication efforts; and (4) recruit and retain more female professionals for their staffs.[ABSTRACT FROM AUTHOR]", "author" : [ { "dropping-particle" : "", "family" : "Lauber", "given" : "T Bruce", "non-dropping-particle" : "", "parse-names" : false, "suffix" : "" }, { "dropping-particle" : "", "family" : "Anthony", "given" : "Melissa L", "non-dropping-particle" : "", "parse-names" : false, "suffix" : "" }, { "dropping-particle" : "", "family" : "Knuth", "given" : "Barbara A", "non-dropping-particle" : "", "parse-names" : false, "suffix" : "" } ], "container-title" : "Society &amp; Natural Resources", "id" : "ITEM-3", "issue" : "7", "issued" : { "date-parts" : [ [ "2001" ] ] }, "page" : "571-583", "title" : "Gender and ethical judgements about suburban deer management", "type" : "article-journal", "volume" : "14" }, "uris" : [ "http://www.mendeley.com/documents/?uuid=8457dcd3-bd01-4742-9be0-b19929113f16" ] } ], "mendeley" : { "formattedCitation" : "(Jackman &amp; Rutberg, 2015; Kellert &amp; Berry, 1987; Lauber et al., 2001)", "plainTextFormattedCitation" : "(Jackman &amp; Rutberg, 2015; Kellert &amp; Berry, 1987; Lauber et al., 2001)", "previouslyFormattedCitation" : "(Jackman &amp; Rutberg, 2015; Kellert &amp; Berry, 1987; Lauber et al., 2001)" }, "properties" : { "noteIndex" : 0 }, "schema" : "https://github.com/citation-style-language/schema/raw/master/csl-citation.json" }</w:instrText>
      </w:r>
      <w:r w:rsidR="002131E3" w:rsidRPr="002131E3">
        <w:rPr>
          <w:rFonts w:cs="Times New Roman"/>
        </w:rPr>
        <w:fldChar w:fldCharType="separate"/>
      </w:r>
      <w:r w:rsidR="00B86338" w:rsidRPr="00B86338">
        <w:rPr>
          <w:rFonts w:cs="Times New Roman"/>
          <w:noProof/>
        </w:rPr>
        <w:t>(Jackman &amp; Rutberg, 2015; Kellert &amp; Berry, 1987; Lauber et al., 2001)</w:t>
      </w:r>
      <w:r w:rsidR="002131E3" w:rsidRPr="002131E3">
        <w:rPr>
          <w:rFonts w:cs="Times New Roman"/>
        </w:rPr>
        <w:fldChar w:fldCharType="end"/>
      </w:r>
      <w:r w:rsidR="002131E3">
        <w:rPr>
          <w:rFonts w:cs="Times New Roman"/>
        </w:rPr>
        <w:t xml:space="preserve">.  However, </w:t>
      </w:r>
      <w:r w:rsidR="00545CD5">
        <w:rPr>
          <w:rFonts w:cs="Times New Roman"/>
        </w:rPr>
        <w:t xml:space="preserve">Jackson &amp; Rutberg (2015) </w:t>
      </w:r>
      <w:r w:rsidR="005E792B">
        <w:rPr>
          <w:rFonts w:cs="Times New Roman"/>
        </w:rPr>
        <w:t xml:space="preserve">also </w:t>
      </w:r>
      <w:r w:rsidR="00545CD5">
        <w:rPr>
          <w:rFonts w:cs="Times New Roman"/>
        </w:rPr>
        <w:t>point out</w:t>
      </w:r>
      <w:r w:rsidR="005E792B">
        <w:rPr>
          <w:rFonts w:cs="Times New Roman"/>
        </w:rPr>
        <w:t xml:space="preserve"> that a lack of agreement exists on how much influence</w:t>
      </w:r>
      <w:r w:rsidR="00545CD5">
        <w:rPr>
          <w:rFonts w:cs="Times New Roman"/>
        </w:rPr>
        <w:t xml:space="preserve"> gender </w:t>
      </w:r>
      <w:r w:rsidR="005E792B">
        <w:rPr>
          <w:rFonts w:cs="Times New Roman"/>
        </w:rPr>
        <w:t xml:space="preserve">has </w:t>
      </w:r>
      <w:r w:rsidR="00545CD5">
        <w:rPr>
          <w:rFonts w:cs="Times New Roman"/>
        </w:rPr>
        <w:t>on attitudes toward wildlife</w:t>
      </w:r>
      <w:r w:rsidR="00B86338">
        <w:rPr>
          <w:rFonts w:cs="Times New Roman"/>
        </w:rPr>
        <w:t xml:space="preserve"> despite its importance as a demographic variable</w:t>
      </w:r>
      <w:r w:rsidR="005E792B">
        <w:rPr>
          <w:rFonts w:cs="Times New Roman"/>
        </w:rPr>
        <w:t xml:space="preserve">.  This is </w:t>
      </w:r>
      <w:r w:rsidR="00E915B0">
        <w:rPr>
          <w:rFonts w:cs="Times New Roman"/>
        </w:rPr>
        <w:t>due to an often</w:t>
      </w:r>
      <w:r w:rsidR="005E792B">
        <w:rPr>
          <w:rFonts w:cs="Times New Roman"/>
        </w:rPr>
        <w:t xml:space="preserve"> disproportionate </w:t>
      </w:r>
      <w:r w:rsidR="00E915B0">
        <w:rPr>
          <w:rFonts w:cs="Times New Roman"/>
        </w:rPr>
        <w:t xml:space="preserve">number of females </w:t>
      </w:r>
      <w:r w:rsidR="005E792B">
        <w:rPr>
          <w:rFonts w:cs="Times New Roman"/>
        </w:rPr>
        <w:t>in studies that involve hunting and agricu</w:t>
      </w:r>
      <w:r w:rsidR="00D64890">
        <w:rPr>
          <w:rFonts w:cs="Times New Roman"/>
        </w:rPr>
        <w:t>ltural stakeholders.  T</w:t>
      </w:r>
      <w:r w:rsidR="005E792B">
        <w:rPr>
          <w:rFonts w:cs="Times New Roman"/>
        </w:rPr>
        <w:t xml:space="preserve">hey claim it is </w:t>
      </w:r>
      <w:r w:rsidR="00B86338">
        <w:rPr>
          <w:rFonts w:cs="Times New Roman"/>
        </w:rPr>
        <w:t>common</w:t>
      </w:r>
      <w:r w:rsidR="005E792B">
        <w:rPr>
          <w:rFonts w:cs="Times New Roman"/>
        </w:rPr>
        <w:t xml:space="preserve"> to have survey samples </w:t>
      </w:r>
      <w:r w:rsidR="00B86338">
        <w:rPr>
          <w:rFonts w:cs="Times New Roman"/>
        </w:rPr>
        <w:t xml:space="preserve">with 70% or more male respondents, and cite several examples </w:t>
      </w:r>
      <w:r w:rsidR="00B86338">
        <w:rPr>
          <w:rFonts w:cs="Times New Roman"/>
        </w:rPr>
        <w:fldChar w:fldCharType="begin" w:fldLock="1"/>
      </w:r>
      <w:r w:rsidR="004D2E47">
        <w:rPr>
          <w:rFonts w:cs="Times New Roman"/>
        </w:rPr>
        <w:instrText>ADDIN CSL_CITATION { "citationItems" : [ { "id" : "ITEM-1", "itemData" : { "DOI" : "10.1080/10871209.2015.1027973", "ISBN" : "10.1080/10871209.2015.1027973", "ISSN" : "1087-1209", "abstract" : "The migration of coyotes to northeastern United States since the mid-20th century has increased human\u2013coyote interactions. This article offers insights into the evolution of attitudes toward Eastern coyotes by analyzing survey data from voters on Cape Cod, Massachusetts in 2005 and 2012. Responses were obtained in a region where familiarity and conflict with coyotes was high. The data supported growing acceptance of coyotes and increased opposition to lethal control. While previous research has found women to feel more negative toward and fearful of large carnivores, in this study gender differences in acceptance and fear of coyotes diminished with time. Greater opposition among women to lethal interventions persisted. Future studies should examine the gender and geographic dimensions of attitudinal change to more fully understand attitudes toward wildlife in urbanized environments.", "author" : [ { "dropping-particle" : "", "family" : "Jackman", "given" : "Jennifer L", "non-dropping-particle" : "", "parse-names" : false, "suffix" : "" }, { "dropping-particle" : "", "family" : "Rutberg", "given" : "Allen T", "non-dropping-particle" : "", "parse-names" : false, "suffix" : "" } ], "container-title" : "Human Dimensions of Wildlife", "id" : "ITEM-1", "issue" : "4", "issued" : { "date-parts" : [ [ "2015" ] ] }, "page" : "333-348", "title" : "Shifts in attitudes toward coyotes on the urbanized East coast: The Cape Cod experience, 2005\u20132012", "type" : "article-journal", "volume" : "20" }, "uris" : [ "http://www.mendeley.com/documents/?uuid=9e0f0eb4-3bc0-4e32-b094-f072ba08371e" ] } ], "mendeley" : { "formattedCitation" : "(Jackman &amp; Rutberg, 2015)", "plainTextFormattedCitation" : "(Jackman &amp; Rutberg, 2015)", "previouslyFormattedCitation" : "(Jackman &amp; Rutberg, 2015)" }, "properties" : { "noteIndex" : 0 }, "schema" : "https://github.com/citation-style-language/schema/raw/master/csl-citation.json" }</w:instrText>
      </w:r>
      <w:r w:rsidR="00B86338">
        <w:rPr>
          <w:rFonts w:cs="Times New Roman"/>
        </w:rPr>
        <w:fldChar w:fldCharType="separate"/>
      </w:r>
      <w:r w:rsidR="00B86338" w:rsidRPr="00B86338">
        <w:rPr>
          <w:rFonts w:cs="Times New Roman"/>
          <w:noProof/>
        </w:rPr>
        <w:t>(Jackman &amp; Rutberg, 2015)</w:t>
      </w:r>
      <w:r w:rsidR="00B86338">
        <w:rPr>
          <w:rFonts w:cs="Times New Roman"/>
        </w:rPr>
        <w:fldChar w:fldCharType="end"/>
      </w:r>
      <w:r w:rsidR="00B86338">
        <w:rPr>
          <w:rFonts w:cs="Times New Roman"/>
        </w:rPr>
        <w:t xml:space="preserve">.  </w:t>
      </w:r>
      <w:r w:rsidR="00D64890">
        <w:rPr>
          <w:rFonts w:cs="Times New Roman"/>
        </w:rPr>
        <w:t>In the</w:t>
      </w:r>
      <w:r w:rsidR="000C42B1">
        <w:rPr>
          <w:rFonts w:cs="Times New Roman"/>
        </w:rPr>
        <w:t xml:space="preserve"> general population there may be an equal proportion of males and females, but not necessarily in a list of property owners or heads of household contacted for survey purposes.  </w:t>
      </w:r>
      <w:r w:rsidR="00B86338">
        <w:rPr>
          <w:rFonts w:cs="Times New Roman"/>
        </w:rPr>
        <w:t xml:space="preserve">This could also be why </w:t>
      </w:r>
      <w:r w:rsidR="002131E3">
        <w:rPr>
          <w:rFonts w:cs="Times New Roman"/>
        </w:rPr>
        <w:t>g</w:t>
      </w:r>
      <w:r w:rsidR="0074635A">
        <w:rPr>
          <w:rFonts w:cs="Times New Roman"/>
        </w:rPr>
        <w:t xml:space="preserve">ender </w:t>
      </w:r>
      <w:r w:rsidR="00B86338">
        <w:rPr>
          <w:rFonts w:cs="Times New Roman"/>
        </w:rPr>
        <w:t>was not</w:t>
      </w:r>
      <w:r w:rsidR="0074635A">
        <w:rPr>
          <w:rFonts w:cs="Times New Roman"/>
        </w:rPr>
        <w:t xml:space="preserve"> significant </w:t>
      </w:r>
      <w:r w:rsidR="00B86338">
        <w:rPr>
          <w:rFonts w:cs="Times New Roman"/>
        </w:rPr>
        <w:t>in our study, as</w:t>
      </w:r>
      <w:r w:rsidR="0074635A">
        <w:rPr>
          <w:rFonts w:cs="Times New Roman"/>
        </w:rPr>
        <w:t xml:space="preserve"> </w:t>
      </w:r>
      <w:r w:rsidR="00B86338">
        <w:rPr>
          <w:rFonts w:cs="Times New Roman"/>
        </w:rPr>
        <w:t>77% o</w:t>
      </w:r>
      <w:r w:rsidR="00D64890">
        <w:rPr>
          <w:rFonts w:cs="Times New Roman"/>
        </w:rPr>
        <w:t>f respondents were male and</w:t>
      </w:r>
      <w:r w:rsidR="00B86338">
        <w:rPr>
          <w:rFonts w:cs="Times New Roman"/>
        </w:rPr>
        <w:t xml:space="preserve"> </w:t>
      </w:r>
      <w:r w:rsidR="0074635A">
        <w:rPr>
          <w:rFonts w:cs="Times New Roman"/>
        </w:rPr>
        <w:t>23%</w:t>
      </w:r>
      <w:r w:rsidR="00B86338">
        <w:rPr>
          <w:rFonts w:cs="Times New Roman"/>
        </w:rPr>
        <w:t xml:space="preserve"> female</w:t>
      </w:r>
      <w:r w:rsidR="00860725">
        <w:rPr>
          <w:rFonts w:cs="Times New Roman"/>
        </w:rPr>
        <w:t xml:space="preserve">. </w:t>
      </w:r>
      <w:r w:rsidR="00E915B0">
        <w:rPr>
          <w:rFonts w:cs="Times New Roman"/>
        </w:rPr>
        <w:t xml:space="preserve"> It appears that in studies citing significant differences </w:t>
      </w:r>
      <w:r w:rsidR="00E915B0" w:rsidRPr="00E915B0">
        <w:rPr>
          <w:rFonts w:cs="Times New Roman"/>
        </w:rPr>
        <w:fldChar w:fldCharType="begin" w:fldLock="1"/>
      </w:r>
      <w:r w:rsidR="004D2E47">
        <w:rPr>
          <w:rFonts w:cs="Times New Roman"/>
        </w:rPr>
        <w:instrText>ADDIN CSL_CITATION { "citationItems" : [ { "id" : "ITEM-1", "itemData" : { "author" : [ { "dropping-particle" : "", "family" : "Kellert", "given" : "Stephen R", "non-dropping-particle" : "", "parse-names" : false, "suffix" : "" }, { "dropping-particle" : "", "family" : "Berry", "given" : "Joyce K", "non-dropping-particle" : "", "parse-names" : false, "suffix" : "" } ], "container-title" : "Wildlife Society Bulletin", "id" : "ITEM-1", "issue" : "3", "issued" : { "date-parts" : [ [ "1987" ] ] }, "page" : "363-371", "title" : "Attitudes, knowledge, and behaviors toward wildlife as affected by gender", "type" : "article-journal", "volume" : "15" }, "uris" : [ "http://www.mendeley.com/documents/?uuid=da579ed5-901b-4424-8401-a8e5b3ebdedb" ] }, { "id" : "ITEM-2", "itemData" : { "DOI" : "10.1080/10871209.2015.1027973", "ISBN" : "10.1080/10871209.2015.1027973", "ISSN" : "1087-1209", "abstract" : "The migration of coyotes to northeastern United States since the mid-20th century has increased human\u2013coyote interactions. This article offers insights into the evolution of attitudes toward Eastern coyotes by analyzing survey data from voters on Cape Cod, Massachusetts in 2005 and 2012. Responses were obtained in a region where familiarity and conflict with coyotes was high. The data supported growing acceptance of coyotes and increased opposition to lethal control. While previous research has found women to feel more negative toward and fearful of large carnivores, in this study gender differences in acceptance and fear of coyotes diminished with time. Greater opposition among women to lethal interventions persisted. Future studies should examine the gender and geographic dimensions of attitudinal change to more fully understand attitudes toward wildlife in urbanized environments.", "author" : [ { "dropping-particle" : "", "family" : "Jackman", "given" : "Jennifer L", "non-dropping-particle" : "", "parse-names" : false, "suffix" : "" }, { "dropping-particle" : "", "family" : "Rutberg", "given" : "Allen T", "non-dropping-particle" : "", "parse-names" : false, "suffix" : "" } ], "container-title" : "Human Dimensions of Wildlife", "id" : "ITEM-2", "issue" : "4", "issued" : { "date-parts" : [ [ "2015" ] ] }, "page" : "333-348", "title" : "Shifts in attitudes toward coyotes on the urbanized East coast: The Cape Cod experience, 2005\u20132012", "type" : "article-journal", "volume" : "20" }, "uris" : [ "http://www.mendeley.com/documents/?uuid=9e0f0eb4-3bc0-4e32-b094-f072ba08371e" ] }, { "id" : "ITEM-3", "itemData" : { "DOI" : "10.1080/089419201750341871", "ISBN" : "0894-1920", "ISSN" : "0894-1920", "abstract" : "We compared how men and women made decisions about what options were most appropriate for managing an overabundant deer herd in Irondequoit, NY. Data were collected through a set of in-depth, semistructured interviews and a mail survey. Women and men evaluated deermanagement alternatives differently; women considered more criteria than men and were more concerned about the ancillary impacts of deermanagement techniques\u2014the impacts those techniques would have on aspects of their community other than deer-related problems. Results are consistent with theories of gender differences in moral reasoning. Tomore fairly consider both men's and women's concerns when makingmanagement decisions, it is recommended that agencies: (1) consider gender when selecting stakeholders to participate in decision making; (2) emphasize deliberative approaches to citizen participation; (3) focus on both men's and women's concerns in communication efforts; and (4) recruit and retain more female professionals for their staffs.[ABSTRACT FROM AUTHOR]", "author" : [ { "dropping-particle" : "", "family" : "Lauber", "given" : "T Bruce", "non-dropping-particle" : "", "parse-names" : false, "suffix" : "" }, { "dropping-particle" : "", "family" : "Anthony", "given" : "Melissa L", "non-dropping-particle" : "", "parse-names" : false, "suffix" : "" }, { "dropping-particle" : "", "family" : "Knuth", "given" : "Barbara A", "non-dropping-particle" : "", "parse-names" : false, "suffix" : "" } ], "container-title" : "Society &amp; Natural Resources", "id" : "ITEM-3", "issue" : "7", "issued" : { "date-parts" : [ [ "2001" ] ] }, "page" : "571-583", "title" : "Gender and ethical judgements about suburban deer management", "type" : "article-journal", "volume" : "14" }, "uris" : [ "http://www.mendeley.com/documents/?uuid=8457dcd3-bd01-4742-9be0-b19929113f16" ] } ], "mendeley" : { "formattedCitation" : "(Jackman &amp; Rutberg, 2015; Kellert &amp; Berry, 1987; Lauber et al., 2001)", "plainTextFormattedCitation" : "(Jackman &amp; Rutberg, 2015; Kellert &amp; Berry, 1987; Lauber et al., 2001)", "previouslyFormattedCitation" : "(Jackman &amp; Rutberg, 2015; Kellert &amp; Berry, 1987; Lauber et al., 2001)" }, "properties" : { "noteIndex" : 0 }, "schema" : "https://github.com/citation-style-language/schema/raw/master/csl-citation.json" }</w:instrText>
      </w:r>
      <w:r w:rsidR="00E915B0" w:rsidRPr="00E915B0">
        <w:rPr>
          <w:rFonts w:cs="Times New Roman"/>
        </w:rPr>
        <w:fldChar w:fldCharType="separate"/>
      </w:r>
      <w:r w:rsidR="00E915B0" w:rsidRPr="00E915B0">
        <w:rPr>
          <w:rFonts w:cs="Times New Roman"/>
          <w:noProof/>
        </w:rPr>
        <w:t>(Jackman &amp; Rutberg, 2015; Keller</w:t>
      </w:r>
      <w:r w:rsidR="00B12560">
        <w:rPr>
          <w:rFonts w:cs="Times New Roman"/>
          <w:noProof/>
        </w:rPr>
        <w:t xml:space="preserve">t &amp; Berry, 1987; Lauber et al., </w:t>
      </w:r>
      <w:r w:rsidR="00E915B0" w:rsidRPr="00E915B0">
        <w:rPr>
          <w:rFonts w:cs="Times New Roman"/>
          <w:noProof/>
        </w:rPr>
        <w:t>2001)</w:t>
      </w:r>
      <w:r w:rsidR="00E915B0" w:rsidRPr="00E915B0">
        <w:rPr>
          <w:rFonts w:cs="Times New Roman"/>
        </w:rPr>
        <w:fldChar w:fldCharType="end"/>
      </w:r>
      <w:r w:rsidR="00E915B0">
        <w:rPr>
          <w:rFonts w:cs="Times New Roman"/>
        </w:rPr>
        <w:t xml:space="preserve">, the </w:t>
      </w:r>
      <w:r w:rsidR="00C002F7">
        <w:rPr>
          <w:rFonts w:cs="Times New Roman"/>
        </w:rPr>
        <w:t xml:space="preserve">male to female </w:t>
      </w:r>
      <w:r w:rsidR="00E915B0">
        <w:rPr>
          <w:rFonts w:cs="Times New Roman"/>
        </w:rPr>
        <w:t xml:space="preserve">ratio </w:t>
      </w:r>
      <w:r w:rsidR="000C42B1">
        <w:rPr>
          <w:rFonts w:cs="Times New Roman"/>
        </w:rPr>
        <w:t xml:space="preserve">was </w:t>
      </w:r>
      <w:r w:rsidR="00E915B0">
        <w:rPr>
          <w:rFonts w:cs="Times New Roman"/>
        </w:rPr>
        <w:t xml:space="preserve">more equal (e.g., 57% female vs. 43% male in </w:t>
      </w:r>
      <w:r w:rsidR="00E915B0" w:rsidRPr="00E915B0">
        <w:rPr>
          <w:rFonts w:cs="Times New Roman"/>
        </w:rPr>
        <w:t>Jackson &amp; Rutberg</w:t>
      </w:r>
      <w:r w:rsidR="00E915B0">
        <w:rPr>
          <w:rFonts w:cs="Times New Roman"/>
        </w:rPr>
        <w:t xml:space="preserve">’s study and 52.4% female vs. 52.4% male in </w:t>
      </w:r>
      <w:r w:rsidR="00E915B0" w:rsidRPr="00E915B0">
        <w:rPr>
          <w:rFonts w:cs="Times New Roman"/>
        </w:rPr>
        <w:t>Kellert &amp; Berry</w:t>
      </w:r>
      <w:r w:rsidR="00E915B0">
        <w:rPr>
          <w:rFonts w:cs="Times New Roman"/>
        </w:rPr>
        <w:t>’s).</w:t>
      </w:r>
      <w:r w:rsidR="00E915B0" w:rsidRPr="00E915B0">
        <w:rPr>
          <w:rFonts w:cs="Times New Roman"/>
        </w:rPr>
        <w:t xml:space="preserve">  </w:t>
      </w:r>
      <w:r w:rsidR="0074635A">
        <w:rPr>
          <w:rFonts w:cs="Times New Roman"/>
        </w:rPr>
        <w:t xml:space="preserve">  </w:t>
      </w:r>
    </w:p>
    <w:p w14:paraId="726AA514" w14:textId="65EC1F9B" w:rsidR="004A1B3F" w:rsidRDefault="0074635A" w:rsidP="00B86338">
      <w:pPr>
        <w:spacing w:line="360" w:lineRule="auto"/>
        <w:ind w:firstLine="720"/>
        <w:rPr>
          <w:rFonts w:cs="Times New Roman"/>
        </w:rPr>
      </w:pPr>
      <w:r>
        <w:rPr>
          <w:rFonts w:cs="Times New Roman"/>
        </w:rPr>
        <w:t xml:space="preserve">The </w:t>
      </w:r>
      <w:r w:rsidR="00510BE3">
        <w:rPr>
          <w:rFonts w:cs="Times New Roman"/>
        </w:rPr>
        <w:t xml:space="preserve">predicted </w:t>
      </w:r>
      <w:r>
        <w:rPr>
          <w:rFonts w:cs="Times New Roman"/>
        </w:rPr>
        <w:t>outcome for income was uncertain due t</w:t>
      </w:r>
      <w:r w:rsidR="002A181A">
        <w:rPr>
          <w:rFonts w:cs="Times New Roman"/>
        </w:rPr>
        <w:t>o its lack of significance in human dimensions</w:t>
      </w:r>
      <w:r>
        <w:rPr>
          <w:rFonts w:cs="Times New Roman"/>
        </w:rPr>
        <w:t xml:space="preserve"> literature.  Perhaps if a higher percentage of respondents’ household income was derived from farming</w:t>
      </w:r>
      <w:r w:rsidR="002A181A">
        <w:rPr>
          <w:rFonts w:cs="Times New Roman"/>
        </w:rPr>
        <w:t>,</w:t>
      </w:r>
      <w:r>
        <w:rPr>
          <w:rFonts w:cs="Times New Roman"/>
        </w:rPr>
        <w:t xml:space="preserve"> it may have </w:t>
      </w:r>
      <w:r w:rsidR="00911029">
        <w:rPr>
          <w:rFonts w:cs="Times New Roman"/>
        </w:rPr>
        <w:t xml:space="preserve">had a bigger influence on </w:t>
      </w:r>
      <w:r>
        <w:rPr>
          <w:rFonts w:cs="Times New Roman"/>
        </w:rPr>
        <w:t xml:space="preserve">support for regulations to control wild hogs.  </w:t>
      </w:r>
      <w:r w:rsidR="008A092F">
        <w:rPr>
          <w:rFonts w:cs="Times New Roman"/>
        </w:rPr>
        <w:t xml:space="preserve">Over half of the sample (69%) derived 0 </w:t>
      </w:r>
      <w:r w:rsidR="008A092F" w:rsidRPr="008A092F">
        <w:rPr>
          <w:rFonts w:cs="Times New Roman"/>
        </w:rPr>
        <w:t>–</w:t>
      </w:r>
      <w:r w:rsidR="008A092F">
        <w:rPr>
          <w:rFonts w:cs="Times New Roman"/>
        </w:rPr>
        <w:t xml:space="preserve"> 25% of their income from farming, while only 12% derived 76 – 100%.</w:t>
      </w:r>
      <w:r w:rsidR="00384084">
        <w:rPr>
          <w:rFonts w:cs="Times New Roman"/>
        </w:rPr>
        <w:t xml:space="preserve">  Regardless, it appears that landowners perceived support for control almost equally regardless of their income. </w:t>
      </w:r>
      <w:r w:rsidR="008A092F">
        <w:rPr>
          <w:rFonts w:cs="Times New Roman"/>
        </w:rPr>
        <w:t xml:space="preserve">  </w:t>
      </w:r>
      <w:r w:rsidR="000F086E">
        <w:rPr>
          <w:rFonts w:cs="Times New Roman"/>
        </w:rPr>
        <w:t xml:space="preserve">Results have been mixed in studies that have shown age as a significant factor of support for the eradication of non-native species </w:t>
      </w:r>
      <w:r w:rsidR="000F086E" w:rsidRPr="000F086E">
        <w:rPr>
          <w:rFonts w:cs="Times New Roman"/>
        </w:rPr>
        <w:fldChar w:fldCharType="begin" w:fldLock="1"/>
      </w:r>
      <w:r w:rsidR="000F086E" w:rsidRPr="000F086E">
        <w:rPr>
          <w:rFonts w:cs="Times New Roman"/>
        </w:rPr>
        <w:instrText>ADDIN CSL_CITATION { "citationItems" : [ { "id" : "ITEM-1", "itemData" : { "DOI" : "10.1016/j.biocon.2007.07.005", "author" : [ { "dropping-particle" : "", "family" : "Bremner", "given" : "Alison", "non-dropping-particle" : "", "parse-names" : false, "suffix" : "" }, { "dropping-particle" : "", "family" : "Park", "given" : "Kirsty", "non-dropping-particle" : "", "parse-names" : false, "suffix" : "" } ], "container-title" : "Biological Conservation", "id" : "ITEM-1", "issued" : { "date-parts" : [ [ "2007" ] ] }, "page" : "306-314", "title" : "Public attitudes to the management of invasive non-native species in Scotland", "type" : "article-journal", "volume" : "139" }, "uris" : [ "http://www.mendeley.com/documents/?uuid=1f8117bc-e57f-470e-935c-2a3638fe9000" ] }, { "id" : "ITEM-2", "itemData" : { "DOI" : "10.1016/j.biocon.2008.09.003", "ISBN" : "0006-3207", "ISSN" : "00063207", "abstract" : "Research on biological invasions has traditionally focused on the ecological component of invasive alien species, either without considering or by considering in a restricted way, the knowledge of the social component. An understanding of the human dimension of invasions is critical to effectively tackle the problems associated with invasive alien species. We distributed questionnaires to evaluate the social perceptions and attitudes of different stakeholder groups affected by invasive alien species in the Do\u00f1ana social-ecological system (SW Spain). Our analysis served to characterize respondents based on their knowledge and perceptions of the impacts of invasive alien species, and the attitudes toward their introduction and eradication. Hierarchical cluster and principal component analyses identified five categories of respondents, and potential support of eradication programs was assessed using a contingent valuation approach. The five stakeholder groups differed in their degree of knowledge, perceptions, attitudes, and willingness to pay for eradication. The fact that different stakeholders have remarkably different perceptions about the impacts and benefits caused by invasive alien species, and different attitudes toward their introduction or eradication should be considered in any decision-making process regarding their management, particularly when developing appropriate educational and informative programs. Consultation with different stakeholders should also be encouraged from the onset of any decision-making process. In this way, trade-offs involved in IAS management are directly addressed and successful implementation of management practices is facilitated. \u00a9 2008 Elsevier Ltd. All rights reserved.", "author" : [ { "dropping-particle" : "", "family" : "Garc\u00eda-Llorente", "given" : "Marina", "non-dropping-particle" : "", "parse-names" : false, "suffix" : "" }, { "dropping-particle" : "", "family" : "Mart\u00edn-L\u00f3pez", "given" : "Berta", "non-dropping-particle" : "", "parse-names" : false, "suffix" : "" }, { "dropping-particle" : "", "family" : "Gonz\u00e1lez", "given" : "Jos\u00e9 A.", "non-dropping-particle" : "", "parse-names" : false, "suffix" : "" }, { "dropping-particle" : "", "family" : "Alcorlo", "given" : "Paloma", "non-dropping-particle" : "", "parse-names" : false, "suffix" : "" }, { "dropping-particle" : "", "family" : "Montes", "given" : "Carlos", "non-dropping-particle" : "", "parse-names" : false, "suffix" : "" } ], "container-title" : "Biological Conservation", "id" : "ITEM-2", "issued" : { "date-parts" : [ [ "2008" ] ] }, "page" : "2969-2983", "title" : "Social perceptions of the impacts and benefits of invasive alien species: Implications for management", "type" : "article-journal", "volume" : "141" }, "uris" : [ "http://www.mendeley.com/documents/?uuid=94d64bf8-83d7-4601-8ac0-5adac7c56839" ] } ], "mendeley" : { "formattedCitation" : "(Bremner &amp; Park, 2007; Garc\u00eda-Llorente et al., 2008)", "plainTextFormattedCitation" : "(Bremner &amp; Park, 2007; Garc\u00eda-Llorente et al., 2008)", "previouslyFormattedCitation" : "(Bremner &amp; Park, 2007; Garc\u00eda-Llorente et al., 2008)" }, "properties" : { "noteIndex" : 0 }, "schema" : "https://github.com/citation-style-language/schema/raw/master/csl-citation.json" }</w:instrText>
      </w:r>
      <w:r w:rsidR="000F086E" w:rsidRPr="000F086E">
        <w:rPr>
          <w:rFonts w:cs="Times New Roman"/>
        </w:rPr>
        <w:fldChar w:fldCharType="separate"/>
      </w:r>
      <w:r w:rsidR="000F086E" w:rsidRPr="000F086E">
        <w:rPr>
          <w:rFonts w:cs="Times New Roman"/>
          <w:noProof/>
        </w:rPr>
        <w:t>(Bremner &amp; Park, 2007; García-Llorente et al., 2008)</w:t>
      </w:r>
      <w:r w:rsidR="000F086E" w:rsidRPr="000F086E">
        <w:rPr>
          <w:rFonts w:cs="Times New Roman"/>
        </w:rPr>
        <w:fldChar w:fldCharType="end"/>
      </w:r>
      <w:r w:rsidR="000F086E">
        <w:rPr>
          <w:rFonts w:cs="Times New Roman"/>
        </w:rPr>
        <w:t>.  Therefore, the outcome of this variable was uncertain, particularly with having a rather older sample (</w:t>
      </w:r>
      <w:r w:rsidR="000F086E" w:rsidRPr="000F086E">
        <w:rPr>
          <w:rFonts w:cs="Times New Roman"/>
          <w:bCs/>
        </w:rPr>
        <w:t>83</w:t>
      </w:r>
      <w:r w:rsidR="000F086E">
        <w:rPr>
          <w:rFonts w:cs="Times New Roman"/>
          <w:bCs/>
        </w:rPr>
        <w:t>% between 45 and</w:t>
      </w:r>
      <w:r w:rsidR="000F086E" w:rsidRPr="000F086E">
        <w:rPr>
          <w:rFonts w:cs="Times New Roman"/>
          <w:bCs/>
        </w:rPr>
        <w:t xml:space="preserve"> 80 years of age</w:t>
      </w:r>
      <w:r w:rsidR="000F086E">
        <w:rPr>
          <w:rFonts w:cs="Times New Roman"/>
          <w:bCs/>
        </w:rPr>
        <w:t xml:space="preserve">; </w:t>
      </w:r>
      <w:r w:rsidR="000F086E" w:rsidRPr="000F086E">
        <w:rPr>
          <w:rFonts w:cs="Times New Roman"/>
          <w:bCs/>
          <w:i/>
        </w:rPr>
        <w:t>M</w:t>
      </w:r>
      <w:r w:rsidR="000F086E">
        <w:rPr>
          <w:rFonts w:cs="Times New Roman"/>
          <w:bCs/>
        </w:rPr>
        <w:t xml:space="preserve"> = </w:t>
      </w:r>
      <w:r w:rsidR="000F086E" w:rsidRPr="000F086E">
        <w:rPr>
          <w:rFonts w:cs="Times New Roman"/>
          <w:bCs/>
        </w:rPr>
        <w:t>64</w:t>
      </w:r>
      <w:r w:rsidR="000F086E">
        <w:rPr>
          <w:rFonts w:cs="Times New Roman"/>
        </w:rPr>
        <w:t>).</w:t>
      </w:r>
      <w:r w:rsidR="00D80251">
        <w:rPr>
          <w:rFonts w:cs="Times New Roman"/>
        </w:rPr>
        <w:t xml:space="preserve">  However, o</w:t>
      </w:r>
      <w:r w:rsidR="002A181A">
        <w:rPr>
          <w:rFonts w:cs="Times New Roman"/>
        </w:rPr>
        <w:t>lder landowner</w:t>
      </w:r>
      <w:r w:rsidR="00D80251">
        <w:rPr>
          <w:rFonts w:cs="Times New Roman"/>
        </w:rPr>
        <w:t>s</w:t>
      </w:r>
      <w:r w:rsidR="002A181A">
        <w:rPr>
          <w:rFonts w:cs="Times New Roman"/>
        </w:rPr>
        <w:t xml:space="preserve"> may have more experience and knowledge of wild hogs</w:t>
      </w:r>
      <w:r w:rsidR="008E6C93">
        <w:rPr>
          <w:rFonts w:cs="Times New Roman"/>
        </w:rPr>
        <w:t xml:space="preserve"> and the damage they </w:t>
      </w:r>
      <w:r w:rsidR="00C002F7" w:rsidRPr="00C002F7">
        <w:rPr>
          <w:rFonts w:cs="Times New Roman"/>
        </w:rPr>
        <w:t xml:space="preserve">can inflict, which could explain the significant relationship between age and support in </w:t>
      </w:r>
      <w:r w:rsidR="002A181A">
        <w:rPr>
          <w:rFonts w:cs="Times New Roman"/>
        </w:rPr>
        <w:t>the model.</w:t>
      </w:r>
    </w:p>
    <w:p w14:paraId="28FA22B9" w14:textId="483821C2" w:rsidR="002A181A" w:rsidRDefault="002A181A" w:rsidP="00E27A78">
      <w:pPr>
        <w:spacing w:line="360" w:lineRule="auto"/>
        <w:rPr>
          <w:rFonts w:cs="Times New Roman"/>
        </w:rPr>
      </w:pPr>
      <w:r>
        <w:rPr>
          <w:rFonts w:cs="Times New Roman"/>
        </w:rPr>
        <w:tab/>
      </w:r>
      <w:r w:rsidR="00D80251">
        <w:rPr>
          <w:rFonts w:cs="Times New Roman"/>
        </w:rPr>
        <w:t>As expected, the coefficient of the variable FULLTIMEFARMER appeared positive</w:t>
      </w:r>
      <w:r w:rsidR="008E6C93">
        <w:rPr>
          <w:rFonts w:cs="Times New Roman"/>
        </w:rPr>
        <w:t xml:space="preserve"> and significant</w:t>
      </w:r>
      <w:r w:rsidR="000F3B3D">
        <w:rPr>
          <w:rFonts w:cs="Times New Roman"/>
        </w:rPr>
        <w:t xml:space="preserve"> (</w:t>
      </w:r>
      <w:r w:rsidR="000F3B3D" w:rsidRPr="000F3B3D">
        <w:rPr>
          <w:rFonts w:cs="Times New Roman"/>
          <w:i/>
        </w:rPr>
        <w:t>p</w:t>
      </w:r>
      <w:r w:rsidR="000F3B3D">
        <w:rPr>
          <w:rFonts w:cs="Times New Roman"/>
        </w:rPr>
        <w:t xml:space="preserve"> &lt; .10)</w:t>
      </w:r>
      <w:r w:rsidR="008E6C93">
        <w:rPr>
          <w:rFonts w:cs="Times New Roman"/>
        </w:rPr>
        <w:t>.  This</w:t>
      </w:r>
      <w:r w:rsidR="00D64890">
        <w:rPr>
          <w:rFonts w:cs="Times New Roman"/>
        </w:rPr>
        <w:t xml:space="preserve"> may</w:t>
      </w:r>
      <w:r w:rsidR="00D80251">
        <w:rPr>
          <w:rFonts w:cs="Times New Roman"/>
        </w:rPr>
        <w:t xml:space="preserve"> indicate that </w:t>
      </w:r>
      <w:r w:rsidR="008E6C93">
        <w:rPr>
          <w:rFonts w:cs="Times New Roman"/>
        </w:rPr>
        <w:t xml:space="preserve">full-time farmers and landowners who spend more time </w:t>
      </w:r>
      <w:r w:rsidR="00D80251" w:rsidRPr="00D80251">
        <w:rPr>
          <w:rFonts w:cs="Times New Roman"/>
        </w:rPr>
        <w:t xml:space="preserve">more </w:t>
      </w:r>
      <w:r w:rsidR="000F3B3D">
        <w:rPr>
          <w:rFonts w:cs="Times New Roman"/>
        </w:rPr>
        <w:t>on the</w:t>
      </w:r>
      <w:r w:rsidR="00253BAF">
        <w:rPr>
          <w:rFonts w:cs="Times New Roman"/>
        </w:rPr>
        <w:t>ir</w:t>
      </w:r>
      <w:r w:rsidR="008E6C93">
        <w:rPr>
          <w:rFonts w:cs="Times New Roman"/>
        </w:rPr>
        <w:t xml:space="preserve"> land </w:t>
      </w:r>
      <w:r w:rsidR="00253BAF">
        <w:rPr>
          <w:rFonts w:cs="Times New Roman"/>
        </w:rPr>
        <w:t>could</w:t>
      </w:r>
      <w:r w:rsidR="008E6C93">
        <w:rPr>
          <w:rFonts w:cs="Times New Roman"/>
        </w:rPr>
        <w:t xml:space="preserve"> be more </w:t>
      </w:r>
      <w:r w:rsidR="00D80251" w:rsidRPr="00D80251">
        <w:rPr>
          <w:rFonts w:cs="Times New Roman"/>
        </w:rPr>
        <w:t>likely to have first-hand knowledge of wild hogs, as well as be more likely to have notic</w:t>
      </w:r>
      <w:r w:rsidR="008E6C93">
        <w:rPr>
          <w:rFonts w:cs="Times New Roman"/>
        </w:rPr>
        <w:t>ed if their land or property has</w:t>
      </w:r>
      <w:r w:rsidR="00D80251" w:rsidRPr="00D80251">
        <w:rPr>
          <w:rFonts w:cs="Times New Roman"/>
        </w:rPr>
        <w:t xml:space="preserve"> been damaged by them</w:t>
      </w:r>
      <w:r w:rsidR="008E6C93">
        <w:rPr>
          <w:rFonts w:cs="Times New Roman"/>
        </w:rPr>
        <w:t>.</w:t>
      </w:r>
      <w:r w:rsidR="00C82DF8">
        <w:rPr>
          <w:rFonts w:cs="Times New Roman"/>
        </w:rPr>
        <w:t xml:space="preserve">  </w:t>
      </w:r>
      <w:r w:rsidR="00C82DF8" w:rsidRPr="00C82DF8">
        <w:rPr>
          <w:rFonts w:cs="Times New Roman"/>
        </w:rPr>
        <w:t>GOVTAKEOVER</w:t>
      </w:r>
      <w:r w:rsidR="00C82DF8">
        <w:rPr>
          <w:rFonts w:cs="Times New Roman"/>
        </w:rPr>
        <w:t xml:space="preserve"> was confirmed to have a significant negative relationship with support for regulations to control wild hogs.  Conceptually</w:t>
      </w:r>
      <w:r w:rsidR="00911029">
        <w:rPr>
          <w:rFonts w:cs="Times New Roman"/>
        </w:rPr>
        <w:t>,</w:t>
      </w:r>
      <w:r w:rsidR="00C82DF8">
        <w:rPr>
          <w:rFonts w:cs="Times New Roman"/>
        </w:rPr>
        <w:t xml:space="preserve"> it makes sense that those who are concerned about possible government takeover of their property would be less likely to support state regulations to control wild hogs</w:t>
      </w:r>
      <w:r w:rsidR="00CF06E4">
        <w:rPr>
          <w:rFonts w:cs="Times New Roman"/>
        </w:rPr>
        <w:t xml:space="preserve"> for fear of restrictions on their property rights</w:t>
      </w:r>
      <w:r w:rsidR="00911029">
        <w:rPr>
          <w:rFonts w:cs="Times New Roman"/>
        </w:rPr>
        <w:t>.  They may</w:t>
      </w:r>
      <w:r w:rsidR="00C82DF8">
        <w:rPr>
          <w:rFonts w:cs="Times New Roman"/>
        </w:rPr>
        <w:t xml:space="preserve"> fear that officials would have too prominent </w:t>
      </w:r>
      <w:r w:rsidR="00911029">
        <w:rPr>
          <w:rFonts w:cs="Times New Roman"/>
        </w:rPr>
        <w:t xml:space="preserve">of </w:t>
      </w:r>
      <w:r w:rsidR="00C82DF8">
        <w:rPr>
          <w:rFonts w:cs="Times New Roman"/>
        </w:rPr>
        <w:t>a presence on their property</w:t>
      </w:r>
      <w:r w:rsidR="00CF06E4">
        <w:rPr>
          <w:rFonts w:cs="Times New Roman"/>
        </w:rPr>
        <w:t>, or they could believe</w:t>
      </w:r>
      <w:r w:rsidR="00911029">
        <w:rPr>
          <w:rFonts w:cs="Times New Roman"/>
        </w:rPr>
        <w:t xml:space="preserve"> landowners are responsible for what happens on their land without government interference</w:t>
      </w:r>
      <w:r w:rsidR="00C82DF8">
        <w:rPr>
          <w:rFonts w:cs="Times New Roman"/>
        </w:rPr>
        <w:t>.</w:t>
      </w:r>
      <w:r w:rsidR="00572FDE">
        <w:rPr>
          <w:rFonts w:cs="Times New Roman"/>
        </w:rPr>
        <w:t xml:space="preserve">  </w:t>
      </w:r>
    </w:p>
    <w:p w14:paraId="4AB3E6F7" w14:textId="51CA3F00" w:rsidR="00572FDE" w:rsidRDefault="00572FDE" w:rsidP="00E27A78">
      <w:pPr>
        <w:spacing w:line="360" w:lineRule="auto"/>
        <w:rPr>
          <w:rFonts w:cs="Times New Roman"/>
        </w:rPr>
      </w:pPr>
      <w:r>
        <w:rPr>
          <w:rFonts w:cs="Times New Roman"/>
        </w:rPr>
        <w:tab/>
      </w:r>
      <w:r w:rsidR="0075743B">
        <w:rPr>
          <w:rFonts w:cs="Times New Roman"/>
        </w:rPr>
        <w:t>DEER_HUNTER was</w:t>
      </w:r>
      <w:r w:rsidR="009717B8">
        <w:rPr>
          <w:rFonts w:cs="Times New Roman"/>
        </w:rPr>
        <w:t xml:space="preserve"> both negative and significant in the model (</w:t>
      </w:r>
      <w:r w:rsidR="009717B8" w:rsidRPr="009717B8">
        <w:rPr>
          <w:rFonts w:cs="Times New Roman"/>
          <w:i/>
        </w:rPr>
        <w:t>p</w:t>
      </w:r>
      <w:r w:rsidR="009717B8" w:rsidRPr="009717B8">
        <w:rPr>
          <w:rFonts w:cs="Times New Roman"/>
        </w:rPr>
        <w:t xml:space="preserve"> &lt; </w:t>
      </w:r>
      <w:r w:rsidR="009717B8">
        <w:rPr>
          <w:rFonts w:cs="Times New Roman"/>
        </w:rPr>
        <w:t xml:space="preserve">0.05).  </w:t>
      </w:r>
      <w:r w:rsidR="00250F03">
        <w:rPr>
          <w:rFonts w:cs="Times New Roman"/>
        </w:rPr>
        <w:t>Perhaps social norms</w:t>
      </w:r>
      <w:r w:rsidR="009717B8">
        <w:rPr>
          <w:rFonts w:cs="Times New Roman"/>
        </w:rPr>
        <w:t xml:space="preserve"> contribute to hunters in general being less likely to support </w:t>
      </w:r>
      <w:r w:rsidR="00814459">
        <w:rPr>
          <w:rFonts w:cs="Times New Roman"/>
        </w:rPr>
        <w:t xml:space="preserve">state </w:t>
      </w:r>
      <w:r w:rsidR="009717B8">
        <w:rPr>
          <w:rFonts w:cs="Times New Roman"/>
        </w:rPr>
        <w:t>regulations for wild hog control</w:t>
      </w:r>
      <w:r w:rsidR="00250F03" w:rsidRPr="00250F03">
        <w:rPr>
          <w:rFonts w:cs="Times New Roman"/>
        </w:rPr>
        <w:t xml:space="preserve"> regardless of the preferred species</w:t>
      </w:r>
      <w:r w:rsidR="00250F03">
        <w:rPr>
          <w:rFonts w:cs="Times New Roman"/>
        </w:rPr>
        <w:t xml:space="preserve"> to hunt</w:t>
      </w:r>
      <w:r w:rsidR="009717B8">
        <w:rPr>
          <w:rFonts w:cs="Times New Roman"/>
        </w:rPr>
        <w:t xml:space="preserve">.   </w:t>
      </w:r>
    </w:p>
    <w:p w14:paraId="4445E163" w14:textId="2BE06A01" w:rsidR="00BE3F8C" w:rsidRDefault="006231AC" w:rsidP="00140322">
      <w:pPr>
        <w:spacing w:line="360" w:lineRule="auto"/>
        <w:rPr>
          <w:rFonts w:cs="Times New Roman"/>
        </w:rPr>
      </w:pPr>
      <w:r>
        <w:rPr>
          <w:rFonts w:cs="Times New Roman"/>
        </w:rPr>
        <w:tab/>
      </w:r>
      <w:r w:rsidRPr="006231AC">
        <w:rPr>
          <w:rFonts w:cs="Times New Roman"/>
        </w:rPr>
        <w:t>DOMESTIC_PIGS</w:t>
      </w:r>
      <w:r>
        <w:rPr>
          <w:rFonts w:cs="Times New Roman"/>
        </w:rPr>
        <w:t xml:space="preserve"> was pos</w:t>
      </w:r>
      <w:r w:rsidR="001A4791">
        <w:rPr>
          <w:rFonts w:cs="Times New Roman"/>
        </w:rPr>
        <w:t>itive and significant in the model (</w:t>
      </w:r>
      <w:r w:rsidR="001A4791" w:rsidRPr="001A4791">
        <w:rPr>
          <w:rFonts w:cs="Times New Roman"/>
          <w:i/>
        </w:rPr>
        <w:t>p</w:t>
      </w:r>
      <w:r w:rsidR="001A4791">
        <w:rPr>
          <w:rFonts w:cs="Times New Roman"/>
        </w:rPr>
        <w:t xml:space="preserve"> &lt; .05), as expected.  This may indicate that landowners who raise domestic pigs as </w:t>
      </w:r>
      <w:r w:rsidR="00C14316">
        <w:rPr>
          <w:rFonts w:cs="Times New Roman"/>
        </w:rPr>
        <w:t xml:space="preserve">a </w:t>
      </w:r>
      <w:r w:rsidR="001A4791">
        <w:rPr>
          <w:rFonts w:cs="Times New Roman"/>
        </w:rPr>
        <w:t>major farm</w:t>
      </w:r>
      <w:r w:rsidR="00BE3F8C" w:rsidRPr="00BE3F8C">
        <w:t xml:space="preserve"> </w:t>
      </w:r>
      <w:r w:rsidR="00BE3F8C" w:rsidRPr="00BE3F8C">
        <w:rPr>
          <w:rFonts w:cs="Times New Roman"/>
        </w:rPr>
        <w:t xml:space="preserve">operation may have concerns about their pigs interbreeding with wild hogs.  Additionally, they may fear that wild hogs could spread disease to their livestock.  Regardless, having domestic pigs did have a significant influence on support for regulations to control wild hogs.  </w:t>
      </w:r>
    </w:p>
    <w:p w14:paraId="5C2CDAB3" w14:textId="4D014FF9" w:rsidR="000B0316" w:rsidRDefault="00250F03" w:rsidP="007A13F4">
      <w:pPr>
        <w:spacing w:line="360" w:lineRule="auto"/>
        <w:ind w:firstLine="720"/>
        <w:rPr>
          <w:rFonts w:cs="Times New Roman"/>
        </w:rPr>
      </w:pPr>
      <w:r w:rsidRPr="00250F03">
        <w:rPr>
          <w:rFonts w:cs="Times New Roman"/>
        </w:rPr>
        <w:t xml:space="preserve">SEENWILDHOGS had a positive, but insignificant influence on the dependent variable.  </w:t>
      </w:r>
      <w:r>
        <w:rPr>
          <w:rFonts w:cs="Times New Roman"/>
        </w:rPr>
        <w:t>HOG</w:t>
      </w:r>
      <w:r w:rsidRPr="00250F03">
        <w:rPr>
          <w:rFonts w:cs="Times New Roman"/>
        </w:rPr>
        <w:t>_HUNTER was both negative and significant in the model (</w:t>
      </w:r>
      <w:r w:rsidRPr="00250F03">
        <w:rPr>
          <w:rFonts w:cs="Times New Roman"/>
          <w:i/>
        </w:rPr>
        <w:t>p</w:t>
      </w:r>
      <w:r w:rsidRPr="00250F03">
        <w:rPr>
          <w:rFonts w:cs="Times New Roman"/>
        </w:rPr>
        <w:t xml:space="preserve"> &lt; </w:t>
      </w:r>
      <w:r>
        <w:rPr>
          <w:rFonts w:cs="Times New Roman"/>
        </w:rPr>
        <w:t>0.10</w:t>
      </w:r>
      <w:r w:rsidRPr="00250F03">
        <w:rPr>
          <w:rFonts w:cs="Times New Roman"/>
        </w:rPr>
        <w:t>).  This may indicate that those who hunt hogs are less likely to support regulations to control their populations.  Hog hunters have an incentive to keep wild hogs present, and may resist programs that call for their eradication</w:t>
      </w:r>
      <w:r>
        <w:rPr>
          <w:rFonts w:cs="Times New Roman"/>
        </w:rPr>
        <w:t xml:space="preserve">.  </w:t>
      </w:r>
    </w:p>
    <w:p w14:paraId="2C23937A" w14:textId="77777777" w:rsidR="00140322" w:rsidRDefault="00140322" w:rsidP="00140322"/>
    <w:p w14:paraId="51787C2D" w14:textId="77777777" w:rsidR="00140322" w:rsidRDefault="00140322" w:rsidP="00140322"/>
    <w:p w14:paraId="471D9E17" w14:textId="77777777" w:rsidR="00140322" w:rsidRDefault="00140322" w:rsidP="00140322"/>
    <w:p w14:paraId="11D57717" w14:textId="52B8ADC2" w:rsidR="00311F1A" w:rsidRDefault="00311F1A" w:rsidP="00140322">
      <w:pPr>
        <w:spacing w:line="360" w:lineRule="auto"/>
      </w:pPr>
      <w:bookmarkStart w:id="62" w:name="_Toc420995910"/>
      <w:bookmarkStart w:id="63" w:name="_Toc422997497"/>
    </w:p>
    <w:p w14:paraId="11EEDA60" w14:textId="6DE80A99" w:rsidR="004020A3" w:rsidRDefault="004020A3" w:rsidP="00140322">
      <w:pPr>
        <w:spacing w:line="360" w:lineRule="auto"/>
      </w:pPr>
    </w:p>
    <w:p w14:paraId="79EB6F30" w14:textId="7B2E4DFC" w:rsidR="004020A3" w:rsidRDefault="004020A3" w:rsidP="00140322">
      <w:pPr>
        <w:spacing w:line="360" w:lineRule="auto"/>
      </w:pPr>
    </w:p>
    <w:p w14:paraId="3A72B70E" w14:textId="4EF6AD3C" w:rsidR="004020A3" w:rsidRDefault="004020A3" w:rsidP="00140322">
      <w:pPr>
        <w:spacing w:line="360" w:lineRule="auto"/>
      </w:pPr>
    </w:p>
    <w:p w14:paraId="6860AE29" w14:textId="1D356FDE" w:rsidR="004020A3" w:rsidRDefault="004020A3" w:rsidP="00140322">
      <w:pPr>
        <w:spacing w:line="360" w:lineRule="auto"/>
      </w:pPr>
    </w:p>
    <w:p w14:paraId="26115CF6" w14:textId="50CEADA9" w:rsidR="004020A3" w:rsidRDefault="004020A3" w:rsidP="00140322">
      <w:pPr>
        <w:spacing w:line="360" w:lineRule="auto"/>
      </w:pPr>
    </w:p>
    <w:p w14:paraId="23E8FF91" w14:textId="09E587E2" w:rsidR="004020A3" w:rsidRDefault="004020A3" w:rsidP="00140322">
      <w:pPr>
        <w:spacing w:line="360" w:lineRule="auto"/>
      </w:pPr>
    </w:p>
    <w:p w14:paraId="459A965C" w14:textId="5FEBE8C9" w:rsidR="004020A3" w:rsidRDefault="004020A3" w:rsidP="00140322">
      <w:pPr>
        <w:spacing w:line="360" w:lineRule="auto"/>
      </w:pPr>
    </w:p>
    <w:p w14:paraId="784E45E0" w14:textId="1D123A40" w:rsidR="004020A3" w:rsidRDefault="004020A3" w:rsidP="00140322">
      <w:pPr>
        <w:spacing w:line="360" w:lineRule="auto"/>
      </w:pPr>
    </w:p>
    <w:p w14:paraId="5F517C32" w14:textId="761C48FA" w:rsidR="004020A3" w:rsidRDefault="004020A3" w:rsidP="00140322">
      <w:pPr>
        <w:spacing w:line="360" w:lineRule="auto"/>
      </w:pPr>
    </w:p>
    <w:p w14:paraId="36289C53" w14:textId="7AB85518" w:rsidR="004020A3" w:rsidRDefault="004020A3" w:rsidP="00140322">
      <w:pPr>
        <w:spacing w:line="360" w:lineRule="auto"/>
      </w:pPr>
    </w:p>
    <w:p w14:paraId="5B23D3BE" w14:textId="675A15B5" w:rsidR="00253BAF" w:rsidRPr="000D2839" w:rsidRDefault="00253BAF" w:rsidP="00140322">
      <w:pPr>
        <w:spacing w:line="360" w:lineRule="auto"/>
      </w:pPr>
    </w:p>
    <w:p w14:paraId="03A3DBFC" w14:textId="41DD0FA4" w:rsidR="00236E6D" w:rsidRPr="00FB1B98" w:rsidRDefault="00311F1A" w:rsidP="00FB1B98">
      <w:pPr>
        <w:pStyle w:val="Heading1"/>
        <w:numPr>
          <w:ilvl w:val="0"/>
          <w:numId w:val="5"/>
        </w:numPr>
      </w:pPr>
      <w:r w:rsidRPr="000D2839">
        <w:br/>
      </w:r>
      <w:bookmarkStart w:id="64" w:name="_Toc427156482"/>
      <w:bookmarkStart w:id="65" w:name="_Toc466648902"/>
      <w:r w:rsidR="00CB3E7E">
        <w:t>Conclusions</w:t>
      </w:r>
      <w:r w:rsidR="003D63DF" w:rsidRPr="000D2839">
        <w:t xml:space="preserve"> and </w:t>
      </w:r>
      <w:bookmarkEnd w:id="62"/>
      <w:bookmarkEnd w:id="63"/>
      <w:bookmarkEnd w:id="64"/>
      <w:r w:rsidR="00CB3E7E">
        <w:t>Implications</w:t>
      </w:r>
      <w:bookmarkEnd w:id="65"/>
    </w:p>
    <w:p w14:paraId="15ED6DAB" w14:textId="601DEFFC" w:rsidR="00FE352F" w:rsidRPr="00FE352F" w:rsidRDefault="00174C50" w:rsidP="00FE352F">
      <w:pPr>
        <w:spacing w:line="360" w:lineRule="auto"/>
        <w:rPr>
          <w:rFonts w:cs="Times New Roman"/>
          <w:bCs/>
        </w:rPr>
      </w:pPr>
      <w:r>
        <w:rPr>
          <w:rFonts w:cs="Times New Roman"/>
          <w:bCs/>
        </w:rPr>
        <w:tab/>
      </w:r>
      <w:r w:rsidR="0099134C" w:rsidRPr="0099134C">
        <w:rPr>
          <w:rFonts w:cs="Times New Roman"/>
          <w:bCs/>
        </w:rPr>
        <w:t xml:space="preserve">The purpose of this study was to examine </w:t>
      </w:r>
      <w:r w:rsidR="00CB3E7E">
        <w:rPr>
          <w:rFonts w:cs="Times New Roman"/>
          <w:bCs/>
        </w:rPr>
        <w:t xml:space="preserve">Tennessee landowners’ attitudes </w:t>
      </w:r>
      <w:r w:rsidR="0099134C" w:rsidRPr="0099134C">
        <w:rPr>
          <w:rFonts w:cs="Times New Roman"/>
          <w:bCs/>
        </w:rPr>
        <w:t xml:space="preserve">towards wild hogs, </w:t>
      </w:r>
      <w:r w:rsidR="00CB3E7E">
        <w:rPr>
          <w:rFonts w:cs="Times New Roman"/>
          <w:bCs/>
        </w:rPr>
        <w:t xml:space="preserve">compare </w:t>
      </w:r>
      <w:r w:rsidR="004315BA">
        <w:rPr>
          <w:rFonts w:cs="Times New Roman"/>
          <w:bCs/>
        </w:rPr>
        <w:t xml:space="preserve">the </w:t>
      </w:r>
      <w:r w:rsidR="00CB3E7E">
        <w:rPr>
          <w:rFonts w:cs="Times New Roman"/>
          <w:bCs/>
        </w:rPr>
        <w:t xml:space="preserve">acceptability of </w:t>
      </w:r>
      <w:r w:rsidR="00CB3E7E" w:rsidRPr="00CB3E7E">
        <w:rPr>
          <w:rFonts w:cs="Times New Roman"/>
          <w:bCs/>
        </w:rPr>
        <w:t>alternative management</w:t>
      </w:r>
      <w:r w:rsidR="00CB3E7E">
        <w:rPr>
          <w:rFonts w:cs="Times New Roman"/>
          <w:bCs/>
        </w:rPr>
        <w:t xml:space="preserve"> approaches to control them,</w:t>
      </w:r>
      <w:r w:rsidR="00CB3E7E" w:rsidRPr="00CB3E7E">
        <w:rPr>
          <w:rFonts w:cs="Times New Roman"/>
          <w:bCs/>
        </w:rPr>
        <w:t xml:space="preserve"> </w:t>
      </w:r>
      <w:r w:rsidR="00CB3E7E">
        <w:rPr>
          <w:rFonts w:cs="Times New Roman"/>
          <w:bCs/>
        </w:rPr>
        <w:t>and</w:t>
      </w:r>
      <w:r w:rsidR="0099134C" w:rsidRPr="0099134C">
        <w:rPr>
          <w:rFonts w:cs="Times New Roman"/>
          <w:bCs/>
        </w:rPr>
        <w:t xml:space="preserve"> evaluate the fact</w:t>
      </w:r>
      <w:r w:rsidR="004315BA">
        <w:rPr>
          <w:rFonts w:cs="Times New Roman"/>
          <w:bCs/>
        </w:rPr>
        <w:t>ors that significantly influence landowners’</w:t>
      </w:r>
      <w:r w:rsidR="0099134C" w:rsidRPr="0099134C">
        <w:rPr>
          <w:rFonts w:cs="Times New Roman"/>
          <w:bCs/>
        </w:rPr>
        <w:t xml:space="preserve"> support fo</w:t>
      </w:r>
      <w:r w:rsidR="00A56BD6">
        <w:rPr>
          <w:rFonts w:cs="Times New Roman"/>
          <w:bCs/>
        </w:rPr>
        <w:t xml:space="preserve">r wild hog control regulations.  </w:t>
      </w:r>
      <w:r w:rsidR="0071336B">
        <w:rPr>
          <w:rFonts w:cs="Times New Roman"/>
          <w:bCs/>
        </w:rPr>
        <w:t>The f</w:t>
      </w:r>
      <w:r w:rsidR="002A7F40">
        <w:rPr>
          <w:rFonts w:cs="Times New Roman"/>
          <w:bCs/>
        </w:rPr>
        <w:t xml:space="preserve">indings </w:t>
      </w:r>
      <w:r w:rsidR="00FE352F" w:rsidRPr="00FE352F">
        <w:rPr>
          <w:rFonts w:cs="Times New Roman"/>
          <w:bCs/>
        </w:rPr>
        <w:t xml:space="preserve">increase our understanding of the human dimensions of wild hog management and that of other similarly invasive animals, and may guide resource managers in designing effective and socially acceptable management strategies to control wild hog populations in Tennessee and elsewhere.  </w:t>
      </w:r>
    </w:p>
    <w:p w14:paraId="7AF9B743" w14:textId="592E5C4F" w:rsidR="00E80B4D" w:rsidRDefault="00A56BD6" w:rsidP="00FE352F">
      <w:pPr>
        <w:spacing w:line="360" w:lineRule="auto"/>
        <w:ind w:firstLine="720"/>
        <w:rPr>
          <w:rFonts w:cs="Times New Roman"/>
          <w:bCs/>
        </w:rPr>
      </w:pPr>
      <w:r w:rsidRPr="00A56BD6">
        <w:rPr>
          <w:rFonts w:cs="Times New Roman"/>
          <w:bCs/>
        </w:rPr>
        <w:t>Results indicate that Tennessee landowners have overwhelmingly negative attitudes towards wild hogs, and are concerned about the impact they have on the natural</w:t>
      </w:r>
      <w:r>
        <w:rPr>
          <w:rFonts w:cs="Times New Roman"/>
          <w:bCs/>
        </w:rPr>
        <w:t xml:space="preserve"> environment and rural economy.  </w:t>
      </w:r>
      <w:r w:rsidR="002A7F40">
        <w:rPr>
          <w:rFonts w:cs="Times New Roman"/>
          <w:bCs/>
        </w:rPr>
        <w:t>They</w:t>
      </w:r>
      <w:r w:rsidR="00E20921">
        <w:rPr>
          <w:rFonts w:cs="Times New Roman"/>
          <w:bCs/>
        </w:rPr>
        <w:t xml:space="preserve"> </w:t>
      </w:r>
      <w:r w:rsidR="00FD6196" w:rsidRPr="00FD6196">
        <w:rPr>
          <w:rFonts w:cs="Times New Roman"/>
          <w:bCs/>
        </w:rPr>
        <w:t>agreed that wild</w:t>
      </w:r>
      <w:r w:rsidR="00FD6196">
        <w:rPr>
          <w:rFonts w:cs="Times New Roman"/>
          <w:bCs/>
        </w:rPr>
        <w:t xml:space="preserve"> </w:t>
      </w:r>
      <w:r w:rsidR="00FD6196" w:rsidRPr="00FD6196">
        <w:rPr>
          <w:rFonts w:cs="Times New Roman"/>
          <w:bCs/>
        </w:rPr>
        <w:t>hogs should be completely eradicated wherever possible</w:t>
      </w:r>
      <w:r w:rsidR="004315BA">
        <w:rPr>
          <w:rFonts w:cs="Times New Roman"/>
          <w:bCs/>
        </w:rPr>
        <w:t>,</w:t>
      </w:r>
      <w:r w:rsidR="00FD6196" w:rsidRPr="00FD6196">
        <w:rPr>
          <w:rFonts w:cs="Times New Roman"/>
          <w:bCs/>
        </w:rPr>
        <w:t xml:space="preserve"> or </w:t>
      </w:r>
      <w:r w:rsidR="00B128F0">
        <w:rPr>
          <w:rFonts w:cs="Times New Roman"/>
          <w:bCs/>
        </w:rPr>
        <w:t xml:space="preserve">at least </w:t>
      </w:r>
      <w:r w:rsidR="00FD6196" w:rsidRPr="00FD6196">
        <w:rPr>
          <w:rFonts w:cs="Times New Roman"/>
          <w:bCs/>
        </w:rPr>
        <w:t xml:space="preserve">managed to the </w:t>
      </w:r>
      <w:r w:rsidR="004315BA">
        <w:rPr>
          <w:rFonts w:cs="Times New Roman"/>
          <w:bCs/>
        </w:rPr>
        <w:t>level they do not cause damage.</w:t>
      </w:r>
      <w:r w:rsidR="004D2E47">
        <w:rPr>
          <w:rFonts w:cs="Times New Roman"/>
          <w:bCs/>
        </w:rPr>
        <w:t xml:space="preserve">  </w:t>
      </w:r>
      <w:r w:rsidR="002C0077">
        <w:rPr>
          <w:rFonts w:cs="Times New Roman"/>
          <w:bCs/>
        </w:rPr>
        <w:t xml:space="preserve">While </w:t>
      </w:r>
      <w:r w:rsidR="00FE352F">
        <w:rPr>
          <w:rFonts w:cs="Times New Roman"/>
          <w:bCs/>
        </w:rPr>
        <w:t>they</w:t>
      </w:r>
      <w:r w:rsidR="002C0077">
        <w:rPr>
          <w:rFonts w:cs="Times New Roman"/>
          <w:bCs/>
        </w:rPr>
        <w:t xml:space="preserve"> </w:t>
      </w:r>
      <w:r w:rsidR="002C0077" w:rsidRPr="002C0077">
        <w:rPr>
          <w:rFonts w:cs="Times New Roman"/>
          <w:bCs/>
        </w:rPr>
        <w:t xml:space="preserve">indicated overall strong support for </w:t>
      </w:r>
      <w:r w:rsidR="002C0077">
        <w:rPr>
          <w:rFonts w:cs="Times New Roman"/>
          <w:bCs/>
        </w:rPr>
        <w:t>wild hog control</w:t>
      </w:r>
      <w:r w:rsidR="002C0077" w:rsidRPr="002C0077">
        <w:rPr>
          <w:rFonts w:cs="Times New Roman"/>
          <w:bCs/>
        </w:rPr>
        <w:t xml:space="preserve"> in Tennessee</w:t>
      </w:r>
      <w:r w:rsidR="002C0077">
        <w:rPr>
          <w:rFonts w:cs="Times New Roman"/>
          <w:bCs/>
        </w:rPr>
        <w:t xml:space="preserve">, </w:t>
      </w:r>
      <w:r w:rsidR="004D2E47">
        <w:rPr>
          <w:rFonts w:cs="Times New Roman"/>
          <w:bCs/>
        </w:rPr>
        <w:t xml:space="preserve">levels of acceptability vary </w:t>
      </w:r>
      <w:r w:rsidR="002C0077">
        <w:rPr>
          <w:rFonts w:cs="Times New Roman"/>
          <w:bCs/>
        </w:rPr>
        <w:t>a</w:t>
      </w:r>
      <w:r w:rsidR="004D2E47">
        <w:rPr>
          <w:rFonts w:cs="Times New Roman"/>
          <w:bCs/>
        </w:rPr>
        <w:t>cross</w:t>
      </w:r>
      <w:r w:rsidR="008112D8">
        <w:rPr>
          <w:rFonts w:cs="Times New Roman"/>
          <w:bCs/>
        </w:rPr>
        <w:t xml:space="preserve"> different management options, and t</w:t>
      </w:r>
      <w:r w:rsidR="00E20921">
        <w:rPr>
          <w:rFonts w:cs="Times New Roman"/>
          <w:bCs/>
        </w:rPr>
        <w:t xml:space="preserve">hree </w:t>
      </w:r>
      <w:r w:rsidR="004D2E47">
        <w:rPr>
          <w:rFonts w:cs="Times New Roman"/>
          <w:bCs/>
        </w:rPr>
        <w:t xml:space="preserve">common themes in </w:t>
      </w:r>
      <w:r w:rsidR="00B128F0">
        <w:rPr>
          <w:rFonts w:cs="Times New Roman"/>
          <w:bCs/>
        </w:rPr>
        <w:t>levels of support</w:t>
      </w:r>
      <w:r w:rsidR="00E20921">
        <w:rPr>
          <w:rFonts w:cs="Times New Roman"/>
          <w:bCs/>
        </w:rPr>
        <w:t xml:space="preserve"> were observed</w:t>
      </w:r>
      <w:r w:rsidR="008112D8">
        <w:rPr>
          <w:rFonts w:cs="Times New Roman"/>
          <w:bCs/>
        </w:rPr>
        <w:t>.</w:t>
      </w:r>
      <w:r w:rsidR="00E20921">
        <w:rPr>
          <w:rFonts w:cs="Times New Roman"/>
          <w:bCs/>
        </w:rPr>
        <w:t xml:space="preserve"> </w:t>
      </w:r>
      <w:r w:rsidR="008112D8">
        <w:rPr>
          <w:rFonts w:cs="Times New Roman"/>
          <w:bCs/>
        </w:rPr>
        <w:t xml:space="preserve"> There was support for</w:t>
      </w:r>
      <w:r w:rsidR="00C01F31">
        <w:rPr>
          <w:rFonts w:cs="Times New Roman"/>
          <w:bCs/>
        </w:rPr>
        <w:t xml:space="preserve"> more aggressive management actions, such as targeted sharpshooting and capture and kill, </w:t>
      </w:r>
      <w:r w:rsidR="008112D8">
        <w:rPr>
          <w:rFonts w:cs="Times New Roman"/>
          <w:bCs/>
        </w:rPr>
        <w:t>as well as</w:t>
      </w:r>
      <w:r w:rsidR="00C01F31">
        <w:rPr>
          <w:rFonts w:cs="Times New Roman"/>
          <w:bCs/>
        </w:rPr>
        <w:t xml:space="preserve"> more education-based methods, such as providing technical support to landowners and educating people.  </w:t>
      </w:r>
      <w:r w:rsidR="00B12560">
        <w:rPr>
          <w:rFonts w:cs="Times New Roman"/>
          <w:bCs/>
        </w:rPr>
        <w:t xml:space="preserve">However, the overall consensus was greater for the education-based options.  </w:t>
      </w:r>
      <w:r w:rsidR="00A1425C">
        <w:rPr>
          <w:rFonts w:cs="Times New Roman"/>
          <w:bCs/>
        </w:rPr>
        <w:t>Findings also</w:t>
      </w:r>
      <w:r w:rsidR="00DD2169" w:rsidRPr="00DD2169">
        <w:rPr>
          <w:rFonts w:cs="Times New Roman"/>
          <w:bCs/>
        </w:rPr>
        <w:t xml:space="preserve"> </w:t>
      </w:r>
      <w:r w:rsidR="00A1425C">
        <w:rPr>
          <w:rFonts w:cs="Times New Roman"/>
          <w:bCs/>
        </w:rPr>
        <w:t xml:space="preserve">showed </w:t>
      </w:r>
      <w:r w:rsidR="00DD2169" w:rsidRPr="00DD2169">
        <w:rPr>
          <w:rFonts w:cs="Times New Roman"/>
          <w:bCs/>
        </w:rPr>
        <w:t>a do-nothing approach to wild hog management to be the least acceptable option</w:t>
      </w:r>
      <w:r w:rsidR="00B12560">
        <w:rPr>
          <w:rFonts w:cs="Times New Roman"/>
          <w:bCs/>
        </w:rPr>
        <w:t xml:space="preserve"> with the highest consensus</w:t>
      </w:r>
      <w:r w:rsidR="00DD2169">
        <w:rPr>
          <w:rFonts w:cs="Times New Roman"/>
          <w:bCs/>
        </w:rPr>
        <w:t xml:space="preserve">.  </w:t>
      </w:r>
      <w:r w:rsidR="00C948F9">
        <w:rPr>
          <w:rFonts w:cs="Times New Roman"/>
          <w:bCs/>
        </w:rPr>
        <w:t xml:space="preserve">Therefore, from a management standpoint, any other option would be preferable over simply leaving the wild hogs alone.  Programs like WHEAT may find it helpful to be able to relay this high level of public interest to legislators when discussing </w:t>
      </w:r>
      <w:r w:rsidR="00B67A07">
        <w:rPr>
          <w:rFonts w:cs="Times New Roman"/>
          <w:bCs/>
        </w:rPr>
        <w:t>the issue of wild hog control.</w:t>
      </w:r>
    </w:p>
    <w:p w14:paraId="19F9E589" w14:textId="77777777" w:rsidR="002A7F40" w:rsidRDefault="00E80B4D" w:rsidP="00FD6196">
      <w:pPr>
        <w:spacing w:line="360" w:lineRule="auto"/>
        <w:ind w:firstLine="720"/>
        <w:rPr>
          <w:rFonts w:cs="Times New Roman"/>
          <w:bCs/>
        </w:rPr>
      </w:pPr>
      <w:r>
        <w:rPr>
          <w:rFonts w:cs="Times New Roman"/>
          <w:bCs/>
        </w:rPr>
        <w:t>In addition, findings also suggest</w:t>
      </w:r>
      <w:r w:rsidR="0099134C" w:rsidRPr="0099134C">
        <w:rPr>
          <w:rFonts w:cs="Times New Roman"/>
          <w:bCs/>
        </w:rPr>
        <w:t xml:space="preserve"> </w:t>
      </w:r>
      <w:r w:rsidR="00D00DC4">
        <w:rPr>
          <w:rFonts w:cs="Times New Roman"/>
          <w:bCs/>
        </w:rPr>
        <w:t xml:space="preserve">that landowner support for regulations to control wild hogs could </w:t>
      </w:r>
      <w:r>
        <w:rPr>
          <w:rFonts w:cs="Times New Roman"/>
          <w:bCs/>
        </w:rPr>
        <w:t>depend on</w:t>
      </w:r>
      <w:r w:rsidR="0099134C" w:rsidRPr="0099134C">
        <w:rPr>
          <w:rFonts w:cs="Times New Roman"/>
          <w:bCs/>
        </w:rPr>
        <w:t xml:space="preserve"> social and personal norms, awareness of consequ</w:t>
      </w:r>
      <w:r w:rsidR="00D00DC4">
        <w:rPr>
          <w:rFonts w:cs="Times New Roman"/>
          <w:bCs/>
        </w:rPr>
        <w:t>ences</w:t>
      </w:r>
      <w:r w:rsidR="0099134C" w:rsidRPr="0099134C">
        <w:rPr>
          <w:rFonts w:cs="Times New Roman"/>
          <w:bCs/>
        </w:rPr>
        <w:t>, and oth</w:t>
      </w:r>
      <w:r w:rsidR="00D00DC4">
        <w:rPr>
          <w:rFonts w:cs="Times New Roman"/>
          <w:bCs/>
        </w:rPr>
        <w:t xml:space="preserve">er demographic characteristics.  </w:t>
      </w:r>
      <w:r w:rsidR="00473790">
        <w:rPr>
          <w:rFonts w:cs="Times New Roman"/>
          <w:bCs/>
        </w:rPr>
        <w:t xml:space="preserve">This </w:t>
      </w:r>
      <w:r>
        <w:rPr>
          <w:rFonts w:cs="Times New Roman"/>
          <w:bCs/>
        </w:rPr>
        <w:t xml:space="preserve">finding further supports the existing notion in </w:t>
      </w:r>
      <w:r w:rsidR="00690CCC">
        <w:rPr>
          <w:rFonts w:cs="Times New Roman"/>
          <w:bCs/>
        </w:rPr>
        <w:t>human dimensions literature</w:t>
      </w:r>
      <w:r>
        <w:rPr>
          <w:rFonts w:cs="Times New Roman"/>
          <w:bCs/>
        </w:rPr>
        <w:t xml:space="preserve"> that</w:t>
      </w:r>
      <w:r w:rsidR="00690CCC">
        <w:rPr>
          <w:rFonts w:cs="Times New Roman"/>
          <w:bCs/>
        </w:rPr>
        <w:t xml:space="preserve"> norm</w:t>
      </w:r>
      <w:r w:rsidR="00E02FC1">
        <w:rPr>
          <w:rFonts w:cs="Times New Roman"/>
          <w:bCs/>
        </w:rPr>
        <w:t>ative</w:t>
      </w:r>
      <w:r w:rsidR="00690CCC">
        <w:rPr>
          <w:rFonts w:cs="Times New Roman"/>
          <w:bCs/>
        </w:rPr>
        <w:t xml:space="preserve"> influences can be important precursors to human behavior.  This makes </w:t>
      </w:r>
      <w:r w:rsidR="00FB1B98">
        <w:rPr>
          <w:rFonts w:cs="Times New Roman"/>
          <w:bCs/>
        </w:rPr>
        <w:t>measuring norms</w:t>
      </w:r>
      <w:r w:rsidR="00690CCC">
        <w:rPr>
          <w:rFonts w:cs="Times New Roman"/>
          <w:bCs/>
        </w:rPr>
        <w:t xml:space="preserve"> a valuable tool for wildlife managers, as </w:t>
      </w:r>
      <w:r w:rsidR="00FB1B98">
        <w:rPr>
          <w:rFonts w:cs="Times New Roman"/>
          <w:bCs/>
        </w:rPr>
        <w:t>they</w:t>
      </w:r>
      <w:r w:rsidR="00690CCC">
        <w:rPr>
          <w:rFonts w:cs="Times New Roman"/>
          <w:bCs/>
        </w:rPr>
        <w:t xml:space="preserve"> can help predict, and therefore affect, stakeholder responses to management decisions.</w:t>
      </w:r>
      <w:r w:rsidR="00E02FC1">
        <w:rPr>
          <w:rFonts w:cs="Times New Roman"/>
          <w:bCs/>
        </w:rPr>
        <w:t xml:space="preserve">  </w:t>
      </w:r>
      <w:r w:rsidR="002A7F40">
        <w:rPr>
          <w:rFonts w:cs="Times New Roman"/>
          <w:bCs/>
        </w:rPr>
        <w:t xml:space="preserve">One implication is that landowners are more likely to support regulations to control wild hogs if their neighbors or peers support them.  Thus, a peer-to-peer type effort might be helpful in public awareness campaigns.  </w:t>
      </w:r>
    </w:p>
    <w:p w14:paraId="324A6E40" w14:textId="77777777" w:rsidR="00043CC2" w:rsidRDefault="00E02FC1" w:rsidP="00FD6196">
      <w:pPr>
        <w:spacing w:line="360" w:lineRule="auto"/>
        <w:ind w:firstLine="720"/>
        <w:rPr>
          <w:rFonts w:cs="Times New Roman"/>
          <w:bCs/>
        </w:rPr>
      </w:pPr>
      <w:r>
        <w:rPr>
          <w:rFonts w:cs="Times New Roman"/>
          <w:bCs/>
        </w:rPr>
        <w:t xml:space="preserve">Results are </w:t>
      </w:r>
      <w:r w:rsidR="000D7486">
        <w:rPr>
          <w:rFonts w:cs="Times New Roman"/>
          <w:bCs/>
        </w:rPr>
        <w:t>similarly</w:t>
      </w:r>
      <w:r>
        <w:rPr>
          <w:rFonts w:cs="Times New Roman"/>
          <w:bCs/>
        </w:rPr>
        <w:t xml:space="preserve"> in line with Schwartz’s Norm Ac</w:t>
      </w:r>
      <w:r w:rsidR="00C326A9">
        <w:rPr>
          <w:rFonts w:cs="Times New Roman"/>
          <w:bCs/>
        </w:rPr>
        <w:t>tivation Theory, which suggests that</w:t>
      </w:r>
      <w:r w:rsidRPr="00E02FC1">
        <w:rPr>
          <w:rFonts w:cs="Times New Roman"/>
          <w:bCs/>
        </w:rPr>
        <w:t xml:space="preserve"> one’s </w:t>
      </w:r>
      <w:r w:rsidRPr="00C326A9">
        <w:rPr>
          <w:rFonts w:cs="Times New Roman"/>
          <w:bCs/>
        </w:rPr>
        <w:t>awareness of consequences</w:t>
      </w:r>
      <w:r w:rsidR="00C326A9" w:rsidRPr="00C326A9">
        <w:rPr>
          <w:rFonts w:cs="Times New Roman"/>
          <w:bCs/>
        </w:rPr>
        <w:t xml:space="preserve"> </w:t>
      </w:r>
      <w:r w:rsidR="00C326A9">
        <w:rPr>
          <w:rFonts w:cs="Times New Roman"/>
          <w:bCs/>
        </w:rPr>
        <w:t>is another important cognitive variable that ca</w:t>
      </w:r>
      <w:r w:rsidR="00043CC2">
        <w:rPr>
          <w:rFonts w:cs="Times New Roman"/>
          <w:bCs/>
        </w:rPr>
        <w:t xml:space="preserve">n indirectly influence behavior.  </w:t>
      </w:r>
      <w:r w:rsidR="003C1233">
        <w:rPr>
          <w:rFonts w:cs="Times New Roman"/>
          <w:bCs/>
        </w:rPr>
        <w:t>Therefore, in</w:t>
      </w:r>
      <w:r w:rsidR="00E23B16">
        <w:rPr>
          <w:rFonts w:cs="Times New Roman"/>
          <w:bCs/>
        </w:rPr>
        <w:t xml:space="preserve">creasing public awareness of the </w:t>
      </w:r>
      <w:r w:rsidR="003C1233">
        <w:rPr>
          <w:rFonts w:cs="Times New Roman"/>
          <w:bCs/>
        </w:rPr>
        <w:t xml:space="preserve">potential consequences </w:t>
      </w:r>
      <w:r w:rsidR="00E23B16">
        <w:rPr>
          <w:rFonts w:cs="Times New Roman"/>
          <w:bCs/>
        </w:rPr>
        <w:t xml:space="preserve">that could arise from having wild hogs </w:t>
      </w:r>
      <w:r w:rsidR="003C1233">
        <w:rPr>
          <w:rFonts w:cs="Times New Roman"/>
          <w:bCs/>
        </w:rPr>
        <w:t xml:space="preserve">in their area could be beneficial in garnering more support for regulations, particularly considering that many people have not experienced damage from them on their property yet. </w:t>
      </w:r>
    </w:p>
    <w:p w14:paraId="70320CED" w14:textId="09751049" w:rsidR="00473790" w:rsidRPr="00C326A9" w:rsidRDefault="00C326A9" w:rsidP="00FD6196">
      <w:pPr>
        <w:spacing w:line="360" w:lineRule="auto"/>
        <w:ind w:firstLine="720"/>
        <w:rPr>
          <w:rFonts w:cs="Times New Roman"/>
          <w:bCs/>
        </w:rPr>
      </w:pPr>
      <w:r>
        <w:rPr>
          <w:rFonts w:cs="Times New Roman"/>
          <w:bCs/>
        </w:rPr>
        <w:t xml:space="preserve">Other landowner characteristics, such as being </w:t>
      </w:r>
      <w:r w:rsidR="000D7486">
        <w:rPr>
          <w:rFonts w:cs="Times New Roman"/>
          <w:bCs/>
        </w:rPr>
        <w:t>a full-time landowner/farmer or raising domestic pigs</w:t>
      </w:r>
      <w:r>
        <w:rPr>
          <w:rFonts w:cs="Times New Roman"/>
          <w:bCs/>
        </w:rPr>
        <w:t xml:space="preserve"> </w:t>
      </w:r>
      <w:r w:rsidR="000D7486">
        <w:rPr>
          <w:rFonts w:cs="Times New Roman"/>
          <w:bCs/>
        </w:rPr>
        <w:t>can also increase the probability of supp</w:t>
      </w:r>
      <w:r w:rsidR="00043CC2">
        <w:rPr>
          <w:rFonts w:cs="Times New Roman"/>
          <w:bCs/>
        </w:rPr>
        <w:t xml:space="preserve">ort for wild hog regulations.  </w:t>
      </w:r>
      <w:r w:rsidR="002F0A8C">
        <w:rPr>
          <w:rFonts w:cs="Times New Roman"/>
          <w:bCs/>
        </w:rPr>
        <w:t xml:space="preserve">This implies that agencies could approach various landowner associations, such as the Tennessee Pork Producers’ Association, to communicate about control programs in hopes that they would be more willing to listen and cooperate.  </w:t>
      </w:r>
      <w:r w:rsidR="007250AF">
        <w:rPr>
          <w:rFonts w:cs="Times New Roman"/>
          <w:bCs/>
        </w:rPr>
        <w:t xml:space="preserve">For those who </w:t>
      </w:r>
      <w:r w:rsidR="004A226B">
        <w:rPr>
          <w:rFonts w:cs="Times New Roman"/>
          <w:bCs/>
        </w:rPr>
        <w:t>may</w:t>
      </w:r>
      <w:r w:rsidR="007250AF" w:rsidRPr="007250AF">
        <w:rPr>
          <w:rFonts w:cs="Times New Roman"/>
          <w:bCs/>
        </w:rPr>
        <w:t xml:space="preserve"> hesitate to extend support</w:t>
      </w:r>
      <w:r w:rsidR="007250AF">
        <w:rPr>
          <w:rFonts w:cs="Times New Roman"/>
          <w:bCs/>
        </w:rPr>
        <w:t xml:space="preserve"> because</w:t>
      </w:r>
      <w:r w:rsidR="004A226B">
        <w:rPr>
          <w:rFonts w:cs="Times New Roman"/>
          <w:bCs/>
        </w:rPr>
        <w:t xml:space="preserve"> </w:t>
      </w:r>
      <w:r w:rsidR="007250AF">
        <w:rPr>
          <w:rFonts w:cs="Times New Roman"/>
          <w:bCs/>
        </w:rPr>
        <w:t xml:space="preserve">they </w:t>
      </w:r>
      <w:r w:rsidR="004A226B">
        <w:rPr>
          <w:rFonts w:cs="Times New Roman"/>
          <w:bCs/>
        </w:rPr>
        <w:t>feel the regulations currently in place in Tennessee are already adequate enough</w:t>
      </w:r>
      <w:r w:rsidR="00C74572">
        <w:rPr>
          <w:rFonts w:cs="Times New Roman"/>
          <w:bCs/>
        </w:rPr>
        <w:t xml:space="preserve">, this could also be </w:t>
      </w:r>
      <w:r w:rsidR="007250AF">
        <w:rPr>
          <w:rFonts w:cs="Times New Roman"/>
          <w:bCs/>
        </w:rPr>
        <w:t>an outreach opportunity to inform the public on the increasing threat of wild hogs</w:t>
      </w:r>
      <w:r w:rsidR="004A226B">
        <w:rPr>
          <w:rFonts w:cs="Times New Roman"/>
          <w:bCs/>
        </w:rPr>
        <w:t xml:space="preserve">. </w:t>
      </w:r>
      <w:r w:rsidR="000D7486">
        <w:rPr>
          <w:rFonts w:cs="Times New Roman"/>
          <w:bCs/>
        </w:rPr>
        <w:t xml:space="preserve"> </w:t>
      </w:r>
    </w:p>
    <w:p w14:paraId="64B86566" w14:textId="77777777" w:rsidR="00C74572" w:rsidRDefault="00C62C5C" w:rsidP="00C74572">
      <w:pPr>
        <w:spacing w:line="360" w:lineRule="auto"/>
        <w:ind w:firstLine="720"/>
        <w:rPr>
          <w:rFonts w:cs="Times New Roman"/>
          <w:color w:val="000000"/>
        </w:rPr>
      </w:pPr>
      <w:r w:rsidRPr="00C62C5C">
        <w:rPr>
          <w:rFonts w:cs="Times New Roman"/>
          <w:bCs/>
        </w:rPr>
        <w:t xml:space="preserve">Considering that some </w:t>
      </w:r>
      <w:r w:rsidR="00396ED2">
        <w:rPr>
          <w:rFonts w:cs="Times New Roman"/>
          <w:bCs/>
        </w:rPr>
        <w:t xml:space="preserve">landowners </w:t>
      </w:r>
      <w:r w:rsidRPr="00C62C5C">
        <w:rPr>
          <w:rFonts w:cs="Times New Roman"/>
          <w:bCs/>
        </w:rPr>
        <w:t xml:space="preserve">believe the prohibition of wild hog hunting is a possible reason behind wild hog spread, </w:t>
      </w:r>
      <w:r w:rsidR="00260D99">
        <w:rPr>
          <w:rFonts w:cs="Times New Roman"/>
          <w:bCs/>
        </w:rPr>
        <w:t xml:space="preserve">it </w:t>
      </w:r>
      <w:r w:rsidR="00C74572">
        <w:rPr>
          <w:rFonts w:cs="Times New Roman"/>
          <w:bCs/>
        </w:rPr>
        <w:t xml:space="preserve">could be helpful to work with landowners to inform them </w:t>
      </w:r>
      <w:r w:rsidR="00E50E72" w:rsidRPr="00E50E72">
        <w:rPr>
          <w:rFonts w:cs="Times New Roman"/>
          <w:bCs/>
        </w:rPr>
        <w:t xml:space="preserve">on </w:t>
      </w:r>
      <w:r>
        <w:rPr>
          <w:rFonts w:cs="Times New Roman"/>
          <w:bCs/>
        </w:rPr>
        <w:t xml:space="preserve">the </w:t>
      </w:r>
      <w:r w:rsidR="00E50E72" w:rsidRPr="00E50E72">
        <w:rPr>
          <w:rFonts w:cs="Times New Roman"/>
          <w:bCs/>
        </w:rPr>
        <w:t>relative effectiveness of hunting and other methods in controlling wild hog populations.</w:t>
      </w:r>
      <w:r w:rsidRPr="00C62C5C">
        <w:rPr>
          <w:rFonts w:ascii="Calibri" w:hAnsi="Calibri" w:cs="Calibri"/>
          <w:color w:val="000000"/>
          <w:sz w:val="22"/>
          <w:szCs w:val="22"/>
        </w:rPr>
        <w:t xml:space="preserve"> </w:t>
      </w:r>
      <w:r>
        <w:rPr>
          <w:rFonts w:cs="Times New Roman"/>
          <w:color w:val="000000"/>
        </w:rPr>
        <w:t xml:space="preserve"> </w:t>
      </w:r>
      <w:r w:rsidR="009A54DE">
        <w:rPr>
          <w:rFonts w:cs="Times New Roman"/>
          <w:color w:val="000000"/>
        </w:rPr>
        <w:t xml:space="preserve">While some may view hunting as a means to control wild hog numbers, the population growth that occurred after the implementation of a statewide hog hunting season in Tennessee has shown otherwise.  </w:t>
      </w:r>
      <w:r w:rsidR="00A32A7B">
        <w:rPr>
          <w:rFonts w:cs="Times New Roman"/>
          <w:color w:val="000000"/>
        </w:rPr>
        <w:t xml:space="preserve">Particularly since </w:t>
      </w:r>
      <w:r w:rsidR="00E01B74">
        <w:rPr>
          <w:rFonts w:cs="Times New Roman"/>
          <w:color w:val="000000"/>
        </w:rPr>
        <w:t xml:space="preserve">respondents’ support was found to be influenced by social norms, peer education programs could be </w:t>
      </w:r>
      <w:r w:rsidR="009A54DE">
        <w:rPr>
          <w:rFonts w:cs="Times New Roman"/>
          <w:color w:val="000000"/>
        </w:rPr>
        <w:t>establish</w:t>
      </w:r>
      <w:r w:rsidR="00E01B74">
        <w:rPr>
          <w:rFonts w:cs="Times New Roman"/>
          <w:color w:val="000000"/>
        </w:rPr>
        <w:t xml:space="preserve">ed to </w:t>
      </w:r>
      <w:r w:rsidR="00293D51">
        <w:rPr>
          <w:rFonts w:cs="Times New Roman"/>
          <w:color w:val="000000"/>
        </w:rPr>
        <w:t xml:space="preserve">relay why hunting is not the </w:t>
      </w:r>
      <w:r w:rsidR="00E23B16">
        <w:rPr>
          <w:rFonts w:cs="Times New Roman"/>
          <w:color w:val="000000"/>
        </w:rPr>
        <w:t xml:space="preserve">best </w:t>
      </w:r>
      <w:r w:rsidR="00293D51">
        <w:rPr>
          <w:rFonts w:cs="Times New Roman"/>
          <w:color w:val="000000"/>
        </w:rPr>
        <w:t xml:space="preserve">management option </w:t>
      </w:r>
      <w:r w:rsidR="00164B6B">
        <w:rPr>
          <w:rFonts w:cs="Times New Roman"/>
          <w:color w:val="000000"/>
        </w:rPr>
        <w:t>for control</w:t>
      </w:r>
      <w:r w:rsidR="00293D51">
        <w:rPr>
          <w:rFonts w:cs="Times New Roman"/>
          <w:color w:val="000000"/>
        </w:rPr>
        <w:t xml:space="preserve">.  </w:t>
      </w:r>
      <w:r w:rsidR="00E23B16">
        <w:rPr>
          <w:rFonts w:cs="Times New Roman"/>
          <w:color w:val="000000"/>
        </w:rPr>
        <w:t>Again, landowners are more likely to support regulations if their neighbors and peers do</w:t>
      </w:r>
      <w:r w:rsidR="00C74572">
        <w:rPr>
          <w:rFonts w:cs="Times New Roman"/>
          <w:color w:val="000000"/>
        </w:rPr>
        <w:t>, and communication could help breach this gap between what managing agencies think is an effective means of wild hog control, and what the public thinks</w:t>
      </w:r>
      <w:r w:rsidR="00E23B16">
        <w:rPr>
          <w:rFonts w:cs="Times New Roman"/>
          <w:color w:val="000000"/>
        </w:rPr>
        <w:t>.</w:t>
      </w:r>
      <w:r w:rsidR="002F0A8C">
        <w:rPr>
          <w:rFonts w:cs="Times New Roman"/>
          <w:color w:val="000000"/>
        </w:rPr>
        <w:t xml:space="preserve">  </w:t>
      </w:r>
    </w:p>
    <w:p w14:paraId="1DDDAB54" w14:textId="2220F088" w:rsidR="00396ED2" w:rsidRPr="00C74572" w:rsidRDefault="00164B6B" w:rsidP="00C74572">
      <w:pPr>
        <w:spacing w:line="360" w:lineRule="auto"/>
        <w:ind w:firstLine="720"/>
        <w:rPr>
          <w:rFonts w:cs="Times New Roman"/>
          <w:color w:val="000000"/>
        </w:rPr>
      </w:pPr>
      <w:r>
        <w:rPr>
          <w:rFonts w:cs="Times New Roman"/>
          <w:color w:val="000000"/>
        </w:rPr>
        <w:t>Other perceived reasons</w:t>
      </w:r>
      <w:r w:rsidR="00C62C5C">
        <w:rPr>
          <w:rFonts w:cs="Times New Roman"/>
          <w:color w:val="000000"/>
        </w:rPr>
        <w:t xml:space="preserve"> landowners</w:t>
      </w:r>
      <w:r>
        <w:rPr>
          <w:rFonts w:cs="Times New Roman"/>
          <w:color w:val="000000"/>
        </w:rPr>
        <w:t xml:space="preserve"> gave as </w:t>
      </w:r>
      <w:r w:rsidRPr="00164B6B">
        <w:rPr>
          <w:rFonts w:cs="Times New Roman"/>
          <w:color w:val="000000"/>
        </w:rPr>
        <w:t>possible causes of wild hog presence on their property</w:t>
      </w:r>
      <w:r w:rsidR="00C62C5C">
        <w:rPr>
          <w:rFonts w:cs="Times New Roman"/>
          <w:color w:val="000000"/>
        </w:rPr>
        <w:t xml:space="preserve"> </w:t>
      </w:r>
      <w:r w:rsidR="00C62C5C" w:rsidRPr="00C62C5C">
        <w:rPr>
          <w:rFonts w:cs="Times New Roman"/>
          <w:color w:val="000000"/>
        </w:rPr>
        <w:t>related to land management practices including “more absentee property landowners” and “neighbors</w:t>
      </w:r>
      <w:r>
        <w:rPr>
          <w:rFonts w:cs="Times New Roman"/>
          <w:color w:val="000000"/>
        </w:rPr>
        <w:t>’</w:t>
      </w:r>
      <w:r w:rsidR="00C62C5C" w:rsidRPr="00C62C5C">
        <w:rPr>
          <w:rFonts w:cs="Times New Roman"/>
          <w:color w:val="000000"/>
        </w:rPr>
        <w:t xml:space="preserve"> agricultural practices</w:t>
      </w:r>
      <w:r>
        <w:rPr>
          <w:rFonts w:cs="Times New Roman"/>
          <w:color w:val="000000"/>
        </w:rPr>
        <w:t>.</w:t>
      </w:r>
      <w:r w:rsidR="00C62C5C" w:rsidRPr="00C62C5C">
        <w:rPr>
          <w:rFonts w:cs="Times New Roman"/>
          <w:color w:val="000000"/>
        </w:rPr>
        <w:t>”</w:t>
      </w:r>
      <w:r>
        <w:rPr>
          <w:rFonts w:cs="Times New Roman"/>
          <w:color w:val="000000"/>
        </w:rPr>
        <w:t xml:space="preserve"> </w:t>
      </w:r>
      <w:r w:rsidR="00C62C5C">
        <w:rPr>
          <w:rFonts w:ascii="Calibri" w:hAnsi="Calibri" w:cs="Calibri"/>
          <w:color w:val="000000"/>
          <w:sz w:val="22"/>
          <w:szCs w:val="22"/>
        </w:rPr>
        <w:t xml:space="preserve"> </w:t>
      </w:r>
      <w:r w:rsidR="00C62C5C" w:rsidRPr="00C62C5C">
        <w:rPr>
          <w:rFonts w:cs="Times New Roman"/>
          <w:bCs/>
        </w:rPr>
        <w:t xml:space="preserve">Again, this creates an opportunity for agencies to reach out to absentee landowners and farmers. </w:t>
      </w:r>
      <w:r>
        <w:rPr>
          <w:rFonts w:cs="Times New Roman"/>
          <w:bCs/>
        </w:rPr>
        <w:t xml:space="preserve"> It could also be helpful</w:t>
      </w:r>
      <w:r w:rsidR="00C62C5C" w:rsidRPr="00C62C5C">
        <w:rPr>
          <w:rFonts w:cs="Times New Roman"/>
          <w:bCs/>
        </w:rPr>
        <w:t xml:space="preserve"> to explore if and how their land management practices are contributing to wild hog growth.</w:t>
      </w:r>
      <w:r w:rsidR="002F0A8C">
        <w:rPr>
          <w:rFonts w:cs="Times New Roman"/>
          <w:bCs/>
        </w:rPr>
        <w:t xml:space="preserve"> </w:t>
      </w:r>
    </w:p>
    <w:p w14:paraId="59D8F7E9" w14:textId="0E40F172" w:rsidR="00236E6D" w:rsidRPr="007250AF" w:rsidRDefault="009A54DE" w:rsidP="007250A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r>
      <w:r w:rsidR="007250AF">
        <w:rPr>
          <w:rFonts w:cs="Times New Roman"/>
          <w:bCs/>
        </w:rPr>
        <w:t xml:space="preserve">Landowners may </w:t>
      </w:r>
      <w:r w:rsidR="007250AF" w:rsidRPr="007250AF">
        <w:rPr>
          <w:rFonts w:cs="Times New Roman"/>
          <w:bCs/>
        </w:rPr>
        <w:t>hesitate to extend support due to concerns over government intervention on their property</w:t>
      </w:r>
      <w:r w:rsidR="007250AF">
        <w:rPr>
          <w:rFonts w:cs="Times New Roman"/>
          <w:bCs/>
        </w:rPr>
        <w:t xml:space="preserve">. </w:t>
      </w:r>
      <w:r w:rsidR="007250AF" w:rsidRPr="007250AF">
        <w:rPr>
          <w:rFonts w:cs="Times New Roman"/>
          <w:bCs/>
        </w:rPr>
        <w:t xml:space="preserve"> </w:t>
      </w:r>
      <w:r w:rsidR="007250AF">
        <w:rPr>
          <w:rFonts w:cs="Times New Roman"/>
          <w:bCs/>
        </w:rPr>
        <w:t>Effective implementation of wild hog management will depend on cooperation from thousands of landowners across the state, but our findings indicate that public skepticism toward government involvement in controlling wild hogs on private land could hinder the progress.  Communication</w:t>
      </w:r>
      <w:r w:rsidR="00BF5886">
        <w:rPr>
          <w:rFonts w:cs="Times New Roman"/>
          <w:bCs/>
        </w:rPr>
        <w:t xml:space="preserve"> </w:t>
      </w:r>
      <w:r w:rsidR="002F0A8C">
        <w:rPr>
          <w:rFonts w:cs="Times New Roman"/>
          <w:bCs/>
        </w:rPr>
        <w:t>could</w:t>
      </w:r>
      <w:r w:rsidR="00981010">
        <w:rPr>
          <w:rFonts w:cs="Times New Roman"/>
          <w:bCs/>
        </w:rPr>
        <w:t xml:space="preserve"> ease the fears of those concerned about government takeover of their property.  A conflict may exist between those who would support receiving technical help (e.g., being shown how to correctly set up and manage a trapping mechanism), but who also </w:t>
      </w:r>
      <w:r w:rsidR="008B5B41">
        <w:rPr>
          <w:rFonts w:cs="Times New Roman"/>
          <w:bCs/>
        </w:rPr>
        <w:t xml:space="preserve">have this </w:t>
      </w:r>
      <w:r w:rsidR="00981010">
        <w:rPr>
          <w:rFonts w:cs="Times New Roman"/>
          <w:bCs/>
        </w:rPr>
        <w:t xml:space="preserve">fear </w:t>
      </w:r>
      <w:r w:rsidR="008B5B41">
        <w:rPr>
          <w:rFonts w:cs="Times New Roman"/>
          <w:bCs/>
        </w:rPr>
        <w:t>of</w:t>
      </w:r>
      <w:r w:rsidR="00981010">
        <w:rPr>
          <w:rFonts w:cs="Times New Roman"/>
          <w:bCs/>
        </w:rPr>
        <w:t xml:space="preserve"> </w:t>
      </w:r>
      <w:r w:rsidR="008B5B41">
        <w:rPr>
          <w:rFonts w:cs="Times New Roman"/>
          <w:bCs/>
        </w:rPr>
        <w:t>restricted property rights</w:t>
      </w:r>
      <w:r w:rsidR="00981010">
        <w:rPr>
          <w:rFonts w:cs="Times New Roman"/>
          <w:bCs/>
        </w:rPr>
        <w:t xml:space="preserve">.  </w:t>
      </w:r>
      <w:r w:rsidR="008B5B41">
        <w:rPr>
          <w:rFonts w:cs="Times New Roman"/>
          <w:bCs/>
        </w:rPr>
        <w:t xml:space="preserve">More information </w:t>
      </w:r>
      <w:r w:rsidR="008B5B41" w:rsidRPr="008B5B41">
        <w:rPr>
          <w:rFonts w:cs="Times New Roman"/>
          <w:bCs/>
        </w:rPr>
        <w:t xml:space="preserve">can alleviate concerns of government involvement </w:t>
      </w:r>
      <w:r w:rsidR="008B5B41">
        <w:rPr>
          <w:rFonts w:cs="Times New Roman"/>
          <w:bCs/>
        </w:rPr>
        <w:t>and help landowners feel</w:t>
      </w:r>
      <w:r w:rsidR="002F78B7">
        <w:rPr>
          <w:rFonts w:cs="Times New Roman"/>
          <w:bCs/>
        </w:rPr>
        <w:t xml:space="preserve"> more included in the process. </w:t>
      </w:r>
      <w:r w:rsidR="007E0554">
        <w:rPr>
          <w:rFonts w:cs="Times New Roman"/>
          <w:bCs/>
        </w:rPr>
        <w:t xml:space="preserve"> </w:t>
      </w:r>
      <w:r w:rsidR="00B5077E" w:rsidRPr="00B5077E">
        <w:rPr>
          <w:rFonts w:cs="Times New Roman"/>
          <w:bCs/>
        </w:rPr>
        <w:t>Considering that the wild hogs are invading landscapes across the boundaries, developing and maintaining trust will be key in developing public-private partnership to collectively control wild hogs throughout the state.</w:t>
      </w:r>
      <w:r w:rsidR="00F01711">
        <w:rPr>
          <w:rFonts w:cs="Times New Roman"/>
          <w:bCs/>
        </w:rPr>
        <w:t xml:space="preserve">  </w:t>
      </w:r>
    </w:p>
    <w:p w14:paraId="78337DCC" w14:textId="4181C16A" w:rsidR="001C3EA5" w:rsidRPr="001C3EA5" w:rsidRDefault="001C3EA5" w:rsidP="001C3EA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t>Finally, a</w:t>
      </w:r>
      <w:r w:rsidRPr="001C3EA5">
        <w:rPr>
          <w:rFonts w:cs="Times New Roman"/>
          <w:bCs/>
        </w:rPr>
        <w:t xml:space="preserve"> few caveats o</w:t>
      </w:r>
      <w:r>
        <w:rPr>
          <w:rFonts w:cs="Times New Roman"/>
          <w:bCs/>
        </w:rPr>
        <w:t>f this study should be noted.  The sample</w:t>
      </w:r>
      <w:r w:rsidRPr="001C3EA5">
        <w:rPr>
          <w:rFonts w:cs="Times New Roman"/>
          <w:bCs/>
        </w:rPr>
        <w:t xml:space="preserve"> did not include landowners with smaller tracts of land (below 5 acres).  If those small-scale landowners also have significant damage, then the actual impact due to wild hogs could be higher than </w:t>
      </w:r>
      <w:r w:rsidR="00C74572">
        <w:rPr>
          <w:rFonts w:cs="Times New Roman"/>
          <w:bCs/>
        </w:rPr>
        <w:t>described in some of the damage reports discussed previously</w:t>
      </w:r>
      <w:r w:rsidRPr="001C3EA5">
        <w:rPr>
          <w:rFonts w:cs="Times New Roman"/>
          <w:bCs/>
        </w:rPr>
        <w:t>.  More or less interaction and a greater familiarity with wild hogs could affect attitudes</w:t>
      </w:r>
      <w:r w:rsidR="00C74572">
        <w:rPr>
          <w:rFonts w:cs="Times New Roman"/>
          <w:bCs/>
        </w:rPr>
        <w:t>, which in turn could influence support for regulations</w:t>
      </w:r>
      <w:r w:rsidRPr="001C3EA5">
        <w:rPr>
          <w:rFonts w:cs="Times New Roman"/>
          <w:bCs/>
        </w:rPr>
        <w:t xml:space="preserve">.  Similarly, this survey focused on rural landowners, and was not distributed to urban populations, partly because wild hogs are predominantly in rural areas.  However, urban and rural residents may vary in their demographics, experiences, and perceptions of wildlife and wildlife-related recreation, and including and comparing both could be a direction for future research. </w:t>
      </w:r>
    </w:p>
    <w:p w14:paraId="73AB876C" w14:textId="7C0F54D3" w:rsidR="00236E6D" w:rsidRPr="001C3EA5" w:rsidRDefault="001C3EA5" w:rsidP="001C3EA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Fonts w:cs="Times New Roman"/>
          <w:bCs/>
        </w:rPr>
      </w:pPr>
      <w:r>
        <w:rPr>
          <w:rFonts w:cs="Times New Roman"/>
          <w:bCs/>
        </w:rPr>
        <w:tab/>
        <w:t>W</w:t>
      </w:r>
      <w:r w:rsidRPr="001C3EA5">
        <w:rPr>
          <w:rFonts w:cs="Times New Roman"/>
          <w:bCs/>
        </w:rPr>
        <w:t xml:space="preserve">hile this study showed clear evidence of overwhelming public support for controlling wild hogs through various types of programs, funding statewide control programs will be expensive and will require a great deal of public funding. </w:t>
      </w:r>
      <w:r>
        <w:rPr>
          <w:rFonts w:cs="Times New Roman"/>
          <w:bCs/>
        </w:rPr>
        <w:t xml:space="preserve"> </w:t>
      </w:r>
      <w:r w:rsidRPr="001C3EA5">
        <w:rPr>
          <w:rFonts w:cs="Times New Roman"/>
          <w:bCs/>
        </w:rPr>
        <w:t>Future research could explore how much a publicly managed eradication program is worth to the public and how much landowners are willing to pay to fund such programs</w:t>
      </w:r>
      <w:r>
        <w:rPr>
          <w:rFonts w:cs="Times New Roman"/>
          <w:bCs/>
        </w:rPr>
        <w:t>.</w:t>
      </w:r>
    </w:p>
    <w:p w14:paraId="16773C03" w14:textId="77777777" w:rsidR="00236E6D" w:rsidRPr="000D2839"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imes New Roman"/>
          <w:b/>
          <w:bCs/>
          <w:sz w:val="28"/>
          <w:szCs w:val="28"/>
        </w:rPr>
      </w:pPr>
    </w:p>
    <w:p w14:paraId="774609A4" w14:textId="77777777" w:rsidR="00236E6D" w:rsidRPr="000D2839"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imes New Roman"/>
          <w:b/>
          <w:bCs/>
          <w:sz w:val="28"/>
          <w:szCs w:val="28"/>
        </w:rPr>
      </w:pPr>
    </w:p>
    <w:p w14:paraId="54ECCE84" w14:textId="77777777" w:rsidR="00236E6D" w:rsidRPr="000D2839"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imes New Roman"/>
          <w:b/>
          <w:bCs/>
          <w:sz w:val="28"/>
          <w:szCs w:val="28"/>
        </w:rPr>
      </w:pPr>
    </w:p>
    <w:p w14:paraId="1BBB7433" w14:textId="77777777" w:rsidR="00236E6D" w:rsidRPr="000D2839"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imes New Roman"/>
          <w:b/>
          <w:bCs/>
          <w:sz w:val="28"/>
          <w:szCs w:val="28"/>
        </w:rPr>
      </w:pPr>
    </w:p>
    <w:p w14:paraId="01657EA1" w14:textId="77777777" w:rsidR="000D2839" w:rsidRPr="000D2839" w:rsidRDefault="008F60C3" w:rsidP="000D2839">
      <w:pPr>
        <w:numPr>
          <w:ilvl w:val="12"/>
          <w:numId w:val="0"/>
        </w:numPr>
        <w:jc w:val="center"/>
        <w:rPr>
          <w:rFonts w:cs="Times New Roman"/>
        </w:rPr>
      </w:pPr>
      <w:r w:rsidRPr="000D2839">
        <w:rPr>
          <w:rFonts w:cs="Times New Roman"/>
        </w:rPr>
        <w:br w:type="page"/>
      </w:r>
      <w:bookmarkStart w:id="66" w:name="_Toc420995911"/>
      <w:bookmarkStart w:id="67" w:name="_Toc422997498"/>
    </w:p>
    <w:p w14:paraId="2DB79F83" w14:textId="054C7716" w:rsidR="00236E6D" w:rsidRPr="000D2839" w:rsidRDefault="00E91931" w:rsidP="0091601F">
      <w:pPr>
        <w:pStyle w:val="AltHeading1"/>
      </w:pPr>
      <w:bookmarkStart w:id="68" w:name="_Toc427156483"/>
      <w:bookmarkStart w:id="69" w:name="_Toc466648903"/>
      <w:r w:rsidRPr="000D2839">
        <w:t>References</w:t>
      </w:r>
      <w:bookmarkEnd w:id="66"/>
      <w:bookmarkEnd w:id="67"/>
      <w:bookmarkEnd w:id="68"/>
      <w:bookmarkEnd w:id="69"/>
    </w:p>
    <w:p w14:paraId="19C33AFE" w14:textId="77777777" w:rsidR="00B85C6F" w:rsidRDefault="00B85C6F" w:rsidP="00B85C6F">
      <w:pPr>
        <w:spacing w:line="360" w:lineRule="auto"/>
        <w:ind w:left="547" w:hanging="547"/>
      </w:pPr>
    </w:p>
    <w:p w14:paraId="20BB82EE" w14:textId="77777777" w:rsidR="00B85C6F" w:rsidRDefault="00B85C6F" w:rsidP="00B85C6F">
      <w:pPr>
        <w:spacing w:line="360" w:lineRule="auto"/>
        <w:ind w:left="547" w:hanging="547"/>
      </w:pPr>
    </w:p>
    <w:p w14:paraId="2B23CB2D" w14:textId="77777777" w:rsidR="00B85C6F" w:rsidRDefault="00B85C6F" w:rsidP="00B85C6F">
      <w:pPr>
        <w:spacing w:line="360" w:lineRule="auto"/>
        <w:ind w:left="547" w:hanging="547"/>
      </w:pPr>
    </w:p>
    <w:p w14:paraId="07AD8E52" w14:textId="77777777" w:rsidR="00B85C6F" w:rsidRDefault="00B85C6F" w:rsidP="00B85C6F">
      <w:pPr>
        <w:spacing w:line="360" w:lineRule="auto"/>
        <w:ind w:left="547" w:hanging="547"/>
      </w:pPr>
    </w:p>
    <w:p w14:paraId="5C8AFB39" w14:textId="77777777" w:rsidR="00B85C6F" w:rsidRDefault="00B85C6F" w:rsidP="00B85C6F">
      <w:pPr>
        <w:spacing w:line="360" w:lineRule="auto"/>
        <w:ind w:left="547" w:hanging="547"/>
      </w:pPr>
    </w:p>
    <w:p w14:paraId="5AD81BCE" w14:textId="77777777" w:rsidR="00B85C6F" w:rsidRDefault="00B85C6F" w:rsidP="00B85C6F">
      <w:pPr>
        <w:spacing w:line="360" w:lineRule="auto"/>
        <w:ind w:left="547" w:hanging="547"/>
      </w:pPr>
    </w:p>
    <w:p w14:paraId="1842D493" w14:textId="77777777" w:rsidR="00B85C6F" w:rsidRDefault="00B85C6F" w:rsidP="00B85C6F">
      <w:pPr>
        <w:spacing w:line="360" w:lineRule="auto"/>
        <w:ind w:left="547" w:hanging="547"/>
      </w:pPr>
    </w:p>
    <w:p w14:paraId="6B8F8F64" w14:textId="77777777" w:rsidR="00B85C6F" w:rsidRDefault="00B85C6F" w:rsidP="00B85C6F">
      <w:pPr>
        <w:spacing w:line="360" w:lineRule="auto"/>
        <w:ind w:left="547" w:hanging="547"/>
      </w:pPr>
    </w:p>
    <w:p w14:paraId="10AF26A0" w14:textId="77777777" w:rsidR="00B85C6F" w:rsidRDefault="00B85C6F" w:rsidP="00B85C6F">
      <w:pPr>
        <w:spacing w:line="360" w:lineRule="auto"/>
        <w:ind w:left="547" w:hanging="547"/>
      </w:pPr>
    </w:p>
    <w:p w14:paraId="0C378621" w14:textId="77777777" w:rsidR="00B85C6F" w:rsidRDefault="00B85C6F" w:rsidP="00B85C6F">
      <w:pPr>
        <w:spacing w:line="360" w:lineRule="auto"/>
        <w:ind w:left="547" w:hanging="547"/>
      </w:pPr>
    </w:p>
    <w:p w14:paraId="68941558" w14:textId="77777777" w:rsidR="00B85C6F" w:rsidRDefault="00B85C6F" w:rsidP="00B85C6F">
      <w:pPr>
        <w:spacing w:line="360" w:lineRule="auto"/>
        <w:ind w:left="547" w:hanging="547"/>
      </w:pPr>
    </w:p>
    <w:p w14:paraId="1B481FD1" w14:textId="77777777" w:rsidR="00B85C6F" w:rsidRDefault="00B85C6F" w:rsidP="00B85C6F">
      <w:pPr>
        <w:spacing w:line="360" w:lineRule="auto"/>
        <w:ind w:left="547" w:hanging="547"/>
      </w:pPr>
    </w:p>
    <w:p w14:paraId="6E8AE1B5" w14:textId="77777777" w:rsidR="00B85C6F" w:rsidRDefault="00B85C6F" w:rsidP="00B85C6F">
      <w:pPr>
        <w:spacing w:line="360" w:lineRule="auto"/>
        <w:ind w:left="547" w:hanging="547"/>
      </w:pPr>
    </w:p>
    <w:p w14:paraId="61E270BE" w14:textId="77777777" w:rsidR="00B85C6F" w:rsidRDefault="00B85C6F" w:rsidP="00B85C6F">
      <w:pPr>
        <w:spacing w:line="360" w:lineRule="auto"/>
        <w:ind w:left="547" w:hanging="547"/>
      </w:pPr>
    </w:p>
    <w:p w14:paraId="2BB2B8B7" w14:textId="77777777" w:rsidR="00B85C6F" w:rsidRDefault="00B85C6F" w:rsidP="00B85C6F">
      <w:pPr>
        <w:spacing w:line="360" w:lineRule="auto"/>
        <w:ind w:left="547" w:hanging="547"/>
      </w:pPr>
    </w:p>
    <w:p w14:paraId="7D755D56" w14:textId="77777777" w:rsidR="00B85C6F" w:rsidRDefault="00B85C6F" w:rsidP="00B85C6F">
      <w:pPr>
        <w:spacing w:line="360" w:lineRule="auto"/>
        <w:ind w:left="547" w:hanging="547"/>
      </w:pPr>
    </w:p>
    <w:p w14:paraId="5451CA00" w14:textId="77777777" w:rsidR="00B85C6F" w:rsidRDefault="00B85C6F" w:rsidP="00B85C6F">
      <w:pPr>
        <w:spacing w:line="360" w:lineRule="auto"/>
        <w:ind w:left="547" w:hanging="547"/>
      </w:pPr>
    </w:p>
    <w:p w14:paraId="74B21B27" w14:textId="77777777" w:rsidR="00B85C6F" w:rsidRDefault="00B85C6F" w:rsidP="00B85C6F">
      <w:pPr>
        <w:spacing w:line="360" w:lineRule="auto"/>
        <w:ind w:left="547" w:hanging="547"/>
      </w:pPr>
    </w:p>
    <w:p w14:paraId="5837EB91" w14:textId="77777777" w:rsidR="00B85C6F" w:rsidRDefault="00B85C6F" w:rsidP="00B85C6F">
      <w:pPr>
        <w:spacing w:line="360" w:lineRule="auto"/>
        <w:ind w:left="547" w:hanging="547"/>
      </w:pPr>
    </w:p>
    <w:p w14:paraId="3C68F661" w14:textId="77777777" w:rsidR="00B85C6F" w:rsidRDefault="00B85C6F" w:rsidP="00B85C6F">
      <w:pPr>
        <w:spacing w:line="360" w:lineRule="auto"/>
        <w:ind w:left="547" w:hanging="547"/>
      </w:pPr>
    </w:p>
    <w:p w14:paraId="0A53BF2F" w14:textId="77777777" w:rsidR="00B85C6F" w:rsidRDefault="00B85C6F" w:rsidP="00B85C6F">
      <w:pPr>
        <w:spacing w:line="360" w:lineRule="auto"/>
        <w:ind w:left="547" w:hanging="547"/>
      </w:pPr>
    </w:p>
    <w:p w14:paraId="61BC38AD" w14:textId="2AE8F36A" w:rsidR="00B85C6F" w:rsidRDefault="00B85C6F" w:rsidP="00B85C6F">
      <w:pPr>
        <w:spacing w:line="360" w:lineRule="auto"/>
        <w:ind w:left="547" w:hanging="547"/>
      </w:pPr>
    </w:p>
    <w:p w14:paraId="45CF012D" w14:textId="4C0CEBB5" w:rsidR="005D7FDC" w:rsidRDefault="005D7FDC" w:rsidP="00B85C6F">
      <w:pPr>
        <w:spacing w:line="360" w:lineRule="auto"/>
        <w:ind w:left="547" w:hanging="547"/>
      </w:pPr>
    </w:p>
    <w:p w14:paraId="26BB5BF7" w14:textId="77777777" w:rsidR="005D7FDC" w:rsidRDefault="005D7FDC" w:rsidP="00B85C6F">
      <w:pPr>
        <w:spacing w:line="360" w:lineRule="auto"/>
        <w:ind w:left="547" w:hanging="547"/>
      </w:pPr>
    </w:p>
    <w:p w14:paraId="6A2581B7" w14:textId="77777777" w:rsidR="00B85C6F" w:rsidRDefault="00B85C6F" w:rsidP="00B85C6F">
      <w:pPr>
        <w:spacing w:line="360" w:lineRule="auto"/>
        <w:ind w:left="547" w:hanging="547"/>
      </w:pPr>
    </w:p>
    <w:p w14:paraId="786F20D5" w14:textId="77777777" w:rsidR="00236E6D" w:rsidRDefault="00236E6D" w:rsidP="00B85C6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5A4B7237" w14:textId="77777777"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6889C0DC" w14:textId="77777777" w:rsidR="00394493" w:rsidRPr="00394493" w:rsidRDefault="00394493" w:rsidP="00394493">
      <w:pPr>
        <w:spacing w:line="360" w:lineRule="auto"/>
        <w:ind w:left="475" w:hanging="475"/>
        <w:rPr>
          <w:rFonts w:cs="Times New Roman"/>
        </w:rPr>
      </w:pPr>
      <w:r w:rsidRPr="00394493">
        <w:rPr>
          <w:rFonts w:cs="Times New Roman"/>
        </w:rPr>
        <w:t xml:space="preserve">Akiba, H., Miller, C. A., &amp; Matsuda, H. (2012). Factor influencing public preference for raccoon eradication plan in Kanagawa, Japan. </w:t>
      </w:r>
      <w:r w:rsidRPr="00394493">
        <w:rPr>
          <w:rFonts w:cs="Times New Roman"/>
          <w:i/>
          <w:iCs/>
        </w:rPr>
        <w:t>Human Dimensions of Wildlife</w:t>
      </w:r>
      <w:r w:rsidRPr="00394493">
        <w:rPr>
          <w:rFonts w:cs="Times New Roman"/>
        </w:rPr>
        <w:t xml:space="preserve">, </w:t>
      </w:r>
      <w:r w:rsidRPr="00394493">
        <w:rPr>
          <w:rFonts w:cs="Times New Roman"/>
          <w:i/>
          <w:iCs/>
        </w:rPr>
        <w:t>17</w:t>
      </w:r>
      <w:r w:rsidRPr="00394493">
        <w:rPr>
          <w:rFonts w:cs="Times New Roman"/>
        </w:rPr>
        <w:t>(3), 207–219.</w:t>
      </w:r>
    </w:p>
    <w:p w14:paraId="07B8A8C5" w14:textId="77777777" w:rsidR="00394493" w:rsidRPr="00394493" w:rsidRDefault="00394493" w:rsidP="00394493">
      <w:pPr>
        <w:spacing w:line="360" w:lineRule="auto"/>
        <w:ind w:left="547" w:hanging="547"/>
        <w:rPr>
          <w:rFonts w:cs="Times New Roman"/>
        </w:rPr>
      </w:pPr>
      <w:r w:rsidRPr="00394493">
        <w:rPr>
          <w:rFonts w:cs="Times New Roman"/>
        </w:rPr>
        <w:t xml:space="preserve">Adams, C. E., Higginbotham, B. J., Rollins, D., Taylor, R. B., Skiles, R., Mapston, M., &amp; Turnman, S. (2005). Regional perspectives and opportunities for feral hog management in Texas. </w:t>
      </w:r>
      <w:r w:rsidRPr="00394493">
        <w:rPr>
          <w:rFonts w:cs="Times New Roman"/>
          <w:i/>
          <w:iCs/>
        </w:rPr>
        <w:t>Wildlife Society Bulletin</w:t>
      </w:r>
      <w:r w:rsidRPr="00394493">
        <w:rPr>
          <w:rFonts w:cs="Times New Roman"/>
        </w:rPr>
        <w:t xml:space="preserve">, </w:t>
      </w:r>
      <w:r w:rsidRPr="00394493">
        <w:rPr>
          <w:rFonts w:cs="Times New Roman"/>
          <w:i/>
          <w:iCs/>
        </w:rPr>
        <w:t>33</w:t>
      </w:r>
      <w:r w:rsidRPr="00394493">
        <w:rPr>
          <w:rFonts w:cs="Times New Roman"/>
        </w:rPr>
        <w:t xml:space="preserve">(4), 1312–1320. </w:t>
      </w:r>
    </w:p>
    <w:p w14:paraId="522F2FCF" w14:textId="77777777" w:rsidR="00394493" w:rsidRPr="00394493" w:rsidRDefault="00394493" w:rsidP="00394493">
      <w:pPr>
        <w:spacing w:line="360" w:lineRule="auto"/>
        <w:ind w:left="547" w:hanging="547"/>
        <w:rPr>
          <w:rFonts w:cs="Times New Roman"/>
        </w:rPr>
      </w:pPr>
      <w:r w:rsidRPr="00394493">
        <w:rPr>
          <w:rFonts w:cs="Times New Roman"/>
        </w:rPr>
        <w:t xml:space="preserve">Ajzen, I. &amp; Fishbein, M. (1980). </w:t>
      </w:r>
      <w:r w:rsidRPr="00394493">
        <w:rPr>
          <w:rFonts w:cs="Times New Roman"/>
          <w:i/>
        </w:rPr>
        <w:t>Understanding attitudes and predicting social behavior</w:t>
      </w:r>
      <w:r w:rsidRPr="00394493">
        <w:rPr>
          <w:rFonts w:cs="Times New Roman"/>
        </w:rPr>
        <w:t xml:space="preserve">. Englewood Cliffs, NJ: Prentice-Hall.  </w:t>
      </w:r>
    </w:p>
    <w:p w14:paraId="7749F269" w14:textId="77777777" w:rsidR="00394493" w:rsidRPr="00394493" w:rsidRDefault="00394493" w:rsidP="00394493">
      <w:pPr>
        <w:spacing w:line="360" w:lineRule="auto"/>
        <w:ind w:left="547" w:hanging="547"/>
        <w:rPr>
          <w:rFonts w:cs="Times New Roman"/>
        </w:rPr>
      </w:pPr>
      <w:r w:rsidRPr="00394493">
        <w:rPr>
          <w:rFonts w:cs="Times New Roman"/>
        </w:rPr>
        <w:t xml:space="preserve">Bardsley, D., &amp; Edwards-Jones, G. (2006). Stakeholders’ perceptions of the impacts of invasive exotic plant species in the Mediterranean region. </w:t>
      </w:r>
      <w:r w:rsidRPr="00394493">
        <w:rPr>
          <w:rFonts w:cs="Times New Roman"/>
          <w:i/>
          <w:iCs/>
        </w:rPr>
        <w:t>GeoJournal</w:t>
      </w:r>
      <w:r w:rsidRPr="00394493">
        <w:rPr>
          <w:rFonts w:cs="Times New Roman"/>
        </w:rPr>
        <w:t xml:space="preserve">, </w:t>
      </w:r>
      <w:r w:rsidRPr="00394493">
        <w:rPr>
          <w:rFonts w:cs="Times New Roman"/>
          <w:i/>
          <w:iCs/>
        </w:rPr>
        <w:t>65</w:t>
      </w:r>
      <w:r w:rsidRPr="00394493">
        <w:rPr>
          <w:rFonts w:cs="Times New Roman"/>
        </w:rPr>
        <w:t xml:space="preserve">(3), 199–210. </w:t>
      </w:r>
    </w:p>
    <w:p w14:paraId="6AE59AA8" w14:textId="77777777" w:rsidR="00394493" w:rsidRPr="00394493" w:rsidRDefault="00394493" w:rsidP="00394493">
      <w:pPr>
        <w:spacing w:line="360" w:lineRule="auto"/>
        <w:ind w:left="547" w:hanging="547"/>
        <w:rPr>
          <w:rFonts w:cs="Times New Roman"/>
        </w:rPr>
      </w:pPr>
      <w:r w:rsidRPr="00394493">
        <w:rPr>
          <w:rFonts w:cs="Times New Roman"/>
        </w:rPr>
        <w:t>Barrios-Garcia, M. N., &amp; Ballari, S. A. (2012). Impact of wild boar (</w:t>
      </w:r>
      <w:r w:rsidRPr="00394493">
        <w:rPr>
          <w:rFonts w:cs="Times New Roman"/>
          <w:i/>
        </w:rPr>
        <w:t>Sus scrofa</w:t>
      </w:r>
      <w:r w:rsidRPr="00394493">
        <w:rPr>
          <w:rFonts w:cs="Times New Roman"/>
        </w:rPr>
        <w:t xml:space="preserve">) in its introduced and native range: a review. </w:t>
      </w:r>
      <w:r w:rsidRPr="00394493">
        <w:rPr>
          <w:rFonts w:cs="Times New Roman"/>
          <w:i/>
          <w:iCs/>
        </w:rPr>
        <w:t>Biological Invasions</w:t>
      </w:r>
      <w:r w:rsidRPr="00394493">
        <w:rPr>
          <w:rFonts w:cs="Times New Roman"/>
        </w:rPr>
        <w:t>, </w:t>
      </w:r>
      <w:r w:rsidRPr="00394493">
        <w:rPr>
          <w:rFonts w:cs="Times New Roman"/>
          <w:i/>
          <w:iCs/>
        </w:rPr>
        <w:t>14</w:t>
      </w:r>
      <w:r w:rsidRPr="00394493">
        <w:rPr>
          <w:rFonts w:cs="Times New Roman"/>
        </w:rPr>
        <w:t>, 2283-2300.</w:t>
      </w:r>
    </w:p>
    <w:p w14:paraId="056B0A42" w14:textId="77777777" w:rsidR="00394493" w:rsidRPr="00394493" w:rsidRDefault="00394493" w:rsidP="00394493">
      <w:pPr>
        <w:spacing w:line="360" w:lineRule="auto"/>
        <w:ind w:left="547" w:hanging="547"/>
        <w:rPr>
          <w:rFonts w:cs="Times New Roman"/>
        </w:rPr>
      </w:pPr>
      <w:r w:rsidRPr="00394493">
        <w:rPr>
          <w:rFonts w:cs="Times New Roman"/>
        </w:rPr>
        <w:t xml:space="preserve">Bevins, S. N., Pedersen, K., Lutman, M. W., Gidlewski, T., &amp; Deliberto, T. J. (2014). Consequences associated with the recent range expansion of nonnative feral swine. </w:t>
      </w:r>
      <w:r w:rsidRPr="00394493">
        <w:rPr>
          <w:rFonts w:cs="Times New Roman"/>
          <w:i/>
        </w:rPr>
        <w:t>BioScience</w:t>
      </w:r>
      <w:r w:rsidRPr="00394493">
        <w:rPr>
          <w:rFonts w:cs="Times New Roman"/>
        </w:rPr>
        <w:t xml:space="preserve">, </w:t>
      </w:r>
      <w:r w:rsidRPr="00394493">
        <w:rPr>
          <w:rFonts w:cs="Times New Roman"/>
          <w:i/>
          <w:iCs/>
        </w:rPr>
        <w:t>64</w:t>
      </w:r>
      <w:r w:rsidRPr="00394493">
        <w:rPr>
          <w:rFonts w:cs="Times New Roman"/>
        </w:rPr>
        <w:t xml:space="preserve">(4), 291–299. </w:t>
      </w:r>
    </w:p>
    <w:p w14:paraId="767536C0"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Bratt, C. (1999). The impact of norms and assumed consequences on recycling behavior. </w:t>
      </w:r>
      <w:r w:rsidRPr="00394493">
        <w:rPr>
          <w:rFonts w:eastAsiaTheme="minorHAnsi" w:cs="Times New Roman"/>
          <w:i/>
          <w:iCs/>
        </w:rPr>
        <w:t>Environment and Behavior</w:t>
      </w:r>
      <w:r w:rsidRPr="00394493">
        <w:rPr>
          <w:rFonts w:eastAsiaTheme="minorHAnsi" w:cs="Times New Roman"/>
        </w:rPr>
        <w:t xml:space="preserve">, </w:t>
      </w:r>
      <w:r w:rsidRPr="00394493">
        <w:rPr>
          <w:rFonts w:eastAsiaTheme="minorHAnsi" w:cs="Times New Roman"/>
          <w:i/>
          <w:iCs/>
        </w:rPr>
        <w:t>31</w:t>
      </w:r>
      <w:r w:rsidRPr="00394493">
        <w:rPr>
          <w:rFonts w:eastAsiaTheme="minorHAnsi" w:cs="Times New Roman"/>
        </w:rPr>
        <w:t xml:space="preserve">(5), 630–656. </w:t>
      </w:r>
    </w:p>
    <w:p w14:paraId="09C26D79"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Bremner, A., &amp; Park, K. (2007). Public attitudes to the management of invasive non-native species in Scotland. </w:t>
      </w:r>
      <w:r w:rsidRPr="00394493">
        <w:rPr>
          <w:rFonts w:eastAsiaTheme="minorHAnsi" w:cs="Times New Roman"/>
          <w:i/>
          <w:iCs/>
        </w:rPr>
        <w:t>Biological Conservation</w:t>
      </w:r>
      <w:r w:rsidRPr="00394493">
        <w:rPr>
          <w:rFonts w:eastAsiaTheme="minorHAnsi" w:cs="Times New Roman"/>
        </w:rPr>
        <w:t xml:space="preserve">, </w:t>
      </w:r>
      <w:r w:rsidRPr="00394493">
        <w:rPr>
          <w:rFonts w:eastAsiaTheme="minorHAnsi" w:cs="Times New Roman"/>
          <w:i/>
          <w:iCs/>
        </w:rPr>
        <w:t>139</w:t>
      </w:r>
      <w:r w:rsidRPr="00394493">
        <w:rPr>
          <w:rFonts w:eastAsiaTheme="minorHAnsi" w:cs="Times New Roman"/>
        </w:rPr>
        <w:t>, 306–314.</w:t>
      </w:r>
    </w:p>
    <w:p w14:paraId="02EE690B" w14:textId="339529A7" w:rsidR="00394493" w:rsidRDefault="00394493" w:rsidP="00394493">
      <w:pPr>
        <w:spacing w:line="360" w:lineRule="auto"/>
        <w:ind w:left="547" w:hanging="547"/>
        <w:rPr>
          <w:rFonts w:eastAsiaTheme="minorHAnsi" w:cstheme="minorBidi"/>
          <w:szCs w:val="22"/>
        </w:rPr>
      </w:pPr>
      <w:r w:rsidRPr="00394493">
        <w:rPr>
          <w:rFonts w:eastAsiaTheme="minorHAnsi" w:cstheme="minorBidi"/>
          <w:szCs w:val="22"/>
        </w:rPr>
        <w:t xml:space="preserve">Campbell, T. A., &amp; Long, D. B. (2009). Feral swine damage and damage management in forested ecosystems. </w:t>
      </w:r>
      <w:r w:rsidRPr="00394493">
        <w:rPr>
          <w:rFonts w:eastAsiaTheme="minorHAnsi" w:cstheme="minorBidi"/>
          <w:i/>
          <w:iCs/>
          <w:szCs w:val="22"/>
        </w:rPr>
        <w:t>Forest Ecology and Management</w:t>
      </w:r>
      <w:r w:rsidRPr="00394493">
        <w:rPr>
          <w:rFonts w:eastAsiaTheme="minorHAnsi" w:cstheme="minorBidi"/>
          <w:szCs w:val="22"/>
        </w:rPr>
        <w:t xml:space="preserve">, </w:t>
      </w:r>
      <w:r w:rsidRPr="00394493">
        <w:rPr>
          <w:rFonts w:eastAsiaTheme="minorHAnsi" w:cstheme="minorBidi"/>
          <w:i/>
          <w:iCs/>
          <w:szCs w:val="22"/>
        </w:rPr>
        <w:t>257</w:t>
      </w:r>
      <w:r w:rsidRPr="00394493">
        <w:rPr>
          <w:rFonts w:eastAsiaTheme="minorHAnsi" w:cstheme="minorBidi"/>
          <w:szCs w:val="22"/>
        </w:rPr>
        <w:t xml:space="preserve">(12), 2319–2326. </w:t>
      </w:r>
    </w:p>
    <w:p w14:paraId="7C6BBDB6" w14:textId="5BAA28A9" w:rsidR="00405173" w:rsidRPr="00394493" w:rsidRDefault="00405173" w:rsidP="00405173">
      <w:pPr>
        <w:spacing w:line="360" w:lineRule="auto"/>
        <w:ind w:left="547" w:hanging="547"/>
        <w:rPr>
          <w:rFonts w:eastAsiaTheme="minorHAnsi" w:cstheme="minorBidi"/>
          <w:szCs w:val="22"/>
        </w:rPr>
      </w:pPr>
      <w:r w:rsidRPr="00405173">
        <w:rPr>
          <w:rFonts w:eastAsiaTheme="minorHAnsi" w:cstheme="minorBidi"/>
          <w:szCs w:val="22"/>
        </w:rPr>
        <w:t xml:space="preserve">Centner, T. J., &amp; Shuman, R. M. (2014). Governmental provisions to manage and eradicate feral swine in areas of the United States. </w:t>
      </w:r>
      <w:r w:rsidRPr="00405173">
        <w:rPr>
          <w:rFonts w:eastAsiaTheme="minorHAnsi" w:cstheme="minorBidi"/>
          <w:i/>
          <w:iCs/>
          <w:szCs w:val="22"/>
        </w:rPr>
        <w:t>Ambio</w:t>
      </w:r>
      <w:r w:rsidRPr="00405173">
        <w:rPr>
          <w:rFonts w:eastAsiaTheme="minorHAnsi" w:cstheme="minorBidi"/>
          <w:szCs w:val="22"/>
        </w:rPr>
        <w:t xml:space="preserve">, </w:t>
      </w:r>
      <w:r w:rsidRPr="00405173">
        <w:rPr>
          <w:rFonts w:eastAsiaTheme="minorHAnsi" w:cstheme="minorBidi"/>
          <w:i/>
          <w:iCs/>
          <w:szCs w:val="22"/>
        </w:rPr>
        <w:t>44</w:t>
      </w:r>
      <w:r w:rsidRPr="00405173">
        <w:rPr>
          <w:rFonts w:eastAsiaTheme="minorHAnsi" w:cstheme="minorBidi"/>
          <w:szCs w:val="22"/>
        </w:rPr>
        <w:t xml:space="preserve">, 121–130. </w:t>
      </w:r>
    </w:p>
    <w:p w14:paraId="0F407350" w14:textId="77777777" w:rsidR="00394493" w:rsidRPr="00394493" w:rsidRDefault="00394493" w:rsidP="00394493">
      <w:pPr>
        <w:spacing w:line="360" w:lineRule="auto"/>
        <w:ind w:left="547" w:hanging="547"/>
        <w:rPr>
          <w:rFonts w:eastAsiaTheme="minorHAnsi" w:cstheme="minorBidi"/>
          <w:szCs w:val="22"/>
        </w:rPr>
      </w:pPr>
      <w:r w:rsidRPr="00394493">
        <w:rPr>
          <w:rFonts w:eastAsiaTheme="minorHAnsi" w:cstheme="minorBidi"/>
          <w:szCs w:val="22"/>
        </w:rPr>
        <w:t xml:space="preserve">Clavijo, A., Nikooienejad, A., Esfahani, M. S., Metz, R. P., &amp; Schwartz, S. (2013). Identification and Analysis of the First 2009 Pandemic H1N1 Influenza Virus from U. S. Feral Swine, 327–335. </w:t>
      </w:r>
    </w:p>
    <w:p w14:paraId="15E5CFC7" w14:textId="77777777" w:rsidR="003D18A9" w:rsidRDefault="00394493" w:rsidP="003D18A9">
      <w:pPr>
        <w:spacing w:line="360" w:lineRule="auto"/>
        <w:ind w:left="547" w:hanging="547"/>
        <w:rPr>
          <w:rFonts w:eastAsiaTheme="minorHAnsi" w:cstheme="minorBidi"/>
          <w:szCs w:val="22"/>
        </w:rPr>
      </w:pPr>
      <w:r w:rsidRPr="00394493">
        <w:rPr>
          <w:rFonts w:eastAsiaTheme="minorHAnsi" w:cstheme="minorBidi"/>
          <w:szCs w:val="22"/>
        </w:rPr>
        <w:t xml:space="preserve">Crawford, B. a., Poudyal, N. C., &amp; Maerz, J. C. (2015). When drivers and terrapins collide: Assessing stakeholder attitudes toward wildlife management on the Jekyll Island Causeway. </w:t>
      </w:r>
      <w:r w:rsidRPr="00394493">
        <w:rPr>
          <w:rFonts w:eastAsiaTheme="minorHAnsi" w:cstheme="minorBidi"/>
          <w:i/>
          <w:iCs/>
          <w:szCs w:val="22"/>
        </w:rPr>
        <w:t>Human Dimensions of Wildlife</w:t>
      </w:r>
      <w:r w:rsidRPr="00394493">
        <w:rPr>
          <w:rFonts w:eastAsiaTheme="minorHAnsi" w:cstheme="minorBidi"/>
          <w:szCs w:val="22"/>
        </w:rPr>
        <w:t xml:space="preserve">, </w:t>
      </w:r>
      <w:r w:rsidRPr="00394493">
        <w:rPr>
          <w:rFonts w:eastAsiaTheme="minorHAnsi" w:cstheme="minorBidi"/>
          <w:i/>
          <w:iCs/>
          <w:szCs w:val="22"/>
        </w:rPr>
        <w:t>20</w:t>
      </w:r>
      <w:r w:rsidRPr="00394493">
        <w:rPr>
          <w:rFonts w:eastAsiaTheme="minorHAnsi" w:cstheme="minorBidi"/>
          <w:iCs/>
          <w:szCs w:val="22"/>
        </w:rPr>
        <w:t>(1)</w:t>
      </w:r>
      <w:r w:rsidRPr="00394493">
        <w:rPr>
          <w:rFonts w:eastAsiaTheme="minorHAnsi" w:cstheme="minorBidi"/>
          <w:szCs w:val="22"/>
        </w:rPr>
        <w:t>, 1–14.</w:t>
      </w:r>
    </w:p>
    <w:p w14:paraId="7722A42B" w14:textId="4D7B7FE2" w:rsidR="00394493" w:rsidRPr="00394493" w:rsidRDefault="00394493" w:rsidP="003D18A9">
      <w:pPr>
        <w:spacing w:line="360" w:lineRule="auto"/>
        <w:ind w:left="547" w:hanging="547"/>
        <w:rPr>
          <w:rFonts w:eastAsiaTheme="minorHAnsi" w:cstheme="minorBidi"/>
          <w:szCs w:val="22"/>
        </w:rPr>
      </w:pPr>
      <w:r w:rsidRPr="00394493">
        <w:rPr>
          <w:rFonts w:eastAsiaTheme="minorHAnsi" w:cstheme="minorBidi"/>
          <w:szCs w:val="22"/>
        </w:rPr>
        <w:t xml:space="preserve">Dandy, N., Ballantyne, S., Moseley, D., Gill, R., Peace, A., &amp; Quine, C. (2011). Preferences for wildlife management methods among the peri-urban public in Scotland. </w:t>
      </w:r>
      <w:r w:rsidRPr="00394493">
        <w:rPr>
          <w:rFonts w:eastAsiaTheme="minorHAnsi" w:cstheme="minorBidi"/>
          <w:i/>
          <w:iCs/>
          <w:szCs w:val="22"/>
        </w:rPr>
        <w:t>European Journal of Wildlife Research</w:t>
      </w:r>
      <w:r w:rsidRPr="00394493">
        <w:rPr>
          <w:rFonts w:eastAsiaTheme="minorHAnsi" w:cstheme="minorBidi"/>
          <w:szCs w:val="22"/>
        </w:rPr>
        <w:t xml:space="preserve">, </w:t>
      </w:r>
      <w:r w:rsidRPr="00394493">
        <w:rPr>
          <w:rFonts w:eastAsiaTheme="minorHAnsi" w:cstheme="minorBidi"/>
          <w:i/>
          <w:iCs/>
          <w:szCs w:val="22"/>
        </w:rPr>
        <w:t>57</w:t>
      </w:r>
      <w:r w:rsidRPr="00394493">
        <w:rPr>
          <w:rFonts w:eastAsiaTheme="minorHAnsi" w:cstheme="minorBidi"/>
          <w:szCs w:val="22"/>
        </w:rPr>
        <w:t xml:space="preserve">(6), 1213–1221. </w:t>
      </w:r>
    </w:p>
    <w:p w14:paraId="0701060D" w14:textId="3C407FD8" w:rsidR="00394493" w:rsidRDefault="00394493" w:rsidP="00394493">
      <w:pPr>
        <w:spacing w:line="360" w:lineRule="auto"/>
        <w:ind w:left="547" w:hanging="547"/>
        <w:rPr>
          <w:rFonts w:eastAsiaTheme="minorHAnsi" w:cstheme="minorBidi"/>
          <w:szCs w:val="22"/>
        </w:rPr>
      </w:pPr>
      <w:r w:rsidRPr="00394493">
        <w:rPr>
          <w:rFonts w:eastAsiaTheme="minorHAnsi" w:cstheme="minorBidi"/>
          <w:szCs w:val="22"/>
        </w:rPr>
        <w:t xml:space="preserve">Dillman, D.A. 2006. </w:t>
      </w:r>
      <w:r w:rsidRPr="00394493">
        <w:rPr>
          <w:rFonts w:eastAsiaTheme="minorHAnsi" w:cstheme="minorBidi"/>
          <w:i/>
          <w:szCs w:val="22"/>
        </w:rPr>
        <w:t>Mail and internet surveys: The tailored design method</w:t>
      </w:r>
      <w:r w:rsidRPr="00394493">
        <w:rPr>
          <w:rFonts w:eastAsiaTheme="minorHAnsi" w:cstheme="minorBidi"/>
          <w:szCs w:val="22"/>
        </w:rPr>
        <w:t>, 2nd ed. John Wiley &amp; Sons, Hoboken, NJ. p. 523.</w:t>
      </w:r>
    </w:p>
    <w:p w14:paraId="11755AA3" w14:textId="5103ED0C" w:rsidR="00743CF7" w:rsidRPr="00394493" w:rsidRDefault="00743CF7" w:rsidP="00394493">
      <w:pPr>
        <w:spacing w:line="360" w:lineRule="auto"/>
        <w:ind w:left="547" w:hanging="547"/>
        <w:rPr>
          <w:rFonts w:eastAsiaTheme="minorHAnsi" w:cstheme="minorBidi"/>
          <w:szCs w:val="22"/>
        </w:rPr>
      </w:pPr>
      <w:r w:rsidRPr="00743CF7">
        <w:rPr>
          <w:rFonts w:eastAsiaTheme="minorHAnsi" w:cstheme="minorBidi"/>
          <w:szCs w:val="22"/>
        </w:rPr>
        <w:t xml:space="preserve">Dougherty, E. M., Fulton, D. C., &amp; Anderson, D. H. (2003). The influence of gender on the relationship between wildlife value orientations, beliefs and the acceptability of lethal deer control in Cuyahoga Valley National Park. </w:t>
      </w:r>
      <w:r w:rsidRPr="00743CF7">
        <w:rPr>
          <w:rFonts w:eastAsiaTheme="minorHAnsi" w:cstheme="minorBidi"/>
          <w:i/>
          <w:szCs w:val="22"/>
        </w:rPr>
        <w:t>Society and Natural Resources</w:t>
      </w:r>
      <w:r w:rsidRPr="00743CF7">
        <w:rPr>
          <w:rFonts w:eastAsiaTheme="minorHAnsi" w:cstheme="minorBidi"/>
          <w:szCs w:val="22"/>
        </w:rPr>
        <w:t>, 16, 603-623</w:t>
      </w:r>
      <w:r>
        <w:rPr>
          <w:rFonts w:eastAsiaTheme="minorHAnsi" w:cstheme="minorBidi"/>
          <w:szCs w:val="22"/>
        </w:rPr>
        <w:t>.</w:t>
      </w:r>
    </w:p>
    <w:p w14:paraId="4D51E116" w14:textId="77777777" w:rsidR="00394493" w:rsidRPr="00394493" w:rsidRDefault="00394493" w:rsidP="00394493">
      <w:pPr>
        <w:spacing w:line="360" w:lineRule="auto"/>
        <w:ind w:left="547" w:hanging="547"/>
        <w:rPr>
          <w:rFonts w:eastAsiaTheme="minorHAnsi" w:cstheme="minorBidi"/>
          <w:szCs w:val="22"/>
        </w:rPr>
      </w:pPr>
      <w:r w:rsidRPr="00394493">
        <w:rPr>
          <w:rFonts w:eastAsiaTheme="minorHAnsi" w:cstheme="minorBidi"/>
          <w:szCs w:val="22"/>
        </w:rPr>
        <w:t>Est</w:t>
      </w:r>
      <w:r w:rsidRPr="00394493">
        <w:rPr>
          <w:rFonts w:eastAsiaTheme="minorHAnsi" w:cs="Times New Roman"/>
          <w:szCs w:val="22"/>
        </w:rPr>
        <w:t>è</w:t>
      </w:r>
      <w:r w:rsidRPr="00394493">
        <w:rPr>
          <w:rFonts w:eastAsiaTheme="minorHAnsi" w:cstheme="minorBidi"/>
          <w:szCs w:val="22"/>
        </w:rPr>
        <w:t xml:space="preserve">vez, R. A., Anderson, C. B., Pizarro, J. C., &amp; Burgman, M. A. (2014). Clarifying values, risk perceptions, and attitudes to resolve or avoid social conflicts in invasive species management. </w:t>
      </w:r>
      <w:r w:rsidRPr="00394493">
        <w:rPr>
          <w:rFonts w:eastAsiaTheme="minorHAnsi" w:cstheme="minorBidi"/>
          <w:i/>
          <w:iCs/>
          <w:szCs w:val="22"/>
        </w:rPr>
        <w:t>Conservation Biology</w:t>
      </w:r>
      <w:r w:rsidRPr="00394493">
        <w:rPr>
          <w:rFonts w:eastAsiaTheme="minorHAnsi" w:cstheme="minorBidi"/>
          <w:szCs w:val="22"/>
        </w:rPr>
        <w:t xml:space="preserve">, </w:t>
      </w:r>
      <w:r w:rsidRPr="00394493">
        <w:rPr>
          <w:rFonts w:eastAsiaTheme="minorHAnsi" w:cstheme="minorBidi"/>
          <w:i/>
          <w:iCs/>
          <w:szCs w:val="22"/>
        </w:rPr>
        <w:t>29</w:t>
      </w:r>
      <w:r w:rsidRPr="00394493">
        <w:rPr>
          <w:rFonts w:eastAsiaTheme="minorHAnsi" w:cstheme="minorBidi"/>
          <w:szCs w:val="22"/>
        </w:rPr>
        <w:t xml:space="preserve">(1), 19–30. </w:t>
      </w:r>
    </w:p>
    <w:p w14:paraId="5934E3F4" w14:textId="1D6A816E" w:rsidR="00394493" w:rsidRDefault="00394493" w:rsidP="00394493">
      <w:pPr>
        <w:spacing w:line="360" w:lineRule="auto"/>
        <w:ind w:left="547" w:hanging="547"/>
        <w:rPr>
          <w:rFonts w:eastAsiaTheme="minorHAnsi" w:cstheme="minorBidi"/>
          <w:szCs w:val="22"/>
        </w:rPr>
      </w:pPr>
      <w:r w:rsidRPr="00394493">
        <w:rPr>
          <w:rFonts w:eastAsiaTheme="minorHAnsi" w:cstheme="minorBidi"/>
          <w:szCs w:val="22"/>
        </w:rPr>
        <w:t xml:space="preserve">García-Llorente, M., Martín-López, B., González, J. A., Alcorlo, P., &amp; Montes, C. (2008). Social perceptions of the impacts and benefits of invasive alien species: Implications for management. </w:t>
      </w:r>
      <w:r w:rsidRPr="00394493">
        <w:rPr>
          <w:rFonts w:eastAsiaTheme="minorHAnsi" w:cstheme="minorBidi"/>
          <w:i/>
          <w:iCs/>
          <w:szCs w:val="22"/>
        </w:rPr>
        <w:t>Biological Conservation</w:t>
      </w:r>
      <w:r w:rsidRPr="00394493">
        <w:rPr>
          <w:rFonts w:eastAsiaTheme="minorHAnsi" w:cstheme="minorBidi"/>
          <w:szCs w:val="22"/>
        </w:rPr>
        <w:t xml:space="preserve">, </w:t>
      </w:r>
      <w:r w:rsidRPr="00394493">
        <w:rPr>
          <w:rFonts w:eastAsiaTheme="minorHAnsi" w:cstheme="minorBidi"/>
          <w:i/>
          <w:iCs/>
          <w:szCs w:val="22"/>
        </w:rPr>
        <w:t>141</w:t>
      </w:r>
      <w:r w:rsidRPr="00394493">
        <w:rPr>
          <w:rFonts w:eastAsiaTheme="minorHAnsi" w:cstheme="minorBidi"/>
          <w:szCs w:val="22"/>
        </w:rPr>
        <w:t xml:space="preserve">, 2969–2983. </w:t>
      </w:r>
    </w:p>
    <w:p w14:paraId="19F40EFD" w14:textId="52FED372" w:rsidR="00405173" w:rsidRPr="00394493" w:rsidRDefault="00405173" w:rsidP="00405173">
      <w:pPr>
        <w:spacing w:line="360" w:lineRule="auto"/>
        <w:ind w:left="547" w:hanging="547"/>
        <w:rPr>
          <w:rFonts w:eastAsiaTheme="minorHAnsi" w:cstheme="minorBidi"/>
          <w:szCs w:val="22"/>
        </w:rPr>
      </w:pPr>
      <w:r w:rsidRPr="00405173">
        <w:rPr>
          <w:rFonts w:eastAsiaTheme="minorHAnsi" w:cstheme="minorBidi"/>
          <w:szCs w:val="22"/>
        </w:rPr>
        <w:t xml:space="preserve">Gipson, P. S., Hlavachick, B., &amp; Berger, T. (1998). Range Expansion by Wild Hogs across the Central United States. </w:t>
      </w:r>
      <w:r w:rsidRPr="00405173">
        <w:rPr>
          <w:rFonts w:eastAsiaTheme="minorHAnsi" w:cstheme="minorBidi"/>
          <w:i/>
          <w:iCs/>
          <w:szCs w:val="22"/>
        </w:rPr>
        <w:t>Wildlife Society Bulletin</w:t>
      </w:r>
      <w:r w:rsidRPr="00405173">
        <w:rPr>
          <w:rFonts w:eastAsiaTheme="minorHAnsi" w:cstheme="minorBidi"/>
          <w:szCs w:val="22"/>
        </w:rPr>
        <w:t xml:space="preserve">, </w:t>
      </w:r>
      <w:r w:rsidRPr="00405173">
        <w:rPr>
          <w:rFonts w:eastAsiaTheme="minorHAnsi" w:cstheme="minorBidi"/>
          <w:i/>
          <w:iCs/>
          <w:szCs w:val="22"/>
        </w:rPr>
        <w:t>26</w:t>
      </w:r>
      <w:r w:rsidRPr="00405173">
        <w:rPr>
          <w:rFonts w:eastAsiaTheme="minorHAnsi" w:cstheme="minorBidi"/>
          <w:szCs w:val="22"/>
        </w:rPr>
        <w:t>(2), 279–286.</w:t>
      </w:r>
    </w:p>
    <w:p w14:paraId="5D19F51C" w14:textId="308BCE24" w:rsidR="00394493" w:rsidRDefault="00394493" w:rsidP="00394493">
      <w:pPr>
        <w:spacing w:line="360" w:lineRule="auto"/>
        <w:ind w:left="547" w:hanging="547"/>
        <w:rPr>
          <w:rFonts w:eastAsiaTheme="minorHAnsi" w:cstheme="minorBidi"/>
          <w:szCs w:val="22"/>
        </w:rPr>
      </w:pPr>
      <w:r w:rsidRPr="00394493">
        <w:rPr>
          <w:rFonts w:eastAsiaTheme="minorHAnsi" w:cstheme="minorBidi"/>
          <w:szCs w:val="22"/>
        </w:rPr>
        <w:t xml:space="preserve">Green, D., Askins, G. R., &amp; West, P. D. (1997). Public opinion: obstacle or aid to sound deer management? </w:t>
      </w:r>
      <w:r w:rsidRPr="00394493">
        <w:rPr>
          <w:rFonts w:eastAsiaTheme="minorHAnsi" w:cstheme="minorBidi"/>
          <w:i/>
          <w:iCs/>
          <w:szCs w:val="22"/>
        </w:rPr>
        <w:t>Wildlife Society Bulletin</w:t>
      </w:r>
      <w:r w:rsidRPr="00394493">
        <w:rPr>
          <w:rFonts w:eastAsiaTheme="minorHAnsi" w:cstheme="minorBidi"/>
          <w:szCs w:val="22"/>
        </w:rPr>
        <w:t xml:space="preserve">, </w:t>
      </w:r>
      <w:r w:rsidRPr="00394493">
        <w:rPr>
          <w:rFonts w:eastAsiaTheme="minorHAnsi" w:cstheme="minorBidi"/>
          <w:i/>
          <w:iCs/>
          <w:szCs w:val="22"/>
        </w:rPr>
        <w:t>25</w:t>
      </w:r>
      <w:r w:rsidRPr="00394493">
        <w:rPr>
          <w:rFonts w:eastAsiaTheme="minorHAnsi" w:cstheme="minorBidi"/>
          <w:szCs w:val="22"/>
        </w:rPr>
        <w:t>(2), 367–370.</w:t>
      </w:r>
    </w:p>
    <w:p w14:paraId="7E7008DA" w14:textId="2AF676D0" w:rsidR="00743CF7" w:rsidRPr="00394493" w:rsidRDefault="00743CF7" w:rsidP="00743CF7">
      <w:pPr>
        <w:spacing w:line="360" w:lineRule="auto"/>
        <w:ind w:left="547" w:hanging="547"/>
        <w:rPr>
          <w:rFonts w:eastAsiaTheme="minorHAnsi" w:cstheme="minorBidi"/>
          <w:szCs w:val="22"/>
        </w:rPr>
      </w:pPr>
      <w:r w:rsidRPr="00743CF7">
        <w:rPr>
          <w:rFonts w:eastAsiaTheme="minorHAnsi" w:cstheme="minorBidi"/>
          <w:szCs w:val="22"/>
        </w:rPr>
        <w:t xml:space="preserve">Harper, E., Miller, C. A., Vaske, J. J., Mengak, M. T., &amp; Bruno, S. (2016). Stakeholder Attitudes and Beliefs Toward Wild Pigs in Georgia and Illinois. </w:t>
      </w:r>
      <w:r w:rsidRPr="00743CF7">
        <w:rPr>
          <w:rFonts w:eastAsiaTheme="minorHAnsi" w:cstheme="minorBidi"/>
          <w:i/>
          <w:iCs/>
          <w:szCs w:val="22"/>
        </w:rPr>
        <w:t>Wildlife Society Bulletin</w:t>
      </w:r>
      <w:r w:rsidRPr="00743CF7">
        <w:rPr>
          <w:rFonts w:eastAsiaTheme="minorHAnsi" w:cstheme="minorBidi"/>
          <w:szCs w:val="22"/>
        </w:rPr>
        <w:t xml:space="preserve">, </w:t>
      </w:r>
      <w:r w:rsidRPr="00743CF7">
        <w:rPr>
          <w:rFonts w:eastAsiaTheme="minorHAnsi" w:cstheme="minorBidi"/>
          <w:i/>
          <w:iCs/>
          <w:szCs w:val="22"/>
        </w:rPr>
        <w:t>40</w:t>
      </w:r>
      <w:r w:rsidRPr="00743CF7">
        <w:rPr>
          <w:rFonts w:eastAsiaTheme="minorHAnsi" w:cstheme="minorBidi"/>
          <w:szCs w:val="22"/>
        </w:rPr>
        <w:t>(2), 269–273. http://doi.org/10.1002/wsb.653</w:t>
      </w:r>
    </w:p>
    <w:p w14:paraId="0873C4CE" w14:textId="77777777" w:rsidR="00394493" w:rsidRPr="00394493" w:rsidRDefault="00394493" w:rsidP="00394493">
      <w:pPr>
        <w:spacing w:line="360" w:lineRule="auto"/>
        <w:ind w:left="547" w:hanging="547"/>
        <w:rPr>
          <w:rFonts w:eastAsiaTheme="minorHAnsi" w:cstheme="minorBidi"/>
          <w:szCs w:val="22"/>
        </w:rPr>
      </w:pPr>
      <w:r w:rsidRPr="00394493">
        <w:rPr>
          <w:rFonts w:eastAsiaTheme="minorHAnsi" w:cstheme="minorBidi"/>
          <w:szCs w:val="22"/>
        </w:rPr>
        <w:t xml:space="preserve">Higginbotham, B. J. (2013). </w:t>
      </w:r>
      <w:r w:rsidRPr="00394493">
        <w:rPr>
          <w:rFonts w:eastAsiaTheme="minorHAnsi" w:cstheme="minorBidi"/>
          <w:i/>
          <w:iCs/>
          <w:szCs w:val="22"/>
        </w:rPr>
        <w:t>Wild Pig Damage Abatement Education and Applied Research Activities</w:t>
      </w:r>
      <w:r w:rsidRPr="00394493">
        <w:rPr>
          <w:rFonts w:eastAsiaTheme="minorHAnsi" w:cstheme="minorBidi"/>
          <w:szCs w:val="22"/>
        </w:rPr>
        <w:t>. Texas A&amp;M AgriLife Research and Extension Center: Overton. Retrieved from http://feralhogs.tamu.edu/files/2013/06/WildPigDamageAbatementEducationAppliedResearchActivites.pdf</w:t>
      </w:r>
    </w:p>
    <w:p w14:paraId="5C51D020"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Horne, C. (2001). Sociological perspectives on the emergence of norms. In M. Hechter &amp; K.D. Opp (Eds.), </w:t>
      </w:r>
      <w:r w:rsidRPr="00394493">
        <w:rPr>
          <w:rFonts w:eastAsiaTheme="minorHAnsi" w:cs="Times New Roman"/>
          <w:i/>
          <w:iCs/>
        </w:rPr>
        <w:t>Social Norms</w:t>
      </w:r>
      <w:r w:rsidRPr="00394493">
        <w:rPr>
          <w:rFonts w:eastAsiaTheme="minorHAnsi" w:cs="Times New Roman"/>
        </w:rPr>
        <w:t> (pp. 3–34). New York: Russell Sage Foundation. </w:t>
      </w:r>
    </w:p>
    <w:p w14:paraId="49AA4BCB"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Hrubes, D., Ajzen, I., &amp; Daigle, J. (2001). Predicting hunting intentions and behavior: An application of the Theory of Planned Behavior. </w:t>
      </w:r>
      <w:r w:rsidRPr="00394493">
        <w:rPr>
          <w:rFonts w:eastAsiaTheme="minorHAnsi" w:cs="Times New Roman"/>
          <w:i/>
          <w:iCs/>
        </w:rPr>
        <w:t>Leisure Sciences</w:t>
      </w:r>
      <w:r w:rsidRPr="00394493">
        <w:rPr>
          <w:rFonts w:eastAsiaTheme="minorHAnsi" w:cs="Times New Roman"/>
        </w:rPr>
        <w:t xml:space="preserve">, </w:t>
      </w:r>
      <w:r w:rsidRPr="00394493">
        <w:rPr>
          <w:rFonts w:eastAsiaTheme="minorHAnsi" w:cs="Times New Roman"/>
          <w:i/>
          <w:iCs/>
        </w:rPr>
        <w:t>23</w:t>
      </w:r>
      <w:r w:rsidRPr="00394493">
        <w:rPr>
          <w:rFonts w:eastAsiaTheme="minorHAnsi" w:cs="Times New Roman"/>
        </w:rPr>
        <w:t xml:space="preserve">(September), 165–178. </w:t>
      </w:r>
    </w:p>
    <w:p w14:paraId="252A815D"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Jackman, J. L., &amp; Rutberg, A. T. (2015). Shifts in attitudes toward coyotes on the urbanized East coast: The Cape Cod experience, 2005–2012. </w:t>
      </w:r>
      <w:r w:rsidRPr="00394493">
        <w:rPr>
          <w:rFonts w:eastAsiaTheme="minorHAnsi" w:cs="Times New Roman"/>
          <w:i/>
          <w:iCs/>
        </w:rPr>
        <w:t>Human Dimensions of Wildlife</w:t>
      </w:r>
      <w:r w:rsidRPr="00394493">
        <w:rPr>
          <w:rFonts w:eastAsiaTheme="minorHAnsi" w:cs="Times New Roman"/>
        </w:rPr>
        <w:t xml:space="preserve">, </w:t>
      </w:r>
      <w:r w:rsidRPr="00394493">
        <w:rPr>
          <w:rFonts w:eastAsiaTheme="minorHAnsi" w:cs="Times New Roman"/>
          <w:i/>
          <w:iCs/>
        </w:rPr>
        <w:t>20</w:t>
      </w:r>
      <w:r w:rsidRPr="00394493">
        <w:rPr>
          <w:rFonts w:eastAsiaTheme="minorHAnsi" w:cs="Times New Roman"/>
        </w:rPr>
        <w:t xml:space="preserve">(4), 333–348. </w:t>
      </w:r>
    </w:p>
    <w:p w14:paraId="6AB1A5B9"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Jackson, J.M. (1965). Structural characteristics of norms. In I.D. Steiner &amp; M.F. Fishbein (Eds.), </w:t>
      </w:r>
      <w:r w:rsidRPr="00394493">
        <w:rPr>
          <w:rFonts w:eastAsiaTheme="minorHAnsi" w:cs="Times New Roman"/>
          <w:i/>
        </w:rPr>
        <w:t>Current Studies in Social Psychology</w:t>
      </w:r>
      <w:r w:rsidRPr="00394493">
        <w:rPr>
          <w:rFonts w:eastAsiaTheme="minorHAnsi" w:cs="Times New Roman"/>
        </w:rPr>
        <w:t xml:space="preserve"> (pp. 301-309). New York: Holt, Rinehart, and Winston, Inc.</w:t>
      </w:r>
    </w:p>
    <w:p w14:paraId="3C2F9B59" w14:textId="4E2DDD94" w:rsidR="00394493" w:rsidRDefault="00394493" w:rsidP="00394493">
      <w:pPr>
        <w:spacing w:line="360" w:lineRule="auto"/>
        <w:ind w:left="547" w:hanging="547"/>
        <w:rPr>
          <w:rFonts w:eastAsiaTheme="minorHAnsi" w:cs="Times New Roman"/>
        </w:rPr>
      </w:pPr>
      <w:r w:rsidRPr="00394493">
        <w:rPr>
          <w:rFonts w:eastAsiaTheme="minorHAnsi" w:cs="Times New Roman"/>
        </w:rPr>
        <w:t xml:space="preserve">Jerrolds, W. R. (2013). </w:t>
      </w:r>
      <w:r w:rsidRPr="00394493">
        <w:rPr>
          <w:rFonts w:eastAsiaTheme="minorHAnsi" w:cs="Times New Roman"/>
          <w:i/>
          <w:iCs/>
        </w:rPr>
        <w:t>A survey to estimate population distribution and economic impact of feral swine in Tennessee</w:t>
      </w:r>
      <w:r w:rsidRPr="00394493">
        <w:rPr>
          <w:rFonts w:eastAsiaTheme="minorHAnsi" w:cs="Times New Roman"/>
        </w:rPr>
        <w:t>. University of Tennessee, Martin.</w:t>
      </w:r>
    </w:p>
    <w:p w14:paraId="509A4DD5" w14:textId="0BA197C1" w:rsidR="00F9544F" w:rsidRPr="00394493" w:rsidRDefault="00F9544F" w:rsidP="00F9544F">
      <w:pPr>
        <w:spacing w:line="360" w:lineRule="auto"/>
        <w:ind w:left="547" w:hanging="547"/>
        <w:rPr>
          <w:rFonts w:eastAsiaTheme="minorHAnsi" w:cs="Times New Roman"/>
        </w:rPr>
      </w:pPr>
      <w:r w:rsidRPr="00F9544F">
        <w:rPr>
          <w:rFonts w:eastAsiaTheme="minorHAnsi" w:cs="Times New Roman"/>
        </w:rPr>
        <w:t xml:space="preserve">Jerrolds, W. R., Pelren, E. C., Darroch, B. A., &amp; Anderson, R. G. (2014). A survey to estimate population distribution of and damage caused by feral swine in Tennessee, </w:t>
      </w:r>
      <w:r w:rsidRPr="00F9544F">
        <w:rPr>
          <w:rFonts w:eastAsiaTheme="minorHAnsi" w:cs="Times New Roman"/>
          <w:i/>
          <w:iCs/>
        </w:rPr>
        <w:t>1</w:t>
      </w:r>
      <w:r w:rsidRPr="00F9544F">
        <w:rPr>
          <w:rFonts w:eastAsiaTheme="minorHAnsi" w:cs="Times New Roman"/>
        </w:rPr>
        <w:t>, 167–174.</w:t>
      </w:r>
    </w:p>
    <w:p w14:paraId="641EBA4A" w14:textId="737243B7" w:rsidR="00394493" w:rsidRPr="00394493" w:rsidRDefault="00394493" w:rsidP="00394493">
      <w:pPr>
        <w:spacing w:line="360" w:lineRule="auto"/>
        <w:rPr>
          <w:rFonts w:eastAsiaTheme="minorHAnsi" w:cs="Times New Roman"/>
        </w:rPr>
      </w:pPr>
      <w:r w:rsidRPr="00394493">
        <w:rPr>
          <w:rFonts w:eastAsiaTheme="minorHAnsi" w:cs="Times New Roman"/>
        </w:rPr>
        <w:t>Jolliffe, I.T. </w:t>
      </w:r>
      <w:r w:rsidRPr="00394493">
        <w:rPr>
          <w:rFonts w:eastAsiaTheme="minorHAnsi" w:cs="Times New Roman"/>
          <w:i/>
          <w:iCs/>
        </w:rPr>
        <w:t>Principal Component Analysis</w:t>
      </w:r>
      <w:r w:rsidRPr="00394493">
        <w:rPr>
          <w:rFonts w:eastAsiaTheme="minorHAnsi" w:cs="Times New Roman"/>
        </w:rPr>
        <w:t> (Springer, New York, 2002).</w:t>
      </w:r>
    </w:p>
    <w:p w14:paraId="09DD9EE6"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Jonker, S. A., Organ, J. F., Muth, R. M., Zwick, R. R., &amp; Siemer, W. F. (2009). Stakeholder norms toward beaver management in Massachusetts. </w:t>
      </w:r>
      <w:r w:rsidRPr="00394493">
        <w:rPr>
          <w:rFonts w:eastAsiaTheme="minorHAnsi" w:cs="Times New Roman"/>
          <w:i/>
          <w:iCs/>
        </w:rPr>
        <w:t>Journal of Wildlife Management</w:t>
      </w:r>
      <w:r w:rsidRPr="00394493">
        <w:rPr>
          <w:rFonts w:eastAsiaTheme="minorHAnsi" w:cs="Times New Roman"/>
        </w:rPr>
        <w:t xml:space="preserve">, </w:t>
      </w:r>
      <w:r w:rsidRPr="00394493">
        <w:rPr>
          <w:rFonts w:eastAsiaTheme="minorHAnsi" w:cs="Times New Roman"/>
          <w:i/>
          <w:iCs/>
        </w:rPr>
        <w:t>73</w:t>
      </w:r>
      <w:r w:rsidRPr="00394493">
        <w:rPr>
          <w:rFonts w:eastAsiaTheme="minorHAnsi" w:cs="Times New Roman"/>
        </w:rPr>
        <w:t xml:space="preserve">(7), 1158–1165. </w:t>
      </w:r>
    </w:p>
    <w:p w14:paraId="16259441"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Kaiser, H. F. (1960). The application of electronic computers to factor analysis. </w:t>
      </w:r>
      <w:r w:rsidRPr="00394493">
        <w:rPr>
          <w:rFonts w:eastAsiaTheme="minorHAnsi" w:cs="Times New Roman"/>
          <w:i/>
          <w:iCs/>
        </w:rPr>
        <w:t>Educational and Psychological Measurement, 20</w:t>
      </w:r>
      <w:r w:rsidRPr="00394493">
        <w:rPr>
          <w:rFonts w:eastAsiaTheme="minorHAnsi" w:cs="Times New Roman"/>
        </w:rPr>
        <w:t>, 141-151.</w:t>
      </w:r>
    </w:p>
    <w:p w14:paraId="3AB54C05"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Kaller, M., Collier, B., Achberger, E., &amp; Barry, O. (2000). </w:t>
      </w:r>
      <w:r w:rsidRPr="00394493">
        <w:rPr>
          <w:rFonts w:eastAsiaTheme="minorHAnsi" w:cs="Times New Roman"/>
          <w:i/>
          <w:iCs/>
        </w:rPr>
        <w:t>Detection of Feral Hog Impacts to Water Quality and Wildlife Final Report</w:t>
      </w:r>
      <w:r w:rsidRPr="00394493">
        <w:rPr>
          <w:rFonts w:eastAsiaTheme="minorHAnsi" w:cs="Times New Roman"/>
        </w:rPr>
        <w:t>. Baton Rouge: LSU Agricultural Center.</w:t>
      </w:r>
    </w:p>
    <w:p w14:paraId="58321D74"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Kalnicky, E. A., Brunson, M. W., &amp; Beard, K. H. (2014). A social-ecological systems approach to non-native species: Habituation and its effect on management of coqui frogs in Hawaii. </w:t>
      </w:r>
      <w:r w:rsidRPr="00394493">
        <w:rPr>
          <w:rFonts w:eastAsiaTheme="minorHAnsi" w:cs="Times New Roman"/>
          <w:i/>
          <w:iCs/>
        </w:rPr>
        <w:t>Biological Conservation</w:t>
      </w:r>
      <w:r w:rsidRPr="00394493">
        <w:rPr>
          <w:rFonts w:eastAsiaTheme="minorHAnsi" w:cs="Times New Roman"/>
        </w:rPr>
        <w:t xml:space="preserve">, </w:t>
      </w:r>
      <w:r w:rsidRPr="00394493">
        <w:rPr>
          <w:rFonts w:eastAsiaTheme="minorHAnsi" w:cs="Times New Roman"/>
          <w:i/>
          <w:iCs/>
        </w:rPr>
        <w:t>180</w:t>
      </w:r>
      <w:r w:rsidRPr="00394493">
        <w:rPr>
          <w:rFonts w:eastAsiaTheme="minorHAnsi" w:cs="Times New Roman"/>
        </w:rPr>
        <w:t xml:space="preserve">, 187–195. </w:t>
      </w:r>
    </w:p>
    <w:p w14:paraId="40846BAB" w14:textId="77777777" w:rsidR="00F60EF0" w:rsidRDefault="00394493" w:rsidP="00F60EF0">
      <w:pPr>
        <w:spacing w:line="360" w:lineRule="auto"/>
        <w:ind w:left="547" w:hanging="547"/>
        <w:rPr>
          <w:rFonts w:eastAsiaTheme="minorHAnsi" w:cs="Times New Roman"/>
        </w:rPr>
      </w:pPr>
      <w:r w:rsidRPr="00394493">
        <w:rPr>
          <w:rFonts w:eastAsiaTheme="minorHAnsi" w:cs="Times New Roman"/>
        </w:rPr>
        <w:t xml:space="preserve">Kellert, S. R., &amp; Berry, J. K. (1987). Attitudes, knowledge, and behaviors toward wildlife as affected by gender. </w:t>
      </w:r>
      <w:r w:rsidRPr="00394493">
        <w:rPr>
          <w:rFonts w:eastAsiaTheme="minorHAnsi" w:cs="Times New Roman"/>
          <w:i/>
          <w:iCs/>
        </w:rPr>
        <w:t>Wildlife Society Bulletin</w:t>
      </w:r>
      <w:r w:rsidRPr="00394493">
        <w:rPr>
          <w:rFonts w:eastAsiaTheme="minorHAnsi" w:cs="Times New Roman"/>
        </w:rPr>
        <w:t xml:space="preserve">, </w:t>
      </w:r>
      <w:r w:rsidRPr="00394493">
        <w:rPr>
          <w:rFonts w:eastAsiaTheme="minorHAnsi" w:cs="Times New Roman"/>
          <w:i/>
          <w:iCs/>
        </w:rPr>
        <w:t>15</w:t>
      </w:r>
      <w:r w:rsidRPr="00394493">
        <w:rPr>
          <w:rFonts w:eastAsiaTheme="minorHAnsi" w:cs="Times New Roman"/>
        </w:rPr>
        <w:t>(3), 363–371.</w:t>
      </w:r>
    </w:p>
    <w:p w14:paraId="545E1B18" w14:textId="4E738364" w:rsidR="00394493" w:rsidRPr="00394493" w:rsidRDefault="00394493" w:rsidP="00F60EF0">
      <w:pPr>
        <w:spacing w:line="360" w:lineRule="auto"/>
        <w:ind w:left="547" w:hanging="547"/>
        <w:rPr>
          <w:rFonts w:eastAsiaTheme="minorHAnsi" w:cs="Times New Roman"/>
        </w:rPr>
      </w:pPr>
      <w:r w:rsidRPr="00394493">
        <w:rPr>
          <w:rFonts w:eastAsiaTheme="minorHAnsi" w:cs="Times New Roman"/>
        </w:rPr>
        <w:t xml:space="preserve">Kilpatrick, H. J., Labonte, A. M., &amp; Barclay, J. S. (2007). Acceptance of deer management strategies by suburban homeowners and bowhunters. </w:t>
      </w:r>
      <w:r w:rsidRPr="00394493">
        <w:rPr>
          <w:rFonts w:eastAsiaTheme="minorHAnsi" w:cs="Times New Roman"/>
          <w:i/>
          <w:iCs/>
        </w:rPr>
        <w:t>Journal of Wildlife Management</w:t>
      </w:r>
      <w:r w:rsidRPr="00394493">
        <w:rPr>
          <w:rFonts w:eastAsiaTheme="minorHAnsi" w:cs="Times New Roman"/>
        </w:rPr>
        <w:t xml:space="preserve">, </w:t>
      </w:r>
      <w:r w:rsidRPr="00394493">
        <w:rPr>
          <w:rFonts w:eastAsiaTheme="minorHAnsi" w:cs="Times New Roman"/>
          <w:i/>
          <w:iCs/>
        </w:rPr>
        <w:t>71</w:t>
      </w:r>
      <w:r w:rsidRPr="00394493">
        <w:rPr>
          <w:rFonts w:eastAsiaTheme="minorHAnsi" w:cs="Times New Roman"/>
        </w:rPr>
        <w:t xml:space="preserve">(6), 2095–2101. </w:t>
      </w:r>
    </w:p>
    <w:p w14:paraId="39425663"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Kim, J. O., &amp; Mueller, C. W. (1978). Introduction to factor analysis: What it is and how to do it. Beverly Hills, CA: Sage.</w:t>
      </w:r>
    </w:p>
    <w:p w14:paraId="40F8F8AB"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Krull, C. R., Choquenot, D., Burns, B. R., &amp; Stanley, M. C. (2013). Feral pigs in a temperate rainforest ecosystem: Disturbance and ecological impacts. </w:t>
      </w:r>
      <w:r w:rsidRPr="00394493">
        <w:rPr>
          <w:rFonts w:eastAsiaTheme="minorHAnsi" w:cs="Times New Roman"/>
          <w:i/>
          <w:iCs/>
        </w:rPr>
        <w:t>Biological Invasions</w:t>
      </w:r>
      <w:r w:rsidRPr="00394493">
        <w:rPr>
          <w:rFonts w:eastAsiaTheme="minorHAnsi" w:cs="Times New Roman"/>
        </w:rPr>
        <w:t xml:space="preserve">, </w:t>
      </w:r>
      <w:r w:rsidRPr="00394493">
        <w:rPr>
          <w:rFonts w:eastAsiaTheme="minorHAnsi" w:cs="Times New Roman"/>
          <w:i/>
          <w:iCs/>
        </w:rPr>
        <w:t>15</w:t>
      </w:r>
      <w:r w:rsidRPr="00394493">
        <w:rPr>
          <w:rFonts w:eastAsiaTheme="minorHAnsi" w:cs="Times New Roman"/>
        </w:rPr>
        <w:t xml:space="preserve">(10), 2193–2204. </w:t>
      </w:r>
    </w:p>
    <w:p w14:paraId="2A6896C2"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Lac, A., Crano, W. D., Berger, D. E., &amp; Alvaro, E. M. (2013). Attachment Theory and Theory of Planned Behavior: An Integrative Model Predicting Underage Drinking. </w:t>
      </w:r>
      <w:r w:rsidRPr="00394493">
        <w:rPr>
          <w:rFonts w:eastAsiaTheme="minorHAnsi" w:cs="Times New Roman"/>
          <w:i/>
          <w:iCs/>
        </w:rPr>
        <w:t>Developmental Psychology</w:t>
      </w:r>
      <w:r w:rsidRPr="00394493">
        <w:rPr>
          <w:rFonts w:eastAsiaTheme="minorHAnsi" w:cs="Times New Roman"/>
        </w:rPr>
        <w:t>, </w:t>
      </w:r>
      <w:r w:rsidRPr="00394493">
        <w:rPr>
          <w:rFonts w:eastAsiaTheme="minorHAnsi" w:cs="Times New Roman"/>
          <w:i/>
          <w:iCs/>
        </w:rPr>
        <w:t>49</w:t>
      </w:r>
      <w:r w:rsidRPr="00394493">
        <w:rPr>
          <w:rFonts w:eastAsiaTheme="minorHAnsi" w:cs="Times New Roman"/>
        </w:rPr>
        <w:t>(8), 1579-1590.</w:t>
      </w:r>
    </w:p>
    <w:p w14:paraId="096C53C4"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Lamb, B. L., &amp; Cline, K. (2003). Public knowledge and perceptions of black-tailed prairie dogs. </w:t>
      </w:r>
      <w:r w:rsidRPr="00394493">
        <w:rPr>
          <w:rFonts w:eastAsiaTheme="minorHAnsi" w:cs="Times New Roman"/>
          <w:i/>
          <w:iCs/>
        </w:rPr>
        <w:t>Human Dimensions of Wildlife</w:t>
      </w:r>
      <w:r w:rsidRPr="00394493">
        <w:rPr>
          <w:rFonts w:eastAsiaTheme="minorHAnsi" w:cs="Times New Roman"/>
        </w:rPr>
        <w:t xml:space="preserve">, </w:t>
      </w:r>
      <w:r w:rsidRPr="00394493">
        <w:rPr>
          <w:rFonts w:eastAsiaTheme="minorHAnsi" w:cs="Times New Roman"/>
          <w:i/>
          <w:iCs/>
        </w:rPr>
        <w:t>8</w:t>
      </w:r>
      <w:r w:rsidRPr="00394493">
        <w:rPr>
          <w:rFonts w:eastAsiaTheme="minorHAnsi" w:cs="Times New Roman"/>
        </w:rPr>
        <w:t xml:space="preserve">(2), 127–143. </w:t>
      </w:r>
    </w:p>
    <w:p w14:paraId="1BD63E07"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Larson, K. L., Nelson, K. C., Samples, S. R., Hall, S. J., Bettez, N., Cavender-Bares, J., Groffman, P. M., Grove, M., Heffernan, J. B., Hobbie, S. E., Learned, J., Morse, J. L., Neill, C., Ogden, L. A., O’Neil-Dunne, J., Pataki, D.E., Polsky, C., Chowdhury, R. Roy, Steele, M., Trammell, T. L. E. (2016). Ecosystem services in managing residential landscapes: priorities, value dimensions, and cross-regional patterns. </w:t>
      </w:r>
      <w:r w:rsidRPr="00394493">
        <w:rPr>
          <w:rFonts w:eastAsiaTheme="minorHAnsi" w:cs="Times New Roman"/>
          <w:i/>
          <w:iCs/>
        </w:rPr>
        <w:t>Urban Ecosystems</w:t>
      </w:r>
      <w:r w:rsidRPr="00394493">
        <w:rPr>
          <w:rFonts w:eastAsiaTheme="minorHAnsi" w:cs="Times New Roman"/>
        </w:rPr>
        <w:t xml:space="preserve">, </w:t>
      </w:r>
      <w:r w:rsidRPr="00394493">
        <w:rPr>
          <w:rFonts w:eastAsiaTheme="minorHAnsi" w:cs="Times New Roman"/>
          <w:i/>
          <w:iCs/>
        </w:rPr>
        <w:t>19</w:t>
      </w:r>
      <w:r w:rsidRPr="00394493">
        <w:rPr>
          <w:rFonts w:eastAsiaTheme="minorHAnsi" w:cs="Times New Roman"/>
        </w:rPr>
        <w:t xml:space="preserve">(1), 95–113. </w:t>
      </w:r>
    </w:p>
    <w:p w14:paraId="05165263"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Lauber, T. B., Anthony, M. L., &amp; Knuth, B. A. (2001). Gender and ethical judgements about suburban deer management. </w:t>
      </w:r>
      <w:r w:rsidRPr="00394493">
        <w:rPr>
          <w:rFonts w:eastAsiaTheme="minorHAnsi" w:cs="Times New Roman"/>
          <w:i/>
          <w:iCs/>
        </w:rPr>
        <w:t>Society &amp; Natural Resources</w:t>
      </w:r>
      <w:r w:rsidRPr="00394493">
        <w:rPr>
          <w:rFonts w:eastAsiaTheme="minorHAnsi" w:cs="Times New Roman"/>
        </w:rPr>
        <w:t xml:space="preserve">, </w:t>
      </w:r>
      <w:r w:rsidRPr="00394493">
        <w:rPr>
          <w:rFonts w:eastAsiaTheme="minorHAnsi" w:cs="Times New Roman"/>
          <w:i/>
          <w:iCs/>
        </w:rPr>
        <w:t>14</w:t>
      </w:r>
      <w:r w:rsidRPr="00394493">
        <w:rPr>
          <w:rFonts w:eastAsiaTheme="minorHAnsi" w:cs="Times New Roman"/>
        </w:rPr>
        <w:t xml:space="preserve">(7), 571–583. </w:t>
      </w:r>
    </w:p>
    <w:p w14:paraId="44634A26"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Manfredo, M. J. (2008). Norms: Social Influences on Human Thoughts about Wildlife. In </w:t>
      </w:r>
      <w:r w:rsidRPr="00394493">
        <w:rPr>
          <w:rFonts w:eastAsiaTheme="minorHAnsi" w:cs="Times New Roman"/>
          <w:i/>
          <w:iCs/>
        </w:rPr>
        <w:t>Who Cares About Wildlife?: Social Science Concepts for Exploring Human-Wildlife Relationships and Conservation Issues</w:t>
      </w:r>
      <w:r w:rsidRPr="00394493">
        <w:rPr>
          <w:rFonts w:eastAsiaTheme="minorHAnsi" w:cs="Times New Roman"/>
        </w:rPr>
        <w:t xml:space="preserve"> (pp. 111–139). Fort Collins: Springer. </w:t>
      </w:r>
    </w:p>
    <w:p w14:paraId="302077C3"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Martin, S. R., &amp; McCurdy, K. (2009). Wilderness food storage in Yosemite: Using the Theory of Planned Behavior to understand backpacker canister use. </w:t>
      </w:r>
      <w:r w:rsidRPr="00394493">
        <w:rPr>
          <w:rFonts w:eastAsiaTheme="minorHAnsi" w:cs="Times New Roman"/>
          <w:i/>
          <w:iCs/>
        </w:rPr>
        <w:t>Human Dimensions of Wildlife</w:t>
      </w:r>
      <w:r w:rsidRPr="00394493">
        <w:rPr>
          <w:rFonts w:eastAsiaTheme="minorHAnsi" w:cs="Times New Roman"/>
        </w:rPr>
        <w:t xml:space="preserve">, </w:t>
      </w:r>
      <w:r w:rsidRPr="00394493">
        <w:rPr>
          <w:rFonts w:eastAsiaTheme="minorHAnsi" w:cs="Times New Roman"/>
          <w:i/>
          <w:iCs/>
        </w:rPr>
        <w:t>14</w:t>
      </w:r>
      <w:r w:rsidRPr="00394493">
        <w:rPr>
          <w:rFonts w:eastAsiaTheme="minorHAnsi" w:cs="Times New Roman"/>
        </w:rPr>
        <w:t xml:space="preserve">(July 2015), 206–218. </w:t>
      </w:r>
    </w:p>
    <w:p w14:paraId="689F3327" w14:textId="77777777" w:rsidR="00394493" w:rsidRPr="00394493" w:rsidRDefault="00394493" w:rsidP="00F60EF0">
      <w:pPr>
        <w:spacing w:line="360" w:lineRule="auto"/>
        <w:ind w:left="547" w:hanging="547"/>
        <w:rPr>
          <w:rFonts w:eastAsiaTheme="minorHAnsi" w:cs="Times New Roman"/>
        </w:rPr>
      </w:pPr>
      <w:r w:rsidRPr="00394493">
        <w:rPr>
          <w:rFonts w:eastAsiaTheme="minorHAnsi" w:cs="Times New Roman"/>
        </w:rPr>
        <w:t xml:space="preserve">Mayer, J. J. (2014). </w:t>
      </w:r>
      <w:r w:rsidRPr="00394493">
        <w:rPr>
          <w:rFonts w:eastAsiaTheme="minorHAnsi" w:cs="Times New Roman"/>
          <w:i/>
          <w:iCs/>
        </w:rPr>
        <w:t xml:space="preserve">Estimation of the Number of Wild Pigs Found in the United States </w:t>
      </w:r>
      <w:r w:rsidRPr="00394493">
        <w:rPr>
          <w:rFonts w:eastAsiaTheme="minorHAnsi" w:cs="Times New Roman"/>
          <w:iCs/>
        </w:rPr>
        <w:t>(SRNL-STI-2014-00292)</w:t>
      </w:r>
      <w:r w:rsidRPr="00394493">
        <w:rPr>
          <w:rFonts w:eastAsiaTheme="minorHAnsi" w:cs="Times New Roman"/>
        </w:rPr>
        <w:t>. Savannah River National Laboratory: Aiken, South Carolina.</w:t>
      </w:r>
    </w:p>
    <w:p w14:paraId="3E7A4BAA" w14:textId="74EE0DB6" w:rsidR="00394493" w:rsidRDefault="00394493" w:rsidP="00394493">
      <w:pPr>
        <w:spacing w:line="360" w:lineRule="auto"/>
        <w:ind w:left="547" w:hanging="547"/>
        <w:rPr>
          <w:rFonts w:eastAsiaTheme="minorHAnsi" w:cs="Times New Roman"/>
        </w:rPr>
      </w:pPr>
      <w:r w:rsidRPr="00394493">
        <w:rPr>
          <w:rFonts w:eastAsiaTheme="minorHAnsi" w:cs="Times New Roman"/>
        </w:rPr>
        <w:t xml:space="preserve">Mayer, J. J., &amp; Brisbin Jr., I. L. (2009). </w:t>
      </w:r>
      <w:r w:rsidRPr="00394493">
        <w:rPr>
          <w:rFonts w:eastAsiaTheme="minorHAnsi" w:cs="Times New Roman"/>
          <w:i/>
          <w:iCs/>
        </w:rPr>
        <w:t xml:space="preserve">Wild Pigs: Biology, Damage, Control Techniques and Management </w:t>
      </w:r>
      <w:r w:rsidRPr="00394493">
        <w:rPr>
          <w:rFonts w:eastAsiaTheme="minorHAnsi" w:cs="Times New Roman"/>
          <w:iCs/>
        </w:rPr>
        <w:t>(SRNL-RP-2009-00869)</w:t>
      </w:r>
      <w:r w:rsidRPr="00394493">
        <w:rPr>
          <w:rFonts w:eastAsiaTheme="minorHAnsi" w:cs="Times New Roman"/>
        </w:rPr>
        <w:t xml:space="preserve">. Savannah River National Laboratory: Aiken, South Carolina. </w:t>
      </w:r>
    </w:p>
    <w:p w14:paraId="6B90FE45" w14:textId="64483207" w:rsidR="005B7B52" w:rsidRPr="00394493" w:rsidRDefault="005B7B52" w:rsidP="00394493">
      <w:pPr>
        <w:spacing w:line="360" w:lineRule="auto"/>
        <w:ind w:left="547" w:hanging="547"/>
        <w:rPr>
          <w:rFonts w:eastAsiaTheme="minorHAnsi" w:cs="Times New Roman"/>
        </w:rPr>
      </w:pPr>
      <w:r w:rsidRPr="005B7B52">
        <w:rPr>
          <w:rFonts w:eastAsiaTheme="minorHAnsi" w:cs="Times New Roman"/>
        </w:rPr>
        <w:t>Mehotcheva, T. H. (2008,</w:t>
      </w:r>
      <w:r>
        <w:rPr>
          <w:rFonts w:eastAsiaTheme="minorHAnsi" w:cs="Times New Roman"/>
        </w:rPr>
        <w:t xml:space="preserve"> April 23). The Kruskal-Wallis t</w:t>
      </w:r>
      <w:r w:rsidRPr="005B7B52">
        <w:rPr>
          <w:rFonts w:eastAsiaTheme="minorHAnsi" w:cs="Times New Roman"/>
        </w:rPr>
        <w:t>est. Retrieved from http://www.let.rug.nl/nerbonne/teach/rema-stats-meth-seminar/presentations/Mehotcheva-2008-Kruskal-Wallis.pdf</w:t>
      </w:r>
    </w:p>
    <w:p w14:paraId="74B59332"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Mengak, M.T. (2012). </w:t>
      </w:r>
      <w:r w:rsidRPr="00394493">
        <w:rPr>
          <w:rFonts w:eastAsiaTheme="minorHAnsi" w:cs="Times New Roman"/>
          <w:i/>
          <w:iCs/>
        </w:rPr>
        <w:t>2012 Georgia wild pig survey final report</w:t>
      </w:r>
      <w:r w:rsidRPr="00394493">
        <w:rPr>
          <w:rFonts w:eastAsiaTheme="minorHAnsi" w:cs="Times New Roman"/>
        </w:rPr>
        <w:t>. Warnell School of Forestry and Natural Resources, University of Georgia. Athens, GA.</w:t>
      </w:r>
    </w:p>
    <w:p w14:paraId="74DCC837"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Mengak, M. T. (2016). </w:t>
      </w:r>
      <w:r w:rsidRPr="00394493">
        <w:rPr>
          <w:rFonts w:eastAsiaTheme="minorHAnsi" w:cs="Times New Roman"/>
          <w:i/>
          <w:iCs/>
        </w:rPr>
        <w:t>2015 Georgia wild pig survey final report</w:t>
      </w:r>
      <w:r w:rsidRPr="00394493">
        <w:rPr>
          <w:rFonts w:eastAsiaTheme="minorHAnsi" w:cs="Times New Roman"/>
        </w:rPr>
        <w:t>. Warnell School of Forestry and Natural Resources, University of Georgia. Athens, GA.</w:t>
      </w:r>
    </w:p>
    <w:p w14:paraId="54F9EB47"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Miller, C.A. (2014). </w:t>
      </w:r>
      <w:r w:rsidRPr="00394493">
        <w:rPr>
          <w:rFonts w:eastAsiaTheme="minorHAnsi" w:cs="Times New Roman"/>
          <w:i/>
          <w:iCs/>
        </w:rPr>
        <w:t xml:space="preserve">Landowner attitudes and perceived risks toward wild pigs on private lands in Illinois </w:t>
      </w:r>
      <w:r w:rsidRPr="00394493">
        <w:rPr>
          <w:rFonts w:eastAsiaTheme="minorHAnsi" w:cs="Times New Roman"/>
        </w:rPr>
        <w:t>(Federal Aid Project Number W-112-R-22). University of Illinois at Urbana-Champaign: Prairie Research Institute.</w:t>
      </w:r>
    </w:p>
    <w:p w14:paraId="12C3E208"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Morzillo, A. T., Mertig, A. G., Garner, N., &amp; Liu, J. (2007). Resident attitudes toward black bears and population recovery in East Texas. </w:t>
      </w:r>
      <w:r w:rsidRPr="00394493">
        <w:rPr>
          <w:rFonts w:eastAsiaTheme="minorHAnsi" w:cs="Times New Roman"/>
          <w:i/>
          <w:iCs/>
        </w:rPr>
        <w:t>Human Dimensions of Wildlife</w:t>
      </w:r>
      <w:r w:rsidRPr="00394493">
        <w:rPr>
          <w:rFonts w:eastAsiaTheme="minorHAnsi" w:cs="Times New Roman"/>
        </w:rPr>
        <w:t xml:space="preserve">, </w:t>
      </w:r>
      <w:r w:rsidRPr="00394493">
        <w:rPr>
          <w:rFonts w:eastAsiaTheme="minorHAnsi" w:cs="Times New Roman"/>
          <w:i/>
          <w:iCs/>
        </w:rPr>
        <w:t>12</w:t>
      </w:r>
      <w:r w:rsidRPr="00394493">
        <w:rPr>
          <w:rFonts w:eastAsiaTheme="minorHAnsi" w:cs="Times New Roman"/>
        </w:rPr>
        <w:t xml:space="preserve">(6), 417–428. </w:t>
      </w:r>
    </w:p>
    <w:p w14:paraId="7FC2FB35" w14:textId="49FA28C5"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Neal, D. M. J. Tegt, and B. Strickland. Assessment of wild hog damage to Mississippi agriculture productivity. A paper presented at the 2016 International Wild Pig Conference, April 17-20, 2016. Myrtle Beach, South Carolina. Abstract last</w:t>
      </w:r>
      <w:r w:rsidR="003D18A9">
        <w:rPr>
          <w:rFonts w:eastAsiaTheme="minorHAnsi" w:cs="Times New Roman"/>
        </w:rPr>
        <w:t xml:space="preserve"> retrieved on April 14, 2016 at </w:t>
      </w:r>
      <w:r w:rsidRPr="00394493">
        <w:rPr>
          <w:rFonts w:eastAsiaTheme="minorHAnsi" w:cs="Times New Roman"/>
        </w:rPr>
        <w:t>http://www.wildpigconference.com/docs/2016program.pdf</w:t>
      </w:r>
    </w:p>
    <w:p w14:paraId="762C2A32"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Organ, J. F., &amp; Ellingwood, M. R. (2000). Wildlife stakeholder acceptance capacity for black bears, beavers, and other beasts in the east. </w:t>
      </w:r>
      <w:r w:rsidRPr="00394493">
        <w:rPr>
          <w:rFonts w:eastAsiaTheme="minorHAnsi" w:cs="Times New Roman"/>
          <w:i/>
          <w:iCs/>
        </w:rPr>
        <w:t>Human Dimensions of Wildlife</w:t>
      </w:r>
      <w:r w:rsidRPr="00394493">
        <w:rPr>
          <w:rFonts w:eastAsiaTheme="minorHAnsi" w:cs="Times New Roman"/>
        </w:rPr>
        <w:t xml:space="preserve">, </w:t>
      </w:r>
      <w:r w:rsidRPr="00394493">
        <w:rPr>
          <w:rFonts w:eastAsiaTheme="minorHAnsi" w:cs="Times New Roman"/>
          <w:i/>
          <w:iCs/>
        </w:rPr>
        <w:t>5</w:t>
      </w:r>
      <w:r w:rsidRPr="00394493">
        <w:rPr>
          <w:rFonts w:eastAsiaTheme="minorHAnsi" w:cs="Times New Roman"/>
        </w:rPr>
        <w:t xml:space="preserve">(3), 63–75. </w:t>
      </w:r>
    </w:p>
    <w:p w14:paraId="175BA971"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Pimentel, D., Lach, L., Zuniga, R., &amp; Morrison, D. (2000). Environmental and economic costs of nonindigenous species in the United States. </w:t>
      </w:r>
      <w:r w:rsidRPr="00394493">
        <w:rPr>
          <w:rFonts w:eastAsiaTheme="minorHAnsi" w:cs="Times New Roman"/>
          <w:i/>
          <w:iCs/>
        </w:rPr>
        <w:t>BioScience</w:t>
      </w:r>
      <w:r w:rsidRPr="00394493">
        <w:rPr>
          <w:rFonts w:eastAsiaTheme="minorHAnsi" w:cs="Times New Roman"/>
        </w:rPr>
        <w:t xml:space="preserve">, </w:t>
      </w:r>
      <w:r w:rsidRPr="00394493">
        <w:rPr>
          <w:rFonts w:eastAsiaTheme="minorHAnsi" w:cs="Times New Roman"/>
          <w:i/>
          <w:iCs/>
        </w:rPr>
        <w:t>50</w:t>
      </w:r>
      <w:r w:rsidRPr="00394493">
        <w:rPr>
          <w:rFonts w:eastAsiaTheme="minorHAnsi" w:cs="Times New Roman"/>
        </w:rPr>
        <w:t>(1), 53 – 65.</w:t>
      </w:r>
    </w:p>
    <w:p w14:paraId="32800F78" w14:textId="07369621" w:rsidR="00394493" w:rsidRDefault="00394493" w:rsidP="00394493">
      <w:pPr>
        <w:spacing w:line="360" w:lineRule="auto"/>
        <w:ind w:left="547" w:hanging="547"/>
        <w:rPr>
          <w:rFonts w:eastAsiaTheme="minorHAnsi" w:cs="Times New Roman"/>
        </w:rPr>
      </w:pPr>
      <w:r w:rsidRPr="00394493">
        <w:rPr>
          <w:rFonts w:eastAsiaTheme="minorHAnsi" w:cs="Times New Roman"/>
        </w:rPr>
        <w:t xml:space="preserve">Pimentel, D. (2007). Environmental and economic costs of vertebrate species invasions into the United States. </w:t>
      </w:r>
      <w:r w:rsidRPr="00394493">
        <w:rPr>
          <w:rFonts w:eastAsiaTheme="minorHAnsi" w:cs="Times New Roman"/>
          <w:i/>
        </w:rPr>
        <w:t xml:space="preserve">Managing Vertebrate Invasive Species, </w:t>
      </w:r>
      <w:r w:rsidRPr="00394493">
        <w:rPr>
          <w:rFonts w:eastAsiaTheme="minorHAnsi" w:cs="Times New Roman"/>
        </w:rPr>
        <w:t>2-8.</w:t>
      </w:r>
    </w:p>
    <w:p w14:paraId="542A20B1" w14:textId="239C6E67" w:rsidR="004E73EF" w:rsidRPr="00394493" w:rsidRDefault="004E73EF" w:rsidP="004E73EF">
      <w:pPr>
        <w:spacing w:line="360" w:lineRule="auto"/>
        <w:ind w:left="547" w:hanging="547"/>
        <w:rPr>
          <w:rFonts w:eastAsiaTheme="minorHAnsi" w:cs="Times New Roman"/>
        </w:rPr>
      </w:pPr>
      <w:r w:rsidRPr="004E73EF">
        <w:rPr>
          <w:rFonts w:eastAsiaTheme="minorHAnsi" w:cs="Times New Roman"/>
        </w:rPr>
        <w:t xml:space="preserve">Poudyal, N. C., Caplenor, C., Maldonado, C., &amp; Muller, L. (2016). </w:t>
      </w:r>
      <w:r w:rsidRPr="004E73EF">
        <w:rPr>
          <w:rFonts w:eastAsiaTheme="minorHAnsi" w:cs="Times New Roman"/>
          <w:i/>
          <w:iCs/>
        </w:rPr>
        <w:t>Results from a statewide survey of Tennessee landowners regarding wild hogs and their damage</w:t>
      </w:r>
      <w:r w:rsidRPr="004E73EF">
        <w:rPr>
          <w:rFonts w:eastAsiaTheme="minorHAnsi" w:cs="Times New Roman"/>
        </w:rPr>
        <w:t>. Knoxville, TN.</w:t>
      </w:r>
    </w:p>
    <w:p w14:paraId="75DE4A01" w14:textId="7B270059" w:rsidR="00394493" w:rsidRDefault="00394493" w:rsidP="00394493">
      <w:pPr>
        <w:spacing w:line="360" w:lineRule="auto"/>
        <w:ind w:left="547" w:hanging="547"/>
        <w:rPr>
          <w:rFonts w:eastAsiaTheme="minorHAnsi" w:cs="Times New Roman"/>
        </w:rPr>
      </w:pPr>
      <w:r w:rsidRPr="00394493">
        <w:rPr>
          <w:rFonts w:eastAsiaTheme="minorHAnsi" w:cs="Times New Roman"/>
        </w:rPr>
        <w:t xml:space="preserve">Ringnér, M. (2008). What is principal component analysis? </w:t>
      </w:r>
      <w:r w:rsidRPr="00394493">
        <w:rPr>
          <w:rFonts w:eastAsiaTheme="minorHAnsi" w:cs="Times New Roman"/>
          <w:i/>
          <w:iCs/>
        </w:rPr>
        <w:t>Nature Biotechnology</w:t>
      </w:r>
      <w:r w:rsidRPr="00394493">
        <w:rPr>
          <w:rFonts w:eastAsiaTheme="minorHAnsi" w:cs="Times New Roman"/>
        </w:rPr>
        <w:t xml:space="preserve">, </w:t>
      </w:r>
      <w:r w:rsidRPr="00394493">
        <w:rPr>
          <w:rFonts w:eastAsiaTheme="minorHAnsi" w:cs="Times New Roman"/>
          <w:i/>
          <w:iCs/>
        </w:rPr>
        <w:t>26</w:t>
      </w:r>
      <w:r w:rsidRPr="00394493">
        <w:rPr>
          <w:rFonts w:eastAsiaTheme="minorHAnsi" w:cs="Times New Roman"/>
        </w:rPr>
        <w:t xml:space="preserve">, 303–304. </w:t>
      </w:r>
    </w:p>
    <w:p w14:paraId="22455869" w14:textId="05F9C5AA" w:rsidR="00391863" w:rsidRPr="00394493" w:rsidRDefault="00391863" w:rsidP="00394493">
      <w:pPr>
        <w:spacing w:line="360" w:lineRule="auto"/>
        <w:ind w:left="547" w:hanging="547"/>
        <w:rPr>
          <w:rFonts w:eastAsiaTheme="minorHAnsi" w:cs="Times New Roman"/>
        </w:rPr>
      </w:pPr>
      <w:r w:rsidRPr="00391863">
        <w:rPr>
          <w:rFonts w:eastAsiaTheme="minorHAnsi" w:cs="Times New Roman"/>
        </w:rPr>
        <w:t>Selected Operator Characteristics. (2012). In </w:t>
      </w:r>
      <w:r w:rsidRPr="00391863">
        <w:rPr>
          <w:rFonts w:eastAsiaTheme="minorHAnsi" w:cs="Times New Roman"/>
          <w:i/>
          <w:iCs/>
        </w:rPr>
        <w:t>USDA Census of Agriculture - State Data</w:t>
      </w:r>
      <w:r w:rsidRPr="00391863">
        <w:rPr>
          <w:rFonts w:eastAsiaTheme="minorHAnsi" w:cs="Times New Roman"/>
        </w:rPr>
        <w:t>. Retrieved October 11, 2016, from https://www.agcensus.usda.gov/Publications/2012/Full_Report/Volume_1,_Chapter_1_State_Level/Tennessee/</w:t>
      </w:r>
    </w:p>
    <w:p w14:paraId="6BC9F947"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Schwartz, S.H. (1977). Normative influences on altruism. In L. Berkowitz (Ed.), </w:t>
      </w:r>
      <w:r w:rsidRPr="00394493">
        <w:rPr>
          <w:rFonts w:eastAsiaTheme="minorHAnsi" w:cs="Times New Roman"/>
          <w:i/>
        </w:rPr>
        <w:t xml:space="preserve">Advances in experimental social psychology </w:t>
      </w:r>
      <w:r w:rsidRPr="00394493">
        <w:rPr>
          <w:rFonts w:eastAsiaTheme="minorHAnsi" w:cs="Times New Roman"/>
        </w:rPr>
        <w:t>(Vol. 10, pp. 221-279). New York, NY: Academic Press.</w:t>
      </w:r>
    </w:p>
    <w:p w14:paraId="3E6D0ECE"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Sharp, R. L., Larson, L. R., &amp; Green, G. T. (2011). Factors influencing public preferences for invasive alien species management. </w:t>
      </w:r>
      <w:r w:rsidRPr="00394493">
        <w:rPr>
          <w:rFonts w:eastAsiaTheme="minorHAnsi" w:cs="Times New Roman"/>
          <w:i/>
          <w:iCs/>
        </w:rPr>
        <w:t>Biological Conservation</w:t>
      </w:r>
      <w:r w:rsidRPr="00394493">
        <w:rPr>
          <w:rFonts w:eastAsiaTheme="minorHAnsi" w:cs="Times New Roman"/>
        </w:rPr>
        <w:t xml:space="preserve">, </w:t>
      </w:r>
      <w:r w:rsidRPr="00394493">
        <w:rPr>
          <w:rFonts w:eastAsiaTheme="minorHAnsi" w:cs="Times New Roman"/>
          <w:i/>
          <w:iCs/>
        </w:rPr>
        <w:t>144</w:t>
      </w:r>
      <w:r w:rsidRPr="00394493">
        <w:rPr>
          <w:rFonts w:eastAsiaTheme="minorHAnsi" w:cs="Times New Roman"/>
        </w:rPr>
        <w:t xml:space="preserve">, 2097–2104. </w:t>
      </w:r>
    </w:p>
    <w:p w14:paraId="78DDD1F8"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Shi, Y., Ehlers, S., &amp; Warner, D. O. (2014). The theory of planned behavior as applied to preoperative smoking abstinence. </w:t>
      </w:r>
      <w:r w:rsidRPr="00394493">
        <w:rPr>
          <w:rFonts w:eastAsiaTheme="minorHAnsi" w:cs="Times New Roman"/>
          <w:i/>
          <w:iCs/>
        </w:rPr>
        <w:t>PLoS ONE</w:t>
      </w:r>
      <w:r w:rsidRPr="00394493">
        <w:rPr>
          <w:rFonts w:eastAsiaTheme="minorHAnsi" w:cs="Times New Roman"/>
        </w:rPr>
        <w:t>, </w:t>
      </w:r>
      <w:r w:rsidRPr="00394493">
        <w:rPr>
          <w:rFonts w:eastAsiaTheme="minorHAnsi" w:cs="Times New Roman"/>
          <w:i/>
          <w:iCs/>
        </w:rPr>
        <w:t>9</w:t>
      </w:r>
      <w:r w:rsidRPr="00394493">
        <w:rPr>
          <w:rFonts w:eastAsiaTheme="minorHAnsi" w:cs="Times New Roman"/>
        </w:rPr>
        <w:t>(7): e103064.</w:t>
      </w:r>
    </w:p>
    <w:p w14:paraId="70CD0ED4" w14:textId="6D6DD3E4" w:rsidR="00394493" w:rsidRDefault="00394493" w:rsidP="00394493">
      <w:pPr>
        <w:spacing w:line="360" w:lineRule="auto"/>
        <w:ind w:left="547" w:hanging="547"/>
        <w:rPr>
          <w:rFonts w:eastAsiaTheme="minorHAnsi" w:cs="Times New Roman"/>
        </w:rPr>
      </w:pPr>
      <w:r w:rsidRPr="00394493">
        <w:rPr>
          <w:rFonts w:eastAsiaTheme="minorHAnsi" w:cs="Times New Roman"/>
        </w:rPr>
        <w:t>Shi, W., Zhang, Y., Zheng, B., &amp; Ditchkoff, S. S. (2009). Economic estimate of wild pig damage to agriculture in Alabama. Proceedings of the 2010 international wild pig symposium. 11-13 April 2010, Pensacola, FL.</w:t>
      </w:r>
    </w:p>
    <w:p w14:paraId="2966D4BB" w14:textId="36176493" w:rsidR="002B4B49" w:rsidRPr="00394493" w:rsidRDefault="002B4B49" w:rsidP="002B4B49">
      <w:pPr>
        <w:spacing w:line="360" w:lineRule="auto"/>
        <w:ind w:left="547" w:hanging="547"/>
        <w:rPr>
          <w:rFonts w:eastAsiaTheme="minorHAnsi" w:cs="Times New Roman"/>
        </w:rPr>
      </w:pPr>
      <w:r w:rsidRPr="002B4B49">
        <w:rPr>
          <w:rFonts w:eastAsiaTheme="minorHAnsi" w:cs="Times New Roman"/>
        </w:rPr>
        <w:t xml:space="preserve">Siemann, E., Carrillo, J. A., Gabler, C. A., Zipp, R., &amp; Rogers, W. E. (2009). Experimental test of the impacts of feral hogs on forest dynamics and processes in the southeastern US. </w:t>
      </w:r>
      <w:r w:rsidRPr="002B4B49">
        <w:rPr>
          <w:rFonts w:eastAsiaTheme="minorHAnsi" w:cs="Times New Roman"/>
          <w:i/>
          <w:iCs/>
        </w:rPr>
        <w:t>Forest Ecology and Management</w:t>
      </w:r>
      <w:r w:rsidRPr="002B4B49">
        <w:rPr>
          <w:rFonts w:eastAsiaTheme="minorHAnsi" w:cs="Times New Roman"/>
        </w:rPr>
        <w:t xml:space="preserve">, </w:t>
      </w:r>
      <w:r w:rsidRPr="002B4B49">
        <w:rPr>
          <w:rFonts w:eastAsiaTheme="minorHAnsi" w:cs="Times New Roman"/>
          <w:i/>
          <w:iCs/>
        </w:rPr>
        <w:t>258</w:t>
      </w:r>
      <w:r w:rsidRPr="002B4B49">
        <w:rPr>
          <w:rFonts w:eastAsiaTheme="minorHAnsi" w:cs="Times New Roman"/>
        </w:rPr>
        <w:t xml:space="preserve">(5), 546–553. </w:t>
      </w:r>
    </w:p>
    <w:p w14:paraId="01B3F5B9" w14:textId="69070614" w:rsidR="00394493" w:rsidRPr="00394493" w:rsidRDefault="00394493" w:rsidP="004948D3">
      <w:pPr>
        <w:spacing w:line="360" w:lineRule="auto"/>
        <w:ind w:left="547" w:hanging="547"/>
        <w:rPr>
          <w:rFonts w:eastAsiaTheme="minorHAnsi" w:cs="Times New Roman"/>
        </w:rPr>
      </w:pPr>
      <w:r w:rsidRPr="00394493">
        <w:rPr>
          <w:rFonts w:eastAsiaTheme="minorHAnsi" w:cs="Times New Roman"/>
        </w:rPr>
        <w:t xml:space="preserve">South Carolina Wild Hog Task Force. (2015). </w:t>
      </w:r>
      <w:r w:rsidRPr="00394493">
        <w:rPr>
          <w:rFonts w:eastAsiaTheme="minorHAnsi" w:cs="Times New Roman"/>
          <w:i/>
        </w:rPr>
        <w:t xml:space="preserve">Clemson Cooperative </w:t>
      </w:r>
      <w:r w:rsidR="00BD45ED" w:rsidRPr="00394493">
        <w:rPr>
          <w:rFonts w:eastAsiaTheme="minorHAnsi" w:cs="Times New Roman"/>
          <w:i/>
        </w:rPr>
        <w:t>Extension</w:t>
      </w:r>
      <w:r w:rsidRPr="00394493">
        <w:rPr>
          <w:rFonts w:eastAsiaTheme="minorHAnsi" w:cs="Times New Roman"/>
        </w:rPr>
        <w:t>. Retrieved from</w:t>
      </w:r>
      <w:r w:rsidR="004948D3">
        <w:rPr>
          <w:rFonts w:eastAsiaTheme="minorHAnsi" w:cs="Times New Roman"/>
        </w:rPr>
        <w:t xml:space="preserve"> </w:t>
      </w:r>
      <w:r w:rsidRPr="00394493">
        <w:rPr>
          <w:rFonts w:eastAsiaTheme="minorHAnsi" w:cs="Times New Roman"/>
        </w:rPr>
        <w:t>http://www.clemson.edu/extension/natural_resources/wildlife/wildhogs/</w:t>
      </w:r>
    </w:p>
    <w:p w14:paraId="445A93EB" w14:textId="638824B4" w:rsidR="00BD45ED" w:rsidRDefault="004F0AA1" w:rsidP="00BD45ED">
      <w:pPr>
        <w:spacing w:line="360" w:lineRule="auto"/>
        <w:ind w:left="547" w:hanging="547"/>
        <w:rPr>
          <w:rFonts w:eastAsiaTheme="minorHAnsi" w:cs="Times New Roman"/>
        </w:rPr>
      </w:pPr>
      <w:r w:rsidRPr="004F0AA1">
        <w:rPr>
          <w:rFonts w:eastAsiaTheme="minorHAnsi" w:cs="Times New Roman"/>
        </w:rPr>
        <w:t>Statistics Solutions. (2013). Dat</w:t>
      </w:r>
      <w:r w:rsidR="00BD45ED">
        <w:rPr>
          <w:rFonts w:eastAsiaTheme="minorHAnsi" w:cs="Times New Roman"/>
        </w:rPr>
        <w:t>a analysis plan: Kruskal-Wallis Test</w:t>
      </w:r>
      <w:r w:rsidRPr="004F0AA1">
        <w:rPr>
          <w:rFonts w:eastAsiaTheme="minorHAnsi" w:cs="Times New Roman"/>
        </w:rPr>
        <w:t xml:space="preserve"> [WWW Document]. Retrieved from http://</w:t>
      </w:r>
      <w:r w:rsidR="00BD45ED" w:rsidRPr="00BD45ED">
        <w:t xml:space="preserve"> </w:t>
      </w:r>
      <w:hyperlink r:id="rId16" w:history="1">
        <w:r w:rsidR="00BD45ED" w:rsidRPr="009C6954">
          <w:rPr>
            <w:rStyle w:val="Hyperlink"/>
            <w:rFonts w:ascii="Times New Roman" w:eastAsiaTheme="minorHAnsi" w:hAnsi="Times New Roman" w:cs="Times New Roman"/>
          </w:rPr>
          <w:t>http://www.statisticssolutions.com/kruskal-wallis-test/</w:t>
        </w:r>
      </w:hyperlink>
    </w:p>
    <w:p w14:paraId="7383E158" w14:textId="5F330BDA" w:rsidR="00394493" w:rsidRDefault="00394493" w:rsidP="00BD45ED">
      <w:pPr>
        <w:spacing w:line="360" w:lineRule="auto"/>
        <w:ind w:left="547" w:hanging="547"/>
        <w:rPr>
          <w:rFonts w:eastAsiaTheme="minorHAnsi" w:cs="Times New Roman"/>
        </w:rPr>
      </w:pPr>
      <w:r w:rsidRPr="00394493">
        <w:rPr>
          <w:rFonts w:eastAsiaTheme="minorHAnsi" w:cs="Times New Roman"/>
        </w:rPr>
        <w:t xml:space="preserve">Statistics Solutions. (2013). Data analysis plan: Ordinal Regression [WWW Document]. Retrieved from </w:t>
      </w:r>
      <w:hyperlink r:id="rId17" w:history="1">
        <w:r w:rsidR="004F0AA1" w:rsidRPr="00BF7A48">
          <w:rPr>
            <w:rStyle w:val="Hyperlink"/>
            <w:rFonts w:ascii="Times New Roman" w:eastAsiaTheme="minorHAnsi" w:hAnsi="Times New Roman" w:cs="Times New Roman"/>
          </w:rPr>
          <w:t>http://www.statisticssolutions.com/academic-solutions/member-resources/member-profile/data-analysis-plan-templates/data-analysis-plan-ordinal-regression/</w:t>
        </w:r>
      </w:hyperlink>
    </w:p>
    <w:p w14:paraId="3F720ADC" w14:textId="50FD2F0E" w:rsidR="004F0AA1" w:rsidRPr="00394493" w:rsidRDefault="004F0AA1" w:rsidP="004F0AA1">
      <w:pPr>
        <w:spacing w:line="360" w:lineRule="auto"/>
        <w:ind w:left="547" w:hanging="547"/>
        <w:rPr>
          <w:rFonts w:eastAsiaTheme="minorHAnsi" w:cs="Times New Roman"/>
        </w:rPr>
      </w:pPr>
      <w:r w:rsidRPr="004F0AA1">
        <w:rPr>
          <w:rFonts w:eastAsiaTheme="minorHAnsi" w:cs="Times New Roman"/>
        </w:rPr>
        <w:t>Stevens, J.P. (1992). Applied multivariate statistics for the social sciences (2nd edition). Hillsdale, NJ: Erlbaum.</w:t>
      </w:r>
    </w:p>
    <w:p w14:paraId="2568E3E2"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Sweeney, J. M., Sweeney, J. R., &amp; Provost, E. E. (1979). Reproductive biology of a feral hog. </w:t>
      </w:r>
      <w:r w:rsidRPr="00394493">
        <w:rPr>
          <w:rFonts w:eastAsiaTheme="minorHAnsi" w:cs="Times New Roman"/>
          <w:i/>
          <w:iCs/>
        </w:rPr>
        <w:t>The Journal of Wildlife Management</w:t>
      </w:r>
      <w:r w:rsidRPr="00394493">
        <w:rPr>
          <w:rFonts w:eastAsiaTheme="minorHAnsi" w:cs="Times New Roman"/>
        </w:rPr>
        <w:t xml:space="preserve">, </w:t>
      </w:r>
      <w:r w:rsidRPr="00394493">
        <w:rPr>
          <w:rFonts w:eastAsiaTheme="minorHAnsi" w:cs="Times New Roman"/>
          <w:i/>
          <w:iCs/>
        </w:rPr>
        <w:t>43</w:t>
      </w:r>
      <w:r w:rsidRPr="00394493">
        <w:rPr>
          <w:rFonts w:eastAsiaTheme="minorHAnsi" w:cs="Times New Roman"/>
        </w:rPr>
        <w:t>(2), 555–559.</w:t>
      </w:r>
    </w:p>
    <w:p w14:paraId="43FB12C5"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Tabachnick, B. G., &amp; Fidell, L. S. (2007). Using multivariate statistics (5th ed.). Upper Saddle River, NJ: Pearson Allyn &amp; Bacon.</w:t>
      </w:r>
    </w:p>
    <w:p w14:paraId="120BD5DA" w14:textId="4EE0FD6A" w:rsidR="00394493" w:rsidRDefault="00394493" w:rsidP="00394493">
      <w:pPr>
        <w:spacing w:line="360" w:lineRule="auto"/>
        <w:ind w:left="547" w:hanging="547"/>
        <w:rPr>
          <w:rFonts w:eastAsiaTheme="minorHAnsi" w:cs="Times New Roman"/>
        </w:rPr>
      </w:pPr>
      <w:r w:rsidRPr="00394493">
        <w:rPr>
          <w:rFonts w:eastAsiaTheme="minorHAnsi" w:cs="Times New Roman"/>
        </w:rPr>
        <w:t xml:space="preserve">Tanger, S.M., Guidry, K.M., &amp; Nui, H. (2015). Monetary estimates of feral hog damage to agricultural producers in Louisiana. </w:t>
      </w:r>
      <w:r w:rsidRPr="00394493">
        <w:rPr>
          <w:rFonts w:eastAsiaTheme="minorHAnsi" w:cs="Times New Roman"/>
          <w:i/>
        </w:rPr>
        <w:t>Journal of the NACAA</w:t>
      </w:r>
      <w:r w:rsidRPr="00394493">
        <w:rPr>
          <w:rFonts w:eastAsiaTheme="minorHAnsi" w:cs="Times New Roman"/>
        </w:rPr>
        <w:t xml:space="preserve">. </w:t>
      </w:r>
      <w:r w:rsidRPr="00394493">
        <w:rPr>
          <w:rFonts w:eastAsiaTheme="minorHAnsi" w:cs="Times New Roman"/>
          <w:i/>
        </w:rPr>
        <w:t>8</w:t>
      </w:r>
      <w:r w:rsidRPr="00394493">
        <w:rPr>
          <w:rFonts w:eastAsiaTheme="minorHAnsi" w:cs="Times New Roman"/>
        </w:rPr>
        <w:t xml:space="preserve">(2). </w:t>
      </w:r>
    </w:p>
    <w:p w14:paraId="2866B90E" w14:textId="65537487" w:rsidR="003D18A9" w:rsidRPr="00394493" w:rsidRDefault="003D18A9" w:rsidP="003D18A9">
      <w:pPr>
        <w:spacing w:line="360" w:lineRule="auto"/>
        <w:ind w:left="547" w:hanging="547"/>
        <w:rPr>
          <w:rFonts w:eastAsiaTheme="minorHAnsi" w:cs="Times New Roman"/>
        </w:rPr>
      </w:pPr>
      <w:r w:rsidRPr="003D18A9">
        <w:rPr>
          <w:rFonts w:eastAsiaTheme="minorHAnsi" w:cs="Times New Roman"/>
        </w:rPr>
        <w:t>Tanger, S., Vlosky, R., &amp; Kaller, M. (2016). The Fear Factor: Psychological and Social Impacts of Feral Hogs on Farmers in Louisiana.</w:t>
      </w:r>
    </w:p>
    <w:p w14:paraId="6B17CE34" w14:textId="01B5AD9C" w:rsidR="00394493" w:rsidRDefault="00394493" w:rsidP="00394493">
      <w:pPr>
        <w:spacing w:line="360" w:lineRule="auto"/>
        <w:ind w:left="547" w:hanging="547"/>
        <w:rPr>
          <w:rFonts w:eastAsiaTheme="minorHAnsi" w:cs="Times New Roman"/>
        </w:rPr>
      </w:pPr>
      <w:r w:rsidRPr="00394493">
        <w:rPr>
          <w:rFonts w:eastAsiaTheme="minorHAnsi" w:cs="Times New Roman"/>
        </w:rPr>
        <w:t>TWRA, WHEAT (Producers). Yoest, C. (Narrator). (2012). </w:t>
      </w:r>
      <w:r w:rsidRPr="00394493">
        <w:rPr>
          <w:rFonts w:eastAsiaTheme="minorHAnsi" w:cs="Times New Roman"/>
          <w:i/>
          <w:iCs/>
        </w:rPr>
        <w:t>Tennessee's Wild Hog Eradication Action Team </w:t>
      </w:r>
      <w:r w:rsidRPr="00394493">
        <w:rPr>
          <w:rFonts w:eastAsiaTheme="minorHAnsi" w:cs="Times New Roman"/>
        </w:rPr>
        <w:t>[Online video].</w:t>
      </w:r>
    </w:p>
    <w:p w14:paraId="31D1EC53" w14:textId="40A79263" w:rsidR="00391863" w:rsidRDefault="00391863" w:rsidP="00391863">
      <w:pPr>
        <w:spacing w:line="360" w:lineRule="auto"/>
        <w:ind w:left="547" w:hanging="547"/>
        <w:rPr>
          <w:rFonts w:eastAsiaTheme="minorHAnsi" w:cs="Times New Roman"/>
        </w:rPr>
      </w:pPr>
      <w:r>
        <w:rPr>
          <w:rFonts w:eastAsiaTheme="minorHAnsi" w:cs="Times New Roman"/>
        </w:rPr>
        <w:t>USDA</w:t>
      </w:r>
      <w:r w:rsidRPr="00391863">
        <w:rPr>
          <w:rFonts w:eastAsiaTheme="minorHAnsi" w:cs="Times New Roman"/>
        </w:rPr>
        <w:t xml:space="preserve"> Animal Plant Health Inspection Service [USDA-APHIS]. 2013. Feral swine: damage and d</w:t>
      </w:r>
      <w:r>
        <w:rPr>
          <w:rFonts w:eastAsiaTheme="minorHAnsi" w:cs="Times New Roman"/>
        </w:rPr>
        <w:t xml:space="preserve">isease threats. Retrieved from </w:t>
      </w:r>
      <w:r w:rsidRPr="00391863">
        <w:rPr>
          <w:rFonts w:eastAsiaTheme="minorHAnsi" w:cs="Times New Roman"/>
        </w:rPr>
        <w:t>https://www.aphis.usda.gov/publications/wildlife_damage/content/printable_version/feral_swine.pdf. Retrieved August 24, 2016.</w:t>
      </w:r>
    </w:p>
    <w:p w14:paraId="28BF3585" w14:textId="3C3D7C8F" w:rsidR="00391863" w:rsidRPr="00394493" w:rsidRDefault="00394493" w:rsidP="00391863">
      <w:pPr>
        <w:spacing w:line="360" w:lineRule="auto"/>
        <w:ind w:left="547" w:hanging="547"/>
        <w:rPr>
          <w:rFonts w:eastAsiaTheme="minorHAnsi" w:cs="Times New Roman"/>
        </w:rPr>
      </w:pPr>
      <w:r w:rsidRPr="00394493">
        <w:rPr>
          <w:rFonts w:eastAsiaTheme="minorHAnsi" w:cs="Times New Roman"/>
        </w:rPr>
        <w:t>USDA Feral Swine Distribution Map. (2014). In </w:t>
      </w:r>
      <w:r w:rsidRPr="00394493">
        <w:rPr>
          <w:rFonts w:eastAsiaTheme="minorHAnsi" w:cs="Times New Roman"/>
          <w:i/>
          <w:iCs/>
        </w:rPr>
        <w:t>SE Cooperative Wildlife Disease Study</w:t>
      </w:r>
      <w:r w:rsidRPr="00394493">
        <w:rPr>
          <w:rFonts w:eastAsiaTheme="minorHAnsi" w:cs="Times New Roman"/>
        </w:rPr>
        <w:t>. Retrieved from http://swine.vet.uga.edu/nfsms/information/map2014.htm</w:t>
      </w:r>
    </w:p>
    <w:p w14:paraId="05FB214D" w14:textId="77777777" w:rsidR="00394493" w:rsidRPr="00394493" w:rsidRDefault="00394493" w:rsidP="00F60EF0">
      <w:pPr>
        <w:spacing w:line="360" w:lineRule="auto"/>
        <w:ind w:left="547" w:hanging="547"/>
        <w:rPr>
          <w:rFonts w:eastAsiaTheme="minorHAnsi" w:cs="Times New Roman"/>
        </w:rPr>
      </w:pPr>
      <w:r w:rsidRPr="00394493">
        <w:rPr>
          <w:rFonts w:eastAsiaTheme="minorHAnsi" w:cs="Times New Roman"/>
        </w:rPr>
        <w:t xml:space="preserve">Vaske, J. J. (2008). </w:t>
      </w:r>
      <w:r w:rsidRPr="00394493">
        <w:rPr>
          <w:rFonts w:eastAsiaTheme="minorHAnsi" w:cs="Times New Roman"/>
          <w:i/>
          <w:iCs/>
        </w:rPr>
        <w:t>Survey Research and Analysis: Applications in Parks, Recreation and Human Dimensions</w:t>
      </w:r>
      <w:r w:rsidRPr="00394493">
        <w:rPr>
          <w:rFonts w:eastAsiaTheme="minorHAnsi" w:cs="Times New Roman"/>
        </w:rPr>
        <w:t xml:space="preserve">. State College: Venture Publishing, Inc. </w:t>
      </w:r>
    </w:p>
    <w:p w14:paraId="0E3933B5"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Vaske, J. J., Donnelly, M. P., Williams, D. R., &amp; Jonker, S. (2001). Demographic influences on environmental value orientations and normative beliefs about National Forest management. </w:t>
      </w:r>
      <w:r w:rsidRPr="00394493">
        <w:rPr>
          <w:rFonts w:eastAsiaTheme="minorHAnsi" w:cs="Times New Roman"/>
          <w:i/>
          <w:iCs/>
        </w:rPr>
        <w:t>Society &amp; Natural Resources</w:t>
      </w:r>
      <w:r w:rsidRPr="00394493">
        <w:rPr>
          <w:rFonts w:eastAsiaTheme="minorHAnsi" w:cs="Times New Roman"/>
        </w:rPr>
        <w:t xml:space="preserve">, </w:t>
      </w:r>
      <w:r w:rsidRPr="00394493">
        <w:rPr>
          <w:rFonts w:eastAsiaTheme="minorHAnsi" w:cs="Times New Roman"/>
          <w:i/>
          <w:iCs/>
        </w:rPr>
        <w:t>14</w:t>
      </w:r>
      <w:r w:rsidRPr="00394493">
        <w:rPr>
          <w:rFonts w:eastAsiaTheme="minorHAnsi" w:cs="Times New Roman"/>
        </w:rPr>
        <w:t xml:space="preserve">, 761–776. </w:t>
      </w:r>
    </w:p>
    <w:p w14:paraId="2A64566C" w14:textId="77777777" w:rsidR="004948D3" w:rsidRDefault="00394493" w:rsidP="004948D3">
      <w:pPr>
        <w:spacing w:line="360" w:lineRule="auto"/>
        <w:ind w:left="547" w:hanging="547"/>
        <w:rPr>
          <w:rFonts w:eastAsiaTheme="minorHAnsi" w:cs="Times New Roman"/>
        </w:rPr>
      </w:pPr>
      <w:r w:rsidRPr="00394493">
        <w:rPr>
          <w:rFonts w:eastAsiaTheme="minorHAnsi" w:cs="Times New Roman"/>
        </w:rPr>
        <w:t xml:space="preserve">Vaske, J. J., Jacobs, M. H., &amp; Espinosa, T. K. (2015). Carbon footprint mitigation on vacation: A norm activation model. </w:t>
      </w:r>
      <w:r w:rsidRPr="00394493">
        <w:rPr>
          <w:rFonts w:eastAsiaTheme="minorHAnsi" w:cs="Times New Roman"/>
          <w:i/>
          <w:iCs/>
        </w:rPr>
        <w:t>Journal of Outdoor Recreation and Tourism</w:t>
      </w:r>
      <w:r w:rsidRPr="00394493">
        <w:rPr>
          <w:rFonts w:eastAsiaTheme="minorHAnsi" w:cs="Times New Roman"/>
        </w:rPr>
        <w:t xml:space="preserve">, </w:t>
      </w:r>
      <w:r w:rsidRPr="00394493">
        <w:rPr>
          <w:rFonts w:eastAsiaTheme="minorHAnsi" w:cs="Times New Roman"/>
          <w:i/>
          <w:iCs/>
        </w:rPr>
        <w:t>11</w:t>
      </w:r>
      <w:r w:rsidRPr="00394493">
        <w:rPr>
          <w:rFonts w:eastAsiaTheme="minorHAnsi" w:cs="Times New Roman"/>
        </w:rPr>
        <w:t>, 80–86.</w:t>
      </w:r>
    </w:p>
    <w:p w14:paraId="56F61E02" w14:textId="7DA1270F" w:rsidR="00394493" w:rsidRPr="004948D3" w:rsidRDefault="00394493" w:rsidP="004948D3">
      <w:pPr>
        <w:spacing w:line="360" w:lineRule="auto"/>
        <w:ind w:left="547" w:hanging="547"/>
        <w:rPr>
          <w:rFonts w:eastAsiaTheme="minorHAnsi" w:cs="Times New Roman"/>
        </w:rPr>
      </w:pPr>
      <w:r w:rsidRPr="00394493">
        <w:rPr>
          <w:rFonts w:eastAsia="Calibri" w:cs="Times New Roman"/>
        </w:rPr>
        <w:t xml:space="preserve">Vaske, J. J., &amp; Manfredo, M. J. (2012). </w:t>
      </w:r>
      <w:r w:rsidRPr="00394493">
        <w:rPr>
          <w:rFonts w:eastAsia="Calibri" w:cs="Times New Roman"/>
          <w:i/>
          <w:iCs/>
        </w:rPr>
        <w:t>Social psychological considerations in wildlife management</w:t>
      </w:r>
      <w:r w:rsidRPr="00394493">
        <w:rPr>
          <w:rFonts w:eastAsia="Calibri" w:cs="Times New Roman"/>
        </w:rPr>
        <w:t xml:space="preserve">. (W. F. Decker, Daniel J., Riley, Shawn J., Siemer, Ed.) </w:t>
      </w:r>
      <w:r w:rsidRPr="00394493">
        <w:rPr>
          <w:rFonts w:eastAsia="Calibri" w:cs="Times New Roman"/>
          <w:i/>
          <w:iCs/>
        </w:rPr>
        <w:t>Human dimensions and wildlife management</w:t>
      </w:r>
      <w:r w:rsidRPr="00394493">
        <w:rPr>
          <w:rFonts w:eastAsia="Calibri" w:cs="Times New Roman"/>
        </w:rPr>
        <w:t xml:space="preserve"> (2nd ed.). Baltimore: JHU Press.</w:t>
      </w:r>
    </w:p>
    <w:p w14:paraId="3AEA0599" w14:textId="77777777" w:rsidR="00394493" w:rsidRPr="00394493" w:rsidRDefault="00394493" w:rsidP="00394493">
      <w:pPr>
        <w:spacing w:line="360" w:lineRule="auto"/>
        <w:ind w:left="547" w:hanging="547"/>
        <w:rPr>
          <w:rFonts w:eastAsia="Calibri" w:cs="Times New Roman"/>
        </w:rPr>
      </w:pPr>
      <w:r w:rsidRPr="00394493">
        <w:rPr>
          <w:rFonts w:eastAsia="Calibri" w:cs="Times New Roman"/>
        </w:rPr>
        <w:t xml:space="preserve">Vaske, J.J., &amp; Whittaker, D. (2004). Normative approaches to natural resources. In M.J. Manfredo, J.J. Vaske, B.L Bruyere, D. R. Field, and P. Brown (Eds.), </w:t>
      </w:r>
      <w:r w:rsidRPr="00394493">
        <w:rPr>
          <w:rFonts w:eastAsia="Calibri" w:cs="Times New Roman"/>
          <w:i/>
        </w:rPr>
        <w:t xml:space="preserve">Society and natural resources: A summary of knowledge </w:t>
      </w:r>
      <w:r w:rsidRPr="00394493">
        <w:rPr>
          <w:rFonts w:eastAsia="Calibri" w:cs="Times New Roman"/>
        </w:rPr>
        <w:t>(pp. 283-294). Jefferson, MO: Modern Litho.</w:t>
      </w:r>
    </w:p>
    <w:p w14:paraId="3EE59460"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Wald, D. M., Jacobson, S. K., &amp; Levy, J. K. (2013). Outdoor cats: Identifying differences between stakeholder beliefs, perceived impacts, risk and management. </w:t>
      </w:r>
      <w:r w:rsidRPr="00394493">
        <w:rPr>
          <w:rFonts w:eastAsiaTheme="minorHAnsi" w:cs="Times New Roman"/>
          <w:i/>
          <w:iCs/>
        </w:rPr>
        <w:t>Biological Conservation</w:t>
      </w:r>
      <w:r w:rsidRPr="00394493">
        <w:rPr>
          <w:rFonts w:eastAsiaTheme="minorHAnsi" w:cs="Times New Roman"/>
        </w:rPr>
        <w:t xml:space="preserve">, </w:t>
      </w:r>
      <w:r w:rsidRPr="00394493">
        <w:rPr>
          <w:rFonts w:eastAsiaTheme="minorHAnsi" w:cs="Times New Roman"/>
          <w:i/>
          <w:iCs/>
        </w:rPr>
        <w:t>167</w:t>
      </w:r>
      <w:r w:rsidRPr="00394493">
        <w:rPr>
          <w:rFonts w:eastAsiaTheme="minorHAnsi" w:cs="Times New Roman"/>
        </w:rPr>
        <w:t xml:space="preserve">, 414–424. </w:t>
      </w:r>
    </w:p>
    <w:p w14:paraId="0879FFE5"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Wild Hog Regulations. (n.d.). </w:t>
      </w:r>
      <w:r w:rsidRPr="00394493">
        <w:rPr>
          <w:rFonts w:eastAsiaTheme="minorHAnsi" w:cs="Times New Roman"/>
          <w:i/>
        </w:rPr>
        <w:t>Tennessee Wildlife Resources Agency</w:t>
      </w:r>
      <w:r w:rsidRPr="00394493">
        <w:rPr>
          <w:rFonts w:eastAsiaTheme="minorHAnsi" w:cs="Times New Roman"/>
        </w:rPr>
        <w:t>. Retrieved from</w:t>
      </w:r>
    </w:p>
    <w:p w14:paraId="4B5A9F93"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ab/>
        <w:t>https://www.tn.gov/twra/article/wild-hog-regulations</w:t>
      </w:r>
    </w:p>
    <w:p w14:paraId="6EA8AAC2"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Wild Pig Info. (2013, June 27).</w:t>
      </w:r>
      <w:r w:rsidRPr="00394493">
        <w:rPr>
          <w:rFonts w:eastAsiaTheme="minorHAnsi" w:cs="Times New Roman"/>
          <w:i/>
          <w:iCs/>
        </w:rPr>
        <w:t xml:space="preserve"> Mississippi State University Extension</w:t>
      </w:r>
      <w:r w:rsidRPr="00394493">
        <w:rPr>
          <w:rFonts w:eastAsiaTheme="minorHAnsi" w:cs="Times New Roman"/>
        </w:rPr>
        <w:t>. Retrieved from http://wildpiginfo.msstate.edu/</w:t>
      </w:r>
    </w:p>
    <w:p w14:paraId="57ABC4F1"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Willcox, A. S., Giuliano, W. M., &amp; Monroe, M. C. (2012). Predicting cattle rancher wildlife management activities: An application of the Theory of Planned Behavior. </w:t>
      </w:r>
      <w:r w:rsidRPr="00394493">
        <w:rPr>
          <w:rFonts w:eastAsiaTheme="minorHAnsi" w:cs="Times New Roman"/>
          <w:i/>
          <w:iCs/>
        </w:rPr>
        <w:t>Human Dimensions of Wildlife</w:t>
      </w:r>
      <w:r w:rsidRPr="00394493">
        <w:rPr>
          <w:rFonts w:eastAsiaTheme="minorHAnsi" w:cs="Times New Roman"/>
        </w:rPr>
        <w:t xml:space="preserve">, </w:t>
      </w:r>
      <w:r w:rsidRPr="00394493">
        <w:rPr>
          <w:rFonts w:eastAsiaTheme="minorHAnsi" w:cs="Times New Roman"/>
          <w:i/>
          <w:iCs/>
        </w:rPr>
        <w:t>17</w:t>
      </w:r>
      <w:r w:rsidRPr="00394493">
        <w:rPr>
          <w:rFonts w:eastAsiaTheme="minorHAnsi" w:cs="Times New Roman"/>
        </w:rPr>
        <w:t>(March 2014), 159–173.</w:t>
      </w:r>
    </w:p>
    <w:p w14:paraId="73AF441D"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 xml:space="preserve">Wittmann, K., Vaske, J. J., Manfredo, M. J., &amp; Zinn, H. C. (1998). Standards for lethal response to problem urban wildlife. </w:t>
      </w:r>
      <w:r w:rsidRPr="00394493">
        <w:rPr>
          <w:rFonts w:eastAsiaTheme="minorHAnsi" w:cs="Times New Roman"/>
          <w:i/>
          <w:iCs/>
        </w:rPr>
        <w:t>Human Dimensions of Wildlife</w:t>
      </w:r>
      <w:r w:rsidRPr="00394493">
        <w:rPr>
          <w:rFonts w:eastAsiaTheme="minorHAnsi" w:cs="Times New Roman"/>
        </w:rPr>
        <w:t xml:space="preserve">, </w:t>
      </w:r>
      <w:r w:rsidRPr="00394493">
        <w:rPr>
          <w:rFonts w:eastAsiaTheme="minorHAnsi" w:cs="Times New Roman"/>
          <w:i/>
          <w:iCs/>
        </w:rPr>
        <w:t>3</w:t>
      </w:r>
      <w:r w:rsidRPr="00394493">
        <w:rPr>
          <w:rFonts w:eastAsiaTheme="minorHAnsi" w:cs="Times New Roman"/>
        </w:rPr>
        <w:t xml:space="preserve">(4), 29–48. </w:t>
      </w:r>
    </w:p>
    <w:p w14:paraId="25D50253" w14:textId="77777777" w:rsidR="00394493" w:rsidRPr="00394493" w:rsidRDefault="00394493" w:rsidP="00394493">
      <w:pPr>
        <w:spacing w:line="360" w:lineRule="auto"/>
        <w:rPr>
          <w:rFonts w:eastAsiaTheme="minorHAnsi" w:cs="Times New Roman"/>
        </w:rPr>
      </w:pPr>
      <w:r w:rsidRPr="00394493">
        <w:rPr>
          <w:rFonts w:eastAsiaTheme="minorHAnsi" w:cs="Times New Roman"/>
        </w:rPr>
        <w:t xml:space="preserve">Woody, L. (Fall 2015). Grunt Work. </w:t>
      </w:r>
      <w:r w:rsidRPr="00394493">
        <w:rPr>
          <w:rFonts w:eastAsiaTheme="minorHAnsi" w:cs="Times New Roman"/>
          <w:i/>
          <w:iCs/>
        </w:rPr>
        <w:t>Tennessee Wildlife</w:t>
      </w:r>
      <w:r w:rsidRPr="00394493">
        <w:rPr>
          <w:rFonts w:eastAsiaTheme="minorHAnsi" w:cs="Times New Roman"/>
        </w:rPr>
        <w:t xml:space="preserve">, </w:t>
      </w:r>
      <w:r w:rsidRPr="00394493">
        <w:rPr>
          <w:rFonts w:eastAsiaTheme="minorHAnsi" w:cs="Times New Roman"/>
          <w:i/>
          <w:iCs/>
        </w:rPr>
        <w:t>39</w:t>
      </w:r>
      <w:r w:rsidRPr="00394493">
        <w:rPr>
          <w:rFonts w:eastAsiaTheme="minorHAnsi" w:cs="Times New Roman"/>
        </w:rPr>
        <w:t>(2), 6-9.</w:t>
      </w:r>
    </w:p>
    <w:p w14:paraId="77C6F24E" w14:textId="77777777" w:rsidR="00394493" w:rsidRPr="00394493" w:rsidRDefault="00394493" w:rsidP="00394493">
      <w:pPr>
        <w:spacing w:line="360" w:lineRule="auto"/>
        <w:ind w:left="547" w:hanging="547"/>
        <w:rPr>
          <w:rFonts w:eastAsiaTheme="minorHAnsi" w:cs="Times New Roman"/>
        </w:rPr>
      </w:pPr>
      <w:r w:rsidRPr="00394493">
        <w:rPr>
          <w:rFonts w:eastAsiaTheme="minorHAnsi" w:cs="Times New Roman"/>
        </w:rPr>
        <w:t>Zhang, Y., Wang, Z., &amp; Zhou, G. (2013). Antecedents of employee electricity saving behavior in organizations: An empirical study based on norm activation model. </w:t>
      </w:r>
      <w:r w:rsidRPr="00394493">
        <w:rPr>
          <w:rFonts w:eastAsiaTheme="minorHAnsi" w:cs="Times New Roman"/>
          <w:i/>
          <w:iCs/>
        </w:rPr>
        <w:t>Energy Policy</w:t>
      </w:r>
      <w:r w:rsidRPr="00394493">
        <w:rPr>
          <w:rFonts w:eastAsiaTheme="minorHAnsi" w:cs="Times New Roman"/>
        </w:rPr>
        <w:t>, </w:t>
      </w:r>
      <w:r w:rsidRPr="00394493">
        <w:rPr>
          <w:rFonts w:eastAsiaTheme="minorHAnsi" w:cs="Times New Roman"/>
          <w:i/>
          <w:iCs/>
        </w:rPr>
        <w:t>62</w:t>
      </w:r>
      <w:r w:rsidRPr="00394493">
        <w:rPr>
          <w:rFonts w:eastAsiaTheme="minorHAnsi" w:cs="Times New Roman"/>
        </w:rPr>
        <w:t>, 1120-1127.</w:t>
      </w:r>
    </w:p>
    <w:p w14:paraId="63AC0C07" w14:textId="77777777" w:rsidR="008F2A6C" w:rsidRDefault="00236E6D" w:rsidP="000D2839">
      <w:pPr>
        <w:numPr>
          <w:ilvl w:val="12"/>
          <w:numId w:val="0"/>
        </w:numPr>
        <w:jc w:val="center"/>
      </w:pPr>
      <w:r>
        <w:br w:type="page"/>
      </w:r>
      <w:bookmarkStart w:id="70" w:name="_Toc420995912"/>
      <w:bookmarkStart w:id="71" w:name="_Toc422997499"/>
    </w:p>
    <w:p w14:paraId="5A5647C7" w14:textId="7D2893CE" w:rsidR="00236E6D" w:rsidRPr="0091601F" w:rsidRDefault="00236E6D" w:rsidP="0091601F">
      <w:pPr>
        <w:pStyle w:val="AltHeading1"/>
      </w:pPr>
      <w:bookmarkStart w:id="72" w:name="_Toc427156484"/>
      <w:bookmarkStart w:id="73" w:name="_Toc466648904"/>
      <w:r w:rsidRPr="0091601F">
        <w:t>A</w:t>
      </w:r>
      <w:r w:rsidR="00E91931" w:rsidRPr="0091601F">
        <w:t>ppendix</w:t>
      </w:r>
      <w:bookmarkEnd w:id="70"/>
      <w:bookmarkEnd w:id="71"/>
      <w:bookmarkEnd w:id="72"/>
      <w:bookmarkEnd w:id="73"/>
    </w:p>
    <w:p w14:paraId="18BB448B" w14:textId="21B8DEB4" w:rsidR="00DA22F8" w:rsidRDefault="00DA22F8" w:rsidP="0091601F">
      <w:pPr>
        <w:pStyle w:val="AltHeading1"/>
      </w:pPr>
    </w:p>
    <w:p w14:paraId="4C4473AF" w14:textId="03EC9230" w:rsidR="00DA22F8" w:rsidRDefault="00DA22F8" w:rsidP="0091601F">
      <w:pPr>
        <w:pStyle w:val="AltHeading1"/>
      </w:pPr>
    </w:p>
    <w:p w14:paraId="25B0E7DF" w14:textId="71C2C72C" w:rsidR="00DA22F8" w:rsidRDefault="00DA22F8" w:rsidP="0091601F">
      <w:pPr>
        <w:pStyle w:val="AltHeading1"/>
      </w:pPr>
    </w:p>
    <w:p w14:paraId="585FC6DD" w14:textId="20ACF37B" w:rsidR="00DA22F8" w:rsidRDefault="00DA22F8" w:rsidP="0091601F">
      <w:pPr>
        <w:pStyle w:val="AltHeading1"/>
      </w:pPr>
    </w:p>
    <w:p w14:paraId="2605729A" w14:textId="0ECB5A2D" w:rsidR="00DA22F8" w:rsidRDefault="00DA22F8" w:rsidP="0091601F">
      <w:pPr>
        <w:pStyle w:val="AltHeading1"/>
      </w:pPr>
    </w:p>
    <w:p w14:paraId="2A4F30B6" w14:textId="4F067C79" w:rsidR="00DA22F8" w:rsidRDefault="00DA22F8" w:rsidP="0091601F">
      <w:pPr>
        <w:pStyle w:val="AltHeading1"/>
      </w:pPr>
    </w:p>
    <w:p w14:paraId="46E21270" w14:textId="3BB81994" w:rsidR="00DA22F8" w:rsidRDefault="00DA22F8" w:rsidP="0091601F">
      <w:pPr>
        <w:pStyle w:val="AltHeading1"/>
      </w:pPr>
    </w:p>
    <w:p w14:paraId="20BA211A" w14:textId="1AFBF2F7" w:rsidR="00DA22F8" w:rsidRDefault="00DA22F8" w:rsidP="0091601F">
      <w:pPr>
        <w:pStyle w:val="AltHeading1"/>
      </w:pPr>
    </w:p>
    <w:p w14:paraId="4EA4AC85" w14:textId="7C17D3EE" w:rsidR="00DA22F8" w:rsidRDefault="00DA22F8" w:rsidP="0091601F">
      <w:pPr>
        <w:pStyle w:val="AltHeading1"/>
      </w:pPr>
    </w:p>
    <w:p w14:paraId="392A5230" w14:textId="111BEA79" w:rsidR="00DA22F8" w:rsidRDefault="00DA22F8" w:rsidP="0091601F">
      <w:pPr>
        <w:pStyle w:val="AltHeading1"/>
      </w:pPr>
    </w:p>
    <w:p w14:paraId="76FEE8BE" w14:textId="4896F697" w:rsidR="00DA22F8" w:rsidRDefault="00DA22F8" w:rsidP="0091601F">
      <w:pPr>
        <w:pStyle w:val="AltHeading1"/>
      </w:pPr>
    </w:p>
    <w:p w14:paraId="627ED77E" w14:textId="4EE1166A" w:rsidR="00DA22F8" w:rsidRDefault="00DA22F8" w:rsidP="0091601F">
      <w:pPr>
        <w:pStyle w:val="AltHeading1"/>
      </w:pPr>
    </w:p>
    <w:p w14:paraId="2C25C464" w14:textId="0F9B4EC3" w:rsidR="00DA22F8" w:rsidRDefault="00DA22F8" w:rsidP="0091601F">
      <w:pPr>
        <w:pStyle w:val="AltHeading1"/>
      </w:pPr>
    </w:p>
    <w:p w14:paraId="54293DE5" w14:textId="77777777" w:rsidR="00DA22F8" w:rsidRDefault="00DA22F8" w:rsidP="0091601F">
      <w:pPr>
        <w:pStyle w:val="AltHeading1"/>
      </w:pPr>
    </w:p>
    <w:p w14:paraId="17B2D6E6" w14:textId="4CAA2101" w:rsidR="00DA22F8" w:rsidRDefault="00DA22F8" w:rsidP="0091601F">
      <w:pPr>
        <w:pStyle w:val="AltHeading1"/>
      </w:pPr>
    </w:p>
    <w:p w14:paraId="35C109B7" w14:textId="5B7EA45C" w:rsidR="00DA22F8" w:rsidRDefault="00DA22F8" w:rsidP="0091601F">
      <w:pPr>
        <w:pStyle w:val="AltHeading1"/>
      </w:pPr>
    </w:p>
    <w:p w14:paraId="24744F17" w14:textId="569C5FBB" w:rsidR="00DA22F8" w:rsidRDefault="00DA22F8" w:rsidP="0091601F">
      <w:pPr>
        <w:pStyle w:val="AltHeading1"/>
      </w:pPr>
    </w:p>
    <w:p w14:paraId="48115DD4" w14:textId="24E02A08" w:rsidR="00DA22F8" w:rsidRDefault="00DA22F8" w:rsidP="0091601F">
      <w:pPr>
        <w:pStyle w:val="AltHeading1"/>
      </w:pPr>
    </w:p>
    <w:p w14:paraId="46B93784" w14:textId="4AAF799A" w:rsidR="00DA22F8" w:rsidRDefault="00DA22F8" w:rsidP="0091601F">
      <w:pPr>
        <w:pStyle w:val="AltHeading1"/>
      </w:pPr>
    </w:p>
    <w:p w14:paraId="48D8F06C" w14:textId="400B2DB7" w:rsidR="00DA22F8" w:rsidRDefault="00DA22F8" w:rsidP="0091601F">
      <w:pPr>
        <w:pStyle w:val="AltHeading1"/>
      </w:pPr>
    </w:p>
    <w:p w14:paraId="07E594AF" w14:textId="1520E53D" w:rsidR="0091601F" w:rsidRDefault="0091601F" w:rsidP="0091601F">
      <w:pPr>
        <w:pStyle w:val="AltHeading1"/>
      </w:pPr>
    </w:p>
    <w:p w14:paraId="2A0708A3" w14:textId="77777777" w:rsidR="00F60EF0" w:rsidRDefault="00F60EF0" w:rsidP="0091601F">
      <w:pPr>
        <w:pStyle w:val="AltHeading1"/>
      </w:pPr>
    </w:p>
    <w:p w14:paraId="049FEC43" w14:textId="158B9E5B" w:rsidR="00F60EF0" w:rsidRPr="00F60EF0" w:rsidRDefault="00F60EF0" w:rsidP="00F60EF0">
      <w:pPr>
        <w:keepNext/>
        <w:numPr>
          <w:ilvl w:val="2"/>
          <w:numId w:val="2"/>
        </w:numPr>
        <w:spacing w:before="240" w:after="60"/>
        <w:outlineLvl w:val="2"/>
        <w:rPr>
          <w:rFonts w:cs="Times New Roman"/>
          <w:b/>
          <w:bCs/>
          <w:i/>
          <w:szCs w:val="26"/>
        </w:rPr>
      </w:pPr>
      <w:bookmarkStart w:id="74" w:name="_Toc464641137"/>
      <w:bookmarkStart w:id="75" w:name="_Toc466648905"/>
      <w:r w:rsidRPr="00F60EF0">
        <w:rPr>
          <w:rFonts w:cs="Times New Roman"/>
          <w:iCs/>
        </w:rPr>
        <w:t>Appendix 1</w:t>
      </w:r>
      <w:r w:rsidR="00690758">
        <w:rPr>
          <w:rFonts w:cs="Times New Roman"/>
          <w:iCs/>
        </w:rPr>
        <w:t>.</w:t>
      </w:r>
      <w:r w:rsidRPr="00F60EF0">
        <w:rPr>
          <w:rFonts w:cs="Times New Roman"/>
          <w:iCs/>
        </w:rPr>
        <w:t xml:space="preserve"> Questionnaire survey</w:t>
      </w:r>
      <w:bookmarkEnd w:id="74"/>
      <w:bookmarkEnd w:id="75"/>
    </w:p>
    <w:p w14:paraId="1D39580A" w14:textId="77777777" w:rsidR="00DA22F8" w:rsidRPr="00790B6C" w:rsidRDefault="00DA22F8" w:rsidP="00DA22F8"/>
    <w:p w14:paraId="42CB84CC" w14:textId="77777777" w:rsidR="00DA22F8" w:rsidRPr="003C73BE" w:rsidRDefault="00DA22F8" w:rsidP="00DA22F8">
      <w:pPr>
        <w:jc w:val="center"/>
        <w:rPr>
          <w:rFonts w:cs="Times New Roman"/>
          <w:b/>
          <w:sz w:val="42"/>
          <w:szCs w:val="40"/>
        </w:rPr>
      </w:pPr>
      <w:r w:rsidRPr="003C73BE">
        <w:rPr>
          <w:rFonts w:cs="Times New Roman"/>
          <w:b/>
          <w:sz w:val="42"/>
          <w:szCs w:val="40"/>
        </w:rPr>
        <w:t>Wild Hogs on Private Lands in Tennessee</w:t>
      </w:r>
    </w:p>
    <w:p w14:paraId="14B255D6" w14:textId="77777777" w:rsidR="00DA22F8" w:rsidRPr="008E2D64" w:rsidRDefault="00DA22F8" w:rsidP="00DA22F8">
      <w:pPr>
        <w:jc w:val="center"/>
        <w:rPr>
          <w:rFonts w:cs="Times New Roman"/>
          <w:sz w:val="28"/>
          <w:szCs w:val="28"/>
        </w:rPr>
      </w:pPr>
      <w:r w:rsidRPr="008E2D64">
        <w:rPr>
          <w:rFonts w:cs="Times New Roman"/>
          <w:sz w:val="28"/>
          <w:szCs w:val="28"/>
        </w:rPr>
        <w:t>(A statewide survey of landowners)</w:t>
      </w:r>
    </w:p>
    <w:p w14:paraId="1893B069" w14:textId="77777777" w:rsidR="00DA22F8" w:rsidRDefault="00DA22F8" w:rsidP="00DA22F8">
      <w:pPr>
        <w:spacing w:after="120"/>
        <w:jc w:val="center"/>
        <w:rPr>
          <w:rFonts w:cs="Times New Roman"/>
          <w:b/>
          <w:sz w:val="28"/>
          <w:szCs w:val="28"/>
        </w:rPr>
      </w:pPr>
      <w:r>
        <w:rPr>
          <w:noProof/>
        </w:rPr>
        <w:drawing>
          <wp:inline distT="0" distB="0" distL="0" distR="0" wp14:anchorId="450F3D35" wp14:editId="2502641F">
            <wp:extent cx="3686260" cy="2462115"/>
            <wp:effectExtent l="0" t="0" r="0" b="0"/>
            <wp:docPr id="7" name="Picture 7" descr="C:\Users\Callie\AppData\Local\Microsoft\Windows\INetCacheContent.Word\hog survey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lie\AppData\Local\Microsoft\Windows\INetCacheContent.Word\hog survey pic.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8219" cy="2483461"/>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DA22F8" w14:paraId="54A9A7F9" w14:textId="77777777" w:rsidTr="00DA22F8">
        <w:tc>
          <w:tcPr>
            <w:tcW w:w="9576" w:type="dxa"/>
          </w:tcPr>
          <w:p w14:paraId="74E3726D" w14:textId="77777777" w:rsidR="00DA22F8" w:rsidRDefault="00DA22F8" w:rsidP="00DA22F8">
            <w:pPr>
              <w:spacing w:after="120"/>
              <w:jc w:val="center"/>
              <w:rPr>
                <w:rFonts w:cs="Times New Roman"/>
                <w:b/>
                <w:sz w:val="28"/>
                <w:szCs w:val="28"/>
              </w:rPr>
            </w:pPr>
            <w:r w:rsidRPr="00F1224A">
              <w:rPr>
                <w:rFonts w:cs="Times New Roman"/>
                <w:b/>
                <w:noProof/>
                <w:sz w:val="30"/>
                <w:szCs w:val="30"/>
              </w:rPr>
              <w:drawing>
                <wp:inline distT="0" distB="0" distL="0" distR="0" wp14:anchorId="058BF9B4" wp14:editId="65F71A5F">
                  <wp:extent cx="1821180" cy="438352"/>
                  <wp:effectExtent l="0" t="0" r="7620" b="0"/>
                  <wp:docPr id="4" name="irc_mi" descr="http://www.purdue.edu/discoverypark/sustainability/assets/images/Logos/UT%20Logo%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urdue.edu/discoverypark/sustainability/assets/images/Logos/UT%20Logo%20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80747" cy="452690"/>
                          </a:xfrm>
                          <a:prstGeom prst="rect">
                            <a:avLst/>
                          </a:prstGeom>
                          <a:noFill/>
                          <a:ln>
                            <a:noFill/>
                          </a:ln>
                        </pic:spPr>
                      </pic:pic>
                    </a:graphicData>
                  </a:graphic>
                </wp:inline>
              </w:drawing>
            </w:r>
          </w:p>
        </w:tc>
      </w:tr>
      <w:tr w:rsidR="00DA22F8" w14:paraId="22C7EC04" w14:textId="77777777" w:rsidTr="00DA22F8">
        <w:tc>
          <w:tcPr>
            <w:tcW w:w="9576" w:type="dxa"/>
          </w:tcPr>
          <w:p w14:paraId="0B9DD659" w14:textId="77777777" w:rsidR="00DA22F8" w:rsidRPr="00385174" w:rsidRDefault="00DA22F8" w:rsidP="00DA22F8">
            <w:pPr>
              <w:spacing w:after="120"/>
              <w:jc w:val="center"/>
              <w:rPr>
                <w:rFonts w:cs="Times New Roman"/>
                <w:b/>
                <w:sz w:val="30"/>
                <w:szCs w:val="30"/>
              </w:rPr>
            </w:pPr>
            <w:r>
              <w:rPr>
                <w:rFonts w:cs="Times New Roman"/>
                <w:b/>
                <w:sz w:val="30"/>
                <w:szCs w:val="30"/>
              </w:rPr>
              <w:t>Department of Forestry, Wildlife, &amp; Fisheries</w:t>
            </w:r>
          </w:p>
          <w:p w14:paraId="4134D479" w14:textId="77777777" w:rsidR="00DA22F8" w:rsidRDefault="00DA22F8" w:rsidP="00DA22F8">
            <w:pPr>
              <w:spacing w:after="120"/>
              <w:jc w:val="center"/>
              <w:rPr>
                <w:rFonts w:cs="Times New Roman"/>
                <w:b/>
                <w:sz w:val="28"/>
                <w:szCs w:val="28"/>
              </w:rPr>
            </w:pPr>
            <w:r w:rsidRPr="00385174">
              <w:rPr>
                <w:rFonts w:cs="Times New Roman"/>
                <w:b/>
                <w:sz w:val="28"/>
                <w:szCs w:val="28"/>
              </w:rPr>
              <w:t>201</w:t>
            </w:r>
            <w:r>
              <w:rPr>
                <w:rFonts w:cs="Times New Roman"/>
                <w:b/>
                <w:sz w:val="28"/>
                <w:szCs w:val="28"/>
              </w:rPr>
              <w:t>5</w:t>
            </w:r>
          </w:p>
        </w:tc>
      </w:tr>
    </w:tbl>
    <w:p w14:paraId="6AB628EC" w14:textId="77777777" w:rsidR="00DA22F8" w:rsidRDefault="00DA22F8" w:rsidP="00DA22F8">
      <w:pPr>
        <w:spacing w:after="120"/>
        <w:jc w:val="center"/>
        <w:rPr>
          <w:rFonts w:cs="Times New Roman"/>
          <w:b/>
          <w:sz w:val="28"/>
          <w:szCs w:val="28"/>
        </w:rPr>
      </w:pPr>
    </w:p>
    <w:p w14:paraId="694CCCE9" w14:textId="77777777" w:rsidR="00DA22F8" w:rsidRDefault="00DA22F8" w:rsidP="00DA22F8">
      <w:pPr>
        <w:jc w:val="both"/>
        <w:rPr>
          <w:rFonts w:cs="Times New Roman"/>
          <w:color w:val="000000" w:themeColor="text1"/>
        </w:rPr>
      </w:pPr>
      <w:r w:rsidRPr="008E2D64">
        <w:rPr>
          <w:rFonts w:cs="Times New Roman"/>
          <w:b/>
          <w:color w:val="000000" w:themeColor="text1"/>
        </w:rPr>
        <w:t xml:space="preserve">You </w:t>
      </w:r>
      <w:r>
        <w:rPr>
          <w:rFonts w:cs="Times New Roman"/>
          <w:b/>
          <w:color w:val="000000" w:themeColor="text1"/>
        </w:rPr>
        <w:t xml:space="preserve">are one of the few </w:t>
      </w:r>
      <w:r w:rsidRPr="008E2D64">
        <w:rPr>
          <w:rFonts w:cs="Times New Roman"/>
          <w:b/>
          <w:color w:val="000000" w:themeColor="text1"/>
        </w:rPr>
        <w:t>randomly selected landowner</w:t>
      </w:r>
      <w:r>
        <w:rPr>
          <w:rFonts w:cs="Times New Roman"/>
          <w:b/>
          <w:color w:val="000000" w:themeColor="text1"/>
        </w:rPr>
        <w:t>s</w:t>
      </w:r>
      <w:r w:rsidRPr="008E2D64">
        <w:rPr>
          <w:rFonts w:cs="Times New Roman"/>
          <w:b/>
          <w:color w:val="000000" w:themeColor="text1"/>
        </w:rPr>
        <w:t xml:space="preserve"> in Tennessee to participate in this survey.</w:t>
      </w:r>
      <w:r w:rsidRPr="008E2D64">
        <w:rPr>
          <w:rFonts w:cs="Times New Roman"/>
          <w:color w:val="000000" w:themeColor="text1"/>
        </w:rPr>
        <w:t xml:space="preserve"> Your help is critical for determining the type and extent of damage </w:t>
      </w:r>
      <w:r>
        <w:rPr>
          <w:rFonts w:cs="Times New Roman"/>
          <w:color w:val="000000" w:themeColor="text1"/>
        </w:rPr>
        <w:t xml:space="preserve">caused by </w:t>
      </w:r>
      <w:r w:rsidRPr="008E2D64">
        <w:rPr>
          <w:rFonts w:cs="Times New Roman"/>
          <w:color w:val="000000" w:themeColor="text1"/>
        </w:rPr>
        <w:t xml:space="preserve">wild hogs in Tennessee. </w:t>
      </w:r>
      <w:r w:rsidRPr="00830D9F">
        <w:rPr>
          <w:rFonts w:cs="Times New Roman"/>
          <w:color w:val="000000" w:themeColor="text1"/>
          <w:u w:val="single"/>
        </w:rPr>
        <w:t xml:space="preserve">Regardless of </w:t>
      </w:r>
      <w:r>
        <w:rPr>
          <w:rFonts w:cs="Times New Roman"/>
          <w:color w:val="000000" w:themeColor="text1"/>
          <w:u w:val="single"/>
        </w:rPr>
        <w:t xml:space="preserve">wild </w:t>
      </w:r>
      <w:r w:rsidRPr="00830D9F">
        <w:rPr>
          <w:rFonts w:cs="Times New Roman"/>
          <w:color w:val="000000" w:themeColor="text1"/>
          <w:u w:val="single"/>
        </w:rPr>
        <w:t xml:space="preserve">hog presence or damage </w:t>
      </w:r>
      <w:r>
        <w:rPr>
          <w:rFonts w:cs="Times New Roman"/>
          <w:color w:val="000000" w:themeColor="text1"/>
          <w:u w:val="single"/>
        </w:rPr>
        <w:t>o</w:t>
      </w:r>
      <w:r w:rsidRPr="00830D9F">
        <w:rPr>
          <w:rFonts w:cs="Times New Roman"/>
          <w:color w:val="000000" w:themeColor="text1"/>
          <w:u w:val="single"/>
        </w:rPr>
        <w:t xml:space="preserve">n </w:t>
      </w:r>
      <w:r>
        <w:rPr>
          <w:rFonts w:cs="Times New Roman"/>
          <w:color w:val="000000" w:themeColor="text1"/>
          <w:u w:val="single"/>
        </w:rPr>
        <w:t>y</w:t>
      </w:r>
      <w:r w:rsidRPr="00830D9F">
        <w:rPr>
          <w:rFonts w:cs="Times New Roman"/>
          <w:color w:val="000000" w:themeColor="text1"/>
          <w:u w:val="single"/>
        </w:rPr>
        <w:t>our property</w:t>
      </w:r>
      <w:r>
        <w:rPr>
          <w:rFonts w:cs="Times New Roman"/>
          <w:color w:val="000000" w:themeColor="text1"/>
        </w:rPr>
        <w:t xml:space="preserve">, the </w:t>
      </w:r>
      <w:r w:rsidRPr="008E2D64">
        <w:rPr>
          <w:rFonts w:cs="Times New Roman"/>
          <w:color w:val="000000" w:themeColor="text1"/>
        </w:rPr>
        <w:t>answers you provide will help agencies develop</w:t>
      </w:r>
      <w:r>
        <w:rPr>
          <w:rFonts w:cs="Times New Roman"/>
          <w:color w:val="000000" w:themeColor="text1"/>
        </w:rPr>
        <w:t xml:space="preserve"> </w:t>
      </w:r>
      <w:r w:rsidRPr="008E2D64">
        <w:rPr>
          <w:rFonts w:cs="Times New Roman"/>
          <w:color w:val="000000" w:themeColor="text1"/>
        </w:rPr>
        <w:t xml:space="preserve">more effective programs to </w:t>
      </w:r>
      <w:r>
        <w:rPr>
          <w:rFonts w:cs="Times New Roman"/>
          <w:color w:val="000000" w:themeColor="text1"/>
        </w:rPr>
        <w:t>eliminate</w:t>
      </w:r>
      <w:r w:rsidRPr="008E2D64">
        <w:rPr>
          <w:rFonts w:cs="Times New Roman"/>
          <w:color w:val="000000" w:themeColor="text1"/>
        </w:rPr>
        <w:t xml:space="preserve"> wild hogs. If you are less than 18 years old, please do not fill </w:t>
      </w:r>
      <w:r>
        <w:rPr>
          <w:rFonts w:cs="Times New Roman"/>
          <w:color w:val="000000" w:themeColor="text1"/>
        </w:rPr>
        <w:t>out</w:t>
      </w:r>
      <w:r w:rsidRPr="008E2D64">
        <w:rPr>
          <w:rFonts w:cs="Times New Roman"/>
          <w:color w:val="000000" w:themeColor="text1"/>
        </w:rPr>
        <w:t xml:space="preserve"> the survey</w:t>
      </w:r>
      <w:r>
        <w:rPr>
          <w:rFonts w:cs="Times New Roman"/>
          <w:color w:val="000000" w:themeColor="text1"/>
        </w:rPr>
        <w:t>.</w:t>
      </w:r>
    </w:p>
    <w:p w14:paraId="425DE50E" w14:textId="77777777" w:rsidR="00DA22F8" w:rsidRPr="008E2D64" w:rsidRDefault="00DA22F8" w:rsidP="00DA22F8">
      <w:pPr>
        <w:pBdr>
          <w:top w:val="single" w:sz="2" w:space="1" w:color="808080" w:themeColor="background1" w:themeShade="80"/>
        </w:pBdr>
        <w:rPr>
          <w:rFonts w:cs="Times New Roman"/>
          <w:b/>
        </w:rPr>
      </w:pPr>
      <w:r w:rsidRPr="008E2D64">
        <w:t xml:space="preserve">This study is sponsored by the following </w:t>
      </w:r>
      <w:r>
        <w:t>partners of the Tennessee Wild H</w:t>
      </w:r>
      <w:r w:rsidRPr="008E2D64">
        <w:t>og Eradication Action Team (WHEAT)</w:t>
      </w:r>
    </w:p>
    <w:p w14:paraId="27291ED5" w14:textId="77777777" w:rsidR="00DA22F8" w:rsidRDefault="00DA22F8" w:rsidP="00DA22F8">
      <w:pPr>
        <w:jc w:val="center"/>
      </w:pPr>
      <w:r>
        <w:rPr>
          <w:noProof/>
        </w:rPr>
        <w:drawing>
          <wp:inline distT="0" distB="0" distL="0" distR="0" wp14:anchorId="53BBA041" wp14:editId="5FFFAD1C">
            <wp:extent cx="609600" cy="609600"/>
            <wp:effectExtent l="0" t="0" r="0" b="0"/>
            <wp:docPr id="9" name="Picture 9" descr="https://lh5.ggpht.com/bOQ2n3W3kkbqFgNxR1HeN2ZLUBlHXg_PUYJqWJFShtytUl4unHLcmcGyItlUsCuiy1wp=w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lh5.ggpht.com/bOQ2n3W3kkbqFgNxR1HeN2ZLUBlHXg_PUYJqWJFShtytUl4unHLcmcGyItlUsCuiy1wp=w30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Pr>
          <w:noProof/>
        </w:rPr>
        <w:drawing>
          <wp:inline distT="0" distB="0" distL="0" distR="0" wp14:anchorId="6EA100A8" wp14:editId="31A3260B">
            <wp:extent cx="685800" cy="670125"/>
            <wp:effectExtent l="0" t="0" r="0" b="0"/>
            <wp:docPr id="11" name="irc_mi" descr="http://www.tn.gov/agriculture/images/Agency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n.gov/agriculture/images/AgencyLogo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96255" cy="680341"/>
                    </a:xfrm>
                    <a:prstGeom prst="rect">
                      <a:avLst/>
                    </a:prstGeom>
                    <a:noFill/>
                    <a:ln>
                      <a:noFill/>
                    </a:ln>
                  </pic:spPr>
                </pic:pic>
              </a:graphicData>
            </a:graphic>
          </wp:inline>
        </w:drawing>
      </w:r>
      <w:r>
        <w:rPr>
          <w:noProof/>
        </w:rPr>
        <w:drawing>
          <wp:inline distT="0" distB="0" distL="0" distR="0" wp14:anchorId="5AF734F5" wp14:editId="58B78759">
            <wp:extent cx="895350" cy="474561"/>
            <wp:effectExtent l="0" t="0" r="0" b="1905"/>
            <wp:docPr id="13" name="irc_mi" descr="http://www.utcrops.com/images/uti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utcrops.com/images/utia_logo.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36013" cy="496114"/>
                    </a:xfrm>
                    <a:prstGeom prst="rect">
                      <a:avLst/>
                    </a:prstGeom>
                    <a:noFill/>
                    <a:ln>
                      <a:noFill/>
                    </a:ln>
                  </pic:spPr>
                </pic:pic>
              </a:graphicData>
            </a:graphic>
          </wp:inline>
        </w:drawing>
      </w:r>
      <w:r>
        <w:rPr>
          <w:noProof/>
        </w:rPr>
        <w:drawing>
          <wp:inline distT="0" distB="0" distL="0" distR="0" wp14:anchorId="13D05433" wp14:editId="3A3AED76">
            <wp:extent cx="939411" cy="64887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53401" cy="658535"/>
                    </a:xfrm>
                    <a:prstGeom prst="rect">
                      <a:avLst/>
                    </a:prstGeom>
                    <a:noFill/>
                    <a:ln>
                      <a:noFill/>
                    </a:ln>
                  </pic:spPr>
                </pic:pic>
              </a:graphicData>
            </a:graphic>
          </wp:inline>
        </w:drawing>
      </w:r>
      <w:r>
        <w:rPr>
          <w:noProof/>
        </w:rPr>
        <w:drawing>
          <wp:inline distT="0" distB="0" distL="0" distR="0" wp14:anchorId="01B4A5E8" wp14:editId="0A4D6730">
            <wp:extent cx="670000" cy="654685"/>
            <wp:effectExtent l="0" t="0" r="0" b="0"/>
            <wp:docPr id="10" name="irc_mi" descr="http://www.tn.gov/twra/images2/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n.gov/twra/images2/logo.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9267" cy="663740"/>
                    </a:xfrm>
                    <a:prstGeom prst="rect">
                      <a:avLst/>
                    </a:prstGeom>
                    <a:noFill/>
                    <a:ln>
                      <a:noFill/>
                    </a:ln>
                  </pic:spPr>
                </pic:pic>
              </a:graphicData>
            </a:graphic>
          </wp:inline>
        </w:drawing>
      </w:r>
      <w:r>
        <w:rPr>
          <w:noProof/>
        </w:rPr>
        <w:drawing>
          <wp:inline distT="0" distB="0" distL="0" distR="0" wp14:anchorId="567C4EDE" wp14:editId="79EA6E7B">
            <wp:extent cx="731520" cy="689401"/>
            <wp:effectExtent l="0" t="0" r="0" b="0"/>
            <wp:docPr id="21" name="irc_mi" descr="http://www.tnregionsroundtable.org/wp-content/uploads/2012/04/nature_conservacy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nregionsroundtable.org/wp-content/uploads/2012/04/nature_conservacy_logo.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45561" cy="702633"/>
                    </a:xfrm>
                    <a:prstGeom prst="rect">
                      <a:avLst/>
                    </a:prstGeom>
                    <a:noFill/>
                    <a:ln>
                      <a:noFill/>
                    </a:ln>
                  </pic:spPr>
                </pic:pic>
              </a:graphicData>
            </a:graphic>
          </wp:inline>
        </w:drawing>
      </w:r>
      <w:r>
        <w:rPr>
          <w:noProof/>
        </w:rPr>
        <w:drawing>
          <wp:inline distT="0" distB="0" distL="0" distR="0" wp14:anchorId="319D5F6B" wp14:editId="7D6253B9">
            <wp:extent cx="898790" cy="5981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02427" cy="600591"/>
                    </a:xfrm>
                    <a:prstGeom prst="rect">
                      <a:avLst/>
                    </a:prstGeom>
                    <a:noFill/>
                    <a:ln>
                      <a:noFill/>
                    </a:ln>
                  </pic:spPr>
                </pic:pic>
              </a:graphicData>
            </a:graphic>
          </wp:inline>
        </w:drawing>
      </w:r>
      <w:r>
        <w:rPr>
          <w:noProof/>
        </w:rPr>
        <w:drawing>
          <wp:inline distT="0" distB="0" distL="0" distR="0" wp14:anchorId="4032E7D4" wp14:editId="7BF48129">
            <wp:extent cx="995640" cy="304755"/>
            <wp:effectExtent l="19050" t="19050" r="14605" b="196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11948" cy="309747"/>
                    </a:xfrm>
                    <a:prstGeom prst="rect">
                      <a:avLst/>
                    </a:prstGeom>
                    <a:noFill/>
                    <a:ln w="12700">
                      <a:solidFill>
                        <a:schemeClr val="tx1"/>
                      </a:solidFill>
                    </a:ln>
                  </pic:spPr>
                </pic:pic>
              </a:graphicData>
            </a:graphic>
          </wp:inline>
        </w:drawing>
      </w:r>
      <w:r>
        <w:rPr>
          <w:noProof/>
        </w:rPr>
        <w:drawing>
          <wp:inline distT="0" distB="0" distL="0" distR="0" wp14:anchorId="6E0BF73B" wp14:editId="5C187DA8">
            <wp:extent cx="534641" cy="502920"/>
            <wp:effectExtent l="0" t="0" r="0" b="0"/>
            <wp:docPr id="22" name="irc_mi" descr="http://wildsidetv.com/wp-content/uploads/2015/02/TWF_withNEW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ildsidetv.com/wp-content/uploads/2015/02/TWF_withNEWTag.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36318" cy="504497"/>
                    </a:xfrm>
                    <a:prstGeom prst="rect">
                      <a:avLst/>
                    </a:prstGeom>
                    <a:noFill/>
                    <a:ln>
                      <a:noFill/>
                    </a:ln>
                  </pic:spPr>
                </pic:pic>
              </a:graphicData>
            </a:graphic>
          </wp:inline>
        </w:drawing>
      </w:r>
      <w:r>
        <w:rPr>
          <w:noProof/>
        </w:rPr>
        <w:drawing>
          <wp:inline distT="0" distB="0" distL="0" distR="0" wp14:anchorId="32996D2D" wp14:editId="42FE1457">
            <wp:extent cx="1057522" cy="430340"/>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81229" cy="439987"/>
                    </a:xfrm>
                    <a:prstGeom prst="rect">
                      <a:avLst/>
                    </a:prstGeom>
                    <a:noFill/>
                    <a:ln>
                      <a:noFill/>
                    </a:ln>
                  </pic:spPr>
                </pic:pic>
              </a:graphicData>
            </a:graphic>
          </wp:inline>
        </w:drawing>
      </w:r>
      <w:r>
        <w:rPr>
          <w:noProof/>
        </w:rPr>
        <w:drawing>
          <wp:inline distT="0" distB="0" distL="0" distR="0" wp14:anchorId="285F21E7" wp14:editId="64A45BA7">
            <wp:extent cx="1104900" cy="532783"/>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14129" cy="537233"/>
                    </a:xfrm>
                    <a:prstGeom prst="rect">
                      <a:avLst/>
                    </a:prstGeom>
                    <a:noFill/>
                    <a:ln>
                      <a:noFill/>
                    </a:ln>
                  </pic:spPr>
                </pic:pic>
              </a:graphicData>
            </a:graphic>
          </wp:inline>
        </w:drawing>
      </w:r>
      <w:r>
        <w:rPr>
          <w:noProof/>
        </w:rPr>
        <w:drawing>
          <wp:inline distT="0" distB="0" distL="0" distR="0" wp14:anchorId="105D137A" wp14:editId="5DC0E1D2">
            <wp:extent cx="1133475" cy="355292"/>
            <wp:effectExtent l="0" t="0" r="0" b="6985"/>
            <wp:docPr id="25" name="irc_mi" descr="http://www.ffrcoop.org/members_files/TFCco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ffrcoop.org/members_files/TFCcoop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45625" cy="359101"/>
                    </a:xfrm>
                    <a:prstGeom prst="rect">
                      <a:avLst/>
                    </a:prstGeom>
                    <a:noFill/>
                    <a:ln>
                      <a:noFill/>
                    </a:ln>
                  </pic:spPr>
                </pic:pic>
              </a:graphicData>
            </a:graphic>
          </wp:inline>
        </w:drawing>
      </w:r>
      <w:r>
        <w:rPr>
          <w:noProof/>
        </w:rPr>
        <w:drawing>
          <wp:inline distT="0" distB="0" distL="0" distR="0" wp14:anchorId="4BA41F76" wp14:editId="7257DA77">
            <wp:extent cx="952186" cy="525145"/>
            <wp:effectExtent l="0" t="0" r="635" b="8255"/>
            <wp:docPr id="26" name="irc_mi" descr="http://donationsstatic.ebay.com/extend/logos/MF23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donationsstatic.ebay.com/extend/logos/MF2348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72350" cy="536266"/>
                    </a:xfrm>
                    <a:prstGeom prst="rect">
                      <a:avLst/>
                    </a:prstGeom>
                    <a:noFill/>
                    <a:ln>
                      <a:noFill/>
                    </a:ln>
                  </pic:spPr>
                </pic:pic>
              </a:graphicData>
            </a:graphic>
          </wp:inline>
        </w:drawing>
      </w:r>
    </w:p>
    <w:p w14:paraId="6F909590" w14:textId="77777777" w:rsidR="00DA22F8" w:rsidRDefault="00DA22F8" w:rsidP="00DA22F8">
      <w:pPr>
        <w:pBdr>
          <w:top w:val="single" w:sz="2" w:space="1" w:color="808080" w:themeColor="background1" w:themeShade="80"/>
          <w:bottom w:val="single" w:sz="2" w:space="1" w:color="808080" w:themeColor="background1" w:themeShade="80"/>
        </w:pBdr>
      </w:pPr>
      <w:r w:rsidRPr="00447B96">
        <w:rPr>
          <w:b/>
        </w:rPr>
        <w:t xml:space="preserve">Section </w:t>
      </w:r>
      <w:r>
        <w:rPr>
          <w:b/>
        </w:rPr>
        <w:t>A</w:t>
      </w:r>
      <w:r>
        <w:t xml:space="preserve">. </w:t>
      </w:r>
      <w:r w:rsidRPr="005922BE">
        <w:rPr>
          <w:b/>
        </w:rPr>
        <w:t xml:space="preserve">Knowledge and experience with </w:t>
      </w:r>
      <w:r>
        <w:rPr>
          <w:b/>
        </w:rPr>
        <w:t xml:space="preserve">wild </w:t>
      </w:r>
      <w:r w:rsidRPr="005922BE">
        <w:rPr>
          <w:b/>
        </w:rPr>
        <w:t>hog damage</w:t>
      </w:r>
      <w:r>
        <w:t>: In this section, please tell us about your knowledge and experience with wild hogs on your land in Tennessee, if any. Please answer every question as completely as possible.</w:t>
      </w:r>
    </w:p>
    <w:p w14:paraId="18C69A65" w14:textId="77777777" w:rsidR="00DA22F8" w:rsidRDefault="00DA22F8" w:rsidP="00DA22F8">
      <w:pPr>
        <w:pStyle w:val="ListParagraph"/>
        <w:numPr>
          <w:ilvl w:val="0"/>
          <w:numId w:val="11"/>
        </w:numPr>
        <w:spacing w:after="160" w:line="259" w:lineRule="auto"/>
      </w:pPr>
      <w:r>
        <w:t xml:space="preserve">Have you seen wild hogs or signs of them on your land? </w:t>
      </w:r>
    </w:p>
    <w:p w14:paraId="161DC985" w14:textId="77777777" w:rsidR="00DA22F8" w:rsidRDefault="00DA22F8" w:rsidP="00DA22F8">
      <w:pPr>
        <w:ind w:left="360"/>
      </w:pPr>
      <w:r>
        <w:t>_____Yes, please continue below</w:t>
      </w:r>
    </w:p>
    <w:p w14:paraId="0FC8A8F8" w14:textId="77777777" w:rsidR="00DA22F8" w:rsidRDefault="00DA22F8" w:rsidP="00DA22F8">
      <w:pPr>
        <w:ind w:left="360"/>
      </w:pPr>
      <w:r>
        <w:t>_____No, please skip to page 5, Section B.</w:t>
      </w:r>
    </w:p>
    <w:p w14:paraId="2006E7AB" w14:textId="77777777" w:rsidR="00DA22F8" w:rsidRDefault="00DA22F8" w:rsidP="00DA22F8">
      <w:pPr>
        <w:ind w:firstLine="360"/>
      </w:pPr>
      <w:r>
        <w:t>_____Unsure, please skip to page 5, Section B.</w:t>
      </w:r>
    </w:p>
    <w:p w14:paraId="43F26017" w14:textId="77777777" w:rsidR="00DA22F8" w:rsidRDefault="00DA22F8" w:rsidP="00DA22F8">
      <w:pPr>
        <w:ind w:firstLine="360"/>
      </w:pPr>
    </w:p>
    <w:p w14:paraId="445D2B72" w14:textId="77777777" w:rsidR="00DA22F8" w:rsidRDefault="00DA22F8" w:rsidP="00DA22F8">
      <w:pPr>
        <w:pStyle w:val="ListParagraph"/>
        <w:numPr>
          <w:ilvl w:val="0"/>
          <w:numId w:val="11"/>
        </w:numPr>
        <w:spacing w:line="259" w:lineRule="auto"/>
      </w:pPr>
      <w:r>
        <w:t>In what year did you first notice signs of wild hogs on your property?   ________</w:t>
      </w:r>
    </w:p>
    <w:p w14:paraId="45588D21" w14:textId="77777777" w:rsidR="00DA22F8" w:rsidRDefault="00DA22F8" w:rsidP="00DA22F8">
      <w:pPr>
        <w:ind w:left="360"/>
      </w:pPr>
    </w:p>
    <w:p w14:paraId="712B0739" w14:textId="77777777" w:rsidR="00DA22F8" w:rsidRDefault="00DA22F8" w:rsidP="00DA22F8">
      <w:pPr>
        <w:pStyle w:val="ListParagraph"/>
        <w:numPr>
          <w:ilvl w:val="0"/>
          <w:numId w:val="11"/>
        </w:numPr>
        <w:spacing w:line="259" w:lineRule="auto"/>
      </w:pPr>
      <w:r>
        <w:t>Based on your experience, how has the wild hog population in your area changed since you first noticed them?</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9"/>
        <w:gridCol w:w="2053"/>
        <w:gridCol w:w="2232"/>
        <w:gridCol w:w="1876"/>
      </w:tblGrid>
      <w:tr w:rsidR="00DA22F8" w14:paraId="6939DA7F" w14:textId="77777777" w:rsidTr="00DA22F8">
        <w:tc>
          <w:tcPr>
            <w:tcW w:w="2262" w:type="dxa"/>
          </w:tcPr>
          <w:p w14:paraId="1AC1068D" w14:textId="77777777" w:rsidR="00DA22F8" w:rsidRDefault="00DA22F8" w:rsidP="00DA22F8">
            <w:r>
              <w:t>_____Increased</w:t>
            </w:r>
          </w:p>
        </w:tc>
        <w:tc>
          <w:tcPr>
            <w:tcW w:w="2143" w:type="dxa"/>
          </w:tcPr>
          <w:p w14:paraId="7A2517FA" w14:textId="77777777" w:rsidR="00DA22F8" w:rsidRDefault="00DA22F8" w:rsidP="00DA22F8">
            <w:r>
              <w:t>_____Decreased</w:t>
            </w:r>
          </w:p>
        </w:tc>
        <w:tc>
          <w:tcPr>
            <w:tcW w:w="2520" w:type="dxa"/>
          </w:tcPr>
          <w:p w14:paraId="7C15B9F8" w14:textId="77777777" w:rsidR="00DA22F8" w:rsidRDefault="00DA22F8" w:rsidP="00DA22F8">
            <w:r>
              <w:t>_____Stayed the same</w:t>
            </w:r>
          </w:p>
        </w:tc>
        <w:tc>
          <w:tcPr>
            <w:tcW w:w="2065" w:type="dxa"/>
          </w:tcPr>
          <w:p w14:paraId="688C4B83" w14:textId="77777777" w:rsidR="00DA22F8" w:rsidRDefault="00DA22F8" w:rsidP="00DA22F8">
            <w:r>
              <w:t>_____Don’t know</w:t>
            </w:r>
          </w:p>
        </w:tc>
      </w:tr>
    </w:tbl>
    <w:p w14:paraId="6B802847" w14:textId="77777777" w:rsidR="00DA22F8" w:rsidRDefault="00DA22F8" w:rsidP="00DA22F8">
      <w:pPr>
        <w:pStyle w:val="ListParagraph"/>
        <w:ind w:left="360"/>
      </w:pPr>
    </w:p>
    <w:p w14:paraId="2E962C72" w14:textId="77777777" w:rsidR="00DA22F8" w:rsidRDefault="00DA22F8" w:rsidP="00DA22F8">
      <w:pPr>
        <w:pStyle w:val="ListParagraph"/>
        <w:numPr>
          <w:ilvl w:val="0"/>
          <w:numId w:val="11"/>
        </w:numPr>
        <w:spacing w:line="259" w:lineRule="auto"/>
      </w:pPr>
      <w:r>
        <w:t>What do you think are the reasons for wild hogs being present in your area? (check all that apply)</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7"/>
        <w:gridCol w:w="4563"/>
      </w:tblGrid>
      <w:tr w:rsidR="00DA22F8" w14:paraId="4AB89AB0" w14:textId="77777777" w:rsidTr="00DA22F8">
        <w:tc>
          <w:tcPr>
            <w:tcW w:w="4050" w:type="dxa"/>
          </w:tcPr>
          <w:p w14:paraId="5233E69B" w14:textId="77777777" w:rsidR="00DA22F8" w:rsidRDefault="00DA22F8" w:rsidP="00DA22F8">
            <w:r>
              <w:t>_____Illegal release/transfer</w:t>
            </w:r>
          </w:p>
        </w:tc>
        <w:tc>
          <w:tcPr>
            <w:tcW w:w="4940" w:type="dxa"/>
          </w:tcPr>
          <w:p w14:paraId="2C22B64E" w14:textId="77777777" w:rsidR="00DA22F8" w:rsidRDefault="00DA22F8" w:rsidP="00DA22F8">
            <w:pPr>
              <w:ind w:left="720" w:hanging="720"/>
            </w:pPr>
            <w:r>
              <w:t>_____Inadequate stock laws</w:t>
            </w:r>
          </w:p>
        </w:tc>
      </w:tr>
      <w:tr w:rsidR="00DA22F8" w14:paraId="769A47FA" w14:textId="77777777" w:rsidTr="00DA22F8">
        <w:tc>
          <w:tcPr>
            <w:tcW w:w="4050" w:type="dxa"/>
          </w:tcPr>
          <w:p w14:paraId="27132F4D" w14:textId="77777777" w:rsidR="00DA22F8" w:rsidRDefault="00DA22F8" w:rsidP="00DA22F8">
            <w:pPr>
              <w:pStyle w:val="ListParagraph"/>
              <w:ind w:left="0"/>
            </w:pPr>
            <w:r>
              <w:t>_____Lack of hunting pressure</w:t>
            </w:r>
          </w:p>
        </w:tc>
        <w:tc>
          <w:tcPr>
            <w:tcW w:w="4940" w:type="dxa"/>
            <w:vMerge w:val="restart"/>
          </w:tcPr>
          <w:p w14:paraId="260A5CE3" w14:textId="77777777" w:rsidR="00DA22F8" w:rsidRDefault="00DA22F8" w:rsidP="00DA22F8">
            <w:pPr>
              <w:pStyle w:val="ListParagraph"/>
              <w:ind w:hanging="720"/>
            </w:pPr>
            <w:r>
              <w:t>_____State regulations prohibiting transport of wild hogs</w:t>
            </w:r>
          </w:p>
        </w:tc>
      </w:tr>
      <w:tr w:rsidR="00DA22F8" w14:paraId="314CC8B6" w14:textId="77777777" w:rsidTr="00DA22F8">
        <w:tc>
          <w:tcPr>
            <w:tcW w:w="4050" w:type="dxa"/>
          </w:tcPr>
          <w:p w14:paraId="17C84805" w14:textId="77777777" w:rsidR="00DA22F8" w:rsidRDefault="00DA22F8" w:rsidP="00DA22F8">
            <w:r>
              <w:t>_____Domestic producers</w:t>
            </w:r>
          </w:p>
        </w:tc>
        <w:tc>
          <w:tcPr>
            <w:tcW w:w="4940" w:type="dxa"/>
            <w:vMerge/>
          </w:tcPr>
          <w:p w14:paraId="797FA794" w14:textId="77777777" w:rsidR="00DA22F8" w:rsidRDefault="00DA22F8" w:rsidP="00DA22F8">
            <w:pPr>
              <w:pStyle w:val="ListParagraph"/>
              <w:ind w:hanging="720"/>
            </w:pPr>
          </w:p>
        </w:tc>
      </w:tr>
      <w:tr w:rsidR="00DA22F8" w14:paraId="5B741039" w14:textId="77777777" w:rsidTr="00DA22F8">
        <w:tc>
          <w:tcPr>
            <w:tcW w:w="4050" w:type="dxa"/>
          </w:tcPr>
          <w:p w14:paraId="69BCAFFA" w14:textId="77777777" w:rsidR="00DA22F8" w:rsidRDefault="00DA22F8" w:rsidP="00DA22F8">
            <w:pPr>
              <w:pStyle w:val="ListParagraph"/>
              <w:ind w:left="0"/>
            </w:pPr>
            <w:r>
              <w:t>_____Neighbor’s agricultural practices</w:t>
            </w:r>
          </w:p>
        </w:tc>
        <w:tc>
          <w:tcPr>
            <w:tcW w:w="4940" w:type="dxa"/>
          </w:tcPr>
          <w:p w14:paraId="06B7FD10" w14:textId="77777777" w:rsidR="00DA22F8" w:rsidRDefault="00DA22F8" w:rsidP="00DA22F8">
            <w:pPr>
              <w:ind w:left="720" w:hanging="720"/>
            </w:pPr>
            <w:r>
              <w:t>_____State regulations prohibiting wild hog hunting</w:t>
            </w:r>
          </w:p>
        </w:tc>
      </w:tr>
      <w:tr w:rsidR="00DA22F8" w14:paraId="01AB5CC4" w14:textId="77777777" w:rsidTr="00DA22F8">
        <w:tc>
          <w:tcPr>
            <w:tcW w:w="4050" w:type="dxa"/>
          </w:tcPr>
          <w:p w14:paraId="0E9F4A81" w14:textId="77777777" w:rsidR="00DA22F8" w:rsidRDefault="00DA22F8" w:rsidP="00DA22F8">
            <w:pPr>
              <w:pStyle w:val="ListParagraph"/>
              <w:ind w:left="0"/>
            </w:pPr>
            <w:r>
              <w:t>_____Hunting clubs are releasing them</w:t>
            </w:r>
          </w:p>
        </w:tc>
        <w:tc>
          <w:tcPr>
            <w:tcW w:w="4940" w:type="dxa"/>
          </w:tcPr>
          <w:p w14:paraId="0FF9EAA4" w14:textId="77777777" w:rsidR="00DA22F8" w:rsidRDefault="00DA22F8" w:rsidP="00DA22F8">
            <w:pPr>
              <w:pStyle w:val="ListParagraph"/>
              <w:ind w:left="0"/>
            </w:pPr>
            <w:r>
              <w:t>_____Natural causes</w:t>
            </w:r>
          </w:p>
        </w:tc>
      </w:tr>
      <w:tr w:rsidR="00DA22F8" w14:paraId="71891534" w14:textId="77777777" w:rsidTr="00DA22F8">
        <w:tc>
          <w:tcPr>
            <w:tcW w:w="4050" w:type="dxa"/>
          </w:tcPr>
          <w:p w14:paraId="26126DBF" w14:textId="77777777" w:rsidR="00DA22F8" w:rsidRDefault="00DA22F8" w:rsidP="00DA22F8">
            <w:r>
              <w:t>_____More absentee property owners</w:t>
            </w:r>
          </w:p>
        </w:tc>
        <w:tc>
          <w:tcPr>
            <w:tcW w:w="4940" w:type="dxa"/>
          </w:tcPr>
          <w:p w14:paraId="2C09081D" w14:textId="77777777" w:rsidR="00DA22F8" w:rsidRDefault="00DA22F8" w:rsidP="00DA22F8">
            <w:pPr>
              <w:pStyle w:val="ListParagraph"/>
              <w:ind w:left="0"/>
            </w:pPr>
            <w:r>
              <w:t>_____Other (please specify) ___________________</w:t>
            </w:r>
          </w:p>
        </w:tc>
      </w:tr>
    </w:tbl>
    <w:p w14:paraId="32FF4F79" w14:textId="77777777" w:rsidR="00DA22F8" w:rsidRDefault="00DA22F8" w:rsidP="00DA22F8">
      <w:pPr>
        <w:pStyle w:val="ListParagraph"/>
        <w:ind w:left="360"/>
      </w:pPr>
    </w:p>
    <w:p w14:paraId="079897DF" w14:textId="77777777" w:rsidR="00DA22F8" w:rsidRDefault="00DA22F8" w:rsidP="00DA22F8">
      <w:pPr>
        <w:pStyle w:val="ListParagraph"/>
        <w:numPr>
          <w:ilvl w:val="0"/>
          <w:numId w:val="11"/>
        </w:numPr>
        <w:spacing w:line="259" w:lineRule="auto"/>
      </w:pPr>
      <w:r>
        <w:t>Have wild hogs ever caused any noticeable damage to your land or property?</w:t>
      </w:r>
    </w:p>
    <w:p w14:paraId="0407015C" w14:textId="77777777" w:rsidR="00DA22F8" w:rsidRDefault="00DA22F8" w:rsidP="00DA22F8">
      <w:pPr>
        <w:ind w:left="360"/>
      </w:pPr>
      <w:r>
        <w:t>_____Yes, please continue below</w:t>
      </w:r>
    </w:p>
    <w:p w14:paraId="1BCBD481" w14:textId="77777777" w:rsidR="00DA22F8" w:rsidRDefault="00DA22F8" w:rsidP="00DA22F8">
      <w:pPr>
        <w:ind w:left="360"/>
      </w:pPr>
      <w:r>
        <w:t>_____No, please skip ahead to page 5, Section B.</w:t>
      </w:r>
    </w:p>
    <w:p w14:paraId="75A42789" w14:textId="77777777" w:rsidR="00DA22F8" w:rsidRDefault="00DA22F8" w:rsidP="00DA22F8">
      <w:pPr>
        <w:pStyle w:val="ListParagraph"/>
        <w:ind w:left="360"/>
        <w:rPr>
          <w:b/>
        </w:rPr>
      </w:pPr>
    </w:p>
    <w:p w14:paraId="358DA855" w14:textId="77777777" w:rsidR="00DA22F8" w:rsidRDefault="00DA22F8" w:rsidP="00DA22F8">
      <w:pPr>
        <w:pStyle w:val="ListParagraph"/>
        <w:numPr>
          <w:ilvl w:val="0"/>
          <w:numId w:val="11"/>
        </w:numPr>
        <w:spacing w:after="120" w:line="259" w:lineRule="auto"/>
      </w:pPr>
      <w:r>
        <w:t>How much land did you own, lease, or rent in Tennessee this past year (last 12 months)?</w:t>
      </w:r>
    </w:p>
    <w:p w14:paraId="167F9E92" w14:textId="77777777" w:rsidR="00DA22F8" w:rsidRDefault="00DA22F8" w:rsidP="00DA22F8">
      <w:pPr>
        <w:ind w:left="360"/>
      </w:pPr>
      <w:r>
        <w:t xml:space="preserve">Own: </w:t>
      </w:r>
      <w:r>
        <w:tab/>
        <w:t xml:space="preserve">      ________acres</w:t>
      </w:r>
    </w:p>
    <w:p w14:paraId="38F30AC6" w14:textId="77777777" w:rsidR="00DA22F8" w:rsidRDefault="00DA22F8" w:rsidP="00DA22F8">
      <w:pPr>
        <w:ind w:left="360"/>
      </w:pPr>
      <w:r>
        <w:t>Lease or rent:   ________acres</w:t>
      </w:r>
    </w:p>
    <w:p w14:paraId="5EF12F8F" w14:textId="77777777" w:rsidR="00DA22F8" w:rsidRDefault="00DA22F8" w:rsidP="00DA22F8">
      <w:pPr>
        <w:pStyle w:val="ListParagraph"/>
        <w:numPr>
          <w:ilvl w:val="0"/>
          <w:numId w:val="11"/>
        </w:numPr>
        <w:spacing w:after="160" w:line="259" w:lineRule="auto"/>
      </w:pPr>
      <w:r>
        <w:t>How many of those acres do you estimate to have been damaged by wild hogs?</w:t>
      </w:r>
    </w:p>
    <w:p w14:paraId="65BA74C9" w14:textId="77777777" w:rsidR="00DA22F8" w:rsidRDefault="00DA22F8" w:rsidP="00DA22F8">
      <w:pPr>
        <w:pStyle w:val="ListParagraph"/>
        <w:ind w:left="360"/>
      </w:pPr>
      <w:r>
        <w:t>__________acres</w:t>
      </w:r>
    </w:p>
    <w:p w14:paraId="3D1F3C2E" w14:textId="77777777" w:rsidR="00DA22F8" w:rsidRDefault="00DA22F8" w:rsidP="00DA22F8">
      <w:pPr>
        <w:pStyle w:val="ListParagraph"/>
        <w:ind w:left="360"/>
      </w:pPr>
    </w:p>
    <w:p w14:paraId="72547F88" w14:textId="77777777" w:rsidR="00DA22F8" w:rsidRDefault="00DA22F8" w:rsidP="00DA22F8">
      <w:pPr>
        <w:pStyle w:val="ListParagraph"/>
        <w:numPr>
          <w:ilvl w:val="0"/>
          <w:numId w:val="11"/>
        </w:numPr>
        <w:spacing w:after="160" w:line="259" w:lineRule="auto"/>
      </w:pPr>
      <w:r>
        <w:t>During the past year, which of the following were damaged by wild hogs on your property? (Check all that apply).</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95"/>
        <w:gridCol w:w="4495"/>
      </w:tblGrid>
      <w:tr w:rsidR="00DA22F8" w14:paraId="0779EA6C" w14:textId="77777777" w:rsidTr="00DA22F8">
        <w:tc>
          <w:tcPr>
            <w:tcW w:w="4495" w:type="dxa"/>
          </w:tcPr>
          <w:p w14:paraId="2EAD87E8" w14:textId="77777777" w:rsidR="00DA22F8" w:rsidRDefault="00DA22F8" w:rsidP="00DA22F8">
            <w:r>
              <w:t>_____Cash crops (non-timber)</w:t>
            </w:r>
          </w:p>
        </w:tc>
        <w:tc>
          <w:tcPr>
            <w:tcW w:w="4495" w:type="dxa"/>
          </w:tcPr>
          <w:p w14:paraId="5243A0BA" w14:textId="77777777" w:rsidR="00DA22F8" w:rsidRDefault="00DA22F8" w:rsidP="00DA22F8">
            <w:r>
              <w:t>_____Vegetables</w:t>
            </w:r>
          </w:p>
        </w:tc>
      </w:tr>
      <w:tr w:rsidR="00DA22F8" w14:paraId="379EA0AE" w14:textId="77777777" w:rsidTr="00DA22F8">
        <w:tc>
          <w:tcPr>
            <w:tcW w:w="4495" w:type="dxa"/>
          </w:tcPr>
          <w:p w14:paraId="6B22E575" w14:textId="77777777" w:rsidR="00DA22F8" w:rsidRDefault="00DA22F8" w:rsidP="00DA22F8">
            <w:r>
              <w:t>_____Pastures</w:t>
            </w:r>
          </w:p>
        </w:tc>
        <w:tc>
          <w:tcPr>
            <w:tcW w:w="4495" w:type="dxa"/>
          </w:tcPr>
          <w:p w14:paraId="34C9AA7F" w14:textId="77777777" w:rsidR="00DA22F8" w:rsidRDefault="00DA22F8" w:rsidP="00DA22F8">
            <w:r>
              <w:t>_____Tree nursery</w:t>
            </w:r>
          </w:p>
        </w:tc>
      </w:tr>
      <w:tr w:rsidR="00DA22F8" w14:paraId="2A51F690" w14:textId="77777777" w:rsidTr="00DA22F8">
        <w:tc>
          <w:tcPr>
            <w:tcW w:w="4495" w:type="dxa"/>
          </w:tcPr>
          <w:p w14:paraId="5B87052E" w14:textId="77777777" w:rsidR="00DA22F8" w:rsidRDefault="00DA22F8" w:rsidP="00DA22F8">
            <w:r>
              <w:t>_____Stream or ponds</w:t>
            </w:r>
          </w:p>
        </w:tc>
        <w:tc>
          <w:tcPr>
            <w:tcW w:w="4495" w:type="dxa"/>
          </w:tcPr>
          <w:p w14:paraId="65DEAAF9" w14:textId="77777777" w:rsidR="00DA22F8" w:rsidRDefault="00DA22F8" w:rsidP="00DA22F8">
            <w:r>
              <w:t>_____Fruit Orchards</w:t>
            </w:r>
          </w:p>
        </w:tc>
      </w:tr>
      <w:tr w:rsidR="00DA22F8" w14:paraId="40DD24DD" w14:textId="77777777" w:rsidTr="00DA22F8">
        <w:tc>
          <w:tcPr>
            <w:tcW w:w="4495" w:type="dxa"/>
          </w:tcPr>
          <w:p w14:paraId="256CBF91" w14:textId="77777777" w:rsidR="00DA22F8" w:rsidRDefault="00DA22F8" w:rsidP="00DA22F8">
            <w:r>
              <w:t>_____Fences</w:t>
            </w:r>
          </w:p>
        </w:tc>
        <w:tc>
          <w:tcPr>
            <w:tcW w:w="4495" w:type="dxa"/>
          </w:tcPr>
          <w:p w14:paraId="57FDDB91" w14:textId="77777777" w:rsidR="00DA22F8" w:rsidRDefault="00DA22F8" w:rsidP="00DA22F8">
            <w:r>
              <w:t>_____Equipment</w:t>
            </w:r>
          </w:p>
        </w:tc>
      </w:tr>
      <w:tr w:rsidR="00DA22F8" w14:paraId="0F67B0E8" w14:textId="77777777" w:rsidTr="00DA22F8">
        <w:tc>
          <w:tcPr>
            <w:tcW w:w="4495" w:type="dxa"/>
          </w:tcPr>
          <w:p w14:paraId="7EDC0E4B" w14:textId="77777777" w:rsidR="00DA22F8" w:rsidRDefault="00DA22F8" w:rsidP="00DA22F8">
            <w:r>
              <w:t>_____Landscape (e.g., garden, yard)</w:t>
            </w:r>
          </w:p>
        </w:tc>
        <w:tc>
          <w:tcPr>
            <w:tcW w:w="4495" w:type="dxa"/>
          </w:tcPr>
          <w:p w14:paraId="5B1D558C" w14:textId="77777777" w:rsidR="00DA22F8" w:rsidRDefault="00DA22F8" w:rsidP="00DA22F8">
            <w:r>
              <w:t>_____Timber</w:t>
            </w:r>
          </w:p>
        </w:tc>
      </w:tr>
      <w:tr w:rsidR="00DA22F8" w14:paraId="7C9C931E" w14:textId="77777777" w:rsidTr="00DA22F8">
        <w:tc>
          <w:tcPr>
            <w:tcW w:w="4495" w:type="dxa"/>
          </w:tcPr>
          <w:p w14:paraId="17FA6DFB" w14:textId="77777777" w:rsidR="00DA22F8" w:rsidRDefault="00DA22F8" w:rsidP="00DA22F8">
            <w:r>
              <w:t>_____Food plots</w:t>
            </w:r>
          </w:p>
        </w:tc>
        <w:tc>
          <w:tcPr>
            <w:tcW w:w="4495" w:type="dxa"/>
          </w:tcPr>
          <w:p w14:paraId="7D59E469" w14:textId="77777777" w:rsidR="00DA22F8" w:rsidRDefault="00DA22F8" w:rsidP="00DA22F8">
            <w:r>
              <w:t>_____Stored commodities</w:t>
            </w:r>
          </w:p>
        </w:tc>
      </w:tr>
    </w:tbl>
    <w:p w14:paraId="1DC4D339" w14:textId="77777777" w:rsidR="00DA22F8" w:rsidRDefault="00DA22F8" w:rsidP="00DA22F8">
      <w:pPr>
        <w:pStyle w:val="ListParagraph"/>
        <w:ind w:left="360"/>
      </w:pPr>
    </w:p>
    <w:p w14:paraId="22E7E5C9" w14:textId="77777777" w:rsidR="00DA22F8" w:rsidRDefault="00DA22F8" w:rsidP="00DA22F8">
      <w:pPr>
        <w:pStyle w:val="ListParagraph"/>
        <w:ind w:left="360"/>
      </w:pPr>
    </w:p>
    <w:p w14:paraId="35670CB6" w14:textId="77777777" w:rsidR="00DA22F8" w:rsidRDefault="00DA22F8" w:rsidP="00DA22F8">
      <w:pPr>
        <w:pStyle w:val="ListParagraph"/>
        <w:numPr>
          <w:ilvl w:val="0"/>
          <w:numId w:val="11"/>
        </w:numPr>
        <w:spacing w:after="160" w:line="259" w:lineRule="auto"/>
      </w:pPr>
      <w:r>
        <w:t xml:space="preserve">Which of the crops you grow or produce were </w:t>
      </w:r>
      <w:r w:rsidRPr="00424381">
        <w:rPr>
          <w:u w:val="single"/>
        </w:rPr>
        <w:t>damaged</w:t>
      </w:r>
      <w:r>
        <w:t xml:space="preserve"> by wild hogs, if any? </w:t>
      </w:r>
    </w:p>
    <w:tbl>
      <w:tblPr>
        <w:tblStyle w:val="TableGrid"/>
        <w:tblW w:w="9000" w:type="dxa"/>
        <w:tblInd w:w="360"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none" w:sz="0" w:space="0" w:color="auto"/>
          <w:insideV w:val="none" w:sz="0" w:space="0" w:color="auto"/>
        </w:tblBorders>
        <w:tblLayout w:type="fixed"/>
        <w:tblLook w:val="04A0" w:firstRow="1" w:lastRow="0" w:firstColumn="1" w:lastColumn="0" w:noHBand="0" w:noVBand="1"/>
      </w:tblPr>
      <w:tblGrid>
        <w:gridCol w:w="1254"/>
        <w:gridCol w:w="1623"/>
        <w:gridCol w:w="1893"/>
        <w:gridCol w:w="1084"/>
        <w:gridCol w:w="2246"/>
        <w:gridCol w:w="900"/>
      </w:tblGrid>
      <w:tr w:rsidR="00DA22F8" w14:paraId="2C829D3D" w14:textId="77777777" w:rsidTr="00DA22F8">
        <w:tc>
          <w:tcPr>
            <w:tcW w:w="1254" w:type="dxa"/>
            <w:tcBorders>
              <w:top w:val="single" w:sz="2" w:space="0" w:color="808080" w:themeColor="background1" w:themeShade="80"/>
              <w:bottom w:val="single" w:sz="2" w:space="0" w:color="808080" w:themeColor="background1" w:themeShade="80"/>
            </w:tcBorders>
          </w:tcPr>
          <w:p w14:paraId="4D5F80E7" w14:textId="77777777" w:rsidR="00DA22F8" w:rsidRPr="00424381" w:rsidRDefault="00DA22F8" w:rsidP="00DA22F8">
            <w:pPr>
              <w:rPr>
                <w:b/>
              </w:rPr>
            </w:pPr>
            <w:r w:rsidRPr="00424381">
              <w:rPr>
                <w:b/>
              </w:rPr>
              <w:t>Crop</w:t>
            </w:r>
          </w:p>
        </w:tc>
        <w:tc>
          <w:tcPr>
            <w:tcW w:w="1623" w:type="dxa"/>
            <w:tcBorders>
              <w:top w:val="single" w:sz="2" w:space="0" w:color="808080" w:themeColor="background1" w:themeShade="80"/>
              <w:bottom w:val="single" w:sz="2" w:space="0" w:color="808080" w:themeColor="background1" w:themeShade="80"/>
              <w:right w:val="single" w:sz="2" w:space="0" w:color="808080" w:themeColor="background1" w:themeShade="80"/>
            </w:tcBorders>
          </w:tcPr>
          <w:p w14:paraId="63E0EF23" w14:textId="77777777" w:rsidR="00DA22F8" w:rsidRPr="00424381" w:rsidRDefault="00DA22F8" w:rsidP="00DA22F8">
            <w:pPr>
              <w:pStyle w:val="ListParagraph"/>
              <w:ind w:left="360"/>
              <w:rPr>
                <w:b/>
              </w:rPr>
            </w:pPr>
            <w:r w:rsidRPr="00424381">
              <w:rPr>
                <w:b/>
              </w:rPr>
              <w:t>Acres</w:t>
            </w:r>
          </w:p>
        </w:tc>
        <w:tc>
          <w:tcPr>
            <w:tcW w:w="1893" w:type="dxa"/>
            <w:tcBorders>
              <w:top w:val="single" w:sz="2" w:space="0" w:color="808080" w:themeColor="background1" w:themeShade="80"/>
              <w:left w:val="single" w:sz="2" w:space="0" w:color="808080" w:themeColor="background1" w:themeShade="80"/>
              <w:bottom w:val="single" w:sz="2" w:space="0" w:color="808080" w:themeColor="background1" w:themeShade="80"/>
            </w:tcBorders>
          </w:tcPr>
          <w:p w14:paraId="47430E05" w14:textId="77777777" w:rsidR="00DA22F8" w:rsidRPr="00424381" w:rsidRDefault="00DA22F8" w:rsidP="00DA22F8">
            <w:pPr>
              <w:rPr>
                <w:b/>
              </w:rPr>
            </w:pPr>
            <w:r w:rsidRPr="00424381">
              <w:rPr>
                <w:b/>
              </w:rPr>
              <w:t>Crop</w:t>
            </w:r>
          </w:p>
        </w:tc>
        <w:tc>
          <w:tcPr>
            <w:tcW w:w="1084" w:type="dxa"/>
            <w:tcBorders>
              <w:top w:val="single" w:sz="2" w:space="0" w:color="808080" w:themeColor="background1" w:themeShade="80"/>
              <w:bottom w:val="single" w:sz="2" w:space="0" w:color="808080" w:themeColor="background1" w:themeShade="80"/>
              <w:right w:val="single" w:sz="2" w:space="0" w:color="808080" w:themeColor="background1" w:themeShade="80"/>
            </w:tcBorders>
          </w:tcPr>
          <w:p w14:paraId="727DBCC4" w14:textId="77777777" w:rsidR="00DA22F8" w:rsidRPr="00424381" w:rsidRDefault="00DA22F8" w:rsidP="00DA22F8">
            <w:pPr>
              <w:rPr>
                <w:b/>
              </w:rPr>
            </w:pPr>
            <w:r w:rsidRPr="00424381">
              <w:rPr>
                <w:b/>
              </w:rPr>
              <w:t>Acres</w:t>
            </w:r>
          </w:p>
        </w:tc>
        <w:tc>
          <w:tcPr>
            <w:tcW w:w="2246" w:type="dxa"/>
            <w:tcBorders>
              <w:top w:val="single" w:sz="2" w:space="0" w:color="808080" w:themeColor="background1" w:themeShade="80"/>
              <w:left w:val="single" w:sz="2" w:space="0" w:color="808080" w:themeColor="background1" w:themeShade="80"/>
              <w:bottom w:val="single" w:sz="2" w:space="0" w:color="808080" w:themeColor="background1" w:themeShade="80"/>
            </w:tcBorders>
          </w:tcPr>
          <w:p w14:paraId="5CBF9B12" w14:textId="77777777" w:rsidR="00DA22F8" w:rsidRPr="00424381" w:rsidRDefault="00DA22F8" w:rsidP="00DA22F8">
            <w:pPr>
              <w:rPr>
                <w:b/>
              </w:rPr>
            </w:pPr>
            <w:r w:rsidRPr="00424381">
              <w:rPr>
                <w:b/>
              </w:rPr>
              <w:t>Crop</w:t>
            </w:r>
          </w:p>
        </w:tc>
        <w:tc>
          <w:tcPr>
            <w:tcW w:w="900" w:type="dxa"/>
            <w:tcBorders>
              <w:top w:val="single" w:sz="2" w:space="0" w:color="808080" w:themeColor="background1" w:themeShade="80"/>
              <w:bottom w:val="single" w:sz="2" w:space="0" w:color="808080" w:themeColor="background1" w:themeShade="80"/>
            </w:tcBorders>
          </w:tcPr>
          <w:p w14:paraId="3DACE2B9" w14:textId="77777777" w:rsidR="00DA22F8" w:rsidRPr="00424381" w:rsidRDefault="00DA22F8" w:rsidP="00DA22F8">
            <w:pPr>
              <w:rPr>
                <w:b/>
              </w:rPr>
            </w:pPr>
            <w:r w:rsidRPr="00424381">
              <w:rPr>
                <w:b/>
              </w:rPr>
              <w:t>Acres</w:t>
            </w:r>
          </w:p>
        </w:tc>
      </w:tr>
      <w:tr w:rsidR="00DA22F8" w14:paraId="68238C9D" w14:textId="77777777" w:rsidTr="00DA22F8">
        <w:tc>
          <w:tcPr>
            <w:tcW w:w="1254" w:type="dxa"/>
            <w:tcBorders>
              <w:top w:val="single" w:sz="2" w:space="0" w:color="808080" w:themeColor="background1" w:themeShade="80"/>
            </w:tcBorders>
          </w:tcPr>
          <w:p w14:paraId="29D6F252" w14:textId="77777777" w:rsidR="00DA22F8" w:rsidRDefault="00DA22F8" w:rsidP="00DA22F8">
            <w:r>
              <w:t>Corn</w:t>
            </w:r>
          </w:p>
        </w:tc>
        <w:tc>
          <w:tcPr>
            <w:tcW w:w="1623" w:type="dxa"/>
            <w:tcBorders>
              <w:top w:val="single" w:sz="2" w:space="0" w:color="808080" w:themeColor="background1" w:themeShade="80"/>
              <w:right w:val="single" w:sz="2" w:space="0" w:color="808080" w:themeColor="background1" w:themeShade="80"/>
            </w:tcBorders>
          </w:tcPr>
          <w:p w14:paraId="361B005E" w14:textId="77777777" w:rsidR="00DA22F8" w:rsidRDefault="00DA22F8" w:rsidP="00DA22F8">
            <w:pPr>
              <w:pStyle w:val="ListParagraph"/>
              <w:ind w:left="360"/>
            </w:pPr>
            <w:r>
              <w:t>_____</w:t>
            </w:r>
          </w:p>
        </w:tc>
        <w:tc>
          <w:tcPr>
            <w:tcW w:w="1893" w:type="dxa"/>
            <w:tcBorders>
              <w:top w:val="single" w:sz="2" w:space="0" w:color="808080" w:themeColor="background1" w:themeShade="80"/>
              <w:left w:val="single" w:sz="2" w:space="0" w:color="808080" w:themeColor="background1" w:themeShade="80"/>
              <w:bottom w:val="nil"/>
            </w:tcBorders>
          </w:tcPr>
          <w:p w14:paraId="44E9E20D" w14:textId="77777777" w:rsidR="00DA22F8" w:rsidRDefault="00DA22F8" w:rsidP="00DA22F8">
            <w:r>
              <w:t>Soybean</w:t>
            </w:r>
          </w:p>
        </w:tc>
        <w:tc>
          <w:tcPr>
            <w:tcW w:w="1084" w:type="dxa"/>
            <w:tcBorders>
              <w:top w:val="single" w:sz="2" w:space="0" w:color="808080" w:themeColor="background1" w:themeShade="80"/>
              <w:right w:val="single" w:sz="2" w:space="0" w:color="808080" w:themeColor="background1" w:themeShade="80"/>
            </w:tcBorders>
          </w:tcPr>
          <w:p w14:paraId="5B91E6A3" w14:textId="77777777" w:rsidR="00DA22F8" w:rsidRDefault="00DA22F8" w:rsidP="00DA22F8">
            <w:r w:rsidRPr="009F22B8">
              <w:t>_____</w:t>
            </w:r>
          </w:p>
        </w:tc>
        <w:tc>
          <w:tcPr>
            <w:tcW w:w="2246" w:type="dxa"/>
            <w:tcBorders>
              <w:top w:val="single" w:sz="2" w:space="0" w:color="808080" w:themeColor="background1" w:themeShade="80"/>
              <w:left w:val="single" w:sz="2" w:space="0" w:color="808080" w:themeColor="background1" w:themeShade="80"/>
              <w:bottom w:val="nil"/>
            </w:tcBorders>
          </w:tcPr>
          <w:p w14:paraId="0749D3DC" w14:textId="77777777" w:rsidR="00DA22F8" w:rsidRDefault="00DA22F8" w:rsidP="00DA22F8">
            <w:r>
              <w:t>Rice</w:t>
            </w:r>
          </w:p>
        </w:tc>
        <w:tc>
          <w:tcPr>
            <w:tcW w:w="900" w:type="dxa"/>
            <w:tcBorders>
              <w:top w:val="single" w:sz="2" w:space="0" w:color="808080" w:themeColor="background1" w:themeShade="80"/>
            </w:tcBorders>
          </w:tcPr>
          <w:p w14:paraId="36514DD4" w14:textId="77777777" w:rsidR="00DA22F8" w:rsidRDefault="00DA22F8" w:rsidP="00DA22F8">
            <w:r w:rsidRPr="00F50BB9">
              <w:t>_____</w:t>
            </w:r>
          </w:p>
        </w:tc>
      </w:tr>
      <w:tr w:rsidR="00DA22F8" w14:paraId="6608E4E7" w14:textId="77777777" w:rsidTr="00DA22F8">
        <w:tc>
          <w:tcPr>
            <w:tcW w:w="1254" w:type="dxa"/>
          </w:tcPr>
          <w:p w14:paraId="36D651A1" w14:textId="77777777" w:rsidR="00DA22F8" w:rsidRDefault="00DA22F8" w:rsidP="00DA22F8">
            <w:r>
              <w:t>Cotton</w:t>
            </w:r>
          </w:p>
        </w:tc>
        <w:tc>
          <w:tcPr>
            <w:tcW w:w="1623" w:type="dxa"/>
            <w:tcBorders>
              <w:right w:val="single" w:sz="2" w:space="0" w:color="808080" w:themeColor="background1" w:themeShade="80"/>
            </w:tcBorders>
          </w:tcPr>
          <w:p w14:paraId="57066B39" w14:textId="77777777" w:rsidR="00DA22F8" w:rsidRDefault="00DA22F8" w:rsidP="00DA22F8">
            <w:pPr>
              <w:pStyle w:val="ListParagraph"/>
              <w:ind w:left="360"/>
            </w:pPr>
            <w:r>
              <w:t>_____</w:t>
            </w:r>
          </w:p>
        </w:tc>
        <w:tc>
          <w:tcPr>
            <w:tcW w:w="1893" w:type="dxa"/>
            <w:tcBorders>
              <w:top w:val="nil"/>
              <w:left w:val="single" w:sz="2" w:space="0" w:color="808080" w:themeColor="background1" w:themeShade="80"/>
              <w:bottom w:val="nil"/>
            </w:tcBorders>
          </w:tcPr>
          <w:p w14:paraId="2C4C4C77" w14:textId="77777777" w:rsidR="00DA22F8" w:rsidRDefault="00DA22F8" w:rsidP="00DA22F8">
            <w:r>
              <w:t>Peanuts</w:t>
            </w:r>
          </w:p>
        </w:tc>
        <w:tc>
          <w:tcPr>
            <w:tcW w:w="1084" w:type="dxa"/>
            <w:tcBorders>
              <w:right w:val="single" w:sz="2" w:space="0" w:color="808080" w:themeColor="background1" w:themeShade="80"/>
            </w:tcBorders>
          </w:tcPr>
          <w:p w14:paraId="061E3425" w14:textId="77777777" w:rsidR="00DA22F8" w:rsidRDefault="00DA22F8" w:rsidP="00DA22F8">
            <w:r w:rsidRPr="009F22B8">
              <w:t>_____</w:t>
            </w:r>
          </w:p>
        </w:tc>
        <w:tc>
          <w:tcPr>
            <w:tcW w:w="2246" w:type="dxa"/>
            <w:tcBorders>
              <w:top w:val="nil"/>
              <w:left w:val="single" w:sz="2" w:space="0" w:color="808080" w:themeColor="background1" w:themeShade="80"/>
              <w:bottom w:val="nil"/>
            </w:tcBorders>
          </w:tcPr>
          <w:p w14:paraId="4FC32AC9" w14:textId="77777777" w:rsidR="00DA22F8" w:rsidRDefault="00DA22F8" w:rsidP="00DA22F8">
            <w:r>
              <w:t>Watermelon</w:t>
            </w:r>
          </w:p>
        </w:tc>
        <w:tc>
          <w:tcPr>
            <w:tcW w:w="900" w:type="dxa"/>
          </w:tcPr>
          <w:p w14:paraId="0D4D3578" w14:textId="77777777" w:rsidR="00DA22F8" w:rsidRDefault="00DA22F8" w:rsidP="00DA22F8">
            <w:r w:rsidRPr="00F50BB9">
              <w:t>_____</w:t>
            </w:r>
          </w:p>
        </w:tc>
      </w:tr>
      <w:tr w:rsidR="00DA22F8" w14:paraId="35A1C757" w14:textId="77777777" w:rsidTr="00DA22F8">
        <w:tc>
          <w:tcPr>
            <w:tcW w:w="1254" w:type="dxa"/>
          </w:tcPr>
          <w:p w14:paraId="7E42677A" w14:textId="77777777" w:rsidR="00DA22F8" w:rsidRDefault="00DA22F8" w:rsidP="00DA22F8">
            <w:r>
              <w:t>Barley</w:t>
            </w:r>
          </w:p>
        </w:tc>
        <w:tc>
          <w:tcPr>
            <w:tcW w:w="1623" w:type="dxa"/>
            <w:tcBorders>
              <w:right w:val="single" w:sz="2" w:space="0" w:color="808080" w:themeColor="background1" w:themeShade="80"/>
            </w:tcBorders>
          </w:tcPr>
          <w:p w14:paraId="5488B34C" w14:textId="77777777" w:rsidR="00DA22F8" w:rsidRDefault="00DA22F8" w:rsidP="00DA22F8">
            <w:pPr>
              <w:pStyle w:val="ListParagraph"/>
              <w:ind w:left="360"/>
            </w:pPr>
            <w:r>
              <w:t>_____</w:t>
            </w:r>
          </w:p>
        </w:tc>
        <w:tc>
          <w:tcPr>
            <w:tcW w:w="1893" w:type="dxa"/>
            <w:tcBorders>
              <w:top w:val="nil"/>
              <w:left w:val="single" w:sz="2" w:space="0" w:color="808080" w:themeColor="background1" w:themeShade="80"/>
              <w:bottom w:val="nil"/>
            </w:tcBorders>
          </w:tcPr>
          <w:p w14:paraId="1B534DBE" w14:textId="77777777" w:rsidR="00DA22F8" w:rsidRDefault="00DA22F8" w:rsidP="00DA22F8">
            <w:r>
              <w:t>Sunflower</w:t>
            </w:r>
          </w:p>
        </w:tc>
        <w:tc>
          <w:tcPr>
            <w:tcW w:w="1084" w:type="dxa"/>
            <w:tcBorders>
              <w:right w:val="single" w:sz="2" w:space="0" w:color="808080" w:themeColor="background1" w:themeShade="80"/>
            </w:tcBorders>
          </w:tcPr>
          <w:p w14:paraId="65DA3169" w14:textId="77777777" w:rsidR="00DA22F8" w:rsidRDefault="00DA22F8" w:rsidP="00DA22F8">
            <w:r w:rsidRPr="009F22B8">
              <w:t>_____</w:t>
            </w:r>
          </w:p>
        </w:tc>
        <w:tc>
          <w:tcPr>
            <w:tcW w:w="2246" w:type="dxa"/>
            <w:tcBorders>
              <w:top w:val="nil"/>
              <w:left w:val="single" w:sz="2" w:space="0" w:color="808080" w:themeColor="background1" w:themeShade="80"/>
              <w:bottom w:val="nil"/>
            </w:tcBorders>
          </w:tcPr>
          <w:p w14:paraId="7EA67C9B" w14:textId="77777777" w:rsidR="00DA22F8" w:rsidRDefault="00DA22F8" w:rsidP="00DA22F8">
            <w:r>
              <w:t>Tobacco</w:t>
            </w:r>
          </w:p>
        </w:tc>
        <w:tc>
          <w:tcPr>
            <w:tcW w:w="900" w:type="dxa"/>
          </w:tcPr>
          <w:p w14:paraId="540742FD" w14:textId="77777777" w:rsidR="00DA22F8" w:rsidRDefault="00DA22F8" w:rsidP="00DA22F8">
            <w:r w:rsidRPr="00F50BB9">
              <w:t>_____</w:t>
            </w:r>
          </w:p>
        </w:tc>
      </w:tr>
      <w:tr w:rsidR="00DA22F8" w14:paraId="51997450" w14:textId="77777777" w:rsidTr="00DA22F8">
        <w:tc>
          <w:tcPr>
            <w:tcW w:w="1254" w:type="dxa"/>
          </w:tcPr>
          <w:p w14:paraId="1A692FDF" w14:textId="77777777" w:rsidR="00DA22F8" w:rsidRDefault="00DA22F8" w:rsidP="00DA22F8">
            <w:r>
              <w:t>Oats</w:t>
            </w:r>
          </w:p>
        </w:tc>
        <w:tc>
          <w:tcPr>
            <w:tcW w:w="1623" w:type="dxa"/>
            <w:tcBorders>
              <w:right w:val="single" w:sz="2" w:space="0" w:color="808080" w:themeColor="background1" w:themeShade="80"/>
            </w:tcBorders>
          </w:tcPr>
          <w:p w14:paraId="505E3AA1" w14:textId="77777777" w:rsidR="00DA22F8" w:rsidRDefault="00DA22F8" w:rsidP="00DA22F8">
            <w:pPr>
              <w:pStyle w:val="ListParagraph"/>
              <w:ind w:left="360"/>
            </w:pPr>
            <w:r>
              <w:t>_____</w:t>
            </w:r>
          </w:p>
        </w:tc>
        <w:tc>
          <w:tcPr>
            <w:tcW w:w="1893" w:type="dxa"/>
            <w:tcBorders>
              <w:top w:val="nil"/>
              <w:left w:val="single" w:sz="2" w:space="0" w:color="808080" w:themeColor="background1" w:themeShade="80"/>
              <w:bottom w:val="nil"/>
            </w:tcBorders>
          </w:tcPr>
          <w:p w14:paraId="49FC0A4E" w14:textId="77777777" w:rsidR="00DA22F8" w:rsidRDefault="00DA22F8" w:rsidP="00DA22F8">
            <w:r>
              <w:t>Potatoes</w:t>
            </w:r>
          </w:p>
        </w:tc>
        <w:tc>
          <w:tcPr>
            <w:tcW w:w="1084" w:type="dxa"/>
            <w:tcBorders>
              <w:right w:val="single" w:sz="2" w:space="0" w:color="808080" w:themeColor="background1" w:themeShade="80"/>
            </w:tcBorders>
          </w:tcPr>
          <w:p w14:paraId="652427AD" w14:textId="77777777" w:rsidR="00DA22F8" w:rsidRDefault="00DA22F8" w:rsidP="00DA22F8">
            <w:r w:rsidRPr="009F22B8">
              <w:t>_____</w:t>
            </w:r>
          </w:p>
        </w:tc>
        <w:tc>
          <w:tcPr>
            <w:tcW w:w="2246" w:type="dxa"/>
            <w:tcBorders>
              <w:top w:val="nil"/>
              <w:left w:val="single" w:sz="2" w:space="0" w:color="808080" w:themeColor="background1" w:themeShade="80"/>
              <w:bottom w:val="nil"/>
            </w:tcBorders>
          </w:tcPr>
          <w:p w14:paraId="371313C8" w14:textId="77777777" w:rsidR="00DA22F8" w:rsidRDefault="00DA22F8" w:rsidP="00DA22F8">
            <w:r>
              <w:t>Pasture</w:t>
            </w:r>
          </w:p>
        </w:tc>
        <w:tc>
          <w:tcPr>
            <w:tcW w:w="900" w:type="dxa"/>
          </w:tcPr>
          <w:p w14:paraId="71EAA3C3" w14:textId="77777777" w:rsidR="00DA22F8" w:rsidRDefault="00DA22F8" w:rsidP="00DA22F8">
            <w:r w:rsidRPr="00F50BB9">
              <w:t>_____</w:t>
            </w:r>
          </w:p>
        </w:tc>
      </w:tr>
      <w:tr w:rsidR="00DA22F8" w14:paraId="641743EC" w14:textId="77777777" w:rsidTr="00DA22F8">
        <w:tc>
          <w:tcPr>
            <w:tcW w:w="1254" w:type="dxa"/>
          </w:tcPr>
          <w:p w14:paraId="0710004D" w14:textId="77777777" w:rsidR="00DA22F8" w:rsidRDefault="00DA22F8" w:rsidP="00DA22F8">
            <w:r>
              <w:t>Wheat</w:t>
            </w:r>
          </w:p>
        </w:tc>
        <w:tc>
          <w:tcPr>
            <w:tcW w:w="1623" w:type="dxa"/>
            <w:tcBorders>
              <w:right w:val="single" w:sz="2" w:space="0" w:color="808080" w:themeColor="background1" w:themeShade="80"/>
            </w:tcBorders>
          </w:tcPr>
          <w:p w14:paraId="0BE83848" w14:textId="77777777" w:rsidR="00DA22F8" w:rsidRDefault="00DA22F8" w:rsidP="00DA22F8">
            <w:pPr>
              <w:pStyle w:val="ListParagraph"/>
              <w:ind w:left="360"/>
            </w:pPr>
            <w:r>
              <w:t>_____</w:t>
            </w:r>
          </w:p>
        </w:tc>
        <w:tc>
          <w:tcPr>
            <w:tcW w:w="1893" w:type="dxa"/>
            <w:tcBorders>
              <w:top w:val="nil"/>
              <w:left w:val="single" w:sz="2" w:space="0" w:color="808080" w:themeColor="background1" w:themeShade="80"/>
              <w:bottom w:val="nil"/>
            </w:tcBorders>
          </w:tcPr>
          <w:p w14:paraId="66C3DF5F" w14:textId="77777777" w:rsidR="00DA22F8" w:rsidRDefault="00DA22F8" w:rsidP="00DA22F8">
            <w:r>
              <w:t>Sweet Potatoes</w:t>
            </w:r>
          </w:p>
        </w:tc>
        <w:tc>
          <w:tcPr>
            <w:tcW w:w="1084" w:type="dxa"/>
            <w:tcBorders>
              <w:right w:val="single" w:sz="2" w:space="0" w:color="808080" w:themeColor="background1" w:themeShade="80"/>
            </w:tcBorders>
          </w:tcPr>
          <w:p w14:paraId="035D28B7" w14:textId="77777777" w:rsidR="00DA22F8" w:rsidRDefault="00DA22F8" w:rsidP="00DA22F8">
            <w:r w:rsidRPr="009F22B8">
              <w:t>_____</w:t>
            </w:r>
          </w:p>
        </w:tc>
        <w:tc>
          <w:tcPr>
            <w:tcW w:w="2246" w:type="dxa"/>
            <w:tcBorders>
              <w:top w:val="nil"/>
              <w:left w:val="single" w:sz="2" w:space="0" w:color="808080" w:themeColor="background1" w:themeShade="80"/>
              <w:bottom w:val="nil"/>
            </w:tcBorders>
          </w:tcPr>
          <w:p w14:paraId="27EFA8DB" w14:textId="77777777" w:rsidR="00DA22F8" w:rsidRDefault="00DA22F8" w:rsidP="00DA22F8">
            <w:r>
              <w:t>Other______</w:t>
            </w:r>
          </w:p>
        </w:tc>
        <w:tc>
          <w:tcPr>
            <w:tcW w:w="900" w:type="dxa"/>
          </w:tcPr>
          <w:p w14:paraId="302DB220" w14:textId="77777777" w:rsidR="00DA22F8" w:rsidRDefault="00DA22F8" w:rsidP="00DA22F8">
            <w:r w:rsidRPr="00F50BB9">
              <w:t>_____</w:t>
            </w:r>
          </w:p>
        </w:tc>
      </w:tr>
      <w:tr w:rsidR="00DA22F8" w14:paraId="6B123C60" w14:textId="77777777" w:rsidTr="00DA22F8">
        <w:tc>
          <w:tcPr>
            <w:tcW w:w="1254" w:type="dxa"/>
          </w:tcPr>
          <w:p w14:paraId="6B95ADD1" w14:textId="77777777" w:rsidR="00DA22F8" w:rsidRDefault="00DA22F8" w:rsidP="00DA22F8">
            <w:r>
              <w:t>Sorghum</w:t>
            </w:r>
          </w:p>
        </w:tc>
        <w:tc>
          <w:tcPr>
            <w:tcW w:w="1623" w:type="dxa"/>
            <w:tcBorders>
              <w:right w:val="single" w:sz="2" w:space="0" w:color="808080" w:themeColor="background1" w:themeShade="80"/>
            </w:tcBorders>
          </w:tcPr>
          <w:p w14:paraId="683A1925" w14:textId="77777777" w:rsidR="00DA22F8" w:rsidRDefault="00DA22F8" w:rsidP="00DA22F8">
            <w:pPr>
              <w:pStyle w:val="ListParagraph"/>
              <w:ind w:left="360"/>
            </w:pPr>
            <w:r>
              <w:t>_____</w:t>
            </w:r>
          </w:p>
        </w:tc>
        <w:tc>
          <w:tcPr>
            <w:tcW w:w="1893" w:type="dxa"/>
            <w:tcBorders>
              <w:top w:val="nil"/>
              <w:left w:val="single" w:sz="2" w:space="0" w:color="808080" w:themeColor="background1" w:themeShade="80"/>
              <w:bottom w:val="single" w:sz="2" w:space="0" w:color="808080" w:themeColor="background1" w:themeShade="80"/>
            </w:tcBorders>
          </w:tcPr>
          <w:p w14:paraId="17E381C7" w14:textId="77777777" w:rsidR="00DA22F8" w:rsidRDefault="00DA22F8" w:rsidP="00DA22F8">
            <w:pPr>
              <w:pStyle w:val="ListParagraph"/>
              <w:ind w:left="0"/>
            </w:pPr>
            <w:r>
              <w:t>Tomatoes</w:t>
            </w:r>
          </w:p>
        </w:tc>
        <w:tc>
          <w:tcPr>
            <w:tcW w:w="1084" w:type="dxa"/>
            <w:tcBorders>
              <w:right w:val="single" w:sz="2" w:space="0" w:color="808080" w:themeColor="background1" w:themeShade="80"/>
            </w:tcBorders>
          </w:tcPr>
          <w:p w14:paraId="0DF660E6" w14:textId="77777777" w:rsidR="00DA22F8" w:rsidRDefault="00DA22F8" w:rsidP="00DA22F8">
            <w:r w:rsidRPr="00F50BB9">
              <w:t>_____</w:t>
            </w:r>
          </w:p>
        </w:tc>
        <w:tc>
          <w:tcPr>
            <w:tcW w:w="2246" w:type="dxa"/>
            <w:tcBorders>
              <w:top w:val="nil"/>
              <w:left w:val="single" w:sz="2" w:space="0" w:color="808080" w:themeColor="background1" w:themeShade="80"/>
              <w:bottom w:val="single" w:sz="2" w:space="0" w:color="808080" w:themeColor="background1" w:themeShade="80"/>
            </w:tcBorders>
          </w:tcPr>
          <w:p w14:paraId="3FF01479" w14:textId="77777777" w:rsidR="00DA22F8" w:rsidRDefault="00DA22F8" w:rsidP="00DA22F8">
            <w:pPr>
              <w:pStyle w:val="ListParagraph"/>
              <w:ind w:left="0"/>
            </w:pPr>
            <w:r>
              <w:t>Other______</w:t>
            </w:r>
          </w:p>
        </w:tc>
        <w:tc>
          <w:tcPr>
            <w:tcW w:w="900" w:type="dxa"/>
          </w:tcPr>
          <w:p w14:paraId="784E3348" w14:textId="77777777" w:rsidR="00DA22F8" w:rsidRDefault="00DA22F8" w:rsidP="00DA22F8">
            <w:r w:rsidRPr="00F50BB9">
              <w:t>_____</w:t>
            </w:r>
          </w:p>
        </w:tc>
      </w:tr>
    </w:tbl>
    <w:p w14:paraId="35A32C61" w14:textId="77777777" w:rsidR="00DA22F8" w:rsidRDefault="00DA22F8" w:rsidP="00DA22F8">
      <w:pPr>
        <w:pStyle w:val="ListParagraph"/>
        <w:ind w:left="360"/>
      </w:pPr>
    </w:p>
    <w:p w14:paraId="4FEA68AB" w14:textId="77777777" w:rsidR="00DA22F8" w:rsidRDefault="00DA22F8" w:rsidP="00DA22F8">
      <w:pPr>
        <w:pStyle w:val="ListParagraph"/>
        <w:numPr>
          <w:ilvl w:val="0"/>
          <w:numId w:val="11"/>
        </w:numPr>
        <w:spacing w:after="160" w:line="259" w:lineRule="auto"/>
      </w:pPr>
      <w:r>
        <w:t>During the past year, what type of damage did you have? (check all that apply)</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5"/>
        <w:gridCol w:w="4315"/>
      </w:tblGrid>
      <w:tr w:rsidR="00DA22F8" w14:paraId="73ACD104" w14:textId="77777777" w:rsidTr="00DA22F8">
        <w:tc>
          <w:tcPr>
            <w:tcW w:w="4675" w:type="dxa"/>
          </w:tcPr>
          <w:p w14:paraId="6EBE4362" w14:textId="77777777" w:rsidR="00DA22F8" w:rsidRDefault="00DA22F8" w:rsidP="00DA22F8">
            <w:r>
              <w:t>_____Rooting or grubbing</w:t>
            </w:r>
          </w:p>
        </w:tc>
        <w:tc>
          <w:tcPr>
            <w:tcW w:w="4315" w:type="dxa"/>
          </w:tcPr>
          <w:p w14:paraId="142BE996" w14:textId="77777777" w:rsidR="00DA22F8" w:rsidRDefault="00DA22F8" w:rsidP="00DA22F8">
            <w:r>
              <w:t>_____Injury to pets</w:t>
            </w:r>
          </w:p>
        </w:tc>
      </w:tr>
      <w:tr w:rsidR="00DA22F8" w14:paraId="4A06F52C" w14:textId="77777777" w:rsidTr="00DA22F8">
        <w:tc>
          <w:tcPr>
            <w:tcW w:w="4675" w:type="dxa"/>
          </w:tcPr>
          <w:p w14:paraId="47DB8921" w14:textId="77777777" w:rsidR="00DA22F8" w:rsidRDefault="00DA22F8" w:rsidP="00DA22F8">
            <w:r>
              <w:t>_____Wallows</w:t>
            </w:r>
          </w:p>
        </w:tc>
        <w:tc>
          <w:tcPr>
            <w:tcW w:w="4315" w:type="dxa"/>
          </w:tcPr>
          <w:p w14:paraId="4C28886F" w14:textId="77777777" w:rsidR="00DA22F8" w:rsidRDefault="00DA22F8" w:rsidP="00DA22F8">
            <w:r>
              <w:t>_____Injury to livestock</w:t>
            </w:r>
          </w:p>
        </w:tc>
      </w:tr>
      <w:tr w:rsidR="00DA22F8" w14:paraId="1DD99E73" w14:textId="77777777" w:rsidTr="00DA22F8">
        <w:tc>
          <w:tcPr>
            <w:tcW w:w="4675" w:type="dxa"/>
          </w:tcPr>
          <w:p w14:paraId="07F87394" w14:textId="77777777" w:rsidR="00DA22F8" w:rsidRDefault="00DA22F8" w:rsidP="00DA22F8">
            <w:r>
              <w:t>_____Damage to fences</w:t>
            </w:r>
          </w:p>
        </w:tc>
        <w:tc>
          <w:tcPr>
            <w:tcW w:w="4315" w:type="dxa"/>
          </w:tcPr>
          <w:p w14:paraId="61769907" w14:textId="77777777" w:rsidR="00DA22F8" w:rsidRDefault="00DA22F8" w:rsidP="00DA22F8">
            <w:r>
              <w:t>_____Loss of lease value</w:t>
            </w:r>
          </w:p>
        </w:tc>
      </w:tr>
      <w:tr w:rsidR="00DA22F8" w14:paraId="2519D369" w14:textId="77777777" w:rsidTr="00DA22F8">
        <w:tc>
          <w:tcPr>
            <w:tcW w:w="4675" w:type="dxa"/>
          </w:tcPr>
          <w:p w14:paraId="40A073C0" w14:textId="77777777" w:rsidR="00DA22F8" w:rsidRDefault="00DA22F8" w:rsidP="00DA22F8">
            <w:r>
              <w:t>_____Damage to irrigation equipment/pipe</w:t>
            </w:r>
          </w:p>
        </w:tc>
        <w:tc>
          <w:tcPr>
            <w:tcW w:w="4315" w:type="dxa"/>
          </w:tcPr>
          <w:p w14:paraId="66855BA6" w14:textId="77777777" w:rsidR="00DA22F8" w:rsidRDefault="00DA22F8" w:rsidP="00DA22F8">
            <w:r>
              <w:t>_____Loss of timber value</w:t>
            </w:r>
          </w:p>
        </w:tc>
      </w:tr>
      <w:tr w:rsidR="00DA22F8" w14:paraId="7E28FD40" w14:textId="77777777" w:rsidTr="00DA22F8">
        <w:tc>
          <w:tcPr>
            <w:tcW w:w="4675" w:type="dxa"/>
          </w:tcPr>
          <w:p w14:paraId="6AD03065" w14:textId="77777777" w:rsidR="00DA22F8" w:rsidRDefault="00DA22F8" w:rsidP="00DA22F8">
            <w:r>
              <w:t>_____Consumption of grain or hay</w:t>
            </w:r>
          </w:p>
        </w:tc>
        <w:tc>
          <w:tcPr>
            <w:tcW w:w="4315" w:type="dxa"/>
          </w:tcPr>
          <w:p w14:paraId="4FDD76F2" w14:textId="77777777" w:rsidR="00DA22F8" w:rsidRDefault="00DA22F8" w:rsidP="00DA22F8">
            <w:r>
              <w:t>_____Loss of land value</w:t>
            </w:r>
          </w:p>
        </w:tc>
      </w:tr>
      <w:tr w:rsidR="00DA22F8" w14:paraId="1FB7F22B" w14:textId="77777777" w:rsidTr="00DA22F8">
        <w:tc>
          <w:tcPr>
            <w:tcW w:w="4675" w:type="dxa"/>
          </w:tcPr>
          <w:p w14:paraId="05886A34" w14:textId="77777777" w:rsidR="00DA22F8" w:rsidRDefault="00DA22F8" w:rsidP="00DA22F8">
            <w:r>
              <w:t>_____Disease transfer to pets/livestock</w:t>
            </w:r>
          </w:p>
        </w:tc>
        <w:tc>
          <w:tcPr>
            <w:tcW w:w="4315" w:type="dxa"/>
          </w:tcPr>
          <w:p w14:paraId="5D5EFA5F" w14:textId="77777777" w:rsidR="00DA22F8" w:rsidRDefault="00DA22F8" w:rsidP="00DA22F8">
            <w:r>
              <w:t>_____Other (please specify) ____________</w:t>
            </w:r>
          </w:p>
        </w:tc>
      </w:tr>
    </w:tbl>
    <w:p w14:paraId="6ED2256C" w14:textId="77777777" w:rsidR="00DA22F8" w:rsidRDefault="00DA22F8" w:rsidP="00DA22F8">
      <w:pPr>
        <w:pStyle w:val="ListParagraph"/>
        <w:ind w:left="360"/>
      </w:pPr>
    </w:p>
    <w:p w14:paraId="0EF29D38" w14:textId="77777777" w:rsidR="00DA22F8" w:rsidRDefault="00DA22F8" w:rsidP="00DA22F8">
      <w:pPr>
        <w:pStyle w:val="ListParagraph"/>
        <w:numPr>
          <w:ilvl w:val="0"/>
          <w:numId w:val="11"/>
        </w:numPr>
        <w:spacing w:after="160" w:line="259" w:lineRule="auto"/>
      </w:pPr>
      <w:r>
        <w:t xml:space="preserve">Please estimate the value of your losses to </w:t>
      </w:r>
      <w:r w:rsidRPr="002A3B48">
        <w:rPr>
          <w:b/>
          <w:u w:val="single"/>
        </w:rPr>
        <w:t>crops</w:t>
      </w:r>
      <w:r>
        <w:t xml:space="preserve"> from wild hogs during the past year (last 12 months)</w:t>
      </w:r>
      <w:r>
        <w:tab/>
        <w:t xml:space="preserve"> $____________</w:t>
      </w:r>
    </w:p>
    <w:p w14:paraId="0C861FEC" w14:textId="77777777" w:rsidR="00DA22F8" w:rsidRDefault="00DA22F8" w:rsidP="00DA22F8">
      <w:pPr>
        <w:pStyle w:val="ListParagraph"/>
        <w:ind w:left="360"/>
      </w:pPr>
    </w:p>
    <w:p w14:paraId="10836B84" w14:textId="77777777" w:rsidR="00DA22F8" w:rsidRDefault="00DA22F8" w:rsidP="00DA22F8">
      <w:pPr>
        <w:pStyle w:val="ListParagraph"/>
        <w:numPr>
          <w:ilvl w:val="0"/>
          <w:numId w:val="11"/>
        </w:numPr>
        <w:spacing w:after="160" w:line="259" w:lineRule="auto"/>
      </w:pPr>
      <w:r>
        <w:t>Because of damage you expected to receive from wild hogs, did you avoid planting a high dollar value crop (which would receive high damage) and planted a crop of lower value instead?</w:t>
      </w:r>
    </w:p>
    <w:p w14:paraId="1CC06512" w14:textId="77777777" w:rsidR="00DA22F8" w:rsidRDefault="00DA22F8" w:rsidP="00DA22F8">
      <w:pPr>
        <w:pStyle w:val="ListParagraph"/>
        <w:ind w:left="360"/>
      </w:pPr>
      <w:r>
        <w:t>_____Yes</w:t>
      </w:r>
      <w:r>
        <w:tab/>
      </w:r>
      <w:r>
        <w:tab/>
      </w:r>
      <w:r>
        <w:tab/>
      </w:r>
      <w:r>
        <w:tab/>
        <w:t>_____No, go to Q. 14</w:t>
      </w:r>
    </w:p>
    <w:p w14:paraId="1BF22D45" w14:textId="77777777" w:rsidR="00DA22F8" w:rsidRDefault="00DA22F8" w:rsidP="00DA22F8">
      <w:pPr>
        <w:pStyle w:val="ListParagraph"/>
        <w:ind w:left="360"/>
      </w:pPr>
    </w:p>
    <w:p w14:paraId="34BF7FB7" w14:textId="77777777" w:rsidR="00DA22F8" w:rsidRDefault="00DA22F8" w:rsidP="00DA22F8">
      <w:pPr>
        <w:pStyle w:val="ListParagraph"/>
        <w:numPr>
          <w:ilvl w:val="0"/>
          <w:numId w:val="11"/>
        </w:numPr>
        <w:spacing w:after="160" w:line="259" w:lineRule="auto"/>
      </w:pPr>
      <w:r>
        <w:t>How much money do you estimate that you have LOST because wild hogs caused you to plant a lower value crop?</w:t>
      </w:r>
      <w:r>
        <w:tab/>
        <w:t xml:space="preserve"> $___________</w:t>
      </w:r>
      <w:r>
        <w:tab/>
      </w:r>
    </w:p>
    <w:p w14:paraId="31936C8B" w14:textId="77777777" w:rsidR="00DA22F8" w:rsidRDefault="00DA22F8" w:rsidP="00DA22F8">
      <w:pPr>
        <w:pStyle w:val="ListParagraph"/>
        <w:ind w:left="360"/>
      </w:pPr>
    </w:p>
    <w:p w14:paraId="7FB7DAE5" w14:textId="77777777" w:rsidR="00DA22F8" w:rsidRDefault="00DA22F8" w:rsidP="00DA22F8">
      <w:pPr>
        <w:pStyle w:val="ListParagraph"/>
        <w:numPr>
          <w:ilvl w:val="0"/>
          <w:numId w:val="11"/>
        </w:numPr>
        <w:spacing w:after="160" w:line="259" w:lineRule="auto"/>
      </w:pPr>
      <w:r>
        <w:t>Do you raise livestock?</w:t>
      </w:r>
    </w:p>
    <w:p w14:paraId="4B55918E" w14:textId="77777777" w:rsidR="00DA22F8" w:rsidRDefault="00DA22F8" w:rsidP="00DA22F8">
      <w:pPr>
        <w:pStyle w:val="ListParagraph"/>
        <w:ind w:left="360"/>
      </w:pPr>
      <w:r>
        <w:t>_____Yes</w:t>
      </w:r>
      <w:r>
        <w:tab/>
      </w:r>
      <w:r>
        <w:tab/>
      </w:r>
      <w:r>
        <w:tab/>
      </w:r>
      <w:r>
        <w:tab/>
        <w:t>_____No, please skip to Q. 20</w:t>
      </w:r>
    </w:p>
    <w:p w14:paraId="2CBDD2EC" w14:textId="77777777" w:rsidR="00DA22F8" w:rsidRDefault="00DA22F8" w:rsidP="00DA22F8">
      <w:pPr>
        <w:pStyle w:val="ListParagraph"/>
        <w:ind w:left="360"/>
      </w:pPr>
    </w:p>
    <w:p w14:paraId="09517583" w14:textId="77777777" w:rsidR="00DA22F8" w:rsidRDefault="00DA22F8" w:rsidP="00DA22F8">
      <w:pPr>
        <w:pStyle w:val="ListParagraph"/>
        <w:numPr>
          <w:ilvl w:val="0"/>
          <w:numId w:val="11"/>
        </w:numPr>
        <w:spacing w:after="160" w:line="259" w:lineRule="auto"/>
      </w:pPr>
      <w:r>
        <w:t>Please indicate the type(s) of livestock you have raised in recent years.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4"/>
        <w:gridCol w:w="2352"/>
        <w:gridCol w:w="3274"/>
      </w:tblGrid>
      <w:tr w:rsidR="00DA22F8" w14:paraId="1FB9CA4E" w14:textId="77777777" w:rsidTr="00DA22F8">
        <w:trPr>
          <w:trHeight w:val="323"/>
        </w:trPr>
        <w:tc>
          <w:tcPr>
            <w:tcW w:w="2997" w:type="dxa"/>
          </w:tcPr>
          <w:p w14:paraId="1515EAE6" w14:textId="77777777" w:rsidR="00DA22F8" w:rsidRDefault="00DA22F8" w:rsidP="00DA22F8">
            <w:r>
              <w:t>_____Cattle and calves (beef)</w:t>
            </w:r>
          </w:p>
        </w:tc>
        <w:tc>
          <w:tcPr>
            <w:tcW w:w="2493" w:type="dxa"/>
          </w:tcPr>
          <w:p w14:paraId="04E137E6" w14:textId="77777777" w:rsidR="00DA22F8" w:rsidRDefault="00DA22F8" w:rsidP="00DA22F8">
            <w:r>
              <w:t>_____Sheep/goats</w:t>
            </w:r>
          </w:p>
        </w:tc>
        <w:tc>
          <w:tcPr>
            <w:tcW w:w="3500" w:type="dxa"/>
          </w:tcPr>
          <w:p w14:paraId="4F2A2AD3" w14:textId="77777777" w:rsidR="00DA22F8" w:rsidRDefault="00DA22F8" w:rsidP="00DA22F8">
            <w:r>
              <w:t>____Aquaculture</w:t>
            </w:r>
          </w:p>
        </w:tc>
      </w:tr>
      <w:tr w:rsidR="00DA22F8" w14:paraId="164FC46D" w14:textId="77777777" w:rsidTr="00DA22F8">
        <w:tc>
          <w:tcPr>
            <w:tcW w:w="2997" w:type="dxa"/>
          </w:tcPr>
          <w:p w14:paraId="3592CA29" w14:textId="77777777" w:rsidR="00DA22F8" w:rsidRDefault="00DA22F8" w:rsidP="00DA22F8">
            <w:pPr>
              <w:pStyle w:val="ListParagraph"/>
              <w:ind w:left="0"/>
            </w:pPr>
            <w:r>
              <w:t>_____Dairy cows</w:t>
            </w:r>
          </w:p>
        </w:tc>
        <w:tc>
          <w:tcPr>
            <w:tcW w:w="2493" w:type="dxa"/>
          </w:tcPr>
          <w:p w14:paraId="5B6246BB" w14:textId="77777777" w:rsidR="00DA22F8" w:rsidRDefault="00DA22F8" w:rsidP="00DA22F8">
            <w:r>
              <w:t>_____Poultry</w:t>
            </w:r>
          </w:p>
        </w:tc>
        <w:tc>
          <w:tcPr>
            <w:tcW w:w="3500" w:type="dxa"/>
          </w:tcPr>
          <w:p w14:paraId="64406AD8" w14:textId="77777777" w:rsidR="00DA22F8" w:rsidRDefault="00DA22F8" w:rsidP="00DA22F8">
            <w:pPr>
              <w:pStyle w:val="ListParagraph"/>
              <w:ind w:left="0"/>
            </w:pPr>
            <w:r>
              <w:t>____Other (specify______________</w:t>
            </w:r>
          </w:p>
        </w:tc>
      </w:tr>
      <w:tr w:rsidR="00DA22F8" w14:paraId="4392C502" w14:textId="77777777" w:rsidTr="00DA22F8">
        <w:tc>
          <w:tcPr>
            <w:tcW w:w="2997" w:type="dxa"/>
          </w:tcPr>
          <w:p w14:paraId="0D2F48EA" w14:textId="77777777" w:rsidR="00DA22F8" w:rsidRDefault="00DA22F8" w:rsidP="00DA22F8">
            <w:r>
              <w:t>_____Domestic pigs</w:t>
            </w:r>
          </w:p>
        </w:tc>
        <w:tc>
          <w:tcPr>
            <w:tcW w:w="2493" w:type="dxa"/>
          </w:tcPr>
          <w:p w14:paraId="6A0CFF23" w14:textId="77777777" w:rsidR="00DA22F8" w:rsidRDefault="00DA22F8" w:rsidP="00DA22F8">
            <w:r>
              <w:t>_____Horses</w:t>
            </w:r>
          </w:p>
        </w:tc>
        <w:tc>
          <w:tcPr>
            <w:tcW w:w="3500" w:type="dxa"/>
          </w:tcPr>
          <w:p w14:paraId="0FA4E285" w14:textId="77777777" w:rsidR="00DA22F8" w:rsidRDefault="00DA22F8" w:rsidP="00DA22F8">
            <w:pPr>
              <w:pStyle w:val="ListParagraph"/>
              <w:ind w:left="0"/>
            </w:pPr>
            <w:r>
              <w:t>____Other (specify______________</w:t>
            </w:r>
          </w:p>
        </w:tc>
      </w:tr>
    </w:tbl>
    <w:p w14:paraId="709CBC82" w14:textId="77777777" w:rsidR="00DA22F8" w:rsidRDefault="00DA22F8" w:rsidP="00DA22F8">
      <w:r>
        <w:tab/>
      </w:r>
    </w:p>
    <w:p w14:paraId="47F8BED0" w14:textId="77777777" w:rsidR="00DA22F8" w:rsidRDefault="00DA22F8" w:rsidP="00DA22F8">
      <w:pPr>
        <w:pStyle w:val="ListParagraph"/>
        <w:numPr>
          <w:ilvl w:val="0"/>
          <w:numId w:val="11"/>
        </w:numPr>
        <w:spacing w:after="120" w:line="259" w:lineRule="auto"/>
      </w:pPr>
      <w:r>
        <w:t>This past year, did you see any evidence of wild hogs entering or gaining access to</w:t>
      </w:r>
    </w:p>
    <w:p w14:paraId="2CBD0782" w14:textId="77777777" w:rsidR="00DA22F8" w:rsidRDefault="00DA22F8" w:rsidP="00DA22F8">
      <w:pPr>
        <w:pStyle w:val="ListParagraph"/>
        <w:ind w:left="360" w:firstLine="360"/>
      </w:pPr>
      <w:r>
        <w:t>Housing for livestock (e.g., barns, pens)</w:t>
      </w:r>
      <w:r>
        <w:tab/>
      </w:r>
      <w:r>
        <w:tab/>
        <w:t>____Yes</w:t>
      </w:r>
      <w:r>
        <w:tab/>
        <w:t xml:space="preserve">____No </w:t>
      </w:r>
    </w:p>
    <w:p w14:paraId="6AD5C6D0" w14:textId="77777777" w:rsidR="00DA22F8" w:rsidRDefault="00DA22F8" w:rsidP="00DA22F8">
      <w:pPr>
        <w:pStyle w:val="ListParagraph"/>
        <w:ind w:left="360" w:firstLine="360"/>
      </w:pPr>
      <w:r>
        <w:t>Stored animal feed (e.g., hay, grain)</w:t>
      </w:r>
      <w:r>
        <w:tab/>
      </w:r>
      <w:r>
        <w:tab/>
        <w:t>____Yes</w:t>
      </w:r>
      <w:r>
        <w:tab/>
        <w:t>____No</w:t>
      </w:r>
    </w:p>
    <w:p w14:paraId="2639096F" w14:textId="77777777" w:rsidR="00DA22F8" w:rsidRDefault="00DA22F8" w:rsidP="00DA22F8">
      <w:pPr>
        <w:pStyle w:val="ListParagraph"/>
        <w:ind w:left="360" w:firstLine="360"/>
      </w:pPr>
    </w:p>
    <w:p w14:paraId="752BA224" w14:textId="77777777" w:rsidR="00DA22F8" w:rsidRDefault="00DA22F8" w:rsidP="00DA22F8">
      <w:pPr>
        <w:pStyle w:val="ListParagraph"/>
        <w:numPr>
          <w:ilvl w:val="0"/>
          <w:numId w:val="11"/>
        </w:numPr>
        <w:spacing w:after="160" w:line="259" w:lineRule="auto"/>
      </w:pPr>
      <w:r>
        <w:t>Have you lost any livestock because of wild hogs?</w:t>
      </w:r>
    </w:p>
    <w:p w14:paraId="25F82F79" w14:textId="77777777" w:rsidR="00DA22F8" w:rsidRDefault="00DA22F8" w:rsidP="00DA22F8">
      <w:pPr>
        <w:pStyle w:val="ListParagraph"/>
        <w:ind w:left="360"/>
      </w:pPr>
      <w:r>
        <w:t>_____Yes</w:t>
      </w:r>
      <w:r>
        <w:tab/>
      </w:r>
      <w:r>
        <w:tab/>
      </w:r>
      <w:r>
        <w:tab/>
      </w:r>
      <w:r>
        <w:tab/>
        <w:t>_____No, please skip to Q. 20</w:t>
      </w:r>
    </w:p>
    <w:p w14:paraId="3D41FA1E" w14:textId="77777777" w:rsidR="00DA22F8" w:rsidRDefault="00DA22F8" w:rsidP="00DA22F8">
      <w:pPr>
        <w:pStyle w:val="ListParagraph"/>
        <w:ind w:left="360"/>
      </w:pPr>
    </w:p>
    <w:p w14:paraId="27251D7A" w14:textId="77777777" w:rsidR="00DA22F8" w:rsidRDefault="00DA22F8" w:rsidP="00DA22F8">
      <w:pPr>
        <w:pStyle w:val="ListParagraph"/>
        <w:ind w:left="360"/>
      </w:pPr>
    </w:p>
    <w:p w14:paraId="55E89D39" w14:textId="77777777" w:rsidR="00DA22F8" w:rsidRDefault="00DA22F8" w:rsidP="00DA22F8">
      <w:pPr>
        <w:pStyle w:val="ListParagraph"/>
        <w:ind w:left="360"/>
      </w:pPr>
    </w:p>
    <w:p w14:paraId="57E46D9F" w14:textId="77777777" w:rsidR="00DA22F8" w:rsidRDefault="00DA22F8" w:rsidP="00DA22F8">
      <w:pPr>
        <w:pStyle w:val="ListParagraph"/>
        <w:numPr>
          <w:ilvl w:val="0"/>
          <w:numId w:val="11"/>
        </w:numPr>
        <w:spacing w:after="160" w:line="259" w:lineRule="auto"/>
      </w:pPr>
      <w:r>
        <w:t xml:space="preserve">Fill out the following table to tell us about loss of your livestock to a wild hog-related cause. </w:t>
      </w:r>
    </w:p>
    <w:tbl>
      <w:tblPr>
        <w:tblStyle w:val="TableGrid"/>
        <w:tblW w:w="0" w:type="auto"/>
        <w:tblInd w:w="360"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2086"/>
        <w:gridCol w:w="2311"/>
        <w:gridCol w:w="1246"/>
        <w:gridCol w:w="1148"/>
        <w:gridCol w:w="1483"/>
      </w:tblGrid>
      <w:tr w:rsidR="00DA22F8" w14:paraId="2263464E" w14:textId="77777777" w:rsidTr="00DA22F8">
        <w:tc>
          <w:tcPr>
            <w:tcW w:w="2323" w:type="dxa"/>
          </w:tcPr>
          <w:p w14:paraId="714E4566" w14:textId="77777777" w:rsidR="00DA22F8" w:rsidRPr="00FA6B3A" w:rsidRDefault="00DA22F8" w:rsidP="00DA22F8">
            <w:pPr>
              <w:pStyle w:val="ListParagraph"/>
              <w:ind w:left="0"/>
              <w:rPr>
                <w:b/>
              </w:rPr>
            </w:pPr>
            <w:r w:rsidRPr="00FA6B3A">
              <w:rPr>
                <w:b/>
              </w:rPr>
              <w:t>Livestock type</w:t>
            </w:r>
          </w:p>
        </w:tc>
        <w:tc>
          <w:tcPr>
            <w:tcW w:w="2683" w:type="dxa"/>
          </w:tcPr>
          <w:p w14:paraId="62C955AF" w14:textId="77777777" w:rsidR="00DA22F8" w:rsidRPr="00FA6B3A" w:rsidRDefault="00DA22F8" w:rsidP="00DA22F8">
            <w:pPr>
              <w:pStyle w:val="ListParagraph"/>
              <w:ind w:left="0"/>
              <w:rPr>
                <w:b/>
              </w:rPr>
            </w:pPr>
            <w:r w:rsidRPr="00FA6B3A">
              <w:rPr>
                <w:b/>
              </w:rPr>
              <w:t>Number lost to wild hogs</w:t>
            </w:r>
          </w:p>
        </w:tc>
        <w:tc>
          <w:tcPr>
            <w:tcW w:w="3988" w:type="dxa"/>
            <w:gridSpan w:val="3"/>
          </w:tcPr>
          <w:p w14:paraId="60E90FAF" w14:textId="77777777" w:rsidR="00DA22F8" w:rsidRPr="00FA6B3A" w:rsidRDefault="00DA22F8" w:rsidP="00DA22F8">
            <w:pPr>
              <w:pStyle w:val="ListParagraph"/>
              <w:ind w:left="0"/>
              <w:jc w:val="center"/>
              <w:rPr>
                <w:b/>
              </w:rPr>
            </w:pPr>
            <w:r w:rsidRPr="00FA6B3A">
              <w:rPr>
                <w:b/>
              </w:rPr>
              <w:t>Wild</w:t>
            </w:r>
            <w:r>
              <w:rPr>
                <w:b/>
              </w:rPr>
              <w:t xml:space="preserve"> </w:t>
            </w:r>
            <w:r w:rsidRPr="00FA6B3A">
              <w:rPr>
                <w:b/>
              </w:rPr>
              <w:t>hog related cause</w:t>
            </w:r>
          </w:p>
          <w:p w14:paraId="680BA91A" w14:textId="77777777" w:rsidR="00DA22F8" w:rsidRPr="00FA6B3A" w:rsidRDefault="00DA22F8" w:rsidP="00DA22F8">
            <w:pPr>
              <w:pStyle w:val="ListParagraph"/>
              <w:ind w:left="0"/>
              <w:jc w:val="center"/>
              <w:rPr>
                <w:b/>
              </w:rPr>
            </w:pPr>
            <w:r w:rsidRPr="00FA6B3A">
              <w:rPr>
                <w:b/>
              </w:rPr>
              <w:t>(circle all that apply)</w:t>
            </w:r>
          </w:p>
        </w:tc>
      </w:tr>
      <w:tr w:rsidR="00DA22F8" w14:paraId="61B6A97F" w14:textId="77777777" w:rsidTr="00DA22F8">
        <w:tc>
          <w:tcPr>
            <w:tcW w:w="2323" w:type="dxa"/>
          </w:tcPr>
          <w:p w14:paraId="558CDB7A" w14:textId="77777777" w:rsidR="00DA22F8" w:rsidRDefault="00DA22F8" w:rsidP="00DA22F8">
            <w:pPr>
              <w:pStyle w:val="ListParagraph"/>
              <w:ind w:left="0"/>
            </w:pPr>
            <w:r>
              <w:t>Beef cattle/calves</w:t>
            </w:r>
          </w:p>
        </w:tc>
        <w:tc>
          <w:tcPr>
            <w:tcW w:w="2683" w:type="dxa"/>
          </w:tcPr>
          <w:p w14:paraId="17CCB98E" w14:textId="77777777" w:rsidR="00DA22F8" w:rsidRDefault="00DA22F8" w:rsidP="00DA22F8">
            <w:pPr>
              <w:pStyle w:val="ListParagraph"/>
              <w:ind w:left="0"/>
              <w:jc w:val="center"/>
            </w:pPr>
            <w:r>
              <w:t>………….</w:t>
            </w:r>
          </w:p>
        </w:tc>
        <w:tc>
          <w:tcPr>
            <w:tcW w:w="1344" w:type="dxa"/>
          </w:tcPr>
          <w:p w14:paraId="23F73515" w14:textId="77777777" w:rsidR="00DA22F8" w:rsidRDefault="00DA22F8" w:rsidP="00DA22F8">
            <w:pPr>
              <w:pStyle w:val="ListParagraph"/>
              <w:ind w:left="0"/>
            </w:pPr>
            <w:r>
              <w:t>Disease</w:t>
            </w:r>
          </w:p>
        </w:tc>
        <w:tc>
          <w:tcPr>
            <w:tcW w:w="1249" w:type="dxa"/>
          </w:tcPr>
          <w:p w14:paraId="5DBC3ED1" w14:textId="77777777" w:rsidR="00DA22F8" w:rsidRDefault="00DA22F8" w:rsidP="00DA22F8">
            <w:pPr>
              <w:pStyle w:val="ListParagraph"/>
              <w:ind w:left="0"/>
            </w:pPr>
            <w:r>
              <w:t>Attack</w:t>
            </w:r>
          </w:p>
        </w:tc>
        <w:tc>
          <w:tcPr>
            <w:tcW w:w="1395" w:type="dxa"/>
          </w:tcPr>
          <w:p w14:paraId="19C2D01D" w14:textId="77777777" w:rsidR="00DA22F8" w:rsidRDefault="00DA22F8" w:rsidP="00DA22F8">
            <w:pPr>
              <w:pStyle w:val="ListParagraph"/>
              <w:ind w:left="0"/>
            </w:pPr>
            <w:r>
              <w:t>Other______</w:t>
            </w:r>
          </w:p>
        </w:tc>
      </w:tr>
      <w:tr w:rsidR="00DA22F8" w14:paraId="1193B037" w14:textId="77777777" w:rsidTr="00DA22F8">
        <w:tc>
          <w:tcPr>
            <w:tcW w:w="2323" w:type="dxa"/>
          </w:tcPr>
          <w:p w14:paraId="3791597C" w14:textId="77777777" w:rsidR="00DA22F8" w:rsidRDefault="00DA22F8" w:rsidP="00DA22F8">
            <w:pPr>
              <w:pStyle w:val="ListParagraph"/>
              <w:ind w:left="0"/>
            </w:pPr>
            <w:r>
              <w:t>Dairy cows</w:t>
            </w:r>
          </w:p>
        </w:tc>
        <w:tc>
          <w:tcPr>
            <w:tcW w:w="2683" w:type="dxa"/>
          </w:tcPr>
          <w:p w14:paraId="5E22B68C" w14:textId="77777777" w:rsidR="00DA22F8" w:rsidRDefault="00DA22F8" w:rsidP="00DA22F8">
            <w:pPr>
              <w:pStyle w:val="ListParagraph"/>
              <w:ind w:left="0"/>
              <w:jc w:val="center"/>
            </w:pPr>
            <w:r>
              <w:t>………….</w:t>
            </w:r>
          </w:p>
        </w:tc>
        <w:tc>
          <w:tcPr>
            <w:tcW w:w="1344" w:type="dxa"/>
          </w:tcPr>
          <w:p w14:paraId="74C20427" w14:textId="77777777" w:rsidR="00DA22F8" w:rsidRDefault="00DA22F8" w:rsidP="00DA22F8">
            <w:pPr>
              <w:pStyle w:val="ListParagraph"/>
              <w:ind w:left="0"/>
            </w:pPr>
            <w:r>
              <w:t>Disease</w:t>
            </w:r>
          </w:p>
        </w:tc>
        <w:tc>
          <w:tcPr>
            <w:tcW w:w="1249" w:type="dxa"/>
          </w:tcPr>
          <w:p w14:paraId="52265091" w14:textId="77777777" w:rsidR="00DA22F8" w:rsidRDefault="00DA22F8" w:rsidP="00DA22F8">
            <w:pPr>
              <w:pStyle w:val="ListParagraph"/>
              <w:ind w:left="0"/>
            </w:pPr>
            <w:r>
              <w:t>Attack</w:t>
            </w:r>
          </w:p>
        </w:tc>
        <w:tc>
          <w:tcPr>
            <w:tcW w:w="1395" w:type="dxa"/>
          </w:tcPr>
          <w:p w14:paraId="22EDA305" w14:textId="77777777" w:rsidR="00DA22F8" w:rsidRDefault="00DA22F8" w:rsidP="00DA22F8">
            <w:pPr>
              <w:pStyle w:val="ListParagraph"/>
              <w:ind w:left="0"/>
            </w:pPr>
            <w:r>
              <w:t>Other______</w:t>
            </w:r>
          </w:p>
        </w:tc>
      </w:tr>
      <w:tr w:rsidR="00DA22F8" w14:paraId="15FFA584" w14:textId="77777777" w:rsidTr="00DA22F8">
        <w:tc>
          <w:tcPr>
            <w:tcW w:w="2323" w:type="dxa"/>
          </w:tcPr>
          <w:p w14:paraId="69DBE6B3" w14:textId="77777777" w:rsidR="00DA22F8" w:rsidRDefault="00DA22F8" w:rsidP="00DA22F8">
            <w:pPr>
              <w:pStyle w:val="ListParagraph"/>
              <w:ind w:left="0"/>
            </w:pPr>
            <w:r>
              <w:t>Domestic pigs</w:t>
            </w:r>
          </w:p>
        </w:tc>
        <w:tc>
          <w:tcPr>
            <w:tcW w:w="2683" w:type="dxa"/>
          </w:tcPr>
          <w:p w14:paraId="342E4E20" w14:textId="77777777" w:rsidR="00DA22F8" w:rsidRDefault="00DA22F8" w:rsidP="00DA22F8">
            <w:pPr>
              <w:pStyle w:val="ListParagraph"/>
              <w:ind w:left="0"/>
              <w:jc w:val="center"/>
            </w:pPr>
            <w:r>
              <w:t>………….</w:t>
            </w:r>
          </w:p>
        </w:tc>
        <w:tc>
          <w:tcPr>
            <w:tcW w:w="1344" w:type="dxa"/>
          </w:tcPr>
          <w:p w14:paraId="6F77E715" w14:textId="77777777" w:rsidR="00DA22F8" w:rsidRDefault="00DA22F8" w:rsidP="00DA22F8">
            <w:pPr>
              <w:pStyle w:val="ListParagraph"/>
              <w:ind w:left="0"/>
            </w:pPr>
            <w:r>
              <w:t>Disease</w:t>
            </w:r>
          </w:p>
        </w:tc>
        <w:tc>
          <w:tcPr>
            <w:tcW w:w="1249" w:type="dxa"/>
          </w:tcPr>
          <w:p w14:paraId="65E8F914" w14:textId="77777777" w:rsidR="00DA22F8" w:rsidRDefault="00DA22F8" w:rsidP="00DA22F8">
            <w:pPr>
              <w:pStyle w:val="ListParagraph"/>
              <w:ind w:left="0"/>
            </w:pPr>
            <w:r>
              <w:t>Attack</w:t>
            </w:r>
          </w:p>
        </w:tc>
        <w:tc>
          <w:tcPr>
            <w:tcW w:w="1395" w:type="dxa"/>
          </w:tcPr>
          <w:p w14:paraId="35A85633" w14:textId="77777777" w:rsidR="00DA22F8" w:rsidRDefault="00DA22F8" w:rsidP="00DA22F8">
            <w:pPr>
              <w:pStyle w:val="ListParagraph"/>
              <w:ind w:left="0"/>
            </w:pPr>
            <w:r>
              <w:t>Other______</w:t>
            </w:r>
          </w:p>
        </w:tc>
      </w:tr>
      <w:tr w:rsidR="00DA22F8" w14:paraId="3BF5DE51" w14:textId="77777777" w:rsidTr="00DA22F8">
        <w:tc>
          <w:tcPr>
            <w:tcW w:w="2323" w:type="dxa"/>
          </w:tcPr>
          <w:p w14:paraId="0B7D7B45" w14:textId="77777777" w:rsidR="00DA22F8" w:rsidRDefault="00DA22F8" w:rsidP="00DA22F8">
            <w:pPr>
              <w:pStyle w:val="ListParagraph"/>
              <w:ind w:left="0"/>
            </w:pPr>
            <w:r>
              <w:t>Sheep/goats</w:t>
            </w:r>
          </w:p>
        </w:tc>
        <w:tc>
          <w:tcPr>
            <w:tcW w:w="2683" w:type="dxa"/>
          </w:tcPr>
          <w:p w14:paraId="67EEB006" w14:textId="77777777" w:rsidR="00DA22F8" w:rsidRDefault="00DA22F8" w:rsidP="00DA22F8">
            <w:pPr>
              <w:pStyle w:val="ListParagraph"/>
              <w:ind w:left="0"/>
              <w:jc w:val="center"/>
            </w:pPr>
            <w:r>
              <w:t>………….</w:t>
            </w:r>
          </w:p>
        </w:tc>
        <w:tc>
          <w:tcPr>
            <w:tcW w:w="1344" w:type="dxa"/>
          </w:tcPr>
          <w:p w14:paraId="4AE3CB98" w14:textId="77777777" w:rsidR="00DA22F8" w:rsidRDefault="00DA22F8" w:rsidP="00DA22F8">
            <w:pPr>
              <w:pStyle w:val="ListParagraph"/>
              <w:ind w:left="0"/>
            </w:pPr>
            <w:r>
              <w:t>Disease</w:t>
            </w:r>
          </w:p>
        </w:tc>
        <w:tc>
          <w:tcPr>
            <w:tcW w:w="1249" w:type="dxa"/>
          </w:tcPr>
          <w:p w14:paraId="200651E6" w14:textId="77777777" w:rsidR="00DA22F8" w:rsidRDefault="00DA22F8" w:rsidP="00DA22F8">
            <w:pPr>
              <w:pStyle w:val="ListParagraph"/>
              <w:ind w:left="0"/>
            </w:pPr>
            <w:r>
              <w:t>Attack</w:t>
            </w:r>
          </w:p>
        </w:tc>
        <w:tc>
          <w:tcPr>
            <w:tcW w:w="1395" w:type="dxa"/>
          </w:tcPr>
          <w:p w14:paraId="2D80A991" w14:textId="77777777" w:rsidR="00DA22F8" w:rsidRDefault="00DA22F8" w:rsidP="00DA22F8">
            <w:pPr>
              <w:pStyle w:val="ListParagraph"/>
              <w:ind w:left="0"/>
            </w:pPr>
            <w:r>
              <w:t>Other______</w:t>
            </w:r>
          </w:p>
        </w:tc>
      </w:tr>
      <w:tr w:rsidR="00DA22F8" w14:paraId="2CBB2E25" w14:textId="77777777" w:rsidTr="00DA22F8">
        <w:tc>
          <w:tcPr>
            <w:tcW w:w="2323" w:type="dxa"/>
          </w:tcPr>
          <w:p w14:paraId="625E9D92" w14:textId="77777777" w:rsidR="00DA22F8" w:rsidRDefault="00DA22F8" w:rsidP="00DA22F8">
            <w:pPr>
              <w:pStyle w:val="ListParagraph"/>
              <w:ind w:left="0"/>
            </w:pPr>
            <w:r>
              <w:t>Poultry</w:t>
            </w:r>
          </w:p>
        </w:tc>
        <w:tc>
          <w:tcPr>
            <w:tcW w:w="2683" w:type="dxa"/>
          </w:tcPr>
          <w:p w14:paraId="62CFC334" w14:textId="77777777" w:rsidR="00DA22F8" w:rsidRDefault="00DA22F8" w:rsidP="00DA22F8">
            <w:pPr>
              <w:pStyle w:val="ListParagraph"/>
              <w:ind w:left="0"/>
              <w:jc w:val="center"/>
            </w:pPr>
            <w:r>
              <w:t>………….</w:t>
            </w:r>
          </w:p>
        </w:tc>
        <w:tc>
          <w:tcPr>
            <w:tcW w:w="1344" w:type="dxa"/>
          </w:tcPr>
          <w:p w14:paraId="57808193" w14:textId="77777777" w:rsidR="00DA22F8" w:rsidRDefault="00DA22F8" w:rsidP="00DA22F8">
            <w:pPr>
              <w:pStyle w:val="ListParagraph"/>
              <w:ind w:left="0"/>
            </w:pPr>
            <w:r>
              <w:t>Disease</w:t>
            </w:r>
          </w:p>
        </w:tc>
        <w:tc>
          <w:tcPr>
            <w:tcW w:w="1249" w:type="dxa"/>
          </w:tcPr>
          <w:p w14:paraId="77F7BC84" w14:textId="77777777" w:rsidR="00DA22F8" w:rsidRDefault="00DA22F8" w:rsidP="00DA22F8">
            <w:pPr>
              <w:pStyle w:val="ListParagraph"/>
              <w:ind w:left="0"/>
            </w:pPr>
            <w:r>
              <w:t>Attack</w:t>
            </w:r>
          </w:p>
        </w:tc>
        <w:tc>
          <w:tcPr>
            <w:tcW w:w="1395" w:type="dxa"/>
          </w:tcPr>
          <w:p w14:paraId="7608052B" w14:textId="77777777" w:rsidR="00DA22F8" w:rsidRDefault="00DA22F8" w:rsidP="00DA22F8">
            <w:pPr>
              <w:pStyle w:val="ListParagraph"/>
              <w:ind w:left="0"/>
            </w:pPr>
            <w:r>
              <w:t>Other______</w:t>
            </w:r>
          </w:p>
        </w:tc>
      </w:tr>
      <w:tr w:rsidR="00DA22F8" w14:paraId="220E1721" w14:textId="77777777" w:rsidTr="00DA22F8">
        <w:tc>
          <w:tcPr>
            <w:tcW w:w="2323" w:type="dxa"/>
          </w:tcPr>
          <w:p w14:paraId="23E60E18" w14:textId="77777777" w:rsidR="00DA22F8" w:rsidRDefault="00DA22F8" w:rsidP="00DA22F8">
            <w:pPr>
              <w:pStyle w:val="ListParagraph"/>
              <w:ind w:left="0"/>
            </w:pPr>
            <w:r>
              <w:t>Horses</w:t>
            </w:r>
          </w:p>
        </w:tc>
        <w:tc>
          <w:tcPr>
            <w:tcW w:w="2683" w:type="dxa"/>
          </w:tcPr>
          <w:p w14:paraId="4BB78197" w14:textId="77777777" w:rsidR="00DA22F8" w:rsidRDefault="00DA22F8" w:rsidP="00DA22F8">
            <w:pPr>
              <w:pStyle w:val="ListParagraph"/>
              <w:ind w:left="0"/>
              <w:jc w:val="center"/>
            </w:pPr>
            <w:r>
              <w:t>………….</w:t>
            </w:r>
          </w:p>
        </w:tc>
        <w:tc>
          <w:tcPr>
            <w:tcW w:w="1344" w:type="dxa"/>
          </w:tcPr>
          <w:p w14:paraId="59F353A6" w14:textId="77777777" w:rsidR="00DA22F8" w:rsidRDefault="00DA22F8" w:rsidP="00DA22F8">
            <w:pPr>
              <w:pStyle w:val="ListParagraph"/>
              <w:ind w:left="0"/>
            </w:pPr>
            <w:r>
              <w:t>Disease</w:t>
            </w:r>
          </w:p>
        </w:tc>
        <w:tc>
          <w:tcPr>
            <w:tcW w:w="1249" w:type="dxa"/>
          </w:tcPr>
          <w:p w14:paraId="66DCE051" w14:textId="77777777" w:rsidR="00DA22F8" w:rsidRDefault="00DA22F8" w:rsidP="00DA22F8">
            <w:pPr>
              <w:pStyle w:val="ListParagraph"/>
              <w:ind w:left="0"/>
            </w:pPr>
            <w:r>
              <w:t>Attack</w:t>
            </w:r>
          </w:p>
        </w:tc>
        <w:tc>
          <w:tcPr>
            <w:tcW w:w="1395" w:type="dxa"/>
          </w:tcPr>
          <w:p w14:paraId="42967B89" w14:textId="77777777" w:rsidR="00DA22F8" w:rsidRDefault="00DA22F8" w:rsidP="00DA22F8">
            <w:pPr>
              <w:pStyle w:val="ListParagraph"/>
              <w:ind w:left="0"/>
            </w:pPr>
            <w:r>
              <w:t>Other______</w:t>
            </w:r>
          </w:p>
        </w:tc>
      </w:tr>
    </w:tbl>
    <w:p w14:paraId="119A1718" w14:textId="77777777" w:rsidR="00DA22F8" w:rsidRDefault="00DA22F8" w:rsidP="00DA22F8">
      <w:pPr>
        <w:pStyle w:val="ListParagraph"/>
        <w:ind w:left="360"/>
      </w:pPr>
    </w:p>
    <w:p w14:paraId="5F74BFD8" w14:textId="77777777" w:rsidR="00DA22F8" w:rsidRDefault="00DA22F8" w:rsidP="00DA22F8">
      <w:pPr>
        <w:pStyle w:val="ListParagraph"/>
        <w:numPr>
          <w:ilvl w:val="0"/>
          <w:numId w:val="11"/>
        </w:numPr>
        <w:spacing w:after="160" w:line="259" w:lineRule="auto"/>
      </w:pPr>
      <w:r>
        <w:t xml:space="preserve">Considering the last three years, what is your estimated </w:t>
      </w:r>
      <w:r w:rsidRPr="0082313D">
        <w:rPr>
          <w:u w:val="single"/>
        </w:rPr>
        <w:t>average annual loss</w:t>
      </w:r>
      <w:r>
        <w:t xml:space="preserve"> to livestock due to wild hogs? </w:t>
      </w:r>
      <w:r>
        <w:tab/>
        <w:t xml:space="preserve"> $___________average per year</w:t>
      </w:r>
    </w:p>
    <w:p w14:paraId="1CF0B04A" w14:textId="77777777" w:rsidR="00DA22F8" w:rsidRDefault="00DA22F8" w:rsidP="00DA22F8">
      <w:pPr>
        <w:pStyle w:val="ListParagraph"/>
        <w:ind w:left="360"/>
      </w:pPr>
    </w:p>
    <w:p w14:paraId="58A7D329" w14:textId="77777777" w:rsidR="00DA22F8" w:rsidRDefault="00DA22F8" w:rsidP="00DA22F8">
      <w:pPr>
        <w:pStyle w:val="ListParagraph"/>
        <w:numPr>
          <w:ilvl w:val="0"/>
          <w:numId w:val="11"/>
        </w:numPr>
        <w:spacing w:after="160" w:line="259" w:lineRule="auto"/>
      </w:pPr>
      <w:r>
        <w:t>During the past year, what types of damage (</w:t>
      </w:r>
      <w:r w:rsidRPr="001E181A">
        <w:rPr>
          <w:u w:val="single"/>
        </w:rPr>
        <w:t>other than crop</w:t>
      </w:r>
      <w:r>
        <w:rPr>
          <w:u w:val="single"/>
        </w:rPr>
        <w:t xml:space="preserve"> damage you reported in Q. 11</w:t>
      </w:r>
      <w:r>
        <w:t>) have you had due to wild hogs, and what were the estimated costs you incurred for each?</w:t>
      </w:r>
    </w:p>
    <w:tbl>
      <w:tblPr>
        <w:tblStyle w:val="TableGrid"/>
        <w:tblW w:w="0" w:type="auto"/>
        <w:tblInd w:w="360"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5193"/>
        <w:gridCol w:w="3081"/>
      </w:tblGrid>
      <w:tr w:rsidR="00DA22F8" w14:paraId="488B7283" w14:textId="77777777" w:rsidTr="00DA22F8">
        <w:tc>
          <w:tcPr>
            <w:tcW w:w="5665" w:type="dxa"/>
            <w:tcBorders>
              <w:top w:val="single" w:sz="2" w:space="0" w:color="808080" w:themeColor="background1" w:themeShade="80"/>
              <w:bottom w:val="single" w:sz="2" w:space="0" w:color="808080" w:themeColor="background1" w:themeShade="80"/>
            </w:tcBorders>
          </w:tcPr>
          <w:p w14:paraId="395CA24A" w14:textId="77777777" w:rsidR="00DA22F8" w:rsidRPr="00D02C2E" w:rsidRDefault="00DA22F8" w:rsidP="00DA22F8">
            <w:pPr>
              <w:pStyle w:val="ListParagraph"/>
              <w:ind w:left="0"/>
              <w:rPr>
                <w:b/>
              </w:rPr>
            </w:pPr>
            <w:r w:rsidRPr="00D02C2E">
              <w:rPr>
                <w:b/>
              </w:rPr>
              <w:t>Damage incurred in the past year</w:t>
            </w:r>
          </w:p>
        </w:tc>
        <w:tc>
          <w:tcPr>
            <w:tcW w:w="3325" w:type="dxa"/>
            <w:tcBorders>
              <w:top w:val="single" w:sz="2" w:space="0" w:color="808080" w:themeColor="background1" w:themeShade="80"/>
              <w:bottom w:val="single" w:sz="2" w:space="0" w:color="808080" w:themeColor="background1" w:themeShade="80"/>
            </w:tcBorders>
          </w:tcPr>
          <w:p w14:paraId="31CAB4EB" w14:textId="77777777" w:rsidR="00DA22F8" w:rsidRPr="00D02C2E" w:rsidRDefault="00DA22F8" w:rsidP="00DA22F8">
            <w:pPr>
              <w:pStyle w:val="ListParagraph"/>
              <w:ind w:left="0"/>
              <w:rPr>
                <w:b/>
              </w:rPr>
            </w:pPr>
            <w:r w:rsidRPr="00D02C2E">
              <w:rPr>
                <w:b/>
              </w:rPr>
              <w:t>Estimated cost incurred</w:t>
            </w:r>
          </w:p>
        </w:tc>
      </w:tr>
      <w:tr w:rsidR="00DA22F8" w14:paraId="613F6E5B" w14:textId="77777777" w:rsidTr="00DA22F8">
        <w:tc>
          <w:tcPr>
            <w:tcW w:w="5665" w:type="dxa"/>
            <w:tcBorders>
              <w:top w:val="single" w:sz="2" w:space="0" w:color="808080" w:themeColor="background1" w:themeShade="80"/>
            </w:tcBorders>
          </w:tcPr>
          <w:p w14:paraId="28B4EEF2" w14:textId="77777777" w:rsidR="00DA22F8" w:rsidRDefault="00DA22F8" w:rsidP="00DA22F8">
            <w:pPr>
              <w:pStyle w:val="ListParagraph"/>
              <w:ind w:left="0"/>
            </w:pPr>
            <w:r>
              <w:t>Replanting costs</w:t>
            </w:r>
          </w:p>
        </w:tc>
        <w:tc>
          <w:tcPr>
            <w:tcW w:w="3325" w:type="dxa"/>
            <w:tcBorders>
              <w:top w:val="single" w:sz="2" w:space="0" w:color="808080" w:themeColor="background1" w:themeShade="80"/>
            </w:tcBorders>
          </w:tcPr>
          <w:p w14:paraId="403F8E35" w14:textId="77777777" w:rsidR="00DA22F8" w:rsidRDefault="00DA22F8" w:rsidP="00DA22F8">
            <w:pPr>
              <w:pStyle w:val="ListParagraph"/>
              <w:ind w:left="0"/>
            </w:pPr>
            <w:r>
              <w:t>$......................</w:t>
            </w:r>
          </w:p>
        </w:tc>
      </w:tr>
      <w:tr w:rsidR="00DA22F8" w14:paraId="2ED054F6" w14:textId="77777777" w:rsidTr="00DA22F8">
        <w:tc>
          <w:tcPr>
            <w:tcW w:w="5665" w:type="dxa"/>
          </w:tcPr>
          <w:p w14:paraId="59797080" w14:textId="77777777" w:rsidR="00DA22F8" w:rsidRDefault="00DA22F8" w:rsidP="00DA22F8">
            <w:pPr>
              <w:pStyle w:val="ListParagraph"/>
              <w:ind w:left="0"/>
            </w:pPr>
            <w:r>
              <w:t>Re-disking costs</w:t>
            </w:r>
          </w:p>
        </w:tc>
        <w:tc>
          <w:tcPr>
            <w:tcW w:w="3325" w:type="dxa"/>
          </w:tcPr>
          <w:p w14:paraId="22DDB75E" w14:textId="77777777" w:rsidR="00DA22F8" w:rsidRDefault="00DA22F8" w:rsidP="00DA22F8">
            <w:pPr>
              <w:pStyle w:val="ListParagraph"/>
              <w:ind w:left="0"/>
            </w:pPr>
            <w:r>
              <w:t>$......................</w:t>
            </w:r>
          </w:p>
        </w:tc>
      </w:tr>
      <w:tr w:rsidR="00DA22F8" w14:paraId="54B7DEED" w14:textId="77777777" w:rsidTr="00DA22F8">
        <w:tc>
          <w:tcPr>
            <w:tcW w:w="5665" w:type="dxa"/>
          </w:tcPr>
          <w:p w14:paraId="0958239C" w14:textId="77777777" w:rsidR="00DA22F8" w:rsidRDefault="00DA22F8" w:rsidP="00DA22F8">
            <w:pPr>
              <w:pStyle w:val="ListParagraph"/>
              <w:ind w:left="0"/>
            </w:pPr>
            <w:r>
              <w:t>Damage to residential property</w:t>
            </w:r>
          </w:p>
        </w:tc>
        <w:tc>
          <w:tcPr>
            <w:tcW w:w="3325" w:type="dxa"/>
          </w:tcPr>
          <w:p w14:paraId="155ABAAB" w14:textId="77777777" w:rsidR="00DA22F8" w:rsidRDefault="00DA22F8" w:rsidP="00DA22F8">
            <w:pPr>
              <w:pStyle w:val="ListParagraph"/>
              <w:ind w:left="0"/>
            </w:pPr>
            <w:r>
              <w:t>$......................</w:t>
            </w:r>
          </w:p>
        </w:tc>
      </w:tr>
      <w:tr w:rsidR="00DA22F8" w14:paraId="6CB75D8A" w14:textId="77777777" w:rsidTr="00DA22F8">
        <w:tc>
          <w:tcPr>
            <w:tcW w:w="5665" w:type="dxa"/>
          </w:tcPr>
          <w:p w14:paraId="2CF01BC4" w14:textId="77777777" w:rsidR="00DA22F8" w:rsidRDefault="00DA22F8" w:rsidP="00DA22F8">
            <w:pPr>
              <w:pStyle w:val="ListParagraph"/>
              <w:ind w:left="0"/>
            </w:pPr>
            <w:r>
              <w:t>Loss of timber</w:t>
            </w:r>
          </w:p>
        </w:tc>
        <w:tc>
          <w:tcPr>
            <w:tcW w:w="3325" w:type="dxa"/>
          </w:tcPr>
          <w:p w14:paraId="1265F6BD" w14:textId="77777777" w:rsidR="00DA22F8" w:rsidRDefault="00DA22F8" w:rsidP="00DA22F8">
            <w:pPr>
              <w:pStyle w:val="ListParagraph"/>
              <w:ind w:left="0"/>
            </w:pPr>
            <w:r>
              <w:t>$......................</w:t>
            </w:r>
          </w:p>
        </w:tc>
      </w:tr>
      <w:tr w:rsidR="00DA22F8" w14:paraId="46A0B62E" w14:textId="77777777" w:rsidTr="00DA22F8">
        <w:tc>
          <w:tcPr>
            <w:tcW w:w="5665" w:type="dxa"/>
          </w:tcPr>
          <w:p w14:paraId="518C6FC4" w14:textId="77777777" w:rsidR="00DA22F8" w:rsidRDefault="00DA22F8" w:rsidP="00DA22F8">
            <w:pPr>
              <w:pStyle w:val="ListParagraph"/>
              <w:ind w:left="0"/>
            </w:pPr>
            <w:r>
              <w:t>Damage to wildlife food plots</w:t>
            </w:r>
          </w:p>
        </w:tc>
        <w:tc>
          <w:tcPr>
            <w:tcW w:w="3325" w:type="dxa"/>
          </w:tcPr>
          <w:p w14:paraId="13A89D21" w14:textId="77777777" w:rsidR="00DA22F8" w:rsidRDefault="00DA22F8" w:rsidP="00DA22F8">
            <w:pPr>
              <w:pStyle w:val="ListParagraph"/>
              <w:ind w:left="0"/>
            </w:pPr>
            <w:r>
              <w:t>$......................</w:t>
            </w:r>
          </w:p>
        </w:tc>
      </w:tr>
      <w:tr w:rsidR="00DA22F8" w14:paraId="7366E0CE" w14:textId="77777777" w:rsidTr="00DA22F8">
        <w:tc>
          <w:tcPr>
            <w:tcW w:w="5665" w:type="dxa"/>
          </w:tcPr>
          <w:p w14:paraId="1E79EF96" w14:textId="77777777" w:rsidR="00DA22F8" w:rsidRDefault="00DA22F8" w:rsidP="00DA22F8">
            <w:pPr>
              <w:pStyle w:val="ListParagraph"/>
              <w:ind w:left="0"/>
            </w:pPr>
            <w:r>
              <w:t>Damage or consumed livestock feed or grain</w:t>
            </w:r>
          </w:p>
        </w:tc>
        <w:tc>
          <w:tcPr>
            <w:tcW w:w="3325" w:type="dxa"/>
          </w:tcPr>
          <w:p w14:paraId="46E8FE0C" w14:textId="77777777" w:rsidR="00DA22F8" w:rsidRDefault="00DA22F8" w:rsidP="00DA22F8">
            <w:pPr>
              <w:pStyle w:val="ListParagraph"/>
              <w:ind w:left="0"/>
            </w:pPr>
            <w:r>
              <w:t>$......................</w:t>
            </w:r>
          </w:p>
        </w:tc>
      </w:tr>
      <w:tr w:rsidR="00DA22F8" w14:paraId="1C76D185" w14:textId="77777777" w:rsidTr="00DA22F8">
        <w:tc>
          <w:tcPr>
            <w:tcW w:w="5665" w:type="dxa"/>
          </w:tcPr>
          <w:p w14:paraId="4CCB45DB" w14:textId="77777777" w:rsidR="00DA22F8" w:rsidRDefault="00DA22F8" w:rsidP="00DA22F8">
            <w:pPr>
              <w:pStyle w:val="ListParagraph"/>
              <w:ind w:left="0"/>
            </w:pPr>
            <w:r>
              <w:t>Damage to pastures</w:t>
            </w:r>
          </w:p>
        </w:tc>
        <w:tc>
          <w:tcPr>
            <w:tcW w:w="3325" w:type="dxa"/>
          </w:tcPr>
          <w:p w14:paraId="2D43C8B0" w14:textId="77777777" w:rsidR="00DA22F8" w:rsidRDefault="00DA22F8" w:rsidP="00DA22F8">
            <w:pPr>
              <w:pStyle w:val="ListParagraph"/>
              <w:ind w:left="0"/>
            </w:pPr>
            <w:r>
              <w:t>$......................</w:t>
            </w:r>
          </w:p>
        </w:tc>
      </w:tr>
      <w:tr w:rsidR="00DA22F8" w14:paraId="6438207C" w14:textId="77777777" w:rsidTr="00DA22F8">
        <w:tc>
          <w:tcPr>
            <w:tcW w:w="5665" w:type="dxa"/>
          </w:tcPr>
          <w:p w14:paraId="15509D08" w14:textId="77777777" w:rsidR="00DA22F8" w:rsidRDefault="00DA22F8" w:rsidP="00DA22F8">
            <w:pPr>
              <w:pStyle w:val="ListParagraph"/>
              <w:ind w:left="0"/>
            </w:pPr>
            <w:r>
              <w:t>Loss of stored commodities</w:t>
            </w:r>
          </w:p>
        </w:tc>
        <w:tc>
          <w:tcPr>
            <w:tcW w:w="3325" w:type="dxa"/>
          </w:tcPr>
          <w:p w14:paraId="50A4FAD8" w14:textId="77777777" w:rsidR="00DA22F8" w:rsidRDefault="00DA22F8" w:rsidP="00DA22F8">
            <w:pPr>
              <w:pStyle w:val="ListParagraph"/>
              <w:ind w:left="0"/>
            </w:pPr>
            <w:r>
              <w:t>$......................</w:t>
            </w:r>
          </w:p>
        </w:tc>
      </w:tr>
      <w:tr w:rsidR="00DA22F8" w14:paraId="16ACE32A" w14:textId="77777777" w:rsidTr="00DA22F8">
        <w:tc>
          <w:tcPr>
            <w:tcW w:w="5665" w:type="dxa"/>
          </w:tcPr>
          <w:p w14:paraId="58432417" w14:textId="77777777" w:rsidR="00DA22F8" w:rsidRDefault="00DA22F8" w:rsidP="00DA22F8">
            <w:pPr>
              <w:pStyle w:val="ListParagraph"/>
              <w:ind w:left="0"/>
            </w:pPr>
            <w:r>
              <w:t>Damage to equipment</w:t>
            </w:r>
          </w:p>
        </w:tc>
        <w:tc>
          <w:tcPr>
            <w:tcW w:w="3325" w:type="dxa"/>
          </w:tcPr>
          <w:p w14:paraId="22CC678A" w14:textId="77777777" w:rsidR="00DA22F8" w:rsidRDefault="00DA22F8" w:rsidP="00DA22F8">
            <w:r w:rsidRPr="00EB01F2">
              <w:t>$......................</w:t>
            </w:r>
          </w:p>
        </w:tc>
      </w:tr>
      <w:tr w:rsidR="00DA22F8" w14:paraId="1CB567AF" w14:textId="77777777" w:rsidTr="00DA22F8">
        <w:tc>
          <w:tcPr>
            <w:tcW w:w="5665" w:type="dxa"/>
          </w:tcPr>
          <w:p w14:paraId="0193876C" w14:textId="77777777" w:rsidR="00DA22F8" w:rsidRDefault="00DA22F8" w:rsidP="00DA22F8">
            <w:pPr>
              <w:pStyle w:val="ListParagraph"/>
              <w:ind w:left="0"/>
            </w:pPr>
            <w:r>
              <w:t>Damage to fences</w:t>
            </w:r>
          </w:p>
        </w:tc>
        <w:tc>
          <w:tcPr>
            <w:tcW w:w="3325" w:type="dxa"/>
          </w:tcPr>
          <w:p w14:paraId="13BEE073" w14:textId="77777777" w:rsidR="00DA22F8" w:rsidRDefault="00DA22F8" w:rsidP="00DA22F8">
            <w:r w:rsidRPr="00EB01F2">
              <w:t>$......................</w:t>
            </w:r>
          </w:p>
        </w:tc>
      </w:tr>
      <w:tr w:rsidR="00DA22F8" w14:paraId="3C9C304D" w14:textId="77777777" w:rsidTr="00DA22F8">
        <w:tc>
          <w:tcPr>
            <w:tcW w:w="5665" w:type="dxa"/>
          </w:tcPr>
          <w:p w14:paraId="765763A0" w14:textId="77777777" w:rsidR="00DA22F8" w:rsidRDefault="00DA22F8" w:rsidP="00DA22F8">
            <w:pPr>
              <w:pStyle w:val="ListParagraph"/>
              <w:ind w:left="0"/>
            </w:pPr>
            <w:r>
              <w:t>Damage to stock ponds or tanks</w:t>
            </w:r>
          </w:p>
        </w:tc>
        <w:tc>
          <w:tcPr>
            <w:tcW w:w="3325" w:type="dxa"/>
          </w:tcPr>
          <w:p w14:paraId="1195D86B" w14:textId="77777777" w:rsidR="00DA22F8" w:rsidRDefault="00DA22F8" w:rsidP="00DA22F8">
            <w:r w:rsidRPr="00EB01F2">
              <w:t>$......................</w:t>
            </w:r>
          </w:p>
        </w:tc>
      </w:tr>
      <w:tr w:rsidR="00DA22F8" w14:paraId="2D61DE64" w14:textId="77777777" w:rsidTr="00DA22F8">
        <w:tc>
          <w:tcPr>
            <w:tcW w:w="5665" w:type="dxa"/>
          </w:tcPr>
          <w:p w14:paraId="4EF5D2FD" w14:textId="77777777" w:rsidR="00DA22F8" w:rsidRDefault="00DA22F8" w:rsidP="00DA22F8">
            <w:pPr>
              <w:pStyle w:val="ListParagraph"/>
              <w:ind w:left="0"/>
            </w:pPr>
            <w:r>
              <w:t>Landscape damage (e.g. personal garden, yard)</w:t>
            </w:r>
          </w:p>
        </w:tc>
        <w:tc>
          <w:tcPr>
            <w:tcW w:w="3325" w:type="dxa"/>
          </w:tcPr>
          <w:p w14:paraId="47AC05A8" w14:textId="77777777" w:rsidR="00DA22F8" w:rsidRDefault="00DA22F8" w:rsidP="00DA22F8">
            <w:r w:rsidRPr="00EB01F2">
              <w:t>$......................</w:t>
            </w:r>
          </w:p>
        </w:tc>
      </w:tr>
      <w:tr w:rsidR="00DA22F8" w14:paraId="2978EC99" w14:textId="77777777" w:rsidTr="00DA22F8">
        <w:tc>
          <w:tcPr>
            <w:tcW w:w="5665" w:type="dxa"/>
          </w:tcPr>
          <w:p w14:paraId="1E9D6C6F" w14:textId="77777777" w:rsidR="00DA22F8" w:rsidRDefault="00DA22F8" w:rsidP="00DA22F8">
            <w:pPr>
              <w:pStyle w:val="ListParagraph"/>
              <w:ind w:left="0"/>
            </w:pPr>
            <w:r>
              <w:t>Damage to natural waters</w:t>
            </w:r>
          </w:p>
        </w:tc>
        <w:tc>
          <w:tcPr>
            <w:tcW w:w="3325" w:type="dxa"/>
          </w:tcPr>
          <w:p w14:paraId="1855AA74" w14:textId="77777777" w:rsidR="00DA22F8" w:rsidRDefault="00DA22F8" w:rsidP="00DA22F8">
            <w:r w:rsidRPr="00EB01F2">
              <w:t>$......................</w:t>
            </w:r>
          </w:p>
        </w:tc>
      </w:tr>
      <w:tr w:rsidR="00DA22F8" w14:paraId="48AE9A76" w14:textId="77777777" w:rsidTr="00DA22F8">
        <w:tc>
          <w:tcPr>
            <w:tcW w:w="5665" w:type="dxa"/>
          </w:tcPr>
          <w:p w14:paraId="1F1975DD" w14:textId="77777777" w:rsidR="00DA22F8" w:rsidRDefault="00DA22F8" w:rsidP="00DA22F8">
            <w:pPr>
              <w:pStyle w:val="ListParagraph"/>
              <w:ind w:left="0"/>
            </w:pPr>
            <w:r>
              <w:t>Damage to drains or levees</w:t>
            </w:r>
          </w:p>
        </w:tc>
        <w:tc>
          <w:tcPr>
            <w:tcW w:w="3325" w:type="dxa"/>
          </w:tcPr>
          <w:p w14:paraId="2ECB4F51" w14:textId="77777777" w:rsidR="00DA22F8" w:rsidRDefault="00DA22F8" w:rsidP="00DA22F8">
            <w:r w:rsidRPr="00FF3238">
              <w:t>$......................</w:t>
            </w:r>
          </w:p>
        </w:tc>
      </w:tr>
      <w:tr w:rsidR="00DA22F8" w14:paraId="7398A212" w14:textId="77777777" w:rsidTr="00DA22F8">
        <w:tc>
          <w:tcPr>
            <w:tcW w:w="5665" w:type="dxa"/>
          </w:tcPr>
          <w:p w14:paraId="6D687802" w14:textId="77777777" w:rsidR="00DA22F8" w:rsidRDefault="00DA22F8" w:rsidP="00DA22F8">
            <w:pPr>
              <w:pStyle w:val="ListParagraph"/>
              <w:ind w:left="0"/>
            </w:pPr>
            <w:r>
              <w:t>Loss of income from hunting leases</w:t>
            </w:r>
          </w:p>
        </w:tc>
        <w:tc>
          <w:tcPr>
            <w:tcW w:w="3325" w:type="dxa"/>
          </w:tcPr>
          <w:p w14:paraId="5BD0C815" w14:textId="77777777" w:rsidR="00DA22F8" w:rsidRDefault="00DA22F8" w:rsidP="00DA22F8">
            <w:r w:rsidRPr="00FF3238">
              <w:t>$......................</w:t>
            </w:r>
          </w:p>
        </w:tc>
      </w:tr>
      <w:tr w:rsidR="00DA22F8" w14:paraId="15757217" w14:textId="77777777" w:rsidTr="00DA22F8">
        <w:tc>
          <w:tcPr>
            <w:tcW w:w="5665" w:type="dxa"/>
          </w:tcPr>
          <w:p w14:paraId="418E8194" w14:textId="77777777" w:rsidR="00DA22F8" w:rsidRDefault="00DA22F8" w:rsidP="00DA22F8">
            <w:pPr>
              <w:pStyle w:val="ListParagraph"/>
              <w:ind w:left="0"/>
            </w:pPr>
            <w:r>
              <w:t>Other (please specify)____________</w:t>
            </w:r>
          </w:p>
        </w:tc>
        <w:tc>
          <w:tcPr>
            <w:tcW w:w="3325" w:type="dxa"/>
          </w:tcPr>
          <w:p w14:paraId="130DDA1E" w14:textId="77777777" w:rsidR="00DA22F8" w:rsidRDefault="00DA22F8" w:rsidP="00DA22F8">
            <w:r w:rsidRPr="00FF3238">
              <w:t>$......................</w:t>
            </w:r>
          </w:p>
        </w:tc>
      </w:tr>
      <w:tr w:rsidR="00DA22F8" w14:paraId="0E908696" w14:textId="77777777" w:rsidTr="00DA22F8">
        <w:tc>
          <w:tcPr>
            <w:tcW w:w="5665" w:type="dxa"/>
          </w:tcPr>
          <w:p w14:paraId="55A690E1" w14:textId="77777777" w:rsidR="00DA22F8" w:rsidRDefault="00DA22F8" w:rsidP="00DA22F8">
            <w:pPr>
              <w:pStyle w:val="ListParagraph"/>
              <w:ind w:left="0"/>
            </w:pPr>
            <w:r>
              <w:t>Other (please specify)____________</w:t>
            </w:r>
          </w:p>
        </w:tc>
        <w:tc>
          <w:tcPr>
            <w:tcW w:w="3325" w:type="dxa"/>
          </w:tcPr>
          <w:p w14:paraId="7210EE3D" w14:textId="77777777" w:rsidR="00DA22F8" w:rsidRDefault="00DA22F8" w:rsidP="00DA22F8">
            <w:r w:rsidRPr="00FF3238">
              <w:t>$......................</w:t>
            </w:r>
          </w:p>
        </w:tc>
      </w:tr>
      <w:tr w:rsidR="00DA22F8" w14:paraId="35D39BC7" w14:textId="77777777" w:rsidTr="00DA22F8">
        <w:tc>
          <w:tcPr>
            <w:tcW w:w="5665" w:type="dxa"/>
          </w:tcPr>
          <w:p w14:paraId="5987D5AC" w14:textId="77777777" w:rsidR="00DA22F8" w:rsidRDefault="00DA22F8" w:rsidP="00DA22F8">
            <w:pPr>
              <w:pStyle w:val="ListParagraph"/>
              <w:ind w:left="0"/>
            </w:pPr>
            <w:r>
              <w:t>Other (please specify)____________</w:t>
            </w:r>
          </w:p>
        </w:tc>
        <w:tc>
          <w:tcPr>
            <w:tcW w:w="3325" w:type="dxa"/>
          </w:tcPr>
          <w:p w14:paraId="4B1D15A1" w14:textId="77777777" w:rsidR="00DA22F8" w:rsidRDefault="00DA22F8" w:rsidP="00DA22F8">
            <w:pPr>
              <w:pStyle w:val="ListParagraph"/>
              <w:ind w:left="0"/>
            </w:pPr>
            <w:r>
              <w:t>$......................</w:t>
            </w:r>
          </w:p>
        </w:tc>
      </w:tr>
    </w:tbl>
    <w:p w14:paraId="120BF66A" w14:textId="77777777" w:rsidR="00DA22F8" w:rsidRDefault="00DA22F8" w:rsidP="00DA22F8">
      <w:pPr>
        <w:pStyle w:val="ListParagraph"/>
        <w:ind w:left="360"/>
      </w:pPr>
    </w:p>
    <w:p w14:paraId="6FF9012B" w14:textId="77777777" w:rsidR="00DA22F8" w:rsidRDefault="00DA22F8" w:rsidP="00DA22F8">
      <w:pPr>
        <w:pStyle w:val="ListParagraph"/>
        <w:numPr>
          <w:ilvl w:val="0"/>
          <w:numId w:val="11"/>
        </w:numPr>
        <w:spacing w:after="160" w:line="259" w:lineRule="auto"/>
      </w:pPr>
      <w:r>
        <w:t>Based on your knowledge of wild hog damage on your land, please rate the severity of the damage to the following.</w:t>
      </w:r>
    </w:p>
    <w:tbl>
      <w:tblPr>
        <w:tblStyle w:val="TableGrid"/>
        <w:tblW w:w="0" w:type="auto"/>
        <w:tblInd w:w="360"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3957"/>
        <w:gridCol w:w="1063"/>
        <w:gridCol w:w="976"/>
        <w:gridCol w:w="1111"/>
        <w:gridCol w:w="988"/>
        <w:gridCol w:w="895"/>
      </w:tblGrid>
      <w:tr w:rsidR="00DA22F8" w14:paraId="3D5EC828" w14:textId="77777777" w:rsidTr="00DA22F8">
        <w:tc>
          <w:tcPr>
            <w:tcW w:w="3957" w:type="dxa"/>
          </w:tcPr>
          <w:p w14:paraId="3EAEC575" w14:textId="77777777" w:rsidR="00DA22F8" w:rsidRPr="005B1272" w:rsidRDefault="00DA22F8" w:rsidP="00DA22F8">
            <w:pPr>
              <w:pStyle w:val="ListParagraph"/>
              <w:ind w:left="0"/>
              <w:rPr>
                <w:b/>
              </w:rPr>
            </w:pPr>
            <w:r>
              <w:rPr>
                <w:b/>
              </w:rPr>
              <w:t>Damage type</w:t>
            </w:r>
          </w:p>
        </w:tc>
        <w:tc>
          <w:tcPr>
            <w:tcW w:w="5033" w:type="dxa"/>
            <w:gridSpan w:val="5"/>
          </w:tcPr>
          <w:p w14:paraId="51D9F6A4" w14:textId="77777777" w:rsidR="00DA22F8" w:rsidRDefault="00DA22F8" w:rsidP="00DA22F8">
            <w:pPr>
              <w:pStyle w:val="ListParagraph"/>
              <w:ind w:left="0"/>
              <w:jc w:val="center"/>
              <w:rPr>
                <w:b/>
              </w:rPr>
            </w:pPr>
            <w:r>
              <w:rPr>
                <w:b/>
              </w:rPr>
              <w:t>Rate the severity of the damages</w:t>
            </w:r>
          </w:p>
          <w:p w14:paraId="31D7C2F4" w14:textId="77777777" w:rsidR="00DA22F8" w:rsidRPr="005B1272" w:rsidRDefault="00DA22F8" w:rsidP="00DA22F8">
            <w:pPr>
              <w:pStyle w:val="ListParagraph"/>
              <w:ind w:left="0"/>
              <w:jc w:val="center"/>
              <w:rPr>
                <w:b/>
              </w:rPr>
            </w:pPr>
            <w:r>
              <w:rPr>
                <w:b/>
              </w:rPr>
              <w:t>Circle one number for each</w:t>
            </w:r>
          </w:p>
        </w:tc>
      </w:tr>
      <w:tr w:rsidR="00DA22F8" w14:paraId="4D3942E0" w14:textId="77777777" w:rsidTr="00DA22F8">
        <w:tc>
          <w:tcPr>
            <w:tcW w:w="3957" w:type="dxa"/>
          </w:tcPr>
          <w:p w14:paraId="7831853D" w14:textId="77777777" w:rsidR="00DA22F8" w:rsidRDefault="00DA22F8" w:rsidP="00DA22F8">
            <w:pPr>
              <w:pStyle w:val="ListParagraph"/>
              <w:ind w:left="0"/>
            </w:pPr>
          </w:p>
        </w:tc>
        <w:tc>
          <w:tcPr>
            <w:tcW w:w="1063" w:type="dxa"/>
          </w:tcPr>
          <w:p w14:paraId="1ED165C8" w14:textId="77777777" w:rsidR="00DA22F8" w:rsidRDefault="00DA22F8" w:rsidP="00DA22F8">
            <w:pPr>
              <w:pStyle w:val="ListParagraph"/>
              <w:ind w:left="0"/>
              <w:jc w:val="center"/>
            </w:pPr>
            <w:r>
              <w:t>Not a problem</w:t>
            </w:r>
          </w:p>
        </w:tc>
        <w:tc>
          <w:tcPr>
            <w:tcW w:w="976" w:type="dxa"/>
          </w:tcPr>
          <w:p w14:paraId="623A5D6E" w14:textId="77777777" w:rsidR="00DA22F8" w:rsidRDefault="00DA22F8" w:rsidP="00DA22F8">
            <w:pPr>
              <w:pStyle w:val="ListParagraph"/>
              <w:ind w:left="0"/>
              <w:jc w:val="center"/>
            </w:pPr>
            <w:r>
              <w:t>Small problem</w:t>
            </w:r>
          </w:p>
        </w:tc>
        <w:tc>
          <w:tcPr>
            <w:tcW w:w="1111" w:type="dxa"/>
          </w:tcPr>
          <w:p w14:paraId="741F3281" w14:textId="77777777" w:rsidR="00DA22F8" w:rsidRDefault="00DA22F8" w:rsidP="00DA22F8">
            <w:pPr>
              <w:pStyle w:val="ListParagraph"/>
              <w:ind w:left="0"/>
              <w:jc w:val="center"/>
            </w:pPr>
            <w:r>
              <w:t>Moderate problem</w:t>
            </w:r>
          </w:p>
        </w:tc>
        <w:tc>
          <w:tcPr>
            <w:tcW w:w="988" w:type="dxa"/>
          </w:tcPr>
          <w:p w14:paraId="6BE16E21" w14:textId="77777777" w:rsidR="00DA22F8" w:rsidRDefault="00DA22F8" w:rsidP="00DA22F8">
            <w:pPr>
              <w:pStyle w:val="ListParagraph"/>
              <w:ind w:left="0"/>
              <w:jc w:val="center"/>
            </w:pPr>
            <w:r>
              <w:t>Severe problem</w:t>
            </w:r>
          </w:p>
        </w:tc>
        <w:tc>
          <w:tcPr>
            <w:tcW w:w="895" w:type="dxa"/>
          </w:tcPr>
          <w:p w14:paraId="424ADE26" w14:textId="77777777" w:rsidR="00DA22F8" w:rsidRDefault="00DA22F8" w:rsidP="00DA22F8">
            <w:pPr>
              <w:pStyle w:val="ListParagraph"/>
              <w:ind w:left="0"/>
              <w:jc w:val="center"/>
            </w:pPr>
            <w:r>
              <w:t>Unsure</w:t>
            </w:r>
          </w:p>
        </w:tc>
      </w:tr>
      <w:tr w:rsidR="00DA22F8" w14:paraId="05888742" w14:textId="77777777" w:rsidTr="00DA22F8">
        <w:tc>
          <w:tcPr>
            <w:tcW w:w="3957" w:type="dxa"/>
          </w:tcPr>
          <w:p w14:paraId="28C77ADF" w14:textId="77777777" w:rsidR="00DA22F8" w:rsidRDefault="00DA22F8" w:rsidP="00DA22F8">
            <w:pPr>
              <w:pStyle w:val="ListParagraph"/>
              <w:ind w:left="0"/>
            </w:pPr>
            <w:r>
              <w:t>Loss of wildlife habitat</w:t>
            </w:r>
          </w:p>
        </w:tc>
        <w:tc>
          <w:tcPr>
            <w:tcW w:w="1063" w:type="dxa"/>
          </w:tcPr>
          <w:p w14:paraId="07C17B48" w14:textId="77777777" w:rsidR="00DA22F8" w:rsidRDefault="00DA22F8" w:rsidP="00DA22F8">
            <w:pPr>
              <w:pStyle w:val="ListParagraph"/>
              <w:ind w:left="0"/>
              <w:jc w:val="center"/>
            </w:pPr>
            <w:r>
              <w:t>1</w:t>
            </w:r>
          </w:p>
        </w:tc>
        <w:tc>
          <w:tcPr>
            <w:tcW w:w="976" w:type="dxa"/>
          </w:tcPr>
          <w:p w14:paraId="24A32A76" w14:textId="77777777" w:rsidR="00DA22F8" w:rsidRDefault="00DA22F8" w:rsidP="00DA22F8">
            <w:pPr>
              <w:pStyle w:val="ListParagraph"/>
              <w:ind w:left="0"/>
              <w:jc w:val="center"/>
            </w:pPr>
            <w:r>
              <w:t>2</w:t>
            </w:r>
          </w:p>
        </w:tc>
        <w:tc>
          <w:tcPr>
            <w:tcW w:w="1111" w:type="dxa"/>
          </w:tcPr>
          <w:p w14:paraId="22A0B847" w14:textId="77777777" w:rsidR="00DA22F8" w:rsidRDefault="00DA22F8" w:rsidP="00DA22F8">
            <w:pPr>
              <w:pStyle w:val="ListParagraph"/>
              <w:ind w:left="0"/>
              <w:jc w:val="center"/>
            </w:pPr>
            <w:r>
              <w:t>3</w:t>
            </w:r>
          </w:p>
        </w:tc>
        <w:tc>
          <w:tcPr>
            <w:tcW w:w="988" w:type="dxa"/>
          </w:tcPr>
          <w:p w14:paraId="0ACA333E" w14:textId="77777777" w:rsidR="00DA22F8" w:rsidRDefault="00DA22F8" w:rsidP="00DA22F8">
            <w:pPr>
              <w:pStyle w:val="ListParagraph"/>
              <w:ind w:left="0"/>
              <w:jc w:val="center"/>
            </w:pPr>
            <w:r>
              <w:t>4</w:t>
            </w:r>
          </w:p>
        </w:tc>
        <w:tc>
          <w:tcPr>
            <w:tcW w:w="895" w:type="dxa"/>
          </w:tcPr>
          <w:p w14:paraId="0A1C94E3" w14:textId="77777777" w:rsidR="00DA22F8" w:rsidRDefault="00DA22F8" w:rsidP="00DA22F8">
            <w:pPr>
              <w:pStyle w:val="ListParagraph"/>
              <w:ind w:left="0"/>
              <w:jc w:val="center"/>
            </w:pPr>
            <w:r>
              <w:t>5</w:t>
            </w:r>
          </w:p>
        </w:tc>
      </w:tr>
      <w:tr w:rsidR="00DA22F8" w14:paraId="20AD8A59" w14:textId="77777777" w:rsidTr="00DA22F8">
        <w:tc>
          <w:tcPr>
            <w:tcW w:w="3957" w:type="dxa"/>
          </w:tcPr>
          <w:p w14:paraId="61B9AAB1" w14:textId="77777777" w:rsidR="00DA22F8" w:rsidRDefault="00DA22F8" w:rsidP="00DA22F8">
            <w:pPr>
              <w:pStyle w:val="ListParagraph"/>
              <w:ind w:left="0"/>
            </w:pPr>
            <w:r>
              <w:t>Damage to forest vegetation</w:t>
            </w:r>
          </w:p>
        </w:tc>
        <w:tc>
          <w:tcPr>
            <w:tcW w:w="1063" w:type="dxa"/>
          </w:tcPr>
          <w:p w14:paraId="2AD63F97" w14:textId="77777777" w:rsidR="00DA22F8" w:rsidRDefault="00DA22F8" w:rsidP="00DA22F8">
            <w:pPr>
              <w:pStyle w:val="ListParagraph"/>
              <w:ind w:left="0"/>
              <w:jc w:val="center"/>
            </w:pPr>
            <w:r>
              <w:t>1</w:t>
            </w:r>
          </w:p>
        </w:tc>
        <w:tc>
          <w:tcPr>
            <w:tcW w:w="976" w:type="dxa"/>
          </w:tcPr>
          <w:p w14:paraId="78523DEC" w14:textId="77777777" w:rsidR="00DA22F8" w:rsidRDefault="00DA22F8" w:rsidP="00DA22F8">
            <w:pPr>
              <w:pStyle w:val="ListParagraph"/>
              <w:ind w:left="0"/>
              <w:jc w:val="center"/>
            </w:pPr>
            <w:r>
              <w:t>2</w:t>
            </w:r>
          </w:p>
        </w:tc>
        <w:tc>
          <w:tcPr>
            <w:tcW w:w="1111" w:type="dxa"/>
          </w:tcPr>
          <w:p w14:paraId="061E7E2D" w14:textId="77777777" w:rsidR="00DA22F8" w:rsidRDefault="00DA22F8" w:rsidP="00DA22F8">
            <w:pPr>
              <w:pStyle w:val="ListParagraph"/>
              <w:ind w:left="0"/>
              <w:jc w:val="center"/>
            </w:pPr>
            <w:r>
              <w:t>3</w:t>
            </w:r>
          </w:p>
        </w:tc>
        <w:tc>
          <w:tcPr>
            <w:tcW w:w="988" w:type="dxa"/>
          </w:tcPr>
          <w:p w14:paraId="5ADB2624" w14:textId="77777777" w:rsidR="00DA22F8" w:rsidRDefault="00DA22F8" w:rsidP="00DA22F8">
            <w:pPr>
              <w:pStyle w:val="ListParagraph"/>
              <w:ind w:left="0"/>
              <w:jc w:val="center"/>
            </w:pPr>
            <w:r>
              <w:t>4</w:t>
            </w:r>
          </w:p>
        </w:tc>
        <w:tc>
          <w:tcPr>
            <w:tcW w:w="895" w:type="dxa"/>
          </w:tcPr>
          <w:p w14:paraId="245309D9" w14:textId="77777777" w:rsidR="00DA22F8" w:rsidRDefault="00DA22F8" w:rsidP="00DA22F8">
            <w:pPr>
              <w:pStyle w:val="ListParagraph"/>
              <w:ind w:left="0"/>
              <w:jc w:val="center"/>
            </w:pPr>
            <w:r>
              <w:t>5</w:t>
            </w:r>
          </w:p>
        </w:tc>
      </w:tr>
      <w:tr w:rsidR="00DA22F8" w14:paraId="64FE5E94" w14:textId="77777777" w:rsidTr="00DA22F8">
        <w:tc>
          <w:tcPr>
            <w:tcW w:w="3957" w:type="dxa"/>
          </w:tcPr>
          <w:p w14:paraId="3CA13ADE" w14:textId="77777777" w:rsidR="00DA22F8" w:rsidRDefault="00DA22F8" w:rsidP="00DA22F8">
            <w:pPr>
              <w:pStyle w:val="ListParagraph"/>
              <w:ind w:left="0"/>
            </w:pPr>
            <w:r>
              <w:t>Soil erosion</w:t>
            </w:r>
          </w:p>
        </w:tc>
        <w:tc>
          <w:tcPr>
            <w:tcW w:w="1063" w:type="dxa"/>
          </w:tcPr>
          <w:p w14:paraId="105C3BE1" w14:textId="77777777" w:rsidR="00DA22F8" w:rsidRDefault="00DA22F8" w:rsidP="00DA22F8">
            <w:pPr>
              <w:pStyle w:val="ListParagraph"/>
              <w:ind w:left="0"/>
              <w:jc w:val="center"/>
            </w:pPr>
            <w:r>
              <w:t>1</w:t>
            </w:r>
          </w:p>
        </w:tc>
        <w:tc>
          <w:tcPr>
            <w:tcW w:w="976" w:type="dxa"/>
          </w:tcPr>
          <w:p w14:paraId="3D71E96D" w14:textId="77777777" w:rsidR="00DA22F8" w:rsidRDefault="00DA22F8" w:rsidP="00DA22F8">
            <w:pPr>
              <w:pStyle w:val="ListParagraph"/>
              <w:ind w:left="0"/>
              <w:jc w:val="center"/>
            </w:pPr>
            <w:r>
              <w:t>2</w:t>
            </w:r>
          </w:p>
        </w:tc>
        <w:tc>
          <w:tcPr>
            <w:tcW w:w="1111" w:type="dxa"/>
          </w:tcPr>
          <w:p w14:paraId="5614C766" w14:textId="77777777" w:rsidR="00DA22F8" w:rsidRDefault="00DA22F8" w:rsidP="00DA22F8">
            <w:pPr>
              <w:pStyle w:val="ListParagraph"/>
              <w:ind w:left="0"/>
              <w:jc w:val="center"/>
            </w:pPr>
            <w:r>
              <w:t>3</w:t>
            </w:r>
          </w:p>
        </w:tc>
        <w:tc>
          <w:tcPr>
            <w:tcW w:w="988" w:type="dxa"/>
          </w:tcPr>
          <w:p w14:paraId="763274DC" w14:textId="77777777" w:rsidR="00DA22F8" w:rsidRDefault="00DA22F8" w:rsidP="00DA22F8">
            <w:pPr>
              <w:pStyle w:val="ListParagraph"/>
              <w:ind w:left="0"/>
              <w:jc w:val="center"/>
            </w:pPr>
            <w:r>
              <w:t>4</w:t>
            </w:r>
          </w:p>
        </w:tc>
        <w:tc>
          <w:tcPr>
            <w:tcW w:w="895" w:type="dxa"/>
          </w:tcPr>
          <w:p w14:paraId="08BA0FD7" w14:textId="77777777" w:rsidR="00DA22F8" w:rsidRDefault="00DA22F8" w:rsidP="00DA22F8">
            <w:pPr>
              <w:pStyle w:val="ListParagraph"/>
              <w:ind w:left="0"/>
              <w:jc w:val="center"/>
            </w:pPr>
            <w:r>
              <w:t>5</w:t>
            </w:r>
          </w:p>
        </w:tc>
      </w:tr>
      <w:tr w:rsidR="00DA22F8" w14:paraId="37C45FFC" w14:textId="77777777" w:rsidTr="00DA22F8">
        <w:tc>
          <w:tcPr>
            <w:tcW w:w="3957" w:type="dxa"/>
          </w:tcPr>
          <w:p w14:paraId="0D7F4BCE" w14:textId="77777777" w:rsidR="00DA22F8" w:rsidRDefault="00DA22F8" w:rsidP="00DA22F8">
            <w:pPr>
              <w:pStyle w:val="ListParagraph"/>
              <w:ind w:left="0"/>
            </w:pPr>
            <w:r>
              <w:t>Loss of trees</w:t>
            </w:r>
          </w:p>
        </w:tc>
        <w:tc>
          <w:tcPr>
            <w:tcW w:w="1063" w:type="dxa"/>
          </w:tcPr>
          <w:p w14:paraId="678BD0DC" w14:textId="77777777" w:rsidR="00DA22F8" w:rsidRDefault="00DA22F8" w:rsidP="00DA22F8">
            <w:pPr>
              <w:pStyle w:val="ListParagraph"/>
              <w:ind w:left="0"/>
              <w:jc w:val="center"/>
            </w:pPr>
            <w:r>
              <w:t>1</w:t>
            </w:r>
          </w:p>
        </w:tc>
        <w:tc>
          <w:tcPr>
            <w:tcW w:w="976" w:type="dxa"/>
          </w:tcPr>
          <w:p w14:paraId="79D87C82" w14:textId="77777777" w:rsidR="00DA22F8" w:rsidRDefault="00DA22F8" w:rsidP="00DA22F8">
            <w:pPr>
              <w:pStyle w:val="ListParagraph"/>
              <w:ind w:left="0"/>
              <w:jc w:val="center"/>
            </w:pPr>
            <w:r>
              <w:t>2</w:t>
            </w:r>
          </w:p>
        </w:tc>
        <w:tc>
          <w:tcPr>
            <w:tcW w:w="1111" w:type="dxa"/>
          </w:tcPr>
          <w:p w14:paraId="012D7959" w14:textId="77777777" w:rsidR="00DA22F8" w:rsidRDefault="00DA22F8" w:rsidP="00DA22F8">
            <w:pPr>
              <w:pStyle w:val="ListParagraph"/>
              <w:ind w:left="0"/>
              <w:jc w:val="center"/>
            </w:pPr>
            <w:r>
              <w:t>3</w:t>
            </w:r>
          </w:p>
        </w:tc>
        <w:tc>
          <w:tcPr>
            <w:tcW w:w="988" w:type="dxa"/>
          </w:tcPr>
          <w:p w14:paraId="4894F105" w14:textId="77777777" w:rsidR="00DA22F8" w:rsidRDefault="00DA22F8" w:rsidP="00DA22F8">
            <w:pPr>
              <w:pStyle w:val="ListParagraph"/>
              <w:ind w:left="0"/>
              <w:jc w:val="center"/>
            </w:pPr>
            <w:r>
              <w:t>4</w:t>
            </w:r>
          </w:p>
        </w:tc>
        <w:tc>
          <w:tcPr>
            <w:tcW w:w="895" w:type="dxa"/>
          </w:tcPr>
          <w:p w14:paraId="14EF34AC" w14:textId="77777777" w:rsidR="00DA22F8" w:rsidRDefault="00DA22F8" w:rsidP="00DA22F8">
            <w:pPr>
              <w:pStyle w:val="ListParagraph"/>
              <w:ind w:left="0"/>
              <w:jc w:val="center"/>
            </w:pPr>
            <w:r>
              <w:t>5</w:t>
            </w:r>
          </w:p>
        </w:tc>
      </w:tr>
      <w:tr w:rsidR="00DA22F8" w14:paraId="51B20982" w14:textId="77777777" w:rsidTr="00DA22F8">
        <w:tc>
          <w:tcPr>
            <w:tcW w:w="3957" w:type="dxa"/>
          </w:tcPr>
          <w:p w14:paraId="03A3148D" w14:textId="77777777" w:rsidR="00DA22F8" w:rsidRDefault="00DA22F8" w:rsidP="00DA22F8">
            <w:pPr>
              <w:pStyle w:val="ListParagraph"/>
              <w:ind w:left="0"/>
            </w:pPr>
            <w:r>
              <w:t>Reduced water quality</w:t>
            </w:r>
          </w:p>
        </w:tc>
        <w:tc>
          <w:tcPr>
            <w:tcW w:w="1063" w:type="dxa"/>
          </w:tcPr>
          <w:p w14:paraId="22581C13" w14:textId="77777777" w:rsidR="00DA22F8" w:rsidRDefault="00DA22F8" w:rsidP="00DA22F8">
            <w:pPr>
              <w:pStyle w:val="ListParagraph"/>
              <w:ind w:left="0"/>
              <w:jc w:val="center"/>
            </w:pPr>
            <w:r>
              <w:t>1</w:t>
            </w:r>
          </w:p>
        </w:tc>
        <w:tc>
          <w:tcPr>
            <w:tcW w:w="976" w:type="dxa"/>
          </w:tcPr>
          <w:p w14:paraId="2939B6E2" w14:textId="77777777" w:rsidR="00DA22F8" w:rsidRDefault="00DA22F8" w:rsidP="00DA22F8">
            <w:pPr>
              <w:pStyle w:val="ListParagraph"/>
              <w:ind w:left="0"/>
              <w:jc w:val="center"/>
            </w:pPr>
            <w:r>
              <w:t>2</w:t>
            </w:r>
          </w:p>
        </w:tc>
        <w:tc>
          <w:tcPr>
            <w:tcW w:w="1111" w:type="dxa"/>
          </w:tcPr>
          <w:p w14:paraId="2629B580" w14:textId="77777777" w:rsidR="00DA22F8" w:rsidRDefault="00DA22F8" w:rsidP="00DA22F8">
            <w:pPr>
              <w:pStyle w:val="ListParagraph"/>
              <w:ind w:left="0"/>
              <w:jc w:val="center"/>
            </w:pPr>
            <w:r>
              <w:t>3</w:t>
            </w:r>
          </w:p>
        </w:tc>
        <w:tc>
          <w:tcPr>
            <w:tcW w:w="988" w:type="dxa"/>
          </w:tcPr>
          <w:p w14:paraId="2924A839" w14:textId="77777777" w:rsidR="00DA22F8" w:rsidRDefault="00DA22F8" w:rsidP="00DA22F8">
            <w:pPr>
              <w:pStyle w:val="ListParagraph"/>
              <w:ind w:left="0"/>
              <w:jc w:val="center"/>
            </w:pPr>
            <w:r>
              <w:t>4</w:t>
            </w:r>
          </w:p>
        </w:tc>
        <w:tc>
          <w:tcPr>
            <w:tcW w:w="895" w:type="dxa"/>
          </w:tcPr>
          <w:p w14:paraId="7E565970" w14:textId="77777777" w:rsidR="00DA22F8" w:rsidRDefault="00DA22F8" w:rsidP="00DA22F8">
            <w:pPr>
              <w:pStyle w:val="ListParagraph"/>
              <w:ind w:left="0"/>
              <w:jc w:val="center"/>
            </w:pPr>
            <w:r>
              <w:t>5</w:t>
            </w:r>
          </w:p>
        </w:tc>
      </w:tr>
      <w:tr w:rsidR="00DA22F8" w14:paraId="3533022E" w14:textId="77777777" w:rsidTr="00DA22F8">
        <w:tc>
          <w:tcPr>
            <w:tcW w:w="3957" w:type="dxa"/>
          </w:tcPr>
          <w:p w14:paraId="3623A8C1" w14:textId="77777777" w:rsidR="00DA22F8" w:rsidRDefault="00DA22F8" w:rsidP="00DA22F8">
            <w:pPr>
              <w:pStyle w:val="ListParagraph"/>
              <w:ind w:left="0"/>
            </w:pPr>
            <w:r>
              <w:rPr>
                <w:b/>
              </w:rPr>
              <w:t>Damage type</w:t>
            </w:r>
          </w:p>
        </w:tc>
        <w:tc>
          <w:tcPr>
            <w:tcW w:w="1063" w:type="dxa"/>
          </w:tcPr>
          <w:p w14:paraId="110DB681" w14:textId="77777777" w:rsidR="00DA22F8" w:rsidRDefault="00DA22F8" w:rsidP="00DA22F8">
            <w:pPr>
              <w:pStyle w:val="ListParagraph"/>
              <w:ind w:left="0"/>
              <w:jc w:val="center"/>
            </w:pPr>
            <w:r>
              <w:t>Not a problem</w:t>
            </w:r>
          </w:p>
        </w:tc>
        <w:tc>
          <w:tcPr>
            <w:tcW w:w="976" w:type="dxa"/>
          </w:tcPr>
          <w:p w14:paraId="561F23CA" w14:textId="77777777" w:rsidR="00DA22F8" w:rsidRDefault="00DA22F8" w:rsidP="00DA22F8">
            <w:pPr>
              <w:pStyle w:val="ListParagraph"/>
              <w:ind w:left="0"/>
              <w:jc w:val="center"/>
            </w:pPr>
            <w:r>
              <w:t>Small problem</w:t>
            </w:r>
          </w:p>
        </w:tc>
        <w:tc>
          <w:tcPr>
            <w:tcW w:w="1111" w:type="dxa"/>
          </w:tcPr>
          <w:p w14:paraId="03ACEDAE" w14:textId="77777777" w:rsidR="00DA22F8" w:rsidRDefault="00DA22F8" w:rsidP="00DA22F8">
            <w:pPr>
              <w:pStyle w:val="ListParagraph"/>
              <w:ind w:left="0"/>
              <w:jc w:val="center"/>
            </w:pPr>
            <w:r>
              <w:t>Moderate problem</w:t>
            </w:r>
          </w:p>
        </w:tc>
        <w:tc>
          <w:tcPr>
            <w:tcW w:w="988" w:type="dxa"/>
          </w:tcPr>
          <w:p w14:paraId="1C26D1E7" w14:textId="77777777" w:rsidR="00DA22F8" w:rsidRDefault="00DA22F8" w:rsidP="00DA22F8">
            <w:pPr>
              <w:pStyle w:val="ListParagraph"/>
              <w:ind w:left="0"/>
              <w:jc w:val="center"/>
            </w:pPr>
            <w:r>
              <w:t>Severe problem</w:t>
            </w:r>
          </w:p>
        </w:tc>
        <w:tc>
          <w:tcPr>
            <w:tcW w:w="895" w:type="dxa"/>
          </w:tcPr>
          <w:p w14:paraId="184F4C68" w14:textId="77777777" w:rsidR="00DA22F8" w:rsidRDefault="00DA22F8" w:rsidP="00DA22F8">
            <w:pPr>
              <w:pStyle w:val="ListParagraph"/>
              <w:ind w:left="0"/>
              <w:jc w:val="center"/>
            </w:pPr>
            <w:r>
              <w:t>Unsure</w:t>
            </w:r>
          </w:p>
        </w:tc>
      </w:tr>
      <w:tr w:rsidR="00DA22F8" w14:paraId="451B10A0" w14:textId="77777777" w:rsidTr="00DA22F8">
        <w:tc>
          <w:tcPr>
            <w:tcW w:w="3957" w:type="dxa"/>
          </w:tcPr>
          <w:p w14:paraId="00E774BC" w14:textId="77777777" w:rsidR="00DA22F8" w:rsidRDefault="00DA22F8" w:rsidP="00DA22F8">
            <w:pPr>
              <w:pStyle w:val="ListParagraph"/>
              <w:ind w:left="0"/>
            </w:pPr>
            <w:r>
              <w:t>Damage to stream banks, ponds</w:t>
            </w:r>
          </w:p>
        </w:tc>
        <w:tc>
          <w:tcPr>
            <w:tcW w:w="1063" w:type="dxa"/>
          </w:tcPr>
          <w:p w14:paraId="4A75F17D" w14:textId="77777777" w:rsidR="00DA22F8" w:rsidRDefault="00DA22F8" w:rsidP="00DA22F8">
            <w:pPr>
              <w:pStyle w:val="ListParagraph"/>
              <w:ind w:left="0"/>
              <w:jc w:val="center"/>
            </w:pPr>
            <w:r>
              <w:t>1</w:t>
            </w:r>
          </w:p>
        </w:tc>
        <w:tc>
          <w:tcPr>
            <w:tcW w:w="976" w:type="dxa"/>
          </w:tcPr>
          <w:p w14:paraId="29BE3429" w14:textId="77777777" w:rsidR="00DA22F8" w:rsidRDefault="00DA22F8" w:rsidP="00DA22F8">
            <w:pPr>
              <w:pStyle w:val="ListParagraph"/>
              <w:ind w:left="0"/>
              <w:jc w:val="center"/>
            </w:pPr>
            <w:r>
              <w:t>2</w:t>
            </w:r>
          </w:p>
        </w:tc>
        <w:tc>
          <w:tcPr>
            <w:tcW w:w="1111" w:type="dxa"/>
          </w:tcPr>
          <w:p w14:paraId="00E3CF7B" w14:textId="77777777" w:rsidR="00DA22F8" w:rsidRDefault="00DA22F8" w:rsidP="00DA22F8">
            <w:pPr>
              <w:pStyle w:val="ListParagraph"/>
              <w:ind w:left="0"/>
              <w:jc w:val="center"/>
            </w:pPr>
            <w:r>
              <w:t>3</w:t>
            </w:r>
          </w:p>
        </w:tc>
        <w:tc>
          <w:tcPr>
            <w:tcW w:w="988" w:type="dxa"/>
          </w:tcPr>
          <w:p w14:paraId="3E9B5935" w14:textId="77777777" w:rsidR="00DA22F8" w:rsidRDefault="00DA22F8" w:rsidP="00DA22F8">
            <w:pPr>
              <w:pStyle w:val="ListParagraph"/>
              <w:ind w:left="0"/>
              <w:jc w:val="center"/>
            </w:pPr>
            <w:r>
              <w:t>4</w:t>
            </w:r>
          </w:p>
        </w:tc>
        <w:tc>
          <w:tcPr>
            <w:tcW w:w="895" w:type="dxa"/>
          </w:tcPr>
          <w:p w14:paraId="68BA1095" w14:textId="77777777" w:rsidR="00DA22F8" w:rsidRDefault="00DA22F8" w:rsidP="00DA22F8">
            <w:pPr>
              <w:pStyle w:val="ListParagraph"/>
              <w:ind w:left="0"/>
              <w:jc w:val="center"/>
            </w:pPr>
            <w:r>
              <w:t>5</w:t>
            </w:r>
          </w:p>
        </w:tc>
      </w:tr>
      <w:tr w:rsidR="00DA22F8" w14:paraId="0FC5BC9B" w14:textId="77777777" w:rsidTr="00DA22F8">
        <w:tc>
          <w:tcPr>
            <w:tcW w:w="3957" w:type="dxa"/>
          </w:tcPr>
          <w:p w14:paraId="3A59A490" w14:textId="77777777" w:rsidR="00DA22F8" w:rsidRDefault="00DA22F8" w:rsidP="00DA22F8">
            <w:pPr>
              <w:pStyle w:val="ListParagraph"/>
              <w:ind w:left="0"/>
            </w:pPr>
            <w:r>
              <w:t>Loss of natural beauty of the area</w:t>
            </w:r>
          </w:p>
        </w:tc>
        <w:tc>
          <w:tcPr>
            <w:tcW w:w="1063" w:type="dxa"/>
          </w:tcPr>
          <w:p w14:paraId="1C0B0B5F" w14:textId="77777777" w:rsidR="00DA22F8" w:rsidRDefault="00DA22F8" w:rsidP="00DA22F8">
            <w:pPr>
              <w:pStyle w:val="ListParagraph"/>
              <w:ind w:left="0"/>
              <w:jc w:val="center"/>
            </w:pPr>
            <w:r>
              <w:t>1</w:t>
            </w:r>
          </w:p>
        </w:tc>
        <w:tc>
          <w:tcPr>
            <w:tcW w:w="976" w:type="dxa"/>
          </w:tcPr>
          <w:p w14:paraId="6EBFF3EE" w14:textId="77777777" w:rsidR="00DA22F8" w:rsidRDefault="00DA22F8" w:rsidP="00DA22F8">
            <w:pPr>
              <w:pStyle w:val="ListParagraph"/>
              <w:ind w:left="0"/>
              <w:jc w:val="center"/>
            </w:pPr>
            <w:r>
              <w:t>2</w:t>
            </w:r>
          </w:p>
        </w:tc>
        <w:tc>
          <w:tcPr>
            <w:tcW w:w="1111" w:type="dxa"/>
          </w:tcPr>
          <w:p w14:paraId="54FDE90C" w14:textId="77777777" w:rsidR="00DA22F8" w:rsidRDefault="00DA22F8" w:rsidP="00DA22F8">
            <w:pPr>
              <w:pStyle w:val="ListParagraph"/>
              <w:ind w:left="0"/>
              <w:jc w:val="center"/>
            </w:pPr>
            <w:r>
              <w:t>3</w:t>
            </w:r>
          </w:p>
        </w:tc>
        <w:tc>
          <w:tcPr>
            <w:tcW w:w="988" w:type="dxa"/>
          </w:tcPr>
          <w:p w14:paraId="2BE2474E" w14:textId="77777777" w:rsidR="00DA22F8" w:rsidRDefault="00DA22F8" w:rsidP="00DA22F8">
            <w:pPr>
              <w:pStyle w:val="ListParagraph"/>
              <w:ind w:left="0"/>
              <w:jc w:val="center"/>
            </w:pPr>
            <w:r>
              <w:t>4</w:t>
            </w:r>
          </w:p>
        </w:tc>
        <w:tc>
          <w:tcPr>
            <w:tcW w:w="895" w:type="dxa"/>
          </w:tcPr>
          <w:p w14:paraId="22D63BED" w14:textId="77777777" w:rsidR="00DA22F8" w:rsidRDefault="00DA22F8" w:rsidP="00DA22F8">
            <w:pPr>
              <w:pStyle w:val="ListParagraph"/>
              <w:ind w:left="0"/>
              <w:jc w:val="center"/>
            </w:pPr>
            <w:r>
              <w:t>5</w:t>
            </w:r>
          </w:p>
        </w:tc>
      </w:tr>
      <w:tr w:rsidR="00DA22F8" w14:paraId="32A76C43" w14:textId="77777777" w:rsidTr="00DA22F8">
        <w:tc>
          <w:tcPr>
            <w:tcW w:w="3957" w:type="dxa"/>
          </w:tcPr>
          <w:p w14:paraId="2FE1410E" w14:textId="77777777" w:rsidR="00DA22F8" w:rsidRDefault="00DA22F8" w:rsidP="00DA22F8">
            <w:pPr>
              <w:pStyle w:val="ListParagraph"/>
              <w:ind w:left="0"/>
            </w:pPr>
            <w:r>
              <w:t>Decline in wildlife (turkey, deer, etc.)</w:t>
            </w:r>
          </w:p>
        </w:tc>
        <w:tc>
          <w:tcPr>
            <w:tcW w:w="1063" w:type="dxa"/>
          </w:tcPr>
          <w:p w14:paraId="6F897925" w14:textId="77777777" w:rsidR="00DA22F8" w:rsidRDefault="00DA22F8" w:rsidP="00DA22F8">
            <w:pPr>
              <w:pStyle w:val="ListParagraph"/>
              <w:ind w:left="0"/>
              <w:jc w:val="center"/>
            </w:pPr>
            <w:r>
              <w:t>1</w:t>
            </w:r>
          </w:p>
        </w:tc>
        <w:tc>
          <w:tcPr>
            <w:tcW w:w="976" w:type="dxa"/>
          </w:tcPr>
          <w:p w14:paraId="07F97017" w14:textId="77777777" w:rsidR="00DA22F8" w:rsidRDefault="00DA22F8" w:rsidP="00DA22F8">
            <w:pPr>
              <w:pStyle w:val="ListParagraph"/>
              <w:ind w:left="0"/>
              <w:jc w:val="center"/>
            </w:pPr>
            <w:r>
              <w:t>2</w:t>
            </w:r>
          </w:p>
        </w:tc>
        <w:tc>
          <w:tcPr>
            <w:tcW w:w="1111" w:type="dxa"/>
          </w:tcPr>
          <w:p w14:paraId="074DC859" w14:textId="77777777" w:rsidR="00DA22F8" w:rsidRDefault="00DA22F8" w:rsidP="00DA22F8">
            <w:pPr>
              <w:pStyle w:val="ListParagraph"/>
              <w:ind w:left="0"/>
              <w:jc w:val="center"/>
            </w:pPr>
            <w:r>
              <w:t>3</w:t>
            </w:r>
          </w:p>
        </w:tc>
        <w:tc>
          <w:tcPr>
            <w:tcW w:w="988" w:type="dxa"/>
          </w:tcPr>
          <w:p w14:paraId="4E0BB554" w14:textId="77777777" w:rsidR="00DA22F8" w:rsidRDefault="00DA22F8" w:rsidP="00DA22F8">
            <w:pPr>
              <w:pStyle w:val="ListParagraph"/>
              <w:ind w:left="0"/>
              <w:jc w:val="center"/>
            </w:pPr>
            <w:r>
              <w:t>4</w:t>
            </w:r>
          </w:p>
        </w:tc>
        <w:tc>
          <w:tcPr>
            <w:tcW w:w="895" w:type="dxa"/>
          </w:tcPr>
          <w:p w14:paraId="32383DCB" w14:textId="77777777" w:rsidR="00DA22F8" w:rsidRDefault="00DA22F8" w:rsidP="00DA22F8">
            <w:pPr>
              <w:pStyle w:val="ListParagraph"/>
              <w:ind w:left="0"/>
              <w:jc w:val="center"/>
            </w:pPr>
            <w:r>
              <w:t>5</w:t>
            </w:r>
          </w:p>
        </w:tc>
      </w:tr>
      <w:tr w:rsidR="00DA22F8" w14:paraId="66E69918" w14:textId="77777777" w:rsidTr="00DA22F8">
        <w:tc>
          <w:tcPr>
            <w:tcW w:w="3957" w:type="dxa"/>
          </w:tcPr>
          <w:p w14:paraId="5BF1262C" w14:textId="77777777" w:rsidR="00DA22F8" w:rsidRDefault="00DA22F8" w:rsidP="00DA22F8">
            <w:pPr>
              <w:pStyle w:val="ListParagraph"/>
              <w:ind w:left="0"/>
            </w:pPr>
            <w:r>
              <w:t>Disease transmission to livestock</w:t>
            </w:r>
          </w:p>
        </w:tc>
        <w:tc>
          <w:tcPr>
            <w:tcW w:w="1063" w:type="dxa"/>
          </w:tcPr>
          <w:p w14:paraId="4D524C09" w14:textId="77777777" w:rsidR="00DA22F8" w:rsidRDefault="00DA22F8" w:rsidP="00DA22F8">
            <w:pPr>
              <w:pStyle w:val="ListParagraph"/>
              <w:ind w:left="0"/>
              <w:jc w:val="center"/>
            </w:pPr>
            <w:r>
              <w:t>1</w:t>
            </w:r>
          </w:p>
        </w:tc>
        <w:tc>
          <w:tcPr>
            <w:tcW w:w="976" w:type="dxa"/>
          </w:tcPr>
          <w:p w14:paraId="693BDE3E" w14:textId="77777777" w:rsidR="00DA22F8" w:rsidRDefault="00DA22F8" w:rsidP="00DA22F8">
            <w:pPr>
              <w:pStyle w:val="ListParagraph"/>
              <w:ind w:left="0"/>
              <w:jc w:val="center"/>
            </w:pPr>
            <w:r>
              <w:t>2</w:t>
            </w:r>
          </w:p>
        </w:tc>
        <w:tc>
          <w:tcPr>
            <w:tcW w:w="1111" w:type="dxa"/>
          </w:tcPr>
          <w:p w14:paraId="38C9DCB8" w14:textId="77777777" w:rsidR="00DA22F8" w:rsidRDefault="00DA22F8" w:rsidP="00DA22F8">
            <w:pPr>
              <w:pStyle w:val="ListParagraph"/>
              <w:ind w:left="0"/>
              <w:jc w:val="center"/>
            </w:pPr>
            <w:r>
              <w:t>3</w:t>
            </w:r>
          </w:p>
        </w:tc>
        <w:tc>
          <w:tcPr>
            <w:tcW w:w="988" w:type="dxa"/>
          </w:tcPr>
          <w:p w14:paraId="332563C6" w14:textId="77777777" w:rsidR="00DA22F8" w:rsidRDefault="00DA22F8" w:rsidP="00DA22F8">
            <w:pPr>
              <w:pStyle w:val="ListParagraph"/>
              <w:ind w:left="0"/>
              <w:jc w:val="center"/>
            </w:pPr>
            <w:r>
              <w:t>4</w:t>
            </w:r>
          </w:p>
        </w:tc>
        <w:tc>
          <w:tcPr>
            <w:tcW w:w="895" w:type="dxa"/>
          </w:tcPr>
          <w:p w14:paraId="3C71701B" w14:textId="77777777" w:rsidR="00DA22F8" w:rsidRDefault="00DA22F8" w:rsidP="00DA22F8">
            <w:pPr>
              <w:pStyle w:val="ListParagraph"/>
              <w:ind w:left="0"/>
              <w:jc w:val="center"/>
            </w:pPr>
            <w:r>
              <w:t>5</w:t>
            </w:r>
          </w:p>
        </w:tc>
      </w:tr>
    </w:tbl>
    <w:p w14:paraId="378C0D07" w14:textId="77777777" w:rsidR="00DA22F8" w:rsidRDefault="00DA22F8" w:rsidP="00DA22F8"/>
    <w:p w14:paraId="12DCA12F" w14:textId="77777777" w:rsidR="00DA22F8" w:rsidRDefault="00DA22F8" w:rsidP="00DA22F8">
      <w:pPr>
        <w:pStyle w:val="ListParagraph"/>
        <w:numPr>
          <w:ilvl w:val="0"/>
          <w:numId w:val="11"/>
        </w:numPr>
        <w:spacing w:after="160" w:line="259" w:lineRule="auto"/>
      </w:pPr>
      <w:r>
        <w:t>Have you or others working on your land ever taken actions to reduce or prevent damage from wild hogs on your property?</w:t>
      </w:r>
    </w:p>
    <w:p w14:paraId="3520412C" w14:textId="77777777" w:rsidR="00DA22F8" w:rsidRDefault="00DA22F8" w:rsidP="00DA22F8">
      <w:pPr>
        <w:pStyle w:val="ListParagraph"/>
        <w:ind w:left="360"/>
      </w:pPr>
      <w:r>
        <w:t>_____Yes</w:t>
      </w:r>
      <w:r>
        <w:tab/>
      </w:r>
      <w:r>
        <w:tab/>
      </w:r>
      <w:r>
        <w:tab/>
        <w:t>_____No, please skip to Q. 25</w:t>
      </w:r>
    </w:p>
    <w:p w14:paraId="3170F832" w14:textId="77777777" w:rsidR="00DA22F8" w:rsidRDefault="00DA22F8" w:rsidP="00DA22F8">
      <w:pPr>
        <w:pStyle w:val="ListParagraph"/>
        <w:ind w:left="360"/>
      </w:pPr>
    </w:p>
    <w:p w14:paraId="55EE6D61" w14:textId="77777777" w:rsidR="00DA22F8" w:rsidRDefault="00DA22F8" w:rsidP="00DA22F8">
      <w:pPr>
        <w:pStyle w:val="ListParagraph"/>
        <w:numPr>
          <w:ilvl w:val="0"/>
          <w:numId w:val="11"/>
        </w:numPr>
        <w:spacing w:after="160" w:line="259" w:lineRule="auto"/>
      </w:pPr>
      <w:r>
        <w:t xml:space="preserve">If yes, please indicate </w:t>
      </w:r>
      <w:r w:rsidRPr="00AD09BD">
        <w:rPr>
          <w:u w:val="single"/>
        </w:rPr>
        <w:t>which actions you took</w:t>
      </w:r>
      <w:r>
        <w:t xml:space="preserve"> and then circle </w:t>
      </w:r>
      <w:r w:rsidRPr="00AD09BD">
        <w:rPr>
          <w:u w:val="single"/>
        </w:rPr>
        <w:t>how effective</w:t>
      </w:r>
      <w:r>
        <w:t xml:space="preserve"> each action was.</w:t>
      </w:r>
    </w:p>
    <w:tbl>
      <w:tblPr>
        <w:tblStyle w:val="TableGrid"/>
        <w:tblW w:w="0" w:type="auto"/>
        <w:tblInd w:w="360" w:type="dxa"/>
        <w:tblBorders>
          <w:top w:val="dotted" w:sz="2" w:space="0" w:color="808080" w:themeColor="background1" w:themeShade="80"/>
          <w:left w:val="dotted" w:sz="2" w:space="0" w:color="808080" w:themeColor="background1" w:themeShade="80"/>
          <w:bottom w:val="dotted" w:sz="2" w:space="0" w:color="808080" w:themeColor="background1" w:themeShade="80"/>
          <w:right w:val="dotted" w:sz="2"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576"/>
        <w:gridCol w:w="3070"/>
        <w:gridCol w:w="1203"/>
        <w:gridCol w:w="1313"/>
        <w:gridCol w:w="1069"/>
        <w:gridCol w:w="1043"/>
      </w:tblGrid>
      <w:tr w:rsidR="00DA22F8" w14:paraId="73CB82EF" w14:textId="77777777" w:rsidTr="00DA22F8">
        <w:tc>
          <w:tcPr>
            <w:tcW w:w="4317" w:type="dxa"/>
            <w:gridSpan w:val="2"/>
          </w:tcPr>
          <w:p w14:paraId="36E70C90" w14:textId="77777777" w:rsidR="00DA22F8" w:rsidRPr="00B64D54" w:rsidRDefault="00DA22F8" w:rsidP="00DA22F8">
            <w:pPr>
              <w:pStyle w:val="ListParagraph"/>
              <w:ind w:left="0"/>
              <w:jc w:val="center"/>
              <w:rPr>
                <w:b/>
              </w:rPr>
            </w:pPr>
            <w:r w:rsidRPr="00B64D54">
              <w:rPr>
                <w:b/>
              </w:rPr>
              <w:t>Actions taken</w:t>
            </w:r>
          </w:p>
        </w:tc>
        <w:tc>
          <w:tcPr>
            <w:tcW w:w="1260" w:type="dxa"/>
          </w:tcPr>
          <w:p w14:paraId="58D9C07C" w14:textId="77777777" w:rsidR="00DA22F8" w:rsidRPr="00B64D54" w:rsidRDefault="00DA22F8" w:rsidP="00DA22F8">
            <w:pPr>
              <w:pStyle w:val="ListParagraph"/>
              <w:ind w:left="0"/>
              <w:jc w:val="center"/>
              <w:rPr>
                <w:b/>
              </w:rPr>
            </w:pPr>
            <w:r w:rsidRPr="00B64D54">
              <w:rPr>
                <w:b/>
              </w:rPr>
              <w:t>Not at all effective</w:t>
            </w:r>
          </w:p>
        </w:tc>
        <w:tc>
          <w:tcPr>
            <w:tcW w:w="1326" w:type="dxa"/>
          </w:tcPr>
          <w:p w14:paraId="34BA3C86" w14:textId="77777777" w:rsidR="00DA22F8" w:rsidRPr="00B64D54" w:rsidRDefault="00DA22F8" w:rsidP="00DA22F8">
            <w:pPr>
              <w:pStyle w:val="ListParagraph"/>
              <w:ind w:left="0"/>
              <w:jc w:val="center"/>
              <w:rPr>
                <w:b/>
              </w:rPr>
            </w:pPr>
            <w:r w:rsidRPr="00B64D54">
              <w:rPr>
                <w:b/>
              </w:rPr>
              <w:t>Somewhat effective</w:t>
            </w:r>
          </w:p>
        </w:tc>
        <w:tc>
          <w:tcPr>
            <w:tcW w:w="1014" w:type="dxa"/>
          </w:tcPr>
          <w:p w14:paraId="67B0B499" w14:textId="77777777" w:rsidR="00DA22F8" w:rsidRPr="00B64D54" w:rsidRDefault="00DA22F8" w:rsidP="00DA22F8">
            <w:pPr>
              <w:pStyle w:val="ListParagraph"/>
              <w:ind w:left="0"/>
              <w:jc w:val="center"/>
              <w:rPr>
                <w:b/>
              </w:rPr>
            </w:pPr>
            <w:r w:rsidRPr="00B64D54">
              <w:rPr>
                <w:b/>
              </w:rPr>
              <w:t>Very effective</w:t>
            </w:r>
          </w:p>
        </w:tc>
        <w:tc>
          <w:tcPr>
            <w:tcW w:w="1077" w:type="dxa"/>
          </w:tcPr>
          <w:p w14:paraId="010D3C36" w14:textId="77777777" w:rsidR="00DA22F8" w:rsidRPr="00B64D54" w:rsidRDefault="00DA22F8" w:rsidP="00DA22F8">
            <w:pPr>
              <w:pStyle w:val="ListParagraph"/>
              <w:ind w:left="0"/>
              <w:jc w:val="center"/>
              <w:rPr>
                <w:b/>
              </w:rPr>
            </w:pPr>
            <w:r w:rsidRPr="00B64D54">
              <w:rPr>
                <w:b/>
              </w:rPr>
              <w:t>Unsure</w:t>
            </w:r>
          </w:p>
        </w:tc>
      </w:tr>
      <w:tr w:rsidR="00DA22F8" w14:paraId="07B5C890" w14:textId="77777777" w:rsidTr="00DA22F8">
        <w:tc>
          <w:tcPr>
            <w:tcW w:w="545" w:type="dxa"/>
          </w:tcPr>
          <w:p w14:paraId="616B082E" w14:textId="77777777" w:rsidR="00DA22F8" w:rsidRDefault="00DA22F8" w:rsidP="00DA22F8">
            <w:pPr>
              <w:pStyle w:val="ListParagraph"/>
              <w:ind w:left="0"/>
              <w:jc w:val="center"/>
            </w:pPr>
            <w:r>
              <w:t>___</w:t>
            </w:r>
          </w:p>
        </w:tc>
        <w:tc>
          <w:tcPr>
            <w:tcW w:w="3772" w:type="dxa"/>
          </w:tcPr>
          <w:p w14:paraId="6225ADBE" w14:textId="77777777" w:rsidR="00DA22F8" w:rsidRDefault="00DA22F8" w:rsidP="00DA22F8">
            <w:pPr>
              <w:pStyle w:val="ListParagraph"/>
              <w:ind w:left="0"/>
            </w:pPr>
            <w:r>
              <w:t>Shoot on sight</w:t>
            </w:r>
          </w:p>
        </w:tc>
        <w:tc>
          <w:tcPr>
            <w:tcW w:w="1260" w:type="dxa"/>
          </w:tcPr>
          <w:p w14:paraId="5A87347A" w14:textId="77777777" w:rsidR="00DA22F8" w:rsidRDefault="00DA22F8" w:rsidP="00DA22F8">
            <w:pPr>
              <w:pStyle w:val="ListParagraph"/>
              <w:ind w:left="0"/>
              <w:jc w:val="center"/>
            </w:pPr>
            <w:r>
              <w:t>1</w:t>
            </w:r>
          </w:p>
        </w:tc>
        <w:tc>
          <w:tcPr>
            <w:tcW w:w="1326" w:type="dxa"/>
          </w:tcPr>
          <w:p w14:paraId="0FF52016" w14:textId="77777777" w:rsidR="00DA22F8" w:rsidRDefault="00DA22F8" w:rsidP="00DA22F8">
            <w:pPr>
              <w:pStyle w:val="ListParagraph"/>
              <w:ind w:left="0"/>
              <w:jc w:val="center"/>
            </w:pPr>
            <w:r>
              <w:t>2</w:t>
            </w:r>
          </w:p>
        </w:tc>
        <w:tc>
          <w:tcPr>
            <w:tcW w:w="1014" w:type="dxa"/>
          </w:tcPr>
          <w:p w14:paraId="49DCB7D2" w14:textId="77777777" w:rsidR="00DA22F8" w:rsidRDefault="00DA22F8" w:rsidP="00DA22F8">
            <w:pPr>
              <w:pStyle w:val="ListParagraph"/>
              <w:ind w:left="0"/>
              <w:jc w:val="center"/>
            </w:pPr>
            <w:r>
              <w:t>3</w:t>
            </w:r>
          </w:p>
        </w:tc>
        <w:tc>
          <w:tcPr>
            <w:tcW w:w="1077" w:type="dxa"/>
          </w:tcPr>
          <w:p w14:paraId="3384C63C" w14:textId="77777777" w:rsidR="00DA22F8" w:rsidRDefault="00DA22F8" w:rsidP="00DA22F8">
            <w:pPr>
              <w:pStyle w:val="ListParagraph"/>
              <w:ind w:left="0"/>
              <w:jc w:val="center"/>
            </w:pPr>
            <w:r>
              <w:t>4</w:t>
            </w:r>
          </w:p>
        </w:tc>
      </w:tr>
      <w:tr w:rsidR="00DA22F8" w14:paraId="6FBA08C6" w14:textId="77777777" w:rsidTr="00DA22F8">
        <w:tc>
          <w:tcPr>
            <w:tcW w:w="545" w:type="dxa"/>
          </w:tcPr>
          <w:p w14:paraId="63DBEAD7" w14:textId="77777777" w:rsidR="00DA22F8" w:rsidRDefault="00DA22F8" w:rsidP="00DA22F8">
            <w:pPr>
              <w:pStyle w:val="ListParagraph"/>
              <w:ind w:left="0"/>
              <w:jc w:val="center"/>
            </w:pPr>
            <w:r>
              <w:t>___</w:t>
            </w:r>
          </w:p>
        </w:tc>
        <w:tc>
          <w:tcPr>
            <w:tcW w:w="3772" w:type="dxa"/>
          </w:tcPr>
          <w:p w14:paraId="06CD3298" w14:textId="77777777" w:rsidR="00DA22F8" w:rsidRDefault="00DA22F8" w:rsidP="00DA22F8">
            <w:pPr>
              <w:pStyle w:val="ListParagraph"/>
              <w:ind w:left="0"/>
            </w:pPr>
            <w:r>
              <w:t>Hunting without dogs</w:t>
            </w:r>
          </w:p>
        </w:tc>
        <w:tc>
          <w:tcPr>
            <w:tcW w:w="1260" w:type="dxa"/>
          </w:tcPr>
          <w:p w14:paraId="091AA7B2" w14:textId="77777777" w:rsidR="00DA22F8" w:rsidRDefault="00DA22F8" w:rsidP="00DA22F8">
            <w:pPr>
              <w:pStyle w:val="ListParagraph"/>
              <w:ind w:left="0"/>
              <w:jc w:val="center"/>
            </w:pPr>
            <w:r>
              <w:t>1</w:t>
            </w:r>
          </w:p>
        </w:tc>
        <w:tc>
          <w:tcPr>
            <w:tcW w:w="1326" w:type="dxa"/>
          </w:tcPr>
          <w:p w14:paraId="5EA00D29" w14:textId="77777777" w:rsidR="00DA22F8" w:rsidRDefault="00DA22F8" w:rsidP="00DA22F8">
            <w:pPr>
              <w:pStyle w:val="ListParagraph"/>
              <w:ind w:left="0"/>
              <w:jc w:val="center"/>
            </w:pPr>
            <w:r>
              <w:t>2</w:t>
            </w:r>
          </w:p>
        </w:tc>
        <w:tc>
          <w:tcPr>
            <w:tcW w:w="1014" w:type="dxa"/>
          </w:tcPr>
          <w:p w14:paraId="3D25D242" w14:textId="77777777" w:rsidR="00DA22F8" w:rsidRDefault="00DA22F8" w:rsidP="00DA22F8">
            <w:pPr>
              <w:pStyle w:val="ListParagraph"/>
              <w:ind w:left="0"/>
              <w:jc w:val="center"/>
            </w:pPr>
            <w:r>
              <w:t>3</w:t>
            </w:r>
          </w:p>
        </w:tc>
        <w:tc>
          <w:tcPr>
            <w:tcW w:w="1077" w:type="dxa"/>
          </w:tcPr>
          <w:p w14:paraId="6F000B2F" w14:textId="77777777" w:rsidR="00DA22F8" w:rsidRDefault="00DA22F8" w:rsidP="00DA22F8">
            <w:pPr>
              <w:pStyle w:val="ListParagraph"/>
              <w:ind w:left="0"/>
              <w:jc w:val="center"/>
            </w:pPr>
            <w:r>
              <w:t>4</w:t>
            </w:r>
          </w:p>
        </w:tc>
      </w:tr>
      <w:tr w:rsidR="00DA22F8" w14:paraId="56206ED4" w14:textId="77777777" w:rsidTr="00DA22F8">
        <w:tc>
          <w:tcPr>
            <w:tcW w:w="545" w:type="dxa"/>
          </w:tcPr>
          <w:p w14:paraId="4EEF9A20" w14:textId="77777777" w:rsidR="00DA22F8" w:rsidRDefault="00DA22F8" w:rsidP="00DA22F8">
            <w:pPr>
              <w:pStyle w:val="ListParagraph"/>
              <w:ind w:left="0"/>
              <w:jc w:val="center"/>
            </w:pPr>
            <w:r>
              <w:t>___</w:t>
            </w:r>
          </w:p>
        </w:tc>
        <w:tc>
          <w:tcPr>
            <w:tcW w:w="3772" w:type="dxa"/>
          </w:tcPr>
          <w:p w14:paraId="58F8A3C0" w14:textId="77777777" w:rsidR="00DA22F8" w:rsidRDefault="00DA22F8" w:rsidP="00DA22F8">
            <w:pPr>
              <w:pStyle w:val="ListParagraph"/>
              <w:ind w:left="0"/>
            </w:pPr>
            <w:r>
              <w:t>Hunting with dogs</w:t>
            </w:r>
          </w:p>
        </w:tc>
        <w:tc>
          <w:tcPr>
            <w:tcW w:w="1260" w:type="dxa"/>
          </w:tcPr>
          <w:p w14:paraId="55AEECB1" w14:textId="77777777" w:rsidR="00DA22F8" w:rsidRDefault="00DA22F8" w:rsidP="00DA22F8">
            <w:pPr>
              <w:pStyle w:val="ListParagraph"/>
              <w:ind w:left="0"/>
              <w:jc w:val="center"/>
            </w:pPr>
            <w:r>
              <w:t>1</w:t>
            </w:r>
          </w:p>
        </w:tc>
        <w:tc>
          <w:tcPr>
            <w:tcW w:w="1326" w:type="dxa"/>
          </w:tcPr>
          <w:p w14:paraId="32BB2A61" w14:textId="77777777" w:rsidR="00DA22F8" w:rsidRDefault="00DA22F8" w:rsidP="00DA22F8">
            <w:pPr>
              <w:pStyle w:val="ListParagraph"/>
              <w:ind w:left="0"/>
              <w:jc w:val="center"/>
            </w:pPr>
            <w:r>
              <w:t>2</w:t>
            </w:r>
          </w:p>
        </w:tc>
        <w:tc>
          <w:tcPr>
            <w:tcW w:w="1014" w:type="dxa"/>
          </w:tcPr>
          <w:p w14:paraId="51558A2D" w14:textId="77777777" w:rsidR="00DA22F8" w:rsidRDefault="00DA22F8" w:rsidP="00DA22F8">
            <w:pPr>
              <w:pStyle w:val="ListParagraph"/>
              <w:ind w:left="0"/>
              <w:jc w:val="center"/>
            </w:pPr>
            <w:r>
              <w:t>3</w:t>
            </w:r>
          </w:p>
        </w:tc>
        <w:tc>
          <w:tcPr>
            <w:tcW w:w="1077" w:type="dxa"/>
          </w:tcPr>
          <w:p w14:paraId="59A2D05D" w14:textId="77777777" w:rsidR="00DA22F8" w:rsidRDefault="00DA22F8" w:rsidP="00DA22F8">
            <w:pPr>
              <w:pStyle w:val="ListParagraph"/>
              <w:ind w:left="0"/>
              <w:jc w:val="center"/>
            </w:pPr>
            <w:r>
              <w:t>4</w:t>
            </w:r>
          </w:p>
        </w:tc>
      </w:tr>
      <w:tr w:rsidR="00DA22F8" w14:paraId="509410C5" w14:textId="77777777" w:rsidTr="00DA22F8">
        <w:tc>
          <w:tcPr>
            <w:tcW w:w="545" w:type="dxa"/>
          </w:tcPr>
          <w:p w14:paraId="35489C33" w14:textId="77777777" w:rsidR="00DA22F8" w:rsidRDefault="00DA22F8" w:rsidP="00DA22F8">
            <w:pPr>
              <w:pStyle w:val="ListParagraph"/>
              <w:ind w:left="0"/>
              <w:jc w:val="center"/>
            </w:pPr>
            <w:r>
              <w:t>___</w:t>
            </w:r>
          </w:p>
        </w:tc>
        <w:tc>
          <w:tcPr>
            <w:tcW w:w="3772" w:type="dxa"/>
          </w:tcPr>
          <w:p w14:paraId="3D9D1A8F" w14:textId="77777777" w:rsidR="00DA22F8" w:rsidRDefault="00DA22F8" w:rsidP="00DA22F8">
            <w:pPr>
              <w:pStyle w:val="ListParagraph"/>
              <w:ind w:left="0"/>
            </w:pPr>
            <w:r>
              <w:t>Aerial hunting by government agencies</w:t>
            </w:r>
          </w:p>
        </w:tc>
        <w:tc>
          <w:tcPr>
            <w:tcW w:w="1260" w:type="dxa"/>
          </w:tcPr>
          <w:p w14:paraId="4F10A51C" w14:textId="77777777" w:rsidR="00DA22F8" w:rsidRDefault="00DA22F8" w:rsidP="00DA22F8">
            <w:pPr>
              <w:pStyle w:val="ListParagraph"/>
              <w:ind w:left="0"/>
              <w:jc w:val="center"/>
            </w:pPr>
            <w:r>
              <w:t>1</w:t>
            </w:r>
          </w:p>
        </w:tc>
        <w:tc>
          <w:tcPr>
            <w:tcW w:w="1326" w:type="dxa"/>
          </w:tcPr>
          <w:p w14:paraId="4C9AEFC0" w14:textId="77777777" w:rsidR="00DA22F8" w:rsidRDefault="00DA22F8" w:rsidP="00DA22F8">
            <w:pPr>
              <w:pStyle w:val="ListParagraph"/>
              <w:ind w:left="0"/>
              <w:jc w:val="center"/>
            </w:pPr>
            <w:r>
              <w:t>2</w:t>
            </w:r>
          </w:p>
        </w:tc>
        <w:tc>
          <w:tcPr>
            <w:tcW w:w="1014" w:type="dxa"/>
          </w:tcPr>
          <w:p w14:paraId="6EEC64A6" w14:textId="77777777" w:rsidR="00DA22F8" w:rsidRDefault="00DA22F8" w:rsidP="00DA22F8">
            <w:pPr>
              <w:pStyle w:val="ListParagraph"/>
              <w:ind w:left="0"/>
              <w:jc w:val="center"/>
            </w:pPr>
            <w:r>
              <w:t>3</w:t>
            </w:r>
          </w:p>
        </w:tc>
        <w:tc>
          <w:tcPr>
            <w:tcW w:w="1077" w:type="dxa"/>
          </w:tcPr>
          <w:p w14:paraId="7DDE3494" w14:textId="77777777" w:rsidR="00DA22F8" w:rsidRDefault="00DA22F8" w:rsidP="00DA22F8">
            <w:pPr>
              <w:pStyle w:val="ListParagraph"/>
              <w:ind w:left="0"/>
              <w:jc w:val="center"/>
            </w:pPr>
            <w:r>
              <w:t>4</w:t>
            </w:r>
          </w:p>
        </w:tc>
      </w:tr>
      <w:tr w:rsidR="00DA22F8" w14:paraId="25BB2023" w14:textId="77777777" w:rsidTr="00DA22F8">
        <w:tc>
          <w:tcPr>
            <w:tcW w:w="545" w:type="dxa"/>
          </w:tcPr>
          <w:p w14:paraId="5B542AE9" w14:textId="77777777" w:rsidR="00DA22F8" w:rsidRDefault="00DA22F8" w:rsidP="00DA22F8">
            <w:pPr>
              <w:pStyle w:val="ListParagraph"/>
              <w:ind w:left="0"/>
              <w:jc w:val="center"/>
            </w:pPr>
            <w:r>
              <w:t>___</w:t>
            </w:r>
          </w:p>
        </w:tc>
        <w:tc>
          <w:tcPr>
            <w:tcW w:w="3772" w:type="dxa"/>
          </w:tcPr>
          <w:p w14:paraId="46FF0236" w14:textId="77777777" w:rsidR="00DA22F8" w:rsidRDefault="00DA22F8" w:rsidP="00DA22F8">
            <w:pPr>
              <w:pStyle w:val="ListParagraph"/>
              <w:ind w:left="0"/>
            </w:pPr>
            <w:r>
              <w:t>Trapping</w:t>
            </w:r>
          </w:p>
        </w:tc>
        <w:tc>
          <w:tcPr>
            <w:tcW w:w="1260" w:type="dxa"/>
          </w:tcPr>
          <w:p w14:paraId="4004BC17" w14:textId="77777777" w:rsidR="00DA22F8" w:rsidRDefault="00DA22F8" w:rsidP="00DA22F8">
            <w:pPr>
              <w:pStyle w:val="ListParagraph"/>
              <w:ind w:left="0"/>
              <w:jc w:val="center"/>
            </w:pPr>
            <w:r>
              <w:t>1</w:t>
            </w:r>
          </w:p>
        </w:tc>
        <w:tc>
          <w:tcPr>
            <w:tcW w:w="1326" w:type="dxa"/>
          </w:tcPr>
          <w:p w14:paraId="10B09C78" w14:textId="77777777" w:rsidR="00DA22F8" w:rsidRDefault="00DA22F8" w:rsidP="00DA22F8">
            <w:pPr>
              <w:pStyle w:val="ListParagraph"/>
              <w:ind w:left="0"/>
              <w:jc w:val="center"/>
            </w:pPr>
            <w:r>
              <w:t>2</w:t>
            </w:r>
          </w:p>
        </w:tc>
        <w:tc>
          <w:tcPr>
            <w:tcW w:w="1014" w:type="dxa"/>
          </w:tcPr>
          <w:p w14:paraId="626F6076" w14:textId="77777777" w:rsidR="00DA22F8" w:rsidRDefault="00DA22F8" w:rsidP="00DA22F8">
            <w:pPr>
              <w:pStyle w:val="ListParagraph"/>
              <w:ind w:left="0"/>
              <w:jc w:val="center"/>
            </w:pPr>
            <w:r>
              <w:t>3</w:t>
            </w:r>
          </w:p>
        </w:tc>
        <w:tc>
          <w:tcPr>
            <w:tcW w:w="1077" w:type="dxa"/>
          </w:tcPr>
          <w:p w14:paraId="65D489E6" w14:textId="77777777" w:rsidR="00DA22F8" w:rsidRDefault="00DA22F8" w:rsidP="00DA22F8">
            <w:pPr>
              <w:pStyle w:val="ListParagraph"/>
              <w:ind w:left="0"/>
              <w:jc w:val="center"/>
            </w:pPr>
            <w:r>
              <w:t>4</w:t>
            </w:r>
          </w:p>
        </w:tc>
      </w:tr>
      <w:tr w:rsidR="00DA22F8" w14:paraId="2BA7FEB2" w14:textId="77777777" w:rsidTr="00DA22F8">
        <w:tc>
          <w:tcPr>
            <w:tcW w:w="545" w:type="dxa"/>
          </w:tcPr>
          <w:p w14:paraId="16CCA18E" w14:textId="77777777" w:rsidR="00DA22F8" w:rsidRDefault="00DA22F8" w:rsidP="00DA22F8">
            <w:pPr>
              <w:pStyle w:val="ListParagraph"/>
              <w:ind w:left="0"/>
              <w:jc w:val="center"/>
            </w:pPr>
            <w:r>
              <w:t>___</w:t>
            </w:r>
          </w:p>
        </w:tc>
        <w:tc>
          <w:tcPr>
            <w:tcW w:w="3772" w:type="dxa"/>
          </w:tcPr>
          <w:p w14:paraId="435E78F6" w14:textId="77777777" w:rsidR="00DA22F8" w:rsidRDefault="00DA22F8" w:rsidP="00DA22F8">
            <w:pPr>
              <w:pStyle w:val="ListParagraph"/>
              <w:ind w:left="0"/>
            </w:pPr>
            <w:r>
              <w:t>Baiting and shooting</w:t>
            </w:r>
          </w:p>
        </w:tc>
        <w:tc>
          <w:tcPr>
            <w:tcW w:w="1260" w:type="dxa"/>
          </w:tcPr>
          <w:p w14:paraId="1A534DEF" w14:textId="77777777" w:rsidR="00DA22F8" w:rsidRDefault="00DA22F8" w:rsidP="00DA22F8">
            <w:pPr>
              <w:pStyle w:val="ListParagraph"/>
              <w:ind w:left="0"/>
              <w:jc w:val="center"/>
            </w:pPr>
            <w:r>
              <w:t>1</w:t>
            </w:r>
          </w:p>
        </w:tc>
        <w:tc>
          <w:tcPr>
            <w:tcW w:w="1326" w:type="dxa"/>
          </w:tcPr>
          <w:p w14:paraId="08E19821" w14:textId="77777777" w:rsidR="00DA22F8" w:rsidRDefault="00DA22F8" w:rsidP="00DA22F8">
            <w:pPr>
              <w:pStyle w:val="ListParagraph"/>
              <w:ind w:left="0"/>
              <w:jc w:val="center"/>
            </w:pPr>
            <w:r>
              <w:t>2</w:t>
            </w:r>
          </w:p>
        </w:tc>
        <w:tc>
          <w:tcPr>
            <w:tcW w:w="1014" w:type="dxa"/>
          </w:tcPr>
          <w:p w14:paraId="5195D658" w14:textId="77777777" w:rsidR="00DA22F8" w:rsidRDefault="00DA22F8" w:rsidP="00DA22F8">
            <w:pPr>
              <w:pStyle w:val="ListParagraph"/>
              <w:ind w:left="0"/>
              <w:jc w:val="center"/>
            </w:pPr>
            <w:r>
              <w:t>3</w:t>
            </w:r>
          </w:p>
        </w:tc>
        <w:tc>
          <w:tcPr>
            <w:tcW w:w="1077" w:type="dxa"/>
          </w:tcPr>
          <w:p w14:paraId="7C4CDC2F" w14:textId="77777777" w:rsidR="00DA22F8" w:rsidRDefault="00DA22F8" w:rsidP="00DA22F8">
            <w:pPr>
              <w:pStyle w:val="ListParagraph"/>
              <w:ind w:left="0"/>
              <w:jc w:val="center"/>
            </w:pPr>
            <w:r>
              <w:t>4</w:t>
            </w:r>
          </w:p>
        </w:tc>
      </w:tr>
      <w:tr w:rsidR="00DA22F8" w14:paraId="43BFBEED" w14:textId="77777777" w:rsidTr="00DA22F8">
        <w:tc>
          <w:tcPr>
            <w:tcW w:w="545" w:type="dxa"/>
          </w:tcPr>
          <w:p w14:paraId="66E2C3CF" w14:textId="77777777" w:rsidR="00DA22F8" w:rsidRDefault="00DA22F8" w:rsidP="00DA22F8">
            <w:pPr>
              <w:pStyle w:val="ListParagraph"/>
              <w:ind w:left="0"/>
              <w:jc w:val="center"/>
            </w:pPr>
            <w:r>
              <w:t>___</w:t>
            </w:r>
          </w:p>
        </w:tc>
        <w:tc>
          <w:tcPr>
            <w:tcW w:w="3772" w:type="dxa"/>
          </w:tcPr>
          <w:p w14:paraId="247ED18A" w14:textId="77777777" w:rsidR="00DA22F8" w:rsidRDefault="00DA22F8" w:rsidP="00DA22F8">
            <w:pPr>
              <w:pStyle w:val="ListParagraph"/>
              <w:ind w:left="0"/>
            </w:pPr>
            <w:r>
              <w:t>Electric fencing</w:t>
            </w:r>
          </w:p>
        </w:tc>
        <w:tc>
          <w:tcPr>
            <w:tcW w:w="1260" w:type="dxa"/>
          </w:tcPr>
          <w:p w14:paraId="30395FD8" w14:textId="77777777" w:rsidR="00DA22F8" w:rsidRDefault="00DA22F8" w:rsidP="00DA22F8">
            <w:pPr>
              <w:pStyle w:val="ListParagraph"/>
              <w:ind w:left="0"/>
              <w:jc w:val="center"/>
            </w:pPr>
            <w:r>
              <w:t>1</w:t>
            </w:r>
          </w:p>
        </w:tc>
        <w:tc>
          <w:tcPr>
            <w:tcW w:w="1326" w:type="dxa"/>
          </w:tcPr>
          <w:p w14:paraId="241EAA9A" w14:textId="77777777" w:rsidR="00DA22F8" w:rsidRDefault="00DA22F8" w:rsidP="00DA22F8">
            <w:pPr>
              <w:pStyle w:val="ListParagraph"/>
              <w:ind w:left="0"/>
              <w:jc w:val="center"/>
            </w:pPr>
            <w:r>
              <w:t>2</w:t>
            </w:r>
          </w:p>
        </w:tc>
        <w:tc>
          <w:tcPr>
            <w:tcW w:w="1014" w:type="dxa"/>
          </w:tcPr>
          <w:p w14:paraId="47839436" w14:textId="77777777" w:rsidR="00DA22F8" w:rsidRDefault="00DA22F8" w:rsidP="00DA22F8">
            <w:pPr>
              <w:pStyle w:val="ListParagraph"/>
              <w:ind w:left="0"/>
              <w:jc w:val="center"/>
            </w:pPr>
            <w:r>
              <w:t>3</w:t>
            </w:r>
          </w:p>
        </w:tc>
        <w:tc>
          <w:tcPr>
            <w:tcW w:w="1077" w:type="dxa"/>
          </w:tcPr>
          <w:p w14:paraId="1DD9B349" w14:textId="77777777" w:rsidR="00DA22F8" w:rsidRDefault="00DA22F8" w:rsidP="00DA22F8">
            <w:pPr>
              <w:pStyle w:val="ListParagraph"/>
              <w:ind w:left="0"/>
              <w:jc w:val="center"/>
            </w:pPr>
            <w:r>
              <w:t>4</w:t>
            </w:r>
          </w:p>
        </w:tc>
      </w:tr>
      <w:tr w:rsidR="00DA22F8" w14:paraId="633792DE" w14:textId="77777777" w:rsidTr="00DA22F8">
        <w:tc>
          <w:tcPr>
            <w:tcW w:w="545" w:type="dxa"/>
          </w:tcPr>
          <w:p w14:paraId="2E0C67E9" w14:textId="77777777" w:rsidR="00DA22F8" w:rsidRDefault="00DA22F8" w:rsidP="00DA22F8">
            <w:pPr>
              <w:pStyle w:val="ListParagraph"/>
              <w:ind w:left="0"/>
              <w:jc w:val="center"/>
            </w:pPr>
            <w:r>
              <w:t>___</w:t>
            </w:r>
          </w:p>
        </w:tc>
        <w:tc>
          <w:tcPr>
            <w:tcW w:w="3772" w:type="dxa"/>
          </w:tcPr>
          <w:p w14:paraId="2CFB1902" w14:textId="77777777" w:rsidR="00DA22F8" w:rsidRDefault="00DA22F8" w:rsidP="00DA22F8">
            <w:pPr>
              <w:pStyle w:val="ListParagraph"/>
              <w:ind w:left="0"/>
            </w:pPr>
            <w:r>
              <w:t>Non-electric fencing</w:t>
            </w:r>
          </w:p>
        </w:tc>
        <w:tc>
          <w:tcPr>
            <w:tcW w:w="1260" w:type="dxa"/>
          </w:tcPr>
          <w:p w14:paraId="37FB2084" w14:textId="77777777" w:rsidR="00DA22F8" w:rsidRDefault="00DA22F8" w:rsidP="00DA22F8">
            <w:pPr>
              <w:pStyle w:val="ListParagraph"/>
              <w:ind w:left="0"/>
              <w:jc w:val="center"/>
            </w:pPr>
            <w:r>
              <w:t>1</w:t>
            </w:r>
          </w:p>
        </w:tc>
        <w:tc>
          <w:tcPr>
            <w:tcW w:w="1326" w:type="dxa"/>
          </w:tcPr>
          <w:p w14:paraId="381B4A09" w14:textId="77777777" w:rsidR="00DA22F8" w:rsidRDefault="00DA22F8" w:rsidP="00DA22F8">
            <w:pPr>
              <w:pStyle w:val="ListParagraph"/>
              <w:ind w:left="0"/>
              <w:jc w:val="center"/>
            </w:pPr>
            <w:r>
              <w:t>2</w:t>
            </w:r>
          </w:p>
        </w:tc>
        <w:tc>
          <w:tcPr>
            <w:tcW w:w="1014" w:type="dxa"/>
          </w:tcPr>
          <w:p w14:paraId="09F40C32" w14:textId="77777777" w:rsidR="00DA22F8" w:rsidRDefault="00DA22F8" w:rsidP="00DA22F8">
            <w:pPr>
              <w:pStyle w:val="ListParagraph"/>
              <w:ind w:left="0"/>
              <w:jc w:val="center"/>
            </w:pPr>
            <w:r>
              <w:t>3</w:t>
            </w:r>
          </w:p>
        </w:tc>
        <w:tc>
          <w:tcPr>
            <w:tcW w:w="1077" w:type="dxa"/>
          </w:tcPr>
          <w:p w14:paraId="7284943B" w14:textId="77777777" w:rsidR="00DA22F8" w:rsidRDefault="00DA22F8" w:rsidP="00DA22F8">
            <w:pPr>
              <w:pStyle w:val="ListParagraph"/>
              <w:ind w:left="0"/>
              <w:jc w:val="center"/>
            </w:pPr>
            <w:r>
              <w:t>4</w:t>
            </w:r>
          </w:p>
        </w:tc>
      </w:tr>
      <w:tr w:rsidR="00DA22F8" w14:paraId="3B06B715" w14:textId="77777777" w:rsidTr="00DA22F8">
        <w:tc>
          <w:tcPr>
            <w:tcW w:w="545" w:type="dxa"/>
          </w:tcPr>
          <w:p w14:paraId="660A3D2A" w14:textId="77777777" w:rsidR="00DA22F8" w:rsidRDefault="00DA22F8" w:rsidP="00DA22F8">
            <w:pPr>
              <w:pStyle w:val="ListParagraph"/>
              <w:ind w:left="0"/>
              <w:jc w:val="center"/>
            </w:pPr>
            <w:r>
              <w:t>___</w:t>
            </w:r>
          </w:p>
        </w:tc>
        <w:tc>
          <w:tcPr>
            <w:tcW w:w="3772" w:type="dxa"/>
          </w:tcPr>
          <w:p w14:paraId="31D97164" w14:textId="77777777" w:rsidR="00DA22F8" w:rsidRDefault="00DA22F8" w:rsidP="00DA22F8">
            <w:pPr>
              <w:pStyle w:val="ListParagraph"/>
              <w:ind w:left="0"/>
            </w:pPr>
            <w:r>
              <w:t>Repellents</w:t>
            </w:r>
          </w:p>
        </w:tc>
        <w:tc>
          <w:tcPr>
            <w:tcW w:w="1260" w:type="dxa"/>
          </w:tcPr>
          <w:p w14:paraId="7DDFC9D7" w14:textId="77777777" w:rsidR="00DA22F8" w:rsidRDefault="00DA22F8" w:rsidP="00DA22F8">
            <w:pPr>
              <w:pStyle w:val="ListParagraph"/>
              <w:ind w:left="0"/>
              <w:jc w:val="center"/>
            </w:pPr>
            <w:r>
              <w:t>1</w:t>
            </w:r>
          </w:p>
        </w:tc>
        <w:tc>
          <w:tcPr>
            <w:tcW w:w="1326" w:type="dxa"/>
          </w:tcPr>
          <w:p w14:paraId="0D4F2602" w14:textId="77777777" w:rsidR="00DA22F8" w:rsidRDefault="00DA22F8" w:rsidP="00DA22F8">
            <w:pPr>
              <w:pStyle w:val="ListParagraph"/>
              <w:ind w:left="0"/>
              <w:jc w:val="center"/>
            </w:pPr>
            <w:r>
              <w:t>2</w:t>
            </w:r>
          </w:p>
        </w:tc>
        <w:tc>
          <w:tcPr>
            <w:tcW w:w="1014" w:type="dxa"/>
          </w:tcPr>
          <w:p w14:paraId="3071D998" w14:textId="77777777" w:rsidR="00DA22F8" w:rsidRDefault="00DA22F8" w:rsidP="00DA22F8">
            <w:pPr>
              <w:pStyle w:val="ListParagraph"/>
              <w:ind w:left="0"/>
              <w:jc w:val="center"/>
            </w:pPr>
            <w:r>
              <w:t>3</w:t>
            </w:r>
          </w:p>
        </w:tc>
        <w:tc>
          <w:tcPr>
            <w:tcW w:w="1077" w:type="dxa"/>
          </w:tcPr>
          <w:p w14:paraId="1AB55EE8" w14:textId="77777777" w:rsidR="00DA22F8" w:rsidRDefault="00DA22F8" w:rsidP="00DA22F8">
            <w:pPr>
              <w:pStyle w:val="ListParagraph"/>
              <w:ind w:left="0"/>
              <w:jc w:val="center"/>
            </w:pPr>
            <w:r>
              <w:t>4</w:t>
            </w:r>
          </w:p>
        </w:tc>
      </w:tr>
      <w:tr w:rsidR="00DA22F8" w14:paraId="49DC4C67" w14:textId="77777777" w:rsidTr="00DA22F8">
        <w:tc>
          <w:tcPr>
            <w:tcW w:w="545" w:type="dxa"/>
          </w:tcPr>
          <w:p w14:paraId="0BAA8171" w14:textId="77777777" w:rsidR="00DA22F8" w:rsidRDefault="00DA22F8" w:rsidP="00DA22F8">
            <w:pPr>
              <w:pStyle w:val="ListParagraph"/>
              <w:ind w:left="0"/>
              <w:jc w:val="center"/>
            </w:pPr>
            <w:r>
              <w:t>___</w:t>
            </w:r>
          </w:p>
        </w:tc>
        <w:tc>
          <w:tcPr>
            <w:tcW w:w="3772" w:type="dxa"/>
          </w:tcPr>
          <w:p w14:paraId="2734733D" w14:textId="77777777" w:rsidR="00DA22F8" w:rsidRDefault="00DA22F8" w:rsidP="00DA22F8">
            <w:pPr>
              <w:pStyle w:val="ListParagraph"/>
              <w:ind w:left="0"/>
            </w:pPr>
            <w:r>
              <w:t>Harassment (lights, dogs, donkeys, noisemakers etc.)</w:t>
            </w:r>
          </w:p>
        </w:tc>
        <w:tc>
          <w:tcPr>
            <w:tcW w:w="1260" w:type="dxa"/>
          </w:tcPr>
          <w:p w14:paraId="2235C4ED" w14:textId="77777777" w:rsidR="00DA22F8" w:rsidRDefault="00DA22F8" w:rsidP="00DA22F8">
            <w:pPr>
              <w:pStyle w:val="ListParagraph"/>
              <w:ind w:left="0"/>
              <w:jc w:val="center"/>
            </w:pPr>
            <w:r>
              <w:t>1</w:t>
            </w:r>
          </w:p>
        </w:tc>
        <w:tc>
          <w:tcPr>
            <w:tcW w:w="1326" w:type="dxa"/>
          </w:tcPr>
          <w:p w14:paraId="03D082CE" w14:textId="77777777" w:rsidR="00DA22F8" w:rsidRDefault="00DA22F8" w:rsidP="00DA22F8">
            <w:pPr>
              <w:pStyle w:val="ListParagraph"/>
              <w:ind w:left="0"/>
              <w:jc w:val="center"/>
            </w:pPr>
            <w:r>
              <w:t>2</w:t>
            </w:r>
          </w:p>
        </w:tc>
        <w:tc>
          <w:tcPr>
            <w:tcW w:w="1014" w:type="dxa"/>
          </w:tcPr>
          <w:p w14:paraId="7136CFFB" w14:textId="77777777" w:rsidR="00DA22F8" w:rsidRDefault="00DA22F8" w:rsidP="00DA22F8">
            <w:pPr>
              <w:pStyle w:val="ListParagraph"/>
              <w:ind w:left="0"/>
              <w:jc w:val="center"/>
            </w:pPr>
            <w:r>
              <w:t>3</w:t>
            </w:r>
          </w:p>
        </w:tc>
        <w:tc>
          <w:tcPr>
            <w:tcW w:w="1077" w:type="dxa"/>
          </w:tcPr>
          <w:p w14:paraId="5ED5C465" w14:textId="77777777" w:rsidR="00DA22F8" w:rsidRDefault="00DA22F8" w:rsidP="00DA22F8">
            <w:pPr>
              <w:pStyle w:val="ListParagraph"/>
              <w:ind w:left="0"/>
              <w:jc w:val="center"/>
            </w:pPr>
            <w:r>
              <w:t>4</w:t>
            </w:r>
          </w:p>
        </w:tc>
      </w:tr>
    </w:tbl>
    <w:p w14:paraId="236BF2F9" w14:textId="77777777" w:rsidR="00DA22F8" w:rsidRDefault="00DA22F8" w:rsidP="00DA22F8">
      <w:pPr>
        <w:pStyle w:val="ListParagraph"/>
        <w:ind w:left="360"/>
      </w:pPr>
    </w:p>
    <w:p w14:paraId="7F54EEFA" w14:textId="77777777" w:rsidR="00DA22F8" w:rsidRDefault="00DA22F8" w:rsidP="00DA22F8">
      <w:pPr>
        <w:pStyle w:val="ListParagraph"/>
        <w:numPr>
          <w:ilvl w:val="0"/>
          <w:numId w:val="11"/>
        </w:numPr>
        <w:spacing w:after="160" w:line="259" w:lineRule="auto"/>
      </w:pPr>
      <w:r>
        <w:t>During the past year, about how much (including labor) did it cost you to control wild hogs on your property?</w:t>
      </w:r>
      <w:r>
        <w:tab/>
      </w:r>
      <w:r>
        <w:tab/>
        <w:t>$_____________</w:t>
      </w:r>
    </w:p>
    <w:p w14:paraId="7860F9AF" w14:textId="77777777" w:rsidR="00DA22F8" w:rsidRDefault="00DA22F8" w:rsidP="00DA22F8">
      <w:pPr>
        <w:pStyle w:val="ListParagraph"/>
        <w:ind w:left="360"/>
      </w:pPr>
    </w:p>
    <w:p w14:paraId="3B579AFF" w14:textId="77777777" w:rsidR="00DA22F8" w:rsidRDefault="00DA22F8" w:rsidP="00DA22F8">
      <w:pPr>
        <w:pStyle w:val="ListParagraph"/>
        <w:numPr>
          <w:ilvl w:val="0"/>
          <w:numId w:val="11"/>
        </w:numPr>
        <w:spacing w:after="160" w:line="259" w:lineRule="auto"/>
      </w:pPr>
      <w:r>
        <w:t>If you have experienced damage from wild hogs, did you seek help from a county, state, or federal agency?</w:t>
      </w:r>
    </w:p>
    <w:p w14:paraId="2AE1FC2F" w14:textId="77777777" w:rsidR="00DA22F8" w:rsidRDefault="00DA22F8" w:rsidP="00DA22F8">
      <w:pPr>
        <w:pStyle w:val="ListParagraph"/>
        <w:ind w:left="360"/>
      </w:pPr>
      <w:r>
        <w:t>_____Yes</w:t>
      </w:r>
      <w:r>
        <w:tab/>
      </w:r>
      <w:r>
        <w:tab/>
      </w:r>
      <w:r>
        <w:tab/>
        <w:t>_____No, please skip to Q. 28</w:t>
      </w:r>
    </w:p>
    <w:p w14:paraId="3A945EDB" w14:textId="77777777" w:rsidR="00DA22F8" w:rsidRDefault="00DA22F8" w:rsidP="00DA22F8">
      <w:pPr>
        <w:pStyle w:val="ListParagraph"/>
        <w:ind w:left="360"/>
      </w:pPr>
    </w:p>
    <w:p w14:paraId="6907D1D8" w14:textId="77777777" w:rsidR="00DA22F8" w:rsidRDefault="00DA22F8" w:rsidP="00DA22F8">
      <w:pPr>
        <w:pStyle w:val="ListParagraph"/>
        <w:numPr>
          <w:ilvl w:val="0"/>
          <w:numId w:val="11"/>
        </w:numPr>
        <w:spacing w:after="160" w:line="259" w:lineRule="auto"/>
      </w:pPr>
      <w:r>
        <w:t>Please indicate which agencies you sought help from? (Please check all that apply).</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6"/>
        <w:gridCol w:w="3714"/>
      </w:tblGrid>
      <w:tr w:rsidR="00DA22F8" w14:paraId="71C7E3E2" w14:textId="77777777" w:rsidTr="00DA22F8">
        <w:tc>
          <w:tcPr>
            <w:tcW w:w="5035" w:type="dxa"/>
          </w:tcPr>
          <w:p w14:paraId="6C0A46F3" w14:textId="77777777" w:rsidR="00DA22F8" w:rsidRDefault="00DA22F8" w:rsidP="00DA22F8">
            <w:pPr>
              <w:pStyle w:val="ListParagraph"/>
              <w:ind w:left="0"/>
            </w:pPr>
            <w:r>
              <w:t>_____County Extension</w:t>
            </w:r>
          </w:p>
        </w:tc>
        <w:tc>
          <w:tcPr>
            <w:tcW w:w="3955" w:type="dxa"/>
          </w:tcPr>
          <w:p w14:paraId="6150BF4D" w14:textId="77777777" w:rsidR="00DA22F8" w:rsidRDefault="00DA22F8" w:rsidP="00DA22F8">
            <w:r>
              <w:t>_____Private hog control company</w:t>
            </w:r>
          </w:p>
        </w:tc>
      </w:tr>
      <w:tr w:rsidR="00DA22F8" w14:paraId="3F85EC14" w14:textId="77777777" w:rsidTr="00DA22F8">
        <w:tc>
          <w:tcPr>
            <w:tcW w:w="5035" w:type="dxa"/>
          </w:tcPr>
          <w:p w14:paraId="1C7E390F" w14:textId="77777777" w:rsidR="00DA22F8" w:rsidRDefault="00DA22F8" w:rsidP="00DA22F8">
            <w:r>
              <w:t>_____Tennessee Wildlife Resource Agency (TWRA)</w:t>
            </w:r>
          </w:p>
        </w:tc>
        <w:tc>
          <w:tcPr>
            <w:tcW w:w="3955" w:type="dxa"/>
          </w:tcPr>
          <w:p w14:paraId="315FB3EA" w14:textId="77777777" w:rsidR="00DA22F8" w:rsidRDefault="00DA22F8" w:rsidP="00DA22F8">
            <w:pPr>
              <w:pStyle w:val="ListParagraph"/>
              <w:ind w:left="0"/>
            </w:pPr>
            <w:r>
              <w:t>_____USDA Wildlife Services</w:t>
            </w:r>
          </w:p>
        </w:tc>
      </w:tr>
      <w:tr w:rsidR="00DA22F8" w14:paraId="3CA35D3A" w14:textId="77777777" w:rsidTr="00DA22F8">
        <w:tc>
          <w:tcPr>
            <w:tcW w:w="5035" w:type="dxa"/>
          </w:tcPr>
          <w:p w14:paraId="0FBE8D77" w14:textId="77777777" w:rsidR="00DA22F8" w:rsidRDefault="00DA22F8" w:rsidP="00DA22F8">
            <w:r>
              <w:t>_____University Extension</w:t>
            </w:r>
          </w:p>
        </w:tc>
        <w:tc>
          <w:tcPr>
            <w:tcW w:w="3955" w:type="dxa"/>
          </w:tcPr>
          <w:p w14:paraId="1C45CBAD" w14:textId="77777777" w:rsidR="00DA22F8" w:rsidRDefault="00DA22F8" w:rsidP="00DA22F8">
            <w:pPr>
              <w:pStyle w:val="ListParagraph"/>
              <w:ind w:left="0"/>
            </w:pPr>
            <w:r>
              <w:t>_____Tennessee Division of Forestry</w:t>
            </w:r>
          </w:p>
        </w:tc>
      </w:tr>
      <w:tr w:rsidR="00DA22F8" w14:paraId="40E72A8B" w14:textId="77777777" w:rsidTr="00DA22F8">
        <w:tc>
          <w:tcPr>
            <w:tcW w:w="5035" w:type="dxa"/>
          </w:tcPr>
          <w:p w14:paraId="623C4872" w14:textId="77777777" w:rsidR="00DA22F8" w:rsidRDefault="00DA22F8" w:rsidP="00DA22F8">
            <w:pPr>
              <w:pStyle w:val="ListParagraph"/>
              <w:ind w:left="0"/>
            </w:pPr>
            <w:r>
              <w:t>_____Tennessee Farm Bureau</w:t>
            </w:r>
          </w:p>
        </w:tc>
        <w:tc>
          <w:tcPr>
            <w:tcW w:w="3955" w:type="dxa"/>
          </w:tcPr>
          <w:p w14:paraId="3DB4171B" w14:textId="77777777" w:rsidR="00DA22F8" w:rsidRDefault="00DA22F8" w:rsidP="00DA22F8">
            <w:pPr>
              <w:pStyle w:val="ListParagraph"/>
              <w:ind w:left="0"/>
            </w:pPr>
            <w:r>
              <w:t>_____Other (please specify)___________</w:t>
            </w:r>
          </w:p>
        </w:tc>
      </w:tr>
      <w:tr w:rsidR="00DA22F8" w14:paraId="0914C32E" w14:textId="77777777" w:rsidTr="00DA22F8">
        <w:tc>
          <w:tcPr>
            <w:tcW w:w="5035" w:type="dxa"/>
          </w:tcPr>
          <w:p w14:paraId="7F57F820" w14:textId="77777777" w:rsidR="00DA22F8" w:rsidRDefault="00DA22F8" w:rsidP="00DA22F8">
            <w:pPr>
              <w:pStyle w:val="ListParagraph"/>
              <w:ind w:left="0"/>
            </w:pPr>
            <w:r>
              <w:t>_____Tennessee Department of Agriculture</w:t>
            </w:r>
          </w:p>
        </w:tc>
        <w:tc>
          <w:tcPr>
            <w:tcW w:w="3955" w:type="dxa"/>
          </w:tcPr>
          <w:p w14:paraId="6CD6D776" w14:textId="77777777" w:rsidR="00DA22F8" w:rsidRDefault="00DA22F8" w:rsidP="00DA22F8">
            <w:pPr>
              <w:pStyle w:val="ListParagraph"/>
              <w:ind w:left="0"/>
            </w:pPr>
          </w:p>
        </w:tc>
      </w:tr>
    </w:tbl>
    <w:p w14:paraId="7C90722E" w14:textId="77777777" w:rsidR="00DA22F8" w:rsidRDefault="00DA22F8" w:rsidP="00DA22F8">
      <w:pPr>
        <w:pStyle w:val="ListParagraph"/>
        <w:ind w:left="360"/>
      </w:pPr>
    </w:p>
    <w:p w14:paraId="4C7950F0" w14:textId="77777777" w:rsidR="00DA22F8" w:rsidRDefault="00DA22F8" w:rsidP="00DA22F8">
      <w:pPr>
        <w:pStyle w:val="ListParagraph"/>
        <w:numPr>
          <w:ilvl w:val="0"/>
          <w:numId w:val="11"/>
        </w:numPr>
        <w:spacing w:after="160" w:line="259" w:lineRule="auto"/>
      </w:pPr>
      <w:r>
        <w:t>Did this outside help reduce the damage?</w:t>
      </w:r>
    </w:p>
    <w:p w14:paraId="6522D556" w14:textId="77777777" w:rsidR="00DA22F8" w:rsidRDefault="00DA22F8" w:rsidP="00DA22F8">
      <w:pPr>
        <w:pStyle w:val="ListParagraph"/>
        <w:ind w:left="360"/>
      </w:pPr>
      <w:r>
        <w:t>_____Yes</w:t>
      </w:r>
      <w:r>
        <w:tab/>
      </w:r>
      <w:r>
        <w:tab/>
      </w:r>
      <w:r>
        <w:tab/>
        <w:t>_____No</w:t>
      </w:r>
    </w:p>
    <w:p w14:paraId="045F2F65" w14:textId="77777777" w:rsidR="00DA22F8" w:rsidRDefault="00DA22F8" w:rsidP="00DA22F8">
      <w:pPr>
        <w:pStyle w:val="ListParagraph"/>
        <w:ind w:left="360"/>
      </w:pPr>
    </w:p>
    <w:p w14:paraId="52A9DF6D" w14:textId="77777777" w:rsidR="00DA22F8" w:rsidRDefault="00DA22F8" w:rsidP="00DA22F8">
      <w:pPr>
        <w:pStyle w:val="ListParagraph"/>
        <w:numPr>
          <w:ilvl w:val="0"/>
          <w:numId w:val="11"/>
        </w:numPr>
        <w:spacing w:after="160" w:line="259" w:lineRule="auto"/>
      </w:pPr>
      <w:r>
        <w:t>Do you or anyone in your family hunt wild hogs on your property?</w:t>
      </w:r>
    </w:p>
    <w:p w14:paraId="59ED391B" w14:textId="77777777" w:rsidR="00DA22F8" w:rsidRDefault="00DA22F8" w:rsidP="00DA22F8">
      <w:pPr>
        <w:pStyle w:val="ListParagraph"/>
        <w:ind w:left="360"/>
      </w:pPr>
      <w:r>
        <w:t>_____Yes</w:t>
      </w:r>
      <w:r>
        <w:tab/>
      </w:r>
      <w:r>
        <w:tab/>
      </w:r>
      <w:r>
        <w:tab/>
        <w:t>_____No</w:t>
      </w:r>
    </w:p>
    <w:p w14:paraId="7CB498D9" w14:textId="77777777" w:rsidR="00DA22F8" w:rsidRDefault="00DA22F8" w:rsidP="00DA22F8">
      <w:pPr>
        <w:pStyle w:val="ListParagraph"/>
        <w:numPr>
          <w:ilvl w:val="0"/>
          <w:numId w:val="11"/>
        </w:numPr>
        <w:spacing w:after="160" w:line="259" w:lineRule="auto"/>
      </w:pPr>
      <w:r>
        <w:t>Do you currently allow wild hog hunters on your property?</w:t>
      </w:r>
    </w:p>
    <w:p w14:paraId="3758A715" w14:textId="77777777" w:rsidR="00DA22F8" w:rsidRDefault="00DA22F8" w:rsidP="00DA22F8">
      <w:pPr>
        <w:pStyle w:val="ListParagraph"/>
        <w:ind w:left="360"/>
      </w:pPr>
      <w:r>
        <w:t>_____Yes</w:t>
      </w:r>
      <w:r>
        <w:tab/>
      </w:r>
      <w:r>
        <w:tab/>
      </w:r>
      <w:r>
        <w:tab/>
        <w:t>_____No</w:t>
      </w:r>
    </w:p>
    <w:p w14:paraId="5F0E99FB" w14:textId="77777777" w:rsidR="00DA22F8" w:rsidRDefault="00DA22F8" w:rsidP="00DA22F8">
      <w:pPr>
        <w:pStyle w:val="ListParagraph"/>
        <w:ind w:left="360"/>
      </w:pPr>
    </w:p>
    <w:p w14:paraId="4E362BB7" w14:textId="77777777" w:rsidR="00DA22F8" w:rsidRDefault="00DA22F8" w:rsidP="00DA22F8">
      <w:pPr>
        <w:pStyle w:val="ListParagraph"/>
        <w:numPr>
          <w:ilvl w:val="0"/>
          <w:numId w:val="11"/>
        </w:numPr>
        <w:spacing w:after="160" w:line="259" w:lineRule="auto"/>
      </w:pPr>
      <w:r>
        <w:t>Have you taken advantage of Tennessee’s wild hog exemption program (i.e. hunting wild hog without a license)?</w:t>
      </w:r>
    </w:p>
    <w:p w14:paraId="0F37FD26" w14:textId="77777777" w:rsidR="00DA22F8" w:rsidRDefault="00DA22F8" w:rsidP="00DA22F8">
      <w:pPr>
        <w:pStyle w:val="ListParagraph"/>
        <w:ind w:left="360"/>
      </w:pPr>
      <w:r>
        <w:t>_____Yes</w:t>
      </w:r>
      <w:r>
        <w:tab/>
      </w:r>
      <w:r>
        <w:tab/>
      </w:r>
      <w:r>
        <w:tab/>
        <w:t>_____No</w:t>
      </w:r>
      <w:r>
        <w:tab/>
      </w:r>
      <w:r>
        <w:tab/>
        <w:t>_____Not familiar with the program</w:t>
      </w:r>
    </w:p>
    <w:p w14:paraId="71F76355" w14:textId="77777777" w:rsidR="00DA22F8" w:rsidRDefault="00DA22F8" w:rsidP="00DA22F8">
      <w:pPr>
        <w:pStyle w:val="ListParagraph"/>
        <w:ind w:left="360"/>
      </w:pPr>
    </w:p>
    <w:p w14:paraId="3AAAAD7D" w14:textId="77777777" w:rsidR="00DA22F8" w:rsidRPr="008B28F7" w:rsidRDefault="00DA22F8" w:rsidP="00DA22F8">
      <w:pPr>
        <w:pBdr>
          <w:top w:val="single" w:sz="2" w:space="1" w:color="808080" w:themeColor="background1" w:themeShade="80"/>
          <w:bottom w:val="single" w:sz="2" w:space="1" w:color="808080" w:themeColor="background1" w:themeShade="80"/>
        </w:pBdr>
        <w:rPr>
          <w:u w:val="single"/>
        </w:rPr>
      </w:pPr>
      <w:r w:rsidRPr="00447B96">
        <w:rPr>
          <w:b/>
        </w:rPr>
        <w:t xml:space="preserve">Section </w:t>
      </w:r>
      <w:r>
        <w:rPr>
          <w:b/>
        </w:rPr>
        <w:t>B.</w:t>
      </w:r>
      <w:r w:rsidRPr="00447B96">
        <w:rPr>
          <w:b/>
        </w:rPr>
        <w:t xml:space="preserve"> Opinions about wildlife and wild hog</w:t>
      </w:r>
      <w:r>
        <w:rPr>
          <w:b/>
        </w:rPr>
        <w:t>s</w:t>
      </w:r>
      <w:r w:rsidRPr="00447B96">
        <w:rPr>
          <w:b/>
        </w:rPr>
        <w:t>:</w:t>
      </w:r>
      <w:r>
        <w:t xml:space="preserve"> In this section, tell us about your opinions of wildlife in general, and wild hogs in particular</w:t>
      </w:r>
      <w:r w:rsidRPr="00513552">
        <w:t xml:space="preserve">. </w:t>
      </w:r>
      <w:r w:rsidRPr="008B28F7">
        <w:rPr>
          <w:u w:val="single"/>
        </w:rPr>
        <w:t xml:space="preserve">Please answer even if </w:t>
      </w:r>
      <w:r>
        <w:rPr>
          <w:u w:val="single"/>
        </w:rPr>
        <w:t>wild hogs are not present o</w:t>
      </w:r>
      <w:r w:rsidRPr="008B28F7">
        <w:rPr>
          <w:u w:val="single"/>
        </w:rPr>
        <w:t>n your property.</w:t>
      </w:r>
    </w:p>
    <w:p w14:paraId="40CE66C2" w14:textId="77777777" w:rsidR="00DA22F8" w:rsidRDefault="00DA22F8" w:rsidP="00DA22F8">
      <w:pPr>
        <w:pStyle w:val="ListParagraph"/>
        <w:numPr>
          <w:ilvl w:val="0"/>
          <w:numId w:val="11"/>
        </w:numPr>
        <w:spacing w:after="160" w:line="259" w:lineRule="auto"/>
      </w:pPr>
      <w:r>
        <w:t>Please indicate how much you disagree or agree with the following statements about wild hogs by circling the number that matches your response.</w:t>
      </w:r>
    </w:p>
    <w:tbl>
      <w:tblPr>
        <w:tblStyle w:val="TableGrid"/>
        <w:tblW w:w="0" w:type="auto"/>
        <w:tblInd w:w="177"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2956"/>
        <w:gridCol w:w="1043"/>
        <w:gridCol w:w="1230"/>
        <w:gridCol w:w="936"/>
        <w:gridCol w:w="1230"/>
        <w:gridCol w:w="1062"/>
      </w:tblGrid>
      <w:tr w:rsidR="00DA22F8" w14:paraId="5B0BD63C" w14:textId="77777777" w:rsidTr="00DA22F8">
        <w:tc>
          <w:tcPr>
            <w:tcW w:w="3870" w:type="dxa"/>
          </w:tcPr>
          <w:p w14:paraId="4948EBDB" w14:textId="77777777" w:rsidR="00DA22F8" w:rsidRDefault="00DA22F8" w:rsidP="00DA22F8">
            <w:pPr>
              <w:pStyle w:val="ListParagraph"/>
              <w:ind w:left="0"/>
            </w:pPr>
          </w:p>
        </w:tc>
        <w:tc>
          <w:tcPr>
            <w:tcW w:w="989" w:type="dxa"/>
          </w:tcPr>
          <w:p w14:paraId="0D8D0010" w14:textId="77777777" w:rsidR="00DA22F8" w:rsidRDefault="00DA22F8" w:rsidP="00DA22F8">
            <w:pPr>
              <w:pStyle w:val="ListParagraph"/>
              <w:ind w:left="0"/>
              <w:jc w:val="center"/>
            </w:pPr>
            <w:r>
              <w:t>Strongly disagree</w:t>
            </w:r>
          </w:p>
        </w:tc>
        <w:tc>
          <w:tcPr>
            <w:tcW w:w="1171" w:type="dxa"/>
          </w:tcPr>
          <w:p w14:paraId="75480E92" w14:textId="77777777" w:rsidR="00DA22F8" w:rsidRDefault="00DA22F8" w:rsidP="00DA22F8">
            <w:pPr>
              <w:pStyle w:val="ListParagraph"/>
              <w:ind w:left="0"/>
              <w:jc w:val="center"/>
            </w:pPr>
            <w:r>
              <w:t>Somewhat disagree</w:t>
            </w:r>
          </w:p>
        </w:tc>
        <w:tc>
          <w:tcPr>
            <w:tcW w:w="899" w:type="dxa"/>
          </w:tcPr>
          <w:p w14:paraId="6863F00C" w14:textId="77777777" w:rsidR="00DA22F8" w:rsidRDefault="00DA22F8" w:rsidP="00DA22F8">
            <w:pPr>
              <w:pStyle w:val="ListParagraph"/>
              <w:ind w:left="0"/>
              <w:jc w:val="center"/>
            </w:pPr>
            <w:r>
              <w:t>Neutral</w:t>
            </w:r>
          </w:p>
        </w:tc>
        <w:tc>
          <w:tcPr>
            <w:tcW w:w="1171" w:type="dxa"/>
          </w:tcPr>
          <w:p w14:paraId="5CFCE3AF" w14:textId="77777777" w:rsidR="00DA22F8" w:rsidRDefault="00DA22F8" w:rsidP="00DA22F8">
            <w:pPr>
              <w:pStyle w:val="ListParagraph"/>
              <w:ind w:left="0"/>
              <w:jc w:val="center"/>
            </w:pPr>
            <w:r>
              <w:t>Somewhat agree</w:t>
            </w:r>
          </w:p>
        </w:tc>
        <w:tc>
          <w:tcPr>
            <w:tcW w:w="1073" w:type="dxa"/>
          </w:tcPr>
          <w:p w14:paraId="6CB79CEB" w14:textId="77777777" w:rsidR="00DA22F8" w:rsidRDefault="00DA22F8" w:rsidP="00DA22F8">
            <w:pPr>
              <w:pStyle w:val="ListParagraph"/>
              <w:ind w:left="0"/>
              <w:jc w:val="center"/>
            </w:pPr>
            <w:r>
              <w:t>Strongly agree</w:t>
            </w:r>
          </w:p>
        </w:tc>
      </w:tr>
      <w:tr w:rsidR="00DA22F8" w14:paraId="1D8BF575" w14:textId="77777777" w:rsidTr="00DA22F8">
        <w:tc>
          <w:tcPr>
            <w:tcW w:w="3870" w:type="dxa"/>
          </w:tcPr>
          <w:p w14:paraId="7026A72B" w14:textId="77777777" w:rsidR="00DA22F8" w:rsidRDefault="00DA22F8" w:rsidP="00DA22F8">
            <w:pPr>
              <w:pStyle w:val="ListParagraph"/>
              <w:ind w:left="0"/>
            </w:pPr>
            <w:r>
              <w:t>Wild hogs are a nuisance</w:t>
            </w:r>
          </w:p>
        </w:tc>
        <w:tc>
          <w:tcPr>
            <w:tcW w:w="989" w:type="dxa"/>
          </w:tcPr>
          <w:p w14:paraId="15E801A1" w14:textId="77777777" w:rsidR="00DA22F8" w:rsidRDefault="00DA22F8" w:rsidP="00DA22F8">
            <w:pPr>
              <w:pStyle w:val="ListParagraph"/>
              <w:ind w:left="0"/>
              <w:jc w:val="center"/>
            </w:pPr>
            <w:r>
              <w:t>1</w:t>
            </w:r>
          </w:p>
        </w:tc>
        <w:tc>
          <w:tcPr>
            <w:tcW w:w="1171" w:type="dxa"/>
          </w:tcPr>
          <w:p w14:paraId="00932B46" w14:textId="77777777" w:rsidR="00DA22F8" w:rsidRDefault="00DA22F8" w:rsidP="00DA22F8">
            <w:pPr>
              <w:pStyle w:val="ListParagraph"/>
              <w:ind w:left="0"/>
              <w:jc w:val="center"/>
            </w:pPr>
            <w:r>
              <w:t>2</w:t>
            </w:r>
          </w:p>
        </w:tc>
        <w:tc>
          <w:tcPr>
            <w:tcW w:w="899" w:type="dxa"/>
          </w:tcPr>
          <w:p w14:paraId="28EFCF3C" w14:textId="77777777" w:rsidR="00DA22F8" w:rsidRDefault="00DA22F8" w:rsidP="00DA22F8">
            <w:pPr>
              <w:pStyle w:val="ListParagraph"/>
              <w:ind w:left="0"/>
              <w:jc w:val="center"/>
            </w:pPr>
            <w:r>
              <w:t>3</w:t>
            </w:r>
          </w:p>
        </w:tc>
        <w:tc>
          <w:tcPr>
            <w:tcW w:w="1171" w:type="dxa"/>
          </w:tcPr>
          <w:p w14:paraId="12EDEA1F" w14:textId="77777777" w:rsidR="00DA22F8" w:rsidRDefault="00DA22F8" w:rsidP="00DA22F8">
            <w:pPr>
              <w:pStyle w:val="ListParagraph"/>
              <w:ind w:left="0"/>
              <w:jc w:val="center"/>
            </w:pPr>
            <w:r>
              <w:t>4</w:t>
            </w:r>
          </w:p>
        </w:tc>
        <w:tc>
          <w:tcPr>
            <w:tcW w:w="1073" w:type="dxa"/>
          </w:tcPr>
          <w:p w14:paraId="4C3B6484" w14:textId="77777777" w:rsidR="00DA22F8" w:rsidRDefault="00DA22F8" w:rsidP="00DA22F8">
            <w:pPr>
              <w:pStyle w:val="ListParagraph"/>
              <w:ind w:left="0"/>
              <w:jc w:val="center"/>
            </w:pPr>
            <w:r>
              <w:t>5</w:t>
            </w:r>
          </w:p>
        </w:tc>
      </w:tr>
      <w:tr w:rsidR="00DA22F8" w14:paraId="0B88D1FC" w14:textId="77777777" w:rsidTr="00DA22F8">
        <w:tc>
          <w:tcPr>
            <w:tcW w:w="3870" w:type="dxa"/>
          </w:tcPr>
          <w:p w14:paraId="1D544F0A" w14:textId="77777777" w:rsidR="00DA22F8" w:rsidRDefault="00DA22F8" w:rsidP="00DA22F8">
            <w:pPr>
              <w:pStyle w:val="ListParagraph"/>
              <w:ind w:left="0"/>
            </w:pPr>
            <w:r>
              <w:t>The spread of wild hogs will damage the natural environment</w:t>
            </w:r>
          </w:p>
        </w:tc>
        <w:tc>
          <w:tcPr>
            <w:tcW w:w="989" w:type="dxa"/>
          </w:tcPr>
          <w:p w14:paraId="4668FBB0" w14:textId="77777777" w:rsidR="00DA22F8" w:rsidRDefault="00DA22F8" w:rsidP="00DA22F8">
            <w:pPr>
              <w:pStyle w:val="ListParagraph"/>
              <w:ind w:left="0"/>
              <w:jc w:val="center"/>
            </w:pPr>
            <w:r>
              <w:t>1</w:t>
            </w:r>
          </w:p>
        </w:tc>
        <w:tc>
          <w:tcPr>
            <w:tcW w:w="1171" w:type="dxa"/>
          </w:tcPr>
          <w:p w14:paraId="448C6C99" w14:textId="77777777" w:rsidR="00DA22F8" w:rsidRDefault="00DA22F8" w:rsidP="00DA22F8">
            <w:pPr>
              <w:pStyle w:val="ListParagraph"/>
              <w:ind w:left="0"/>
              <w:jc w:val="center"/>
            </w:pPr>
            <w:r>
              <w:t>2</w:t>
            </w:r>
          </w:p>
        </w:tc>
        <w:tc>
          <w:tcPr>
            <w:tcW w:w="899" w:type="dxa"/>
          </w:tcPr>
          <w:p w14:paraId="5A2F055E" w14:textId="77777777" w:rsidR="00DA22F8" w:rsidRDefault="00DA22F8" w:rsidP="00DA22F8">
            <w:pPr>
              <w:pStyle w:val="ListParagraph"/>
              <w:ind w:left="0"/>
              <w:jc w:val="center"/>
            </w:pPr>
            <w:r>
              <w:t>3</w:t>
            </w:r>
          </w:p>
        </w:tc>
        <w:tc>
          <w:tcPr>
            <w:tcW w:w="1171" w:type="dxa"/>
          </w:tcPr>
          <w:p w14:paraId="58EDD48B" w14:textId="77777777" w:rsidR="00DA22F8" w:rsidRDefault="00DA22F8" w:rsidP="00DA22F8">
            <w:pPr>
              <w:pStyle w:val="ListParagraph"/>
              <w:ind w:left="0"/>
              <w:jc w:val="center"/>
            </w:pPr>
            <w:r>
              <w:t>4</w:t>
            </w:r>
          </w:p>
        </w:tc>
        <w:tc>
          <w:tcPr>
            <w:tcW w:w="1073" w:type="dxa"/>
          </w:tcPr>
          <w:p w14:paraId="36FFB9D4" w14:textId="77777777" w:rsidR="00DA22F8" w:rsidRDefault="00DA22F8" w:rsidP="00DA22F8">
            <w:pPr>
              <w:pStyle w:val="ListParagraph"/>
              <w:ind w:left="0"/>
              <w:jc w:val="center"/>
            </w:pPr>
            <w:r>
              <w:t>5</w:t>
            </w:r>
          </w:p>
        </w:tc>
      </w:tr>
      <w:tr w:rsidR="00DA22F8" w14:paraId="34CE907F" w14:textId="77777777" w:rsidTr="00DA22F8">
        <w:tc>
          <w:tcPr>
            <w:tcW w:w="3870" w:type="dxa"/>
          </w:tcPr>
          <w:p w14:paraId="1AEC6D77" w14:textId="77777777" w:rsidR="00DA22F8" w:rsidRDefault="00DA22F8" w:rsidP="00DA22F8">
            <w:pPr>
              <w:pStyle w:val="ListParagraph"/>
              <w:ind w:left="0"/>
            </w:pPr>
            <w:bookmarkStart w:id="76" w:name="_Hlk422901256"/>
            <w:r>
              <w:t>Crops and livestock damage from wild hogs will harm the rural economy</w:t>
            </w:r>
          </w:p>
        </w:tc>
        <w:tc>
          <w:tcPr>
            <w:tcW w:w="989" w:type="dxa"/>
          </w:tcPr>
          <w:p w14:paraId="7B303B8E" w14:textId="77777777" w:rsidR="00DA22F8" w:rsidRDefault="00DA22F8" w:rsidP="00DA22F8">
            <w:pPr>
              <w:pStyle w:val="ListParagraph"/>
              <w:ind w:left="0"/>
              <w:jc w:val="center"/>
            </w:pPr>
            <w:r>
              <w:t>1</w:t>
            </w:r>
          </w:p>
        </w:tc>
        <w:tc>
          <w:tcPr>
            <w:tcW w:w="1171" w:type="dxa"/>
          </w:tcPr>
          <w:p w14:paraId="0469A1D0" w14:textId="77777777" w:rsidR="00DA22F8" w:rsidRDefault="00DA22F8" w:rsidP="00DA22F8">
            <w:pPr>
              <w:pStyle w:val="ListParagraph"/>
              <w:ind w:left="0"/>
              <w:jc w:val="center"/>
            </w:pPr>
            <w:r>
              <w:t>2</w:t>
            </w:r>
          </w:p>
        </w:tc>
        <w:tc>
          <w:tcPr>
            <w:tcW w:w="899" w:type="dxa"/>
          </w:tcPr>
          <w:p w14:paraId="63715957" w14:textId="77777777" w:rsidR="00DA22F8" w:rsidRDefault="00DA22F8" w:rsidP="00DA22F8">
            <w:pPr>
              <w:pStyle w:val="ListParagraph"/>
              <w:ind w:left="0"/>
              <w:jc w:val="center"/>
            </w:pPr>
            <w:r>
              <w:t>3</w:t>
            </w:r>
          </w:p>
        </w:tc>
        <w:tc>
          <w:tcPr>
            <w:tcW w:w="1171" w:type="dxa"/>
          </w:tcPr>
          <w:p w14:paraId="0E7D41F7" w14:textId="77777777" w:rsidR="00DA22F8" w:rsidRDefault="00DA22F8" w:rsidP="00DA22F8">
            <w:pPr>
              <w:pStyle w:val="ListParagraph"/>
              <w:ind w:left="0"/>
              <w:jc w:val="center"/>
            </w:pPr>
            <w:r>
              <w:t>4</w:t>
            </w:r>
          </w:p>
        </w:tc>
        <w:tc>
          <w:tcPr>
            <w:tcW w:w="1073" w:type="dxa"/>
          </w:tcPr>
          <w:p w14:paraId="76584EA9" w14:textId="77777777" w:rsidR="00DA22F8" w:rsidRDefault="00DA22F8" w:rsidP="00DA22F8">
            <w:pPr>
              <w:pStyle w:val="ListParagraph"/>
              <w:ind w:left="0"/>
              <w:jc w:val="center"/>
            </w:pPr>
            <w:r>
              <w:t>5</w:t>
            </w:r>
          </w:p>
        </w:tc>
      </w:tr>
      <w:bookmarkEnd w:id="76"/>
      <w:tr w:rsidR="00DA22F8" w14:paraId="7305873C" w14:textId="77777777" w:rsidTr="00DA22F8">
        <w:tc>
          <w:tcPr>
            <w:tcW w:w="3870" w:type="dxa"/>
          </w:tcPr>
          <w:p w14:paraId="738A2F93" w14:textId="77777777" w:rsidR="00DA22F8" w:rsidRDefault="00DA22F8" w:rsidP="00DA22F8">
            <w:pPr>
              <w:pStyle w:val="ListParagraph"/>
              <w:ind w:left="0"/>
            </w:pPr>
            <w:r>
              <w:t>Problems related to wild hogs are exaggerated</w:t>
            </w:r>
          </w:p>
        </w:tc>
        <w:tc>
          <w:tcPr>
            <w:tcW w:w="989" w:type="dxa"/>
          </w:tcPr>
          <w:p w14:paraId="175019A2" w14:textId="77777777" w:rsidR="00DA22F8" w:rsidRDefault="00DA22F8" w:rsidP="00DA22F8">
            <w:pPr>
              <w:pStyle w:val="ListParagraph"/>
              <w:ind w:left="0"/>
              <w:jc w:val="center"/>
            </w:pPr>
            <w:r>
              <w:t>1</w:t>
            </w:r>
          </w:p>
        </w:tc>
        <w:tc>
          <w:tcPr>
            <w:tcW w:w="1171" w:type="dxa"/>
          </w:tcPr>
          <w:p w14:paraId="76F41FCF" w14:textId="77777777" w:rsidR="00DA22F8" w:rsidRDefault="00DA22F8" w:rsidP="00DA22F8">
            <w:pPr>
              <w:pStyle w:val="ListParagraph"/>
              <w:ind w:left="0"/>
              <w:jc w:val="center"/>
            </w:pPr>
            <w:r>
              <w:t>2</w:t>
            </w:r>
          </w:p>
        </w:tc>
        <w:tc>
          <w:tcPr>
            <w:tcW w:w="899" w:type="dxa"/>
          </w:tcPr>
          <w:p w14:paraId="0E753EBD" w14:textId="77777777" w:rsidR="00DA22F8" w:rsidRDefault="00DA22F8" w:rsidP="00DA22F8">
            <w:pPr>
              <w:pStyle w:val="ListParagraph"/>
              <w:ind w:left="0"/>
              <w:jc w:val="center"/>
            </w:pPr>
            <w:r>
              <w:t>3</w:t>
            </w:r>
          </w:p>
        </w:tc>
        <w:tc>
          <w:tcPr>
            <w:tcW w:w="1171" w:type="dxa"/>
          </w:tcPr>
          <w:p w14:paraId="42F499EC" w14:textId="77777777" w:rsidR="00DA22F8" w:rsidRDefault="00DA22F8" w:rsidP="00DA22F8">
            <w:pPr>
              <w:pStyle w:val="ListParagraph"/>
              <w:ind w:left="0"/>
              <w:jc w:val="center"/>
            </w:pPr>
            <w:r>
              <w:t>4</w:t>
            </w:r>
          </w:p>
        </w:tc>
        <w:tc>
          <w:tcPr>
            <w:tcW w:w="1073" w:type="dxa"/>
          </w:tcPr>
          <w:p w14:paraId="3CC1D497" w14:textId="77777777" w:rsidR="00DA22F8" w:rsidRDefault="00DA22F8" w:rsidP="00DA22F8">
            <w:pPr>
              <w:pStyle w:val="ListParagraph"/>
              <w:ind w:left="0"/>
              <w:jc w:val="center"/>
            </w:pPr>
            <w:r>
              <w:t>5</w:t>
            </w:r>
          </w:p>
        </w:tc>
      </w:tr>
      <w:tr w:rsidR="00DA22F8" w14:paraId="43778151" w14:textId="77777777" w:rsidTr="00DA22F8">
        <w:tc>
          <w:tcPr>
            <w:tcW w:w="3870" w:type="dxa"/>
          </w:tcPr>
          <w:p w14:paraId="3621F598" w14:textId="77777777" w:rsidR="00DA22F8" w:rsidRDefault="00DA22F8" w:rsidP="00DA22F8">
            <w:pPr>
              <w:pStyle w:val="ListParagraph"/>
              <w:ind w:left="0"/>
            </w:pPr>
            <w:r>
              <w:t>Wild hogs should be completely eradicated wherever possible</w:t>
            </w:r>
          </w:p>
        </w:tc>
        <w:tc>
          <w:tcPr>
            <w:tcW w:w="989" w:type="dxa"/>
          </w:tcPr>
          <w:p w14:paraId="4FD7982B" w14:textId="77777777" w:rsidR="00DA22F8" w:rsidRDefault="00DA22F8" w:rsidP="00DA22F8">
            <w:pPr>
              <w:pStyle w:val="ListParagraph"/>
              <w:ind w:left="0"/>
              <w:jc w:val="center"/>
            </w:pPr>
            <w:r>
              <w:t>1</w:t>
            </w:r>
          </w:p>
        </w:tc>
        <w:tc>
          <w:tcPr>
            <w:tcW w:w="1171" w:type="dxa"/>
          </w:tcPr>
          <w:p w14:paraId="1CF57C32" w14:textId="77777777" w:rsidR="00DA22F8" w:rsidRDefault="00DA22F8" w:rsidP="00DA22F8">
            <w:pPr>
              <w:pStyle w:val="ListParagraph"/>
              <w:ind w:left="0"/>
              <w:jc w:val="center"/>
            </w:pPr>
            <w:r>
              <w:t>2</w:t>
            </w:r>
          </w:p>
        </w:tc>
        <w:tc>
          <w:tcPr>
            <w:tcW w:w="899" w:type="dxa"/>
          </w:tcPr>
          <w:p w14:paraId="10AA4416" w14:textId="77777777" w:rsidR="00DA22F8" w:rsidRDefault="00DA22F8" w:rsidP="00DA22F8">
            <w:pPr>
              <w:pStyle w:val="ListParagraph"/>
              <w:ind w:left="0"/>
              <w:jc w:val="center"/>
            </w:pPr>
            <w:r>
              <w:t>3</w:t>
            </w:r>
          </w:p>
        </w:tc>
        <w:tc>
          <w:tcPr>
            <w:tcW w:w="1171" w:type="dxa"/>
          </w:tcPr>
          <w:p w14:paraId="6F02C320" w14:textId="77777777" w:rsidR="00DA22F8" w:rsidRDefault="00DA22F8" w:rsidP="00DA22F8">
            <w:pPr>
              <w:pStyle w:val="ListParagraph"/>
              <w:ind w:left="0"/>
              <w:jc w:val="center"/>
            </w:pPr>
            <w:r>
              <w:t>4</w:t>
            </w:r>
          </w:p>
        </w:tc>
        <w:tc>
          <w:tcPr>
            <w:tcW w:w="1073" w:type="dxa"/>
          </w:tcPr>
          <w:p w14:paraId="5804993C" w14:textId="77777777" w:rsidR="00DA22F8" w:rsidRDefault="00DA22F8" w:rsidP="00DA22F8">
            <w:pPr>
              <w:pStyle w:val="ListParagraph"/>
              <w:ind w:left="0"/>
              <w:jc w:val="center"/>
            </w:pPr>
            <w:r>
              <w:t>5</w:t>
            </w:r>
          </w:p>
        </w:tc>
      </w:tr>
      <w:tr w:rsidR="00DA22F8" w14:paraId="16A8D28E" w14:textId="77777777" w:rsidTr="00DA22F8">
        <w:tc>
          <w:tcPr>
            <w:tcW w:w="3870" w:type="dxa"/>
          </w:tcPr>
          <w:p w14:paraId="5AA8D731" w14:textId="77777777" w:rsidR="00DA22F8" w:rsidRDefault="00DA22F8" w:rsidP="00DA22F8">
            <w:pPr>
              <w:pStyle w:val="ListParagraph"/>
              <w:ind w:left="0"/>
            </w:pPr>
            <w:bookmarkStart w:id="77" w:name="_Hlk422780852"/>
            <w:r>
              <w:t>The laws to control wild hogs on private land in Tennessee are adequate</w:t>
            </w:r>
          </w:p>
        </w:tc>
        <w:tc>
          <w:tcPr>
            <w:tcW w:w="989" w:type="dxa"/>
          </w:tcPr>
          <w:p w14:paraId="1A5459AE" w14:textId="77777777" w:rsidR="00DA22F8" w:rsidRDefault="00DA22F8" w:rsidP="00DA22F8">
            <w:pPr>
              <w:pStyle w:val="ListParagraph"/>
              <w:ind w:left="0"/>
              <w:jc w:val="center"/>
            </w:pPr>
            <w:r>
              <w:t>1</w:t>
            </w:r>
          </w:p>
        </w:tc>
        <w:tc>
          <w:tcPr>
            <w:tcW w:w="1171" w:type="dxa"/>
          </w:tcPr>
          <w:p w14:paraId="31012AC0" w14:textId="77777777" w:rsidR="00DA22F8" w:rsidRDefault="00DA22F8" w:rsidP="00DA22F8">
            <w:pPr>
              <w:pStyle w:val="ListParagraph"/>
              <w:ind w:left="0"/>
              <w:jc w:val="center"/>
            </w:pPr>
            <w:r>
              <w:t>2</w:t>
            </w:r>
          </w:p>
        </w:tc>
        <w:tc>
          <w:tcPr>
            <w:tcW w:w="899" w:type="dxa"/>
          </w:tcPr>
          <w:p w14:paraId="14D1C69E" w14:textId="77777777" w:rsidR="00DA22F8" w:rsidRDefault="00DA22F8" w:rsidP="00DA22F8">
            <w:pPr>
              <w:pStyle w:val="ListParagraph"/>
              <w:ind w:left="0"/>
              <w:jc w:val="center"/>
            </w:pPr>
            <w:r>
              <w:t>3</w:t>
            </w:r>
          </w:p>
        </w:tc>
        <w:tc>
          <w:tcPr>
            <w:tcW w:w="1171" w:type="dxa"/>
          </w:tcPr>
          <w:p w14:paraId="4EBD5E16" w14:textId="77777777" w:rsidR="00DA22F8" w:rsidRDefault="00DA22F8" w:rsidP="00DA22F8">
            <w:pPr>
              <w:pStyle w:val="ListParagraph"/>
              <w:ind w:left="0"/>
              <w:jc w:val="center"/>
            </w:pPr>
            <w:r>
              <w:t>4</w:t>
            </w:r>
          </w:p>
        </w:tc>
        <w:tc>
          <w:tcPr>
            <w:tcW w:w="1073" w:type="dxa"/>
          </w:tcPr>
          <w:p w14:paraId="51CF3ECB" w14:textId="77777777" w:rsidR="00DA22F8" w:rsidRDefault="00DA22F8" w:rsidP="00DA22F8">
            <w:pPr>
              <w:pStyle w:val="ListParagraph"/>
              <w:ind w:left="0"/>
              <w:jc w:val="center"/>
            </w:pPr>
            <w:r>
              <w:t>5</w:t>
            </w:r>
          </w:p>
        </w:tc>
      </w:tr>
      <w:bookmarkEnd w:id="77"/>
      <w:tr w:rsidR="00DA22F8" w14:paraId="624DFC8F" w14:textId="77777777" w:rsidTr="00DA22F8">
        <w:tc>
          <w:tcPr>
            <w:tcW w:w="3870" w:type="dxa"/>
          </w:tcPr>
          <w:p w14:paraId="65A25F22" w14:textId="77777777" w:rsidR="00DA22F8" w:rsidRDefault="00DA22F8" w:rsidP="00DA22F8">
            <w:pPr>
              <w:pStyle w:val="ListParagraph"/>
              <w:ind w:left="0"/>
            </w:pPr>
            <w:r>
              <w:t>Wild hogs should be managed to the level that they do not damage property or the environment</w:t>
            </w:r>
          </w:p>
        </w:tc>
        <w:tc>
          <w:tcPr>
            <w:tcW w:w="989" w:type="dxa"/>
          </w:tcPr>
          <w:p w14:paraId="21289B7B" w14:textId="77777777" w:rsidR="00DA22F8" w:rsidRDefault="00DA22F8" w:rsidP="00DA22F8">
            <w:pPr>
              <w:pStyle w:val="ListParagraph"/>
              <w:ind w:left="0"/>
              <w:jc w:val="center"/>
            </w:pPr>
            <w:r>
              <w:t>1</w:t>
            </w:r>
          </w:p>
        </w:tc>
        <w:tc>
          <w:tcPr>
            <w:tcW w:w="1171" w:type="dxa"/>
          </w:tcPr>
          <w:p w14:paraId="2DE18863" w14:textId="77777777" w:rsidR="00DA22F8" w:rsidRDefault="00DA22F8" w:rsidP="00DA22F8">
            <w:pPr>
              <w:pStyle w:val="ListParagraph"/>
              <w:ind w:left="0"/>
              <w:jc w:val="center"/>
            </w:pPr>
            <w:r>
              <w:t>2</w:t>
            </w:r>
          </w:p>
        </w:tc>
        <w:tc>
          <w:tcPr>
            <w:tcW w:w="899" w:type="dxa"/>
          </w:tcPr>
          <w:p w14:paraId="403A1B7A" w14:textId="77777777" w:rsidR="00DA22F8" w:rsidRDefault="00DA22F8" w:rsidP="00DA22F8">
            <w:pPr>
              <w:pStyle w:val="ListParagraph"/>
              <w:ind w:left="0"/>
              <w:jc w:val="center"/>
            </w:pPr>
            <w:r>
              <w:t>3</w:t>
            </w:r>
          </w:p>
        </w:tc>
        <w:tc>
          <w:tcPr>
            <w:tcW w:w="1171" w:type="dxa"/>
          </w:tcPr>
          <w:p w14:paraId="103CE52D" w14:textId="77777777" w:rsidR="00DA22F8" w:rsidRDefault="00DA22F8" w:rsidP="00DA22F8">
            <w:pPr>
              <w:pStyle w:val="ListParagraph"/>
              <w:ind w:left="0"/>
              <w:jc w:val="center"/>
            </w:pPr>
            <w:r>
              <w:t>4</w:t>
            </w:r>
          </w:p>
        </w:tc>
        <w:tc>
          <w:tcPr>
            <w:tcW w:w="1073" w:type="dxa"/>
          </w:tcPr>
          <w:p w14:paraId="0B309843" w14:textId="77777777" w:rsidR="00DA22F8" w:rsidRDefault="00DA22F8" w:rsidP="00DA22F8">
            <w:pPr>
              <w:pStyle w:val="ListParagraph"/>
              <w:ind w:left="0"/>
              <w:jc w:val="center"/>
            </w:pPr>
            <w:r>
              <w:t>5</w:t>
            </w:r>
          </w:p>
        </w:tc>
      </w:tr>
      <w:tr w:rsidR="00DA22F8" w14:paraId="3E33A1A1" w14:textId="77777777" w:rsidTr="00DA22F8">
        <w:tc>
          <w:tcPr>
            <w:tcW w:w="3870" w:type="dxa"/>
          </w:tcPr>
          <w:p w14:paraId="64DED8F5" w14:textId="77777777" w:rsidR="00DA22F8" w:rsidRDefault="00DA22F8" w:rsidP="00DA22F8">
            <w:pPr>
              <w:pStyle w:val="ListParagraph"/>
              <w:ind w:left="0"/>
            </w:pPr>
            <w:r>
              <w:t>Wild hog eradication programs should be funded through increased hunting license fees</w:t>
            </w:r>
          </w:p>
        </w:tc>
        <w:tc>
          <w:tcPr>
            <w:tcW w:w="989" w:type="dxa"/>
          </w:tcPr>
          <w:p w14:paraId="54361521" w14:textId="77777777" w:rsidR="00DA22F8" w:rsidRDefault="00DA22F8" w:rsidP="00DA22F8">
            <w:pPr>
              <w:pStyle w:val="ListParagraph"/>
              <w:ind w:left="0"/>
              <w:jc w:val="center"/>
            </w:pPr>
            <w:r>
              <w:t>1</w:t>
            </w:r>
          </w:p>
        </w:tc>
        <w:tc>
          <w:tcPr>
            <w:tcW w:w="1171" w:type="dxa"/>
          </w:tcPr>
          <w:p w14:paraId="39D582EF" w14:textId="77777777" w:rsidR="00DA22F8" w:rsidRDefault="00DA22F8" w:rsidP="00DA22F8">
            <w:pPr>
              <w:pStyle w:val="ListParagraph"/>
              <w:ind w:left="0"/>
              <w:jc w:val="center"/>
            </w:pPr>
            <w:r>
              <w:t>2</w:t>
            </w:r>
          </w:p>
        </w:tc>
        <w:tc>
          <w:tcPr>
            <w:tcW w:w="899" w:type="dxa"/>
          </w:tcPr>
          <w:p w14:paraId="4F0CCC89" w14:textId="77777777" w:rsidR="00DA22F8" w:rsidRDefault="00DA22F8" w:rsidP="00DA22F8">
            <w:pPr>
              <w:pStyle w:val="ListParagraph"/>
              <w:ind w:left="0"/>
              <w:jc w:val="center"/>
            </w:pPr>
            <w:r>
              <w:t>3</w:t>
            </w:r>
          </w:p>
        </w:tc>
        <w:tc>
          <w:tcPr>
            <w:tcW w:w="1171" w:type="dxa"/>
          </w:tcPr>
          <w:p w14:paraId="390F8913" w14:textId="77777777" w:rsidR="00DA22F8" w:rsidRDefault="00DA22F8" w:rsidP="00DA22F8">
            <w:pPr>
              <w:pStyle w:val="ListParagraph"/>
              <w:ind w:left="0"/>
              <w:jc w:val="center"/>
            </w:pPr>
            <w:r>
              <w:t>4</w:t>
            </w:r>
          </w:p>
        </w:tc>
        <w:tc>
          <w:tcPr>
            <w:tcW w:w="1073" w:type="dxa"/>
          </w:tcPr>
          <w:p w14:paraId="240A678F" w14:textId="77777777" w:rsidR="00DA22F8" w:rsidRDefault="00DA22F8" w:rsidP="00DA22F8">
            <w:pPr>
              <w:pStyle w:val="ListParagraph"/>
              <w:ind w:left="0"/>
              <w:jc w:val="center"/>
            </w:pPr>
            <w:r>
              <w:t>5</w:t>
            </w:r>
          </w:p>
        </w:tc>
      </w:tr>
      <w:tr w:rsidR="00DA22F8" w14:paraId="02575E89" w14:textId="77777777" w:rsidTr="00DA22F8">
        <w:tc>
          <w:tcPr>
            <w:tcW w:w="3870" w:type="dxa"/>
          </w:tcPr>
          <w:p w14:paraId="5DCC7EAB" w14:textId="77777777" w:rsidR="00DA22F8" w:rsidRDefault="00DA22F8" w:rsidP="00DA22F8">
            <w:pPr>
              <w:pStyle w:val="ListParagraph"/>
              <w:ind w:left="0"/>
            </w:pPr>
            <w:r>
              <w:t>I feel morally obligated to do my part to eradicate wild hogs</w:t>
            </w:r>
          </w:p>
        </w:tc>
        <w:tc>
          <w:tcPr>
            <w:tcW w:w="989" w:type="dxa"/>
          </w:tcPr>
          <w:p w14:paraId="09245684" w14:textId="77777777" w:rsidR="00DA22F8" w:rsidRDefault="00DA22F8" w:rsidP="00DA22F8">
            <w:pPr>
              <w:pStyle w:val="ListParagraph"/>
              <w:ind w:left="0"/>
              <w:jc w:val="center"/>
            </w:pPr>
            <w:r>
              <w:t>1</w:t>
            </w:r>
          </w:p>
        </w:tc>
        <w:tc>
          <w:tcPr>
            <w:tcW w:w="1171" w:type="dxa"/>
          </w:tcPr>
          <w:p w14:paraId="5217CB1C" w14:textId="77777777" w:rsidR="00DA22F8" w:rsidRDefault="00DA22F8" w:rsidP="00DA22F8">
            <w:pPr>
              <w:pStyle w:val="ListParagraph"/>
              <w:ind w:left="0"/>
              <w:jc w:val="center"/>
            </w:pPr>
            <w:r>
              <w:t>2</w:t>
            </w:r>
          </w:p>
        </w:tc>
        <w:tc>
          <w:tcPr>
            <w:tcW w:w="899" w:type="dxa"/>
          </w:tcPr>
          <w:p w14:paraId="75D7E41C" w14:textId="77777777" w:rsidR="00DA22F8" w:rsidRDefault="00DA22F8" w:rsidP="00DA22F8">
            <w:pPr>
              <w:pStyle w:val="ListParagraph"/>
              <w:ind w:left="0"/>
              <w:jc w:val="center"/>
            </w:pPr>
            <w:r>
              <w:t>3</w:t>
            </w:r>
          </w:p>
        </w:tc>
        <w:tc>
          <w:tcPr>
            <w:tcW w:w="1171" w:type="dxa"/>
          </w:tcPr>
          <w:p w14:paraId="7656F86F" w14:textId="77777777" w:rsidR="00DA22F8" w:rsidRDefault="00DA22F8" w:rsidP="00DA22F8">
            <w:pPr>
              <w:pStyle w:val="ListParagraph"/>
              <w:ind w:left="0"/>
              <w:jc w:val="center"/>
            </w:pPr>
            <w:r>
              <w:t>4</w:t>
            </w:r>
          </w:p>
        </w:tc>
        <w:tc>
          <w:tcPr>
            <w:tcW w:w="1073" w:type="dxa"/>
          </w:tcPr>
          <w:p w14:paraId="0185BAAE" w14:textId="77777777" w:rsidR="00DA22F8" w:rsidRDefault="00DA22F8" w:rsidP="00DA22F8">
            <w:pPr>
              <w:pStyle w:val="ListParagraph"/>
              <w:ind w:left="0"/>
              <w:jc w:val="center"/>
            </w:pPr>
            <w:r>
              <w:t>5</w:t>
            </w:r>
          </w:p>
        </w:tc>
      </w:tr>
      <w:tr w:rsidR="00DA22F8" w14:paraId="3C8B8B2B" w14:textId="77777777" w:rsidTr="00DA22F8">
        <w:tc>
          <w:tcPr>
            <w:tcW w:w="3870" w:type="dxa"/>
          </w:tcPr>
          <w:p w14:paraId="6CD25F85" w14:textId="77777777" w:rsidR="00DA22F8" w:rsidRDefault="00DA22F8" w:rsidP="00DA22F8">
            <w:pPr>
              <w:pStyle w:val="ListParagraph"/>
              <w:ind w:left="0"/>
            </w:pPr>
            <w:r>
              <w:t>My neighbors would like me to support wild hog eradication programs</w:t>
            </w:r>
          </w:p>
        </w:tc>
        <w:tc>
          <w:tcPr>
            <w:tcW w:w="989" w:type="dxa"/>
          </w:tcPr>
          <w:p w14:paraId="5DA76E08" w14:textId="77777777" w:rsidR="00DA22F8" w:rsidRDefault="00DA22F8" w:rsidP="00DA22F8">
            <w:pPr>
              <w:pStyle w:val="ListParagraph"/>
              <w:ind w:left="0"/>
              <w:jc w:val="center"/>
            </w:pPr>
            <w:r>
              <w:t>1</w:t>
            </w:r>
          </w:p>
        </w:tc>
        <w:tc>
          <w:tcPr>
            <w:tcW w:w="1171" w:type="dxa"/>
          </w:tcPr>
          <w:p w14:paraId="7B350C08" w14:textId="77777777" w:rsidR="00DA22F8" w:rsidRDefault="00DA22F8" w:rsidP="00DA22F8">
            <w:pPr>
              <w:pStyle w:val="ListParagraph"/>
              <w:ind w:left="0"/>
              <w:jc w:val="center"/>
            </w:pPr>
            <w:r>
              <w:t>2</w:t>
            </w:r>
          </w:p>
        </w:tc>
        <w:tc>
          <w:tcPr>
            <w:tcW w:w="899" w:type="dxa"/>
          </w:tcPr>
          <w:p w14:paraId="3D1B9B06" w14:textId="77777777" w:rsidR="00DA22F8" w:rsidRDefault="00DA22F8" w:rsidP="00DA22F8">
            <w:pPr>
              <w:pStyle w:val="ListParagraph"/>
              <w:ind w:left="0"/>
              <w:jc w:val="center"/>
            </w:pPr>
            <w:r>
              <w:t>3</w:t>
            </w:r>
          </w:p>
        </w:tc>
        <w:tc>
          <w:tcPr>
            <w:tcW w:w="1171" w:type="dxa"/>
          </w:tcPr>
          <w:p w14:paraId="6717026E" w14:textId="77777777" w:rsidR="00DA22F8" w:rsidRDefault="00DA22F8" w:rsidP="00DA22F8">
            <w:pPr>
              <w:pStyle w:val="ListParagraph"/>
              <w:ind w:left="0"/>
              <w:jc w:val="center"/>
            </w:pPr>
            <w:r>
              <w:t>4</w:t>
            </w:r>
          </w:p>
        </w:tc>
        <w:tc>
          <w:tcPr>
            <w:tcW w:w="1073" w:type="dxa"/>
          </w:tcPr>
          <w:p w14:paraId="78C51A36" w14:textId="77777777" w:rsidR="00DA22F8" w:rsidRDefault="00DA22F8" w:rsidP="00DA22F8">
            <w:pPr>
              <w:pStyle w:val="ListParagraph"/>
              <w:ind w:left="0"/>
              <w:jc w:val="center"/>
            </w:pPr>
            <w:r>
              <w:t>5</w:t>
            </w:r>
          </w:p>
        </w:tc>
      </w:tr>
      <w:tr w:rsidR="00DA22F8" w14:paraId="2E193DE7" w14:textId="77777777" w:rsidTr="00DA22F8">
        <w:tc>
          <w:tcPr>
            <w:tcW w:w="3870" w:type="dxa"/>
          </w:tcPr>
          <w:p w14:paraId="5066CCB5" w14:textId="77777777" w:rsidR="00DA22F8" w:rsidRDefault="00DA22F8" w:rsidP="00DA22F8">
            <w:pPr>
              <w:pStyle w:val="ListParagraph"/>
              <w:ind w:left="0"/>
            </w:pPr>
            <w:r>
              <w:t>I support tighter regulations to control wild hogs in Tennessee</w:t>
            </w:r>
          </w:p>
        </w:tc>
        <w:tc>
          <w:tcPr>
            <w:tcW w:w="989" w:type="dxa"/>
          </w:tcPr>
          <w:p w14:paraId="12C81EAA" w14:textId="77777777" w:rsidR="00DA22F8" w:rsidRDefault="00DA22F8" w:rsidP="00DA22F8">
            <w:pPr>
              <w:pStyle w:val="ListParagraph"/>
              <w:ind w:left="0"/>
              <w:jc w:val="center"/>
            </w:pPr>
            <w:r>
              <w:t>1</w:t>
            </w:r>
          </w:p>
        </w:tc>
        <w:tc>
          <w:tcPr>
            <w:tcW w:w="1171" w:type="dxa"/>
          </w:tcPr>
          <w:p w14:paraId="224D0A3F" w14:textId="77777777" w:rsidR="00DA22F8" w:rsidRDefault="00DA22F8" w:rsidP="00DA22F8">
            <w:pPr>
              <w:pStyle w:val="ListParagraph"/>
              <w:ind w:left="0"/>
              <w:jc w:val="center"/>
            </w:pPr>
            <w:r>
              <w:t>2</w:t>
            </w:r>
          </w:p>
        </w:tc>
        <w:tc>
          <w:tcPr>
            <w:tcW w:w="899" w:type="dxa"/>
          </w:tcPr>
          <w:p w14:paraId="008EC5FE" w14:textId="77777777" w:rsidR="00DA22F8" w:rsidRDefault="00DA22F8" w:rsidP="00DA22F8">
            <w:pPr>
              <w:pStyle w:val="ListParagraph"/>
              <w:ind w:left="0"/>
              <w:jc w:val="center"/>
            </w:pPr>
            <w:r>
              <w:t>3</w:t>
            </w:r>
          </w:p>
        </w:tc>
        <w:tc>
          <w:tcPr>
            <w:tcW w:w="1171" w:type="dxa"/>
          </w:tcPr>
          <w:p w14:paraId="004E501C" w14:textId="77777777" w:rsidR="00DA22F8" w:rsidRDefault="00DA22F8" w:rsidP="00DA22F8">
            <w:pPr>
              <w:pStyle w:val="ListParagraph"/>
              <w:ind w:left="0"/>
              <w:jc w:val="center"/>
            </w:pPr>
            <w:r>
              <w:t>4</w:t>
            </w:r>
          </w:p>
        </w:tc>
        <w:tc>
          <w:tcPr>
            <w:tcW w:w="1073" w:type="dxa"/>
          </w:tcPr>
          <w:p w14:paraId="5763E371" w14:textId="77777777" w:rsidR="00DA22F8" w:rsidRDefault="00DA22F8" w:rsidP="00DA22F8">
            <w:pPr>
              <w:pStyle w:val="ListParagraph"/>
              <w:ind w:left="0"/>
              <w:jc w:val="center"/>
            </w:pPr>
            <w:r>
              <w:t>5</w:t>
            </w:r>
          </w:p>
        </w:tc>
      </w:tr>
    </w:tbl>
    <w:p w14:paraId="19689ED0" w14:textId="77777777" w:rsidR="00DA22F8" w:rsidRDefault="00DA22F8" w:rsidP="00DA22F8">
      <w:pPr>
        <w:pStyle w:val="ListParagraph"/>
        <w:ind w:left="360"/>
      </w:pPr>
    </w:p>
    <w:p w14:paraId="5DA14782" w14:textId="77777777" w:rsidR="00DA22F8" w:rsidRDefault="00DA22F8" w:rsidP="00DA22F8">
      <w:pPr>
        <w:pBdr>
          <w:top w:val="single" w:sz="2" w:space="1" w:color="808080" w:themeColor="background1" w:themeShade="80"/>
          <w:bottom w:val="single" w:sz="2" w:space="1" w:color="808080" w:themeColor="background1" w:themeShade="80"/>
        </w:pBdr>
      </w:pPr>
      <w:r w:rsidRPr="00462BBE">
        <w:rPr>
          <w:b/>
        </w:rPr>
        <w:t xml:space="preserve">Section </w:t>
      </w:r>
      <w:r>
        <w:rPr>
          <w:b/>
        </w:rPr>
        <w:t>C</w:t>
      </w:r>
      <w:r w:rsidRPr="00462BBE">
        <w:rPr>
          <w:b/>
        </w:rPr>
        <w:t xml:space="preserve">. </w:t>
      </w:r>
      <w:r>
        <w:rPr>
          <w:b/>
        </w:rPr>
        <w:t>Efforts to c</w:t>
      </w:r>
      <w:r w:rsidRPr="00462BBE">
        <w:rPr>
          <w:b/>
        </w:rPr>
        <w:t>ontrol</w:t>
      </w:r>
      <w:r>
        <w:rPr>
          <w:b/>
        </w:rPr>
        <w:t xml:space="preserve"> wild hogs: </w:t>
      </w:r>
      <w:r>
        <w:t>Please answer the following questions regarding wild hog control efforts in Tennessee in general and on your property specifically.</w:t>
      </w:r>
    </w:p>
    <w:p w14:paraId="0F413E0A" w14:textId="77777777" w:rsidR="00DA22F8" w:rsidRDefault="00DA22F8" w:rsidP="00DA22F8">
      <w:pPr>
        <w:pStyle w:val="ListParagraph"/>
        <w:numPr>
          <w:ilvl w:val="0"/>
          <w:numId w:val="11"/>
        </w:numPr>
        <w:spacing w:after="160" w:line="259" w:lineRule="auto"/>
      </w:pPr>
      <w:r>
        <w:t>If you experience damage from wild hogs in the future OR if the level of damage you currently experience continues, would you consider allowing government officials to control wild hogs on your property?</w:t>
      </w:r>
    </w:p>
    <w:p w14:paraId="54F5CA1E" w14:textId="77777777" w:rsidR="00DA22F8" w:rsidRDefault="00DA22F8" w:rsidP="00DA22F8">
      <w:pPr>
        <w:pStyle w:val="ListParagraph"/>
        <w:ind w:left="360"/>
      </w:pPr>
      <w:r>
        <w:t>_____Yes</w:t>
      </w:r>
      <w:r>
        <w:tab/>
      </w:r>
      <w:r>
        <w:tab/>
      </w:r>
      <w:r>
        <w:tab/>
        <w:t>_____No</w:t>
      </w:r>
      <w:r>
        <w:tab/>
      </w:r>
      <w:r>
        <w:tab/>
      </w:r>
      <w:r>
        <w:tab/>
        <w:t>_____Not sure</w:t>
      </w:r>
    </w:p>
    <w:p w14:paraId="7457BB7C" w14:textId="77777777" w:rsidR="00DA22F8" w:rsidRDefault="00DA22F8" w:rsidP="00DA22F8">
      <w:pPr>
        <w:pStyle w:val="ListParagraph"/>
        <w:numPr>
          <w:ilvl w:val="0"/>
          <w:numId w:val="11"/>
        </w:numPr>
        <w:spacing w:after="160" w:line="259" w:lineRule="auto"/>
      </w:pPr>
      <w:r>
        <w:t>If you said NO or UNSURE, which of the following best describes why you would not allow officials to control wild hogs on your property?</w:t>
      </w:r>
    </w:p>
    <w:p w14:paraId="64C07509" w14:textId="77777777" w:rsidR="00DA22F8" w:rsidRDefault="00DA22F8" w:rsidP="00DA22F8">
      <w:pPr>
        <w:pStyle w:val="ListParagraph"/>
        <w:ind w:left="360"/>
      </w:pPr>
      <w:r>
        <w:t>_____I am concerned for my privacy.</w:t>
      </w:r>
    </w:p>
    <w:p w14:paraId="4656D72D" w14:textId="77777777" w:rsidR="00DA22F8" w:rsidRDefault="00DA22F8" w:rsidP="00DA22F8">
      <w:pPr>
        <w:pStyle w:val="ListParagraph"/>
        <w:ind w:left="360"/>
      </w:pPr>
      <w:r>
        <w:t>_____I am concerned for the safety of my family and neighbors.</w:t>
      </w:r>
    </w:p>
    <w:p w14:paraId="0C89AB53" w14:textId="77777777" w:rsidR="00DA22F8" w:rsidRDefault="00DA22F8" w:rsidP="00DA22F8">
      <w:pPr>
        <w:pStyle w:val="ListParagraph"/>
        <w:ind w:left="360"/>
      </w:pPr>
      <w:r>
        <w:t>_____I am concerned about liability due to possibly injury to officials.</w:t>
      </w:r>
    </w:p>
    <w:p w14:paraId="187E37B1" w14:textId="77777777" w:rsidR="00DA22F8" w:rsidRDefault="00DA22F8" w:rsidP="00DA22F8">
      <w:pPr>
        <w:pStyle w:val="ListParagraph"/>
        <w:ind w:left="360"/>
      </w:pPr>
      <w:r>
        <w:t>_____I am concerned about possible government takeover of my property.</w:t>
      </w:r>
    </w:p>
    <w:p w14:paraId="3D2B3F0B" w14:textId="77777777" w:rsidR="00DA22F8" w:rsidRDefault="00DA22F8" w:rsidP="00DA22F8">
      <w:pPr>
        <w:pStyle w:val="ListParagraph"/>
        <w:ind w:left="360"/>
      </w:pPr>
      <w:r>
        <w:t>_____My neighbors do not allow this.</w:t>
      </w:r>
    </w:p>
    <w:p w14:paraId="3F1E563F" w14:textId="77777777" w:rsidR="00DA22F8" w:rsidRDefault="00DA22F8" w:rsidP="00DA22F8">
      <w:pPr>
        <w:pStyle w:val="ListParagraph"/>
        <w:ind w:left="360"/>
      </w:pPr>
      <w:r>
        <w:t>_____Other (please specify) __________________________________________________________</w:t>
      </w:r>
    </w:p>
    <w:p w14:paraId="09DF9325" w14:textId="77777777" w:rsidR="00DA22F8" w:rsidRDefault="00DA22F8" w:rsidP="00DA22F8">
      <w:pPr>
        <w:pStyle w:val="ListParagraph"/>
        <w:ind w:left="360"/>
      </w:pPr>
    </w:p>
    <w:p w14:paraId="611CA744" w14:textId="77777777" w:rsidR="00DA22F8" w:rsidRDefault="00DA22F8" w:rsidP="00DA22F8">
      <w:pPr>
        <w:pStyle w:val="ListParagraph"/>
        <w:numPr>
          <w:ilvl w:val="0"/>
          <w:numId w:val="11"/>
        </w:numPr>
        <w:spacing w:after="160" w:line="259" w:lineRule="auto"/>
      </w:pPr>
      <w:r>
        <w:t>Currently, the illegal transportation of wild hogs in Tennessee is a Class A misdemeanor. The penalty for this offense is a fine up to $2,500 and jail time up to 11 months and 29 days for each wild hog illegally moved. Do you think this penalty should be changed? (please check one)</w:t>
      </w:r>
    </w:p>
    <w:p w14:paraId="2349B7B8" w14:textId="77777777" w:rsidR="00DA22F8" w:rsidRDefault="00DA22F8" w:rsidP="00DA22F8">
      <w:pPr>
        <w:pStyle w:val="ListParagraph"/>
        <w:ind w:left="360"/>
      </w:pPr>
      <w:r>
        <w:t>_____ Yes, both the fine and jail should be increased.</w:t>
      </w:r>
    </w:p>
    <w:p w14:paraId="5E19C36A" w14:textId="77777777" w:rsidR="00DA22F8" w:rsidRDefault="00DA22F8" w:rsidP="00DA22F8">
      <w:pPr>
        <w:pStyle w:val="ListParagraph"/>
        <w:ind w:left="360"/>
      </w:pPr>
      <w:r>
        <w:t>_____ No, this is about right.</w:t>
      </w:r>
    </w:p>
    <w:p w14:paraId="1D6AB4D8" w14:textId="77777777" w:rsidR="00DA22F8" w:rsidRDefault="00DA22F8" w:rsidP="00DA22F8">
      <w:pPr>
        <w:pStyle w:val="ListParagraph"/>
        <w:ind w:left="360"/>
      </w:pPr>
      <w:r>
        <w:t>_____ No, both the fine and jail term should be reduced.</w:t>
      </w:r>
    </w:p>
    <w:p w14:paraId="21A87533" w14:textId="77777777" w:rsidR="00DA22F8" w:rsidRDefault="00DA22F8" w:rsidP="00DA22F8">
      <w:pPr>
        <w:pStyle w:val="ListParagraph"/>
        <w:ind w:left="360"/>
      </w:pPr>
    </w:p>
    <w:p w14:paraId="56A4D7E1" w14:textId="77777777" w:rsidR="00DA22F8" w:rsidRDefault="00DA22F8" w:rsidP="00DA22F8">
      <w:pPr>
        <w:pStyle w:val="ListParagraph"/>
        <w:numPr>
          <w:ilvl w:val="0"/>
          <w:numId w:val="11"/>
        </w:numPr>
        <w:spacing w:after="160" w:line="259" w:lineRule="auto"/>
      </w:pPr>
      <w:r>
        <w:t>Controlling wild hogs in Tennessee may require a combination of different management actions and regulations. Please give your level of acceptance for the following management actions to control wild hogs on and around your property.</w:t>
      </w:r>
    </w:p>
    <w:tbl>
      <w:tblPr>
        <w:tblStyle w:val="TableGrid"/>
        <w:tblW w:w="0" w:type="auto"/>
        <w:tblInd w:w="360"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2047"/>
        <w:gridCol w:w="1419"/>
        <w:gridCol w:w="1419"/>
        <w:gridCol w:w="907"/>
        <w:gridCol w:w="1190"/>
        <w:gridCol w:w="1292"/>
      </w:tblGrid>
      <w:tr w:rsidR="00DA22F8" w14:paraId="180227A5" w14:textId="77777777" w:rsidTr="00DA22F8">
        <w:tc>
          <w:tcPr>
            <w:tcW w:w="2785" w:type="dxa"/>
          </w:tcPr>
          <w:p w14:paraId="0CFAAEFA" w14:textId="77777777" w:rsidR="00DA22F8" w:rsidRDefault="00DA22F8" w:rsidP="00DA22F8">
            <w:pPr>
              <w:pStyle w:val="ListParagraph"/>
              <w:ind w:left="0"/>
            </w:pPr>
            <w:r>
              <w:t>Management action</w:t>
            </w:r>
          </w:p>
        </w:tc>
        <w:tc>
          <w:tcPr>
            <w:tcW w:w="1440" w:type="dxa"/>
          </w:tcPr>
          <w:p w14:paraId="0817774E" w14:textId="77777777" w:rsidR="00DA22F8" w:rsidRDefault="00DA22F8" w:rsidP="00DA22F8">
            <w:pPr>
              <w:pStyle w:val="ListParagraph"/>
              <w:ind w:left="0"/>
              <w:jc w:val="center"/>
            </w:pPr>
            <w:r>
              <w:t>Completely unacceptable</w:t>
            </w:r>
          </w:p>
        </w:tc>
        <w:tc>
          <w:tcPr>
            <w:tcW w:w="1440" w:type="dxa"/>
          </w:tcPr>
          <w:p w14:paraId="07488D95" w14:textId="77777777" w:rsidR="00DA22F8" w:rsidRDefault="00DA22F8" w:rsidP="00DA22F8">
            <w:pPr>
              <w:pStyle w:val="ListParagraph"/>
              <w:ind w:left="0"/>
              <w:jc w:val="center"/>
            </w:pPr>
            <w:r>
              <w:t>Somewhat unacceptable</w:t>
            </w:r>
          </w:p>
        </w:tc>
        <w:tc>
          <w:tcPr>
            <w:tcW w:w="882" w:type="dxa"/>
          </w:tcPr>
          <w:p w14:paraId="056C40FC" w14:textId="77777777" w:rsidR="00DA22F8" w:rsidRDefault="00DA22F8" w:rsidP="00DA22F8">
            <w:pPr>
              <w:pStyle w:val="ListParagraph"/>
              <w:ind w:left="0"/>
              <w:jc w:val="center"/>
            </w:pPr>
            <w:r>
              <w:t>Neutral</w:t>
            </w:r>
          </w:p>
        </w:tc>
        <w:tc>
          <w:tcPr>
            <w:tcW w:w="1188" w:type="dxa"/>
          </w:tcPr>
          <w:p w14:paraId="2505AB56" w14:textId="77777777" w:rsidR="00DA22F8" w:rsidRDefault="00DA22F8" w:rsidP="00DA22F8">
            <w:pPr>
              <w:pStyle w:val="ListParagraph"/>
              <w:ind w:left="0"/>
              <w:jc w:val="center"/>
            </w:pPr>
            <w:r>
              <w:t>Somewhat acceptable</w:t>
            </w:r>
          </w:p>
        </w:tc>
        <w:tc>
          <w:tcPr>
            <w:tcW w:w="1255" w:type="dxa"/>
          </w:tcPr>
          <w:p w14:paraId="658AC706" w14:textId="77777777" w:rsidR="00DA22F8" w:rsidRDefault="00DA22F8" w:rsidP="00DA22F8">
            <w:pPr>
              <w:pStyle w:val="ListParagraph"/>
              <w:ind w:left="0"/>
              <w:jc w:val="center"/>
            </w:pPr>
            <w:r>
              <w:t>Completely acceptable</w:t>
            </w:r>
          </w:p>
        </w:tc>
      </w:tr>
      <w:tr w:rsidR="00DA22F8" w14:paraId="4465A871" w14:textId="77777777" w:rsidTr="00DA22F8">
        <w:tc>
          <w:tcPr>
            <w:tcW w:w="2785" w:type="dxa"/>
          </w:tcPr>
          <w:p w14:paraId="25B79F16" w14:textId="77777777" w:rsidR="00DA22F8" w:rsidRDefault="00DA22F8" w:rsidP="00DA22F8">
            <w:pPr>
              <w:pStyle w:val="ListParagraph"/>
              <w:ind w:left="0"/>
            </w:pPr>
            <w:r>
              <w:t>Leave the wild hogs alone</w:t>
            </w:r>
          </w:p>
        </w:tc>
        <w:tc>
          <w:tcPr>
            <w:tcW w:w="1440" w:type="dxa"/>
          </w:tcPr>
          <w:p w14:paraId="105EE709" w14:textId="77777777" w:rsidR="00DA22F8" w:rsidRDefault="00DA22F8" w:rsidP="00DA22F8">
            <w:pPr>
              <w:pStyle w:val="ListParagraph"/>
              <w:ind w:left="0"/>
              <w:jc w:val="center"/>
            </w:pPr>
            <w:r>
              <w:t>1</w:t>
            </w:r>
          </w:p>
        </w:tc>
        <w:tc>
          <w:tcPr>
            <w:tcW w:w="1440" w:type="dxa"/>
          </w:tcPr>
          <w:p w14:paraId="23D20828" w14:textId="77777777" w:rsidR="00DA22F8" w:rsidRDefault="00DA22F8" w:rsidP="00DA22F8">
            <w:pPr>
              <w:pStyle w:val="ListParagraph"/>
              <w:ind w:left="0"/>
              <w:jc w:val="center"/>
            </w:pPr>
            <w:r>
              <w:t>2</w:t>
            </w:r>
          </w:p>
        </w:tc>
        <w:tc>
          <w:tcPr>
            <w:tcW w:w="882" w:type="dxa"/>
          </w:tcPr>
          <w:p w14:paraId="4B8FAFBC" w14:textId="77777777" w:rsidR="00DA22F8" w:rsidRDefault="00DA22F8" w:rsidP="00DA22F8">
            <w:pPr>
              <w:pStyle w:val="ListParagraph"/>
              <w:ind w:left="0"/>
              <w:jc w:val="center"/>
            </w:pPr>
            <w:r>
              <w:t>3</w:t>
            </w:r>
          </w:p>
        </w:tc>
        <w:tc>
          <w:tcPr>
            <w:tcW w:w="1188" w:type="dxa"/>
          </w:tcPr>
          <w:p w14:paraId="6255AAE4" w14:textId="77777777" w:rsidR="00DA22F8" w:rsidRDefault="00DA22F8" w:rsidP="00DA22F8">
            <w:pPr>
              <w:pStyle w:val="ListParagraph"/>
              <w:ind w:left="0"/>
              <w:jc w:val="center"/>
            </w:pPr>
            <w:r>
              <w:t>4</w:t>
            </w:r>
          </w:p>
        </w:tc>
        <w:tc>
          <w:tcPr>
            <w:tcW w:w="1255" w:type="dxa"/>
          </w:tcPr>
          <w:p w14:paraId="0B89E6BD" w14:textId="77777777" w:rsidR="00DA22F8" w:rsidRDefault="00DA22F8" w:rsidP="00DA22F8">
            <w:pPr>
              <w:pStyle w:val="ListParagraph"/>
              <w:ind w:left="0"/>
              <w:jc w:val="center"/>
            </w:pPr>
            <w:r>
              <w:t>5</w:t>
            </w:r>
          </w:p>
        </w:tc>
      </w:tr>
      <w:tr w:rsidR="00DA22F8" w14:paraId="74607FB6" w14:textId="77777777" w:rsidTr="00DA22F8">
        <w:tc>
          <w:tcPr>
            <w:tcW w:w="2785" w:type="dxa"/>
          </w:tcPr>
          <w:p w14:paraId="0AFBD158" w14:textId="77777777" w:rsidR="00DA22F8" w:rsidRDefault="00DA22F8" w:rsidP="00DA22F8">
            <w:pPr>
              <w:pStyle w:val="ListParagraph"/>
              <w:ind w:left="0"/>
            </w:pPr>
            <w:r>
              <w:t>Targeted sharpshooting on the ground over bait sites</w:t>
            </w:r>
          </w:p>
        </w:tc>
        <w:tc>
          <w:tcPr>
            <w:tcW w:w="1440" w:type="dxa"/>
          </w:tcPr>
          <w:p w14:paraId="799ACBB9" w14:textId="77777777" w:rsidR="00DA22F8" w:rsidRDefault="00DA22F8" w:rsidP="00DA22F8">
            <w:pPr>
              <w:pStyle w:val="ListParagraph"/>
              <w:ind w:left="0"/>
              <w:jc w:val="center"/>
            </w:pPr>
            <w:r>
              <w:t>1</w:t>
            </w:r>
          </w:p>
        </w:tc>
        <w:tc>
          <w:tcPr>
            <w:tcW w:w="1440" w:type="dxa"/>
          </w:tcPr>
          <w:p w14:paraId="42865F3C" w14:textId="77777777" w:rsidR="00DA22F8" w:rsidRDefault="00DA22F8" w:rsidP="00DA22F8">
            <w:pPr>
              <w:pStyle w:val="ListParagraph"/>
              <w:ind w:left="0"/>
              <w:jc w:val="center"/>
            </w:pPr>
            <w:r>
              <w:t>2</w:t>
            </w:r>
          </w:p>
        </w:tc>
        <w:tc>
          <w:tcPr>
            <w:tcW w:w="882" w:type="dxa"/>
          </w:tcPr>
          <w:p w14:paraId="38005158" w14:textId="77777777" w:rsidR="00DA22F8" w:rsidRDefault="00DA22F8" w:rsidP="00DA22F8">
            <w:pPr>
              <w:pStyle w:val="ListParagraph"/>
              <w:ind w:left="0"/>
              <w:jc w:val="center"/>
            </w:pPr>
            <w:r>
              <w:t>3</w:t>
            </w:r>
          </w:p>
        </w:tc>
        <w:tc>
          <w:tcPr>
            <w:tcW w:w="1188" w:type="dxa"/>
          </w:tcPr>
          <w:p w14:paraId="7F3D80EB" w14:textId="77777777" w:rsidR="00DA22F8" w:rsidRDefault="00DA22F8" w:rsidP="00DA22F8">
            <w:pPr>
              <w:pStyle w:val="ListParagraph"/>
              <w:ind w:left="0"/>
              <w:jc w:val="center"/>
            </w:pPr>
            <w:r>
              <w:t>4</w:t>
            </w:r>
          </w:p>
        </w:tc>
        <w:tc>
          <w:tcPr>
            <w:tcW w:w="1255" w:type="dxa"/>
          </w:tcPr>
          <w:p w14:paraId="7587C369" w14:textId="77777777" w:rsidR="00DA22F8" w:rsidRDefault="00DA22F8" w:rsidP="00DA22F8">
            <w:pPr>
              <w:pStyle w:val="ListParagraph"/>
              <w:ind w:left="0"/>
              <w:jc w:val="center"/>
            </w:pPr>
            <w:r>
              <w:t>5</w:t>
            </w:r>
          </w:p>
        </w:tc>
      </w:tr>
      <w:tr w:rsidR="00DA22F8" w14:paraId="1244C3EB" w14:textId="77777777" w:rsidTr="00DA22F8">
        <w:tc>
          <w:tcPr>
            <w:tcW w:w="2785" w:type="dxa"/>
          </w:tcPr>
          <w:p w14:paraId="351070F7" w14:textId="77777777" w:rsidR="00DA22F8" w:rsidRDefault="00DA22F8" w:rsidP="00DA22F8">
            <w:pPr>
              <w:pStyle w:val="ListParagraph"/>
              <w:ind w:left="0"/>
            </w:pPr>
            <w:r>
              <w:t>Capture and remove using dogs</w:t>
            </w:r>
          </w:p>
        </w:tc>
        <w:tc>
          <w:tcPr>
            <w:tcW w:w="1440" w:type="dxa"/>
          </w:tcPr>
          <w:p w14:paraId="52CA7358" w14:textId="77777777" w:rsidR="00DA22F8" w:rsidRDefault="00DA22F8" w:rsidP="00DA22F8">
            <w:pPr>
              <w:pStyle w:val="ListParagraph"/>
              <w:ind w:left="0"/>
              <w:jc w:val="center"/>
            </w:pPr>
            <w:r>
              <w:t>1</w:t>
            </w:r>
          </w:p>
        </w:tc>
        <w:tc>
          <w:tcPr>
            <w:tcW w:w="1440" w:type="dxa"/>
          </w:tcPr>
          <w:p w14:paraId="3BB7D8FA" w14:textId="77777777" w:rsidR="00DA22F8" w:rsidRDefault="00DA22F8" w:rsidP="00DA22F8">
            <w:pPr>
              <w:pStyle w:val="ListParagraph"/>
              <w:ind w:left="0"/>
              <w:jc w:val="center"/>
            </w:pPr>
            <w:r>
              <w:t>2</w:t>
            </w:r>
          </w:p>
        </w:tc>
        <w:tc>
          <w:tcPr>
            <w:tcW w:w="882" w:type="dxa"/>
          </w:tcPr>
          <w:p w14:paraId="170BB8C7" w14:textId="77777777" w:rsidR="00DA22F8" w:rsidRDefault="00DA22F8" w:rsidP="00DA22F8">
            <w:pPr>
              <w:pStyle w:val="ListParagraph"/>
              <w:ind w:left="0"/>
              <w:jc w:val="center"/>
            </w:pPr>
            <w:r>
              <w:t>3</w:t>
            </w:r>
          </w:p>
        </w:tc>
        <w:tc>
          <w:tcPr>
            <w:tcW w:w="1188" w:type="dxa"/>
          </w:tcPr>
          <w:p w14:paraId="37BC687C" w14:textId="77777777" w:rsidR="00DA22F8" w:rsidRDefault="00DA22F8" w:rsidP="00DA22F8">
            <w:pPr>
              <w:pStyle w:val="ListParagraph"/>
              <w:ind w:left="0"/>
              <w:jc w:val="center"/>
            </w:pPr>
            <w:r>
              <w:t>4</w:t>
            </w:r>
          </w:p>
        </w:tc>
        <w:tc>
          <w:tcPr>
            <w:tcW w:w="1255" w:type="dxa"/>
          </w:tcPr>
          <w:p w14:paraId="52012DBE" w14:textId="77777777" w:rsidR="00DA22F8" w:rsidRDefault="00DA22F8" w:rsidP="00DA22F8">
            <w:pPr>
              <w:pStyle w:val="ListParagraph"/>
              <w:ind w:left="0"/>
              <w:jc w:val="center"/>
            </w:pPr>
            <w:r>
              <w:t>5</w:t>
            </w:r>
          </w:p>
        </w:tc>
      </w:tr>
      <w:tr w:rsidR="00DA22F8" w14:paraId="6691D05E" w14:textId="77777777" w:rsidTr="00DA22F8">
        <w:tc>
          <w:tcPr>
            <w:tcW w:w="2785" w:type="dxa"/>
          </w:tcPr>
          <w:p w14:paraId="731CC571" w14:textId="77777777" w:rsidR="00DA22F8" w:rsidRDefault="00DA22F8" w:rsidP="00DA22F8">
            <w:pPr>
              <w:pStyle w:val="ListParagraph"/>
              <w:ind w:left="0"/>
            </w:pPr>
            <w:r>
              <w:t>Capture and kill</w:t>
            </w:r>
          </w:p>
        </w:tc>
        <w:tc>
          <w:tcPr>
            <w:tcW w:w="1440" w:type="dxa"/>
          </w:tcPr>
          <w:p w14:paraId="31CF6D4C" w14:textId="77777777" w:rsidR="00DA22F8" w:rsidRDefault="00DA22F8" w:rsidP="00DA22F8">
            <w:pPr>
              <w:pStyle w:val="ListParagraph"/>
              <w:ind w:left="0"/>
              <w:jc w:val="center"/>
            </w:pPr>
            <w:r>
              <w:t>1</w:t>
            </w:r>
          </w:p>
        </w:tc>
        <w:tc>
          <w:tcPr>
            <w:tcW w:w="1440" w:type="dxa"/>
          </w:tcPr>
          <w:p w14:paraId="7DA0D027" w14:textId="77777777" w:rsidR="00DA22F8" w:rsidRDefault="00DA22F8" w:rsidP="00DA22F8">
            <w:pPr>
              <w:pStyle w:val="ListParagraph"/>
              <w:ind w:left="0"/>
              <w:jc w:val="center"/>
            </w:pPr>
            <w:r>
              <w:t>2</w:t>
            </w:r>
          </w:p>
        </w:tc>
        <w:tc>
          <w:tcPr>
            <w:tcW w:w="882" w:type="dxa"/>
          </w:tcPr>
          <w:p w14:paraId="1D5E5651" w14:textId="77777777" w:rsidR="00DA22F8" w:rsidRDefault="00DA22F8" w:rsidP="00DA22F8">
            <w:pPr>
              <w:pStyle w:val="ListParagraph"/>
              <w:ind w:left="0"/>
              <w:jc w:val="center"/>
            </w:pPr>
            <w:r>
              <w:t>3</w:t>
            </w:r>
          </w:p>
        </w:tc>
        <w:tc>
          <w:tcPr>
            <w:tcW w:w="1188" w:type="dxa"/>
          </w:tcPr>
          <w:p w14:paraId="47221580" w14:textId="77777777" w:rsidR="00DA22F8" w:rsidRDefault="00DA22F8" w:rsidP="00DA22F8">
            <w:pPr>
              <w:pStyle w:val="ListParagraph"/>
              <w:ind w:left="0"/>
              <w:jc w:val="center"/>
            </w:pPr>
            <w:r>
              <w:t>4</w:t>
            </w:r>
          </w:p>
        </w:tc>
        <w:tc>
          <w:tcPr>
            <w:tcW w:w="1255" w:type="dxa"/>
          </w:tcPr>
          <w:p w14:paraId="019FB28F" w14:textId="77777777" w:rsidR="00DA22F8" w:rsidRDefault="00DA22F8" w:rsidP="00DA22F8">
            <w:pPr>
              <w:pStyle w:val="ListParagraph"/>
              <w:ind w:left="0"/>
              <w:jc w:val="center"/>
            </w:pPr>
            <w:r>
              <w:t>5</w:t>
            </w:r>
          </w:p>
        </w:tc>
      </w:tr>
      <w:tr w:rsidR="00DA22F8" w14:paraId="00D94049" w14:textId="77777777" w:rsidTr="00DA22F8">
        <w:tc>
          <w:tcPr>
            <w:tcW w:w="2785" w:type="dxa"/>
          </w:tcPr>
          <w:p w14:paraId="02F39DBD" w14:textId="77777777" w:rsidR="00DA22F8" w:rsidRDefault="00DA22F8" w:rsidP="00DA22F8">
            <w:pPr>
              <w:pStyle w:val="ListParagraph"/>
              <w:ind w:left="0"/>
            </w:pPr>
            <w:r>
              <w:t>Capture and relocate</w:t>
            </w:r>
          </w:p>
        </w:tc>
        <w:tc>
          <w:tcPr>
            <w:tcW w:w="1440" w:type="dxa"/>
          </w:tcPr>
          <w:p w14:paraId="56F716B4" w14:textId="77777777" w:rsidR="00DA22F8" w:rsidRDefault="00DA22F8" w:rsidP="00DA22F8">
            <w:pPr>
              <w:pStyle w:val="ListParagraph"/>
              <w:ind w:left="0"/>
              <w:jc w:val="center"/>
            </w:pPr>
            <w:r>
              <w:t>1</w:t>
            </w:r>
          </w:p>
        </w:tc>
        <w:tc>
          <w:tcPr>
            <w:tcW w:w="1440" w:type="dxa"/>
          </w:tcPr>
          <w:p w14:paraId="602ED653" w14:textId="77777777" w:rsidR="00DA22F8" w:rsidRDefault="00DA22F8" w:rsidP="00DA22F8">
            <w:pPr>
              <w:pStyle w:val="ListParagraph"/>
              <w:ind w:left="0"/>
              <w:jc w:val="center"/>
            </w:pPr>
            <w:r>
              <w:t>2</w:t>
            </w:r>
          </w:p>
        </w:tc>
        <w:tc>
          <w:tcPr>
            <w:tcW w:w="882" w:type="dxa"/>
          </w:tcPr>
          <w:p w14:paraId="7FE12450" w14:textId="77777777" w:rsidR="00DA22F8" w:rsidRDefault="00DA22F8" w:rsidP="00DA22F8">
            <w:pPr>
              <w:pStyle w:val="ListParagraph"/>
              <w:ind w:left="0"/>
              <w:jc w:val="center"/>
            </w:pPr>
            <w:r>
              <w:t>3</w:t>
            </w:r>
          </w:p>
        </w:tc>
        <w:tc>
          <w:tcPr>
            <w:tcW w:w="1188" w:type="dxa"/>
          </w:tcPr>
          <w:p w14:paraId="7B3AFC0F" w14:textId="77777777" w:rsidR="00DA22F8" w:rsidRDefault="00DA22F8" w:rsidP="00DA22F8">
            <w:pPr>
              <w:pStyle w:val="ListParagraph"/>
              <w:ind w:left="0"/>
              <w:jc w:val="center"/>
            </w:pPr>
            <w:r>
              <w:t>4</w:t>
            </w:r>
          </w:p>
        </w:tc>
        <w:tc>
          <w:tcPr>
            <w:tcW w:w="1255" w:type="dxa"/>
          </w:tcPr>
          <w:p w14:paraId="20E4B3FA" w14:textId="77777777" w:rsidR="00DA22F8" w:rsidRDefault="00DA22F8" w:rsidP="00DA22F8">
            <w:pPr>
              <w:pStyle w:val="ListParagraph"/>
              <w:ind w:left="0"/>
              <w:jc w:val="center"/>
            </w:pPr>
            <w:r>
              <w:t>5</w:t>
            </w:r>
          </w:p>
        </w:tc>
      </w:tr>
      <w:tr w:rsidR="00DA22F8" w14:paraId="2001C04D" w14:textId="77777777" w:rsidTr="00DA22F8">
        <w:tc>
          <w:tcPr>
            <w:tcW w:w="2785" w:type="dxa"/>
          </w:tcPr>
          <w:p w14:paraId="2983E86B" w14:textId="77777777" w:rsidR="00DA22F8" w:rsidRDefault="00DA22F8" w:rsidP="00DA22F8">
            <w:pPr>
              <w:pStyle w:val="ListParagraph"/>
              <w:ind w:left="0"/>
            </w:pPr>
            <w:r>
              <w:t>Aerial control by helicopter</w:t>
            </w:r>
          </w:p>
        </w:tc>
        <w:tc>
          <w:tcPr>
            <w:tcW w:w="1440" w:type="dxa"/>
          </w:tcPr>
          <w:p w14:paraId="447817AE" w14:textId="77777777" w:rsidR="00DA22F8" w:rsidRDefault="00DA22F8" w:rsidP="00DA22F8">
            <w:pPr>
              <w:pStyle w:val="ListParagraph"/>
              <w:ind w:left="0"/>
              <w:jc w:val="center"/>
            </w:pPr>
            <w:r>
              <w:t>1</w:t>
            </w:r>
          </w:p>
        </w:tc>
        <w:tc>
          <w:tcPr>
            <w:tcW w:w="1440" w:type="dxa"/>
          </w:tcPr>
          <w:p w14:paraId="4E314624" w14:textId="77777777" w:rsidR="00DA22F8" w:rsidRDefault="00DA22F8" w:rsidP="00DA22F8">
            <w:pPr>
              <w:pStyle w:val="ListParagraph"/>
              <w:ind w:left="0"/>
              <w:jc w:val="center"/>
            </w:pPr>
            <w:r>
              <w:t>2</w:t>
            </w:r>
          </w:p>
        </w:tc>
        <w:tc>
          <w:tcPr>
            <w:tcW w:w="882" w:type="dxa"/>
          </w:tcPr>
          <w:p w14:paraId="535C9FA7" w14:textId="77777777" w:rsidR="00DA22F8" w:rsidRDefault="00DA22F8" w:rsidP="00DA22F8">
            <w:pPr>
              <w:pStyle w:val="ListParagraph"/>
              <w:ind w:left="0"/>
              <w:jc w:val="center"/>
            </w:pPr>
            <w:r>
              <w:t>3</w:t>
            </w:r>
          </w:p>
        </w:tc>
        <w:tc>
          <w:tcPr>
            <w:tcW w:w="1188" w:type="dxa"/>
          </w:tcPr>
          <w:p w14:paraId="2365BBF0" w14:textId="77777777" w:rsidR="00DA22F8" w:rsidRDefault="00DA22F8" w:rsidP="00DA22F8">
            <w:pPr>
              <w:pStyle w:val="ListParagraph"/>
              <w:ind w:left="0"/>
              <w:jc w:val="center"/>
            </w:pPr>
            <w:r>
              <w:t>4</w:t>
            </w:r>
          </w:p>
        </w:tc>
        <w:tc>
          <w:tcPr>
            <w:tcW w:w="1255" w:type="dxa"/>
          </w:tcPr>
          <w:p w14:paraId="10E799BE" w14:textId="77777777" w:rsidR="00DA22F8" w:rsidRDefault="00DA22F8" w:rsidP="00DA22F8">
            <w:pPr>
              <w:pStyle w:val="ListParagraph"/>
              <w:ind w:left="0"/>
              <w:jc w:val="center"/>
            </w:pPr>
            <w:r>
              <w:t>5</w:t>
            </w:r>
          </w:p>
        </w:tc>
      </w:tr>
      <w:tr w:rsidR="00DA22F8" w14:paraId="1A747561" w14:textId="77777777" w:rsidTr="00DA22F8">
        <w:tc>
          <w:tcPr>
            <w:tcW w:w="2785" w:type="dxa"/>
          </w:tcPr>
          <w:p w14:paraId="7E3B1F3D" w14:textId="77777777" w:rsidR="00DA22F8" w:rsidRDefault="00DA22F8" w:rsidP="00DA22F8">
            <w:pPr>
              <w:pStyle w:val="ListParagraph"/>
              <w:ind w:left="0"/>
            </w:pPr>
            <w:r>
              <w:t>Allow sale of wild hogs</w:t>
            </w:r>
          </w:p>
        </w:tc>
        <w:tc>
          <w:tcPr>
            <w:tcW w:w="1440" w:type="dxa"/>
          </w:tcPr>
          <w:p w14:paraId="3D2A5C20" w14:textId="77777777" w:rsidR="00DA22F8" w:rsidRDefault="00DA22F8" w:rsidP="00DA22F8">
            <w:pPr>
              <w:pStyle w:val="ListParagraph"/>
              <w:ind w:left="0"/>
              <w:jc w:val="center"/>
            </w:pPr>
            <w:r>
              <w:t>1</w:t>
            </w:r>
          </w:p>
        </w:tc>
        <w:tc>
          <w:tcPr>
            <w:tcW w:w="1440" w:type="dxa"/>
          </w:tcPr>
          <w:p w14:paraId="1D1CFFEF" w14:textId="77777777" w:rsidR="00DA22F8" w:rsidRDefault="00DA22F8" w:rsidP="00DA22F8">
            <w:pPr>
              <w:pStyle w:val="ListParagraph"/>
              <w:ind w:left="0"/>
              <w:jc w:val="center"/>
            </w:pPr>
            <w:r>
              <w:t>2</w:t>
            </w:r>
          </w:p>
        </w:tc>
        <w:tc>
          <w:tcPr>
            <w:tcW w:w="882" w:type="dxa"/>
          </w:tcPr>
          <w:p w14:paraId="7C933229" w14:textId="77777777" w:rsidR="00DA22F8" w:rsidRDefault="00DA22F8" w:rsidP="00DA22F8">
            <w:pPr>
              <w:pStyle w:val="ListParagraph"/>
              <w:ind w:left="0"/>
              <w:jc w:val="center"/>
            </w:pPr>
            <w:r>
              <w:t>3</w:t>
            </w:r>
          </w:p>
        </w:tc>
        <w:tc>
          <w:tcPr>
            <w:tcW w:w="1188" w:type="dxa"/>
          </w:tcPr>
          <w:p w14:paraId="35F853E5" w14:textId="77777777" w:rsidR="00DA22F8" w:rsidRDefault="00DA22F8" w:rsidP="00DA22F8">
            <w:pPr>
              <w:pStyle w:val="ListParagraph"/>
              <w:ind w:left="0"/>
              <w:jc w:val="center"/>
            </w:pPr>
            <w:r>
              <w:t>4</w:t>
            </w:r>
          </w:p>
        </w:tc>
        <w:tc>
          <w:tcPr>
            <w:tcW w:w="1255" w:type="dxa"/>
          </w:tcPr>
          <w:p w14:paraId="12B73B8E" w14:textId="77777777" w:rsidR="00DA22F8" w:rsidRDefault="00DA22F8" w:rsidP="00DA22F8">
            <w:pPr>
              <w:pStyle w:val="ListParagraph"/>
              <w:ind w:left="0"/>
              <w:jc w:val="center"/>
            </w:pPr>
            <w:r>
              <w:t>5</w:t>
            </w:r>
          </w:p>
        </w:tc>
      </w:tr>
      <w:tr w:rsidR="00DA22F8" w14:paraId="5395B249" w14:textId="77777777" w:rsidTr="00DA22F8">
        <w:tc>
          <w:tcPr>
            <w:tcW w:w="2785" w:type="dxa"/>
          </w:tcPr>
          <w:p w14:paraId="00C7C5F6" w14:textId="77777777" w:rsidR="00DA22F8" w:rsidRDefault="00DA22F8" w:rsidP="00DA22F8">
            <w:pPr>
              <w:pStyle w:val="ListParagraph"/>
              <w:ind w:left="0"/>
            </w:pPr>
            <w:r>
              <w:t>Educate people on how to prevent damage</w:t>
            </w:r>
          </w:p>
        </w:tc>
        <w:tc>
          <w:tcPr>
            <w:tcW w:w="1440" w:type="dxa"/>
          </w:tcPr>
          <w:p w14:paraId="0B0218EE" w14:textId="77777777" w:rsidR="00DA22F8" w:rsidRDefault="00DA22F8" w:rsidP="00DA22F8">
            <w:pPr>
              <w:pStyle w:val="ListParagraph"/>
              <w:ind w:left="0"/>
              <w:jc w:val="center"/>
            </w:pPr>
            <w:r>
              <w:t>1</w:t>
            </w:r>
          </w:p>
        </w:tc>
        <w:tc>
          <w:tcPr>
            <w:tcW w:w="1440" w:type="dxa"/>
          </w:tcPr>
          <w:p w14:paraId="6A831C87" w14:textId="77777777" w:rsidR="00DA22F8" w:rsidRDefault="00DA22F8" w:rsidP="00DA22F8">
            <w:pPr>
              <w:pStyle w:val="ListParagraph"/>
              <w:ind w:left="0"/>
              <w:jc w:val="center"/>
            </w:pPr>
            <w:r>
              <w:t>2</w:t>
            </w:r>
          </w:p>
        </w:tc>
        <w:tc>
          <w:tcPr>
            <w:tcW w:w="882" w:type="dxa"/>
          </w:tcPr>
          <w:p w14:paraId="42EA69FB" w14:textId="77777777" w:rsidR="00DA22F8" w:rsidRDefault="00DA22F8" w:rsidP="00DA22F8">
            <w:pPr>
              <w:pStyle w:val="ListParagraph"/>
              <w:ind w:left="0"/>
              <w:jc w:val="center"/>
            </w:pPr>
            <w:r>
              <w:t>3</w:t>
            </w:r>
          </w:p>
        </w:tc>
        <w:tc>
          <w:tcPr>
            <w:tcW w:w="1188" w:type="dxa"/>
          </w:tcPr>
          <w:p w14:paraId="35F098CD" w14:textId="77777777" w:rsidR="00DA22F8" w:rsidRDefault="00DA22F8" w:rsidP="00DA22F8">
            <w:pPr>
              <w:pStyle w:val="ListParagraph"/>
              <w:ind w:left="0"/>
              <w:jc w:val="center"/>
            </w:pPr>
            <w:r>
              <w:t>4</w:t>
            </w:r>
          </w:p>
        </w:tc>
        <w:tc>
          <w:tcPr>
            <w:tcW w:w="1255" w:type="dxa"/>
          </w:tcPr>
          <w:p w14:paraId="6A22C969" w14:textId="77777777" w:rsidR="00DA22F8" w:rsidRDefault="00DA22F8" w:rsidP="00DA22F8">
            <w:pPr>
              <w:pStyle w:val="ListParagraph"/>
              <w:ind w:left="0"/>
              <w:jc w:val="center"/>
            </w:pPr>
            <w:r>
              <w:t>5</w:t>
            </w:r>
          </w:p>
        </w:tc>
      </w:tr>
      <w:tr w:rsidR="00DA22F8" w14:paraId="6D610B5D" w14:textId="77777777" w:rsidTr="00DA22F8">
        <w:tc>
          <w:tcPr>
            <w:tcW w:w="2785" w:type="dxa"/>
          </w:tcPr>
          <w:p w14:paraId="30E57F00" w14:textId="77777777" w:rsidR="00DA22F8" w:rsidRDefault="00DA22F8" w:rsidP="00DA22F8">
            <w:pPr>
              <w:pStyle w:val="ListParagraph"/>
              <w:ind w:left="0"/>
            </w:pPr>
            <w:r>
              <w:t>Provide technical assistance to landowners/farmers</w:t>
            </w:r>
          </w:p>
        </w:tc>
        <w:tc>
          <w:tcPr>
            <w:tcW w:w="1440" w:type="dxa"/>
          </w:tcPr>
          <w:p w14:paraId="6F45ECBA" w14:textId="77777777" w:rsidR="00DA22F8" w:rsidRDefault="00DA22F8" w:rsidP="00DA22F8">
            <w:pPr>
              <w:pStyle w:val="ListParagraph"/>
              <w:ind w:left="0"/>
              <w:jc w:val="center"/>
            </w:pPr>
            <w:r>
              <w:t>1</w:t>
            </w:r>
          </w:p>
        </w:tc>
        <w:tc>
          <w:tcPr>
            <w:tcW w:w="1440" w:type="dxa"/>
          </w:tcPr>
          <w:p w14:paraId="68979195" w14:textId="77777777" w:rsidR="00DA22F8" w:rsidRDefault="00DA22F8" w:rsidP="00DA22F8">
            <w:pPr>
              <w:pStyle w:val="ListParagraph"/>
              <w:ind w:left="0"/>
              <w:jc w:val="center"/>
            </w:pPr>
            <w:r>
              <w:t>2</w:t>
            </w:r>
          </w:p>
        </w:tc>
        <w:tc>
          <w:tcPr>
            <w:tcW w:w="882" w:type="dxa"/>
          </w:tcPr>
          <w:p w14:paraId="19B8DE44" w14:textId="77777777" w:rsidR="00DA22F8" w:rsidRDefault="00DA22F8" w:rsidP="00DA22F8">
            <w:pPr>
              <w:pStyle w:val="ListParagraph"/>
              <w:ind w:left="0"/>
              <w:jc w:val="center"/>
            </w:pPr>
            <w:r>
              <w:t>3</w:t>
            </w:r>
          </w:p>
        </w:tc>
        <w:tc>
          <w:tcPr>
            <w:tcW w:w="1188" w:type="dxa"/>
          </w:tcPr>
          <w:p w14:paraId="6433A813" w14:textId="77777777" w:rsidR="00DA22F8" w:rsidRDefault="00DA22F8" w:rsidP="00DA22F8">
            <w:pPr>
              <w:pStyle w:val="ListParagraph"/>
              <w:ind w:left="0"/>
              <w:jc w:val="center"/>
            </w:pPr>
            <w:r>
              <w:t>4</w:t>
            </w:r>
          </w:p>
        </w:tc>
        <w:tc>
          <w:tcPr>
            <w:tcW w:w="1255" w:type="dxa"/>
          </w:tcPr>
          <w:p w14:paraId="2CC3C4C9" w14:textId="77777777" w:rsidR="00DA22F8" w:rsidRDefault="00DA22F8" w:rsidP="00DA22F8">
            <w:pPr>
              <w:pStyle w:val="ListParagraph"/>
              <w:ind w:left="0"/>
              <w:jc w:val="center"/>
            </w:pPr>
            <w:r>
              <w:t>5</w:t>
            </w:r>
          </w:p>
        </w:tc>
      </w:tr>
      <w:tr w:rsidR="00DA22F8" w14:paraId="200E7BA0" w14:textId="77777777" w:rsidTr="00DA22F8">
        <w:tc>
          <w:tcPr>
            <w:tcW w:w="2785" w:type="dxa"/>
          </w:tcPr>
          <w:p w14:paraId="3EFDDF67" w14:textId="77777777" w:rsidR="00DA22F8" w:rsidRDefault="00DA22F8" w:rsidP="00DA22F8">
            <w:pPr>
              <w:pStyle w:val="ListParagraph"/>
              <w:ind w:left="0"/>
            </w:pPr>
            <w:r>
              <w:t>Offer financial reward to landowners for killing wild hogs</w:t>
            </w:r>
          </w:p>
        </w:tc>
        <w:tc>
          <w:tcPr>
            <w:tcW w:w="1440" w:type="dxa"/>
          </w:tcPr>
          <w:p w14:paraId="2C704C8F" w14:textId="77777777" w:rsidR="00DA22F8" w:rsidRDefault="00DA22F8" w:rsidP="00DA22F8">
            <w:pPr>
              <w:pStyle w:val="ListParagraph"/>
              <w:ind w:left="0"/>
              <w:jc w:val="center"/>
            </w:pPr>
            <w:r>
              <w:t>1</w:t>
            </w:r>
          </w:p>
        </w:tc>
        <w:tc>
          <w:tcPr>
            <w:tcW w:w="1440" w:type="dxa"/>
          </w:tcPr>
          <w:p w14:paraId="6B35D121" w14:textId="77777777" w:rsidR="00DA22F8" w:rsidRDefault="00DA22F8" w:rsidP="00DA22F8">
            <w:pPr>
              <w:pStyle w:val="ListParagraph"/>
              <w:ind w:left="0"/>
              <w:jc w:val="center"/>
            </w:pPr>
            <w:r>
              <w:t>2</w:t>
            </w:r>
          </w:p>
        </w:tc>
        <w:tc>
          <w:tcPr>
            <w:tcW w:w="882" w:type="dxa"/>
          </w:tcPr>
          <w:p w14:paraId="0AA4CE43" w14:textId="77777777" w:rsidR="00DA22F8" w:rsidRDefault="00DA22F8" w:rsidP="00DA22F8">
            <w:pPr>
              <w:pStyle w:val="ListParagraph"/>
              <w:ind w:left="0"/>
              <w:jc w:val="center"/>
            </w:pPr>
            <w:r>
              <w:t>3</w:t>
            </w:r>
          </w:p>
        </w:tc>
        <w:tc>
          <w:tcPr>
            <w:tcW w:w="1188" w:type="dxa"/>
          </w:tcPr>
          <w:p w14:paraId="6F8989C6" w14:textId="77777777" w:rsidR="00DA22F8" w:rsidRDefault="00DA22F8" w:rsidP="00DA22F8">
            <w:pPr>
              <w:pStyle w:val="ListParagraph"/>
              <w:ind w:left="0"/>
              <w:jc w:val="center"/>
            </w:pPr>
            <w:r>
              <w:t>4</w:t>
            </w:r>
          </w:p>
        </w:tc>
        <w:tc>
          <w:tcPr>
            <w:tcW w:w="1255" w:type="dxa"/>
          </w:tcPr>
          <w:p w14:paraId="0A775BEE" w14:textId="77777777" w:rsidR="00DA22F8" w:rsidRDefault="00DA22F8" w:rsidP="00DA22F8">
            <w:pPr>
              <w:pStyle w:val="ListParagraph"/>
              <w:ind w:left="0"/>
              <w:jc w:val="center"/>
            </w:pPr>
            <w:r>
              <w:t>5</w:t>
            </w:r>
          </w:p>
        </w:tc>
      </w:tr>
      <w:tr w:rsidR="00DA22F8" w14:paraId="4EBD9205" w14:textId="77777777" w:rsidTr="00DA22F8">
        <w:tc>
          <w:tcPr>
            <w:tcW w:w="2785" w:type="dxa"/>
          </w:tcPr>
          <w:p w14:paraId="66A96B82" w14:textId="77777777" w:rsidR="00DA22F8" w:rsidRDefault="00DA22F8" w:rsidP="00DA22F8">
            <w:pPr>
              <w:pStyle w:val="ListParagraph"/>
              <w:ind w:left="0"/>
            </w:pPr>
            <w:r>
              <w:t>Help landowners or farmers with subsidy for damage insurance</w:t>
            </w:r>
          </w:p>
        </w:tc>
        <w:tc>
          <w:tcPr>
            <w:tcW w:w="1440" w:type="dxa"/>
          </w:tcPr>
          <w:p w14:paraId="0C8E57E3" w14:textId="77777777" w:rsidR="00DA22F8" w:rsidRDefault="00DA22F8" w:rsidP="00DA22F8">
            <w:pPr>
              <w:pStyle w:val="ListParagraph"/>
              <w:ind w:left="0"/>
              <w:jc w:val="center"/>
            </w:pPr>
            <w:r>
              <w:t>1</w:t>
            </w:r>
          </w:p>
        </w:tc>
        <w:tc>
          <w:tcPr>
            <w:tcW w:w="1440" w:type="dxa"/>
          </w:tcPr>
          <w:p w14:paraId="4BCE4408" w14:textId="77777777" w:rsidR="00DA22F8" w:rsidRDefault="00DA22F8" w:rsidP="00DA22F8">
            <w:pPr>
              <w:pStyle w:val="ListParagraph"/>
              <w:ind w:left="0"/>
              <w:jc w:val="center"/>
            </w:pPr>
            <w:r>
              <w:t>2</w:t>
            </w:r>
          </w:p>
        </w:tc>
        <w:tc>
          <w:tcPr>
            <w:tcW w:w="882" w:type="dxa"/>
          </w:tcPr>
          <w:p w14:paraId="4314B2F5" w14:textId="77777777" w:rsidR="00DA22F8" w:rsidRDefault="00DA22F8" w:rsidP="00DA22F8">
            <w:pPr>
              <w:pStyle w:val="ListParagraph"/>
              <w:ind w:left="0"/>
              <w:jc w:val="center"/>
            </w:pPr>
            <w:r>
              <w:t>3</w:t>
            </w:r>
          </w:p>
        </w:tc>
        <w:tc>
          <w:tcPr>
            <w:tcW w:w="1188" w:type="dxa"/>
          </w:tcPr>
          <w:p w14:paraId="0C2248DC" w14:textId="77777777" w:rsidR="00DA22F8" w:rsidRDefault="00DA22F8" w:rsidP="00DA22F8">
            <w:pPr>
              <w:pStyle w:val="ListParagraph"/>
              <w:ind w:left="0"/>
              <w:jc w:val="center"/>
            </w:pPr>
            <w:r>
              <w:t>4</w:t>
            </w:r>
          </w:p>
        </w:tc>
        <w:tc>
          <w:tcPr>
            <w:tcW w:w="1255" w:type="dxa"/>
          </w:tcPr>
          <w:p w14:paraId="1A51C9F6" w14:textId="77777777" w:rsidR="00DA22F8" w:rsidRDefault="00DA22F8" w:rsidP="00DA22F8">
            <w:pPr>
              <w:pStyle w:val="ListParagraph"/>
              <w:ind w:left="0"/>
              <w:jc w:val="center"/>
            </w:pPr>
            <w:r>
              <w:t>5</w:t>
            </w:r>
          </w:p>
        </w:tc>
      </w:tr>
    </w:tbl>
    <w:p w14:paraId="5997B7BC" w14:textId="77777777" w:rsidR="00DA22F8" w:rsidRDefault="00DA22F8" w:rsidP="00DA22F8">
      <w:pPr>
        <w:pStyle w:val="ListParagraph"/>
        <w:ind w:left="360"/>
      </w:pPr>
    </w:p>
    <w:p w14:paraId="2C70930C" w14:textId="77777777" w:rsidR="00DA22F8" w:rsidRDefault="00DA22F8" w:rsidP="00DA22F8">
      <w:pPr>
        <w:pStyle w:val="ListParagraph"/>
        <w:ind w:left="360"/>
      </w:pPr>
    </w:p>
    <w:p w14:paraId="75C5EE7A" w14:textId="77777777" w:rsidR="00DA22F8" w:rsidRDefault="00DA22F8" w:rsidP="00DA22F8">
      <w:pPr>
        <w:pStyle w:val="ListParagraph"/>
        <w:ind w:left="360"/>
      </w:pPr>
    </w:p>
    <w:p w14:paraId="455AA439" w14:textId="77777777" w:rsidR="00DA22F8" w:rsidRDefault="00DA22F8" w:rsidP="00DA22F8">
      <w:pPr>
        <w:pStyle w:val="ListParagraph"/>
        <w:ind w:left="360"/>
      </w:pPr>
    </w:p>
    <w:p w14:paraId="415AF9BF" w14:textId="77777777" w:rsidR="00DA22F8" w:rsidRDefault="00DA22F8" w:rsidP="00DA22F8">
      <w:pPr>
        <w:pStyle w:val="ListParagraph"/>
        <w:numPr>
          <w:ilvl w:val="0"/>
          <w:numId w:val="11"/>
        </w:numPr>
        <w:spacing w:after="160" w:line="259" w:lineRule="auto"/>
      </w:pPr>
      <w:r>
        <w:t>Currently, wild hogs are present in most of Tennessee’s counties. Consider a statewide program that would use a combination of lethal and non-lethal techniques to eradicate wild hogs from Tennessee within the next five years. The program would be spearheaded by a collaborative body of government and non-governmental organizations in the state, but the cost will be funded through increased sales or property taxes. If the eradication costs will be spread across all households in the state, would you be willing to pay $</w:t>
      </w:r>
      <w:r w:rsidRPr="004B3EC4">
        <w:rPr>
          <w:highlight w:val="yellow"/>
        </w:rPr>
        <w:t>BID</w:t>
      </w:r>
      <w:r>
        <w:t xml:space="preserve"> </w:t>
      </w:r>
      <w:r w:rsidRPr="004B3EC4">
        <w:t>/acre per year</w:t>
      </w:r>
      <w:r>
        <w:t xml:space="preserve"> for the next five years to implement this program?</w:t>
      </w:r>
    </w:p>
    <w:p w14:paraId="5A2BE276" w14:textId="77777777" w:rsidR="00DA22F8" w:rsidRDefault="00DA22F8" w:rsidP="00DA22F8">
      <w:pPr>
        <w:pStyle w:val="ListParagraph"/>
        <w:ind w:left="360"/>
      </w:pPr>
      <w:r>
        <w:t>_____Yes, Skip to Section D (Q. 38)</w:t>
      </w:r>
      <w:r>
        <w:tab/>
      </w:r>
      <w:r>
        <w:tab/>
      </w:r>
      <w:r>
        <w:tab/>
        <w:t>_____No</w:t>
      </w:r>
    </w:p>
    <w:p w14:paraId="609BAD0B" w14:textId="77777777" w:rsidR="00DA22F8" w:rsidRDefault="00DA22F8" w:rsidP="00DA22F8">
      <w:pPr>
        <w:pStyle w:val="ListParagraph"/>
        <w:ind w:left="360"/>
      </w:pPr>
      <w:r>
        <w:t xml:space="preserve">   </w:t>
      </w:r>
    </w:p>
    <w:p w14:paraId="4F4A7994" w14:textId="77777777" w:rsidR="00DA22F8" w:rsidRDefault="00DA22F8" w:rsidP="00DA22F8">
      <w:pPr>
        <w:pStyle w:val="ListParagraph"/>
        <w:numPr>
          <w:ilvl w:val="0"/>
          <w:numId w:val="11"/>
        </w:numPr>
        <w:spacing w:after="160" w:line="259" w:lineRule="auto"/>
      </w:pPr>
      <w:r>
        <w:t>If you said NO above, which of the following describes your opinion? (please check all that apply)</w:t>
      </w:r>
    </w:p>
    <w:p w14:paraId="772702E5" w14:textId="77777777" w:rsidR="00DA22F8" w:rsidRDefault="00DA22F8" w:rsidP="00DA22F8">
      <w:pPr>
        <w:pStyle w:val="ListParagraph"/>
        <w:ind w:left="360"/>
      </w:pPr>
      <w:r>
        <w:t>_____I don’t think it is worth paying that much to control wild hogs.</w:t>
      </w:r>
    </w:p>
    <w:p w14:paraId="2EA70D1E" w14:textId="77777777" w:rsidR="00DA22F8" w:rsidRDefault="00DA22F8" w:rsidP="00DA22F8">
      <w:pPr>
        <w:pStyle w:val="ListParagraph"/>
        <w:ind w:left="360"/>
      </w:pPr>
      <w:r>
        <w:t>_____I don’t think the program to eradicate wild hogs would be successful.</w:t>
      </w:r>
    </w:p>
    <w:p w14:paraId="59AF108A" w14:textId="77777777" w:rsidR="00DA22F8" w:rsidRDefault="00DA22F8" w:rsidP="00DA22F8">
      <w:pPr>
        <w:pStyle w:val="ListParagraph"/>
        <w:ind w:left="360"/>
      </w:pPr>
      <w:r>
        <w:t>_____I believe the hunters, NOT the landowners, should pay for the eradication.</w:t>
      </w:r>
    </w:p>
    <w:p w14:paraId="2C1A5367" w14:textId="77777777" w:rsidR="00DA22F8" w:rsidRDefault="00DA22F8" w:rsidP="00DA22F8">
      <w:pPr>
        <w:pStyle w:val="ListParagraph"/>
        <w:ind w:left="360"/>
      </w:pPr>
      <w:r>
        <w:t>_____I live in an area unlikely to ever be damaged by wild hogs.</w:t>
      </w:r>
    </w:p>
    <w:p w14:paraId="08FE6505" w14:textId="77777777" w:rsidR="00DA22F8" w:rsidRDefault="00DA22F8" w:rsidP="00DA22F8">
      <w:pPr>
        <w:pStyle w:val="ListParagraph"/>
        <w:ind w:left="360"/>
      </w:pPr>
      <w:r>
        <w:t>_____I think we should leave the wild hogs alone.</w:t>
      </w:r>
    </w:p>
    <w:p w14:paraId="2276390D" w14:textId="77777777" w:rsidR="00DA22F8" w:rsidRDefault="00DA22F8" w:rsidP="00DA22F8">
      <w:pPr>
        <w:pStyle w:val="ListParagraph"/>
        <w:ind w:left="360"/>
      </w:pPr>
      <w:r>
        <w:t>_____I would rather pay a private company to control hogs on my own property.</w:t>
      </w:r>
    </w:p>
    <w:p w14:paraId="2C775F19" w14:textId="77777777" w:rsidR="00DA22F8" w:rsidRDefault="00DA22F8" w:rsidP="00DA22F8">
      <w:pPr>
        <w:pStyle w:val="ListParagraph"/>
        <w:ind w:left="360"/>
      </w:pPr>
    </w:p>
    <w:p w14:paraId="7A87FE79" w14:textId="77777777" w:rsidR="00DA22F8" w:rsidRDefault="00DA22F8" w:rsidP="00DA22F8">
      <w:pPr>
        <w:pBdr>
          <w:top w:val="single" w:sz="2" w:space="1" w:color="808080" w:themeColor="background1" w:themeShade="80"/>
          <w:bottom w:val="single" w:sz="2" w:space="1" w:color="808080" w:themeColor="background1" w:themeShade="80"/>
        </w:pBdr>
      </w:pPr>
      <w:r w:rsidRPr="00462BBE">
        <w:rPr>
          <w:b/>
        </w:rPr>
        <w:t xml:space="preserve">Section </w:t>
      </w:r>
      <w:r>
        <w:rPr>
          <w:b/>
        </w:rPr>
        <w:t>D</w:t>
      </w:r>
      <w:r w:rsidRPr="00462BBE">
        <w:rPr>
          <w:b/>
        </w:rPr>
        <w:t>: Demographic information</w:t>
      </w:r>
      <w:r>
        <w:rPr>
          <w:b/>
        </w:rPr>
        <w:t xml:space="preserve">: </w:t>
      </w:r>
      <w:r>
        <w:t xml:space="preserve">The following questions will help us ensure that people we are surveying are representative of all landowners and farmers across Tennessee. </w:t>
      </w:r>
      <w:r w:rsidRPr="00462BBE">
        <w:rPr>
          <w:b/>
        </w:rPr>
        <w:t>All answers will be kept confidential.</w:t>
      </w:r>
    </w:p>
    <w:p w14:paraId="4E3A513B" w14:textId="77777777" w:rsidR="00DA22F8" w:rsidRDefault="00DA22F8" w:rsidP="00DA22F8">
      <w:pPr>
        <w:pStyle w:val="ListParagraph"/>
        <w:numPr>
          <w:ilvl w:val="0"/>
          <w:numId w:val="11"/>
        </w:numPr>
        <w:spacing w:after="160" w:line="259" w:lineRule="auto"/>
      </w:pPr>
      <w:r>
        <w:t xml:space="preserve">What is your age? </w:t>
      </w:r>
      <w:r>
        <w:tab/>
      </w:r>
      <w:r>
        <w:tab/>
        <w:t>______ years</w:t>
      </w:r>
    </w:p>
    <w:p w14:paraId="2E4B2637" w14:textId="77777777" w:rsidR="00DA22F8" w:rsidRDefault="00DA22F8" w:rsidP="00DA22F8">
      <w:pPr>
        <w:pStyle w:val="ListParagraph"/>
        <w:ind w:left="360"/>
      </w:pPr>
    </w:p>
    <w:p w14:paraId="1405E765" w14:textId="77777777" w:rsidR="00DA22F8" w:rsidRDefault="00DA22F8" w:rsidP="00DA22F8">
      <w:pPr>
        <w:pStyle w:val="ListParagraph"/>
        <w:numPr>
          <w:ilvl w:val="0"/>
          <w:numId w:val="11"/>
        </w:numPr>
        <w:spacing w:after="160" w:line="259" w:lineRule="auto"/>
      </w:pPr>
      <w:r>
        <w:t>What is your gender?</w:t>
      </w:r>
    </w:p>
    <w:p w14:paraId="418AD83F" w14:textId="77777777" w:rsidR="00DA22F8" w:rsidRDefault="00DA22F8" w:rsidP="00DA22F8">
      <w:pPr>
        <w:pStyle w:val="ListParagraph"/>
        <w:ind w:left="360"/>
      </w:pPr>
      <w:r>
        <w:t>_____Male</w:t>
      </w:r>
      <w:r>
        <w:tab/>
      </w:r>
      <w:r>
        <w:tab/>
      </w:r>
      <w:r>
        <w:tab/>
        <w:t>_____Female</w:t>
      </w:r>
    </w:p>
    <w:p w14:paraId="0696B877" w14:textId="77777777" w:rsidR="00DA22F8" w:rsidRDefault="00DA22F8" w:rsidP="00DA22F8">
      <w:pPr>
        <w:pStyle w:val="ListParagraph"/>
        <w:ind w:left="360"/>
      </w:pPr>
    </w:p>
    <w:p w14:paraId="5F2F5CF5" w14:textId="77777777" w:rsidR="00DA22F8" w:rsidRDefault="00DA22F8" w:rsidP="00DA22F8">
      <w:pPr>
        <w:pStyle w:val="ListParagraph"/>
        <w:numPr>
          <w:ilvl w:val="0"/>
          <w:numId w:val="11"/>
        </w:numPr>
        <w:spacing w:after="160" w:line="259" w:lineRule="auto"/>
      </w:pPr>
      <w:r>
        <w:t>Which of the following best describes you? (check one)</w:t>
      </w:r>
    </w:p>
    <w:p w14:paraId="370E17E5" w14:textId="77777777" w:rsidR="00DA22F8" w:rsidRDefault="00DA22F8" w:rsidP="00DA22F8">
      <w:pPr>
        <w:pStyle w:val="ListParagraph"/>
        <w:ind w:left="360"/>
      </w:pPr>
      <w:r>
        <w:t>_____Full-time farmer/rancher, landowner</w:t>
      </w:r>
    </w:p>
    <w:p w14:paraId="32B76D75" w14:textId="77777777" w:rsidR="00DA22F8" w:rsidRDefault="00DA22F8" w:rsidP="00DA22F8">
      <w:pPr>
        <w:pStyle w:val="ListParagraph"/>
        <w:ind w:left="360"/>
      </w:pPr>
      <w:r>
        <w:t>_____Full-time farmer/rancher, Non-landowner</w:t>
      </w:r>
    </w:p>
    <w:p w14:paraId="41EEDCFF" w14:textId="77777777" w:rsidR="00DA22F8" w:rsidRDefault="00DA22F8" w:rsidP="00DA22F8">
      <w:pPr>
        <w:pStyle w:val="ListParagraph"/>
        <w:ind w:left="360"/>
      </w:pPr>
      <w:r>
        <w:t>_____Part-time farmer/rancher, landowner</w:t>
      </w:r>
    </w:p>
    <w:p w14:paraId="03A10506" w14:textId="77777777" w:rsidR="00DA22F8" w:rsidRDefault="00DA22F8" w:rsidP="00DA22F8">
      <w:pPr>
        <w:pStyle w:val="ListParagraph"/>
        <w:ind w:left="360"/>
      </w:pPr>
      <w:r>
        <w:t>_____Part-time farmer/rancher, Non-landowner</w:t>
      </w:r>
    </w:p>
    <w:p w14:paraId="534A5740" w14:textId="77777777" w:rsidR="00DA22F8" w:rsidRDefault="00DA22F8" w:rsidP="00DA22F8">
      <w:pPr>
        <w:pStyle w:val="ListParagraph"/>
        <w:ind w:left="360"/>
      </w:pPr>
      <w:r>
        <w:t>_____Farm/ranch manager</w:t>
      </w:r>
    </w:p>
    <w:p w14:paraId="66020232" w14:textId="77777777" w:rsidR="00DA22F8" w:rsidRDefault="00DA22F8" w:rsidP="00DA22F8">
      <w:pPr>
        <w:pStyle w:val="ListParagraph"/>
        <w:ind w:left="360"/>
      </w:pPr>
      <w:r>
        <w:t>_____Landowner living ON farm and NO agriculture production occurs on land</w:t>
      </w:r>
    </w:p>
    <w:p w14:paraId="761B3118" w14:textId="77777777" w:rsidR="00DA22F8" w:rsidRDefault="00DA22F8" w:rsidP="00DA22F8">
      <w:pPr>
        <w:pStyle w:val="ListParagraph"/>
        <w:ind w:left="360"/>
      </w:pPr>
      <w:r>
        <w:t>_____Landowner living ON farm but LEASING to someone else who farms/ranches</w:t>
      </w:r>
    </w:p>
    <w:p w14:paraId="0C376C5E" w14:textId="77777777" w:rsidR="00DA22F8" w:rsidRDefault="00DA22F8" w:rsidP="00DA22F8">
      <w:pPr>
        <w:pStyle w:val="ListParagraph"/>
        <w:ind w:left="360"/>
      </w:pPr>
      <w:r>
        <w:t>_____Landowner living OFF farm and NO agricultural production occurs on land</w:t>
      </w:r>
    </w:p>
    <w:p w14:paraId="4545155C" w14:textId="77777777" w:rsidR="00DA22F8" w:rsidRDefault="00DA22F8" w:rsidP="00DA22F8">
      <w:pPr>
        <w:pStyle w:val="ListParagraph"/>
        <w:ind w:left="360"/>
      </w:pPr>
      <w:r>
        <w:t>_____Landowner living OFF the farm but LEASING to someone else who farms/ranches</w:t>
      </w:r>
    </w:p>
    <w:p w14:paraId="065141A4" w14:textId="77777777" w:rsidR="00DA22F8" w:rsidRDefault="00DA22F8" w:rsidP="00DA22F8">
      <w:pPr>
        <w:pStyle w:val="ListParagraph"/>
        <w:ind w:left="360"/>
      </w:pPr>
      <w:r>
        <w:t>_____I do not farm/ranch</w:t>
      </w:r>
    </w:p>
    <w:p w14:paraId="764FF489" w14:textId="77777777" w:rsidR="00DA22F8" w:rsidRDefault="00DA22F8" w:rsidP="00DA22F8">
      <w:pPr>
        <w:pStyle w:val="ListParagraph"/>
        <w:ind w:left="360"/>
      </w:pPr>
    </w:p>
    <w:p w14:paraId="7465224E" w14:textId="77777777" w:rsidR="00DA22F8" w:rsidRDefault="00DA22F8" w:rsidP="00DA22F8">
      <w:pPr>
        <w:pStyle w:val="ListParagraph"/>
        <w:numPr>
          <w:ilvl w:val="0"/>
          <w:numId w:val="11"/>
        </w:numPr>
        <w:spacing w:after="160" w:line="259" w:lineRule="auto"/>
      </w:pPr>
      <w:r>
        <w:t>Which of the following are the major operations at your farm or ranch? (check all that apply)</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1"/>
        <w:gridCol w:w="2487"/>
        <w:gridCol w:w="3132"/>
      </w:tblGrid>
      <w:tr w:rsidR="00DA22F8" w14:paraId="4D10E7AE" w14:textId="77777777" w:rsidTr="00DA22F8">
        <w:tc>
          <w:tcPr>
            <w:tcW w:w="2955" w:type="dxa"/>
          </w:tcPr>
          <w:p w14:paraId="66E1F1F6" w14:textId="77777777" w:rsidR="00DA22F8" w:rsidRDefault="00DA22F8" w:rsidP="00DA22F8">
            <w:pPr>
              <w:jc w:val="both"/>
            </w:pPr>
            <w:r>
              <w:t>_____Row crops</w:t>
            </w:r>
          </w:p>
        </w:tc>
        <w:tc>
          <w:tcPr>
            <w:tcW w:w="2620" w:type="dxa"/>
          </w:tcPr>
          <w:p w14:paraId="050C4C4D" w14:textId="77777777" w:rsidR="00DA22F8" w:rsidRDefault="00DA22F8" w:rsidP="00DA22F8">
            <w:pPr>
              <w:jc w:val="both"/>
            </w:pPr>
            <w:r>
              <w:t>_____Dairy cows</w:t>
            </w:r>
          </w:p>
        </w:tc>
        <w:tc>
          <w:tcPr>
            <w:tcW w:w="3415" w:type="dxa"/>
          </w:tcPr>
          <w:p w14:paraId="43D7E8F5" w14:textId="77777777" w:rsidR="00DA22F8" w:rsidRDefault="00DA22F8" w:rsidP="00DA22F8">
            <w:pPr>
              <w:jc w:val="both"/>
            </w:pPr>
            <w:r>
              <w:t>_____Tree nursery</w:t>
            </w:r>
          </w:p>
        </w:tc>
      </w:tr>
      <w:tr w:rsidR="00DA22F8" w14:paraId="39BAD21A" w14:textId="77777777" w:rsidTr="00DA22F8">
        <w:tc>
          <w:tcPr>
            <w:tcW w:w="2955" w:type="dxa"/>
          </w:tcPr>
          <w:p w14:paraId="1C94CE89" w14:textId="77777777" w:rsidR="00DA22F8" w:rsidRDefault="00DA22F8" w:rsidP="00DA22F8">
            <w:pPr>
              <w:jc w:val="both"/>
            </w:pPr>
            <w:r>
              <w:t>_____Fruits or vegetables</w:t>
            </w:r>
          </w:p>
        </w:tc>
        <w:tc>
          <w:tcPr>
            <w:tcW w:w="2620" w:type="dxa"/>
          </w:tcPr>
          <w:p w14:paraId="13C42CD2" w14:textId="77777777" w:rsidR="00DA22F8" w:rsidRDefault="00DA22F8" w:rsidP="00DA22F8">
            <w:pPr>
              <w:jc w:val="both"/>
            </w:pPr>
            <w:r>
              <w:t>_____Domestic pigs</w:t>
            </w:r>
          </w:p>
        </w:tc>
        <w:tc>
          <w:tcPr>
            <w:tcW w:w="3415" w:type="dxa"/>
          </w:tcPr>
          <w:p w14:paraId="67F83FF7" w14:textId="77777777" w:rsidR="00DA22F8" w:rsidRDefault="00DA22F8" w:rsidP="00DA22F8">
            <w:pPr>
              <w:jc w:val="both"/>
            </w:pPr>
            <w:r>
              <w:t>_____Orchards</w:t>
            </w:r>
          </w:p>
        </w:tc>
      </w:tr>
      <w:tr w:rsidR="00DA22F8" w14:paraId="7F8B203C" w14:textId="77777777" w:rsidTr="00DA22F8">
        <w:tc>
          <w:tcPr>
            <w:tcW w:w="2955" w:type="dxa"/>
          </w:tcPr>
          <w:p w14:paraId="4F1B1473" w14:textId="77777777" w:rsidR="00DA22F8" w:rsidRDefault="00DA22F8" w:rsidP="00DA22F8">
            <w:pPr>
              <w:jc w:val="both"/>
            </w:pPr>
            <w:r>
              <w:t>_____Timber</w:t>
            </w:r>
          </w:p>
        </w:tc>
        <w:tc>
          <w:tcPr>
            <w:tcW w:w="2620" w:type="dxa"/>
          </w:tcPr>
          <w:p w14:paraId="5CEC53EC" w14:textId="77777777" w:rsidR="00DA22F8" w:rsidRDefault="00DA22F8" w:rsidP="00DA22F8">
            <w:pPr>
              <w:jc w:val="both"/>
            </w:pPr>
            <w:r>
              <w:t>_____Sheep/goats</w:t>
            </w:r>
          </w:p>
        </w:tc>
        <w:tc>
          <w:tcPr>
            <w:tcW w:w="3415" w:type="dxa"/>
          </w:tcPr>
          <w:p w14:paraId="715C5DE5" w14:textId="77777777" w:rsidR="00DA22F8" w:rsidRDefault="00DA22F8" w:rsidP="00DA22F8">
            <w:pPr>
              <w:jc w:val="both"/>
            </w:pPr>
            <w:r>
              <w:t>_____Aquaculture</w:t>
            </w:r>
          </w:p>
        </w:tc>
      </w:tr>
      <w:tr w:rsidR="00DA22F8" w14:paraId="2637D708" w14:textId="77777777" w:rsidTr="00DA22F8">
        <w:tc>
          <w:tcPr>
            <w:tcW w:w="2955" w:type="dxa"/>
          </w:tcPr>
          <w:p w14:paraId="17609C5B" w14:textId="77777777" w:rsidR="00DA22F8" w:rsidRDefault="00DA22F8" w:rsidP="00DA22F8">
            <w:pPr>
              <w:jc w:val="both"/>
            </w:pPr>
            <w:r>
              <w:t>_____Cattle and calves (beef)</w:t>
            </w:r>
          </w:p>
        </w:tc>
        <w:tc>
          <w:tcPr>
            <w:tcW w:w="2620" w:type="dxa"/>
          </w:tcPr>
          <w:p w14:paraId="705AFA97" w14:textId="77777777" w:rsidR="00DA22F8" w:rsidRDefault="00DA22F8" w:rsidP="00DA22F8">
            <w:pPr>
              <w:jc w:val="both"/>
            </w:pPr>
            <w:r>
              <w:t>_____Poultry</w:t>
            </w:r>
          </w:p>
        </w:tc>
        <w:tc>
          <w:tcPr>
            <w:tcW w:w="3415" w:type="dxa"/>
          </w:tcPr>
          <w:p w14:paraId="6D4C6126" w14:textId="77777777" w:rsidR="00DA22F8" w:rsidRDefault="00DA22F8" w:rsidP="00DA22F8">
            <w:pPr>
              <w:pStyle w:val="ListParagraph"/>
              <w:ind w:left="0"/>
              <w:jc w:val="both"/>
            </w:pPr>
            <w:r>
              <w:t>_____Other(please specify)______</w:t>
            </w:r>
          </w:p>
        </w:tc>
      </w:tr>
    </w:tbl>
    <w:p w14:paraId="47411ADC" w14:textId="77777777" w:rsidR="00DA22F8" w:rsidRDefault="00DA22F8" w:rsidP="00DA22F8">
      <w:pPr>
        <w:pStyle w:val="ListParagraph"/>
        <w:ind w:left="360"/>
      </w:pPr>
    </w:p>
    <w:p w14:paraId="27B0324E" w14:textId="77777777" w:rsidR="00DA22F8" w:rsidRDefault="00DA22F8" w:rsidP="00DA22F8">
      <w:pPr>
        <w:pStyle w:val="ListParagraph"/>
        <w:ind w:left="360"/>
      </w:pPr>
    </w:p>
    <w:p w14:paraId="2D869FA5" w14:textId="77777777" w:rsidR="00DA22F8" w:rsidRDefault="00DA22F8" w:rsidP="00DA22F8">
      <w:pPr>
        <w:pStyle w:val="ListParagraph"/>
        <w:numPr>
          <w:ilvl w:val="0"/>
          <w:numId w:val="11"/>
        </w:numPr>
        <w:spacing w:after="160" w:line="259" w:lineRule="auto"/>
      </w:pPr>
      <w:r>
        <w:t>Approximately what percent of your household’s income is derived from farming and ranching?</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0"/>
        <w:gridCol w:w="2760"/>
        <w:gridCol w:w="2760"/>
      </w:tblGrid>
      <w:tr w:rsidR="00DA22F8" w14:paraId="39C4FF55" w14:textId="77777777" w:rsidTr="00DA22F8">
        <w:tc>
          <w:tcPr>
            <w:tcW w:w="3116" w:type="dxa"/>
          </w:tcPr>
          <w:p w14:paraId="20A75775" w14:textId="77777777" w:rsidR="00DA22F8" w:rsidRDefault="00DA22F8" w:rsidP="00DA22F8">
            <w:pPr>
              <w:pStyle w:val="ListParagraph"/>
              <w:ind w:left="360"/>
            </w:pPr>
            <w:r>
              <w:t>_____0%</w:t>
            </w:r>
          </w:p>
        </w:tc>
        <w:tc>
          <w:tcPr>
            <w:tcW w:w="3117" w:type="dxa"/>
          </w:tcPr>
          <w:p w14:paraId="4ED2E72A" w14:textId="77777777" w:rsidR="00DA22F8" w:rsidRDefault="00DA22F8" w:rsidP="00DA22F8">
            <w:pPr>
              <w:pStyle w:val="ListParagraph"/>
              <w:ind w:left="360"/>
            </w:pPr>
            <w:r>
              <w:t>_____26-50%</w:t>
            </w:r>
          </w:p>
        </w:tc>
        <w:tc>
          <w:tcPr>
            <w:tcW w:w="3117" w:type="dxa"/>
          </w:tcPr>
          <w:p w14:paraId="0BFB10ED" w14:textId="77777777" w:rsidR="00DA22F8" w:rsidRDefault="00DA22F8" w:rsidP="00DA22F8">
            <w:pPr>
              <w:pStyle w:val="ListParagraph"/>
              <w:ind w:left="360"/>
            </w:pPr>
            <w:r>
              <w:t>_____76-100%</w:t>
            </w:r>
          </w:p>
        </w:tc>
      </w:tr>
      <w:tr w:rsidR="00DA22F8" w14:paraId="3AFF181F" w14:textId="77777777" w:rsidTr="00DA22F8">
        <w:tc>
          <w:tcPr>
            <w:tcW w:w="3116" w:type="dxa"/>
          </w:tcPr>
          <w:p w14:paraId="5584324D" w14:textId="77777777" w:rsidR="00DA22F8" w:rsidRDefault="00DA22F8" w:rsidP="00DA22F8">
            <w:pPr>
              <w:pStyle w:val="ListParagraph"/>
              <w:ind w:left="360"/>
            </w:pPr>
            <w:r>
              <w:t>_____1-25%</w:t>
            </w:r>
          </w:p>
        </w:tc>
        <w:tc>
          <w:tcPr>
            <w:tcW w:w="3117" w:type="dxa"/>
          </w:tcPr>
          <w:p w14:paraId="4B8A8652" w14:textId="77777777" w:rsidR="00DA22F8" w:rsidRDefault="00DA22F8" w:rsidP="00DA22F8">
            <w:pPr>
              <w:pStyle w:val="ListParagraph"/>
              <w:ind w:left="360"/>
            </w:pPr>
            <w:r>
              <w:t>_____51-75%</w:t>
            </w:r>
          </w:p>
        </w:tc>
        <w:tc>
          <w:tcPr>
            <w:tcW w:w="3117" w:type="dxa"/>
          </w:tcPr>
          <w:p w14:paraId="1C4FC32B" w14:textId="77777777" w:rsidR="00DA22F8" w:rsidRDefault="00DA22F8" w:rsidP="00DA22F8">
            <w:pPr>
              <w:pStyle w:val="ListParagraph"/>
              <w:ind w:left="0"/>
            </w:pPr>
          </w:p>
        </w:tc>
      </w:tr>
    </w:tbl>
    <w:p w14:paraId="674D2C62" w14:textId="77777777" w:rsidR="00DA22F8" w:rsidRDefault="00DA22F8" w:rsidP="00DA22F8">
      <w:pPr>
        <w:pStyle w:val="ListParagraph"/>
        <w:ind w:left="360"/>
      </w:pPr>
    </w:p>
    <w:p w14:paraId="16ACA49D" w14:textId="77777777" w:rsidR="00DA22F8" w:rsidRDefault="00DA22F8" w:rsidP="00DA22F8">
      <w:pPr>
        <w:pStyle w:val="ListParagraph"/>
        <w:numPr>
          <w:ilvl w:val="0"/>
          <w:numId w:val="11"/>
        </w:numPr>
        <w:spacing w:after="160" w:line="259" w:lineRule="auto"/>
      </w:pPr>
      <w:r>
        <w:t>Do you hunt for big or small game in Tennessee or elsewhere?</w:t>
      </w:r>
    </w:p>
    <w:p w14:paraId="7833DBEC" w14:textId="77777777" w:rsidR="00DA22F8" w:rsidRDefault="00DA22F8" w:rsidP="00DA22F8">
      <w:pPr>
        <w:pStyle w:val="ListParagraph"/>
        <w:ind w:left="360"/>
      </w:pPr>
      <w:r>
        <w:t>_____No, go to Q.45</w:t>
      </w:r>
      <w:r>
        <w:tab/>
      </w:r>
      <w:r>
        <w:tab/>
      </w:r>
      <w:r>
        <w:tab/>
      </w:r>
    </w:p>
    <w:p w14:paraId="7888D21C" w14:textId="77777777" w:rsidR="00DA22F8" w:rsidRDefault="00DA22F8" w:rsidP="00DA22F8">
      <w:pPr>
        <w:pStyle w:val="ListParagraph"/>
        <w:ind w:left="360"/>
      </w:pPr>
      <w:r>
        <w:t>_____Yes</w:t>
      </w:r>
    </w:p>
    <w:p w14:paraId="33F1733C" w14:textId="77777777" w:rsidR="00DA22F8" w:rsidRDefault="00DA22F8" w:rsidP="00DA22F8">
      <w:pPr>
        <w:pStyle w:val="ListParagraph"/>
        <w:ind w:left="360"/>
      </w:pPr>
    </w:p>
    <w:p w14:paraId="50DE9066" w14:textId="77777777" w:rsidR="00DA22F8" w:rsidRDefault="00DA22F8" w:rsidP="00DA22F8">
      <w:pPr>
        <w:pStyle w:val="ListParagraph"/>
        <w:numPr>
          <w:ilvl w:val="0"/>
          <w:numId w:val="11"/>
        </w:numPr>
        <w:spacing w:after="160" w:line="259" w:lineRule="auto"/>
      </w:pPr>
      <w:r>
        <w:t>Which of the following do you hunt?</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2833"/>
        <w:gridCol w:w="2715"/>
      </w:tblGrid>
      <w:tr w:rsidR="00DA22F8" w14:paraId="3A678EAA" w14:textId="77777777" w:rsidTr="00DA22F8">
        <w:tc>
          <w:tcPr>
            <w:tcW w:w="3116" w:type="dxa"/>
          </w:tcPr>
          <w:p w14:paraId="05567D76" w14:textId="77777777" w:rsidR="00DA22F8" w:rsidRDefault="00DA22F8" w:rsidP="00DA22F8">
            <w:r>
              <w:t>_____Bear</w:t>
            </w:r>
          </w:p>
        </w:tc>
        <w:tc>
          <w:tcPr>
            <w:tcW w:w="3117" w:type="dxa"/>
          </w:tcPr>
          <w:p w14:paraId="6217DAA0" w14:textId="77777777" w:rsidR="00DA22F8" w:rsidRDefault="00DA22F8" w:rsidP="00DA22F8">
            <w:pPr>
              <w:pStyle w:val="ListParagraph"/>
              <w:ind w:left="360"/>
            </w:pPr>
            <w:r>
              <w:t>_____Elk</w:t>
            </w:r>
          </w:p>
        </w:tc>
        <w:tc>
          <w:tcPr>
            <w:tcW w:w="3117" w:type="dxa"/>
          </w:tcPr>
          <w:p w14:paraId="482B2642" w14:textId="77777777" w:rsidR="00DA22F8" w:rsidRDefault="00DA22F8" w:rsidP="00DA22F8">
            <w:pPr>
              <w:pStyle w:val="ListParagraph"/>
              <w:ind w:left="360"/>
            </w:pPr>
            <w:r>
              <w:t>_____ Rabbit</w:t>
            </w:r>
          </w:p>
        </w:tc>
      </w:tr>
      <w:tr w:rsidR="00DA22F8" w14:paraId="6E9E8359" w14:textId="77777777" w:rsidTr="00DA22F8">
        <w:tc>
          <w:tcPr>
            <w:tcW w:w="3116" w:type="dxa"/>
          </w:tcPr>
          <w:p w14:paraId="31D8DDAF" w14:textId="2C760A0C" w:rsidR="00DA22F8" w:rsidRDefault="0091601F" w:rsidP="00DA22F8">
            <w:r>
              <w:t>_____Dee</w:t>
            </w:r>
            <w:r w:rsidR="00DA22F8">
              <w:t>r</w:t>
            </w:r>
          </w:p>
        </w:tc>
        <w:tc>
          <w:tcPr>
            <w:tcW w:w="3117" w:type="dxa"/>
          </w:tcPr>
          <w:p w14:paraId="67BD58D1" w14:textId="77777777" w:rsidR="00DA22F8" w:rsidRDefault="00DA22F8" w:rsidP="00DA22F8">
            <w:pPr>
              <w:pStyle w:val="ListParagraph"/>
              <w:ind w:left="360"/>
            </w:pPr>
            <w:r>
              <w:t>_____Geese</w:t>
            </w:r>
          </w:p>
        </w:tc>
        <w:tc>
          <w:tcPr>
            <w:tcW w:w="3117" w:type="dxa"/>
          </w:tcPr>
          <w:p w14:paraId="66052663" w14:textId="77777777" w:rsidR="00DA22F8" w:rsidRDefault="00DA22F8" w:rsidP="00DA22F8">
            <w:pPr>
              <w:pStyle w:val="ListParagraph"/>
              <w:ind w:left="360"/>
            </w:pPr>
            <w:r>
              <w:t>_____ Squirrel</w:t>
            </w:r>
          </w:p>
        </w:tc>
      </w:tr>
      <w:tr w:rsidR="00DA22F8" w14:paraId="0F952756" w14:textId="77777777" w:rsidTr="00DA22F8">
        <w:tc>
          <w:tcPr>
            <w:tcW w:w="3116" w:type="dxa"/>
          </w:tcPr>
          <w:p w14:paraId="5221CFF0" w14:textId="77777777" w:rsidR="00DA22F8" w:rsidRDefault="00DA22F8" w:rsidP="00DA22F8">
            <w:r>
              <w:t>_____Ducks</w:t>
            </w:r>
          </w:p>
        </w:tc>
        <w:tc>
          <w:tcPr>
            <w:tcW w:w="3117" w:type="dxa"/>
          </w:tcPr>
          <w:p w14:paraId="76330586" w14:textId="77777777" w:rsidR="00DA22F8" w:rsidRDefault="00DA22F8" w:rsidP="00DA22F8">
            <w:pPr>
              <w:pStyle w:val="ListParagraph"/>
              <w:ind w:left="360"/>
            </w:pPr>
            <w:r>
              <w:t>_____Turkey</w:t>
            </w:r>
          </w:p>
        </w:tc>
        <w:tc>
          <w:tcPr>
            <w:tcW w:w="3117" w:type="dxa"/>
          </w:tcPr>
          <w:p w14:paraId="1E67CFA1" w14:textId="77777777" w:rsidR="00DA22F8" w:rsidRDefault="00DA22F8" w:rsidP="00DA22F8">
            <w:pPr>
              <w:pStyle w:val="ListParagraph"/>
              <w:ind w:left="360"/>
            </w:pPr>
            <w:r>
              <w:t>_____ Wild hogs</w:t>
            </w:r>
          </w:p>
        </w:tc>
      </w:tr>
      <w:tr w:rsidR="00DA22F8" w14:paraId="0097CEC3" w14:textId="77777777" w:rsidTr="00DA22F8">
        <w:tc>
          <w:tcPr>
            <w:tcW w:w="3116" w:type="dxa"/>
          </w:tcPr>
          <w:p w14:paraId="6812CB88" w14:textId="77777777" w:rsidR="00DA22F8" w:rsidRDefault="00DA22F8" w:rsidP="00DA22F8"/>
        </w:tc>
        <w:tc>
          <w:tcPr>
            <w:tcW w:w="3117" w:type="dxa"/>
          </w:tcPr>
          <w:p w14:paraId="34171093" w14:textId="77777777" w:rsidR="00DA22F8" w:rsidRDefault="00DA22F8" w:rsidP="00DA22F8">
            <w:pPr>
              <w:pStyle w:val="ListParagraph"/>
              <w:ind w:left="360"/>
            </w:pPr>
          </w:p>
        </w:tc>
        <w:tc>
          <w:tcPr>
            <w:tcW w:w="3117" w:type="dxa"/>
          </w:tcPr>
          <w:p w14:paraId="73E3AE04" w14:textId="77777777" w:rsidR="00DA22F8" w:rsidRDefault="00DA22F8" w:rsidP="00DA22F8">
            <w:pPr>
              <w:pStyle w:val="ListParagraph"/>
              <w:ind w:left="360"/>
            </w:pPr>
          </w:p>
        </w:tc>
      </w:tr>
    </w:tbl>
    <w:p w14:paraId="5AE3B354" w14:textId="77777777" w:rsidR="00DA22F8" w:rsidRDefault="00DA22F8" w:rsidP="00DA22F8">
      <w:pPr>
        <w:pStyle w:val="ListParagraph"/>
        <w:numPr>
          <w:ilvl w:val="0"/>
          <w:numId w:val="11"/>
        </w:numPr>
        <w:spacing w:after="160" w:line="259" w:lineRule="auto"/>
      </w:pPr>
      <w:r>
        <w:t>In 2014, what is your approximate annual household income before taxes? (please check one)</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gridCol w:w="4140"/>
      </w:tblGrid>
      <w:tr w:rsidR="00DA22F8" w14:paraId="6F4B72FD" w14:textId="77777777" w:rsidTr="00DA22F8">
        <w:tc>
          <w:tcPr>
            <w:tcW w:w="4675" w:type="dxa"/>
          </w:tcPr>
          <w:p w14:paraId="6C6388F6" w14:textId="77777777" w:rsidR="00DA22F8" w:rsidRDefault="00DA22F8" w:rsidP="00DA22F8">
            <w:pPr>
              <w:pStyle w:val="ListParagraph"/>
              <w:ind w:left="360"/>
            </w:pPr>
            <w:r>
              <w:t>_____Less than $25,000</w:t>
            </w:r>
          </w:p>
        </w:tc>
        <w:tc>
          <w:tcPr>
            <w:tcW w:w="4675" w:type="dxa"/>
          </w:tcPr>
          <w:p w14:paraId="418A3CCE" w14:textId="77777777" w:rsidR="00DA22F8" w:rsidRDefault="00DA22F8" w:rsidP="00DA22F8">
            <w:pPr>
              <w:pStyle w:val="ListParagraph"/>
              <w:ind w:left="360"/>
            </w:pPr>
            <w:r>
              <w:t>_____$150,000 to $174,999</w:t>
            </w:r>
          </w:p>
        </w:tc>
      </w:tr>
      <w:tr w:rsidR="00DA22F8" w14:paraId="6E90CADD" w14:textId="77777777" w:rsidTr="00DA22F8">
        <w:tc>
          <w:tcPr>
            <w:tcW w:w="4675" w:type="dxa"/>
          </w:tcPr>
          <w:p w14:paraId="3C87510A" w14:textId="77777777" w:rsidR="00DA22F8" w:rsidRDefault="00DA22F8" w:rsidP="00DA22F8">
            <w:pPr>
              <w:pStyle w:val="ListParagraph"/>
              <w:ind w:left="360"/>
            </w:pPr>
            <w:r>
              <w:t>_____$25,000 to $49,999</w:t>
            </w:r>
          </w:p>
        </w:tc>
        <w:tc>
          <w:tcPr>
            <w:tcW w:w="4675" w:type="dxa"/>
          </w:tcPr>
          <w:p w14:paraId="2E3CD3A9" w14:textId="77777777" w:rsidR="00DA22F8" w:rsidRDefault="00DA22F8" w:rsidP="00DA22F8">
            <w:pPr>
              <w:pStyle w:val="ListParagraph"/>
              <w:ind w:left="360"/>
            </w:pPr>
            <w:r>
              <w:t>_____$175,000 to $199,999</w:t>
            </w:r>
          </w:p>
        </w:tc>
      </w:tr>
      <w:tr w:rsidR="00DA22F8" w14:paraId="4603F74C" w14:textId="77777777" w:rsidTr="00DA22F8">
        <w:tc>
          <w:tcPr>
            <w:tcW w:w="4675" w:type="dxa"/>
          </w:tcPr>
          <w:p w14:paraId="43C383A2" w14:textId="77777777" w:rsidR="00DA22F8" w:rsidRDefault="00DA22F8" w:rsidP="00DA22F8">
            <w:pPr>
              <w:pStyle w:val="ListParagraph"/>
              <w:ind w:left="360"/>
            </w:pPr>
            <w:r>
              <w:t>_____$50,000 to $74,999</w:t>
            </w:r>
          </w:p>
        </w:tc>
        <w:tc>
          <w:tcPr>
            <w:tcW w:w="4675" w:type="dxa"/>
          </w:tcPr>
          <w:p w14:paraId="3E9DC7BA" w14:textId="77777777" w:rsidR="00DA22F8" w:rsidRDefault="00DA22F8" w:rsidP="00DA22F8">
            <w:pPr>
              <w:pStyle w:val="ListParagraph"/>
              <w:ind w:left="360"/>
            </w:pPr>
            <w:r>
              <w:t>_____$200,000 to $224,999</w:t>
            </w:r>
          </w:p>
        </w:tc>
      </w:tr>
      <w:tr w:rsidR="00DA22F8" w14:paraId="2513862B" w14:textId="77777777" w:rsidTr="00DA22F8">
        <w:tc>
          <w:tcPr>
            <w:tcW w:w="4675" w:type="dxa"/>
          </w:tcPr>
          <w:p w14:paraId="2132F873" w14:textId="77777777" w:rsidR="00DA22F8" w:rsidRDefault="00DA22F8" w:rsidP="00DA22F8">
            <w:pPr>
              <w:pStyle w:val="ListParagraph"/>
              <w:ind w:left="360"/>
            </w:pPr>
            <w:r>
              <w:t>_____$75,000 to $99,999</w:t>
            </w:r>
          </w:p>
        </w:tc>
        <w:tc>
          <w:tcPr>
            <w:tcW w:w="4675" w:type="dxa"/>
          </w:tcPr>
          <w:p w14:paraId="3B722573" w14:textId="77777777" w:rsidR="00DA22F8" w:rsidRDefault="00DA22F8" w:rsidP="00DA22F8">
            <w:pPr>
              <w:pStyle w:val="ListParagraph"/>
              <w:ind w:left="360"/>
            </w:pPr>
            <w:r>
              <w:t>_____$225,000 to $249,999</w:t>
            </w:r>
          </w:p>
        </w:tc>
      </w:tr>
      <w:tr w:rsidR="00DA22F8" w14:paraId="192A6B8C" w14:textId="77777777" w:rsidTr="00DA22F8">
        <w:tc>
          <w:tcPr>
            <w:tcW w:w="4675" w:type="dxa"/>
          </w:tcPr>
          <w:p w14:paraId="790EEDD8" w14:textId="77777777" w:rsidR="00DA22F8" w:rsidRDefault="00DA22F8" w:rsidP="00DA22F8">
            <w:pPr>
              <w:pStyle w:val="ListParagraph"/>
              <w:ind w:left="360"/>
            </w:pPr>
            <w:r>
              <w:t>_____$100,000 to $124,999</w:t>
            </w:r>
          </w:p>
        </w:tc>
        <w:tc>
          <w:tcPr>
            <w:tcW w:w="4675" w:type="dxa"/>
          </w:tcPr>
          <w:p w14:paraId="4CC76996" w14:textId="77777777" w:rsidR="00DA22F8" w:rsidRDefault="00DA22F8" w:rsidP="00DA22F8">
            <w:pPr>
              <w:pStyle w:val="ListParagraph"/>
              <w:ind w:left="360"/>
            </w:pPr>
            <w:r>
              <w:t>_____$250,000 and higher</w:t>
            </w:r>
          </w:p>
        </w:tc>
      </w:tr>
      <w:tr w:rsidR="00DA22F8" w14:paraId="21015CF4" w14:textId="77777777" w:rsidTr="00DA22F8">
        <w:tc>
          <w:tcPr>
            <w:tcW w:w="4675" w:type="dxa"/>
          </w:tcPr>
          <w:p w14:paraId="0B6C9B5A" w14:textId="77777777" w:rsidR="00DA22F8" w:rsidRDefault="00DA22F8" w:rsidP="00DA22F8">
            <w:pPr>
              <w:pStyle w:val="ListParagraph"/>
              <w:ind w:left="360"/>
            </w:pPr>
            <w:r>
              <w:t>_____$125,000 to $149,999</w:t>
            </w:r>
          </w:p>
        </w:tc>
        <w:tc>
          <w:tcPr>
            <w:tcW w:w="4675" w:type="dxa"/>
          </w:tcPr>
          <w:p w14:paraId="609075BA" w14:textId="77777777" w:rsidR="00DA22F8" w:rsidRDefault="00DA22F8" w:rsidP="00DA22F8">
            <w:pPr>
              <w:pStyle w:val="ListParagraph"/>
              <w:ind w:left="0"/>
            </w:pPr>
          </w:p>
        </w:tc>
      </w:tr>
    </w:tbl>
    <w:p w14:paraId="4C57C432" w14:textId="77777777" w:rsidR="00DA22F8" w:rsidRDefault="00DA22F8" w:rsidP="00DA22F8">
      <w:pPr>
        <w:pStyle w:val="ListParagraph"/>
        <w:ind w:left="360"/>
      </w:pPr>
    </w:p>
    <w:p w14:paraId="5E0E9DE9" w14:textId="77777777" w:rsidR="00DA22F8" w:rsidRDefault="00DA22F8" w:rsidP="00DA22F8">
      <w:pPr>
        <w:pStyle w:val="ListParagraph"/>
        <w:ind w:left="360"/>
        <w:jc w:val="center"/>
        <w:rPr>
          <w:b/>
        </w:rPr>
      </w:pPr>
      <w:r w:rsidRPr="00A17DF0">
        <w:rPr>
          <w:b/>
        </w:rPr>
        <w:t>Thank you for completing this survey</w:t>
      </w:r>
    </w:p>
    <w:p w14:paraId="71CCD520" w14:textId="52170C8F" w:rsidR="00DA22F8" w:rsidRDefault="00DA22F8" w:rsidP="00DA22F8">
      <w:pPr>
        <w:pStyle w:val="ListParagraph"/>
        <w:ind w:left="360"/>
        <w:jc w:val="center"/>
        <w:rPr>
          <w:b/>
        </w:rPr>
      </w:pPr>
      <w:r w:rsidRPr="00462BBE">
        <w:rPr>
          <w:noProof/>
        </w:rPr>
        <mc:AlternateContent>
          <mc:Choice Requires="wps">
            <w:drawing>
              <wp:anchor distT="0" distB="0" distL="114300" distR="114300" simplePos="0" relativeHeight="251685888" behindDoc="0" locked="0" layoutInCell="1" allowOverlap="1" wp14:anchorId="2F64F6F3" wp14:editId="4F629B86">
                <wp:simplePos x="0" y="0"/>
                <wp:positionH relativeFrom="margin">
                  <wp:align>right</wp:align>
                </wp:positionH>
                <wp:positionV relativeFrom="paragraph">
                  <wp:posOffset>237490</wp:posOffset>
                </wp:positionV>
                <wp:extent cx="5981700" cy="1762125"/>
                <wp:effectExtent l="0" t="0" r="19050"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700" cy="1762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58B20" id="Rectangle 5" o:spid="_x0000_s1026" style="position:absolute;margin-left:419.8pt;margin-top:18.7pt;width:471pt;height:138.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">
                <w10:wrap anchorx="margin"/>
              </v:rect>
            </w:pict>
          </mc:Fallback>
        </mc:AlternateContent>
      </w:r>
      <w:r w:rsidRPr="00462BBE">
        <w:rPr>
          <w:b/>
        </w:rPr>
        <w:t>Please use the space provided below for any additional comments.</w:t>
      </w:r>
    </w:p>
    <w:p w14:paraId="5949B3D2" w14:textId="77777777" w:rsidR="0091601F" w:rsidRPr="00462BBE" w:rsidRDefault="0091601F" w:rsidP="00DA22F8">
      <w:pPr>
        <w:pStyle w:val="ListParagraph"/>
        <w:ind w:left="360"/>
        <w:jc w:val="center"/>
        <w:rPr>
          <w:b/>
        </w:rPr>
      </w:pPr>
    </w:p>
    <w:p w14:paraId="5A191287" w14:textId="77777777" w:rsidR="00DA22F8" w:rsidRPr="00462BBE" w:rsidRDefault="00DA22F8" w:rsidP="00DA22F8">
      <w:pPr>
        <w:jc w:val="center"/>
      </w:pPr>
    </w:p>
    <w:p w14:paraId="0EE8A016" w14:textId="77777777" w:rsidR="00DA22F8" w:rsidRPr="00462BBE" w:rsidRDefault="00DA22F8" w:rsidP="00DA22F8">
      <w:pPr>
        <w:jc w:val="center"/>
      </w:pPr>
    </w:p>
    <w:p w14:paraId="0D5213B5" w14:textId="77777777" w:rsidR="00DA22F8" w:rsidRPr="00462BBE" w:rsidRDefault="00DA22F8" w:rsidP="00DA22F8">
      <w:pPr>
        <w:jc w:val="center"/>
      </w:pPr>
    </w:p>
    <w:p w14:paraId="20CAC492" w14:textId="77777777" w:rsidR="00DA22F8" w:rsidRPr="00462BBE" w:rsidRDefault="00DA22F8" w:rsidP="00DA22F8">
      <w:pPr>
        <w:jc w:val="center"/>
      </w:pPr>
    </w:p>
    <w:p w14:paraId="1DE3E943" w14:textId="77777777" w:rsidR="00DA22F8" w:rsidRPr="00462BBE" w:rsidRDefault="00DA22F8" w:rsidP="00DA22F8">
      <w:pPr>
        <w:jc w:val="center"/>
      </w:pPr>
    </w:p>
    <w:p w14:paraId="4B78691C" w14:textId="77777777" w:rsidR="00DA22F8" w:rsidRPr="00462BBE" w:rsidRDefault="00DA22F8" w:rsidP="00DA22F8">
      <w:pPr>
        <w:jc w:val="center"/>
      </w:pPr>
    </w:p>
    <w:p w14:paraId="656532BB" w14:textId="77777777" w:rsidR="00DA22F8" w:rsidRDefault="00DA22F8" w:rsidP="00DA22F8">
      <w:pPr>
        <w:jc w:val="center"/>
        <w:rPr>
          <w:b/>
        </w:rPr>
      </w:pPr>
    </w:p>
    <w:p w14:paraId="76582EC9" w14:textId="77777777" w:rsidR="00DA22F8" w:rsidRPr="00462BBE" w:rsidRDefault="00DA22F8" w:rsidP="00DA22F8">
      <w:pPr>
        <w:jc w:val="center"/>
        <w:rPr>
          <w:b/>
        </w:rPr>
      </w:pPr>
      <w:r w:rsidRPr="00462BBE">
        <w:rPr>
          <w:b/>
        </w:rPr>
        <w:t xml:space="preserve">If you have any additional questions, please contact </w:t>
      </w:r>
    </w:p>
    <w:p w14:paraId="3007C2B7" w14:textId="77777777" w:rsidR="00DA22F8" w:rsidRPr="00462BBE" w:rsidRDefault="00DA22F8" w:rsidP="00DA22F8">
      <w:pPr>
        <w:jc w:val="center"/>
      </w:pPr>
      <w:r w:rsidRPr="00462BBE">
        <w:t xml:space="preserve">Dr. Neelam Poudyal – </w:t>
      </w:r>
      <w:r>
        <w:t>865</w:t>
      </w:r>
      <w:r w:rsidRPr="00462BBE">
        <w:t>.</w:t>
      </w:r>
      <w:r>
        <w:t>974</w:t>
      </w:r>
      <w:r w:rsidRPr="00462BBE">
        <w:t>.</w:t>
      </w:r>
      <w:r>
        <w:t>8771</w:t>
      </w:r>
      <w:r w:rsidRPr="00462BBE">
        <w:t xml:space="preserve">; </w:t>
      </w:r>
      <w:hyperlink r:id="rId33" w:history="1">
        <w:r w:rsidRPr="009805D5">
          <w:rPr>
            <w:rStyle w:val="Hyperlink"/>
          </w:rPr>
          <w:t>npoudyal@utk.edu</w:t>
        </w:r>
      </w:hyperlink>
    </w:p>
    <w:p w14:paraId="34C5BD53" w14:textId="77777777" w:rsidR="00DA22F8" w:rsidRPr="00462BBE" w:rsidRDefault="00DA22F8" w:rsidP="00DA22F8">
      <w:pPr>
        <w:jc w:val="center"/>
      </w:pPr>
    </w:p>
    <w:p w14:paraId="20FCE0A3" w14:textId="77777777" w:rsidR="00DA22F8" w:rsidRDefault="00DA22F8" w:rsidP="00DA22F8">
      <w:pPr>
        <w:rPr>
          <w:b/>
        </w:rPr>
      </w:pPr>
      <w:r w:rsidRPr="00462BBE">
        <w:rPr>
          <w:b/>
        </w:rPr>
        <w:t xml:space="preserve">Please return this survey in the enclosed postage-paid envelope. If you have misplaced the envelope, </w:t>
      </w:r>
      <w:r>
        <w:rPr>
          <w:b/>
        </w:rPr>
        <w:t>send the completed survey to</w:t>
      </w:r>
      <w:r w:rsidRPr="00462BBE">
        <w:rPr>
          <w:b/>
        </w:rPr>
        <w:t>:</w:t>
      </w:r>
    </w:p>
    <w:p w14:paraId="20428BA2" w14:textId="77777777" w:rsidR="00DA22F8" w:rsidRPr="00462BBE" w:rsidRDefault="00DA22F8" w:rsidP="00DA22F8">
      <w:pPr>
        <w:ind w:left="720" w:firstLine="720"/>
      </w:pPr>
      <w:r>
        <w:t>Professor</w:t>
      </w:r>
      <w:r w:rsidRPr="00462BBE">
        <w:t xml:space="preserve"> Neelam Poudyal</w:t>
      </w:r>
    </w:p>
    <w:p w14:paraId="33F38518" w14:textId="77777777" w:rsidR="00DA22F8" w:rsidRPr="00462BBE" w:rsidRDefault="00DA22F8" w:rsidP="00DA22F8">
      <w:pPr>
        <w:ind w:left="720" w:firstLine="720"/>
      </w:pPr>
      <w:r>
        <w:t>Department of Forestry, Wildlife, &amp; Fisheries</w:t>
      </w:r>
    </w:p>
    <w:p w14:paraId="2045A8E3" w14:textId="77777777" w:rsidR="00DA22F8" w:rsidRPr="00462BBE" w:rsidRDefault="00DA22F8" w:rsidP="00DA22F8">
      <w:pPr>
        <w:ind w:left="720" w:firstLine="720"/>
      </w:pPr>
      <w:r w:rsidRPr="00462BBE">
        <w:t xml:space="preserve">University of </w:t>
      </w:r>
      <w:r>
        <w:t>Tennessee</w:t>
      </w:r>
    </w:p>
    <w:p w14:paraId="2B6CC4AA" w14:textId="77777777" w:rsidR="00DA22F8" w:rsidRDefault="00DA22F8" w:rsidP="00DA22F8">
      <w:pPr>
        <w:ind w:left="720" w:firstLine="720"/>
      </w:pPr>
      <w:r>
        <w:t>274 Ellington Plant Science Bldg.</w:t>
      </w:r>
    </w:p>
    <w:p w14:paraId="06C16A14" w14:textId="77777777" w:rsidR="00DA22F8" w:rsidRDefault="00DA22F8" w:rsidP="00DA22F8">
      <w:pPr>
        <w:ind w:left="720" w:firstLine="720"/>
      </w:pPr>
      <w:r>
        <w:t>Knoxville</w:t>
      </w:r>
      <w:r w:rsidRPr="00462BBE">
        <w:t xml:space="preserve">, </w:t>
      </w:r>
      <w:r>
        <w:t>TN</w:t>
      </w:r>
      <w:r w:rsidRPr="00462BBE">
        <w:t xml:space="preserve"> 3</w:t>
      </w:r>
      <w:r>
        <w:t xml:space="preserve">7996 </w:t>
      </w:r>
      <w:r>
        <w:tab/>
      </w:r>
      <w:r>
        <w:tab/>
      </w:r>
      <w:r>
        <w:tab/>
      </w:r>
      <w:r>
        <w:tab/>
      </w:r>
      <w:r>
        <w:tab/>
      </w:r>
      <w:r>
        <w:tab/>
      </w:r>
      <w:r>
        <w:tab/>
      </w:r>
      <w:r w:rsidRPr="00F1224A">
        <w:rPr>
          <w:highlight w:val="yellow"/>
        </w:rPr>
        <w:t>ID</w:t>
      </w:r>
    </w:p>
    <w:p w14:paraId="68316F81" w14:textId="409A75A4" w:rsidR="00DA22F8" w:rsidRPr="00DA22F8" w:rsidRDefault="00A8170C" w:rsidP="00DA22F8">
      <w:r>
        <w:br w:type="page"/>
      </w:r>
    </w:p>
    <w:p w14:paraId="0104AA5F" w14:textId="0AC52536" w:rsidR="00F60EF0" w:rsidRPr="00285DAE" w:rsidRDefault="00F60EF0" w:rsidP="00F60EF0">
      <w:pPr>
        <w:pStyle w:val="Heading3"/>
        <w:rPr>
          <w:rStyle w:val="Heading2Char"/>
          <w:b/>
          <w:bCs/>
          <w:iCs w:val="0"/>
          <w:sz w:val="24"/>
          <w:szCs w:val="26"/>
        </w:rPr>
      </w:pPr>
      <w:bookmarkStart w:id="78" w:name="_Toc464641138"/>
      <w:bookmarkStart w:id="79" w:name="_Toc466648906"/>
      <w:r>
        <w:rPr>
          <w:rStyle w:val="Heading2Char"/>
          <w:i w:val="0"/>
          <w:sz w:val="24"/>
          <w:szCs w:val="24"/>
        </w:rPr>
        <w:t>Appendix 2</w:t>
      </w:r>
      <w:r w:rsidR="00690758">
        <w:rPr>
          <w:rStyle w:val="Heading2Char"/>
          <w:i w:val="0"/>
          <w:sz w:val="24"/>
          <w:szCs w:val="24"/>
        </w:rPr>
        <w:t>.</w:t>
      </w:r>
      <w:r>
        <w:rPr>
          <w:rStyle w:val="Heading2Char"/>
          <w:i w:val="0"/>
          <w:sz w:val="24"/>
          <w:szCs w:val="24"/>
        </w:rPr>
        <w:t xml:space="preserve"> Follow-up reminder post card</w:t>
      </w:r>
      <w:bookmarkEnd w:id="78"/>
      <w:bookmarkEnd w:id="79"/>
    </w:p>
    <w:p w14:paraId="2AFC344E" w14:textId="77777777" w:rsidR="00285DAE" w:rsidRPr="00285DAE" w:rsidRDefault="00285DAE" w:rsidP="00405173">
      <w:pPr>
        <w:pStyle w:val="Heading3"/>
        <w:rPr>
          <w:rStyle w:val="Heading2Char"/>
          <w:b/>
          <w:bCs/>
          <w:iCs w:val="0"/>
          <w:sz w:val="24"/>
          <w:szCs w:val="26"/>
        </w:rPr>
      </w:pPr>
    </w:p>
    <w:p w14:paraId="19C7A5F1" w14:textId="75999B39" w:rsidR="00172AF7" w:rsidRDefault="00E91729" w:rsidP="00172AF7">
      <w:pPr>
        <w:rPr>
          <w:noProof/>
        </w:rPr>
      </w:pPr>
      <w:r>
        <w:rPr>
          <w:noProof/>
        </w:rPr>
        <w:t xml:space="preserve"> </w:t>
      </w:r>
      <w:r w:rsidR="00172AF7">
        <w:rPr>
          <w:noProof/>
        </w:rPr>
        <w:drawing>
          <wp:inline distT="0" distB="0" distL="0" distR="0" wp14:anchorId="2F3EBEFE" wp14:editId="01AF55EF">
            <wp:extent cx="4333165" cy="33001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63894" cy="3323558"/>
                    </a:xfrm>
                    <a:prstGeom prst="rect">
                      <a:avLst/>
                    </a:prstGeom>
                    <a:noFill/>
                  </pic:spPr>
                </pic:pic>
              </a:graphicData>
            </a:graphic>
          </wp:inline>
        </w:drawing>
      </w:r>
      <w:r w:rsidR="003D63DF">
        <w:rPr>
          <w:noProof/>
        </w:rPr>
        <w:br w:type="page"/>
      </w:r>
      <w:bookmarkStart w:id="80" w:name="_Toc420995913"/>
      <w:bookmarkStart w:id="81" w:name="_Toc422997500"/>
      <w:bookmarkStart w:id="82" w:name="_Toc427156485"/>
      <w:bookmarkStart w:id="83" w:name="_Toc428278490"/>
    </w:p>
    <w:p w14:paraId="39F5A61D" w14:textId="27A403C9" w:rsidR="00236E6D" w:rsidRPr="00790B6C" w:rsidRDefault="00E91729" w:rsidP="00172AF7">
      <w:pPr>
        <w:pStyle w:val="AltHeading1"/>
      </w:pPr>
      <w:bookmarkStart w:id="84" w:name="_Toc466648907"/>
      <w:r w:rsidRPr="00E91729">
        <w:t>Vita</w:t>
      </w:r>
      <w:bookmarkEnd w:id="80"/>
      <w:bookmarkEnd w:id="81"/>
      <w:bookmarkEnd w:id="82"/>
      <w:bookmarkEnd w:id="83"/>
      <w:bookmarkEnd w:id="84"/>
    </w:p>
    <w:p w14:paraId="1FF28147" w14:textId="77777777" w:rsidR="003D63DF" w:rsidRDefault="003D63DF" w:rsidP="003D63DF"/>
    <w:p w14:paraId="41874E82" w14:textId="21B0CB85" w:rsidR="00EF10D4" w:rsidRPr="00AD6E72" w:rsidRDefault="003D63DF" w:rsidP="00EF10D4">
      <w:pPr>
        <w:spacing w:line="360" w:lineRule="auto"/>
        <w:rPr>
          <w:rFonts w:cs="Times New Roman"/>
        </w:rPr>
      </w:pPr>
      <w:r>
        <w:tab/>
      </w:r>
      <w:r w:rsidR="00EF10D4" w:rsidRPr="00AD6E72">
        <w:rPr>
          <w:rFonts w:cs="Times New Roman"/>
        </w:rPr>
        <w:t xml:space="preserve">Carlotta </w:t>
      </w:r>
      <w:r w:rsidR="00EF10D4">
        <w:rPr>
          <w:rFonts w:cs="Times New Roman"/>
        </w:rPr>
        <w:t xml:space="preserve">is an M.S. student in the Department of Forestry, Wildlife, &amp; Fisheries at the University of Tennessee, Knoxville (UT).  She </w:t>
      </w:r>
      <w:r w:rsidR="00EF10D4" w:rsidRPr="00AD6E72">
        <w:rPr>
          <w:rFonts w:cs="Times New Roman"/>
        </w:rPr>
        <w:t xml:space="preserve">earned a B.A. in English from </w:t>
      </w:r>
      <w:r w:rsidR="00EF10D4">
        <w:rPr>
          <w:rFonts w:cs="Times New Roman"/>
        </w:rPr>
        <w:t xml:space="preserve">UT </w:t>
      </w:r>
      <w:r w:rsidR="00EF10D4" w:rsidRPr="00AD6E72">
        <w:rPr>
          <w:rFonts w:cs="Times New Roman"/>
        </w:rPr>
        <w:t>in 2004</w:t>
      </w:r>
      <w:r w:rsidR="00EF10D4">
        <w:rPr>
          <w:rFonts w:cs="Times New Roman"/>
        </w:rPr>
        <w:t>, and went on to work</w:t>
      </w:r>
      <w:r w:rsidR="00EF10D4" w:rsidRPr="00AD6E72">
        <w:rPr>
          <w:rFonts w:cs="Times New Roman"/>
        </w:rPr>
        <w:t xml:space="preserve"> for the Knoxville Municipal Court for ten years</w:t>
      </w:r>
      <w:r w:rsidR="00EF10D4">
        <w:rPr>
          <w:rFonts w:cs="Times New Roman"/>
        </w:rPr>
        <w:t>.  Her research and professional interests lie in social science aspects of natural resource conservation and management.  Her M.S. thesis project investigates public attitudes and support for invasive species management with a particular focus on Tennessee landowners’ attitudes toward wild hogs and support fo</w:t>
      </w:r>
      <w:r w:rsidR="004948D3">
        <w:rPr>
          <w:rFonts w:cs="Times New Roman"/>
        </w:rPr>
        <w:t>r eradication programs.  She volunteers</w:t>
      </w:r>
      <w:r w:rsidR="00EF10D4">
        <w:rPr>
          <w:rFonts w:cs="Times New Roman"/>
        </w:rPr>
        <w:t xml:space="preserve"> at Great Smoky Mountains National Park giving natural resource information and education, and more recently at the Obed Wild and Scenic River as a visitor assistant.  Carlotta is an active member of several academic and professional organizations including Gamma Beta Phi, the Association of National Park Rangers, and the National Association for Interpretation.  After graduating in December of 2016, s</w:t>
      </w:r>
      <w:r w:rsidR="00EF10D4" w:rsidRPr="00C02A2A">
        <w:rPr>
          <w:rFonts w:cs="Times New Roman"/>
        </w:rPr>
        <w:t>he</w:t>
      </w:r>
      <w:r w:rsidR="00EF10D4">
        <w:rPr>
          <w:rFonts w:cs="Times New Roman"/>
        </w:rPr>
        <w:t xml:space="preserve"> hopes to pursue a career as a Park Ranger</w:t>
      </w:r>
      <w:r w:rsidR="00EF10D4" w:rsidRPr="00C02A2A">
        <w:rPr>
          <w:rFonts w:cs="Times New Roman"/>
        </w:rPr>
        <w:t xml:space="preserve">.  </w:t>
      </w:r>
    </w:p>
    <w:p w14:paraId="355632FF" w14:textId="26A99DA3" w:rsidR="00AE125E" w:rsidRDefault="00AE125E" w:rsidP="003D63DF"/>
    <w:p w14:paraId="54112CE9" w14:textId="3C58C6D8" w:rsidR="00172AF7" w:rsidRDefault="00172AF7" w:rsidP="003D63DF"/>
    <w:p w14:paraId="34D13140" w14:textId="3E22988F" w:rsidR="00172AF7" w:rsidRDefault="00172AF7" w:rsidP="003D63DF"/>
    <w:p w14:paraId="50436C62" w14:textId="2387EA3F" w:rsidR="00172AF7" w:rsidRDefault="00172AF7" w:rsidP="003D63DF"/>
    <w:p w14:paraId="30323AF8" w14:textId="4605A486" w:rsidR="00172AF7" w:rsidRDefault="00172AF7" w:rsidP="003D63DF"/>
    <w:p w14:paraId="6185819E" w14:textId="486A5342" w:rsidR="00172AF7" w:rsidRDefault="00172AF7" w:rsidP="003D63DF"/>
    <w:p w14:paraId="3208D562" w14:textId="0C656FD8" w:rsidR="00172AF7" w:rsidRDefault="00172AF7" w:rsidP="003D63DF"/>
    <w:p w14:paraId="502DB071" w14:textId="50224CE0" w:rsidR="00172AF7" w:rsidRDefault="00172AF7" w:rsidP="003D63DF"/>
    <w:p w14:paraId="66B278D4" w14:textId="4AFAC44D" w:rsidR="00172AF7" w:rsidRDefault="00172AF7" w:rsidP="003D63DF"/>
    <w:p w14:paraId="1149ADC5" w14:textId="4664D427" w:rsidR="00172AF7" w:rsidRDefault="00172AF7" w:rsidP="003D63DF"/>
    <w:p w14:paraId="252BC8D1" w14:textId="141C8660" w:rsidR="00172AF7" w:rsidRDefault="00172AF7" w:rsidP="003D63DF"/>
    <w:p w14:paraId="255BD537" w14:textId="205C0755" w:rsidR="00172AF7" w:rsidRDefault="00172AF7" w:rsidP="003D63DF"/>
    <w:p w14:paraId="05920AF2" w14:textId="0008D8CB" w:rsidR="00172AF7" w:rsidRDefault="00172AF7" w:rsidP="003D63DF"/>
    <w:p w14:paraId="6E71A468" w14:textId="6E78759D" w:rsidR="00172AF7" w:rsidRDefault="00172AF7" w:rsidP="003D63DF"/>
    <w:p w14:paraId="24351A17" w14:textId="4C894E34" w:rsidR="00172AF7" w:rsidRPr="003D63DF" w:rsidRDefault="00172AF7" w:rsidP="003D63DF"/>
    <w:sectPr w:rsidR="00172AF7" w:rsidRPr="003D63DF" w:rsidSect="008A4E30">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B55D1" w14:textId="77777777" w:rsidR="004948D3" w:rsidRDefault="004948D3">
      <w:r>
        <w:separator/>
      </w:r>
    </w:p>
  </w:endnote>
  <w:endnote w:type="continuationSeparator" w:id="0">
    <w:p w14:paraId="181B456F" w14:textId="77777777" w:rsidR="004948D3" w:rsidRDefault="00494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6595848"/>
      <w:docPartObj>
        <w:docPartGallery w:val="Page Numbers (Bottom of Page)"/>
        <w:docPartUnique/>
      </w:docPartObj>
    </w:sdtPr>
    <w:sdtEndPr>
      <w:rPr>
        <w:rFonts w:cs="Times New Roman"/>
        <w:noProof/>
      </w:rPr>
    </w:sdtEndPr>
    <w:sdtContent>
      <w:p w14:paraId="3891CC86" w14:textId="71823E66" w:rsidR="004948D3" w:rsidRPr="000D2839" w:rsidRDefault="004948D3">
        <w:pPr>
          <w:pStyle w:val="Footer"/>
          <w:jc w:val="center"/>
          <w:rPr>
            <w:rFonts w:cs="Times New Roman"/>
          </w:rPr>
        </w:pPr>
        <w:r w:rsidRPr="000D2839">
          <w:rPr>
            <w:rFonts w:cs="Times New Roman"/>
          </w:rPr>
          <w:fldChar w:fldCharType="begin"/>
        </w:r>
        <w:r w:rsidRPr="000D2839">
          <w:rPr>
            <w:rFonts w:cs="Times New Roman"/>
          </w:rPr>
          <w:instrText xml:space="preserve"> PAGE   \* MERGEFORMAT </w:instrText>
        </w:r>
        <w:r w:rsidRPr="000D2839">
          <w:rPr>
            <w:rFonts w:cs="Times New Roman"/>
          </w:rPr>
          <w:fldChar w:fldCharType="separate"/>
        </w:r>
        <w:r w:rsidR="00CB143D">
          <w:rPr>
            <w:rFonts w:cs="Times New Roman"/>
            <w:noProof/>
          </w:rPr>
          <w:t>1</w:t>
        </w:r>
        <w:r w:rsidRPr="000D2839">
          <w:rPr>
            <w:rFonts w:cs="Times New Roman"/>
            <w:noProof/>
          </w:rPr>
          <w:fldChar w:fldCharType="end"/>
        </w:r>
      </w:p>
    </w:sdtContent>
  </w:sdt>
  <w:p w14:paraId="4C5FF012" w14:textId="77777777" w:rsidR="004948D3" w:rsidRDefault="004948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B0772" w14:textId="77777777" w:rsidR="004948D3" w:rsidRDefault="004948D3">
      <w:r>
        <w:separator/>
      </w:r>
    </w:p>
  </w:footnote>
  <w:footnote w:type="continuationSeparator" w:id="0">
    <w:p w14:paraId="26EF565E" w14:textId="77777777" w:rsidR="004948D3" w:rsidRDefault="004948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89E1B" w14:textId="77777777" w:rsidR="004948D3" w:rsidRDefault="004948D3">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8D224" w14:textId="77777777" w:rsidR="004948D3" w:rsidRDefault="004948D3">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5B6C00"/>
    <w:multiLevelType w:val="hybridMultilevel"/>
    <w:tmpl w:val="F9B424B2"/>
    <w:lvl w:ilvl="0" w:tplc="AC1ADD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4"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120169EE"/>
    <w:multiLevelType w:val="hybridMultilevel"/>
    <w:tmpl w:val="3B7C66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20440B3E"/>
    <w:multiLevelType w:val="multilevel"/>
    <w:tmpl w:val="E7D44714"/>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26CB7ACD"/>
    <w:multiLevelType w:val="hybridMultilevel"/>
    <w:tmpl w:val="F9B424B2"/>
    <w:lvl w:ilvl="0" w:tplc="AC1ADD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40EB3767"/>
    <w:multiLevelType w:val="hybridMultilevel"/>
    <w:tmpl w:val="F9B424B2"/>
    <w:lvl w:ilvl="0" w:tplc="AC1ADD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BCD41A3"/>
    <w:multiLevelType w:val="multilevel"/>
    <w:tmpl w:val="B4EAF4A2"/>
    <w:name w:val="Table3223"/>
    <w:lvl w:ilvl="0">
      <w:start w:val="1"/>
      <w:numFmt w:val="cardinalText"/>
      <w:pStyle w:val="Heading1"/>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56070F1C"/>
    <w:multiLevelType w:val="hybridMultilevel"/>
    <w:tmpl w:val="9FA298CA"/>
    <w:lvl w:ilvl="0" w:tplc="0409000B">
      <w:start w:val="1"/>
      <w:numFmt w:val="bullet"/>
      <w:lvlText w:val=""/>
      <w:lvlJc w:val="left"/>
      <w:pPr>
        <w:ind w:left="1238" w:hanging="360"/>
      </w:pPr>
      <w:rPr>
        <w:rFonts w:ascii="Wingdings" w:hAnsi="Wingdings" w:hint="default"/>
      </w:rPr>
    </w:lvl>
    <w:lvl w:ilvl="1" w:tplc="04090003" w:tentative="1">
      <w:start w:val="1"/>
      <w:numFmt w:val="bullet"/>
      <w:lvlText w:val="o"/>
      <w:lvlJc w:val="left"/>
      <w:pPr>
        <w:ind w:left="1958" w:hanging="360"/>
      </w:pPr>
      <w:rPr>
        <w:rFonts w:ascii="Courier New" w:hAnsi="Courier New" w:cs="Courier New" w:hint="default"/>
      </w:rPr>
    </w:lvl>
    <w:lvl w:ilvl="2" w:tplc="04090005" w:tentative="1">
      <w:start w:val="1"/>
      <w:numFmt w:val="bullet"/>
      <w:lvlText w:val=""/>
      <w:lvlJc w:val="left"/>
      <w:pPr>
        <w:ind w:left="2678" w:hanging="360"/>
      </w:pPr>
      <w:rPr>
        <w:rFonts w:ascii="Wingdings" w:hAnsi="Wingdings" w:hint="default"/>
      </w:rPr>
    </w:lvl>
    <w:lvl w:ilvl="3" w:tplc="04090001" w:tentative="1">
      <w:start w:val="1"/>
      <w:numFmt w:val="bullet"/>
      <w:lvlText w:val=""/>
      <w:lvlJc w:val="left"/>
      <w:pPr>
        <w:ind w:left="3398" w:hanging="360"/>
      </w:pPr>
      <w:rPr>
        <w:rFonts w:ascii="Symbol" w:hAnsi="Symbol" w:hint="default"/>
      </w:rPr>
    </w:lvl>
    <w:lvl w:ilvl="4" w:tplc="04090003" w:tentative="1">
      <w:start w:val="1"/>
      <w:numFmt w:val="bullet"/>
      <w:lvlText w:val="o"/>
      <w:lvlJc w:val="left"/>
      <w:pPr>
        <w:ind w:left="4118" w:hanging="360"/>
      </w:pPr>
      <w:rPr>
        <w:rFonts w:ascii="Courier New" w:hAnsi="Courier New" w:cs="Courier New" w:hint="default"/>
      </w:rPr>
    </w:lvl>
    <w:lvl w:ilvl="5" w:tplc="04090005" w:tentative="1">
      <w:start w:val="1"/>
      <w:numFmt w:val="bullet"/>
      <w:lvlText w:val=""/>
      <w:lvlJc w:val="left"/>
      <w:pPr>
        <w:ind w:left="4838" w:hanging="360"/>
      </w:pPr>
      <w:rPr>
        <w:rFonts w:ascii="Wingdings" w:hAnsi="Wingdings" w:hint="default"/>
      </w:rPr>
    </w:lvl>
    <w:lvl w:ilvl="6" w:tplc="04090001" w:tentative="1">
      <w:start w:val="1"/>
      <w:numFmt w:val="bullet"/>
      <w:lvlText w:val=""/>
      <w:lvlJc w:val="left"/>
      <w:pPr>
        <w:ind w:left="5558" w:hanging="360"/>
      </w:pPr>
      <w:rPr>
        <w:rFonts w:ascii="Symbol" w:hAnsi="Symbol" w:hint="default"/>
      </w:rPr>
    </w:lvl>
    <w:lvl w:ilvl="7" w:tplc="04090003" w:tentative="1">
      <w:start w:val="1"/>
      <w:numFmt w:val="bullet"/>
      <w:lvlText w:val="o"/>
      <w:lvlJc w:val="left"/>
      <w:pPr>
        <w:ind w:left="6278" w:hanging="360"/>
      </w:pPr>
      <w:rPr>
        <w:rFonts w:ascii="Courier New" w:hAnsi="Courier New" w:cs="Courier New" w:hint="default"/>
      </w:rPr>
    </w:lvl>
    <w:lvl w:ilvl="8" w:tplc="04090005" w:tentative="1">
      <w:start w:val="1"/>
      <w:numFmt w:val="bullet"/>
      <w:lvlText w:val=""/>
      <w:lvlJc w:val="left"/>
      <w:pPr>
        <w:ind w:left="6998" w:hanging="360"/>
      </w:pPr>
      <w:rPr>
        <w:rFonts w:ascii="Wingdings" w:hAnsi="Wingdings" w:hint="default"/>
      </w:rPr>
    </w:lvl>
  </w:abstractNum>
  <w:abstractNum w:abstractNumId="19"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703B47A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9"/>
  </w:num>
  <w:num w:numId="3">
    <w:abstractNumId w:val="4"/>
  </w:num>
  <w:num w:numId="4">
    <w:abstractNumId w:val="17"/>
  </w:num>
  <w:num w:numId="5">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18"/>
  </w:num>
  <w:num w:numId="9">
    <w:abstractNumId w:val="16"/>
  </w:num>
  <w:num w:numId="10">
    <w:abstractNumId w:val="11"/>
  </w:num>
  <w:num w:numId="11">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CA" w:vendorID="64" w:dllVersion="0"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B30"/>
    <w:rsid w:val="00001FFF"/>
    <w:rsid w:val="00005175"/>
    <w:rsid w:val="00006597"/>
    <w:rsid w:val="00006DE2"/>
    <w:rsid w:val="0001497C"/>
    <w:rsid w:val="00014A3E"/>
    <w:rsid w:val="00014E77"/>
    <w:rsid w:val="00015F67"/>
    <w:rsid w:val="000166A9"/>
    <w:rsid w:val="00017BDC"/>
    <w:rsid w:val="00017DD2"/>
    <w:rsid w:val="0002037F"/>
    <w:rsid w:val="00022AB9"/>
    <w:rsid w:val="00023E41"/>
    <w:rsid w:val="000243D9"/>
    <w:rsid w:val="00030BFC"/>
    <w:rsid w:val="00031743"/>
    <w:rsid w:val="00032E78"/>
    <w:rsid w:val="00034CA3"/>
    <w:rsid w:val="000370EE"/>
    <w:rsid w:val="000413F6"/>
    <w:rsid w:val="000418F6"/>
    <w:rsid w:val="00043CC2"/>
    <w:rsid w:val="00044E4E"/>
    <w:rsid w:val="00051A55"/>
    <w:rsid w:val="0005453E"/>
    <w:rsid w:val="000549E6"/>
    <w:rsid w:val="00057004"/>
    <w:rsid w:val="000574AE"/>
    <w:rsid w:val="00060876"/>
    <w:rsid w:val="000625CA"/>
    <w:rsid w:val="000667CC"/>
    <w:rsid w:val="00071ACC"/>
    <w:rsid w:val="00071FB8"/>
    <w:rsid w:val="00073764"/>
    <w:rsid w:val="00076A95"/>
    <w:rsid w:val="00076DAE"/>
    <w:rsid w:val="00083414"/>
    <w:rsid w:val="00092031"/>
    <w:rsid w:val="000957C1"/>
    <w:rsid w:val="000A0AC9"/>
    <w:rsid w:val="000A7676"/>
    <w:rsid w:val="000B0316"/>
    <w:rsid w:val="000B0A40"/>
    <w:rsid w:val="000B4E72"/>
    <w:rsid w:val="000B541E"/>
    <w:rsid w:val="000B5C42"/>
    <w:rsid w:val="000C1CA8"/>
    <w:rsid w:val="000C33BA"/>
    <w:rsid w:val="000C42B1"/>
    <w:rsid w:val="000D157E"/>
    <w:rsid w:val="000D2839"/>
    <w:rsid w:val="000D3839"/>
    <w:rsid w:val="000D418C"/>
    <w:rsid w:val="000D7486"/>
    <w:rsid w:val="000F0175"/>
    <w:rsid w:val="000F086E"/>
    <w:rsid w:val="000F3173"/>
    <w:rsid w:val="000F3B3D"/>
    <w:rsid w:val="000F3F58"/>
    <w:rsid w:val="000F4CA4"/>
    <w:rsid w:val="0010217F"/>
    <w:rsid w:val="00102AB6"/>
    <w:rsid w:val="00111C39"/>
    <w:rsid w:val="00112F00"/>
    <w:rsid w:val="00130D3C"/>
    <w:rsid w:val="001329D4"/>
    <w:rsid w:val="001331CD"/>
    <w:rsid w:val="00140322"/>
    <w:rsid w:val="00140E13"/>
    <w:rsid w:val="00142AB8"/>
    <w:rsid w:val="00151E5F"/>
    <w:rsid w:val="001535EF"/>
    <w:rsid w:val="00157CA4"/>
    <w:rsid w:val="001616C9"/>
    <w:rsid w:val="00161988"/>
    <w:rsid w:val="001647A4"/>
    <w:rsid w:val="00164B6B"/>
    <w:rsid w:val="001669A7"/>
    <w:rsid w:val="00172AF7"/>
    <w:rsid w:val="00173751"/>
    <w:rsid w:val="00174C50"/>
    <w:rsid w:val="00177B86"/>
    <w:rsid w:val="00177D09"/>
    <w:rsid w:val="001854FB"/>
    <w:rsid w:val="00190596"/>
    <w:rsid w:val="00193642"/>
    <w:rsid w:val="00196F6C"/>
    <w:rsid w:val="001A4791"/>
    <w:rsid w:val="001B3885"/>
    <w:rsid w:val="001B436A"/>
    <w:rsid w:val="001B5946"/>
    <w:rsid w:val="001B6AFD"/>
    <w:rsid w:val="001C280F"/>
    <w:rsid w:val="001C39F6"/>
    <w:rsid w:val="001C3EA5"/>
    <w:rsid w:val="001C66FE"/>
    <w:rsid w:val="001D0643"/>
    <w:rsid w:val="001D1DDF"/>
    <w:rsid w:val="001D2A7A"/>
    <w:rsid w:val="001D4908"/>
    <w:rsid w:val="001D5055"/>
    <w:rsid w:val="001D627F"/>
    <w:rsid w:val="001D639E"/>
    <w:rsid w:val="001D6904"/>
    <w:rsid w:val="001E0065"/>
    <w:rsid w:val="001F13D4"/>
    <w:rsid w:val="001F16A2"/>
    <w:rsid w:val="001F2234"/>
    <w:rsid w:val="001F49B2"/>
    <w:rsid w:val="001F522F"/>
    <w:rsid w:val="002006F9"/>
    <w:rsid w:val="00201A02"/>
    <w:rsid w:val="00204708"/>
    <w:rsid w:val="00207219"/>
    <w:rsid w:val="00210AEC"/>
    <w:rsid w:val="002131E3"/>
    <w:rsid w:val="00215BE9"/>
    <w:rsid w:val="0021644F"/>
    <w:rsid w:val="0021658B"/>
    <w:rsid w:val="00223835"/>
    <w:rsid w:val="002257DF"/>
    <w:rsid w:val="00230C17"/>
    <w:rsid w:val="00234CFE"/>
    <w:rsid w:val="00236E6D"/>
    <w:rsid w:val="00240461"/>
    <w:rsid w:val="0024077F"/>
    <w:rsid w:val="00241069"/>
    <w:rsid w:val="00241A95"/>
    <w:rsid w:val="002429E5"/>
    <w:rsid w:val="00243DC6"/>
    <w:rsid w:val="002467E0"/>
    <w:rsid w:val="00246D88"/>
    <w:rsid w:val="00250F03"/>
    <w:rsid w:val="00253BAF"/>
    <w:rsid w:val="00255957"/>
    <w:rsid w:val="00260D99"/>
    <w:rsid w:val="0026145F"/>
    <w:rsid w:val="00270BA0"/>
    <w:rsid w:val="00273C7C"/>
    <w:rsid w:val="00275749"/>
    <w:rsid w:val="00277F2D"/>
    <w:rsid w:val="00280CEF"/>
    <w:rsid w:val="00283103"/>
    <w:rsid w:val="00284FAE"/>
    <w:rsid w:val="002850BD"/>
    <w:rsid w:val="00285DAE"/>
    <w:rsid w:val="0028625B"/>
    <w:rsid w:val="0028757A"/>
    <w:rsid w:val="002877ED"/>
    <w:rsid w:val="00290C91"/>
    <w:rsid w:val="00290FB9"/>
    <w:rsid w:val="00293D51"/>
    <w:rsid w:val="002950A0"/>
    <w:rsid w:val="00295242"/>
    <w:rsid w:val="00295450"/>
    <w:rsid w:val="002957EE"/>
    <w:rsid w:val="00295C98"/>
    <w:rsid w:val="00296B90"/>
    <w:rsid w:val="00297FC4"/>
    <w:rsid w:val="002A181A"/>
    <w:rsid w:val="002A4D1E"/>
    <w:rsid w:val="002A7F40"/>
    <w:rsid w:val="002B4B49"/>
    <w:rsid w:val="002B7369"/>
    <w:rsid w:val="002C0077"/>
    <w:rsid w:val="002C558E"/>
    <w:rsid w:val="002C605E"/>
    <w:rsid w:val="002D18A1"/>
    <w:rsid w:val="002D1CCD"/>
    <w:rsid w:val="002D1FE4"/>
    <w:rsid w:val="002D39D4"/>
    <w:rsid w:val="002D470F"/>
    <w:rsid w:val="002D7A0A"/>
    <w:rsid w:val="002E1028"/>
    <w:rsid w:val="002E2181"/>
    <w:rsid w:val="002E2492"/>
    <w:rsid w:val="002E3945"/>
    <w:rsid w:val="002E6EC5"/>
    <w:rsid w:val="002F0A8C"/>
    <w:rsid w:val="002F15D8"/>
    <w:rsid w:val="002F4A26"/>
    <w:rsid w:val="002F78B7"/>
    <w:rsid w:val="003039D8"/>
    <w:rsid w:val="00304708"/>
    <w:rsid w:val="00304BD0"/>
    <w:rsid w:val="003051C7"/>
    <w:rsid w:val="00306AC9"/>
    <w:rsid w:val="00307D77"/>
    <w:rsid w:val="00310BA9"/>
    <w:rsid w:val="00311F1A"/>
    <w:rsid w:val="00313749"/>
    <w:rsid w:val="00313E9E"/>
    <w:rsid w:val="003150D5"/>
    <w:rsid w:val="00317FF1"/>
    <w:rsid w:val="00320F78"/>
    <w:rsid w:val="0032334A"/>
    <w:rsid w:val="00342E2E"/>
    <w:rsid w:val="00343AF0"/>
    <w:rsid w:val="00343E23"/>
    <w:rsid w:val="00350A5D"/>
    <w:rsid w:val="003515AC"/>
    <w:rsid w:val="0035768F"/>
    <w:rsid w:val="0036080B"/>
    <w:rsid w:val="00360CC8"/>
    <w:rsid w:val="0036102F"/>
    <w:rsid w:val="0036118D"/>
    <w:rsid w:val="003621D0"/>
    <w:rsid w:val="00363920"/>
    <w:rsid w:val="00364F43"/>
    <w:rsid w:val="00370550"/>
    <w:rsid w:val="00371A17"/>
    <w:rsid w:val="00372A79"/>
    <w:rsid w:val="00373CCC"/>
    <w:rsid w:val="00380702"/>
    <w:rsid w:val="003815C9"/>
    <w:rsid w:val="0038177C"/>
    <w:rsid w:val="00382394"/>
    <w:rsid w:val="0038349B"/>
    <w:rsid w:val="003836EB"/>
    <w:rsid w:val="00384084"/>
    <w:rsid w:val="00387024"/>
    <w:rsid w:val="003902BC"/>
    <w:rsid w:val="00391863"/>
    <w:rsid w:val="0039365D"/>
    <w:rsid w:val="00394493"/>
    <w:rsid w:val="00395D59"/>
    <w:rsid w:val="003963D3"/>
    <w:rsid w:val="00396644"/>
    <w:rsid w:val="00396ED2"/>
    <w:rsid w:val="003A2439"/>
    <w:rsid w:val="003A2A3F"/>
    <w:rsid w:val="003A2C1A"/>
    <w:rsid w:val="003A37E7"/>
    <w:rsid w:val="003A4211"/>
    <w:rsid w:val="003B1309"/>
    <w:rsid w:val="003B51D4"/>
    <w:rsid w:val="003B69F5"/>
    <w:rsid w:val="003B6F6F"/>
    <w:rsid w:val="003C02C5"/>
    <w:rsid w:val="003C037E"/>
    <w:rsid w:val="003C1233"/>
    <w:rsid w:val="003C1575"/>
    <w:rsid w:val="003C65F6"/>
    <w:rsid w:val="003D07F7"/>
    <w:rsid w:val="003D18A9"/>
    <w:rsid w:val="003D1A51"/>
    <w:rsid w:val="003D3A8F"/>
    <w:rsid w:val="003D5275"/>
    <w:rsid w:val="003D63DF"/>
    <w:rsid w:val="003D68B5"/>
    <w:rsid w:val="003D737F"/>
    <w:rsid w:val="003E0439"/>
    <w:rsid w:val="003E2944"/>
    <w:rsid w:val="003E2B52"/>
    <w:rsid w:val="003E4A89"/>
    <w:rsid w:val="003E5EA7"/>
    <w:rsid w:val="003F015D"/>
    <w:rsid w:val="003F1C7C"/>
    <w:rsid w:val="003F50E2"/>
    <w:rsid w:val="003F7474"/>
    <w:rsid w:val="003F7AF4"/>
    <w:rsid w:val="003F7FED"/>
    <w:rsid w:val="004014CA"/>
    <w:rsid w:val="004019D2"/>
    <w:rsid w:val="004020A3"/>
    <w:rsid w:val="00403C2D"/>
    <w:rsid w:val="00404616"/>
    <w:rsid w:val="00405013"/>
    <w:rsid w:val="00405173"/>
    <w:rsid w:val="0040608F"/>
    <w:rsid w:val="00407B6A"/>
    <w:rsid w:val="00414368"/>
    <w:rsid w:val="00414400"/>
    <w:rsid w:val="00420910"/>
    <w:rsid w:val="004209DD"/>
    <w:rsid w:val="00421CD4"/>
    <w:rsid w:val="004245CC"/>
    <w:rsid w:val="00424E4E"/>
    <w:rsid w:val="00427833"/>
    <w:rsid w:val="00427A38"/>
    <w:rsid w:val="004315BA"/>
    <w:rsid w:val="0044196E"/>
    <w:rsid w:val="0044328C"/>
    <w:rsid w:val="00446761"/>
    <w:rsid w:val="00447CAD"/>
    <w:rsid w:val="00451B32"/>
    <w:rsid w:val="0045392E"/>
    <w:rsid w:val="00454C25"/>
    <w:rsid w:val="00461BCD"/>
    <w:rsid w:val="00461DED"/>
    <w:rsid w:val="00461FA8"/>
    <w:rsid w:val="004649AE"/>
    <w:rsid w:val="00470FFA"/>
    <w:rsid w:val="00473790"/>
    <w:rsid w:val="00474210"/>
    <w:rsid w:val="0047574B"/>
    <w:rsid w:val="00480B96"/>
    <w:rsid w:val="0048303E"/>
    <w:rsid w:val="00490F23"/>
    <w:rsid w:val="004920F6"/>
    <w:rsid w:val="004948D3"/>
    <w:rsid w:val="00496C63"/>
    <w:rsid w:val="004A1B3F"/>
    <w:rsid w:val="004A226B"/>
    <w:rsid w:val="004A2B6D"/>
    <w:rsid w:val="004A67E8"/>
    <w:rsid w:val="004B0B1A"/>
    <w:rsid w:val="004B1990"/>
    <w:rsid w:val="004B2497"/>
    <w:rsid w:val="004C182A"/>
    <w:rsid w:val="004C3D65"/>
    <w:rsid w:val="004C5414"/>
    <w:rsid w:val="004C7E1F"/>
    <w:rsid w:val="004D05F5"/>
    <w:rsid w:val="004D2E47"/>
    <w:rsid w:val="004D573D"/>
    <w:rsid w:val="004D5825"/>
    <w:rsid w:val="004D6472"/>
    <w:rsid w:val="004D6A96"/>
    <w:rsid w:val="004E27C7"/>
    <w:rsid w:val="004E29AC"/>
    <w:rsid w:val="004E342C"/>
    <w:rsid w:val="004E6470"/>
    <w:rsid w:val="004E73EF"/>
    <w:rsid w:val="004F0AA1"/>
    <w:rsid w:val="004F1A85"/>
    <w:rsid w:val="004F2588"/>
    <w:rsid w:val="004F6D02"/>
    <w:rsid w:val="00502DB8"/>
    <w:rsid w:val="0050508F"/>
    <w:rsid w:val="00507425"/>
    <w:rsid w:val="0050770C"/>
    <w:rsid w:val="00510BE3"/>
    <w:rsid w:val="00512D0E"/>
    <w:rsid w:val="00513BB6"/>
    <w:rsid w:val="005262C6"/>
    <w:rsid w:val="00534CF9"/>
    <w:rsid w:val="005400A4"/>
    <w:rsid w:val="00543B38"/>
    <w:rsid w:val="00545C26"/>
    <w:rsid w:val="00545CD5"/>
    <w:rsid w:val="00545DA3"/>
    <w:rsid w:val="005524C3"/>
    <w:rsid w:val="00553FFC"/>
    <w:rsid w:val="005573A9"/>
    <w:rsid w:val="0056011E"/>
    <w:rsid w:val="00561C5F"/>
    <w:rsid w:val="00562EB1"/>
    <w:rsid w:val="0056531B"/>
    <w:rsid w:val="0056675F"/>
    <w:rsid w:val="00572FDE"/>
    <w:rsid w:val="005733CF"/>
    <w:rsid w:val="005764B3"/>
    <w:rsid w:val="00580A7F"/>
    <w:rsid w:val="00584DA8"/>
    <w:rsid w:val="0059093B"/>
    <w:rsid w:val="00590E86"/>
    <w:rsid w:val="00593CBB"/>
    <w:rsid w:val="00596630"/>
    <w:rsid w:val="00597D3F"/>
    <w:rsid w:val="005A0EB0"/>
    <w:rsid w:val="005A252E"/>
    <w:rsid w:val="005A2B10"/>
    <w:rsid w:val="005A4EAC"/>
    <w:rsid w:val="005B08D0"/>
    <w:rsid w:val="005B1E82"/>
    <w:rsid w:val="005B1EFA"/>
    <w:rsid w:val="005B2ADB"/>
    <w:rsid w:val="005B79E9"/>
    <w:rsid w:val="005B7B52"/>
    <w:rsid w:val="005C12FD"/>
    <w:rsid w:val="005C17B3"/>
    <w:rsid w:val="005C3ABF"/>
    <w:rsid w:val="005C7CC8"/>
    <w:rsid w:val="005D0A9F"/>
    <w:rsid w:val="005D33CC"/>
    <w:rsid w:val="005D3892"/>
    <w:rsid w:val="005D507F"/>
    <w:rsid w:val="005D5D6B"/>
    <w:rsid w:val="005D7FDC"/>
    <w:rsid w:val="005E03EC"/>
    <w:rsid w:val="005E35C5"/>
    <w:rsid w:val="005E4290"/>
    <w:rsid w:val="005E4912"/>
    <w:rsid w:val="005E6F1F"/>
    <w:rsid w:val="005E792B"/>
    <w:rsid w:val="005F2979"/>
    <w:rsid w:val="005F2B0B"/>
    <w:rsid w:val="005F44D1"/>
    <w:rsid w:val="005F5CF0"/>
    <w:rsid w:val="006023EA"/>
    <w:rsid w:val="00603B73"/>
    <w:rsid w:val="00606598"/>
    <w:rsid w:val="00606F47"/>
    <w:rsid w:val="00615CF7"/>
    <w:rsid w:val="006172E9"/>
    <w:rsid w:val="00621129"/>
    <w:rsid w:val="006214F7"/>
    <w:rsid w:val="006231AC"/>
    <w:rsid w:val="0062341C"/>
    <w:rsid w:val="00623A5F"/>
    <w:rsid w:val="00627DFB"/>
    <w:rsid w:val="00632A3C"/>
    <w:rsid w:val="00633916"/>
    <w:rsid w:val="00634D40"/>
    <w:rsid w:val="00641D2B"/>
    <w:rsid w:val="00644C6B"/>
    <w:rsid w:val="00645EB0"/>
    <w:rsid w:val="0065123B"/>
    <w:rsid w:val="006558EA"/>
    <w:rsid w:val="00655A3F"/>
    <w:rsid w:val="00657C9F"/>
    <w:rsid w:val="00661D6E"/>
    <w:rsid w:val="006625FB"/>
    <w:rsid w:val="00662D3E"/>
    <w:rsid w:val="00665C7E"/>
    <w:rsid w:val="006664FF"/>
    <w:rsid w:val="0066787D"/>
    <w:rsid w:val="00667D25"/>
    <w:rsid w:val="006705F0"/>
    <w:rsid w:val="00672DDD"/>
    <w:rsid w:val="00673B30"/>
    <w:rsid w:val="0067477D"/>
    <w:rsid w:val="00675D4A"/>
    <w:rsid w:val="00676C91"/>
    <w:rsid w:val="00681D62"/>
    <w:rsid w:val="00682161"/>
    <w:rsid w:val="00683F5B"/>
    <w:rsid w:val="00690758"/>
    <w:rsid w:val="00690B77"/>
    <w:rsid w:val="00690CCC"/>
    <w:rsid w:val="006914BB"/>
    <w:rsid w:val="0069329F"/>
    <w:rsid w:val="00693334"/>
    <w:rsid w:val="00695FE0"/>
    <w:rsid w:val="0069729D"/>
    <w:rsid w:val="006A0971"/>
    <w:rsid w:val="006A58C0"/>
    <w:rsid w:val="006B1092"/>
    <w:rsid w:val="006B1904"/>
    <w:rsid w:val="006B260D"/>
    <w:rsid w:val="006B7E59"/>
    <w:rsid w:val="006C2553"/>
    <w:rsid w:val="006C3166"/>
    <w:rsid w:val="006C4000"/>
    <w:rsid w:val="006C7F78"/>
    <w:rsid w:val="006D2DCB"/>
    <w:rsid w:val="006D474B"/>
    <w:rsid w:val="006D696B"/>
    <w:rsid w:val="006E0691"/>
    <w:rsid w:val="006E1E6D"/>
    <w:rsid w:val="006E3B28"/>
    <w:rsid w:val="006E4BDD"/>
    <w:rsid w:val="006E56E8"/>
    <w:rsid w:val="006E6568"/>
    <w:rsid w:val="006F06F3"/>
    <w:rsid w:val="006F130A"/>
    <w:rsid w:val="006F1849"/>
    <w:rsid w:val="006F3F00"/>
    <w:rsid w:val="006F410C"/>
    <w:rsid w:val="006F41B1"/>
    <w:rsid w:val="006F68BE"/>
    <w:rsid w:val="00701FD0"/>
    <w:rsid w:val="007061A3"/>
    <w:rsid w:val="00707B68"/>
    <w:rsid w:val="00707D3F"/>
    <w:rsid w:val="00711200"/>
    <w:rsid w:val="007112AA"/>
    <w:rsid w:val="0071336B"/>
    <w:rsid w:val="00714983"/>
    <w:rsid w:val="00716989"/>
    <w:rsid w:val="00722ECD"/>
    <w:rsid w:val="0072397F"/>
    <w:rsid w:val="007240C6"/>
    <w:rsid w:val="007250AF"/>
    <w:rsid w:val="00726D13"/>
    <w:rsid w:val="00731922"/>
    <w:rsid w:val="00731ACB"/>
    <w:rsid w:val="0073492B"/>
    <w:rsid w:val="007368AD"/>
    <w:rsid w:val="00737F54"/>
    <w:rsid w:val="00740F4E"/>
    <w:rsid w:val="0074133D"/>
    <w:rsid w:val="0074293C"/>
    <w:rsid w:val="00743CF7"/>
    <w:rsid w:val="0074635A"/>
    <w:rsid w:val="0075196D"/>
    <w:rsid w:val="00752D87"/>
    <w:rsid w:val="00752FA3"/>
    <w:rsid w:val="00753EAD"/>
    <w:rsid w:val="0075558C"/>
    <w:rsid w:val="007570EF"/>
    <w:rsid w:val="0075743B"/>
    <w:rsid w:val="00761EFA"/>
    <w:rsid w:val="00764873"/>
    <w:rsid w:val="0076496C"/>
    <w:rsid w:val="00765FB3"/>
    <w:rsid w:val="00770892"/>
    <w:rsid w:val="00772246"/>
    <w:rsid w:val="00773E8E"/>
    <w:rsid w:val="00773F6D"/>
    <w:rsid w:val="00775B0F"/>
    <w:rsid w:val="007765A5"/>
    <w:rsid w:val="007778DD"/>
    <w:rsid w:val="00781963"/>
    <w:rsid w:val="00783EE6"/>
    <w:rsid w:val="0078504A"/>
    <w:rsid w:val="00790B6C"/>
    <w:rsid w:val="00795D03"/>
    <w:rsid w:val="00796693"/>
    <w:rsid w:val="007A13F4"/>
    <w:rsid w:val="007A1B35"/>
    <w:rsid w:val="007A2ABC"/>
    <w:rsid w:val="007A36ED"/>
    <w:rsid w:val="007A4040"/>
    <w:rsid w:val="007A4AF1"/>
    <w:rsid w:val="007A5398"/>
    <w:rsid w:val="007B0505"/>
    <w:rsid w:val="007B3970"/>
    <w:rsid w:val="007C051D"/>
    <w:rsid w:val="007C3C7B"/>
    <w:rsid w:val="007C563C"/>
    <w:rsid w:val="007C6A39"/>
    <w:rsid w:val="007C7591"/>
    <w:rsid w:val="007D0D46"/>
    <w:rsid w:val="007D22AE"/>
    <w:rsid w:val="007D4BAF"/>
    <w:rsid w:val="007D538B"/>
    <w:rsid w:val="007D5ADB"/>
    <w:rsid w:val="007D5CD5"/>
    <w:rsid w:val="007E0554"/>
    <w:rsid w:val="007E7EF6"/>
    <w:rsid w:val="007F0B72"/>
    <w:rsid w:val="007F2666"/>
    <w:rsid w:val="007F28FA"/>
    <w:rsid w:val="007F4393"/>
    <w:rsid w:val="007F6AE9"/>
    <w:rsid w:val="00804CA7"/>
    <w:rsid w:val="008112D8"/>
    <w:rsid w:val="008121EE"/>
    <w:rsid w:val="00812C72"/>
    <w:rsid w:val="00814459"/>
    <w:rsid w:val="00816693"/>
    <w:rsid w:val="00820424"/>
    <w:rsid w:val="00820CF1"/>
    <w:rsid w:val="0082299A"/>
    <w:rsid w:val="00824799"/>
    <w:rsid w:val="008257E0"/>
    <w:rsid w:val="00826D54"/>
    <w:rsid w:val="00827B5E"/>
    <w:rsid w:val="00832750"/>
    <w:rsid w:val="00834CBF"/>
    <w:rsid w:val="00835C96"/>
    <w:rsid w:val="00836007"/>
    <w:rsid w:val="00836F89"/>
    <w:rsid w:val="0083700D"/>
    <w:rsid w:val="00837AC2"/>
    <w:rsid w:val="00841947"/>
    <w:rsid w:val="00844688"/>
    <w:rsid w:val="008446DD"/>
    <w:rsid w:val="00846459"/>
    <w:rsid w:val="00851A7A"/>
    <w:rsid w:val="00852266"/>
    <w:rsid w:val="0085316D"/>
    <w:rsid w:val="00854600"/>
    <w:rsid w:val="00857699"/>
    <w:rsid w:val="00860725"/>
    <w:rsid w:val="00861CAB"/>
    <w:rsid w:val="00863435"/>
    <w:rsid w:val="00864AA7"/>
    <w:rsid w:val="00866BD3"/>
    <w:rsid w:val="00870E20"/>
    <w:rsid w:val="00870F48"/>
    <w:rsid w:val="00872827"/>
    <w:rsid w:val="0087349A"/>
    <w:rsid w:val="00873960"/>
    <w:rsid w:val="00883960"/>
    <w:rsid w:val="00884FC8"/>
    <w:rsid w:val="008865B6"/>
    <w:rsid w:val="00895DF4"/>
    <w:rsid w:val="008A0526"/>
    <w:rsid w:val="008A092F"/>
    <w:rsid w:val="008A3D94"/>
    <w:rsid w:val="008A4D7C"/>
    <w:rsid w:val="008A4E30"/>
    <w:rsid w:val="008A5AC9"/>
    <w:rsid w:val="008B1A4D"/>
    <w:rsid w:val="008B3C9C"/>
    <w:rsid w:val="008B5B41"/>
    <w:rsid w:val="008B6CCE"/>
    <w:rsid w:val="008C13D3"/>
    <w:rsid w:val="008C1FFE"/>
    <w:rsid w:val="008C72AB"/>
    <w:rsid w:val="008C755A"/>
    <w:rsid w:val="008D014A"/>
    <w:rsid w:val="008D1123"/>
    <w:rsid w:val="008D13E8"/>
    <w:rsid w:val="008D589C"/>
    <w:rsid w:val="008D65C3"/>
    <w:rsid w:val="008E0059"/>
    <w:rsid w:val="008E09EE"/>
    <w:rsid w:val="008E2EE0"/>
    <w:rsid w:val="008E3AB7"/>
    <w:rsid w:val="008E553C"/>
    <w:rsid w:val="008E661B"/>
    <w:rsid w:val="008E6C93"/>
    <w:rsid w:val="008E7085"/>
    <w:rsid w:val="008F2A6C"/>
    <w:rsid w:val="008F60C3"/>
    <w:rsid w:val="0090047A"/>
    <w:rsid w:val="00904136"/>
    <w:rsid w:val="009057DB"/>
    <w:rsid w:val="00911029"/>
    <w:rsid w:val="0091601F"/>
    <w:rsid w:val="009167DA"/>
    <w:rsid w:val="00916F67"/>
    <w:rsid w:val="00921A8C"/>
    <w:rsid w:val="00922C7A"/>
    <w:rsid w:val="0092452E"/>
    <w:rsid w:val="009254D6"/>
    <w:rsid w:val="0092669B"/>
    <w:rsid w:val="0093163E"/>
    <w:rsid w:val="00933449"/>
    <w:rsid w:val="00934E5D"/>
    <w:rsid w:val="00936436"/>
    <w:rsid w:val="00936870"/>
    <w:rsid w:val="00941D67"/>
    <w:rsid w:val="00942716"/>
    <w:rsid w:val="00943F8D"/>
    <w:rsid w:val="0094721A"/>
    <w:rsid w:val="009533F0"/>
    <w:rsid w:val="00953CF8"/>
    <w:rsid w:val="00954968"/>
    <w:rsid w:val="00960CA5"/>
    <w:rsid w:val="00965FBD"/>
    <w:rsid w:val="00966BAC"/>
    <w:rsid w:val="00967233"/>
    <w:rsid w:val="00971323"/>
    <w:rsid w:val="009717B8"/>
    <w:rsid w:val="00971C11"/>
    <w:rsid w:val="00981010"/>
    <w:rsid w:val="009810C1"/>
    <w:rsid w:val="00981288"/>
    <w:rsid w:val="00981668"/>
    <w:rsid w:val="00987611"/>
    <w:rsid w:val="0099134C"/>
    <w:rsid w:val="00993541"/>
    <w:rsid w:val="0099478F"/>
    <w:rsid w:val="00994FDC"/>
    <w:rsid w:val="00995309"/>
    <w:rsid w:val="0099605C"/>
    <w:rsid w:val="00997249"/>
    <w:rsid w:val="009A2ABE"/>
    <w:rsid w:val="009A430D"/>
    <w:rsid w:val="009A54DE"/>
    <w:rsid w:val="009A6A2F"/>
    <w:rsid w:val="009A7A1F"/>
    <w:rsid w:val="009B1DFD"/>
    <w:rsid w:val="009B3017"/>
    <w:rsid w:val="009B394B"/>
    <w:rsid w:val="009B45BF"/>
    <w:rsid w:val="009B5370"/>
    <w:rsid w:val="009B7FD1"/>
    <w:rsid w:val="009C5400"/>
    <w:rsid w:val="009C5562"/>
    <w:rsid w:val="009C69D7"/>
    <w:rsid w:val="009C755C"/>
    <w:rsid w:val="009C780F"/>
    <w:rsid w:val="009D03FB"/>
    <w:rsid w:val="009D2408"/>
    <w:rsid w:val="009D3D7F"/>
    <w:rsid w:val="009D4F70"/>
    <w:rsid w:val="009E1AC5"/>
    <w:rsid w:val="009E4F4C"/>
    <w:rsid w:val="009E50B5"/>
    <w:rsid w:val="009F047F"/>
    <w:rsid w:val="009F2374"/>
    <w:rsid w:val="009F368A"/>
    <w:rsid w:val="009F42A3"/>
    <w:rsid w:val="009F5712"/>
    <w:rsid w:val="009F7063"/>
    <w:rsid w:val="00A03B2C"/>
    <w:rsid w:val="00A112BF"/>
    <w:rsid w:val="00A135BA"/>
    <w:rsid w:val="00A1425C"/>
    <w:rsid w:val="00A17D6B"/>
    <w:rsid w:val="00A21F37"/>
    <w:rsid w:val="00A23EBF"/>
    <w:rsid w:val="00A24370"/>
    <w:rsid w:val="00A25353"/>
    <w:rsid w:val="00A26A0B"/>
    <w:rsid w:val="00A31CD8"/>
    <w:rsid w:val="00A3276E"/>
    <w:rsid w:val="00A32A7B"/>
    <w:rsid w:val="00A3306C"/>
    <w:rsid w:val="00A34ABE"/>
    <w:rsid w:val="00A34F5F"/>
    <w:rsid w:val="00A37617"/>
    <w:rsid w:val="00A4494E"/>
    <w:rsid w:val="00A45DD9"/>
    <w:rsid w:val="00A46A68"/>
    <w:rsid w:val="00A5008D"/>
    <w:rsid w:val="00A50EE9"/>
    <w:rsid w:val="00A50F27"/>
    <w:rsid w:val="00A5188E"/>
    <w:rsid w:val="00A53D50"/>
    <w:rsid w:val="00A54784"/>
    <w:rsid w:val="00A55B82"/>
    <w:rsid w:val="00A560B9"/>
    <w:rsid w:val="00A56B44"/>
    <w:rsid w:val="00A56BD6"/>
    <w:rsid w:val="00A578D6"/>
    <w:rsid w:val="00A57B45"/>
    <w:rsid w:val="00A604F9"/>
    <w:rsid w:val="00A72A8B"/>
    <w:rsid w:val="00A76A55"/>
    <w:rsid w:val="00A8170C"/>
    <w:rsid w:val="00A83366"/>
    <w:rsid w:val="00A85BB3"/>
    <w:rsid w:val="00A85C5C"/>
    <w:rsid w:val="00A86252"/>
    <w:rsid w:val="00A8629A"/>
    <w:rsid w:val="00A86F48"/>
    <w:rsid w:val="00A93C84"/>
    <w:rsid w:val="00A973DA"/>
    <w:rsid w:val="00AA155A"/>
    <w:rsid w:val="00AA1DFD"/>
    <w:rsid w:val="00AA4BD6"/>
    <w:rsid w:val="00AB0E78"/>
    <w:rsid w:val="00AB118B"/>
    <w:rsid w:val="00AB22C8"/>
    <w:rsid w:val="00AB2911"/>
    <w:rsid w:val="00AB579D"/>
    <w:rsid w:val="00AB5A5B"/>
    <w:rsid w:val="00AB76C7"/>
    <w:rsid w:val="00AC208F"/>
    <w:rsid w:val="00AC3439"/>
    <w:rsid w:val="00AD0A33"/>
    <w:rsid w:val="00AD1C8E"/>
    <w:rsid w:val="00AD5323"/>
    <w:rsid w:val="00AE03B8"/>
    <w:rsid w:val="00AE0982"/>
    <w:rsid w:val="00AE125E"/>
    <w:rsid w:val="00AE3098"/>
    <w:rsid w:val="00AE57B6"/>
    <w:rsid w:val="00AE6C2C"/>
    <w:rsid w:val="00AF4824"/>
    <w:rsid w:val="00AF62BF"/>
    <w:rsid w:val="00AF76B1"/>
    <w:rsid w:val="00B00E75"/>
    <w:rsid w:val="00B06355"/>
    <w:rsid w:val="00B063A0"/>
    <w:rsid w:val="00B066A8"/>
    <w:rsid w:val="00B070B4"/>
    <w:rsid w:val="00B07524"/>
    <w:rsid w:val="00B11125"/>
    <w:rsid w:val="00B113E7"/>
    <w:rsid w:val="00B12560"/>
    <w:rsid w:val="00B128F0"/>
    <w:rsid w:val="00B21370"/>
    <w:rsid w:val="00B2354E"/>
    <w:rsid w:val="00B31D9B"/>
    <w:rsid w:val="00B3272F"/>
    <w:rsid w:val="00B339FF"/>
    <w:rsid w:val="00B35B7C"/>
    <w:rsid w:val="00B40F54"/>
    <w:rsid w:val="00B41CA8"/>
    <w:rsid w:val="00B43408"/>
    <w:rsid w:val="00B5077E"/>
    <w:rsid w:val="00B53C15"/>
    <w:rsid w:val="00B5712E"/>
    <w:rsid w:val="00B57733"/>
    <w:rsid w:val="00B62E6A"/>
    <w:rsid w:val="00B6367D"/>
    <w:rsid w:val="00B6538D"/>
    <w:rsid w:val="00B657AA"/>
    <w:rsid w:val="00B65B36"/>
    <w:rsid w:val="00B67A07"/>
    <w:rsid w:val="00B75747"/>
    <w:rsid w:val="00B76E7C"/>
    <w:rsid w:val="00B8085F"/>
    <w:rsid w:val="00B852D4"/>
    <w:rsid w:val="00B85C6F"/>
    <w:rsid w:val="00B86338"/>
    <w:rsid w:val="00B90095"/>
    <w:rsid w:val="00B93986"/>
    <w:rsid w:val="00B955BD"/>
    <w:rsid w:val="00BA4B12"/>
    <w:rsid w:val="00BA5A3C"/>
    <w:rsid w:val="00BB00C9"/>
    <w:rsid w:val="00BB6562"/>
    <w:rsid w:val="00BB70D5"/>
    <w:rsid w:val="00BC1F23"/>
    <w:rsid w:val="00BC3118"/>
    <w:rsid w:val="00BD25E9"/>
    <w:rsid w:val="00BD3522"/>
    <w:rsid w:val="00BD43E6"/>
    <w:rsid w:val="00BD458C"/>
    <w:rsid w:val="00BD45ED"/>
    <w:rsid w:val="00BD535F"/>
    <w:rsid w:val="00BE04B2"/>
    <w:rsid w:val="00BE3F8C"/>
    <w:rsid w:val="00BE4324"/>
    <w:rsid w:val="00BE5C4B"/>
    <w:rsid w:val="00BE6657"/>
    <w:rsid w:val="00BF0116"/>
    <w:rsid w:val="00BF37DB"/>
    <w:rsid w:val="00BF5886"/>
    <w:rsid w:val="00BF7CEC"/>
    <w:rsid w:val="00BF7F73"/>
    <w:rsid w:val="00C002F7"/>
    <w:rsid w:val="00C01F31"/>
    <w:rsid w:val="00C04884"/>
    <w:rsid w:val="00C05CB7"/>
    <w:rsid w:val="00C067FC"/>
    <w:rsid w:val="00C0799A"/>
    <w:rsid w:val="00C11D0D"/>
    <w:rsid w:val="00C14316"/>
    <w:rsid w:val="00C2058C"/>
    <w:rsid w:val="00C22983"/>
    <w:rsid w:val="00C24227"/>
    <w:rsid w:val="00C2519A"/>
    <w:rsid w:val="00C3087A"/>
    <w:rsid w:val="00C313E1"/>
    <w:rsid w:val="00C326A9"/>
    <w:rsid w:val="00C34911"/>
    <w:rsid w:val="00C35737"/>
    <w:rsid w:val="00C4364B"/>
    <w:rsid w:val="00C50010"/>
    <w:rsid w:val="00C509C3"/>
    <w:rsid w:val="00C50A17"/>
    <w:rsid w:val="00C53C38"/>
    <w:rsid w:val="00C62C44"/>
    <w:rsid w:val="00C62C5C"/>
    <w:rsid w:val="00C63623"/>
    <w:rsid w:val="00C65186"/>
    <w:rsid w:val="00C66B30"/>
    <w:rsid w:val="00C70EAE"/>
    <w:rsid w:val="00C71115"/>
    <w:rsid w:val="00C72D98"/>
    <w:rsid w:val="00C73F45"/>
    <w:rsid w:val="00C74572"/>
    <w:rsid w:val="00C758B5"/>
    <w:rsid w:val="00C76A2A"/>
    <w:rsid w:val="00C82DF8"/>
    <w:rsid w:val="00C83B65"/>
    <w:rsid w:val="00C905F3"/>
    <w:rsid w:val="00C929C8"/>
    <w:rsid w:val="00C92ECB"/>
    <w:rsid w:val="00C948F9"/>
    <w:rsid w:val="00C95581"/>
    <w:rsid w:val="00C95735"/>
    <w:rsid w:val="00C976F6"/>
    <w:rsid w:val="00CA0A29"/>
    <w:rsid w:val="00CA1E41"/>
    <w:rsid w:val="00CA5B8E"/>
    <w:rsid w:val="00CA6DB2"/>
    <w:rsid w:val="00CB143D"/>
    <w:rsid w:val="00CB3E7E"/>
    <w:rsid w:val="00CB52F7"/>
    <w:rsid w:val="00CB6574"/>
    <w:rsid w:val="00CB744B"/>
    <w:rsid w:val="00CB77EA"/>
    <w:rsid w:val="00CC0455"/>
    <w:rsid w:val="00CC08E9"/>
    <w:rsid w:val="00CC1861"/>
    <w:rsid w:val="00CC199D"/>
    <w:rsid w:val="00CC3B8E"/>
    <w:rsid w:val="00CC581C"/>
    <w:rsid w:val="00CC6CA2"/>
    <w:rsid w:val="00CC7988"/>
    <w:rsid w:val="00CD304E"/>
    <w:rsid w:val="00CD394F"/>
    <w:rsid w:val="00CD50B5"/>
    <w:rsid w:val="00CD663C"/>
    <w:rsid w:val="00CD73A9"/>
    <w:rsid w:val="00CE188D"/>
    <w:rsid w:val="00CE3776"/>
    <w:rsid w:val="00CE47AC"/>
    <w:rsid w:val="00CE4C74"/>
    <w:rsid w:val="00CE5F32"/>
    <w:rsid w:val="00CF06E4"/>
    <w:rsid w:val="00CF3E6A"/>
    <w:rsid w:val="00CF4D03"/>
    <w:rsid w:val="00CF6255"/>
    <w:rsid w:val="00CF64CC"/>
    <w:rsid w:val="00CF77DA"/>
    <w:rsid w:val="00D003C4"/>
    <w:rsid w:val="00D00DC4"/>
    <w:rsid w:val="00D06F12"/>
    <w:rsid w:val="00D103DD"/>
    <w:rsid w:val="00D11A9D"/>
    <w:rsid w:val="00D132D7"/>
    <w:rsid w:val="00D17174"/>
    <w:rsid w:val="00D207C1"/>
    <w:rsid w:val="00D21EF3"/>
    <w:rsid w:val="00D26280"/>
    <w:rsid w:val="00D26785"/>
    <w:rsid w:val="00D30F28"/>
    <w:rsid w:val="00D37EA8"/>
    <w:rsid w:val="00D40255"/>
    <w:rsid w:val="00D40522"/>
    <w:rsid w:val="00D40FDF"/>
    <w:rsid w:val="00D434B3"/>
    <w:rsid w:val="00D45FB7"/>
    <w:rsid w:val="00D46790"/>
    <w:rsid w:val="00D555AC"/>
    <w:rsid w:val="00D562BE"/>
    <w:rsid w:val="00D56A41"/>
    <w:rsid w:val="00D61E0E"/>
    <w:rsid w:val="00D62935"/>
    <w:rsid w:val="00D63BE6"/>
    <w:rsid w:val="00D643A4"/>
    <w:rsid w:val="00D64461"/>
    <w:rsid w:val="00D64816"/>
    <w:rsid w:val="00D64890"/>
    <w:rsid w:val="00D71808"/>
    <w:rsid w:val="00D71ACA"/>
    <w:rsid w:val="00D7605F"/>
    <w:rsid w:val="00D772D5"/>
    <w:rsid w:val="00D80102"/>
    <w:rsid w:val="00D80251"/>
    <w:rsid w:val="00D81B0C"/>
    <w:rsid w:val="00D83B30"/>
    <w:rsid w:val="00D86FBF"/>
    <w:rsid w:val="00D91C27"/>
    <w:rsid w:val="00D9447E"/>
    <w:rsid w:val="00D9670D"/>
    <w:rsid w:val="00DA0A8D"/>
    <w:rsid w:val="00DA22F8"/>
    <w:rsid w:val="00DA4547"/>
    <w:rsid w:val="00DA4733"/>
    <w:rsid w:val="00DA4AA8"/>
    <w:rsid w:val="00DB3CF8"/>
    <w:rsid w:val="00DB40B8"/>
    <w:rsid w:val="00DB67BF"/>
    <w:rsid w:val="00DC3789"/>
    <w:rsid w:val="00DC5925"/>
    <w:rsid w:val="00DC60FA"/>
    <w:rsid w:val="00DC6D8E"/>
    <w:rsid w:val="00DC7B7D"/>
    <w:rsid w:val="00DC7CDF"/>
    <w:rsid w:val="00DD2169"/>
    <w:rsid w:val="00DD2967"/>
    <w:rsid w:val="00DD3830"/>
    <w:rsid w:val="00DD633C"/>
    <w:rsid w:val="00DD64C7"/>
    <w:rsid w:val="00DE23AF"/>
    <w:rsid w:val="00DF2000"/>
    <w:rsid w:val="00DF2319"/>
    <w:rsid w:val="00DF38AB"/>
    <w:rsid w:val="00DF3B9A"/>
    <w:rsid w:val="00E000FE"/>
    <w:rsid w:val="00E00765"/>
    <w:rsid w:val="00E01B74"/>
    <w:rsid w:val="00E02FC1"/>
    <w:rsid w:val="00E11089"/>
    <w:rsid w:val="00E11957"/>
    <w:rsid w:val="00E131A3"/>
    <w:rsid w:val="00E13D77"/>
    <w:rsid w:val="00E146C3"/>
    <w:rsid w:val="00E17598"/>
    <w:rsid w:val="00E20921"/>
    <w:rsid w:val="00E23B16"/>
    <w:rsid w:val="00E2445F"/>
    <w:rsid w:val="00E26A64"/>
    <w:rsid w:val="00E27A78"/>
    <w:rsid w:val="00E3007C"/>
    <w:rsid w:val="00E30720"/>
    <w:rsid w:val="00E32B43"/>
    <w:rsid w:val="00E3340D"/>
    <w:rsid w:val="00E33515"/>
    <w:rsid w:val="00E35661"/>
    <w:rsid w:val="00E371D3"/>
    <w:rsid w:val="00E402AF"/>
    <w:rsid w:val="00E44344"/>
    <w:rsid w:val="00E444CB"/>
    <w:rsid w:val="00E46E12"/>
    <w:rsid w:val="00E50E72"/>
    <w:rsid w:val="00E526A7"/>
    <w:rsid w:val="00E5286B"/>
    <w:rsid w:val="00E53D0F"/>
    <w:rsid w:val="00E54472"/>
    <w:rsid w:val="00E57B7B"/>
    <w:rsid w:val="00E640FB"/>
    <w:rsid w:val="00E71F71"/>
    <w:rsid w:val="00E7472B"/>
    <w:rsid w:val="00E80B4D"/>
    <w:rsid w:val="00E818CB"/>
    <w:rsid w:val="00E8358C"/>
    <w:rsid w:val="00E86A90"/>
    <w:rsid w:val="00E915B0"/>
    <w:rsid w:val="00E91729"/>
    <w:rsid w:val="00E91931"/>
    <w:rsid w:val="00E97FDB"/>
    <w:rsid w:val="00EA0D32"/>
    <w:rsid w:val="00EA3204"/>
    <w:rsid w:val="00EA5199"/>
    <w:rsid w:val="00EA5479"/>
    <w:rsid w:val="00EA6A79"/>
    <w:rsid w:val="00EB1209"/>
    <w:rsid w:val="00EB7F7A"/>
    <w:rsid w:val="00EC0D35"/>
    <w:rsid w:val="00EC0D62"/>
    <w:rsid w:val="00EC379A"/>
    <w:rsid w:val="00EC76A6"/>
    <w:rsid w:val="00ED0E18"/>
    <w:rsid w:val="00ED5560"/>
    <w:rsid w:val="00ED5960"/>
    <w:rsid w:val="00ED7A05"/>
    <w:rsid w:val="00EE0A4A"/>
    <w:rsid w:val="00EE0FE9"/>
    <w:rsid w:val="00EE334C"/>
    <w:rsid w:val="00EE68D3"/>
    <w:rsid w:val="00EF0694"/>
    <w:rsid w:val="00EF10D4"/>
    <w:rsid w:val="00EF11A4"/>
    <w:rsid w:val="00EF1FBB"/>
    <w:rsid w:val="00EF334A"/>
    <w:rsid w:val="00F004D1"/>
    <w:rsid w:val="00F01711"/>
    <w:rsid w:val="00F02153"/>
    <w:rsid w:val="00F058DF"/>
    <w:rsid w:val="00F0767D"/>
    <w:rsid w:val="00F12609"/>
    <w:rsid w:val="00F15675"/>
    <w:rsid w:val="00F16215"/>
    <w:rsid w:val="00F16B1E"/>
    <w:rsid w:val="00F21250"/>
    <w:rsid w:val="00F21B18"/>
    <w:rsid w:val="00F2398D"/>
    <w:rsid w:val="00F23D75"/>
    <w:rsid w:val="00F259DE"/>
    <w:rsid w:val="00F277F2"/>
    <w:rsid w:val="00F30B48"/>
    <w:rsid w:val="00F34A57"/>
    <w:rsid w:val="00F34B4C"/>
    <w:rsid w:val="00F375F6"/>
    <w:rsid w:val="00F40557"/>
    <w:rsid w:val="00F41F64"/>
    <w:rsid w:val="00F42075"/>
    <w:rsid w:val="00F43999"/>
    <w:rsid w:val="00F46D3E"/>
    <w:rsid w:val="00F51100"/>
    <w:rsid w:val="00F51282"/>
    <w:rsid w:val="00F51BDD"/>
    <w:rsid w:val="00F52FED"/>
    <w:rsid w:val="00F54B81"/>
    <w:rsid w:val="00F54D4D"/>
    <w:rsid w:val="00F60EF0"/>
    <w:rsid w:val="00F61C64"/>
    <w:rsid w:val="00F61E0F"/>
    <w:rsid w:val="00F62C59"/>
    <w:rsid w:val="00F634A3"/>
    <w:rsid w:val="00F64DC9"/>
    <w:rsid w:val="00F64F28"/>
    <w:rsid w:val="00F6511D"/>
    <w:rsid w:val="00F65D26"/>
    <w:rsid w:val="00F707C6"/>
    <w:rsid w:val="00F707E8"/>
    <w:rsid w:val="00F710F9"/>
    <w:rsid w:val="00F714A1"/>
    <w:rsid w:val="00F747DC"/>
    <w:rsid w:val="00F74BF0"/>
    <w:rsid w:val="00F7620F"/>
    <w:rsid w:val="00F77C23"/>
    <w:rsid w:val="00F820F4"/>
    <w:rsid w:val="00F83A5F"/>
    <w:rsid w:val="00F83F8C"/>
    <w:rsid w:val="00F845EF"/>
    <w:rsid w:val="00F8462C"/>
    <w:rsid w:val="00F86E5E"/>
    <w:rsid w:val="00F87F40"/>
    <w:rsid w:val="00F9544F"/>
    <w:rsid w:val="00FA0AE4"/>
    <w:rsid w:val="00FA0E11"/>
    <w:rsid w:val="00FA127E"/>
    <w:rsid w:val="00FA4EF8"/>
    <w:rsid w:val="00FA654F"/>
    <w:rsid w:val="00FB1B98"/>
    <w:rsid w:val="00FB3EF0"/>
    <w:rsid w:val="00FB4DBA"/>
    <w:rsid w:val="00FB4F36"/>
    <w:rsid w:val="00FB59DD"/>
    <w:rsid w:val="00FB64F4"/>
    <w:rsid w:val="00FB667E"/>
    <w:rsid w:val="00FB68AC"/>
    <w:rsid w:val="00FC1D23"/>
    <w:rsid w:val="00FC2E7F"/>
    <w:rsid w:val="00FD098B"/>
    <w:rsid w:val="00FD228C"/>
    <w:rsid w:val="00FD2FAE"/>
    <w:rsid w:val="00FD3960"/>
    <w:rsid w:val="00FD6196"/>
    <w:rsid w:val="00FE3520"/>
    <w:rsid w:val="00FE352F"/>
    <w:rsid w:val="00FE476D"/>
    <w:rsid w:val="00FE4E37"/>
    <w:rsid w:val="00FE552D"/>
    <w:rsid w:val="00FF0C54"/>
    <w:rsid w:val="00FF195C"/>
    <w:rsid w:val="00FF3F59"/>
    <w:rsid w:val="00FF4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50177"/>
    <o:shapelayout v:ext="edit">
      <o:idmap v:ext="edit" data="1"/>
    </o:shapelayout>
  </w:shapeDefaults>
  <w:decimalSymbol w:val="."/>
  <w:listSeparator w:val=","/>
  <w14:docId w14:val="653C2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2D39D4"/>
  </w:style>
  <w:style w:type="paragraph" w:styleId="Heading1">
    <w:name w:val="heading 1"/>
    <w:basedOn w:val="Normal"/>
    <w:next w:val="Normal"/>
    <w:link w:val="Heading1Char"/>
    <w:autoRedefine/>
    <w:qFormat/>
    <w:rsid w:val="00682161"/>
    <w:pPr>
      <w:numPr>
        <w:numId w:val="4"/>
      </w:numPr>
      <w:autoSpaceDE w:val="0"/>
      <w:autoSpaceDN w:val="0"/>
      <w:adjustRightInd w:val="0"/>
      <w:spacing w:before="120" w:after="120" w:line="360" w:lineRule="auto"/>
      <w:jc w:val="center"/>
      <w:outlineLvl w:val="0"/>
    </w:pPr>
    <w:rPr>
      <w:b/>
      <w:bCs/>
      <w:caps/>
      <w:color w:val="000000" w:themeColor="text1"/>
      <w:sz w:val="28"/>
    </w:rPr>
  </w:style>
  <w:style w:type="paragraph" w:styleId="Heading2">
    <w:name w:val="heading 2"/>
    <w:basedOn w:val="Normal"/>
    <w:next w:val="Normal"/>
    <w:link w:val="Heading2Char"/>
    <w:autoRedefine/>
    <w:qFormat/>
    <w:rsid w:val="00241A95"/>
    <w:pPr>
      <w:keepNext/>
      <w:spacing w:before="240" w:after="60"/>
      <w:jc w:val="center"/>
      <w:outlineLvl w:val="1"/>
    </w:pPr>
    <w:rPr>
      <w:rFonts w:cs="Times New Roman"/>
      <w:b/>
      <w:bCs/>
      <w:iCs/>
      <w:sz w:val="28"/>
      <w:szCs w:val="28"/>
    </w:rPr>
  </w:style>
  <w:style w:type="paragraph" w:styleId="Heading3">
    <w:name w:val="heading 3"/>
    <w:basedOn w:val="Normal"/>
    <w:next w:val="Normal"/>
    <w:link w:val="Heading3Char"/>
    <w:autoRedefine/>
    <w:qFormat/>
    <w:rsid w:val="00405173"/>
    <w:pPr>
      <w:keepNext/>
      <w:numPr>
        <w:ilvl w:val="2"/>
        <w:numId w:val="2"/>
      </w:numPr>
      <w:spacing w:before="240" w:after="60"/>
      <w:outlineLvl w:val="2"/>
    </w:pPr>
    <w:rPr>
      <w:rFonts w:cs="Times New Roman"/>
      <w:b/>
      <w:bCs/>
      <w:i/>
    </w:rPr>
  </w:style>
  <w:style w:type="paragraph" w:styleId="Heading4">
    <w:name w:val="heading 4"/>
    <w:basedOn w:val="Normal"/>
    <w:next w:val="Normal"/>
    <w:link w:val="Heading4Char"/>
    <w:semiHidden/>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qFormat/>
    <w:rsid w:val="003F7FED"/>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uiPriority w:val="39"/>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682161"/>
    <w:rPr>
      <w:b/>
      <w:bCs/>
      <w:caps/>
      <w:color w:val="000000" w:themeColor="text1"/>
      <w:sz w:val="28"/>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E91931"/>
    <w:pPr>
      <w:keepNext/>
      <w:keepLines/>
      <w:numPr>
        <w:numId w:val="0"/>
      </w:numPr>
      <w:autoSpaceDE/>
      <w:autoSpaceDN/>
      <w:adjustRightInd/>
      <w:spacing w:before="240" w:line="259" w:lineRule="auto"/>
      <w:outlineLvl w:val="9"/>
    </w:pPr>
    <w:rPr>
      <w:bCs w:val="0"/>
      <w:color w:val="auto"/>
    </w:rPr>
  </w:style>
  <w:style w:type="character" w:styleId="Strong">
    <w:name w:val="Strong"/>
    <w:basedOn w:val="DefaultParagraphFont"/>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3F7FED"/>
    <w:pPr>
      <w:ind w:left="720"/>
      <w:contextualSpacing/>
    </w:p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A112BF"/>
    <w:pPr>
      <w:keepNext/>
      <w:spacing w:after="120"/>
    </w:pPr>
    <w:rPr>
      <w:rFonts w:eastAsiaTheme="minorHAnsi" w:cs="Times New Roman"/>
      <w:iCs/>
      <w:color w:val="000000" w:themeColor="text1"/>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semiHidden/>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91601F"/>
    <w:pPr>
      <w:numPr>
        <w:numId w:val="0"/>
      </w:numPr>
    </w:pPr>
    <w:rPr>
      <w:bCs w:val="0"/>
      <w:sz w:val="24"/>
    </w:rPr>
  </w:style>
  <w:style w:type="character" w:styleId="CommentReference">
    <w:name w:val="annotation reference"/>
    <w:basedOn w:val="DefaultParagraphFont"/>
    <w:uiPriority w:val="99"/>
    <w:semiHidden/>
    <w:unhideWhenUsed/>
    <w:rsid w:val="00FB68AC"/>
    <w:rPr>
      <w:sz w:val="16"/>
      <w:szCs w:val="16"/>
    </w:rPr>
  </w:style>
  <w:style w:type="paragraph" w:styleId="CommentText">
    <w:name w:val="annotation text"/>
    <w:basedOn w:val="Normal"/>
    <w:link w:val="CommentTextChar"/>
    <w:uiPriority w:val="99"/>
    <w:semiHidden/>
    <w:unhideWhenUsed/>
    <w:rsid w:val="00FB68AC"/>
    <w:pPr>
      <w:ind w:firstLine="720"/>
    </w:pPr>
    <w:rPr>
      <w:rFonts w:eastAsiaTheme="minorHAnsi" w:cstheme="minorBidi"/>
      <w:sz w:val="20"/>
      <w:szCs w:val="20"/>
    </w:rPr>
  </w:style>
  <w:style w:type="character" w:customStyle="1" w:styleId="CommentTextChar">
    <w:name w:val="Comment Text Char"/>
    <w:basedOn w:val="DefaultParagraphFont"/>
    <w:link w:val="CommentText"/>
    <w:uiPriority w:val="99"/>
    <w:semiHidden/>
    <w:rsid w:val="00FB68AC"/>
    <w:rPr>
      <w:rFonts w:eastAsiaTheme="minorHAnsi" w:cstheme="minorBidi"/>
      <w:sz w:val="20"/>
      <w:szCs w:val="20"/>
    </w:rPr>
  </w:style>
  <w:style w:type="paragraph" w:styleId="BalloonText">
    <w:name w:val="Balloon Text"/>
    <w:basedOn w:val="Normal"/>
    <w:link w:val="BalloonTextChar"/>
    <w:uiPriority w:val="99"/>
    <w:semiHidden/>
    <w:unhideWhenUsed/>
    <w:rsid w:val="00FB68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8AC"/>
    <w:rPr>
      <w:rFonts w:ascii="Segoe UI" w:hAnsi="Segoe UI" w:cs="Segoe UI"/>
      <w:sz w:val="18"/>
      <w:szCs w:val="18"/>
    </w:rPr>
  </w:style>
  <w:style w:type="character" w:customStyle="1" w:styleId="Heading2Char">
    <w:name w:val="Heading 2 Char"/>
    <w:basedOn w:val="DefaultParagraphFont"/>
    <w:link w:val="Heading2"/>
    <w:rsid w:val="00241A95"/>
    <w:rPr>
      <w:rFonts w:cs="Times New Roman"/>
      <w:b/>
      <w:bCs/>
      <w:iCs/>
      <w:sz w:val="28"/>
      <w:szCs w:val="28"/>
    </w:rPr>
  </w:style>
  <w:style w:type="paragraph" w:styleId="NormalWeb">
    <w:name w:val="Normal (Web)"/>
    <w:basedOn w:val="Normal"/>
    <w:uiPriority w:val="99"/>
    <w:semiHidden/>
    <w:unhideWhenUsed/>
    <w:rsid w:val="002B7369"/>
    <w:rPr>
      <w:rFonts w:cs="Times New Roman"/>
    </w:rPr>
  </w:style>
  <w:style w:type="table" w:customStyle="1" w:styleId="TableGrid2">
    <w:name w:val="Table Grid2"/>
    <w:basedOn w:val="TableNormal"/>
    <w:next w:val="TableGrid"/>
    <w:uiPriority w:val="59"/>
    <w:rsid w:val="002B7369"/>
    <w:rPr>
      <w:rFonts w:asciiTheme="minorHAnsi" w:eastAsiaTheme="minorHAnsi"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954968"/>
    <w:rPr>
      <w:rFonts w:ascii="Arial" w:hAnsi="Arial"/>
    </w:rPr>
  </w:style>
  <w:style w:type="character" w:customStyle="1" w:styleId="Heading3Char">
    <w:name w:val="Heading 3 Char"/>
    <w:basedOn w:val="DefaultParagraphFont"/>
    <w:link w:val="Heading3"/>
    <w:rsid w:val="00405173"/>
    <w:rPr>
      <w:rFonts w:cs="Times New Roman"/>
      <w:b/>
      <w:bCs/>
      <w:i/>
    </w:rPr>
  </w:style>
  <w:style w:type="table" w:customStyle="1" w:styleId="TableGrid1">
    <w:name w:val="Table Grid1"/>
    <w:basedOn w:val="TableNormal"/>
    <w:next w:val="TableGrid"/>
    <w:uiPriority w:val="39"/>
    <w:rsid w:val="00427A3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707B68"/>
    <w:pPr>
      <w:ind w:firstLine="0"/>
    </w:pPr>
    <w:rPr>
      <w:rFonts w:eastAsia="Times New Roman" w:cs="Arial"/>
      <w:b/>
      <w:bCs/>
    </w:rPr>
  </w:style>
  <w:style w:type="character" w:customStyle="1" w:styleId="CommentSubjectChar">
    <w:name w:val="Comment Subject Char"/>
    <w:basedOn w:val="CommentTextChar"/>
    <w:link w:val="CommentSubject"/>
    <w:semiHidden/>
    <w:rsid w:val="00707B68"/>
    <w:rPr>
      <w:rFonts w:eastAsiaTheme="minorHAnsi" w:cstheme="minorBidi"/>
      <w:b/>
      <w:bCs/>
      <w:sz w:val="20"/>
      <w:szCs w:val="20"/>
    </w:rPr>
  </w:style>
  <w:style w:type="character" w:styleId="PlaceholderText">
    <w:name w:val="Placeholder Text"/>
    <w:basedOn w:val="DefaultParagraphFont"/>
    <w:uiPriority w:val="99"/>
    <w:semiHidden/>
    <w:rsid w:val="00EE0FE9"/>
    <w:rPr>
      <w:color w:val="808080"/>
    </w:rPr>
  </w:style>
  <w:style w:type="character" w:customStyle="1" w:styleId="HeaderChar">
    <w:name w:val="Header Char"/>
    <w:basedOn w:val="DefaultParagraphFont"/>
    <w:link w:val="Header"/>
    <w:uiPriority w:val="99"/>
    <w:rsid w:val="00DA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6646">
      <w:bodyDiv w:val="1"/>
      <w:marLeft w:val="0"/>
      <w:marRight w:val="0"/>
      <w:marTop w:val="0"/>
      <w:marBottom w:val="0"/>
      <w:divBdr>
        <w:top w:val="none" w:sz="0" w:space="0" w:color="auto"/>
        <w:left w:val="none" w:sz="0" w:space="0" w:color="auto"/>
        <w:bottom w:val="none" w:sz="0" w:space="0" w:color="auto"/>
        <w:right w:val="none" w:sz="0" w:space="0" w:color="auto"/>
      </w:divBdr>
    </w:div>
    <w:div w:id="190992539">
      <w:bodyDiv w:val="1"/>
      <w:marLeft w:val="0"/>
      <w:marRight w:val="0"/>
      <w:marTop w:val="0"/>
      <w:marBottom w:val="0"/>
      <w:divBdr>
        <w:top w:val="none" w:sz="0" w:space="0" w:color="auto"/>
        <w:left w:val="none" w:sz="0" w:space="0" w:color="auto"/>
        <w:bottom w:val="none" w:sz="0" w:space="0" w:color="auto"/>
        <w:right w:val="none" w:sz="0" w:space="0" w:color="auto"/>
      </w:divBdr>
      <w:divsChild>
        <w:div w:id="424962801">
          <w:marLeft w:val="0"/>
          <w:marRight w:val="0"/>
          <w:marTop w:val="0"/>
          <w:marBottom w:val="0"/>
          <w:divBdr>
            <w:top w:val="none" w:sz="0" w:space="0" w:color="auto"/>
            <w:left w:val="none" w:sz="0" w:space="0" w:color="auto"/>
            <w:bottom w:val="none" w:sz="0" w:space="0" w:color="auto"/>
            <w:right w:val="none" w:sz="0" w:space="0" w:color="auto"/>
          </w:divBdr>
        </w:div>
      </w:divsChild>
    </w:div>
    <w:div w:id="236205588">
      <w:bodyDiv w:val="1"/>
      <w:marLeft w:val="0"/>
      <w:marRight w:val="0"/>
      <w:marTop w:val="0"/>
      <w:marBottom w:val="0"/>
      <w:divBdr>
        <w:top w:val="none" w:sz="0" w:space="0" w:color="auto"/>
        <w:left w:val="none" w:sz="0" w:space="0" w:color="auto"/>
        <w:bottom w:val="none" w:sz="0" w:space="0" w:color="auto"/>
        <w:right w:val="none" w:sz="0" w:space="0" w:color="auto"/>
      </w:divBdr>
    </w:div>
    <w:div w:id="475147755">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72728243">
      <w:bodyDiv w:val="1"/>
      <w:marLeft w:val="0"/>
      <w:marRight w:val="0"/>
      <w:marTop w:val="0"/>
      <w:marBottom w:val="0"/>
      <w:divBdr>
        <w:top w:val="none" w:sz="0" w:space="0" w:color="auto"/>
        <w:left w:val="none" w:sz="0" w:space="0" w:color="auto"/>
        <w:bottom w:val="none" w:sz="0" w:space="0" w:color="auto"/>
        <w:right w:val="none" w:sz="0" w:space="0" w:color="auto"/>
      </w:divBdr>
    </w:div>
    <w:div w:id="1026445755">
      <w:bodyDiv w:val="1"/>
      <w:marLeft w:val="0"/>
      <w:marRight w:val="0"/>
      <w:marTop w:val="0"/>
      <w:marBottom w:val="0"/>
      <w:divBdr>
        <w:top w:val="none" w:sz="0" w:space="0" w:color="auto"/>
        <w:left w:val="none" w:sz="0" w:space="0" w:color="auto"/>
        <w:bottom w:val="none" w:sz="0" w:space="0" w:color="auto"/>
        <w:right w:val="none" w:sz="0" w:space="0" w:color="auto"/>
      </w:divBdr>
    </w:div>
    <w:div w:id="1439369867">
      <w:bodyDiv w:val="1"/>
      <w:marLeft w:val="0"/>
      <w:marRight w:val="0"/>
      <w:marTop w:val="0"/>
      <w:marBottom w:val="0"/>
      <w:divBdr>
        <w:top w:val="none" w:sz="0" w:space="0" w:color="auto"/>
        <w:left w:val="none" w:sz="0" w:space="0" w:color="auto"/>
        <w:bottom w:val="none" w:sz="0" w:space="0" w:color="auto"/>
        <w:right w:val="none" w:sz="0" w:space="0" w:color="auto"/>
      </w:divBdr>
    </w:div>
    <w:div w:id="1847284607">
      <w:bodyDiv w:val="1"/>
      <w:marLeft w:val="0"/>
      <w:marRight w:val="0"/>
      <w:marTop w:val="0"/>
      <w:marBottom w:val="0"/>
      <w:divBdr>
        <w:top w:val="none" w:sz="0" w:space="0" w:color="auto"/>
        <w:left w:val="none" w:sz="0" w:space="0" w:color="auto"/>
        <w:bottom w:val="none" w:sz="0" w:space="0" w:color="auto"/>
        <w:right w:val="none" w:sz="0" w:space="0" w:color="auto"/>
      </w:divBdr>
    </w:div>
    <w:div w:id="196210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18" Type="http://schemas.openxmlformats.org/officeDocument/2006/relationships/image" Target="media/image2.jpe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www.statisticssolutions.com/academic-solutions/member-resources/member-profile/data-analysis-plan-templates/data-analysis-plan-ordinal-regression/" TargetMode="External"/><Relationship Id="rId25" Type="http://schemas.openxmlformats.org/officeDocument/2006/relationships/image" Target="media/image9.gif"/><Relationship Id="rId33" Type="http://schemas.openxmlformats.org/officeDocument/2006/relationships/hyperlink" Target="mailto:npoudyal@utk.edu" TargetMode="External"/><Relationship Id="rId2" Type="http://schemas.openxmlformats.org/officeDocument/2006/relationships/numbering" Target="numbering.xml"/><Relationship Id="rId16" Type="http://schemas.openxmlformats.org/officeDocument/2006/relationships/hyperlink" Target="http://www.statisticssolutions.com/kruskal-wallis-test/"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lf.louisiana.gov/sites/default/files/pdf/document/40395-feral-hog-water-quality-report/detection_of_feral_hog_impacts_to_water_quality_wildlife.pdf" TargetMode="External"/><Relationship Id="rId24" Type="http://schemas.openxmlformats.org/officeDocument/2006/relationships/image" Target="media/image8.gif"/><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7.png"/><Relationship Id="rId28" Type="http://schemas.openxmlformats.org/officeDocument/2006/relationships/image" Target="media/image12.jpe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3.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3.xm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Feral%20Hog%20Project\Hog%20result%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Sheet1!$C$4:$C$13</c:f>
              <c:strCache>
                <c:ptCount val="10"/>
                <c:pt idx="0">
                  <c:v>State prohibits transport of wild hogs</c:v>
                </c:pt>
                <c:pt idx="1">
                  <c:v>Inadequate stock laws</c:v>
                </c:pt>
                <c:pt idx="2">
                  <c:v>Domestic producers</c:v>
                </c:pt>
                <c:pt idx="3">
                  <c:v>Neighbor's agricultural practices</c:v>
                </c:pt>
                <c:pt idx="4">
                  <c:v>More absentee property owners</c:v>
                </c:pt>
                <c:pt idx="5">
                  <c:v>Hunting clubs are releasing them</c:v>
                </c:pt>
                <c:pt idx="6">
                  <c:v>State prohibits hunting of wild hogs</c:v>
                </c:pt>
                <c:pt idx="7">
                  <c:v>Natural causes</c:v>
                </c:pt>
                <c:pt idx="8">
                  <c:v>Lack of hunting pressure</c:v>
                </c:pt>
                <c:pt idx="9">
                  <c:v>Illegal release/transfer</c:v>
                </c:pt>
              </c:strCache>
            </c:strRef>
          </c:cat>
          <c:val>
            <c:numRef>
              <c:f>Sheet1!$D$4:$D$13</c:f>
              <c:numCache>
                <c:formatCode>0%</c:formatCode>
                <c:ptCount val="10"/>
                <c:pt idx="0">
                  <c:v>0.04</c:v>
                </c:pt>
                <c:pt idx="1">
                  <c:v>0.04</c:v>
                </c:pt>
                <c:pt idx="2">
                  <c:v>0.06</c:v>
                </c:pt>
                <c:pt idx="3">
                  <c:v>0.11</c:v>
                </c:pt>
                <c:pt idx="4">
                  <c:v>0.11</c:v>
                </c:pt>
                <c:pt idx="5">
                  <c:v>0.23</c:v>
                </c:pt>
                <c:pt idx="6">
                  <c:v>0.27</c:v>
                </c:pt>
                <c:pt idx="7">
                  <c:v>0.3</c:v>
                </c:pt>
                <c:pt idx="8">
                  <c:v>0.42</c:v>
                </c:pt>
                <c:pt idx="9">
                  <c:v>0.54</c:v>
                </c:pt>
              </c:numCache>
            </c:numRef>
          </c:val>
          <c:extLst>
            <c:ext xmlns:c16="http://schemas.microsoft.com/office/drawing/2014/chart" uri="{C3380CC4-5D6E-409C-BE32-E72D297353CC}">
              <c16:uniqueId val="{00000000-126A-4596-B4DA-51AC75BF11E4}"/>
            </c:ext>
          </c:extLst>
        </c:ser>
        <c:dLbls>
          <c:showLegendKey val="0"/>
          <c:showVal val="0"/>
          <c:showCatName val="0"/>
          <c:showSerName val="0"/>
          <c:showPercent val="0"/>
          <c:showBubbleSize val="0"/>
        </c:dLbls>
        <c:gapWidth val="182"/>
        <c:axId val="453672800"/>
        <c:axId val="453673456"/>
      </c:barChart>
      <c:catAx>
        <c:axId val="453672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53673456"/>
        <c:crosses val="autoZero"/>
        <c:auto val="1"/>
        <c:lblAlgn val="ctr"/>
        <c:lblOffset val="100"/>
        <c:noMultiLvlLbl val="0"/>
      </c:catAx>
      <c:valAx>
        <c:axId val="45367345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53672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9804090113735785"/>
          <c:y val="0.17171296296296298"/>
          <c:w val="0.55735498687664042"/>
          <c:h val="0.61498432487605714"/>
        </c:manualLayout>
      </c:layout>
      <c:barChart>
        <c:barDir val="bar"/>
        <c:grouping val="stacked"/>
        <c:varyColors val="0"/>
        <c:ser>
          <c:idx val="0"/>
          <c:order val="0"/>
          <c:tx>
            <c:strRef>
              <c:f>Sheet1!$D$56</c:f>
              <c:strCache>
                <c:ptCount val="1"/>
                <c:pt idx="0">
                  <c:v>Not at all effective</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Sheet1!$C$57:$C$66</c:f>
              <c:strCache>
                <c:ptCount val="10"/>
                <c:pt idx="0">
                  <c:v>Shoot on sight</c:v>
                </c:pt>
                <c:pt idx="1">
                  <c:v>Hunting without dogs</c:v>
                </c:pt>
                <c:pt idx="2">
                  <c:v>Hunting with dogs</c:v>
                </c:pt>
                <c:pt idx="3">
                  <c:v>Aerial hunting by gov't agencies</c:v>
                </c:pt>
                <c:pt idx="4">
                  <c:v>Trapping</c:v>
                </c:pt>
                <c:pt idx="5">
                  <c:v>Baiting and shooting</c:v>
                </c:pt>
                <c:pt idx="6">
                  <c:v>Electric fencing</c:v>
                </c:pt>
                <c:pt idx="7">
                  <c:v>Non-electric fencing</c:v>
                </c:pt>
                <c:pt idx="8">
                  <c:v>Repellents</c:v>
                </c:pt>
                <c:pt idx="9">
                  <c:v>Harassment (lights, donkeys, etc.)</c:v>
                </c:pt>
              </c:strCache>
            </c:strRef>
          </c:cat>
          <c:val>
            <c:numRef>
              <c:f>Sheet1!$D$57:$D$66</c:f>
              <c:numCache>
                <c:formatCode>0%</c:formatCode>
                <c:ptCount val="10"/>
                <c:pt idx="0">
                  <c:v>0.18</c:v>
                </c:pt>
                <c:pt idx="1">
                  <c:v>0.19</c:v>
                </c:pt>
                <c:pt idx="2">
                  <c:v>0.12</c:v>
                </c:pt>
                <c:pt idx="3">
                  <c:v>0.53</c:v>
                </c:pt>
                <c:pt idx="4">
                  <c:v>0.3</c:v>
                </c:pt>
                <c:pt idx="5">
                  <c:v>0.25</c:v>
                </c:pt>
                <c:pt idx="6">
                  <c:v>0.28999999999999998</c:v>
                </c:pt>
                <c:pt idx="7">
                  <c:v>0.53</c:v>
                </c:pt>
                <c:pt idx="8">
                  <c:v>0.46</c:v>
                </c:pt>
                <c:pt idx="9">
                  <c:v>0.6</c:v>
                </c:pt>
              </c:numCache>
            </c:numRef>
          </c:val>
          <c:extLst>
            <c:ext xmlns:c16="http://schemas.microsoft.com/office/drawing/2014/chart" uri="{C3380CC4-5D6E-409C-BE32-E72D297353CC}">
              <c16:uniqueId val="{00000000-B21F-4A18-8DCB-04621EB27560}"/>
            </c:ext>
          </c:extLst>
        </c:ser>
        <c:ser>
          <c:idx val="1"/>
          <c:order val="1"/>
          <c:tx>
            <c:strRef>
              <c:f>Sheet1!$E$56</c:f>
              <c:strCache>
                <c:ptCount val="1"/>
                <c:pt idx="0">
                  <c:v>Somewhat effective</c:v>
                </c:pt>
              </c:strCache>
            </c:strRef>
          </c:tx>
          <c:spPr>
            <a:solidFill>
              <a:schemeClr val="accent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Sheet1!$C$57:$C$66</c:f>
              <c:strCache>
                <c:ptCount val="10"/>
                <c:pt idx="0">
                  <c:v>Shoot on sight</c:v>
                </c:pt>
                <c:pt idx="1">
                  <c:v>Hunting without dogs</c:v>
                </c:pt>
                <c:pt idx="2">
                  <c:v>Hunting with dogs</c:v>
                </c:pt>
                <c:pt idx="3">
                  <c:v>Aerial hunting by gov't agencies</c:v>
                </c:pt>
                <c:pt idx="4">
                  <c:v>Trapping</c:v>
                </c:pt>
                <c:pt idx="5">
                  <c:v>Baiting and shooting</c:v>
                </c:pt>
                <c:pt idx="6">
                  <c:v>Electric fencing</c:v>
                </c:pt>
                <c:pt idx="7">
                  <c:v>Non-electric fencing</c:v>
                </c:pt>
                <c:pt idx="8">
                  <c:v>Repellents</c:v>
                </c:pt>
                <c:pt idx="9">
                  <c:v>Harassment (lights, donkeys, etc.)</c:v>
                </c:pt>
              </c:strCache>
            </c:strRef>
          </c:cat>
          <c:val>
            <c:numRef>
              <c:f>Sheet1!$E$57:$E$66</c:f>
              <c:numCache>
                <c:formatCode>0%</c:formatCode>
                <c:ptCount val="10"/>
                <c:pt idx="0">
                  <c:v>0.47</c:v>
                </c:pt>
                <c:pt idx="1">
                  <c:v>0.66</c:v>
                </c:pt>
                <c:pt idx="2">
                  <c:v>0.28000000000000003</c:v>
                </c:pt>
                <c:pt idx="3">
                  <c:v>0.27</c:v>
                </c:pt>
                <c:pt idx="4">
                  <c:v>0.4</c:v>
                </c:pt>
                <c:pt idx="5">
                  <c:v>0.38</c:v>
                </c:pt>
                <c:pt idx="6">
                  <c:v>0.3</c:v>
                </c:pt>
                <c:pt idx="7">
                  <c:v>0.2</c:v>
                </c:pt>
                <c:pt idx="8">
                  <c:v>0.09</c:v>
                </c:pt>
                <c:pt idx="9">
                  <c:v>0.2</c:v>
                </c:pt>
              </c:numCache>
            </c:numRef>
          </c:val>
          <c:extLst>
            <c:ext xmlns:c16="http://schemas.microsoft.com/office/drawing/2014/chart" uri="{C3380CC4-5D6E-409C-BE32-E72D297353CC}">
              <c16:uniqueId val="{00000001-B21F-4A18-8DCB-04621EB27560}"/>
            </c:ext>
          </c:extLst>
        </c:ser>
        <c:ser>
          <c:idx val="2"/>
          <c:order val="2"/>
          <c:tx>
            <c:strRef>
              <c:f>Sheet1!$F$56</c:f>
              <c:strCache>
                <c:ptCount val="1"/>
                <c:pt idx="0">
                  <c:v>Very effective</c:v>
                </c:pt>
              </c:strCache>
            </c:strRef>
          </c:tx>
          <c:spPr>
            <a:solidFill>
              <a:schemeClr val="accent3">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Sheet1!$C$57:$C$66</c:f>
              <c:strCache>
                <c:ptCount val="10"/>
                <c:pt idx="0">
                  <c:v>Shoot on sight</c:v>
                </c:pt>
                <c:pt idx="1">
                  <c:v>Hunting without dogs</c:v>
                </c:pt>
                <c:pt idx="2">
                  <c:v>Hunting with dogs</c:v>
                </c:pt>
                <c:pt idx="3">
                  <c:v>Aerial hunting by gov't agencies</c:v>
                </c:pt>
                <c:pt idx="4">
                  <c:v>Trapping</c:v>
                </c:pt>
                <c:pt idx="5">
                  <c:v>Baiting and shooting</c:v>
                </c:pt>
                <c:pt idx="6">
                  <c:v>Electric fencing</c:v>
                </c:pt>
                <c:pt idx="7">
                  <c:v>Non-electric fencing</c:v>
                </c:pt>
                <c:pt idx="8">
                  <c:v>Repellents</c:v>
                </c:pt>
                <c:pt idx="9">
                  <c:v>Harassment (lights, donkeys, etc.)</c:v>
                </c:pt>
              </c:strCache>
            </c:strRef>
          </c:cat>
          <c:val>
            <c:numRef>
              <c:f>Sheet1!$F$57:$F$66</c:f>
              <c:numCache>
                <c:formatCode>0%</c:formatCode>
                <c:ptCount val="10"/>
                <c:pt idx="0">
                  <c:v>0.33</c:v>
                </c:pt>
                <c:pt idx="1">
                  <c:v>0.1</c:v>
                </c:pt>
                <c:pt idx="2">
                  <c:v>0.52</c:v>
                </c:pt>
                <c:pt idx="3">
                  <c:v>0.13</c:v>
                </c:pt>
                <c:pt idx="4">
                  <c:v>0.3</c:v>
                </c:pt>
                <c:pt idx="5">
                  <c:v>0.34</c:v>
                </c:pt>
                <c:pt idx="6">
                  <c:v>0.28999999999999998</c:v>
                </c:pt>
                <c:pt idx="7">
                  <c:v>0.2</c:v>
                </c:pt>
                <c:pt idx="8">
                  <c:v>0.45</c:v>
                </c:pt>
                <c:pt idx="9">
                  <c:v>0.2</c:v>
                </c:pt>
              </c:numCache>
            </c:numRef>
          </c:val>
          <c:extLst>
            <c:ext xmlns:c16="http://schemas.microsoft.com/office/drawing/2014/chart" uri="{C3380CC4-5D6E-409C-BE32-E72D297353CC}">
              <c16:uniqueId val="{00000002-B21F-4A18-8DCB-04621EB27560}"/>
            </c:ext>
          </c:extLst>
        </c:ser>
        <c:ser>
          <c:idx val="3"/>
          <c:order val="3"/>
          <c:tx>
            <c:strRef>
              <c:f>Sheet1!$G$56</c:f>
              <c:strCache>
                <c:ptCount val="1"/>
                <c:pt idx="0">
                  <c:v>Unsure</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Sheet1!$C$57:$C$66</c:f>
              <c:strCache>
                <c:ptCount val="10"/>
                <c:pt idx="0">
                  <c:v>Shoot on sight</c:v>
                </c:pt>
                <c:pt idx="1">
                  <c:v>Hunting without dogs</c:v>
                </c:pt>
                <c:pt idx="2">
                  <c:v>Hunting with dogs</c:v>
                </c:pt>
                <c:pt idx="3">
                  <c:v>Aerial hunting by gov't agencies</c:v>
                </c:pt>
                <c:pt idx="4">
                  <c:v>Trapping</c:v>
                </c:pt>
                <c:pt idx="5">
                  <c:v>Baiting and shooting</c:v>
                </c:pt>
                <c:pt idx="6">
                  <c:v>Electric fencing</c:v>
                </c:pt>
                <c:pt idx="7">
                  <c:v>Non-electric fencing</c:v>
                </c:pt>
                <c:pt idx="8">
                  <c:v>Repellents</c:v>
                </c:pt>
                <c:pt idx="9">
                  <c:v>Harassment (lights, donkeys, etc.)</c:v>
                </c:pt>
              </c:strCache>
            </c:strRef>
          </c:cat>
          <c:val>
            <c:numRef>
              <c:f>Sheet1!$G$57:$G$66</c:f>
              <c:numCache>
                <c:formatCode>0%</c:formatCode>
                <c:ptCount val="10"/>
                <c:pt idx="0">
                  <c:v>0.02</c:v>
                </c:pt>
                <c:pt idx="1">
                  <c:v>0.05</c:v>
                </c:pt>
                <c:pt idx="2">
                  <c:v>0.08</c:v>
                </c:pt>
                <c:pt idx="3">
                  <c:v>7.0000000000000007E-2</c:v>
                </c:pt>
                <c:pt idx="4">
                  <c:v>0</c:v>
                </c:pt>
                <c:pt idx="5">
                  <c:v>0.03</c:v>
                </c:pt>
                <c:pt idx="6">
                  <c:v>0.12</c:v>
                </c:pt>
                <c:pt idx="7">
                  <c:v>7.0000000000000007E-2</c:v>
                </c:pt>
                <c:pt idx="8">
                  <c:v>0</c:v>
                </c:pt>
                <c:pt idx="9">
                  <c:v>0</c:v>
                </c:pt>
              </c:numCache>
            </c:numRef>
          </c:val>
          <c:extLst>
            <c:ext xmlns:c16="http://schemas.microsoft.com/office/drawing/2014/chart" uri="{C3380CC4-5D6E-409C-BE32-E72D297353CC}">
              <c16:uniqueId val="{00000003-B21F-4A18-8DCB-04621EB27560}"/>
            </c:ext>
          </c:extLst>
        </c:ser>
        <c:dLbls>
          <c:showLegendKey val="0"/>
          <c:showVal val="0"/>
          <c:showCatName val="0"/>
          <c:showSerName val="0"/>
          <c:showPercent val="0"/>
          <c:showBubbleSize val="0"/>
        </c:dLbls>
        <c:gapWidth val="150"/>
        <c:overlap val="100"/>
        <c:axId val="402408336"/>
        <c:axId val="402414568"/>
      </c:barChart>
      <c:catAx>
        <c:axId val="402408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02414568"/>
        <c:crosses val="autoZero"/>
        <c:auto val="1"/>
        <c:lblAlgn val="ctr"/>
        <c:lblOffset val="100"/>
        <c:noMultiLvlLbl val="0"/>
      </c:catAx>
      <c:valAx>
        <c:axId val="402414568"/>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02408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Sheet1!$C$214:$C$224</c:f>
              <c:strCache>
                <c:ptCount val="11"/>
                <c:pt idx="0">
                  <c:v>Leave the wild hogs alone</c:v>
                </c:pt>
                <c:pt idx="1">
                  <c:v>Capture and relocate</c:v>
                </c:pt>
                <c:pt idx="2">
                  <c:v>Allow sale of wild hogs</c:v>
                </c:pt>
                <c:pt idx="3">
                  <c:v>Aerial control by helicopter</c:v>
                </c:pt>
                <c:pt idx="4">
                  <c:v>Capture and remove using dogs</c:v>
                </c:pt>
                <c:pt idx="5">
                  <c:v>Help landowners with subsidy for damage ins.</c:v>
                </c:pt>
                <c:pt idx="6">
                  <c:v>Targeted sharpshooting over bait sites</c:v>
                </c:pt>
                <c:pt idx="7">
                  <c:v>Offer financial reward for killing wild hogs</c:v>
                </c:pt>
                <c:pt idx="8">
                  <c:v>Educate people on how to prevent damage</c:v>
                </c:pt>
                <c:pt idx="9">
                  <c:v>Capture and kill</c:v>
                </c:pt>
                <c:pt idx="10">
                  <c:v>Provide technical assistance to landowners</c:v>
                </c:pt>
              </c:strCache>
            </c:strRef>
          </c:cat>
          <c:val>
            <c:numRef>
              <c:f>Sheet1!$D$214:$D$224</c:f>
              <c:numCache>
                <c:formatCode>General</c:formatCode>
                <c:ptCount val="11"/>
                <c:pt idx="0">
                  <c:v>1.63</c:v>
                </c:pt>
                <c:pt idx="1">
                  <c:v>2.44</c:v>
                </c:pt>
                <c:pt idx="2">
                  <c:v>2.5499999999999998</c:v>
                </c:pt>
                <c:pt idx="3">
                  <c:v>3.33</c:v>
                </c:pt>
                <c:pt idx="4">
                  <c:v>3.74</c:v>
                </c:pt>
                <c:pt idx="5">
                  <c:v>3.83</c:v>
                </c:pt>
                <c:pt idx="6">
                  <c:v>3.94</c:v>
                </c:pt>
                <c:pt idx="7">
                  <c:v>3.95</c:v>
                </c:pt>
                <c:pt idx="8">
                  <c:v>4.1900000000000004</c:v>
                </c:pt>
                <c:pt idx="9">
                  <c:v>4.2300000000000004</c:v>
                </c:pt>
                <c:pt idx="10">
                  <c:v>4.41</c:v>
                </c:pt>
              </c:numCache>
            </c:numRef>
          </c:val>
          <c:extLst>
            <c:ext xmlns:c16="http://schemas.microsoft.com/office/drawing/2014/chart" uri="{C3380CC4-5D6E-409C-BE32-E72D297353CC}">
              <c16:uniqueId val="{00000000-8A80-4CA2-A42D-2F6D84EC12F1}"/>
            </c:ext>
          </c:extLst>
        </c:ser>
        <c:dLbls>
          <c:showLegendKey val="0"/>
          <c:showVal val="0"/>
          <c:showCatName val="0"/>
          <c:showSerName val="0"/>
          <c:showPercent val="0"/>
          <c:showBubbleSize val="0"/>
        </c:dLbls>
        <c:gapWidth val="182"/>
        <c:axId val="392138624"/>
        <c:axId val="392140264"/>
      </c:barChart>
      <c:catAx>
        <c:axId val="392138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92140264"/>
        <c:crosses val="autoZero"/>
        <c:auto val="1"/>
        <c:lblAlgn val="ctr"/>
        <c:lblOffset val="100"/>
        <c:noMultiLvlLbl val="0"/>
      </c:catAx>
      <c:valAx>
        <c:axId val="392140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92138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F500A-1E65-4CD7-808B-033320189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Thesis_Caplenor_Draft_110816</Template>
  <TotalTime>11</TotalTime>
  <Pages>84</Pages>
  <Words>48171</Words>
  <Characters>274576</Characters>
  <Application>Microsoft Office Word</Application>
  <DocSecurity>0</DocSecurity>
  <Lines>2288</Lines>
  <Paragraphs>644</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322103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subject/>
  <dc:creator>user</dc:creator>
  <cp:keywords/>
  <dc:description/>
  <cp:lastModifiedBy>Phil Caplenor</cp:lastModifiedBy>
  <cp:revision>3</cp:revision>
  <cp:lastPrinted>2016-10-20T22:42:00Z</cp:lastPrinted>
  <dcterms:created xsi:type="dcterms:W3CDTF">2016-11-11T21:57:00Z</dcterms:created>
  <dcterms:modified xsi:type="dcterms:W3CDTF">2016-11-11T22:38:00Z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ccapleno@vols.utk.edu@www.mendeley.com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