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4166A0" w14:textId="46B1B64F" w:rsidR="003D07F7" w:rsidRPr="00B82A12" w:rsidRDefault="000F2946" w:rsidP="00A66AF7">
      <w:pPr>
        <w:tabs>
          <w:tab w:val="center" w:pos="4320"/>
          <w:tab w:val="left" w:pos="7484"/>
        </w:tabs>
        <w:jc w:val="center"/>
        <w:rPr>
          <w:b/>
          <w:sz w:val="36"/>
          <w:szCs w:val="36"/>
          <w:lang w:val="en-CA"/>
        </w:rPr>
      </w:pPr>
      <w:r w:rsidRPr="00B82A12">
        <w:rPr>
          <w:sz w:val="36"/>
          <w:szCs w:val="36"/>
          <w:lang w:val="en-CA"/>
        </w:rPr>
        <w:t>A</w:t>
      </w:r>
      <w:bookmarkStart w:id="0" w:name="_Ref240369128"/>
      <w:bookmarkEnd w:id="0"/>
      <w:r w:rsidRPr="00B82A12">
        <w:rPr>
          <w:sz w:val="36"/>
          <w:szCs w:val="36"/>
          <w:lang w:val="en-CA"/>
        </w:rPr>
        <w:t xml:space="preserve">n Occupant-Based Dynamic </w:t>
      </w:r>
      <w:r w:rsidR="00E60DB1">
        <w:rPr>
          <w:sz w:val="36"/>
          <w:szCs w:val="36"/>
          <w:lang w:val="en-CA"/>
        </w:rPr>
        <w:t xml:space="preserve">Simulation Tool                 for Predicting Residential Power Demand and </w:t>
      </w:r>
      <w:r w:rsidR="002030B1" w:rsidRPr="00B82A12">
        <w:rPr>
          <w:sz w:val="36"/>
          <w:szCs w:val="36"/>
          <w:lang w:val="en-CA"/>
        </w:rPr>
        <w:t>Quantifying</w:t>
      </w:r>
      <w:r w:rsidR="00652C10">
        <w:rPr>
          <w:sz w:val="36"/>
          <w:szCs w:val="36"/>
          <w:lang w:val="en-CA"/>
        </w:rPr>
        <w:t xml:space="preserve"> </w:t>
      </w:r>
      <w:r w:rsidR="002030B1" w:rsidRPr="00B82A12">
        <w:rPr>
          <w:sz w:val="36"/>
          <w:szCs w:val="36"/>
          <w:lang w:val="en-CA"/>
        </w:rPr>
        <w:t>the Impact of Residential Demand Response</w:t>
      </w:r>
    </w:p>
    <w:p w14:paraId="2C0AC8A4" w14:textId="77777777" w:rsidR="00236E6D" w:rsidRPr="00B82A12" w:rsidRDefault="00236E6D">
      <w:pPr>
        <w:jc w:val="center"/>
        <w:rPr>
          <w:sz w:val="36"/>
          <w:szCs w:val="36"/>
        </w:rPr>
      </w:pPr>
    </w:p>
    <w:p w14:paraId="34BFFE1E" w14:textId="77777777" w:rsidR="00236E6D" w:rsidRPr="00B82A12" w:rsidRDefault="00236E6D">
      <w:pPr>
        <w:jc w:val="center"/>
        <w:rPr>
          <w:sz w:val="36"/>
          <w:szCs w:val="36"/>
        </w:rPr>
      </w:pPr>
    </w:p>
    <w:p w14:paraId="448483C3" w14:textId="77777777" w:rsidR="00236E6D" w:rsidRPr="00B82A12" w:rsidRDefault="00236E6D">
      <w:pPr>
        <w:jc w:val="center"/>
        <w:rPr>
          <w:sz w:val="36"/>
          <w:szCs w:val="36"/>
        </w:rPr>
      </w:pPr>
    </w:p>
    <w:p w14:paraId="2ABFB8E4" w14:textId="77777777" w:rsidR="00236E6D" w:rsidRPr="00B82A12" w:rsidRDefault="00236E6D">
      <w:pPr>
        <w:jc w:val="center"/>
        <w:rPr>
          <w:sz w:val="36"/>
          <w:szCs w:val="36"/>
        </w:rPr>
      </w:pPr>
    </w:p>
    <w:p w14:paraId="1824CFA2" w14:textId="77777777" w:rsidR="00236E6D" w:rsidRPr="00B82A12" w:rsidRDefault="00236E6D">
      <w:pPr>
        <w:jc w:val="center"/>
        <w:rPr>
          <w:sz w:val="36"/>
          <w:szCs w:val="36"/>
        </w:rPr>
      </w:pPr>
    </w:p>
    <w:p w14:paraId="573E344B" w14:textId="77777777" w:rsidR="00236E6D" w:rsidRPr="00B82A12" w:rsidRDefault="00236E6D">
      <w:pPr>
        <w:jc w:val="center"/>
        <w:rPr>
          <w:sz w:val="36"/>
          <w:szCs w:val="36"/>
        </w:rPr>
      </w:pPr>
    </w:p>
    <w:p w14:paraId="0869152A" w14:textId="77777777" w:rsidR="00236E6D" w:rsidRPr="00B82A12" w:rsidRDefault="00236E6D">
      <w:pPr>
        <w:jc w:val="center"/>
        <w:rPr>
          <w:sz w:val="36"/>
          <w:szCs w:val="36"/>
        </w:rPr>
      </w:pPr>
    </w:p>
    <w:p w14:paraId="425D9FA9" w14:textId="77777777" w:rsidR="00236E6D" w:rsidRPr="00B82A12" w:rsidRDefault="00236E6D">
      <w:pPr>
        <w:jc w:val="center"/>
        <w:rPr>
          <w:sz w:val="36"/>
          <w:szCs w:val="36"/>
        </w:rPr>
      </w:pPr>
    </w:p>
    <w:p w14:paraId="1CC2E11A" w14:textId="77777777" w:rsidR="00236E6D" w:rsidRPr="00B82A12" w:rsidRDefault="00236E6D">
      <w:pPr>
        <w:jc w:val="center"/>
        <w:rPr>
          <w:sz w:val="36"/>
          <w:szCs w:val="36"/>
        </w:rPr>
      </w:pPr>
    </w:p>
    <w:p w14:paraId="7B425997" w14:textId="77777777" w:rsidR="00236E6D" w:rsidRPr="00B82A12" w:rsidRDefault="009C755C">
      <w:pPr>
        <w:jc w:val="center"/>
        <w:rPr>
          <w:sz w:val="36"/>
          <w:szCs w:val="36"/>
        </w:rPr>
      </w:pPr>
      <w:r w:rsidRPr="00B82A12">
        <w:rPr>
          <w:sz w:val="36"/>
          <w:szCs w:val="36"/>
        </w:rPr>
        <w:t>A Thesis Presented for</w:t>
      </w:r>
      <w:r w:rsidR="008865B6" w:rsidRPr="00B82A12">
        <w:rPr>
          <w:sz w:val="36"/>
          <w:szCs w:val="36"/>
        </w:rPr>
        <w:t xml:space="preserve"> the</w:t>
      </w:r>
    </w:p>
    <w:p w14:paraId="3B73EA12" w14:textId="77777777" w:rsidR="009C755C" w:rsidRPr="00B82A12" w:rsidRDefault="009C755C">
      <w:pPr>
        <w:jc w:val="center"/>
        <w:rPr>
          <w:sz w:val="36"/>
          <w:szCs w:val="36"/>
        </w:rPr>
      </w:pPr>
      <w:r w:rsidRPr="00B82A12">
        <w:rPr>
          <w:sz w:val="36"/>
          <w:szCs w:val="36"/>
        </w:rPr>
        <w:t>Master of Science</w:t>
      </w:r>
    </w:p>
    <w:p w14:paraId="68E783E3" w14:textId="77777777" w:rsidR="009C755C" w:rsidRPr="00B82A12" w:rsidRDefault="009C755C">
      <w:pPr>
        <w:jc w:val="center"/>
        <w:rPr>
          <w:sz w:val="36"/>
          <w:szCs w:val="36"/>
        </w:rPr>
      </w:pPr>
      <w:r w:rsidRPr="00B82A12">
        <w:rPr>
          <w:sz w:val="36"/>
          <w:szCs w:val="36"/>
        </w:rPr>
        <w:t>Degree</w:t>
      </w:r>
    </w:p>
    <w:p w14:paraId="14BB8305" w14:textId="77777777" w:rsidR="009C755C" w:rsidRPr="00B82A12" w:rsidRDefault="009C755C">
      <w:pPr>
        <w:jc w:val="center"/>
        <w:rPr>
          <w:sz w:val="36"/>
          <w:szCs w:val="36"/>
        </w:rPr>
      </w:pPr>
      <w:r w:rsidRPr="00B82A12">
        <w:rPr>
          <w:sz w:val="36"/>
          <w:szCs w:val="36"/>
        </w:rPr>
        <w:t>The University of Tennessee, Knoxville</w:t>
      </w:r>
    </w:p>
    <w:p w14:paraId="789E0B57" w14:textId="77777777" w:rsidR="00236E6D" w:rsidRPr="00B82A12" w:rsidRDefault="00236E6D">
      <w:pPr>
        <w:jc w:val="center"/>
        <w:rPr>
          <w:sz w:val="36"/>
          <w:szCs w:val="36"/>
        </w:rPr>
      </w:pPr>
    </w:p>
    <w:p w14:paraId="6225EF1B" w14:textId="77777777" w:rsidR="00236E6D" w:rsidRPr="00B82A12" w:rsidRDefault="00236E6D">
      <w:pPr>
        <w:jc w:val="center"/>
        <w:rPr>
          <w:sz w:val="36"/>
          <w:szCs w:val="36"/>
        </w:rPr>
      </w:pPr>
    </w:p>
    <w:p w14:paraId="6452CB3A" w14:textId="77777777" w:rsidR="00236E6D" w:rsidRPr="00B82A12" w:rsidRDefault="00236E6D">
      <w:pPr>
        <w:jc w:val="center"/>
        <w:rPr>
          <w:sz w:val="36"/>
          <w:szCs w:val="36"/>
        </w:rPr>
      </w:pPr>
    </w:p>
    <w:p w14:paraId="574B69E7" w14:textId="77777777" w:rsidR="00236E6D" w:rsidRPr="00B82A12" w:rsidRDefault="00236E6D">
      <w:pPr>
        <w:jc w:val="center"/>
        <w:rPr>
          <w:sz w:val="36"/>
          <w:szCs w:val="36"/>
        </w:rPr>
      </w:pPr>
    </w:p>
    <w:p w14:paraId="032AAA19" w14:textId="77777777" w:rsidR="00236E6D" w:rsidRPr="00B82A12" w:rsidRDefault="00236E6D">
      <w:pPr>
        <w:jc w:val="center"/>
        <w:rPr>
          <w:sz w:val="36"/>
          <w:szCs w:val="36"/>
        </w:rPr>
      </w:pPr>
    </w:p>
    <w:p w14:paraId="16CC3922" w14:textId="77777777" w:rsidR="00236E6D" w:rsidRPr="00B82A12" w:rsidRDefault="00236E6D">
      <w:pPr>
        <w:jc w:val="center"/>
        <w:rPr>
          <w:sz w:val="36"/>
          <w:szCs w:val="36"/>
        </w:rPr>
      </w:pPr>
    </w:p>
    <w:p w14:paraId="33B87BBC" w14:textId="77777777" w:rsidR="00236E6D" w:rsidRPr="00B82A12" w:rsidRDefault="00236E6D" w:rsidP="00D96C5F">
      <w:pPr>
        <w:jc w:val="center"/>
        <w:rPr>
          <w:sz w:val="36"/>
          <w:szCs w:val="36"/>
        </w:rPr>
      </w:pPr>
    </w:p>
    <w:p w14:paraId="476FB67C" w14:textId="77777777" w:rsidR="00236E6D" w:rsidRPr="00B82A12" w:rsidRDefault="00236E6D" w:rsidP="00D96C5F">
      <w:pPr>
        <w:jc w:val="center"/>
        <w:rPr>
          <w:sz w:val="36"/>
          <w:szCs w:val="36"/>
        </w:rPr>
      </w:pPr>
    </w:p>
    <w:p w14:paraId="23B88F10" w14:textId="77777777" w:rsidR="00236E6D" w:rsidRPr="00B82A12" w:rsidRDefault="00236E6D" w:rsidP="00D96C5F">
      <w:pPr>
        <w:jc w:val="center"/>
        <w:rPr>
          <w:sz w:val="36"/>
          <w:szCs w:val="36"/>
        </w:rPr>
      </w:pPr>
    </w:p>
    <w:p w14:paraId="40BCFEBE" w14:textId="77777777" w:rsidR="00B51229" w:rsidRPr="00B82A12" w:rsidRDefault="00B51229" w:rsidP="00D96C5F">
      <w:pPr>
        <w:jc w:val="center"/>
        <w:rPr>
          <w:sz w:val="36"/>
          <w:szCs w:val="36"/>
        </w:rPr>
      </w:pPr>
    </w:p>
    <w:p w14:paraId="7A550E62" w14:textId="77777777" w:rsidR="00236E6D" w:rsidRPr="00B82A12" w:rsidRDefault="00236E6D" w:rsidP="00D96C5F">
      <w:pPr>
        <w:jc w:val="center"/>
        <w:rPr>
          <w:sz w:val="36"/>
          <w:szCs w:val="36"/>
        </w:rPr>
      </w:pPr>
    </w:p>
    <w:p w14:paraId="2C15C0EF" w14:textId="77777777" w:rsidR="00236E6D" w:rsidRPr="00B82A12" w:rsidRDefault="00236E6D">
      <w:pPr>
        <w:jc w:val="center"/>
        <w:rPr>
          <w:sz w:val="36"/>
          <w:szCs w:val="36"/>
        </w:rPr>
      </w:pPr>
    </w:p>
    <w:p w14:paraId="59976A10" w14:textId="5E305198" w:rsidR="00236E6D" w:rsidRPr="00B82A12" w:rsidRDefault="00693711">
      <w:pPr>
        <w:jc w:val="center"/>
        <w:rPr>
          <w:sz w:val="36"/>
          <w:szCs w:val="36"/>
        </w:rPr>
      </w:pPr>
      <w:r>
        <w:rPr>
          <w:sz w:val="36"/>
          <w:szCs w:val="36"/>
        </w:rPr>
        <w:t>Brandon Jeffrey</w:t>
      </w:r>
      <w:r w:rsidR="00A66AF7" w:rsidRPr="00B82A12">
        <w:rPr>
          <w:sz w:val="36"/>
          <w:szCs w:val="36"/>
        </w:rPr>
        <w:t xml:space="preserve"> Johnson</w:t>
      </w:r>
    </w:p>
    <w:p w14:paraId="20CCCE77" w14:textId="77777777" w:rsidR="009C755C" w:rsidRPr="00B82A12" w:rsidRDefault="00672DDD">
      <w:pPr>
        <w:jc w:val="center"/>
        <w:rPr>
          <w:sz w:val="36"/>
          <w:szCs w:val="36"/>
        </w:rPr>
      </w:pPr>
      <w:r w:rsidRPr="00B82A12">
        <w:rPr>
          <w:sz w:val="36"/>
          <w:szCs w:val="36"/>
        </w:rPr>
        <w:t>December</w:t>
      </w:r>
      <w:r w:rsidR="009C755C" w:rsidRPr="00B82A12">
        <w:rPr>
          <w:sz w:val="36"/>
          <w:szCs w:val="36"/>
        </w:rPr>
        <w:t xml:space="preserve"> </w:t>
      </w:r>
      <w:r w:rsidR="003D07F7" w:rsidRPr="00B82A12">
        <w:rPr>
          <w:sz w:val="36"/>
          <w:szCs w:val="36"/>
        </w:rPr>
        <w:t>2</w:t>
      </w:r>
      <w:r w:rsidR="00A66AF7" w:rsidRPr="00B82A12">
        <w:rPr>
          <w:sz w:val="36"/>
          <w:szCs w:val="36"/>
        </w:rPr>
        <w:t>013</w:t>
      </w:r>
    </w:p>
    <w:p w14:paraId="6C197F39" w14:textId="5C3D971F" w:rsidR="00236E6D" w:rsidRPr="00B82A12" w:rsidRDefault="00FA371A" w:rsidP="00D91C27">
      <w:pPr>
        <w:jc w:val="center"/>
      </w:pPr>
      <w:r w:rsidRPr="00B82A12">
        <w:lastRenderedPageBreak/>
        <w:t>Copyright © 2013</w:t>
      </w:r>
      <w:r w:rsidR="00236E6D" w:rsidRPr="00B82A12">
        <w:t xml:space="preserve"> by </w:t>
      </w:r>
      <w:r w:rsidR="00693711">
        <w:t>Brandon Jeffrey</w:t>
      </w:r>
      <w:r w:rsidRPr="00B82A12">
        <w:t xml:space="preserve"> Johnson</w:t>
      </w:r>
    </w:p>
    <w:p w14:paraId="29329F4D" w14:textId="77777777" w:rsidR="00236E6D" w:rsidRPr="00B82A12" w:rsidRDefault="00236E6D">
      <w:pPr>
        <w:jc w:val="center"/>
      </w:pPr>
      <w:r w:rsidRPr="00B82A12">
        <w:t>All rights reserved.</w:t>
      </w:r>
    </w:p>
    <w:p w14:paraId="16160E8A" w14:textId="77777777" w:rsidR="00236E6D" w:rsidRPr="00B82A12" w:rsidRDefault="00236E6D">
      <w:pPr>
        <w:jc w:val="center"/>
      </w:pPr>
    </w:p>
    <w:p w14:paraId="67387522" w14:textId="77777777" w:rsidR="00236E6D" w:rsidRPr="00B82A12" w:rsidRDefault="00236E6D">
      <w:pPr>
        <w:jc w:val="center"/>
      </w:pPr>
    </w:p>
    <w:p w14:paraId="7BF2919C" w14:textId="77777777" w:rsidR="00236E6D" w:rsidRPr="00B82A12" w:rsidRDefault="00236E6D">
      <w:pPr>
        <w:jc w:val="center"/>
      </w:pPr>
    </w:p>
    <w:p w14:paraId="23C8FBF8" w14:textId="77777777" w:rsidR="00236E6D" w:rsidRPr="00B82A12" w:rsidRDefault="00236E6D">
      <w:pPr>
        <w:jc w:val="center"/>
      </w:pPr>
    </w:p>
    <w:p w14:paraId="70771AF4" w14:textId="77777777" w:rsidR="00236E6D" w:rsidRPr="00B82A12" w:rsidRDefault="00236E6D">
      <w:pPr>
        <w:jc w:val="center"/>
      </w:pPr>
    </w:p>
    <w:p w14:paraId="2451F5E2" w14:textId="77777777" w:rsidR="00236E6D" w:rsidRPr="00B82A12" w:rsidRDefault="00236E6D">
      <w:pPr>
        <w:jc w:val="center"/>
      </w:pPr>
    </w:p>
    <w:p w14:paraId="7752A0A9" w14:textId="77777777" w:rsidR="00236E6D" w:rsidRPr="00B82A12" w:rsidRDefault="00236E6D">
      <w:pPr>
        <w:jc w:val="center"/>
      </w:pPr>
    </w:p>
    <w:p w14:paraId="37EA7120" w14:textId="77777777" w:rsidR="00236E6D" w:rsidRPr="00B82A12" w:rsidRDefault="00236E6D">
      <w:pPr>
        <w:jc w:val="center"/>
      </w:pPr>
    </w:p>
    <w:p w14:paraId="3802AAAC" w14:textId="77777777" w:rsidR="00236E6D" w:rsidRPr="00B82A12" w:rsidRDefault="00236E6D">
      <w:pPr>
        <w:jc w:val="center"/>
      </w:pPr>
    </w:p>
    <w:p w14:paraId="595A5E5A" w14:textId="77777777" w:rsidR="00236E6D" w:rsidRPr="00B82A12" w:rsidRDefault="00236E6D">
      <w:pPr>
        <w:jc w:val="center"/>
      </w:pPr>
    </w:p>
    <w:p w14:paraId="7AE282AD" w14:textId="77777777" w:rsidR="00236E6D" w:rsidRPr="00B82A12" w:rsidRDefault="00236E6D">
      <w:pPr>
        <w:jc w:val="center"/>
      </w:pPr>
    </w:p>
    <w:p w14:paraId="5EBC1AD6" w14:textId="77777777" w:rsidR="00236E6D" w:rsidRPr="00B82A12" w:rsidRDefault="00236E6D">
      <w:pPr>
        <w:jc w:val="center"/>
      </w:pPr>
    </w:p>
    <w:p w14:paraId="715E6479" w14:textId="77777777" w:rsidR="00236E6D" w:rsidRPr="00B82A12" w:rsidRDefault="00236E6D">
      <w:pPr>
        <w:jc w:val="center"/>
      </w:pPr>
    </w:p>
    <w:p w14:paraId="4D4162E7" w14:textId="77777777" w:rsidR="00236E6D" w:rsidRPr="00B82A12" w:rsidRDefault="00236E6D">
      <w:pPr>
        <w:jc w:val="center"/>
      </w:pPr>
    </w:p>
    <w:p w14:paraId="607C15F4" w14:textId="77777777" w:rsidR="006F5AA4" w:rsidRPr="00B82A12" w:rsidRDefault="00236E6D" w:rsidP="009C755C">
      <w:pPr>
        <w:jc w:val="center"/>
        <w:rPr>
          <w:b/>
        </w:rPr>
      </w:pPr>
      <w:r w:rsidRPr="00B82A12">
        <w:rPr>
          <w:sz w:val="36"/>
          <w:szCs w:val="36"/>
        </w:rPr>
        <w:br w:type="page"/>
      </w:r>
      <w:r w:rsidR="006F5AA4" w:rsidRPr="00B82A12">
        <w:rPr>
          <w:b/>
        </w:rPr>
        <w:lastRenderedPageBreak/>
        <w:t>DEDICATION</w:t>
      </w:r>
    </w:p>
    <w:p w14:paraId="136309E9" w14:textId="77777777" w:rsidR="006F5AA4" w:rsidRPr="00B82A12" w:rsidRDefault="006F5AA4" w:rsidP="009C755C">
      <w:pPr>
        <w:jc w:val="center"/>
      </w:pPr>
    </w:p>
    <w:p w14:paraId="25EC3991" w14:textId="44A16EC1" w:rsidR="005A6528" w:rsidRPr="00B82A12" w:rsidRDefault="00F82A5B" w:rsidP="005A6528">
      <w:pPr>
        <w:spacing w:line="480" w:lineRule="auto"/>
        <w:jc w:val="center"/>
        <w:rPr>
          <w:i/>
        </w:rPr>
      </w:pPr>
      <w:r w:rsidRPr="00B82A12">
        <w:rPr>
          <w:i/>
        </w:rPr>
        <w:t>To my parents,</w:t>
      </w:r>
      <w:r w:rsidR="00005A60" w:rsidRPr="00B82A12">
        <w:rPr>
          <w:i/>
        </w:rPr>
        <w:t xml:space="preserve"> Jeff and Karen Johnson, my sister, Brittney Johnson</w:t>
      </w:r>
      <w:proofErr w:type="gramStart"/>
      <w:r w:rsidR="00A13039">
        <w:rPr>
          <w:i/>
        </w:rPr>
        <w:t>,</w:t>
      </w:r>
      <w:r w:rsidR="00005A60" w:rsidRPr="00B82A12">
        <w:rPr>
          <w:i/>
        </w:rPr>
        <w:t xml:space="preserve">                               </w:t>
      </w:r>
      <w:r w:rsidRPr="00B82A12">
        <w:rPr>
          <w:i/>
        </w:rPr>
        <w:t>and</w:t>
      </w:r>
      <w:proofErr w:type="gramEnd"/>
      <w:r w:rsidRPr="00B82A12">
        <w:rPr>
          <w:i/>
        </w:rPr>
        <w:t xml:space="preserve"> all of my family and friends</w:t>
      </w:r>
      <w:r w:rsidR="00005A60" w:rsidRPr="00B82A12">
        <w:rPr>
          <w:i/>
        </w:rPr>
        <w:t xml:space="preserve"> </w:t>
      </w:r>
      <w:r w:rsidRPr="00B82A12">
        <w:rPr>
          <w:i/>
        </w:rPr>
        <w:t xml:space="preserve">for their </w:t>
      </w:r>
      <w:r w:rsidR="0054298F" w:rsidRPr="00B82A12">
        <w:rPr>
          <w:i/>
        </w:rPr>
        <w:t xml:space="preserve">love and </w:t>
      </w:r>
      <w:r w:rsidRPr="00B82A12">
        <w:rPr>
          <w:i/>
        </w:rPr>
        <w:t>support.</w:t>
      </w:r>
    </w:p>
    <w:p w14:paraId="777D805D" w14:textId="77777777" w:rsidR="00CD73A9" w:rsidRPr="00B82A12" w:rsidRDefault="006F5AA4" w:rsidP="00DD3AC2">
      <w:pPr>
        <w:jc w:val="center"/>
        <w:rPr>
          <w:b/>
          <w:sz w:val="28"/>
          <w:szCs w:val="28"/>
        </w:rPr>
      </w:pPr>
      <w:r w:rsidRPr="00B82A12">
        <w:rPr>
          <w:sz w:val="36"/>
          <w:szCs w:val="36"/>
        </w:rPr>
        <w:br w:type="page"/>
      </w:r>
      <w:r w:rsidR="00CD73A9" w:rsidRPr="00B82A12">
        <w:rPr>
          <w:b/>
          <w:sz w:val="28"/>
          <w:szCs w:val="28"/>
        </w:rPr>
        <w:lastRenderedPageBreak/>
        <w:t>ACKNOWLEDGEMENTS</w:t>
      </w:r>
    </w:p>
    <w:p w14:paraId="24B26CD8" w14:textId="77777777" w:rsidR="00CD73A9" w:rsidRPr="00B82A12" w:rsidRDefault="00CD73A9">
      <w:pPr>
        <w:jc w:val="center"/>
      </w:pPr>
    </w:p>
    <w:p w14:paraId="6C065416" w14:textId="77777777" w:rsidR="009D794C" w:rsidRPr="00B82A12" w:rsidRDefault="009D794C">
      <w:pPr>
        <w:jc w:val="center"/>
      </w:pPr>
    </w:p>
    <w:p w14:paraId="2F75B55D" w14:textId="066894BF" w:rsidR="004B799E" w:rsidRDefault="004B799E" w:rsidP="00C345D1">
      <w:pPr>
        <w:spacing w:line="480" w:lineRule="auto"/>
        <w:ind w:firstLine="720"/>
        <w:jc w:val="both"/>
      </w:pPr>
      <w:r>
        <w:t>First, I</w:t>
      </w:r>
      <w:r w:rsidR="00BC6984">
        <w:t xml:space="preserve"> would like to thank my </w:t>
      </w:r>
      <w:r w:rsidR="00035C15">
        <w:t>major professor</w:t>
      </w:r>
      <w:r w:rsidR="00BC6984">
        <w:t>,</w:t>
      </w:r>
      <w:r w:rsidR="003C0203">
        <w:t xml:space="preserve"> Dr. Leon </w:t>
      </w:r>
      <w:r>
        <w:t>Tolbert</w:t>
      </w:r>
      <w:r w:rsidR="00BC6984">
        <w:t xml:space="preserve">, for his </w:t>
      </w:r>
      <w:r w:rsidR="00035C15">
        <w:t xml:space="preserve">advice and </w:t>
      </w:r>
      <w:r w:rsidR="00BC6984">
        <w:t xml:space="preserve">guidance </w:t>
      </w:r>
      <w:r w:rsidR="00A35B90">
        <w:t xml:space="preserve">while completing this thesis and </w:t>
      </w:r>
      <w:r w:rsidR="00BC6984">
        <w:t xml:space="preserve">throughout </w:t>
      </w:r>
      <w:r w:rsidR="006F1377">
        <w:t xml:space="preserve">my </w:t>
      </w:r>
      <w:r w:rsidR="00CE1CBB">
        <w:t>graduate</w:t>
      </w:r>
      <w:r w:rsidR="006F1377">
        <w:t xml:space="preserve"> </w:t>
      </w:r>
      <w:r w:rsidR="00B666B0">
        <w:t>studies</w:t>
      </w:r>
      <w:r w:rsidR="00C345D1">
        <w:t>.</w:t>
      </w:r>
      <w:r w:rsidR="005F27C3">
        <w:t xml:space="preserve"> </w:t>
      </w:r>
      <w:r w:rsidR="00BC6984">
        <w:t xml:space="preserve">I would </w:t>
      </w:r>
      <w:r w:rsidR="00EA2A4B">
        <w:t xml:space="preserve">also </w:t>
      </w:r>
      <w:r w:rsidR="00BC6984">
        <w:t xml:space="preserve">like to thank </w:t>
      </w:r>
      <w:r w:rsidR="00035C15">
        <w:t xml:space="preserve">my advisor at Oak Ridge National Laboratory, </w:t>
      </w:r>
      <w:r w:rsidR="00BC6984">
        <w:t>Dr. Michael Starke</w:t>
      </w:r>
      <w:r w:rsidR="00682F92">
        <w:t>,</w:t>
      </w:r>
      <w:r w:rsidR="00BC6984">
        <w:t xml:space="preserve"> for all of his support. Without him</w:t>
      </w:r>
      <w:r w:rsidR="005A6528">
        <w:t>,</w:t>
      </w:r>
      <w:r w:rsidR="00BC6984">
        <w:t xml:space="preserve"> this </w:t>
      </w:r>
      <w:r w:rsidR="005F27C3">
        <w:t>research</w:t>
      </w:r>
      <w:r w:rsidR="005A6528">
        <w:t xml:space="preserve"> would not have been possible</w:t>
      </w:r>
      <w:r w:rsidR="00BC6984">
        <w:t xml:space="preserve"> and I will </w:t>
      </w:r>
      <w:r w:rsidR="00682F92">
        <w:t>be forever</w:t>
      </w:r>
      <w:r w:rsidR="005F27C3">
        <w:t xml:space="preserve"> grateful for</w:t>
      </w:r>
      <w:r w:rsidR="00BC6984">
        <w:t xml:space="preserve"> the opportunities I </w:t>
      </w:r>
      <w:r w:rsidR="00035C15">
        <w:t>have been</w:t>
      </w:r>
      <w:r w:rsidR="00BC6984">
        <w:t xml:space="preserve"> given while working with him</w:t>
      </w:r>
      <w:r w:rsidR="00035C15">
        <w:t>.</w:t>
      </w:r>
    </w:p>
    <w:p w14:paraId="026F54EC" w14:textId="2CCF3757" w:rsidR="0085757D" w:rsidRPr="00B82A12" w:rsidRDefault="009D7188" w:rsidP="009D7188">
      <w:pPr>
        <w:spacing w:line="480" w:lineRule="auto"/>
        <w:ind w:firstLine="720"/>
        <w:jc w:val="both"/>
      </w:pPr>
      <w:r>
        <w:t>Additionally</w:t>
      </w:r>
      <w:r w:rsidR="00035C15">
        <w:t xml:space="preserve">, </w:t>
      </w:r>
      <w:r w:rsidR="004B799E">
        <w:t>I would like to th</w:t>
      </w:r>
      <w:r w:rsidR="00035C15">
        <w:t>a</w:t>
      </w:r>
      <w:r w:rsidR="004C599D">
        <w:t xml:space="preserve">nk my </w:t>
      </w:r>
      <w:r w:rsidR="004B799E">
        <w:t xml:space="preserve">committee members, Dr. </w:t>
      </w:r>
      <w:proofErr w:type="spellStart"/>
      <w:r w:rsidR="004B799E">
        <w:t>Fangxing</w:t>
      </w:r>
      <w:proofErr w:type="spellEnd"/>
      <w:r w:rsidR="004B799E">
        <w:t xml:space="preserve"> “Fran” Li and Dr. Kai Sun, for </w:t>
      </w:r>
      <w:r w:rsidR="00784738">
        <w:t xml:space="preserve">reviewing my </w:t>
      </w:r>
      <w:r w:rsidR="003C0203">
        <w:t>work</w:t>
      </w:r>
      <w:r w:rsidR="004F461C">
        <w:t xml:space="preserve"> </w:t>
      </w:r>
      <w:r w:rsidR="004F461C" w:rsidRPr="00784738">
        <w:t>and providing invaluable suggestions and comments</w:t>
      </w:r>
      <w:r w:rsidR="004B799E">
        <w:t>.</w:t>
      </w:r>
      <w:r w:rsidR="00EA2A4B">
        <w:t xml:space="preserve"> </w:t>
      </w:r>
      <w:r w:rsidR="005E7AE4">
        <w:t>Finally, s</w:t>
      </w:r>
      <w:r w:rsidR="00035C15">
        <w:t>pecial</w:t>
      </w:r>
      <w:r w:rsidR="00BC6984">
        <w:t xml:space="preserve"> thanks are </w:t>
      </w:r>
      <w:r w:rsidR="00035C15">
        <w:t xml:space="preserve">also </w:t>
      </w:r>
      <w:r w:rsidR="00BC6984">
        <w:t xml:space="preserve">extended to Dr. </w:t>
      </w:r>
      <w:r w:rsidR="00682F92">
        <w:t xml:space="preserve">Omar </w:t>
      </w:r>
      <w:proofErr w:type="spellStart"/>
      <w:r w:rsidR="00BC6984" w:rsidRPr="00BC6984">
        <w:t>Abdelaziz</w:t>
      </w:r>
      <w:proofErr w:type="spellEnd"/>
      <w:r w:rsidR="00A41A9A">
        <w:t xml:space="preserve"> of Oak Ridge National Laboratory</w:t>
      </w:r>
      <w:r w:rsidR="004C599D">
        <w:t xml:space="preserve"> </w:t>
      </w:r>
      <w:r w:rsidR="00682F92">
        <w:t xml:space="preserve">for </w:t>
      </w:r>
      <w:r w:rsidR="005E7AE4">
        <w:t>lend</w:t>
      </w:r>
      <w:r w:rsidR="006F1377">
        <w:t xml:space="preserve">ing </w:t>
      </w:r>
      <w:r w:rsidR="002A7705">
        <w:t xml:space="preserve">his </w:t>
      </w:r>
      <w:r w:rsidR="00EA2A4B">
        <w:t xml:space="preserve">knowledge and </w:t>
      </w:r>
      <w:r w:rsidR="002A7705">
        <w:t>expertise</w:t>
      </w:r>
      <w:r w:rsidR="00EA2A4B">
        <w:t xml:space="preserve"> when</w:t>
      </w:r>
      <w:r w:rsidR="006F1377">
        <w:t xml:space="preserve"> requested</w:t>
      </w:r>
      <w:r w:rsidR="00EA2A4B">
        <w:t>.</w:t>
      </w:r>
    </w:p>
    <w:p w14:paraId="041981F5" w14:textId="1480DEB6" w:rsidR="00236E6D" w:rsidRPr="00B82A12" w:rsidRDefault="0085757D" w:rsidP="00B41DCC">
      <w:pPr>
        <w:jc w:val="center"/>
      </w:pPr>
      <w:r w:rsidRPr="00B82A12">
        <w:br w:type="page"/>
      </w:r>
      <w:r w:rsidR="00236E6D" w:rsidRPr="00B82A12">
        <w:rPr>
          <w:b/>
          <w:bCs/>
          <w:sz w:val="28"/>
          <w:szCs w:val="28"/>
        </w:rPr>
        <w:lastRenderedPageBreak/>
        <w:t>ABSTRACT</w:t>
      </w:r>
    </w:p>
    <w:p w14:paraId="619B4B87" w14:textId="77777777" w:rsidR="009D794C" w:rsidRPr="00B82A12" w:rsidRDefault="009D794C" w:rsidP="00B41DCC">
      <w:pPr>
        <w:jc w:val="center"/>
      </w:pPr>
    </w:p>
    <w:p w14:paraId="1DAD5B5E" w14:textId="77777777" w:rsidR="009D794C" w:rsidRPr="00B82A12" w:rsidRDefault="009D794C" w:rsidP="00B41DCC">
      <w:pPr>
        <w:jc w:val="center"/>
      </w:pPr>
    </w:p>
    <w:p w14:paraId="43BE3ACB" w14:textId="399B454D" w:rsidR="00621A51" w:rsidRPr="00E3155A" w:rsidRDefault="00F85024" w:rsidP="00B97C7D">
      <w:pPr>
        <w:spacing w:line="480" w:lineRule="auto"/>
        <w:ind w:firstLine="720"/>
        <w:jc w:val="both"/>
      </w:pPr>
      <w:r w:rsidRPr="00B82A12">
        <w:rPr>
          <w:rFonts w:eastAsiaTheme="minorEastAsia"/>
        </w:rPr>
        <w:t xml:space="preserve">With </w:t>
      </w:r>
      <w:r w:rsidR="00BA0474">
        <w:rPr>
          <w:rFonts w:eastAsiaTheme="minorEastAsia"/>
        </w:rPr>
        <w:t>their</w:t>
      </w:r>
      <w:r w:rsidRPr="00B82A12">
        <w:rPr>
          <w:rFonts w:eastAsiaTheme="minorEastAsia"/>
        </w:rPr>
        <w:t xml:space="preserve"> large impact on the power system</w:t>
      </w:r>
      <w:r w:rsidR="00BA00AA">
        <w:rPr>
          <w:rFonts w:eastAsiaTheme="minorEastAsia"/>
        </w:rPr>
        <w:t xml:space="preserve"> and widespread distribution</w:t>
      </w:r>
      <w:r w:rsidRPr="00B82A12">
        <w:rPr>
          <w:rFonts w:eastAsiaTheme="minorEastAsia"/>
        </w:rPr>
        <w:t xml:space="preserve">, residential </w:t>
      </w:r>
      <w:r w:rsidR="00BA0474">
        <w:rPr>
          <w:rFonts w:eastAsiaTheme="minorEastAsia"/>
        </w:rPr>
        <w:t>loads provide</w:t>
      </w:r>
      <w:r w:rsidR="00E04874">
        <w:rPr>
          <w:rFonts w:eastAsiaTheme="minorEastAsia"/>
        </w:rPr>
        <w:t xml:space="preserve"> vast resources</w:t>
      </w:r>
      <w:r w:rsidRPr="00B82A12">
        <w:rPr>
          <w:rFonts w:eastAsiaTheme="minorEastAsia"/>
        </w:rPr>
        <w:t xml:space="preserve"> that if utilized correctly have the potential to </w:t>
      </w:r>
      <w:r w:rsidR="00443503">
        <w:rPr>
          <w:rFonts w:eastAsiaTheme="minorEastAsia"/>
        </w:rPr>
        <w:t>help reduce both</w:t>
      </w:r>
      <w:r w:rsidRPr="00B82A12">
        <w:rPr>
          <w:rFonts w:eastAsiaTheme="minorEastAsia"/>
        </w:rPr>
        <w:t xml:space="preserve"> electricity cost </w:t>
      </w:r>
      <w:r w:rsidR="00267393">
        <w:rPr>
          <w:rFonts w:eastAsiaTheme="minorEastAsia"/>
        </w:rPr>
        <w:t>and demand throughout the day.</w:t>
      </w:r>
      <w:r w:rsidR="00267393" w:rsidRPr="00267393">
        <w:t xml:space="preserve"> </w:t>
      </w:r>
      <w:r w:rsidR="00267393">
        <w:t>P</w:t>
      </w:r>
      <w:r w:rsidR="00883CCB">
        <w:t>revious</w:t>
      </w:r>
      <w:r w:rsidR="00267393">
        <w:t xml:space="preserve"> r</w:t>
      </w:r>
      <w:r w:rsidR="00267393" w:rsidRPr="00B82A12">
        <w:t>esearch in this area has been primarily focused on building more energy efficient homes and improving the efficienc</w:t>
      </w:r>
      <w:r w:rsidR="00E03E0A">
        <w:t>ies</w:t>
      </w:r>
      <w:r w:rsidR="00267393" w:rsidRPr="00B82A12">
        <w:t xml:space="preserve"> of appliances</w:t>
      </w:r>
      <w:r w:rsidR="00DA3DE5">
        <w:t xml:space="preserve"> and lighting</w:t>
      </w:r>
      <w:r w:rsidR="00AF4CC9">
        <w:t xml:space="preserve"> technologies</w:t>
      </w:r>
      <w:r w:rsidR="00267393" w:rsidRPr="00B82A12">
        <w:t>.</w:t>
      </w:r>
      <w:r w:rsidR="00DA3DE5">
        <w:t xml:space="preserve"> </w:t>
      </w:r>
      <w:r w:rsidR="00DE6A75">
        <w:t>Far l</w:t>
      </w:r>
      <w:r w:rsidR="007075C3">
        <w:t>ess attention</w:t>
      </w:r>
      <w:r w:rsidR="000A605A">
        <w:t xml:space="preserve"> </w:t>
      </w:r>
      <w:r w:rsidR="007075C3">
        <w:t>has been</w:t>
      </w:r>
      <w:r w:rsidR="00A71F41">
        <w:t xml:space="preserve"> given</w:t>
      </w:r>
      <w:r w:rsidR="007075C3">
        <w:t xml:space="preserve"> to the </w:t>
      </w:r>
      <w:r w:rsidR="00BA0474">
        <w:t>ability</w:t>
      </w:r>
      <w:r w:rsidR="007075C3">
        <w:t xml:space="preserve"> of residential loads to </w:t>
      </w:r>
      <w:r w:rsidR="007075C3" w:rsidRPr="00BA00AA">
        <w:t>provide</w:t>
      </w:r>
      <w:r w:rsidR="00DA3DE5" w:rsidRPr="00BA00AA">
        <w:t xml:space="preserve"> </w:t>
      </w:r>
      <w:r w:rsidR="00051B5B" w:rsidRPr="00BA00AA">
        <w:t xml:space="preserve">various </w:t>
      </w:r>
      <w:r w:rsidR="00DA3DE5" w:rsidRPr="00BA00AA">
        <w:t>demand</w:t>
      </w:r>
      <w:r w:rsidR="00DA3DE5">
        <w:t xml:space="preserve"> response </w:t>
      </w:r>
      <w:r w:rsidR="00BA0474">
        <w:t>services</w:t>
      </w:r>
      <w:r w:rsidR="00ED5F5C">
        <w:t>.</w:t>
      </w:r>
      <w:r w:rsidR="00BA00AA">
        <w:t xml:space="preserve"> </w:t>
      </w:r>
      <w:r w:rsidR="00DA3DE5">
        <w:t>R</w:t>
      </w:r>
      <w:r w:rsidR="007075C3" w:rsidRPr="00B82A12">
        <w:t>esidential loads with demand response capabilities have the potential to be very useful in both peak shifti</w:t>
      </w:r>
      <w:r w:rsidR="007075C3">
        <w:t>ng and regulation applications</w:t>
      </w:r>
      <w:r w:rsidR="00ED5F5C">
        <w:t xml:space="preserve"> and c</w:t>
      </w:r>
      <w:r w:rsidR="00443503">
        <w:t>ould</w:t>
      </w:r>
      <w:r w:rsidR="00ED5F5C">
        <w:t xml:space="preserve"> be u</w:t>
      </w:r>
      <w:r w:rsidR="00AF4CC9">
        <w:t>tilize</w:t>
      </w:r>
      <w:r w:rsidR="00ED5F5C">
        <w:t>d in the future to help maintain power system stability and security</w:t>
      </w:r>
      <w:r w:rsidR="007075C3">
        <w:t xml:space="preserve">. </w:t>
      </w:r>
      <w:r w:rsidR="007075C3" w:rsidRPr="00B82A12">
        <w:t>Before this can become a reality, howe</w:t>
      </w:r>
      <w:r w:rsidR="007C035A">
        <w:t>ver, the e</w:t>
      </w:r>
      <w:r w:rsidR="007075C3" w:rsidRPr="00B82A12">
        <w:t>ffect residential loads providing demand response services can have on the power system must be under</w:t>
      </w:r>
      <w:r w:rsidR="007075C3">
        <w:t>stood.</w:t>
      </w:r>
      <w:r w:rsidR="00621A51">
        <w:rPr>
          <w:rFonts w:eastAsiaTheme="minorEastAsia"/>
        </w:rPr>
        <w:t xml:space="preserve"> </w:t>
      </w:r>
      <w:r w:rsidR="00B378B7">
        <w:rPr>
          <w:rFonts w:eastAsiaTheme="minorEastAsia"/>
        </w:rPr>
        <w:t xml:space="preserve">One </w:t>
      </w:r>
      <w:r w:rsidR="007C035A">
        <w:rPr>
          <w:rFonts w:eastAsiaTheme="minorEastAsia"/>
        </w:rPr>
        <w:t>method</w:t>
      </w:r>
      <w:r w:rsidR="004E2967">
        <w:rPr>
          <w:rFonts w:eastAsiaTheme="minorEastAsia"/>
        </w:rPr>
        <w:t xml:space="preserve"> for determining the overall impact </w:t>
      </w:r>
      <w:r w:rsidR="00F97282">
        <w:rPr>
          <w:rFonts w:eastAsiaTheme="minorEastAsia"/>
        </w:rPr>
        <w:t xml:space="preserve">residential demand response </w:t>
      </w:r>
      <w:r w:rsidR="004E2967">
        <w:rPr>
          <w:rFonts w:eastAsiaTheme="minorEastAsia"/>
        </w:rPr>
        <w:t>can have on the power system is through modeling.</w:t>
      </w:r>
    </w:p>
    <w:p w14:paraId="20C7FE26" w14:textId="57A8205C" w:rsidR="00D128A3" w:rsidRPr="00810082" w:rsidRDefault="008B4C1A" w:rsidP="00D128A3">
      <w:pPr>
        <w:spacing w:line="480" w:lineRule="auto"/>
        <w:ind w:firstLine="720"/>
        <w:jc w:val="both"/>
        <w:rPr>
          <w:noProof/>
        </w:rPr>
      </w:pPr>
      <w:r>
        <w:t>In this thesis</w:t>
      </w:r>
      <w:r w:rsidR="00090C8A">
        <w:t xml:space="preserve">, </w:t>
      </w:r>
      <w:r w:rsidR="00E04874">
        <w:t xml:space="preserve">the development of </w:t>
      </w:r>
      <w:r w:rsidR="0071465D">
        <w:t>a</w:t>
      </w:r>
      <w:r w:rsidR="00090C8A">
        <w:t xml:space="preserve"> dynamic simulation tool </w:t>
      </w:r>
      <w:r w:rsidR="00A929DC">
        <w:t>capable of</w:t>
      </w:r>
      <w:r w:rsidR="00090C8A">
        <w:t xml:space="preserve"> predicting residen</w:t>
      </w:r>
      <w:r w:rsidR="008C5285">
        <w:t xml:space="preserve">tial power demand </w:t>
      </w:r>
      <w:r w:rsidR="00A929DC">
        <w:t xml:space="preserve">on a one second time scale </w:t>
      </w:r>
      <w:r>
        <w:t>i</w:t>
      </w:r>
      <w:r w:rsidR="00A929DC">
        <w:t xml:space="preserve">s </w:t>
      </w:r>
      <w:r w:rsidR="00E04874">
        <w:t>discuss</w:t>
      </w:r>
      <w:r w:rsidR="00443503">
        <w:t>ed</w:t>
      </w:r>
      <w:r w:rsidR="008C5285">
        <w:t xml:space="preserve">. </w:t>
      </w:r>
      <w:r>
        <w:t>To produce the most accurate result</w:t>
      </w:r>
      <w:r w:rsidR="00881123">
        <w:t>s</w:t>
      </w:r>
      <w:r w:rsidR="00443503">
        <w:t>, a</w:t>
      </w:r>
      <w:r w:rsidR="004D712A">
        <w:t xml:space="preserve"> bottom-up </w:t>
      </w:r>
      <w:r w:rsidR="001420C4">
        <w:t xml:space="preserve">modeling </w:t>
      </w:r>
      <w:r w:rsidR="00B315E9">
        <w:t>approach</w:t>
      </w:r>
      <w:r w:rsidR="00B315E9" w:rsidRPr="00B315E9">
        <w:t xml:space="preserve"> </w:t>
      </w:r>
      <w:r w:rsidR="00B315E9">
        <w:t xml:space="preserve">is utilized </w:t>
      </w:r>
      <w:r w:rsidR="008C5285">
        <w:t>in which</w:t>
      </w:r>
      <w:r w:rsidR="006C64C0">
        <w:t xml:space="preserve"> </w:t>
      </w:r>
      <w:r w:rsidR="004D712A" w:rsidRPr="00B82A12">
        <w:rPr>
          <w:rFonts w:eastAsiaTheme="minorEastAsia"/>
        </w:rPr>
        <w:t xml:space="preserve">the characteristics of </w:t>
      </w:r>
      <w:r w:rsidR="00B315E9">
        <w:rPr>
          <w:rFonts w:eastAsiaTheme="minorEastAsia"/>
        </w:rPr>
        <w:t>the</w:t>
      </w:r>
      <w:r w:rsidR="004D712A" w:rsidRPr="00B82A12">
        <w:rPr>
          <w:rFonts w:eastAsiaTheme="minorEastAsia"/>
        </w:rPr>
        <w:t xml:space="preserve"> household</w:t>
      </w:r>
      <w:r w:rsidR="004D712A">
        <w:rPr>
          <w:rFonts w:eastAsiaTheme="minorEastAsia"/>
        </w:rPr>
        <w:t>,</w:t>
      </w:r>
      <w:r w:rsidR="004D712A" w:rsidRPr="00B82A12">
        <w:rPr>
          <w:rFonts w:eastAsiaTheme="minorEastAsia"/>
        </w:rPr>
        <w:t xml:space="preserve"> </w:t>
      </w:r>
      <w:r w:rsidR="004D712A">
        <w:rPr>
          <w:rFonts w:eastAsiaTheme="minorEastAsia"/>
        </w:rPr>
        <w:t xml:space="preserve">its individual </w:t>
      </w:r>
      <w:r w:rsidR="004D712A" w:rsidRPr="00B82A12">
        <w:rPr>
          <w:rFonts w:eastAsiaTheme="minorEastAsia"/>
        </w:rPr>
        <w:t xml:space="preserve">loads, </w:t>
      </w:r>
      <w:r w:rsidR="004D712A">
        <w:rPr>
          <w:rFonts w:eastAsiaTheme="minorEastAsia"/>
        </w:rPr>
        <w:t xml:space="preserve">and </w:t>
      </w:r>
      <w:r w:rsidR="004D712A" w:rsidRPr="00B82A12">
        <w:rPr>
          <w:rFonts w:eastAsiaTheme="minorEastAsia"/>
        </w:rPr>
        <w:t xml:space="preserve">the behavior of </w:t>
      </w:r>
      <w:r w:rsidR="004D712A">
        <w:rPr>
          <w:rFonts w:eastAsiaTheme="minorEastAsia"/>
        </w:rPr>
        <w:t>its</w:t>
      </w:r>
      <w:r w:rsidR="004D712A" w:rsidRPr="00B82A12">
        <w:rPr>
          <w:rFonts w:eastAsiaTheme="minorEastAsia"/>
        </w:rPr>
        <w:t xml:space="preserve"> occupants</w:t>
      </w:r>
      <w:r w:rsidR="004D712A">
        <w:t xml:space="preserve"> </w:t>
      </w:r>
      <w:r w:rsidR="006C64C0">
        <w:t>are modeled</w:t>
      </w:r>
      <w:r w:rsidR="001420C4">
        <w:t xml:space="preserve">. </w:t>
      </w:r>
      <w:r w:rsidR="004D712A">
        <w:rPr>
          <w:rFonts w:eastAsiaTheme="minorEastAsia"/>
        </w:rPr>
        <w:t>U</w:t>
      </w:r>
      <w:r w:rsidR="001420C4">
        <w:rPr>
          <w:rFonts w:eastAsiaTheme="minorEastAsia"/>
        </w:rPr>
        <w:t xml:space="preserve">sing this </w:t>
      </w:r>
      <w:r w:rsidR="008C5285" w:rsidRPr="00B82A12">
        <w:rPr>
          <w:rFonts w:eastAsiaTheme="minorEastAsia"/>
        </w:rPr>
        <w:t xml:space="preserve">technique, </w:t>
      </w:r>
      <w:r w:rsidR="00B315E9">
        <w:rPr>
          <w:rFonts w:eastAsiaTheme="minorEastAsia"/>
        </w:rPr>
        <w:t xml:space="preserve">the </w:t>
      </w:r>
      <w:r w:rsidR="008C5285" w:rsidRPr="00B82A12">
        <w:rPr>
          <w:rFonts w:eastAsiaTheme="minorEastAsia"/>
        </w:rPr>
        <w:t xml:space="preserve">contribution of each </w:t>
      </w:r>
      <w:r w:rsidR="007075C3">
        <w:rPr>
          <w:rFonts w:eastAsiaTheme="minorEastAsia"/>
        </w:rPr>
        <w:t xml:space="preserve">residential </w:t>
      </w:r>
      <w:r w:rsidR="008C5285" w:rsidRPr="00B82A12">
        <w:rPr>
          <w:rFonts w:eastAsiaTheme="minorEastAsia"/>
        </w:rPr>
        <w:t>load toward</w:t>
      </w:r>
      <w:r w:rsidR="00830116">
        <w:rPr>
          <w:rFonts w:eastAsiaTheme="minorEastAsia"/>
        </w:rPr>
        <w:t>s</w:t>
      </w:r>
      <w:r w:rsidR="008C5285" w:rsidRPr="00B82A12">
        <w:rPr>
          <w:rFonts w:eastAsiaTheme="minorEastAsia"/>
        </w:rPr>
        <w:t xml:space="preserve"> the </w:t>
      </w:r>
      <w:r w:rsidR="00443503">
        <w:rPr>
          <w:rFonts w:eastAsiaTheme="minorEastAsia"/>
        </w:rPr>
        <w:t xml:space="preserve">total </w:t>
      </w:r>
      <w:r w:rsidR="002262CC">
        <w:rPr>
          <w:rFonts w:eastAsiaTheme="minorEastAsia"/>
        </w:rPr>
        <w:t xml:space="preserve">aggregate </w:t>
      </w:r>
      <w:r w:rsidR="006C64C0">
        <w:rPr>
          <w:rFonts w:eastAsiaTheme="minorEastAsia"/>
        </w:rPr>
        <w:t>demand</w:t>
      </w:r>
      <w:r w:rsidR="008C5285" w:rsidRPr="00B82A12">
        <w:rPr>
          <w:rFonts w:eastAsiaTheme="minorEastAsia"/>
        </w:rPr>
        <w:t xml:space="preserve"> of the residential sector</w:t>
      </w:r>
      <w:r w:rsidR="00B315E9">
        <w:rPr>
          <w:rFonts w:eastAsiaTheme="minorEastAsia"/>
        </w:rPr>
        <w:t xml:space="preserve"> can be identified</w:t>
      </w:r>
      <w:r w:rsidR="006C64C0">
        <w:rPr>
          <w:rFonts w:eastAsiaTheme="minorEastAsia"/>
        </w:rPr>
        <w:t xml:space="preserve">. </w:t>
      </w:r>
      <w:r w:rsidR="00651F6E">
        <w:t>O</w:t>
      </w:r>
      <w:r w:rsidR="006C64C0">
        <w:t xml:space="preserve">ccupant behavior models </w:t>
      </w:r>
      <w:r w:rsidR="007075C3">
        <w:t xml:space="preserve">are </w:t>
      </w:r>
      <w:r w:rsidR="006C64C0">
        <w:t xml:space="preserve">developed using data </w:t>
      </w:r>
      <w:r w:rsidR="00651F6E">
        <w:t>collected</w:t>
      </w:r>
      <w:r w:rsidR="002262CC">
        <w:t xml:space="preserve"> in the American Time Use Survey</w:t>
      </w:r>
      <w:r w:rsidR="005018AC">
        <w:t xml:space="preserve"> to create a statistically accurate representation of how occupants interact with major residential loads</w:t>
      </w:r>
      <w:r w:rsidR="002262CC">
        <w:t xml:space="preserve">. </w:t>
      </w:r>
      <w:r w:rsidR="006C64C0">
        <w:t xml:space="preserve">These models </w:t>
      </w:r>
      <w:r w:rsidR="00F45255">
        <w:t xml:space="preserve">are </w:t>
      </w:r>
      <w:r w:rsidR="00651F6E">
        <w:t>simulated using a Markov Chain Monte Carlo method and predict</w:t>
      </w:r>
      <w:r w:rsidR="00F45255">
        <w:t xml:space="preserve"> occupant </w:t>
      </w:r>
      <w:r w:rsidR="00F45255">
        <w:lastRenderedPageBreak/>
        <w:t>behavior b</w:t>
      </w:r>
      <w:r w:rsidR="00F8380B">
        <w:t xml:space="preserve">ased on the time of the day and </w:t>
      </w:r>
      <w:r w:rsidR="00F45255">
        <w:t>day of the week</w:t>
      </w:r>
      <w:r w:rsidR="00F45255" w:rsidRPr="00845307">
        <w:t>.</w:t>
      </w:r>
      <w:r w:rsidR="002F585B">
        <w:t xml:space="preserve"> </w:t>
      </w:r>
      <w:r w:rsidR="00D045C8">
        <w:t>To predict residential power demand, d</w:t>
      </w:r>
      <w:r w:rsidR="00C774E8">
        <w:t>ynamic models of the most common residential loads are</w:t>
      </w:r>
      <w:r w:rsidR="00D045C8">
        <w:t xml:space="preserve"> developed </w:t>
      </w:r>
      <w:r w:rsidR="00C774E8">
        <w:t xml:space="preserve">and used in conjunction with </w:t>
      </w:r>
      <w:r w:rsidR="00446163">
        <w:t>these</w:t>
      </w:r>
      <w:r w:rsidR="00830116">
        <w:t xml:space="preserve"> occupant behavior models</w:t>
      </w:r>
      <w:r w:rsidR="00446163">
        <w:t xml:space="preserve"> and environmental input data</w:t>
      </w:r>
      <w:r w:rsidR="00A01A33">
        <w:rPr>
          <w:rFonts w:eastAsiaTheme="minorEastAsia"/>
        </w:rPr>
        <w:t xml:space="preserve">. </w:t>
      </w:r>
      <w:r w:rsidR="007C035A">
        <w:t>Finally, several</w:t>
      </w:r>
      <w:r w:rsidR="004E2967">
        <w:t xml:space="preserve"> demand response strat</w:t>
      </w:r>
      <w:r w:rsidR="00881845">
        <w:t xml:space="preserve">egies are </w:t>
      </w:r>
      <w:r w:rsidR="0012762D">
        <w:t xml:space="preserve">applied to </w:t>
      </w:r>
      <w:r w:rsidR="00881845">
        <w:t xml:space="preserve">this </w:t>
      </w:r>
      <w:r w:rsidR="0012762D">
        <w:t xml:space="preserve">simulation </w:t>
      </w:r>
      <w:r w:rsidR="004E2967">
        <w:t>tool to quantify the</w:t>
      </w:r>
      <w:r w:rsidR="004E2967">
        <w:rPr>
          <w:noProof/>
        </w:rPr>
        <w:t xml:space="preserve"> potential impact residential demand response progra</w:t>
      </w:r>
      <w:r w:rsidR="003C6748">
        <w:rPr>
          <w:noProof/>
        </w:rPr>
        <w:t xml:space="preserve">ms can have on the power system </w:t>
      </w:r>
      <w:r w:rsidR="0034613D" w:rsidRPr="00B82A12">
        <w:t>and illustrate the importance of understanding</w:t>
      </w:r>
      <w:r w:rsidR="007C035A">
        <w:t xml:space="preserve"> their overall e</w:t>
      </w:r>
      <w:r w:rsidR="0034613D" w:rsidRPr="00B82A12">
        <w:t>ffects</w:t>
      </w:r>
      <w:r w:rsidR="003C6748">
        <w:t>.</w:t>
      </w:r>
    </w:p>
    <w:p w14:paraId="300A668E" w14:textId="77777777" w:rsidR="00236E6D" w:rsidRPr="00B82A12" w:rsidRDefault="00236E6D" w:rsidP="00F710F9">
      <w:pPr>
        <w:numPr>
          <w:ilvl w:val="12"/>
          <w:numId w:val="0"/>
        </w:numPr>
        <w:jc w:val="center"/>
      </w:pPr>
      <w:r w:rsidRPr="00B82A12">
        <w:br w:type="page"/>
      </w:r>
      <w:r w:rsidRPr="00B82A12">
        <w:rPr>
          <w:b/>
          <w:bCs/>
          <w:sz w:val="28"/>
          <w:szCs w:val="28"/>
        </w:rPr>
        <w:lastRenderedPageBreak/>
        <w:t>TABLE OF CONTENTS</w:t>
      </w:r>
    </w:p>
    <w:p w14:paraId="1A0D228A" w14:textId="77777777" w:rsidR="00236E6D" w:rsidRPr="00B82A12"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14:paraId="6F3BFCAD" w14:textId="77777777" w:rsidR="00631D4C" w:rsidRDefault="00665C7E" w:rsidP="00BF316B">
      <w:pPr>
        <w:pStyle w:val="TOC1"/>
        <w:tabs>
          <w:tab w:val="right" w:leader="dot" w:pos="8630"/>
        </w:tabs>
        <w:spacing w:line="360" w:lineRule="auto"/>
        <w:rPr>
          <w:rFonts w:asciiTheme="minorHAnsi" w:eastAsiaTheme="minorEastAsia" w:hAnsiTheme="minorHAnsi" w:cstheme="minorBidi"/>
          <w:noProof/>
          <w:lang w:eastAsia="ja-JP"/>
        </w:rPr>
      </w:pPr>
      <w:r w:rsidRPr="00B82A12">
        <w:fldChar w:fldCharType="begin"/>
      </w:r>
      <w:r w:rsidR="00236E6D" w:rsidRPr="00B82A12">
        <w:instrText xml:space="preserve"> TOC \o "1-3" \h \z </w:instrText>
      </w:r>
      <w:r w:rsidRPr="00B82A12">
        <w:fldChar w:fldCharType="separate"/>
      </w:r>
      <w:r w:rsidR="00631D4C">
        <w:rPr>
          <w:noProof/>
        </w:rPr>
        <w:t>CHAPTER 1 Introduction and Overview</w:t>
      </w:r>
      <w:r w:rsidR="00631D4C">
        <w:rPr>
          <w:noProof/>
        </w:rPr>
        <w:tab/>
      </w:r>
      <w:r w:rsidR="00631D4C">
        <w:rPr>
          <w:noProof/>
        </w:rPr>
        <w:fldChar w:fldCharType="begin"/>
      </w:r>
      <w:r w:rsidR="00631D4C">
        <w:rPr>
          <w:noProof/>
        </w:rPr>
        <w:instrText xml:space="preserve"> PAGEREF _Toc243926933 \h </w:instrText>
      </w:r>
      <w:r w:rsidR="00631D4C">
        <w:rPr>
          <w:noProof/>
        </w:rPr>
      </w:r>
      <w:r w:rsidR="00631D4C">
        <w:rPr>
          <w:noProof/>
        </w:rPr>
        <w:fldChar w:fldCharType="separate"/>
      </w:r>
      <w:r w:rsidR="00631D4C">
        <w:rPr>
          <w:noProof/>
        </w:rPr>
        <w:t>1</w:t>
      </w:r>
      <w:r w:rsidR="00631D4C">
        <w:rPr>
          <w:noProof/>
        </w:rPr>
        <w:fldChar w:fldCharType="end"/>
      </w:r>
    </w:p>
    <w:p w14:paraId="6B596138"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1.1 Residential Sector</w:t>
      </w:r>
      <w:r>
        <w:rPr>
          <w:noProof/>
        </w:rPr>
        <w:tab/>
      </w:r>
      <w:r>
        <w:rPr>
          <w:noProof/>
        </w:rPr>
        <w:fldChar w:fldCharType="begin"/>
      </w:r>
      <w:r>
        <w:rPr>
          <w:noProof/>
        </w:rPr>
        <w:instrText xml:space="preserve"> PAGEREF _Toc243926934 \h </w:instrText>
      </w:r>
      <w:r>
        <w:rPr>
          <w:noProof/>
        </w:rPr>
      </w:r>
      <w:r>
        <w:rPr>
          <w:noProof/>
        </w:rPr>
        <w:fldChar w:fldCharType="separate"/>
      </w:r>
      <w:r>
        <w:rPr>
          <w:noProof/>
        </w:rPr>
        <w:t>1</w:t>
      </w:r>
      <w:r>
        <w:rPr>
          <w:noProof/>
        </w:rPr>
        <w:fldChar w:fldCharType="end"/>
      </w:r>
    </w:p>
    <w:p w14:paraId="5EF3A298"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1.2 Demand Response</w:t>
      </w:r>
      <w:r>
        <w:rPr>
          <w:noProof/>
        </w:rPr>
        <w:tab/>
      </w:r>
      <w:r>
        <w:rPr>
          <w:noProof/>
        </w:rPr>
        <w:fldChar w:fldCharType="begin"/>
      </w:r>
      <w:r>
        <w:rPr>
          <w:noProof/>
        </w:rPr>
        <w:instrText xml:space="preserve"> PAGEREF _Toc243926935 \h </w:instrText>
      </w:r>
      <w:r>
        <w:rPr>
          <w:noProof/>
        </w:rPr>
      </w:r>
      <w:r>
        <w:rPr>
          <w:noProof/>
        </w:rPr>
        <w:fldChar w:fldCharType="separate"/>
      </w:r>
      <w:r>
        <w:rPr>
          <w:noProof/>
        </w:rPr>
        <w:t>4</w:t>
      </w:r>
      <w:r>
        <w:rPr>
          <w:noProof/>
        </w:rPr>
        <w:fldChar w:fldCharType="end"/>
      </w:r>
    </w:p>
    <w:p w14:paraId="43B187CC"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1.3 Motivation</w:t>
      </w:r>
      <w:r>
        <w:rPr>
          <w:noProof/>
        </w:rPr>
        <w:tab/>
      </w:r>
      <w:r>
        <w:rPr>
          <w:noProof/>
        </w:rPr>
        <w:fldChar w:fldCharType="begin"/>
      </w:r>
      <w:r>
        <w:rPr>
          <w:noProof/>
        </w:rPr>
        <w:instrText xml:space="preserve"> PAGEREF _Toc243926936 \h </w:instrText>
      </w:r>
      <w:r>
        <w:rPr>
          <w:noProof/>
        </w:rPr>
      </w:r>
      <w:r>
        <w:rPr>
          <w:noProof/>
        </w:rPr>
        <w:fldChar w:fldCharType="separate"/>
      </w:r>
      <w:r>
        <w:rPr>
          <w:noProof/>
        </w:rPr>
        <w:t>6</w:t>
      </w:r>
      <w:r>
        <w:rPr>
          <w:noProof/>
        </w:rPr>
        <w:fldChar w:fldCharType="end"/>
      </w:r>
    </w:p>
    <w:p w14:paraId="0CB36A24"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1.4 Summary</w:t>
      </w:r>
      <w:r>
        <w:rPr>
          <w:noProof/>
        </w:rPr>
        <w:tab/>
      </w:r>
      <w:r>
        <w:rPr>
          <w:noProof/>
        </w:rPr>
        <w:fldChar w:fldCharType="begin"/>
      </w:r>
      <w:r>
        <w:rPr>
          <w:noProof/>
        </w:rPr>
        <w:instrText xml:space="preserve"> PAGEREF _Toc243926937 \h </w:instrText>
      </w:r>
      <w:r>
        <w:rPr>
          <w:noProof/>
        </w:rPr>
      </w:r>
      <w:r>
        <w:rPr>
          <w:noProof/>
        </w:rPr>
        <w:fldChar w:fldCharType="separate"/>
      </w:r>
      <w:r>
        <w:rPr>
          <w:noProof/>
        </w:rPr>
        <w:t>8</w:t>
      </w:r>
      <w:r>
        <w:rPr>
          <w:noProof/>
        </w:rPr>
        <w:fldChar w:fldCharType="end"/>
      </w:r>
    </w:p>
    <w:p w14:paraId="59FB9010"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CHAPTER 2 Literature Review</w:t>
      </w:r>
      <w:r>
        <w:rPr>
          <w:noProof/>
        </w:rPr>
        <w:tab/>
      </w:r>
      <w:r>
        <w:rPr>
          <w:noProof/>
        </w:rPr>
        <w:fldChar w:fldCharType="begin"/>
      </w:r>
      <w:r>
        <w:rPr>
          <w:noProof/>
        </w:rPr>
        <w:instrText xml:space="preserve"> PAGEREF _Toc243926938 \h </w:instrText>
      </w:r>
      <w:r>
        <w:rPr>
          <w:noProof/>
        </w:rPr>
      </w:r>
      <w:r>
        <w:rPr>
          <w:noProof/>
        </w:rPr>
        <w:fldChar w:fldCharType="separate"/>
      </w:r>
      <w:r>
        <w:rPr>
          <w:noProof/>
        </w:rPr>
        <w:t>10</w:t>
      </w:r>
      <w:r>
        <w:rPr>
          <w:noProof/>
        </w:rPr>
        <w:fldChar w:fldCharType="end"/>
      </w:r>
    </w:p>
    <w:p w14:paraId="22D29D5E"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2.1 Occupant Behavior Modeling</w:t>
      </w:r>
      <w:r>
        <w:rPr>
          <w:noProof/>
        </w:rPr>
        <w:tab/>
      </w:r>
      <w:r>
        <w:rPr>
          <w:noProof/>
        </w:rPr>
        <w:fldChar w:fldCharType="begin"/>
      </w:r>
      <w:r>
        <w:rPr>
          <w:noProof/>
        </w:rPr>
        <w:instrText xml:space="preserve"> PAGEREF _Toc243926939 \h </w:instrText>
      </w:r>
      <w:r>
        <w:rPr>
          <w:noProof/>
        </w:rPr>
      </w:r>
      <w:r>
        <w:rPr>
          <w:noProof/>
        </w:rPr>
        <w:fldChar w:fldCharType="separate"/>
      </w:r>
      <w:r>
        <w:rPr>
          <w:noProof/>
        </w:rPr>
        <w:t>10</w:t>
      </w:r>
      <w:r>
        <w:rPr>
          <w:noProof/>
        </w:rPr>
        <w:fldChar w:fldCharType="end"/>
      </w:r>
    </w:p>
    <w:p w14:paraId="04EBD3AD"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2.1.1 Time Use Data</w:t>
      </w:r>
      <w:r>
        <w:rPr>
          <w:noProof/>
        </w:rPr>
        <w:tab/>
      </w:r>
      <w:r>
        <w:rPr>
          <w:noProof/>
        </w:rPr>
        <w:fldChar w:fldCharType="begin"/>
      </w:r>
      <w:r>
        <w:rPr>
          <w:noProof/>
        </w:rPr>
        <w:instrText xml:space="preserve"> PAGEREF _Toc243926940 \h </w:instrText>
      </w:r>
      <w:r>
        <w:rPr>
          <w:noProof/>
        </w:rPr>
      </w:r>
      <w:r>
        <w:rPr>
          <w:noProof/>
        </w:rPr>
        <w:fldChar w:fldCharType="separate"/>
      </w:r>
      <w:r>
        <w:rPr>
          <w:noProof/>
        </w:rPr>
        <w:t>10</w:t>
      </w:r>
      <w:r>
        <w:rPr>
          <w:noProof/>
        </w:rPr>
        <w:fldChar w:fldCharType="end"/>
      </w:r>
    </w:p>
    <w:p w14:paraId="662453FC"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2.1.2 Markov Chain Monte Carlo Method</w:t>
      </w:r>
      <w:r>
        <w:rPr>
          <w:noProof/>
        </w:rPr>
        <w:tab/>
      </w:r>
      <w:r>
        <w:rPr>
          <w:noProof/>
        </w:rPr>
        <w:fldChar w:fldCharType="begin"/>
      </w:r>
      <w:r>
        <w:rPr>
          <w:noProof/>
        </w:rPr>
        <w:instrText xml:space="preserve"> PAGEREF _Toc243926941 \h </w:instrText>
      </w:r>
      <w:r>
        <w:rPr>
          <w:noProof/>
        </w:rPr>
      </w:r>
      <w:r>
        <w:rPr>
          <w:noProof/>
        </w:rPr>
        <w:fldChar w:fldCharType="separate"/>
      </w:r>
      <w:r>
        <w:rPr>
          <w:noProof/>
        </w:rPr>
        <w:t>11</w:t>
      </w:r>
      <w:r>
        <w:rPr>
          <w:noProof/>
        </w:rPr>
        <w:fldChar w:fldCharType="end"/>
      </w:r>
    </w:p>
    <w:p w14:paraId="1AB6D6F9"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2.1.3 Bootstrap Sampling Method</w:t>
      </w:r>
      <w:r>
        <w:rPr>
          <w:noProof/>
        </w:rPr>
        <w:tab/>
      </w:r>
      <w:r>
        <w:rPr>
          <w:noProof/>
        </w:rPr>
        <w:fldChar w:fldCharType="begin"/>
      </w:r>
      <w:r>
        <w:rPr>
          <w:noProof/>
        </w:rPr>
        <w:instrText xml:space="preserve"> PAGEREF _Toc243926942 \h </w:instrText>
      </w:r>
      <w:r>
        <w:rPr>
          <w:noProof/>
        </w:rPr>
      </w:r>
      <w:r>
        <w:rPr>
          <w:noProof/>
        </w:rPr>
        <w:fldChar w:fldCharType="separate"/>
      </w:r>
      <w:r>
        <w:rPr>
          <w:noProof/>
        </w:rPr>
        <w:t>12</w:t>
      </w:r>
      <w:r>
        <w:rPr>
          <w:noProof/>
        </w:rPr>
        <w:fldChar w:fldCharType="end"/>
      </w:r>
    </w:p>
    <w:p w14:paraId="7361BB90"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2.2 Residential Modeling</w:t>
      </w:r>
      <w:r>
        <w:rPr>
          <w:noProof/>
        </w:rPr>
        <w:tab/>
      </w:r>
      <w:r>
        <w:rPr>
          <w:noProof/>
        </w:rPr>
        <w:fldChar w:fldCharType="begin"/>
      </w:r>
      <w:r>
        <w:rPr>
          <w:noProof/>
        </w:rPr>
        <w:instrText xml:space="preserve"> PAGEREF _Toc243926943 \h </w:instrText>
      </w:r>
      <w:r>
        <w:rPr>
          <w:noProof/>
        </w:rPr>
      </w:r>
      <w:r>
        <w:rPr>
          <w:noProof/>
        </w:rPr>
        <w:fldChar w:fldCharType="separate"/>
      </w:r>
      <w:r>
        <w:rPr>
          <w:noProof/>
        </w:rPr>
        <w:t>13</w:t>
      </w:r>
      <w:r>
        <w:rPr>
          <w:noProof/>
        </w:rPr>
        <w:fldChar w:fldCharType="end"/>
      </w:r>
    </w:p>
    <w:p w14:paraId="07656A7E"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2.2.1 Thermostatically Controlled Loads</w:t>
      </w:r>
      <w:r>
        <w:rPr>
          <w:noProof/>
        </w:rPr>
        <w:tab/>
      </w:r>
      <w:r>
        <w:rPr>
          <w:noProof/>
        </w:rPr>
        <w:fldChar w:fldCharType="begin"/>
      </w:r>
      <w:r>
        <w:rPr>
          <w:noProof/>
        </w:rPr>
        <w:instrText xml:space="preserve"> PAGEREF _Toc243926944 \h </w:instrText>
      </w:r>
      <w:r>
        <w:rPr>
          <w:noProof/>
        </w:rPr>
      </w:r>
      <w:r>
        <w:rPr>
          <w:noProof/>
        </w:rPr>
        <w:fldChar w:fldCharType="separate"/>
      </w:r>
      <w:r>
        <w:rPr>
          <w:noProof/>
        </w:rPr>
        <w:t>14</w:t>
      </w:r>
      <w:r>
        <w:rPr>
          <w:noProof/>
        </w:rPr>
        <w:fldChar w:fldCharType="end"/>
      </w:r>
    </w:p>
    <w:p w14:paraId="58B31BE5"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2.2.2 Deferrable Loads</w:t>
      </w:r>
      <w:r>
        <w:rPr>
          <w:noProof/>
        </w:rPr>
        <w:tab/>
      </w:r>
      <w:r>
        <w:rPr>
          <w:noProof/>
        </w:rPr>
        <w:fldChar w:fldCharType="begin"/>
      </w:r>
      <w:r>
        <w:rPr>
          <w:noProof/>
        </w:rPr>
        <w:instrText xml:space="preserve"> PAGEREF _Toc243926945 \h </w:instrText>
      </w:r>
      <w:r>
        <w:rPr>
          <w:noProof/>
        </w:rPr>
      </w:r>
      <w:r>
        <w:rPr>
          <w:noProof/>
        </w:rPr>
        <w:fldChar w:fldCharType="separate"/>
      </w:r>
      <w:r>
        <w:rPr>
          <w:noProof/>
        </w:rPr>
        <w:t>20</w:t>
      </w:r>
      <w:r>
        <w:rPr>
          <w:noProof/>
        </w:rPr>
        <w:fldChar w:fldCharType="end"/>
      </w:r>
    </w:p>
    <w:p w14:paraId="6A41FBE7"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2.2.3 Uninterruptible Loads</w:t>
      </w:r>
      <w:r>
        <w:rPr>
          <w:noProof/>
        </w:rPr>
        <w:tab/>
      </w:r>
      <w:r>
        <w:rPr>
          <w:noProof/>
        </w:rPr>
        <w:fldChar w:fldCharType="begin"/>
      </w:r>
      <w:r>
        <w:rPr>
          <w:noProof/>
        </w:rPr>
        <w:instrText xml:space="preserve"> PAGEREF _Toc243926946 \h </w:instrText>
      </w:r>
      <w:r>
        <w:rPr>
          <w:noProof/>
        </w:rPr>
      </w:r>
      <w:r>
        <w:rPr>
          <w:noProof/>
        </w:rPr>
        <w:fldChar w:fldCharType="separate"/>
      </w:r>
      <w:r>
        <w:rPr>
          <w:noProof/>
        </w:rPr>
        <w:t>22</w:t>
      </w:r>
      <w:r>
        <w:rPr>
          <w:noProof/>
        </w:rPr>
        <w:fldChar w:fldCharType="end"/>
      </w:r>
    </w:p>
    <w:p w14:paraId="0069B359"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2.3 Demand Response with Residential Loads</w:t>
      </w:r>
      <w:r>
        <w:rPr>
          <w:noProof/>
        </w:rPr>
        <w:tab/>
      </w:r>
      <w:r>
        <w:rPr>
          <w:noProof/>
        </w:rPr>
        <w:fldChar w:fldCharType="begin"/>
      </w:r>
      <w:r>
        <w:rPr>
          <w:noProof/>
        </w:rPr>
        <w:instrText xml:space="preserve"> PAGEREF _Toc243926947 \h </w:instrText>
      </w:r>
      <w:r>
        <w:rPr>
          <w:noProof/>
        </w:rPr>
      </w:r>
      <w:r>
        <w:rPr>
          <w:noProof/>
        </w:rPr>
        <w:fldChar w:fldCharType="separate"/>
      </w:r>
      <w:r>
        <w:rPr>
          <w:noProof/>
        </w:rPr>
        <w:t>25</w:t>
      </w:r>
      <w:r>
        <w:rPr>
          <w:noProof/>
        </w:rPr>
        <w:fldChar w:fldCharType="end"/>
      </w:r>
    </w:p>
    <w:p w14:paraId="72121C6B"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2.4 Chapter Summary</w:t>
      </w:r>
      <w:r>
        <w:rPr>
          <w:noProof/>
        </w:rPr>
        <w:tab/>
      </w:r>
      <w:r>
        <w:rPr>
          <w:noProof/>
        </w:rPr>
        <w:fldChar w:fldCharType="begin"/>
      </w:r>
      <w:r>
        <w:rPr>
          <w:noProof/>
        </w:rPr>
        <w:instrText xml:space="preserve"> PAGEREF _Toc243926948 \h </w:instrText>
      </w:r>
      <w:r>
        <w:rPr>
          <w:noProof/>
        </w:rPr>
      </w:r>
      <w:r>
        <w:rPr>
          <w:noProof/>
        </w:rPr>
        <w:fldChar w:fldCharType="separate"/>
      </w:r>
      <w:r>
        <w:rPr>
          <w:noProof/>
        </w:rPr>
        <w:t>27</w:t>
      </w:r>
      <w:r>
        <w:rPr>
          <w:noProof/>
        </w:rPr>
        <w:fldChar w:fldCharType="end"/>
      </w:r>
    </w:p>
    <w:p w14:paraId="3BD932D4"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CHAPTER 3 Modeling Methodology</w:t>
      </w:r>
      <w:r>
        <w:rPr>
          <w:noProof/>
        </w:rPr>
        <w:tab/>
      </w:r>
      <w:r>
        <w:rPr>
          <w:noProof/>
        </w:rPr>
        <w:fldChar w:fldCharType="begin"/>
      </w:r>
      <w:r>
        <w:rPr>
          <w:noProof/>
        </w:rPr>
        <w:instrText xml:space="preserve"> PAGEREF _Toc243926949 \h </w:instrText>
      </w:r>
      <w:r>
        <w:rPr>
          <w:noProof/>
        </w:rPr>
      </w:r>
      <w:r>
        <w:rPr>
          <w:noProof/>
        </w:rPr>
        <w:fldChar w:fldCharType="separate"/>
      </w:r>
      <w:r>
        <w:rPr>
          <w:noProof/>
        </w:rPr>
        <w:t>28</w:t>
      </w:r>
      <w:r>
        <w:rPr>
          <w:noProof/>
        </w:rPr>
        <w:fldChar w:fldCharType="end"/>
      </w:r>
    </w:p>
    <w:p w14:paraId="167FBDEB"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3.1 Occupant Behavior Model</w:t>
      </w:r>
      <w:r>
        <w:rPr>
          <w:noProof/>
        </w:rPr>
        <w:tab/>
      </w:r>
      <w:r>
        <w:rPr>
          <w:noProof/>
        </w:rPr>
        <w:fldChar w:fldCharType="begin"/>
      </w:r>
      <w:r>
        <w:rPr>
          <w:noProof/>
        </w:rPr>
        <w:instrText xml:space="preserve"> PAGEREF _Toc243926950 \h </w:instrText>
      </w:r>
      <w:r>
        <w:rPr>
          <w:noProof/>
        </w:rPr>
      </w:r>
      <w:r>
        <w:rPr>
          <w:noProof/>
        </w:rPr>
        <w:fldChar w:fldCharType="separate"/>
      </w:r>
      <w:r>
        <w:rPr>
          <w:noProof/>
        </w:rPr>
        <w:t>28</w:t>
      </w:r>
      <w:r>
        <w:rPr>
          <w:noProof/>
        </w:rPr>
        <w:fldChar w:fldCharType="end"/>
      </w:r>
    </w:p>
    <w:p w14:paraId="3DA59E1D"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3.1.1 American Time Use Survey</w:t>
      </w:r>
      <w:r>
        <w:rPr>
          <w:noProof/>
        </w:rPr>
        <w:tab/>
      </w:r>
      <w:r>
        <w:rPr>
          <w:noProof/>
        </w:rPr>
        <w:fldChar w:fldCharType="begin"/>
      </w:r>
      <w:r>
        <w:rPr>
          <w:noProof/>
        </w:rPr>
        <w:instrText xml:space="preserve"> PAGEREF _Toc243926951 \h </w:instrText>
      </w:r>
      <w:r>
        <w:rPr>
          <w:noProof/>
        </w:rPr>
      </w:r>
      <w:r>
        <w:rPr>
          <w:noProof/>
        </w:rPr>
        <w:fldChar w:fldCharType="separate"/>
      </w:r>
      <w:r>
        <w:rPr>
          <w:noProof/>
        </w:rPr>
        <w:t>28</w:t>
      </w:r>
      <w:r>
        <w:rPr>
          <w:noProof/>
        </w:rPr>
        <w:fldChar w:fldCharType="end"/>
      </w:r>
    </w:p>
    <w:p w14:paraId="15AF8BCA"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3.1.2 Markov Chain Behavior Model</w:t>
      </w:r>
      <w:r>
        <w:rPr>
          <w:noProof/>
        </w:rPr>
        <w:tab/>
      </w:r>
      <w:r>
        <w:rPr>
          <w:noProof/>
        </w:rPr>
        <w:fldChar w:fldCharType="begin"/>
      </w:r>
      <w:r>
        <w:rPr>
          <w:noProof/>
        </w:rPr>
        <w:instrText xml:space="preserve"> PAGEREF _Toc243926952 \h </w:instrText>
      </w:r>
      <w:r>
        <w:rPr>
          <w:noProof/>
        </w:rPr>
      </w:r>
      <w:r>
        <w:rPr>
          <w:noProof/>
        </w:rPr>
        <w:fldChar w:fldCharType="separate"/>
      </w:r>
      <w:r>
        <w:rPr>
          <w:noProof/>
        </w:rPr>
        <w:t>30</w:t>
      </w:r>
      <w:r>
        <w:rPr>
          <w:noProof/>
        </w:rPr>
        <w:fldChar w:fldCharType="end"/>
      </w:r>
    </w:p>
    <w:p w14:paraId="0A928247"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3.1.3 Time Varying Markov Chain Matrix</w:t>
      </w:r>
      <w:r>
        <w:rPr>
          <w:noProof/>
        </w:rPr>
        <w:tab/>
      </w:r>
      <w:r>
        <w:rPr>
          <w:noProof/>
        </w:rPr>
        <w:fldChar w:fldCharType="begin"/>
      </w:r>
      <w:r>
        <w:rPr>
          <w:noProof/>
        </w:rPr>
        <w:instrText xml:space="preserve"> PAGEREF _Toc243926953 \h </w:instrText>
      </w:r>
      <w:r>
        <w:rPr>
          <w:noProof/>
        </w:rPr>
      </w:r>
      <w:r>
        <w:rPr>
          <w:noProof/>
        </w:rPr>
        <w:fldChar w:fldCharType="separate"/>
      </w:r>
      <w:r>
        <w:rPr>
          <w:noProof/>
        </w:rPr>
        <w:t>32</w:t>
      </w:r>
      <w:r>
        <w:rPr>
          <w:noProof/>
        </w:rPr>
        <w:fldChar w:fldCharType="end"/>
      </w:r>
    </w:p>
    <w:p w14:paraId="319C929E"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3.2 Dynamic Residential Load Models</w:t>
      </w:r>
      <w:r>
        <w:rPr>
          <w:noProof/>
        </w:rPr>
        <w:tab/>
      </w:r>
      <w:r>
        <w:rPr>
          <w:noProof/>
        </w:rPr>
        <w:fldChar w:fldCharType="begin"/>
      </w:r>
      <w:r>
        <w:rPr>
          <w:noProof/>
        </w:rPr>
        <w:instrText xml:space="preserve"> PAGEREF _Toc243926954 \h </w:instrText>
      </w:r>
      <w:r>
        <w:rPr>
          <w:noProof/>
        </w:rPr>
      </w:r>
      <w:r>
        <w:rPr>
          <w:noProof/>
        </w:rPr>
        <w:fldChar w:fldCharType="separate"/>
      </w:r>
      <w:r>
        <w:rPr>
          <w:noProof/>
        </w:rPr>
        <w:t>33</w:t>
      </w:r>
      <w:r>
        <w:rPr>
          <w:noProof/>
        </w:rPr>
        <w:fldChar w:fldCharType="end"/>
      </w:r>
    </w:p>
    <w:p w14:paraId="5EB19369"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3.2.1 Thermostatically Controlled Loads</w:t>
      </w:r>
      <w:r>
        <w:rPr>
          <w:noProof/>
        </w:rPr>
        <w:tab/>
      </w:r>
      <w:r>
        <w:rPr>
          <w:noProof/>
        </w:rPr>
        <w:fldChar w:fldCharType="begin"/>
      </w:r>
      <w:r>
        <w:rPr>
          <w:noProof/>
        </w:rPr>
        <w:instrText xml:space="preserve"> PAGEREF _Toc243926955 \h </w:instrText>
      </w:r>
      <w:r>
        <w:rPr>
          <w:noProof/>
        </w:rPr>
      </w:r>
      <w:r>
        <w:rPr>
          <w:noProof/>
        </w:rPr>
        <w:fldChar w:fldCharType="separate"/>
      </w:r>
      <w:r>
        <w:rPr>
          <w:noProof/>
        </w:rPr>
        <w:t>34</w:t>
      </w:r>
      <w:r>
        <w:rPr>
          <w:noProof/>
        </w:rPr>
        <w:fldChar w:fldCharType="end"/>
      </w:r>
    </w:p>
    <w:p w14:paraId="5D70FF14"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3.2.2 Deferrable Loads</w:t>
      </w:r>
      <w:r>
        <w:rPr>
          <w:noProof/>
        </w:rPr>
        <w:tab/>
      </w:r>
      <w:r>
        <w:rPr>
          <w:noProof/>
        </w:rPr>
        <w:fldChar w:fldCharType="begin"/>
      </w:r>
      <w:r>
        <w:rPr>
          <w:noProof/>
        </w:rPr>
        <w:instrText xml:space="preserve"> PAGEREF _Toc243926956 \h </w:instrText>
      </w:r>
      <w:r>
        <w:rPr>
          <w:noProof/>
        </w:rPr>
      </w:r>
      <w:r>
        <w:rPr>
          <w:noProof/>
        </w:rPr>
        <w:fldChar w:fldCharType="separate"/>
      </w:r>
      <w:r>
        <w:rPr>
          <w:noProof/>
        </w:rPr>
        <w:t>62</w:t>
      </w:r>
      <w:r>
        <w:rPr>
          <w:noProof/>
        </w:rPr>
        <w:fldChar w:fldCharType="end"/>
      </w:r>
    </w:p>
    <w:p w14:paraId="52F69D99"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3.2.3 Uninterruptible Loads</w:t>
      </w:r>
      <w:r>
        <w:rPr>
          <w:noProof/>
        </w:rPr>
        <w:tab/>
      </w:r>
      <w:r>
        <w:rPr>
          <w:noProof/>
        </w:rPr>
        <w:fldChar w:fldCharType="begin"/>
      </w:r>
      <w:r>
        <w:rPr>
          <w:noProof/>
        </w:rPr>
        <w:instrText xml:space="preserve"> PAGEREF _Toc243926957 \h </w:instrText>
      </w:r>
      <w:r>
        <w:rPr>
          <w:noProof/>
        </w:rPr>
      </w:r>
      <w:r>
        <w:rPr>
          <w:noProof/>
        </w:rPr>
        <w:fldChar w:fldCharType="separate"/>
      </w:r>
      <w:r>
        <w:rPr>
          <w:noProof/>
        </w:rPr>
        <w:t>66</w:t>
      </w:r>
      <w:r>
        <w:rPr>
          <w:noProof/>
        </w:rPr>
        <w:fldChar w:fldCharType="end"/>
      </w:r>
    </w:p>
    <w:p w14:paraId="5A08CFAC"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3.3 Chapter Summary</w:t>
      </w:r>
      <w:r>
        <w:rPr>
          <w:noProof/>
        </w:rPr>
        <w:tab/>
      </w:r>
      <w:r>
        <w:rPr>
          <w:noProof/>
        </w:rPr>
        <w:fldChar w:fldCharType="begin"/>
      </w:r>
      <w:r>
        <w:rPr>
          <w:noProof/>
        </w:rPr>
        <w:instrText xml:space="preserve"> PAGEREF _Toc243926958 \h </w:instrText>
      </w:r>
      <w:r>
        <w:rPr>
          <w:noProof/>
        </w:rPr>
      </w:r>
      <w:r>
        <w:rPr>
          <w:noProof/>
        </w:rPr>
        <w:fldChar w:fldCharType="separate"/>
      </w:r>
      <w:r>
        <w:rPr>
          <w:noProof/>
        </w:rPr>
        <w:t>71</w:t>
      </w:r>
      <w:r>
        <w:rPr>
          <w:noProof/>
        </w:rPr>
        <w:fldChar w:fldCharType="end"/>
      </w:r>
    </w:p>
    <w:p w14:paraId="1F13D234"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CHAPTER 4 Results and Discussion</w:t>
      </w:r>
      <w:r>
        <w:rPr>
          <w:noProof/>
        </w:rPr>
        <w:tab/>
      </w:r>
      <w:r>
        <w:rPr>
          <w:noProof/>
        </w:rPr>
        <w:fldChar w:fldCharType="begin"/>
      </w:r>
      <w:r>
        <w:rPr>
          <w:noProof/>
        </w:rPr>
        <w:instrText xml:space="preserve"> PAGEREF _Toc243926959 \h </w:instrText>
      </w:r>
      <w:r>
        <w:rPr>
          <w:noProof/>
        </w:rPr>
      </w:r>
      <w:r>
        <w:rPr>
          <w:noProof/>
        </w:rPr>
        <w:fldChar w:fldCharType="separate"/>
      </w:r>
      <w:r>
        <w:rPr>
          <w:noProof/>
        </w:rPr>
        <w:t>72</w:t>
      </w:r>
      <w:r>
        <w:rPr>
          <w:noProof/>
        </w:rPr>
        <w:fldChar w:fldCharType="end"/>
      </w:r>
    </w:p>
    <w:p w14:paraId="5673CAC3"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4.1 Occupant Modeling Results</w:t>
      </w:r>
      <w:r>
        <w:rPr>
          <w:noProof/>
        </w:rPr>
        <w:tab/>
      </w:r>
      <w:r>
        <w:rPr>
          <w:noProof/>
        </w:rPr>
        <w:fldChar w:fldCharType="begin"/>
      </w:r>
      <w:r>
        <w:rPr>
          <w:noProof/>
        </w:rPr>
        <w:instrText xml:space="preserve"> PAGEREF _Toc243926960 \h </w:instrText>
      </w:r>
      <w:r>
        <w:rPr>
          <w:noProof/>
        </w:rPr>
      </w:r>
      <w:r>
        <w:rPr>
          <w:noProof/>
        </w:rPr>
        <w:fldChar w:fldCharType="separate"/>
      </w:r>
      <w:r>
        <w:rPr>
          <w:noProof/>
        </w:rPr>
        <w:t>72</w:t>
      </w:r>
      <w:r>
        <w:rPr>
          <w:noProof/>
        </w:rPr>
        <w:fldChar w:fldCharType="end"/>
      </w:r>
    </w:p>
    <w:p w14:paraId="33368BAF"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4.1.1 Simulation of Individual Occupants</w:t>
      </w:r>
      <w:r>
        <w:rPr>
          <w:noProof/>
        </w:rPr>
        <w:tab/>
      </w:r>
      <w:r>
        <w:rPr>
          <w:noProof/>
        </w:rPr>
        <w:fldChar w:fldCharType="begin"/>
      </w:r>
      <w:r>
        <w:rPr>
          <w:noProof/>
        </w:rPr>
        <w:instrText xml:space="preserve"> PAGEREF _Toc243926961 \h </w:instrText>
      </w:r>
      <w:r>
        <w:rPr>
          <w:noProof/>
        </w:rPr>
      </w:r>
      <w:r>
        <w:rPr>
          <w:noProof/>
        </w:rPr>
        <w:fldChar w:fldCharType="separate"/>
      </w:r>
      <w:r>
        <w:rPr>
          <w:noProof/>
        </w:rPr>
        <w:t>72</w:t>
      </w:r>
      <w:r>
        <w:rPr>
          <w:noProof/>
        </w:rPr>
        <w:fldChar w:fldCharType="end"/>
      </w:r>
    </w:p>
    <w:p w14:paraId="4E99812E"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lastRenderedPageBreak/>
        <w:t>4.1.2 Aggregation of Multiple Occupant Simulations</w:t>
      </w:r>
      <w:r>
        <w:rPr>
          <w:noProof/>
        </w:rPr>
        <w:tab/>
      </w:r>
      <w:r>
        <w:rPr>
          <w:noProof/>
        </w:rPr>
        <w:fldChar w:fldCharType="begin"/>
      </w:r>
      <w:r>
        <w:rPr>
          <w:noProof/>
        </w:rPr>
        <w:instrText xml:space="preserve"> PAGEREF _Toc243926962 \h </w:instrText>
      </w:r>
      <w:r>
        <w:rPr>
          <w:noProof/>
        </w:rPr>
      </w:r>
      <w:r>
        <w:rPr>
          <w:noProof/>
        </w:rPr>
        <w:fldChar w:fldCharType="separate"/>
      </w:r>
      <w:r>
        <w:rPr>
          <w:noProof/>
        </w:rPr>
        <w:t>75</w:t>
      </w:r>
      <w:r>
        <w:rPr>
          <w:noProof/>
        </w:rPr>
        <w:fldChar w:fldCharType="end"/>
      </w:r>
    </w:p>
    <w:p w14:paraId="71FD9BEC"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4.1.3 American Time Use Survey Limitations</w:t>
      </w:r>
      <w:r>
        <w:rPr>
          <w:noProof/>
        </w:rPr>
        <w:tab/>
      </w:r>
      <w:r>
        <w:rPr>
          <w:noProof/>
        </w:rPr>
        <w:fldChar w:fldCharType="begin"/>
      </w:r>
      <w:r>
        <w:rPr>
          <w:noProof/>
        </w:rPr>
        <w:instrText xml:space="preserve"> PAGEREF _Toc243926963 \h </w:instrText>
      </w:r>
      <w:r>
        <w:rPr>
          <w:noProof/>
        </w:rPr>
      </w:r>
      <w:r>
        <w:rPr>
          <w:noProof/>
        </w:rPr>
        <w:fldChar w:fldCharType="separate"/>
      </w:r>
      <w:r>
        <w:rPr>
          <w:noProof/>
        </w:rPr>
        <w:t>77</w:t>
      </w:r>
      <w:r>
        <w:rPr>
          <w:noProof/>
        </w:rPr>
        <w:fldChar w:fldCharType="end"/>
      </w:r>
    </w:p>
    <w:p w14:paraId="2953A140"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sidRPr="00EA6C58">
        <w:rPr>
          <w:noProof/>
        </w:rPr>
        <w:t>4.1.4 Markov Chain Modeling Limitations</w:t>
      </w:r>
      <w:r>
        <w:rPr>
          <w:noProof/>
        </w:rPr>
        <w:tab/>
      </w:r>
      <w:r>
        <w:rPr>
          <w:noProof/>
        </w:rPr>
        <w:fldChar w:fldCharType="begin"/>
      </w:r>
      <w:r>
        <w:rPr>
          <w:noProof/>
        </w:rPr>
        <w:instrText xml:space="preserve"> PAGEREF _Toc243926964 \h </w:instrText>
      </w:r>
      <w:r>
        <w:rPr>
          <w:noProof/>
        </w:rPr>
      </w:r>
      <w:r>
        <w:rPr>
          <w:noProof/>
        </w:rPr>
        <w:fldChar w:fldCharType="separate"/>
      </w:r>
      <w:r>
        <w:rPr>
          <w:noProof/>
        </w:rPr>
        <w:t>78</w:t>
      </w:r>
      <w:r>
        <w:rPr>
          <w:noProof/>
        </w:rPr>
        <w:fldChar w:fldCharType="end"/>
      </w:r>
    </w:p>
    <w:p w14:paraId="085DD91D"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4.2 Residential Modeling Results</w:t>
      </w:r>
      <w:r>
        <w:rPr>
          <w:noProof/>
        </w:rPr>
        <w:tab/>
      </w:r>
      <w:r>
        <w:rPr>
          <w:noProof/>
        </w:rPr>
        <w:fldChar w:fldCharType="begin"/>
      </w:r>
      <w:r>
        <w:rPr>
          <w:noProof/>
        </w:rPr>
        <w:instrText xml:space="preserve"> PAGEREF _Toc243926965 \h </w:instrText>
      </w:r>
      <w:r>
        <w:rPr>
          <w:noProof/>
        </w:rPr>
      </w:r>
      <w:r>
        <w:rPr>
          <w:noProof/>
        </w:rPr>
        <w:fldChar w:fldCharType="separate"/>
      </w:r>
      <w:r>
        <w:rPr>
          <w:noProof/>
        </w:rPr>
        <w:t>79</w:t>
      </w:r>
      <w:r>
        <w:rPr>
          <w:noProof/>
        </w:rPr>
        <w:fldChar w:fldCharType="end"/>
      </w:r>
    </w:p>
    <w:p w14:paraId="135EDE3E"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4.2.1 MATLAB based Simulation Tool</w:t>
      </w:r>
      <w:r>
        <w:rPr>
          <w:noProof/>
        </w:rPr>
        <w:tab/>
      </w:r>
      <w:r>
        <w:rPr>
          <w:noProof/>
        </w:rPr>
        <w:fldChar w:fldCharType="begin"/>
      </w:r>
      <w:r>
        <w:rPr>
          <w:noProof/>
        </w:rPr>
        <w:instrText xml:space="preserve"> PAGEREF _Toc243926966 \h </w:instrText>
      </w:r>
      <w:r>
        <w:rPr>
          <w:noProof/>
        </w:rPr>
      </w:r>
      <w:r>
        <w:rPr>
          <w:noProof/>
        </w:rPr>
        <w:fldChar w:fldCharType="separate"/>
      </w:r>
      <w:r>
        <w:rPr>
          <w:noProof/>
        </w:rPr>
        <w:t>79</w:t>
      </w:r>
      <w:r>
        <w:rPr>
          <w:noProof/>
        </w:rPr>
        <w:fldChar w:fldCharType="end"/>
      </w:r>
    </w:p>
    <w:p w14:paraId="3980A68C"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4.2.2 Power Demand Simulations</w:t>
      </w:r>
      <w:r>
        <w:rPr>
          <w:noProof/>
        </w:rPr>
        <w:tab/>
      </w:r>
      <w:r>
        <w:rPr>
          <w:noProof/>
        </w:rPr>
        <w:fldChar w:fldCharType="begin"/>
      </w:r>
      <w:r>
        <w:rPr>
          <w:noProof/>
        </w:rPr>
        <w:instrText xml:space="preserve"> PAGEREF _Toc243926967 \h </w:instrText>
      </w:r>
      <w:r>
        <w:rPr>
          <w:noProof/>
        </w:rPr>
      </w:r>
      <w:r>
        <w:rPr>
          <w:noProof/>
        </w:rPr>
        <w:fldChar w:fldCharType="separate"/>
      </w:r>
      <w:r>
        <w:rPr>
          <w:noProof/>
        </w:rPr>
        <w:t>84</w:t>
      </w:r>
      <w:r>
        <w:rPr>
          <w:noProof/>
        </w:rPr>
        <w:fldChar w:fldCharType="end"/>
      </w:r>
    </w:p>
    <w:p w14:paraId="17822147" w14:textId="77777777" w:rsidR="00631D4C" w:rsidRDefault="00631D4C" w:rsidP="00BF316B">
      <w:pPr>
        <w:pStyle w:val="TOC3"/>
        <w:tabs>
          <w:tab w:val="right" w:leader="dot" w:pos="8630"/>
        </w:tabs>
        <w:spacing w:line="360" w:lineRule="auto"/>
        <w:rPr>
          <w:rFonts w:asciiTheme="minorHAnsi" w:eastAsiaTheme="minorEastAsia" w:hAnsiTheme="minorHAnsi" w:cstheme="minorBidi"/>
          <w:noProof/>
          <w:lang w:eastAsia="ja-JP"/>
        </w:rPr>
      </w:pPr>
      <w:r>
        <w:rPr>
          <w:noProof/>
        </w:rPr>
        <w:t>4.2.3 Demand Response Simulations</w:t>
      </w:r>
      <w:r>
        <w:rPr>
          <w:noProof/>
        </w:rPr>
        <w:tab/>
      </w:r>
      <w:r>
        <w:rPr>
          <w:noProof/>
        </w:rPr>
        <w:fldChar w:fldCharType="begin"/>
      </w:r>
      <w:r>
        <w:rPr>
          <w:noProof/>
        </w:rPr>
        <w:instrText xml:space="preserve"> PAGEREF _Toc243926968 \h </w:instrText>
      </w:r>
      <w:r>
        <w:rPr>
          <w:noProof/>
        </w:rPr>
      </w:r>
      <w:r>
        <w:rPr>
          <w:noProof/>
        </w:rPr>
        <w:fldChar w:fldCharType="separate"/>
      </w:r>
      <w:r>
        <w:rPr>
          <w:noProof/>
        </w:rPr>
        <w:t>93</w:t>
      </w:r>
      <w:r>
        <w:rPr>
          <w:noProof/>
        </w:rPr>
        <w:fldChar w:fldCharType="end"/>
      </w:r>
    </w:p>
    <w:p w14:paraId="76436127"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4.3 Chapter Summary</w:t>
      </w:r>
      <w:r>
        <w:rPr>
          <w:noProof/>
        </w:rPr>
        <w:tab/>
      </w:r>
      <w:r>
        <w:rPr>
          <w:noProof/>
        </w:rPr>
        <w:fldChar w:fldCharType="begin"/>
      </w:r>
      <w:r>
        <w:rPr>
          <w:noProof/>
        </w:rPr>
        <w:instrText xml:space="preserve"> PAGEREF _Toc243926969 \h </w:instrText>
      </w:r>
      <w:r>
        <w:rPr>
          <w:noProof/>
        </w:rPr>
      </w:r>
      <w:r>
        <w:rPr>
          <w:noProof/>
        </w:rPr>
        <w:fldChar w:fldCharType="separate"/>
      </w:r>
      <w:r>
        <w:rPr>
          <w:noProof/>
        </w:rPr>
        <w:t>98</w:t>
      </w:r>
      <w:r>
        <w:rPr>
          <w:noProof/>
        </w:rPr>
        <w:fldChar w:fldCharType="end"/>
      </w:r>
    </w:p>
    <w:p w14:paraId="11F3167F"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CHAPTER 5 Conclusions and Recommendations</w:t>
      </w:r>
      <w:r>
        <w:rPr>
          <w:noProof/>
        </w:rPr>
        <w:tab/>
      </w:r>
      <w:r>
        <w:rPr>
          <w:noProof/>
        </w:rPr>
        <w:fldChar w:fldCharType="begin"/>
      </w:r>
      <w:r>
        <w:rPr>
          <w:noProof/>
        </w:rPr>
        <w:instrText xml:space="preserve"> PAGEREF _Toc243926970 \h </w:instrText>
      </w:r>
      <w:r>
        <w:rPr>
          <w:noProof/>
        </w:rPr>
      </w:r>
      <w:r>
        <w:rPr>
          <w:noProof/>
        </w:rPr>
        <w:fldChar w:fldCharType="separate"/>
      </w:r>
      <w:r>
        <w:rPr>
          <w:noProof/>
        </w:rPr>
        <w:t>99</w:t>
      </w:r>
      <w:r>
        <w:rPr>
          <w:noProof/>
        </w:rPr>
        <w:fldChar w:fldCharType="end"/>
      </w:r>
    </w:p>
    <w:p w14:paraId="35B2CD65"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5.1 Conclusions</w:t>
      </w:r>
      <w:r>
        <w:rPr>
          <w:noProof/>
        </w:rPr>
        <w:tab/>
      </w:r>
      <w:r>
        <w:rPr>
          <w:noProof/>
        </w:rPr>
        <w:fldChar w:fldCharType="begin"/>
      </w:r>
      <w:r>
        <w:rPr>
          <w:noProof/>
        </w:rPr>
        <w:instrText xml:space="preserve"> PAGEREF _Toc243926971 \h </w:instrText>
      </w:r>
      <w:r>
        <w:rPr>
          <w:noProof/>
        </w:rPr>
      </w:r>
      <w:r>
        <w:rPr>
          <w:noProof/>
        </w:rPr>
        <w:fldChar w:fldCharType="separate"/>
      </w:r>
      <w:r>
        <w:rPr>
          <w:noProof/>
        </w:rPr>
        <w:t>99</w:t>
      </w:r>
      <w:r>
        <w:rPr>
          <w:noProof/>
        </w:rPr>
        <w:fldChar w:fldCharType="end"/>
      </w:r>
    </w:p>
    <w:p w14:paraId="277E6B91" w14:textId="77777777" w:rsidR="00631D4C" w:rsidRDefault="00631D4C" w:rsidP="00BF316B">
      <w:pPr>
        <w:pStyle w:val="TOC2"/>
        <w:tabs>
          <w:tab w:val="right" w:leader="dot" w:pos="8630"/>
        </w:tabs>
        <w:spacing w:line="360" w:lineRule="auto"/>
        <w:rPr>
          <w:rFonts w:asciiTheme="minorHAnsi" w:eastAsiaTheme="minorEastAsia" w:hAnsiTheme="minorHAnsi" w:cstheme="minorBidi"/>
          <w:noProof/>
          <w:lang w:eastAsia="ja-JP"/>
        </w:rPr>
      </w:pPr>
      <w:r>
        <w:rPr>
          <w:noProof/>
        </w:rPr>
        <w:t>5.2 Recommendations</w:t>
      </w:r>
      <w:r>
        <w:rPr>
          <w:noProof/>
        </w:rPr>
        <w:tab/>
      </w:r>
      <w:r>
        <w:rPr>
          <w:noProof/>
        </w:rPr>
        <w:fldChar w:fldCharType="begin"/>
      </w:r>
      <w:r>
        <w:rPr>
          <w:noProof/>
        </w:rPr>
        <w:instrText xml:space="preserve"> PAGEREF _Toc243926972 \h </w:instrText>
      </w:r>
      <w:r>
        <w:rPr>
          <w:noProof/>
        </w:rPr>
      </w:r>
      <w:r>
        <w:rPr>
          <w:noProof/>
        </w:rPr>
        <w:fldChar w:fldCharType="separate"/>
      </w:r>
      <w:r>
        <w:rPr>
          <w:noProof/>
        </w:rPr>
        <w:t>100</w:t>
      </w:r>
      <w:r>
        <w:rPr>
          <w:noProof/>
        </w:rPr>
        <w:fldChar w:fldCharType="end"/>
      </w:r>
    </w:p>
    <w:p w14:paraId="37F16547"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LIST OF REFERENCES</w:t>
      </w:r>
      <w:r>
        <w:rPr>
          <w:noProof/>
        </w:rPr>
        <w:tab/>
      </w:r>
      <w:r>
        <w:rPr>
          <w:noProof/>
        </w:rPr>
        <w:fldChar w:fldCharType="begin"/>
      </w:r>
      <w:r>
        <w:rPr>
          <w:noProof/>
        </w:rPr>
        <w:instrText xml:space="preserve"> PAGEREF _Toc243926973 \h </w:instrText>
      </w:r>
      <w:r>
        <w:rPr>
          <w:noProof/>
        </w:rPr>
      </w:r>
      <w:r>
        <w:rPr>
          <w:noProof/>
        </w:rPr>
        <w:fldChar w:fldCharType="separate"/>
      </w:r>
      <w:r>
        <w:rPr>
          <w:noProof/>
        </w:rPr>
        <w:t>102</w:t>
      </w:r>
      <w:r>
        <w:rPr>
          <w:noProof/>
        </w:rPr>
        <w:fldChar w:fldCharType="end"/>
      </w:r>
    </w:p>
    <w:p w14:paraId="42C73932"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APPENDIX</w:t>
      </w:r>
      <w:r>
        <w:rPr>
          <w:noProof/>
        </w:rPr>
        <w:tab/>
      </w:r>
      <w:r>
        <w:rPr>
          <w:noProof/>
        </w:rPr>
        <w:fldChar w:fldCharType="begin"/>
      </w:r>
      <w:r>
        <w:rPr>
          <w:noProof/>
        </w:rPr>
        <w:instrText xml:space="preserve"> PAGEREF _Toc243926974 \h </w:instrText>
      </w:r>
      <w:r>
        <w:rPr>
          <w:noProof/>
        </w:rPr>
      </w:r>
      <w:r>
        <w:rPr>
          <w:noProof/>
        </w:rPr>
        <w:fldChar w:fldCharType="separate"/>
      </w:r>
      <w:r>
        <w:rPr>
          <w:noProof/>
        </w:rPr>
        <w:t>109</w:t>
      </w:r>
      <w:r>
        <w:rPr>
          <w:noProof/>
        </w:rPr>
        <w:fldChar w:fldCharType="end"/>
      </w:r>
    </w:p>
    <w:p w14:paraId="6FEA1C49" w14:textId="77777777" w:rsidR="00631D4C" w:rsidRDefault="00631D4C" w:rsidP="00BF316B">
      <w:pPr>
        <w:pStyle w:val="TOC1"/>
        <w:tabs>
          <w:tab w:val="right" w:leader="dot" w:pos="8630"/>
        </w:tabs>
        <w:spacing w:line="360" w:lineRule="auto"/>
        <w:rPr>
          <w:rFonts w:asciiTheme="minorHAnsi" w:eastAsiaTheme="minorEastAsia" w:hAnsiTheme="minorHAnsi" w:cstheme="minorBidi"/>
          <w:noProof/>
          <w:lang w:eastAsia="ja-JP"/>
        </w:rPr>
      </w:pPr>
      <w:r>
        <w:rPr>
          <w:noProof/>
        </w:rPr>
        <w:t>VITA</w:t>
      </w:r>
      <w:r>
        <w:rPr>
          <w:noProof/>
        </w:rPr>
        <w:tab/>
      </w:r>
      <w:r>
        <w:rPr>
          <w:noProof/>
        </w:rPr>
        <w:fldChar w:fldCharType="begin"/>
      </w:r>
      <w:r>
        <w:rPr>
          <w:noProof/>
        </w:rPr>
        <w:instrText xml:space="preserve"> PAGEREF _Toc243926975 \h </w:instrText>
      </w:r>
      <w:r>
        <w:rPr>
          <w:noProof/>
        </w:rPr>
      </w:r>
      <w:r>
        <w:rPr>
          <w:noProof/>
        </w:rPr>
        <w:fldChar w:fldCharType="separate"/>
      </w:r>
      <w:r>
        <w:rPr>
          <w:noProof/>
        </w:rPr>
        <w:t>112</w:t>
      </w:r>
      <w:r>
        <w:rPr>
          <w:noProof/>
        </w:rPr>
        <w:fldChar w:fldCharType="end"/>
      </w:r>
    </w:p>
    <w:p w14:paraId="1FB21E95" w14:textId="77777777" w:rsidR="00236E6D" w:rsidRPr="00B82A12" w:rsidRDefault="00665C7E" w:rsidP="00BF316B">
      <w:pPr>
        <w:numPr>
          <w:ilvl w:val="12"/>
          <w:numId w:val="0"/>
        </w:numPr>
        <w:spacing w:line="360" w:lineRule="auto"/>
        <w:rPr>
          <w:b/>
          <w:bCs/>
          <w:sz w:val="28"/>
          <w:szCs w:val="28"/>
        </w:rPr>
      </w:pPr>
      <w:r w:rsidRPr="00B82A12">
        <w:fldChar w:fldCharType="end"/>
      </w:r>
    </w:p>
    <w:p w14:paraId="0F4BF6C0" w14:textId="77777777" w:rsidR="00236E6D" w:rsidRPr="00B82A12" w:rsidRDefault="009C755C">
      <w:pPr>
        <w:numPr>
          <w:ilvl w:val="12"/>
          <w:numId w:val="0"/>
        </w:numPr>
        <w:jc w:val="center"/>
      </w:pPr>
      <w:r w:rsidRPr="00B82A12">
        <w:rPr>
          <w:b/>
          <w:bCs/>
          <w:sz w:val="28"/>
          <w:szCs w:val="28"/>
        </w:rPr>
        <w:br w:type="page"/>
      </w:r>
      <w:r w:rsidR="00236E6D" w:rsidRPr="00B82A12">
        <w:rPr>
          <w:b/>
          <w:bCs/>
          <w:sz w:val="28"/>
          <w:szCs w:val="28"/>
        </w:rPr>
        <w:lastRenderedPageBreak/>
        <w:t>LIST OF TABLES</w:t>
      </w:r>
    </w:p>
    <w:p w14:paraId="21693071" w14:textId="77777777" w:rsidR="00236E6D" w:rsidRPr="00B82A12" w:rsidRDefault="00236E6D" w:rsidP="00FB69D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pPr>
    </w:p>
    <w:p w14:paraId="42D18352" w14:textId="77777777" w:rsidR="00446799" w:rsidRDefault="00665C7E" w:rsidP="00446799">
      <w:pPr>
        <w:pStyle w:val="TableofFigures"/>
        <w:tabs>
          <w:tab w:val="right" w:leader="dot" w:pos="8630"/>
        </w:tabs>
        <w:spacing w:line="360" w:lineRule="auto"/>
        <w:rPr>
          <w:rFonts w:asciiTheme="minorHAnsi" w:eastAsiaTheme="minorEastAsia" w:hAnsiTheme="minorHAnsi" w:cstheme="minorBidi"/>
          <w:noProof/>
          <w:lang w:eastAsia="ja-JP"/>
        </w:rPr>
      </w:pPr>
      <w:r w:rsidRPr="00B82A12">
        <w:fldChar w:fldCharType="begin"/>
      </w:r>
      <w:r w:rsidR="00236E6D" w:rsidRPr="00B82A12">
        <w:instrText xml:space="preserve"> TOC \h \z \c "Table" </w:instrText>
      </w:r>
      <w:r w:rsidRPr="00B82A12">
        <w:fldChar w:fldCharType="separate"/>
      </w:r>
      <w:r w:rsidR="00446799">
        <w:rPr>
          <w:noProof/>
        </w:rPr>
        <w:t>Table 1.1: 2010 U.S. residential sector energy consumption (in quadrillion Btu) [2].</w:t>
      </w:r>
      <w:r w:rsidR="00446799">
        <w:rPr>
          <w:noProof/>
        </w:rPr>
        <w:tab/>
      </w:r>
      <w:r w:rsidR="00446799">
        <w:rPr>
          <w:noProof/>
        </w:rPr>
        <w:fldChar w:fldCharType="begin"/>
      </w:r>
      <w:r w:rsidR="00446799">
        <w:rPr>
          <w:noProof/>
        </w:rPr>
        <w:instrText xml:space="preserve"> PAGEREF _Toc243928000 \h </w:instrText>
      </w:r>
      <w:r w:rsidR="00446799">
        <w:rPr>
          <w:noProof/>
        </w:rPr>
      </w:r>
      <w:r w:rsidR="00446799">
        <w:rPr>
          <w:noProof/>
        </w:rPr>
        <w:fldChar w:fldCharType="separate"/>
      </w:r>
      <w:r w:rsidR="00446799">
        <w:rPr>
          <w:noProof/>
        </w:rPr>
        <w:t>3</w:t>
      </w:r>
      <w:r w:rsidR="00446799">
        <w:rPr>
          <w:noProof/>
        </w:rPr>
        <w:fldChar w:fldCharType="end"/>
      </w:r>
    </w:p>
    <w:p w14:paraId="7AA7B9A7"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3.1: Activities (Markov states) and corresponding residential loads.</w:t>
      </w:r>
      <w:r>
        <w:rPr>
          <w:noProof/>
        </w:rPr>
        <w:tab/>
      </w:r>
      <w:r>
        <w:rPr>
          <w:noProof/>
        </w:rPr>
        <w:fldChar w:fldCharType="begin"/>
      </w:r>
      <w:r>
        <w:rPr>
          <w:noProof/>
        </w:rPr>
        <w:instrText xml:space="preserve"> PAGEREF _Toc243928001 \h </w:instrText>
      </w:r>
      <w:r>
        <w:rPr>
          <w:noProof/>
        </w:rPr>
      </w:r>
      <w:r>
        <w:rPr>
          <w:noProof/>
        </w:rPr>
        <w:fldChar w:fldCharType="separate"/>
      </w:r>
      <w:r>
        <w:rPr>
          <w:noProof/>
        </w:rPr>
        <w:t>31</w:t>
      </w:r>
      <w:r>
        <w:rPr>
          <w:noProof/>
        </w:rPr>
        <w:fldChar w:fldCharType="end"/>
      </w:r>
    </w:p>
    <w:p w14:paraId="0F8A25D8"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3.2: Time varying Markov chain matrix.</w:t>
      </w:r>
      <w:r>
        <w:rPr>
          <w:noProof/>
        </w:rPr>
        <w:tab/>
      </w:r>
      <w:r>
        <w:rPr>
          <w:noProof/>
        </w:rPr>
        <w:fldChar w:fldCharType="begin"/>
      </w:r>
      <w:r>
        <w:rPr>
          <w:noProof/>
        </w:rPr>
        <w:instrText xml:space="preserve"> PAGEREF _Toc243928002 \h </w:instrText>
      </w:r>
      <w:r>
        <w:rPr>
          <w:noProof/>
        </w:rPr>
      </w:r>
      <w:r>
        <w:rPr>
          <w:noProof/>
        </w:rPr>
        <w:fldChar w:fldCharType="separate"/>
      </w:r>
      <w:r>
        <w:rPr>
          <w:noProof/>
        </w:rPr>
        <w:t>33</w:t>
      </w:r>
      <w:r>
        <w:rPr>
          <w:noProof/>
        </w:rPr>
        <w:fldChar w:fldCharType="end"/>
      </w:r>
    </w:p>
    <w:p w14:paraId="41DA91C8"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3.3: ETP model parameters [14].</w:t>
      </w:r>
      <w:r>
        <w:rPr>
          <w:noProof/>
        </w:rPr>
        <w:tab/>
      </w:r>
      <w:r>
        <w:rPr>
          <w:noProof/>
        </w:rPr>
        <w:fldChar w:fldCharType="begin"/>
      </w:r>
      <w:r>
        <w:rPr>
          <w:noProof/>
        </w:rPr>
        <w:instrText xml:space="preserve"> PAGEREF _Toc243928003 \h </w:instrText>
      </w:r>
      <w:r>
        <w:rPr>
          <w:noProof/>
        </w:rPr>
      </w:r>
      <w:r>
        <w:rPr>
          <w:noProof/>
        </w:rPr>
        <w:fldChar w:fldCharType="separate"/>
      </w:r>
      <w:r>
        <w:rPr>
          <w:noProof/>
        </w:rPr>
        <w:t>38</w:t>
      </w:r>
      <w:r>
        <w:rPr>
          <w:noProof/>
        </w:rPr>
        <w:fldChar w:fldCharType="end"/>
      </w:r>
    </w:p>
    <w:p w14:paraId="791775FA"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3.4: Residential load heat fractions.</w:t>
      </w:r>
      <w:r>
        <w:rPr>
          <w:noProof/>
        </w:rPr>
        <w:tab/>
      </w:r>
      <w:r>
        <w:rPr>
          <w:noProof/>
        </w:rPr>
        <w:fldChar w:fldCharType="begin"/>
      </w:r>
      <w:r>
        <w:rPr>
          <w:noProof/>
        </w:rPr>
        <w:instrText xml:space="preserve"> PAGEREF _Toc243928004 \h </w:instrText>
      </w:r>
      <w:r>
        <w:rPr>
          <w:noProof/>
        </w:rPr>
      </w:r>
      <w:r>
        <w:rPr>
          <w:noProof/>
        </w:rPr>
        <w:fldChar w:fldCharType="separate"/>
      </w:r>
      <w:r>
        <w:rPr>
          <w:noProof/>
        </w:rPr>
        <w:t>39</w:t>
      </w:r>
      <w:r>
        <w:rPr>
          <w:noProof/>
        </w:rPr>
        <w:fldChar w:fldCharType="end"/>
      </w:r>
    </w:p>
    <w:p w14:paraId="1415ED3C"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3.5: HVAC sizing parameters [14].</w:t>
      </w:r>
      <w:r>
        <w:rPr>
          <w:noProof/>
        </w:rPr>
        <w:tab/>
      </w:r>
      <w:r>
        <w:rPr>
          <w:noProof/>
        </w:rPr>
        <w:fldChar w:fldCharType="begin"/>
      </w:r>
      <w:r>
        <w:rPr>
          <w:noProof/>
        </w:rPr>
        <w:instrText xml:space="preserve"> PAGEREF _Toc243928005 \h </w:instrText>
      </w:r>
      <w:r>
        <w:rPr>
          <w:noProof/>
        </w:rPr>
      </w:r>
      <w:r>
        <w:rPr>
          <w:noProof/>
        </w:rPr>
        <w:fldChar w:fldCharType="separate"/>
      </w:r>
      <w:r>
        <w:rPr>
          <w:noProof/>
        </w:rPr>
        <w:t>40</w:t>
      </w:r>
      <w:r>
        <w:rPr>
          <w:noProof/>
        </w:rPr>
        <w:fldChar w:fldCharType="end"/>
      </w:r>
    </w:p>
    <w:p w14:paraId="283AE28D"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 xml:space="preserve">Table 3.6: </w:t>
      </w:r>
      <w:r w:rsidRPr="007001D4">
        <w:rPr>
          <w:rFonts w:eastAsiaTheme="minorEastAsia"/>
          <w:noProof/>
        </w:rPr>
        <w:t xml:space="preserve"> Coefficient of performance and capacity adjustment factors [14].</w:t>
      </w:r>
      <w:r>
        <w:rPr>
          <w:noProof/>
        </w:rPr>
        <w:tab/>
      </w:r>
      <w:r>
        <w:rPr>
          <w:noProof/>
        </w:rPr>
        <w:fldChar w:fldCharType="begin"/>
      </w:r>
      <w:r>
        <w:rPr>
          <w:noProof/>
        </w:rPr>
        <w:instrText xml:space="preserve"> PAGEREF _Toc243928006 \h </w:instrText>
      </w:r>
      <w:r>
        <w:rPr>
          <w:noProof/>
        </w:rPr>
      </w:r>
      <w:r>
        <w:rPr>
          <w:noProof/>
        </w:rPr>
        <w:fldChar w:fldCharType="separate"/>
      </w:r>
      <w:r>
        <w:rPr>
          <w:noProof/>
        </w:rPr>
        <w:t>42</w:t>
      </w:r>
      <w:r>
        <w:rPr>
          <w:noProof/>
        </w:rPr>
        <w:fldChar w:fldCharType="end"/>
      </w:r>
    </w:p>
    <w:p w14:paraId="76120732"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3.7:  Hot water demand by end-use.</w:t>
      </w:r>
      <w:r>
        <w:rPr>
          <w:noProof/>
        </w:rPr>
        <w:tab/>
      </w:r>
      <w:r>
        <w:rPr>
          <w:noProof/>
        </w:rPr>
        <w:fldChar w:fldCharType="begin"/>
      </w:r>
      <w:r>
        <w:rPr>
          <w:noProof/>
        </w:rPr>
        <w:instrText xml:space="preserve"> PAGEREF _Toc243928007 \h </w:instrText>
      </w:r>
      <w:r>
        <w:rPr>
          <w:noProof/>
        </w:rPr>
      </w:r>
      <w:r>
        <w:rPr>
          <w:noProof/>
        </w:rPr>
        <w:fldChar w:fldCharType="separate"/>
      </w:r>
      <w:r>
        <w:rPr>
          <w:noProof/>
        </w:rPr>
        <w:t>57</w:t>
      </w:r>
      <w:r>
        <w:rPr>
          <w:noProof/>
        </w:rPr>
        <w:fldChar w:fldCharType="end"/>
      </w:r>
    </w:p>
    <w:p w14:paraId="2CAB1069"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3.8:  Lighting model parameters.</w:t>
      </w:r>
      <w:r>
        <w:rPr>
          <w:noProof/>
        </w:rPr>
        <w:tab/>
      </w:r>
      <w:r>
        <w:rPr>
          <w:noProof/>
        </w:rPr>
        <w:fldChar w:fldCharType="begin"/>
      </w:r>
      <w:r>
        <w:rPr>
          <w:noProof/>
        </w:rPr>
        <w:instrText xml:space="preserve"> PAGEREF _Toc243928008 \h </w:instrText>
      </w:r>
      <w:r>
        <w:rPr>
          <w:noProof/>
        </w:rPr>
      </w:r>
      <w:r>
        <w:rPr>
          <w:noProof/>
        </w:rPr>
        <w:fldChar w:fldCharType="separate"/>
      </w:r>
      <w:r>
        <w:rPr>
          <w:noProof/>
        </w:rPr>
        <w:t>67</w:t>
      </w:r>
      <w:r>
        <w:rPr>
          <w:noProof/>
        </w:rPr>
        <w:fldChar w:fldCharType="end"/>
      </w:r>
    </w:p>
    <w:p w14:paraId="39A160BD"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4.1: Average distribution error vs. number of simulated occupants.</w:t>
      </w:r>
      <w:r>
        <w:rPr>
          <w:noProof/>
        </w:rPr>
        <w:tab/>
      </w:r>
      <w:r>
        <w:rPr>
          <w:noProof/>
        </w:rPr>
        <w:fldChar w:fldCharType="begin"/>
      </w:r>
      <w:r>
        <w:rPr>
          <w:noProof/>
        </w:rPr>
        <w:instrText xml:space="preserve"> PAGEREF _Toc243928009 \h </w:instrText>
      </w:r>
      <w:r>
        <w:rPr>
          <w:noProof/>
        </w:rPr>
      </w:r>
      <w:r>
        <w:rPr>
          <w:noProof/>
        </w:rPr>
        <w:fldChar w:fldCharType="separate"/>
      </w:r>
      <w:r>
        <w:rPr>
          <w:noProof/>
        </w:rPr>
        <w:t>77</w:t>
      </w:r>
      <w:r>
        <w:rPr>
          <w:noProof/>
        </w:rPr>
        <w:fldChar w:fldCharType="end"/>
      </w:r>
    </w:p>
    <w:p w14:paraId="7F090F45"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4.2: Number of occupants per home [41].</w:t>
      </w:r>
      <w:r>
        <w:rPr>
          <w:noProof/>
        </w:rPr>
        <w:tab/>
      </w:r>
      <w:r>
        <w:rPr>
          <w:noProof/>
        </w:rPr>
        <w:fldChar w:fldCharType="begin"/>
      </w:r>
      <w:r>
        <w:rPr>
          <w:noProof/>
        </w:rPr>
        <w:instrText xml:space="preserve"> PAGEREF _Toc243928010 \h </w:instrText>
      </w:r>
      <w:r>
        <w:rPr>
          <w:noProof/>
        </w:rPr>
      </w:r>
      <w:r>
        <w:rPr>
          <w:noProof/>
        </w:rPr>
        <w:fldChar w:fldCharType="separate"/>
      </w:r>
      <w:r>
        <w:rPr>
          <w:noProof/>
        </w:rPr>
        <w:t>81</w:t>
      </w:r>
      <w:r>
        <w:rPr>
          <w:noProof/>
        </w:rPr>
        <w:fldChar w:fldCharType="end"/>
      </w:r>
    </w:p>
    <w:p w14:paraId="199BB764"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4.3: Percentage of each occupant type [42].</w:t>
      </w:r>
      <w:r>
        <w:rPr>
          <w:noProof/>
        </w:rPr>
        <w:tab/>
      </w:r>
      <w:r>
        <w:rPr>
          <w:noProof/>
        </w:rPr>
        <w:fldChar w:fldCharType="begin"/>
      </w:r>
      <w:r>
        <w:rPr>
          <w:noProof/>
        </w:rPr>
        <w:instrText xml:space="preserve"> PAGEREF _Toc243928011 \h </w:instrText>
      </w:r>
      <w:r>
        <w:rPr>
          <w:noProof/>
        </w:rPr>
      </w:r>
      <w:r>
        <w:rPr>
          <w:noProof/>
        </w:rPr>
        <w:fldChar w:fldCharType="separate"/>
      </w:r>
      <w:r>
        <w:rPr>
          <w:noProof/>
        </w:rPr>
        <w:t>81</w:t>
      </w:r>
      <w:r>
        <w:rPr>
          <w:noProof/>
        </w:rPr>
        <w:fldChar w:fldCharType="end"/>
      </w:r>
    </w:p>
    <w:p w14:paraId="05D72B68"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 xml:space="preserve">Table 4.4: Overall stock of loads within single-family detached homes </w:t>
      </w:r>
      <w:r w:rsidRPr="007001D4">
        <w:rPr>
          <w:rFonts w:eastAsiaTheme="minorEastAsia"/>
          <w:noProof/>
        </w:rPr>
        <w:t>[16][23]</w:t>
      </w:r>
      <w:r>
        <w:rPr>
          <w:noProof/>
        </w:rPr>
        <w:t>.</w:t>
      </w:r>
      <w:r>
        <w:rPr>
          <w:noProof/>
        </w:rPr>
        <w:tab/>
      </w:r>
      <w:r>
        <w:rPr>
          <w:noProof/>
        </w:rPr>
        <w:fldChar w:fldCharType="begin"/>
      </w:r>
      <w:r>
        <w:rPr>
          <w:noProof/>
        </w:rPr>
        <w:instrText xml:space="preserve"> PAGEREF _Toc243928012 \h </w:instrText>
      </w:r>
      <w:r>
        <w:rPr>
          <w:noProof/>
        </w:rPr>
      </w:r>
      <w:r>
        <w:rPr>
          <w:noProof/>
        </w:rPr>
        <w:fldChar w:fldCharType="separate"/>
      </w:r>
      <w:r>
        <w:rPr>
          <w:noProof/>
        </w:rPr>
        <w:t>82</w:t>
      </w:r>
      <w:r>
        <w:rPr>
          <w:noProof/>
        </w:rPr>
        <w:fldChar w:fldCharType="end"/>
      </w:r>
    </w:p>
    <w:p w14:paraId="2AA8F17A"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4.5: Average power demand of residential loads.</w:t>
      </w:r>
      <w:r>
        <w:rPr>
          <w:noProof/>
        </w:rPr>
        <w:tab/>
      </w:r>
      <w:r>
        <w:rPr>
          <w:noProof/>
        </w:rPr>
        <w:fldChar w:fldCharType="begin"/>
      </w:r>
      <w:r>
        <w:rPr>
          <w:noProof/>
        </w:rPr>
        <w:instrText xml:space="preserve"> PAGEREF _Toc243928013 \h </w:instrText>
      </w:r>
      <w:r>
        <w:rPr>
          <w:noProof/>
        </w:rPr>
      </w:r>
      <w:r>
        <w:rPr>
          <w:noProof/>
        </w:rPr>
        <w:fldChar w:fldCharType="separate"/>
      </w:r>
      <w:r>
        <w:rPr>
          <w:noProof/>
        </w:rPr>
        <w:t>83</w:t>
      </w:r>
      <w:r>
        <w:rPr>
          <w:noProof/>
        </w:rPr>
        <w:fldChar w:fldCharType="end"/>
      </w:r>
    </w:p>
    <w:p w14:paraId="2E448DBE"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4.6: Power factors of residential loads.</w:t>
      </w:r>
      <w:r>
        <w:rPr>
          <w:noProof/>
        </w:rPr>
        <w:tab/>
      </w:r>
      <w:r>
        <w:rPr>
          <w:noProof/>
        </w:rPr>
        <w:fldChar w:fldCharType="begin"/>
      </w:r>
      <w:r>
        <w:rPr>
          <w:noProof/>
        </w:rPr>
        <w:instrText xml:space="preserve"> PAGEREF _Toc243928014 \h </w:instrText>
      </w:r>
      <w:r>
        <w:rPr>
          <w:noProof/>
        </w:rPr>
      </w:r>
      <w:r>
        <w:rPr>
          <w:noProof/>
        </w:rPr>
        <w:fldChar w:fldCharType="separate"/>
      </w:r>
      <w:r>
        <w:rPr>
          <w:noProof/>
        </w:rPr>
        <w:t>83</w:t>
      </w:r>
      <w:r>
        <w:rPr>
          <w:noProof/>
        </w:rPr>
        <w:fldChar w:fldCharType="end"/>
      </w:r>
    </w:p>
    <w:p w14:paraId="16FE8340"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A.1: Home input parameters.</w:t>
      </w:r>
      <w:r>
        <w:rPr>
          <w:noProof/>
        </w:rPr>
        <w:tab/>
      </w:r>
      <w:r>
        <w:rPr>
          <w:noProof/>
        </w:rPr>
        <w:fldChar w:fldCharType="begin"/>
      </w:r>
      <w:r>
        <w:rPr>
          <w:noProof/>
        </w:rPr>
        <w:instrText xml:space="preserve"> PAGEREF _Toc243928015 \h </w:instrText>
      </w:r>
      <w:r>
        <w:rPr>
          <w:noProof/>
        </w:rPr>
      </w:r>
      <w:r>
        <w:rPr>
          <w:noProof/>
        </w:rPr>
        <w:fldChar w:fldCharType="separate"/>
      </w:r>
      <w:r>
        <w:rPr>
          <w:noProof/>
        </w:rPr>
        <w:t>110</w:t>
      </w:r>
      <w:r>
        <w:rPr>
          <w:noProof/>
        </w:rPr>
        <w:fldChar w:fldCharType="end"/>
      </w:r>
    </w:p>
    <w:p w14:paraId="3CFDDDD4"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A.2: HVAC input parameters.</w:t>
      </w:r>
      <w:r>
        <w:rPr>
          <w:noProof/>
        </w:rPr>
        <w:tab/>
      </w:r>
      <w:r>
        <w:rPr>
          <w:noProof/>
        </w:rPr>
        <w:fldChar w:fldCharType="begin"/>
      </w:r>
      <w:r>
        <w:rPr>
          <w:noProof/>
        </w:rPr>
        <w:instrText xml:space="preserve"> PAGEREF _Toc243928016 \h </w:instrText>
      </w:r>
      <w:r>
        <w:rPr>
          <w:noProof/>
        </w:rPr>
      </w:r>
      <w:r>
        <w:rPr>
          <w:noProof/>
        </w:rPr>
        <w:fldChar w:fldCharType="separate"/>
      </w:r>
      <w:r>
        <w:rPr>
          <w:noProof/>
        </w:rPr>
        <w:t>110</w:t>
      </w:r>
      <w:r>
        <w:rPr>
          <w:noProof/>
        </w:rPr>
        <w:fldChar w:fldCharType="end"/>
      </w:r>
    </w:p>
    <w:p w14:paraId="7233F4F7"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A.3: Water heater input parameters.</w:t>
      </w:r>
      <w:r>
        <w:rPr>
          <w:noProof/>
        </w:rPr>
        <w:tab/>
      </w:r>
      <w:r>
        <w:rPr>
          <w:noProof/>
        </w:rPr>
        <w:fldChar w:fldCharType="begin"/>
      </w:r>
      <w:r>
        <w:rPr>
          <w:noProof/>
        </w:rPr>
        <w:instrText xml:space="preserve"> PAGEREF _Toc243928017 \h </w:instrText>
      </w:r>
      <w:r>
        <w:rPr>
          <w:noProof/>
        </w:rPr>
      </w:r>
      <w:r>
        <w:rPr>
          <w:noProof/>
        </w:rPr>
        <w:fldChar w:fldCharType="separate"/>
      </w:r>
      <w:r>
        <w:rPr>
          <w:noProof/>
        </w:rPr>
        <w:t>110</w:t>
      </w:r>
      <w:r>
        <w:rPr>
          <w:noProof/>
        </w:rPr>
        <w:fldChar w:fldCharType="end"/>
      </w:r>
    </w:p>
    <w:p w14:paraId="4E499799"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A.4: Refrigerator/freezer input parameters.</w:t>
      </w:r>
      <w:r>
        <w:rPr>
          <w:noProof/>
        </w:rPr>
        <w:tab/>
      </w:r>
      <w:r>
        <w:rPr>
          <w:noProof/>
        </w:rPr>
        <w:fldChar w:fldCharType="begin"/>
      </w:r>
      <w:r>
        <w:rPr>
          <w:noProof/>
        </w:rPr>
        <w:instrText xml:space="preserve"> PAGEREF _Toc243928018 \h </w:instrText>
      </w:r>
      <w:r>
        <w:rPr>
          <w:noProof/>
        </w:rPr>
      </w:r>
      <w:r>
        <w:rPr>
          <w:noProof/>
        </w:rPr>
        <w:fldChar w:fldCharType="separate"/>
      </w:r>
      <w:r>
        <w:rPr>
          <w:noProof/>
        </w:rPr>
        <w:t>111</w:t>
      </w:r>
      <w:r>
        <w:rPr>
          <w:noProof/>
        </w:rPr>
        <w:fldChar w:fldCharType="end"/>
      </w:r>
    </w:p>
    <w:p w14:paraId="7849A9C3"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A.5: Deferrable load input parameters.</w:t>
      </w:r>
      <w:r>
        <w:rPr>
          <w:noProof/>
        </w:rPr>
        <w:tab/>
      </w:r>
      <w:r>
        <w:rPr>
          <w:noProof/>
        </w:rPr>
        <w:fldChar w:fldCharType="begin"/>
      </w:r>
      <w:r>
        <w:rPr>
          <w:noProof/>
        </w:rPr>
        <w:instrText xml:space="preserve"> PAGEREF _Toc243928019 \h </w:instrText>
      </w:r>
      <w:r>
        <w:rPr>
          <w:noProof/>
        </w:rPr>
      </w:r>
      <w:r>
        <w:rPr>
          <w:noProof/>
        </w:rPr>
        <w:fldChar w:fldCharType="separate"/>
      </w:r>
      <w:r>
        <w:rPr>
          <w:noProof/>
        </w:rPr>
        <w:t>111</w:t>
      </w:r>
      <w:r>
        <w:rPr>
          <w:noProof/>
        </w:rPr>
        <w:fldChar w:fldCharType="end"/>
      </w:r>
    </w:p>
    <w:p w14:paraId="3D028E3C" w14:textId="77777777" w:rsidR="00446799" w:rsidRDefault="00446799" w:rsidP="00446799">
      <w:pPr>
        <w:pStyle w:val="TableofFigures"/>
        <w:tabs>
          <w:tab w:val="right" w:leader="dot" w:pos="8630"/>
        </w:tabs>
        <w:spacing w:line="360" w:lineRule="auto"/>
        <w:rPr>
          <w:rFonts w:asciiTheme="minorHAnsi" w:eastAsiaTheme="minorEastAsia" w:hAnsiTheme="minorHAnsi" w:cstheme="minorBidi"/>
          <w:noProof/>
          <w:lang w:eastAsia="ja-JP"/>
        </w:rPr>
      </w:pPr>
      <w:r>
        <w:rPr>
          <w:noProof/>
        </w:rPr>
        <w:t>Table A.6: Uninterruptible load input parameters.</w:t>
      </w:r>
      <w:r>
        <w:rPr>
          <w:noProof/>
        </w:rPr>
        <w:tab/>
      </w:r>
      <w:r>
        <w:rPr>
          <w:noProof/>
        </w:rPr>
        <w:fldChar w:fldCharType="begin"/>
      </w:r>
      <w:r>
        <w:rPr>
          <w:noProof/>
        </w:rPr>
        <w:instrText xml:space="preserve"> PAGEREF _Toc243928020 \h </w:instrText>
      </w:r>
      <w:r>
        <w:rPr>
          <w:noProof/>
        </w:rPr>
      </w:r>
      <w:r>
        <w:rPr>
          <w:noProof/>
        </w:rPr>
        <w:fldChar w:fldCharType="separate"/>
      </w:r>
      <w:r>
        <w:rPr>
          <w:noProof/>
        </w:rPr>
        <w:t>111</w:t>
      </w:r>
      <w:r>
        <w:rPr>
          <w:noProof/>
        </w:rPr>
        <w:fldChar w:fldCharType="end"/>
      </w:r>
    </w:p>
    <w:p w14:paraId="6F571C7E" w14:textId="75076497" w:rsidR="0085757D" w:rsidRPr="00B82A12" w:rsidRDefault="00665C7E" w:rsidP="0044679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ind w:left="8280" w:hanging="8280"/>
        <w:rPr>
          <w:b/>
          <w:bCs/>
          <w:sz w:val="28"/>
          <w:szCs w:val="28"/>
        </w:rPr>
      </w:pPr>
      <w:r w:rsidRPr="00B82A12">
        <w:fldChar w:fldCharType="end"/>
      </w:r>
    </w:p>
    <w:p w14:paraId="7BECFB17" w14:textId="77777777" w:rsidR="00236E6D" w:rsidRPr="00B82A12" w:rsidRDefault="00236E6D">
      <w:pPr>
        <w:numPr>
          <w:ilvl w:val="12"/>
          <w:numId w:val="0"/>
        </w:numPr>
        <w:jc w:val="center"/>
      </w:pPr>
      <w:r w:rsidRPr="00B82A12">
        <w:rPr>
          <w:sz w:val="28"/>
          <w:szCs w:val="28"/>
        </w:rPr>
        <w:br w:type="page"/>
      </w:r>
      <w:r w:rsidRPr="00B82A12">
        <w:rPr>
          <w:b/>
          <w:bCs/>
          <w:sz w:val="28"/>
          <w:szCs w:val="28"/>
        </w:rPr>
        <w:lastRenderedPageBreak/>
        <w:t>LIST OF FIGURES</w:t>
      </w:r>
    </w:p>
    <w:p w14:paraId="4D69A228" w14:textId="77777777" w:rsidR="00236E6D" w:rsidRPr="00B82A12" w:rsidRDefault="00236E6D" w:rsidP="00FB69DC">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pPr>
    </w:p>
    <w:p w14:paraId="619A1D47" w14:textId="77777777" w:rsidR="00F11354" w:rsidRDefault="00665C7E" w:rsidP="00F11354">
      <w:pPr>
        <w:pStyle w:val="TableofFigures"/>
        <w:tabs>
          <w:tab w:val="right" w:leader="dot" w:pos="8630"/>
        </w:tabs>
        <w:spacing w:line="360" w:lineRule="auto"/>
        <w:rPr>
          <w:rFonts w:asciiTheme="minorHAnsi" w:eastAsiaTheme="minorEastAsia" w:hAnsiTheme="minorHAnsi" w:cstheme="minorBidi"/>
          <w:noProof/>
          <w:lang w:eastAsia="ja-JP"/>
        </w:rPr>
      </w:pPr>
      <w:r w:rsidRPr="00A475A5">
        <w:fldChar w:fldCharType="begin"/>
      </w:r>
      <w:r w:rsidR="00304BD0" w:rsidRPr="00A475A5">
        <w:instrText xml:space="preserve"> TOC \h \z \c "Figure" </w:instrText>
      </w:r>
      <w:r w:rsidRPr="00A475A5">
        <w:fldChar w:fldCharType="separate"/>
      </w:r>
      <w:r w:rsidR="00F11354">
        <w:rPr>
          <w:noProof/>
        </w:rPr>
        <w:t>Figure 1.1: 2010 U.S. electricity consumption by building sector [2].</w:t>
      </w:r>
      <w:r w:rsidR="00F11354">
        <w:rPr>
          <w:noProof/>
        </w:rPr>
        <w:tab/>
      </w:r>
      <w:r w:rsidR="00F11354">
        <w:rPr>
          <w:noProof/>
        </w:rPr>
        <w:fldChar w:fldCharType="begin"/>
      </w:r>
      <w:r w:rsidR="00F11354">
        <w:rPr>
          <w:noProof/>
        </w:rPr>
        <w:instrText xml:space="preserve"> PAGEREF _Toc243927308 \h </w:instrText>
      </w:r>
      <w:r w:rsidR="00F11354">
        <w:rPr>
          <w:noProof/>
        </w:rPr>
      </w:r>
      <w:r w:rsidR="00F11354">
        <w:rPr>
          <w:noProof/>
        </w:rPr>
        <w:fldChar w:fldCharType="separate"/>
      </w:r>
      <w:r w:rsidR="00F11354">
        <w:rPr>
          <w:noProof/>
        </w:rPr>
        <w:t>1</w:t>
      </w:r>
      <w:r w:rsidR="00F11354">
        <w:rPr>
          <w:noProof/>
        </w:rPr>
        <w:fldChar w:fldCharType="end"/>
      </w:r>
    </w:p>
    <w:p w14:paraId="7062181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1.2: 2010 U.S. residential sector electricity consumption by end-use [2].</w:t>
      </w:r>
      <w:r>
        <w:rPr>
          <w:noProof/>
        </w:rPr>
        <w:tab/>
      </w:r>
      <w:r>
        <w:rPr>
          <w:noProof/>
        </w:rPr>
        <w:fldChar w:fldCharType="begin"/>
      </w:r>
      <w:r>
        <w:rPr>
          <w:noProof/>
        </w:rPr>
        <w:instrText xml:space="preserve"> PAGEREF _Toc243927309 \h </w:instrText>
      </w:r>
      <w:r>
        <w:rPr>
          <w:noProof/>
        </w:rPr>
      </w:r>
      <w:r>
        <w:rPr>
          <w:noProof/>
        </w:rPr>
        <w:fldChar w:fldCharType="separate"/>
      </w:r>
      <w:r>
        <w:rPr>
          <w:noProof/>
        </w:rPr>
        <w:t>3</w:t>
      </w:r>
      <w:r>
        <w:rPr>
          <w:noProof/>
        </w:rPr>
        <w:fldChar w:fldCharType="end"/>
      </w:r>
    </w:p>
    <w:p w14:paraId="7E430863"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2.1: Two-state Markov chain.</w:t>
      </w:r>
      <w:r>
        <w:rPr>
          <w:noProof/>
        </w:rPr>
        <w:tab/>
      </w:r>
      <w:r>
        <w:rPr>
          <w:noProof/>
        </w:rPr>
        <w:fldChar w:fldCharType="begin"/>
      </w:r>
      <w:r>
        <w:rPr>
          <w:noProof/>
        </w:rPr>
        <w:instrText xml:space="preserve"> PAGEREF _Toc243927310 \h </w:instrText>
      </w:r>
      <w:r>
        <w:rPr>
          <w:noProof/>
        </w:rPr>
      </w:r>
      <w:r>
        <w:rPr>
          <w:noProof/>
        </w:rPr>
        <w:fldChar w:fldCharType="separate"/>
      </w:r>
      <w:r>
        <w:rPr>
          <w:noProof/>
        </w:rPr>
        <w:t>11</w:t>
      </w:r>
      <w:r>
        <w:rPr>
          <w:noProof/>
        </w:rPr>
        <w:fldChar w:fldCharType="end"/>
      </w:r>
    </w:p>
    <w:p w14:paraId="6CA5BCAB"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2.2: Vapor compression cycle of central air conditioning system.</w:t>
      </w:r>
      <w:r>
        <w:rPr>
          <w:noProof/>
        </w:rPr>
        <w:tab/>
      </w:r>
      <w:r>
        <w:rPr>
          <w:noProof/>
        </w:rPr>
        <w:fldChar w:fldCharType="begin"/>
      </w:r>
      <w:r>
        <w:rPr>
          <w:noProof/>
        </w:rPr>
        <w:instrText xml:space="preserve"> PAGEREF _Toc243927311 \h </w:instrText>
      </w:r>
      <w:r>
        <w:rPr>
          <w:noProof/>
        </w:rPr>
      </w:r>
      <w:r>
        <w:rPr>
          <w:noProof/>
        </w:rPr>
        <w:fldChar w:fldCharType="separate"/>
      </w:r>
      <w:r>
        <w:rPr>
          <w:noProof/>
        </w:rPr>
        <w:t>15</w:t>
      </w:r>
      <w:r>
        <w:rPr>
          <w:noProof/>
        </w:rPr>
        <w:fldChar w:fldCharType="end"/>
      </w:r>
    </w:p>
    <w:p w14:paraId="2D43CBF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2.3: Conventional electric water heater.</w:t>
      </w:r>
      <w:r>
        <w:rPr>
          <w:noProof/>
        </w:rPr>
        <w:tab/>
      </w:r>
      <w:r>
        <w:rPr>
          <w:noProof/>
        </w:rPr>
        <w:fldChar w:fldCharType="begin"/>
      </w:r>
      <w:r>
        <w:rPr>
          <w:noProof/>
        </w:rPr>
        <w:instrText xml:space="preserve"> PAGEREF _Toc243927312 \h </w:instrText>
      </w:r>
      <w:r>
        <w:rPr>
          <w:noProof/>
        </w:rPr>
      </w:r>
      <w:r>
        <w:rPr>
          <w:noProof/>
        </w:rPr>
        <w:fldChar w:fldCharType="separate"/>
      </w:r>
      <w:r>
        <w:rPr>
          <w:noProof/>
        </w:rPr>
        <w:t>18</w:t>
      </w:r>
      <w:r>
        <w:rPr>
          <w:noProof/>
        </w:rPr>
        <w:fldChar w:fldCharType="end"/>
      </w:r>
    </w:p>
    <w:p w14:paraId="1CF435C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2.4: U.S. residential lighting market share by lighting type [23].</w:t>
      </w:r>
      <w:r>
        <w:rPr>
          <w:noProof/>
        </w:rPr>
        <w:tab/>
      </w:r>
      <w:r>
        <w:rPr>
          <w:noProof/>
        </w:rPr>
        <w:fldChar w:fldCharType="begin"/>
      </w:r>
      <w:r>
        <w:rPr>
          <w:noProof/>
        </w:rPr>
        <w:instrText xml:space="preserve"> PAGEREF _Toc243927313 \h </w:instrText>
      </w:r>
      <w:r>
        <w:rPr>
          <w:noProof/>
        </w:rPr>
      </w:r>
      <w:r>
        <w:rPr>
          <w:noProof/>
        </w:rPr>
        <w:fldChar w:fldCharType="separate"/>
      </w:r>
      <w:r>
        <w:rPr>
          <w:noProof/>
        </w:rPr>
        <w:t>23</w:t>
      </w:r>
      <w:r>
        <w:rPr>
          <w:noProof/>
        </w:rPr>
        <w:fldChar w:fldCharType="end"/>
      </w:r>
    </w:p>
    <w:p w14:paraId="5FBF902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 Nonworking female expected activity distribution.</w:t>
      </w:r>
      <w:r>
        <w:rPr>
          <w:noProof/>
        </w:rPr>
        <w:tab/>
      </w:r>
      <w:r>
        <w:rPr>
          <w:noProof/>
        </w:rPr>
        <w:fldChar w:fldCharType="begin"/>
      </w:r>
      <w:r>
        <w:rPr>
          <w:noProof/>
        </w:rPr>
        <w:instrText xml:space="preserve"> PAGEREF _Toc243927314 \h </w:instrText>
      </w:r>
      <w:r>
        <w:rPr>
          <w:noProof/>
        </w:rPr>
      </w:r>
      <w:r>
        <w:rPr>
          <w:noProof/>
        </w:rPr>
        <w:fldChar w:fldCharType="separate"/>
      </w:r>
      <w:r>
        <w:rPr>
          <w:noProof/>
        </w:rPr>
        <w:t>29</w:t>
      </w:r>
      <w:r>
        <w:rPr>
          <w:noProof/>
        </w:rPr>
        <w:fldChar w:fldCharType="end"/>
      </w:r>
    </w:p>
    <w:p w14:paraId="5309C384"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 Nonworking female expected activity distribution (filtered).</w:t>
      </w:r>
      <w:r>
        <w:rPr>
          <w:noProof/>
        </w:rPr>
        <w:tab/>
      </w:r>
      <w:r>
        <w:rPr>
          <w:noProof/>
        </w:rPr>
        <w:fldChar w:fldCharType="begin"/>
      </w:r>
      <w:r>
        <w:rPr>
          <w:noProof/>
        </w:rPr>
        <w:instrText xml:space="preserve"> PAGEREF _Toc243927315 \h </w:instrText>
      </w:r>
      <w:r>
        <w:rPr>
          <w:noProof/>
        </w:rPr>
      </w:r>
      <w:r>
        <w:rPr>
          <w:noProof/>
        </w:rPr>
        <w:fldChar w:fldCharType="separate"/>
      </w:r>
      <w:r>
        <w:rPr>
          <w:noProof/>
        </w:rPr>
        <w:t>30</w:t>
      </w:r>
      <w:r>
        <w:rPr>
          <w:noProof/>
        </w:rPr>
        <w:fldChar w:fldCharType="end"/>
      </w:r>
    </w:p>
    <w:p w14:paraId="389E8442"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 A visual representation of a Markov chain.</w:t>
      </w:r>
      <w:r>
        <w:rPr>
          <w:noProof/>
        </w:rPr>
        <w:tab/>
      </w:r>
      <w:r>
        <w:rPr>
          <w:noProof/>
        </w:rPr>
        <w:fldChar w:fldCharType="begin"/>
      </w:r>
      <w:r>
        <w:rPr>
          <w:noProof/>
        </w:rPr>
        <w:instrText xml:space="preserve"> PAGEREF _Toc243927316 \h </w:instrText>
      </w:r>
      <w:r>
        <w:rPr>
          <w:noProof/>
        </w:rPr>
      </w:r>
      <w:r>
        <w:rPr>
          <w:noProof/>
        </w:rPr>
        <w:fldChar w:fldCharType="separate"/>
      </w:r>
      <w:r>
        <w:rPr>
          <w:noProof/>
        </w:rPr>
        <w:t>31</w:t>
      </w:r>
      <w:r>
        <w:rPr>
          <w:noProof/>
        </w:rPr>
        <w:fldChar w:fldCharType="end"/>
      </w:r>
    </w:p>
    <w:p w14:paraId="3444A1A2"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 xml:space="preserve">Figure 3.4: </w:t>
      </w:r>
      <w:r w:rsidRPr="00F32EF7">
        <w:rPr>
          <w:rFonts w:eastAsiaTheme="minorEastAsia"/>
          <w:noProof/>
        </w:rPr>
        <w:t>ETP model of a home [14].</w:t>
      </w:r>
      <w:r>
        <w:rPr>
          <w:noProof/>
        </w:rPr>
        <w:tab/>
      </w:r>
      <w:r>
        <w:rPr>
          <w:noProof/>
        </w:rPr>
        <w:fldChar w:fldCharType="begin"/>
      </w:r>
      <w:r>
        <w:rPr>
          <w:noProof/>
        </w:rPr>
        <w:instrText xml:space="preserve"> PAGEREF _Toc243927317 \h </w:instrText>
      </w:r>
      <w:r>
        <w:rPr>
          <w:noProof/>
        </w:rPr>
      </w:r>
      <w:r>
        <w:rPr>
          <w:noProof/>
        </w:rPr>
        <w:fldChar w:fldCharType="separate"/>
      </w:r>
      <w:r>
        <w:rPr>
          <w:noProof/>
        </w:rPr>
        <w:t>35</w:t>
      </w:r>
      <w:r>
        <w:rPr>
          <w:noProof/>
        </w:rPr>
        <w:fldChar w:fldCharType="end"/>
      </w:r>
    </w:p>
    <w:p w14:paraId="47F98C88"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 xml:space="preserve">Figure 3.5: </w:t>
      </w:r>
      <w:r w:rsidRPr="00F32EF7">
        <w:rPr>
          <w:rFonts w:eastAsiaTheme="minorEastAsia"/>
          <w:noProof/>
        </w:rPr>
        <w:t>ETP</w:t>
      </w:r>
      <w:r>
        <w:rPr>
          <w:noProof/>
        </w:rPr>
        <w:t xml:space="preserve"> model electrical circuit representation [14].</w:t>
      </w:r>
      <w:r>
        <w:rPr>
          <w:noProof/>
        </w:rPr>
        <w:tab/>
      </w:r>
      <w:r>
        <w:rPr>
          <w:noProof/>
        </w:rPr>
        <w:fldChar w:fldCharType="begin"/>
      </w:r>
      <w:r>
        <w:rPr>
          <w:noProof/>
        </w:rPr>
        <w:instrText xml:space="preserve"> PAGEREF _Toc243927318 \h </w:instrText>
      </w:r>
      <w:r>
        <w:rPr>
          <w:noProof/>
        </w:rPr>
      </w:r>
      <w:r>
        <w:rPr>
          <w:noProof/>
        </w:rPr>
        <w:fldChar w:fldCharType="separate"/>
      </w:r>
      <w:r>
        <w:rPr>
          <w:noProof/>
        </w:rPr>
        <w:t>36</w:t>
      </w:r>
      <w:r>
        <w:rPr>
          <w:noProof/>
        </w:rPr>
        <w:fldChar w:fldCharType="end"/>
      </w:r>
    </w:p>
    <w:p w14:paraId="4B911E9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 xml:space="preserve">Figure 3.6: </w:t>
      </w:r>
      <w:r w:rsidRPr="00F32EF7">
        <w:rPr>
          <w:rFonts w:eastAsiaTheme="minorEastAsia"/>
          <w:noProof/>
        </w:rPr>
        <w:t>Relationship between air density and temperature [35].</w:t>
      </w:r>
      <w:r>
        <w:rPr>
          <w:noProof/>
        </w:rPr>
        <w:tab/>
      </w:r>
      <w:r>
        <w:rPr>
          <w:noProof/>
        </w:rPr>
        <w:fldChar w:fldCharType="begin"/>
      </w:r>
      <w:r>
        <w:rPr>
          <w:noProof/>
        </w:rPr>
        <w:instrText xml:space="preserve"> PAGEREF _Toc243927319 \h </w:instrText>
      </w:r>
      <w:r>
        <w:rPr>
          <w:noProof/>
        </w:rPr>
      </w:r>
      <w:r>
        <w:rPr>
          <w:noProof/>
        </w:rPr>
        <w:fldChar w:fldCharType="separate"/>
      </w:r>
      <w:r>
        <w:rPr>
          <w:noProof/>
        </w:rPr>
        <w:t>37</w:t>
      </w:r>
      <w:r>
        <w:rPr>
          <w:noProof/>
        </w:rPr>
        <w:fldChar w:fldCharType="end"/>
      </w:r>
    </w:p>
    <w:p w14:paraId="194F50E3"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3.7: Central air conditioning model heat transfer and power demand.</w:t>
      </w:r>
      <w:r>
        <w:rPr>
          <w:noProof/>
        </w:rPr>
        <w:tab/>
      </w:r>
      <w:r>
        <w:rPr>
          <w:noProof/>
        </w:rPr>
        <w:fldChar w:fldCharType="begin"/>
      </w:r>
      <w:r>
        <w:rPr>
          <w:noProof/>
        </w:rPr>
        <w:instrText xml:space="preserve"> PAGEREF _Toc243927320 \h </w:instrText>
      </w:r>
      <w:r>
        <w:rPr>
          <w:noProof/>
        </w:rPr>
      </w:r>
      <w:r>
        <w:rPr>
          <w:noProof/>
        </w:rPr>
        <w:fldChar w:fldCharType="separate"/>
      </w:r>
      <w:r>
        <w:rPr>
          <w:noProof/>
        </w:rPr>
        <w:t>43</w:t>
      </w:r>
      <w:r>
        <w:rPr>
          <w:noProof/>
        </w:rPr>
        <w:fldChar w:fldCharType="end"/>
      </w:r>
    </w:p>
    <w:p w14:paraId="12DED9A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3.8: Central air conditioning model indoor air and mass temperature.</w:t>
      </w:r>
      <w:r>
        <w:rPr>
          <w:noProof/>
        </w:rPr>
        <w:tab/>
      </w:r>
      <w:r>
        <w:rPr>
          <w:noProof/>
        </w:rPr>
        <w:fldChar w:fldCharType="begin"/>
      </w:r>
      <w:r>
        <w:rPr>
          <w:noProof/>
        </w:rPr>
        <w:instrText xml:space="preserve"> PAGEREF _Toc243927321 \h </w:instrText>
      </w:r>
      <w:r>
        <w:rPr>
          <w:noProof/>
        </w:rPr>
      </w:r>
      <w:r>
        <w:rPr>
          <w:noProof/>
        </w:rPr>
        <w:fldChar w:fldCharType="separate"/>
      </w:r>
      <w:r>
        <w:rPr>
          <w:noProof/>
        </w:rPr>
        <w:t>44</w:t>
      </w:r>
      <w:r>
        <w:rPr>
          <w:noProof/>
        </w:rPr>
        <w:fldChar w:fldCharType="end"/>
      </w:r>
    </w:p>
    <w:p w14:paraId="0A4F9BB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3.9: Central air conditioning model coefficient of performance.</w:t>
      </w:r>
      <w:r>
        <w:rPr>
          <w:noProof/>
        </w:rPr>
        <w:tab/>
      </w:r>
      <w:r>
        <w:rPr>
          <w:noProof/>
        </w:rPr>
        <w:fldChar w:fldCharType="begin"/>
      </w:r>
      <w:r>
        <w:rPr>
          <w:noProof/>
        </w:rPr>
        <w:instrText xml:space="preserve"> PAGEREF _Toc243927322 \h </w:instrText>
      </w:r>
      <w:r>
        <w:rPr>
          <w:noProof/>
        </w:rPr>
      </w:r>
      <w:r>
        <w:rPr>
          <w:noProof/>
        </w:rPr>
        <w:fldChar w:fldCharType="separate"/>
      </w:r>
      <w:r>
        <w:rPr>
          <w:noProof/>
        </w:rPr>
        <w:t>44</w:t>
      </w:r>
      <w:r>
        <w:rPr>
          <w:noProof/>
        </w:rPr>
        <w:fldChar w:fldCharType="end"/>
      </w:r>
    </w:p>
    <w:p w14:paraId="2B15144B"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3.10: Heat pump model heat transfer and power demand.</w:t>
      </w:r>
      <w:r>
        <w:rPr>
          <w:noProof/>
        </w:rPr>
        <w:tab/>
      </w:r>
      <w:r>
        <w:rPr>
          <w:noProof/>
        </w:rPr>
        <w:fldChar w:fldCharType="begin"/>
      </w:r>
      <w:r>
        <w:rPr>
          <w:noProof/>
        </w:rPr>
        <w:instrText xml:space="preserve"> PAGEREF _Toc243927323 \h </w:instrText>
      </w:r>
      <w:r>
        <w:rPr>
          <w:noProof/>
        </w:rPr>
      </w:r>
      <w:r>
        <w:rPr>
          <w:noProof/>
        </w:rPr>
        <w:fldChar w:fldCharType="separate"/>
      </w:r>
      <w:r>
        <w:rPr>
          <w:noProof/>
        </w:rPr>
        <w:t>45</w:t>
      </w:r>
      <w:r>
        <w:rPr>
          <w:noProof/>
        </w:rPr>
        <w:fldChar w:fldCharType="end"/>
      </w:r>
    </w:p>
    <w:p w14:paraId="62B85B2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3.11: Heat pump model indoor air and mass temperature.</w:t>
      </w:r>
      <w:r>
        <w:rPr>
          <w:noProof/>
        </w:rPr>
        <w:tab/>
      </w:r>
      <w:r>
        <w:rPr>
          <w:noProof/>
        </w:rPr>
        <w:fldChar w:fldCharType="begin"/>
      </w:r>
      <w:r>
        <w:rPr>
          <w:noProof/>
        </w:rPr>
        <w:instrText xml:space="preserve"> PAGEREF _Toc243927324 \h </w:instrText>
      </w:r>
      <w:r>
        <w:rPr>
          <w:noProof/>
        </w:rPr>
      </w:r>
      <w:r>
        <w:rPr>
          <w:noProof/>
        </w:rPr>
        <w:fldChar w:fldCharType="separate"/>
      </w:r>
      <w:r>
        <w:rPr>
          <w:noProof/>
        </w:rPr>
        <w:t>45</w:t>
      </w:r>
      <w:r>
        <w:rPr>
          <w:noProof/>
        </w:rPr>
        <w:fldChar w:fldCharType="end"/>
      </w:r>
    </w:p>
    <w:p w14:paraId="558E0C8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3.12: Heat pump model coefficient of performance.</w:t>
      </w:r>
      <w:r>
        <w:rPr>
          <w:noProof/>
        </w:rPr>
        <w:tab/>
      </w:r>
      <w:r>
        <w:rPr>
          <w:noProof/>
        </w:rPr>
        <w:fldChar w:fldCharType="begin"/>
      </w:r>
      <w:r>
        <w:rPr>
          <w:noProof/>
        </w:rPr>
        <w:instrText xml:space="preserve"> PAGEREF _Toc243927325 \h </w:instrText>
      </w:r>
      <w:r>
        <w:rPr>
          <w:noProof/>
        </w:rPr>
      </w:r>
      <w:r>
        <w:rPr>
          <w:noProof/>
        </w:rPr>
        <w:fldChar w:fldCharType="separate"/>
      </w:r>
      <w:r>
        <w:rPr>
          <w:noProof/>
        </w:rPr>
        <w:t>46</w:t>
      </w:r>
      <w:r>
        <w:rPr>
          <w:noProof/>
        </w:rPr>
        <w:fldChar w:fldCharType="end"/>
      </w:r>
    </w:p>
    <w:p w14:paraId="4583B90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3.13: Resistance heating model heat transfer and power demand.</w:t>
      </w:r>
      <w:r>
        <w:rPr>
          <w:noProof/>
        </w:rPr>
        <w:tab/>
      </w:r>
      <w:r>
        <w:rPr>
          <w:noProof/>
        </w:rPr>
        <w:fldChar w:fldCharType="begin"/>
      </w:r>
      <w:r>
        <w:rPr>
          <w:noProof/>
        </w:rPr>
        <w:instrText xml:space="preserve"> PAGEREF _Toc243927326 \h </w:instrText>
      </w:r>
      <w:r>
        <w:rPr>
          <w:noProof/>
        </w:rPr>
      </w:r>
      <w:r>
        <w:rPr>
          <w:noProof/>
        </w:rPr>
        <w:fldChar w:fldCharType="separate"/>
      </w:r>
      <w:r>
        <w:rPr>
          <w:noProof/>
        </w:rPr>
        <w:t>46</w:t>
      </w:r>
      <w:r>
        <w:rPr>
          <w:noProof/>
        </w:rPr>
        <w:fldChar w:fldCharType="end"/>
      </w:r>
    </w:p>
    <w:p w14:paraId="695E833B"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3.14: Resistance heating model indoor air and mass temperature.</w:t>
      </w:r>
      <w:r>
        <w:rPr>
          <w:noProof/>
        </w:rPr>
        <w:tab/>
      </w:r>
      <w:r>
        <w:rPr>
          <w:noProof/>
        </w:rPr>
        <w:fldChar w:fldCharType="begin"/>
      </w:r>
      <w:r>
        <w:rPr>
          <w:noProof/>
        </w:rPr>
        <w:instrText xml:space="preserve"> PAGEREF _Toc243927327 \h </w:instrText>
      </w:r>
      <w:r>
        <w:rPr>
          <w:noProof/>
        </w:rPr>
      </w:r>
      <w:r>
        <w:rPr>
          <w:noProof/>
        </w:rPr>
        <w:fldChar w:fldCharType="separate"/>
      </w:r>
      <w:r>
        <w:rPr>
          <w:noProof/>
        </w:rPr>
        <w:t>47</w:t>
      </w:r>
      <w:r>
        <w:rPr>
          <w:noProof/>
        </w:rPr>
        <w:fldChar w:fldCharType="end"/>
      </w:r>
    </w:p>
    <w:p w14:paraId="69DD5D07"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3.15: Nonelectric heating model heat transfer and power demand.</w:t>
      </w:r>
      <w:r>
        <w:rPr>
          <w:noProof/>
        </w:rPr>
        <w:tab/>
      </w:r>
      <w:r>
        <w:rPr>
          <w:noProof/>
        </w:rPr>
        <w:fldChar w:fldCharType="begin"/>
      </w:r>
      <w:r>
        <w:rPr>
          <w:noProof/>
        </w:rPr>
        <w:instrText xml:space="preserve"> PAGEREF _Toc243927328 \h </w:instrText>
      </w:r>
      <w:r>
        <w:rPr>
          <w:noProof/>
        </w:rPr>
      </w:r>
      <w:r>
        <w:rPr>
          <w:noProof/>
        </w:rPr>
        <w:fldChar w:fldCharType="separate"/>
      </w:r>
      <w:r>
        <w:rPr>
          <w:noProof/>
        </w:rPr>
        <w:t>47</w:t>
      </w:r>
      <w:r>
        <w:rPr>
          <w:noProof/>
        </w:rPr>
        <w:fldChar w:fldCharType="end"/>
      </w:r>
    </w:p>
    <w:p w14:paraId="6C46B347"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3.16: Nonelectric heating model indoor air and mass temperature.</w:t>
      </w:r>
      <w:r>
        <w:rPr>
          <w:noProof/>
        </w:rPr>
        <w:tab/>
      </w:r>
      <w:r>
        <w:rPr>
          <w:noProof/>
        </w:rPr>
        <w:fldChar w:fldCharType="begin"/>
      </w:r>
      <w:r>
        <w:rPr>
          <w:noProof/>
        </w:rPr>
        <w:instrText xml:space="preserve"> PAGEREF _Toc243927329 \h </w:instrText>
      </w:r>
      <w:r>
        <w:rPr>
          <w:noProof/>
        </w:rPr>
      </w:r>
      <w:r>
        <w:rPr>
          <w:noProof/>
        </w:rPr>
        <w:fldChar w:fldCharType="separate"/>
      </w:r>
      <w:r>
        <w:rPr>
          <w:noProof/>
        </w:rPr>
        <w:t>48</w:t>
      </w:r>
      <w:r>
        <w:rPr>
          <w:noProof/>
        </w:rPr>
        <w:fldChar w:fldCharType="end"/>
      </w:r>
    </w:p>
    <w:p w14:paraId="6F588D8C"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3.17: One-node water heater model.</w:t>
      </w:r>
      <w:r>
        <w:rPr>
          <w:noProof/>
        </w:rPr>
        <w:tab/>
      </w:r>
      <w:r>
        <w:rPr>
          <w:noProof/>
        </w:rPr>
        <w:fldChar w:fldCharType="begin"/>
      </w:r>
      <w:r>
        <w:rPr>
          <w:noProof/>
        </w:rPr>
        <w:instrText xml:space="preserve"> PAGEREF _Toc243927330 \h </w:instrText>
      </w:r>
      <w:r>
        <w:rPr>
          <w:noProof/>
        </w:rPr>
      </w:r>
      <w:r>
        <w:rPr>
          <w:noProof/>
        </w:rPr>
        <w:fldChar w:fldCharType="separate"/>
      </w:r>
      <w:r>
        <w:rPr>
          <w:noProof/>
        </w:rPr>
        <w:t>49</w:t>
      </w:r>
      <w:r>
        <w:rPr>
          <w:noProof/>
        </w:rPr>
        <w:fldChar w:fldCharType="end"/>
      </w:r>
    </w:p>
    <w:p w14:paraId="333B1D4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3.18: Relationship between water density and temperature [36].</w:t>
      </w:r>
      <w:r>
        <w:rPr>
          <w:noProof/>
        </w:rPr>
        <w:tab/>
      </w:r>
      <w:r>
        <w:rPr>
          <w:noProof/>
        </w:rPr>
        <w:fldChar w:fldCharType="begin"/>
      </w:r>
      <w:r>
        <w:rPr>
          <w:noProof/>
        </w:rPr>
        <w:instrText xml:space="preserve"> PAGEREF _Toc243927331 \h </w:instrText>
      </w:r>
      <w:r>
        <w:rPr>
          <w:noProof/>
        </w:rPr>
      </w:r>
      <w:r>
        <w:rPr>
          <w:noProof/>
        </w:rPr>
        <w:fldChar w:fldCharType="separate"/>
      </w:r>
      <w:r>
        <w:rPr>
          <w:noProof/>
        </w:rPr>
        <w:t>50</w:t>
      </w:r>
      <w:r>
        <w:rPr>
          <w:noProof/>
        </w:rPr>
        <w:fldChar w:fldCharType="end"/>
      </w:r>
    </w:p>
    <w:p w14:paraId="7DDF42DF"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3.19: Water heater hot water demand (from Campbell Creek control home).</w:t>
      </w:r>
      <w:r>
        <w:rPr>
          <w:noProof/>
        </w:rPr>
        <w:tab/>
      </w:r>
      <w:r>
        <w:rPr>
          <w:noProof/>
        </w:rPr>
        <w:fldChar w:fldCharType="begin"/>
      </w:r>
      <w:r>
        <w:rPr>
          <w:noProof/>
        </w:rPr>
        <w:instrText xml:space="preserve"> PAGEREF _Toc243927332 \h </w:instrText>
      </w:r>
      <w:r>
        <w:rPr>
          <w:noProof/>
        </w:rPr>
      </w:r>
      <w:r>
        <w:rPr>
          <w:noProof/>
        </w:rPr>
        <w:fldChar w:fldCharType="separate"/>
      </w:r>
      <w:r>
        <w:rPr>
          <w:noProof/>
        </w:rPr>
        <w:t>51</w:t>
      </w:r>
      <w:r>
        <w:rPr>
          <w:noProof/>
        </w:rPr>
        <w:fldChar w:fldCharType="end"/>
      </w:r>
    </w:p>
    <w:p w14:paraId="79155E8B"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3.20: One-node water heater model power demand.</w:t>
      </w:r>
      <w:r>
        <w:rPr>
          <w:noProof/>
        </w:rPr>
        <w:tab/>
      </w:r>
      <w:r>
        <w:rPr>
          <w:noProof/>
        </w:rPr>
        <w:fldChar w:fldCharType="begin"/>
      </w:r>
      <w:r>
        <w:rPr>
          <w:noProof/>
        </w:rPr>
        <w:instrText xml:space="preserve"> PAGEREF _Toc243927333 \h </w:instrText>
      </w:r>
      <w:r>
        <w:rPr>
          <w:noProof/>
        </w:rPr>
      </w:r>
      <w:r>
        <w:rPr>
          <w:noProof/>
        </w:rPr>
        <w:fldChar w:fldCharType="separate"/>
      </w:r>
      <w:r>
        <w:rPr>
          <w:noProof/>
        </w:rPr>
        <w:t>52</w:t>
      </w:r>
      <w:r>
        <w:rPr>
          <w:noProof/>
        </w:rPr>
        <w:fldChar w:fldCharType="end"/>
      </w:r>
    </w:p>
    <w:p w14:paraId="43D8EC5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3.21: One-node water heater model water temperature.</w:t>
      </w:r>
      <w:r>
        <w:rPr>
          <w:noProof/>
        </w:rPr>
        <w:tab/>
      </w:r>
      <w:r>
        <w:rPr>
          <w:noProof/>
        </w:rPr>
        <w:fldChar w:fldCharType="begin"/>
      </w:r>
      <w:r>
        <w:rPr>
          <w:noProof/>
        </w:rPr>
        <w:instrText xml:space="preserve"> PAGEREF _Toc243927334 \h </w:instrText>
      </w:r>
      <w:r>
        <w:rPr>
          <w:noProof/>
        </w:rPr>
      </w:r>
      <w:r>
        <w:rPr>
          <w:noProof/>
        </w:rPr>
        <w:fldChar w:fldCharType="separate"/>
      </w:r>
      <w:r>
        <w:rPr>
          <w:noProof/>
        </w:rPr>
        <w:t>52</w:t>
      </w:r>
      <w:r>
        <w:rPr>
          <w:noProof/>
        </w:rPr>
        <w:fldChar w:fldCharType="end"/>
      </w:r>
    </w:p>
    <w:p w14:paraId="73EE8F9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3.22: Two-node water heater model.</w:t>
      </w:r>
      <w:r>
        <w:rPr>
          <w:noProof/>
        </w:rPr>
        <w:tab/>
      </w:r>
      <w:r>
        <w:rPr>
          <w:noProof/>
        </w:rPr>
        <w:fldChar w:fldCharType="begin"/>
      </w:r>
      <w:r>
        <w:rPr>
          <w:noProof/>
        </w:rPr>
        <w:instrText xml:space="preserve"> PAGEREF _Toc243927335 \h </w:instrText>
      </w:r>
      <w:r>
        <w:rPr>
          <w:noProof/>
        </w:rPr>
      </w:r>
      <w:r>
        <w:rPr>
          <w:noProof/>
        </w:rPr>
        <w:fldChar w:fldCharType="separate"/>
      </w:r>
      <w:r>
        <w:rPr>
          <w:noProof/>
        </w:rPr>
        <w:t>53</w:t>
      </w:r>
      <w:r>
        <w:rPr>
          <w:noProof/>
        </w:rPr>
        <w:fldChar w:fldCharType="end"/>
      </w:r>
    </w:p>
    <w:p w14:paraId="2207FF48"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3.23: Two-node water heater model power demand.</w:t>
      </w:r>
      <w:r>
        <w:rPr>
          <w:noProof/>
        </w:rPr>
        <w:tab/>
      </w:r>
      <w:r>
        <w:rPr>
          <w:noProof/>
        </w:rPr>
        <w:fldChar w:fldCharType="begin"/>
      </w:r>
      <w:r>
        <w:rPr>
          <w:noProof/>
        </w:rPr>
        <w:instrText xml:space="preserve"> PAGEREF _Toc243927336 \h </w:instrText>
      </w:r>
      <w:r>
        <w:rPr>
          <w:noProof/>
        </w:rPr>
      </w:r>
      <w:r>
        <w:rPr>
          <w:noProof/>
        </w:rPr>
        <w:fldChar w:fldCharType="separate"/>
      </w:r>
      <w:r>
        <w:rPr>
          <w:noProof/>
        </w:rPr>
        <w:t>55</w:t>
      </w:r>
      <w:r>
        <w:rPr>
          <w:noProof/>
        </w:rPr>
        <w:fldChar w:fldCharType="end"/>
      </w:r>
    </w:p>
    <w:p w14:paraId="27D93C3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lastRenderedPageBreak/>
        <w:t>Figure 3.24: Two-node water heater model water temperature.</w:t>
      </w:r>
      <w:r>
        <w:rPr>
          <w:noProof/>
        </w:rPr>
        <w:tab/>
      </w:r>
      <w:r>
        <w:rPr>
          <w:noProof/>
        </w:rPr>
        <w:fldChar w:fldCharType="begin"/>
      </w:r>
      <w:r>
        <w:rPr>
          <w:noProof/>
        </w:rPr>
        <w:instrText xml:space="preserve"> PAGEREF _Toc243927337 \h </w:instrText>
      </w:r>
      <w:r>
        <w:rPr>
          <w:noProof/>
        </w:rPr>
      </w:r>
      <w:r>
        <w:rPr>
          <w:noProof/>
        </w:rPr>
        <w:fldChar w:fldCharType="separate"/>
      </w:r>
      <w:r>
        <w:rPr>
          <w:noProof/>
        </w:rPr>
        <w:t>56</w:t>
      </w:r>
      <w:r>
        <w:rPr>
          <w:noProof/>
        </w:rPr>
        <w:fldChar w:fldCharType="end"/>
      </w:r>
    </w:p>
    <w:p w14:paraId="53E788EE"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3.25: Refrigerator model power demand.</w:t>
      </w:r>
      <w:r>
        <w:rPr>
          <w:noProof/>
        </w:rPr>
        <w:tab/>
      </w:r>
      <w:r>
        <w:rPr>
          <w:noProof/>
        </w:rPr>
        <w:fldChar w:fldCharType="begin"/>
      </w:r>
      <w:r>
        <w:rPr>
          <w:noProof/>
        </w:rPr>
        <w:instrText xml:space="preserve"> PAGEREF _Toc243927338 \h </w:instrText>
      </w:r>
      <w:r>
        <w:rPr>
          <w:noProof/>
        </w:rPr>
      </w:r>
      <w:r>
        <w:rPr>
          <w:noProof/>
        </w:rPr>
        <w:fldChar w:fldCharType="separate"/>
      </w:r>
      <w:r>
        <w:rPr>
          <w:noProof/>
        </w:rPr>
        <w:t>60</w:t>
      </w:r>
      <w:r>
        <w:rPr>
          <w:noProof/>
        </w:rPr>
        <w:fldChar w:fldCharType="end"/>
      </w:r>
    </w:p>
    <w:p w14:paraId="747CFDD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3.26: Refrigerator model interior air temperature.</w:t>
      </w:r>
      <w:r>
        <w:rPr>
          <w:noProof/>
        </w:rPr>
        <w:tab/>
      </w:r>
      <w:r>
        <w:rPr>
          <w:noProof/>
        </w:rPr>
        <w:fldChar w:fldCharType="begin"/>
      </w:r>
      <w:r>
        <w:rPr>
          <w:noProof/>
        </w:rPr>
        <w:instrText xml:space="preserve"> PAGEREF _Toc243927339 \h </w:instrText>
      </w:r>
      <w:r>
        <w:rPr>
          <w:noProof/>
        </w:rPr>
      </w:r>
      <w:r>
        <w:rPr>
          <w:noProof/>
        </w:rPr>
        <w:fldChar w:fldCharType="separate"/>
      </w:r>
      <w:r>
        <w:rPr>
          <w:noProof/>
        </w:rPr>
        <w:t>61</w:t>
      </w:r>
      <w:r>
        <w:rPr>
          <w:noProof/>
        </w:rPr>
        <w:fldChar w:fldCharType="end"/>
      </w:r>
    </w:p>
    <w:p w14:paraId="7A22B961"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3.27: Freezer model power demand.</w:t>
      </w:r>
      <w:r>
        <w:rPr>
          <w:noProof/>
        </w:rPr>
        <w:tab/>
      </w:r>
      <w:r>
        <w:rPr>
          <w:noProof/>
        </w:rPr>
        <w:fldChar w:fldCharType="begin"/>
      </w:r>
      <w:r>
        <w:rPr>
          <w:noProof/>
        </w:rPr>
        <w:instrText xml:space="preserve"> PAGEREF _Toc243927340 \h </w:instrText>
      </w:r>
      <w:r>
        <w:rPr>
          <w:noProof/>
        </w:rPr>
      </w:r>
      <w:r>
        <w:rPr>
          <w:noProof/>
        </w:rPr>
        <w:fldChar w:fldCharType="separate"/>
      </w:r>
      <w:r>
        <w:rPr>
          <w:noProof/>
        </w:rPr>
        <w:t>61</w:t>
      </w:r>
      <w:r>
        <w:rPr>
          <w:noProof/>
        </w:rPr>
        <w:fldChar w:fldCharType="end"/>
      </w:r>
    </w:p>
    <w:p w14:paraId="212EB8C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3.28: Freezer model interior air temperature.</w:t>
      </w:r>
      <w:r>
        <w:rPr>
          <w:noProof/>
        </w:rPr>
        <w:tab/>
      </w:r>
      <w:r>
        <w:rPr>
          <w:noProof/>
        </w:rPr>
        <w:fldChar w:fldCharType="begin"/>
      </w:r>
      <w:r>
        <w:rPr>
          <w:noProof/>
        </w:rPr>
        <w:instrText xml:space="preserve"> PAGEREF _Toc243927341 \h </w:instrText>
      </w:r>
      <w:r>
        <w:rPr>
          <w:noProof/>
        </w:rPr>
      </w:r>
      <w:r>
        <w:rPr>
          <w:noProof/>
        </w:rPr>
        <w:fldChar w:fldCharType="separate"/>
      </w:r>
      <w:r>
        <w:rPr>
          <w:noProof/>
        </w:rPr>
        <w:t>62</w:t>
      </w:r>
      <w:r>
        <w:rPr>
          <w:noProof/>
        </w:rPr>
        <w:fldChar w:fldCharType="end"/>
      </w:r>
    </w:p>
    <w:p w14:paraId="187250A1"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3.29: Washer model power demand.</w:t>
      </w:r>
      <w:r>
        <w:rPr>
          <w:noProof/>
        </w:rPr>
        <w:tab/>
      </w:r>
      <w:r>
        <w:rPr>
          <w:noProof/>
        </w:rPr>
        <w:fldChar w:fldCharType="begin"/>
      </w:r>
      <w:r>
        <w:rPr>
          <w:noProof/>
        </w:rPr>
        <w:instrText xml:space="preserve"> PAGEREF _Toc243927342 \h </w:instrText>
      </w:r>
      <w:r>
        <w:rPr>
          <w:noProof/>
        </w:rPr>
      </w:r>
      <w:r>
        <w:rPr>
          <w:noProof/>
        </w:rPr>
        <w:fldChar w:fldCharType="separate"/>
      </w:r>
      <w:r>
        <w:rPr>
          <w:noProof/>
        </w:rPr>
        <w:t>63</w:t>
      </w:r>
      <w:r>
        <w:rPr>
          <w:noProof/>
        </w:rPr>
        <w:fldChar w:fldCharType="end"/>
      </w:r>
    </w:p>
    <w:p w14:paraId="748BF0C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3.30: Dryer model power demand.</w:t>
      </w:r>
      <w:r>
        <w:rPr>
          <w:noProof/>
        </w:rPr>
        <w:tab/>
      </w:r>
      <w:r>
        <w:rPr>
          <w:noProof/>
        </w:rPr>
        <w:fldChar w:fldCharType="begin"/>
      </w:r>
      <w:r>
        <w:rPr>
          <w:noProof/>
        </w:rPr>
        <w:instrText xml:space="preserve"> PAGEREF _Toc243927343 \h </w:instrText>
      </w:r>
      <w:r>
        <w:rPr>
          <w:noProof/>
        </w:rPr>
      </w:r>
      <w:r>
        <w:rPr>
          <w:noProof/>
        </w:rPr>
        <w:fldChar w:fldCharType="separate"/>
      </w:r>
      <w:r>
        <w:rPr>
          <w:noProof/>
        </w:rPr>
        <w:t>64</w:t>
      </w:r>
      <w:r>
        <w:rPr>
          <w:noProof/>
        </w:rPr>
        <w:fldChar w:fldCharType="end"/>
      </w:r>
    </w:p>
    <w:p w14:paraId="37A0D64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3.31: Dishwasher model power demand.</w:t>
      </w:r>
      <w:r>
        <w:rPr>
          <w:noProof/>
        </w:rPr>
        <w:tab/>
      </w:r>
      <w:r>
        <w:rPr>
          <w:noProof/>
        </w:rPr>
        <w:fldChar w:fldCharType="begin"/>
      </w:r>
      <w:r>
        <w:rPr>
          <w:noProof/>
        </w:rPr>
        <w:instrText xml:space="preserve"> PAGEREF _Toc243927344 \h </w:instrText>
      </w:r>
      <w:r>
        <w:rPr>
          <w:noProof/>
        </w:rPr>
      </w:r>
      <w:r>
        <w:rPr>
          <w:noProof/>
        </w:rPr>
        <w:fldChar w:fldCharType="separate"/>
      </w:r>
      <w:r>
        <w:rPr>
          <w:noProof/>
        </w:rPr>
        <w:t>65</w:t>
      </w:r>
      <w:r>
        <w:rPr>
          <w:noProof/>
        </w:rPr>
        <w:fldChar w:fldCharType="end"/>
      </w:r>
    </w:p>
    <w:p w14:paraId="3049A03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3.32: Lighting model power demand.</w:t>
      </w:r>
      <w:r>
        <w:rPr>
          <w:noProof/>
        </w:rPr>
        <w:tab/>
      </w:r>
      <w:r>
        <w:rPr>
          <w:noProof/>
        </w:rPr>
        <w:fldChar w:fldCharType="begin"/>
      </w:r>
      <w:r>
        <w:rPr>
          <w:noProof/>
        </w:rPr>
        <w:instrText xml:space="preserve"> PAGEREF _Toc243927345 \h </w:instrText>
      </w:r>
      <w:r>
        <w:rPr>
          <w:noProof/>
        </w:rPr>
      </w:r>
      <w:r>
        <w:rPr>
          <w:noProof/>
        </w:rPr>
        <w:fldChar w:fldCharType="separate"/>
      </w:r>
      <w:r>
        <w:rPr>
          <w:noProof/>
        </w:rPr>
        <w:t>68</w:t>
      </w:r>
      <w:r>
        <w:rPr>
          <w:noProof/>
        </w:rPr>
        <w:fldChar w:fldCharType="end"/>
      </w:r>
    </w:p>
    <w:p w14:paraId="139319F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3.33: Cooking model power demand.</w:t>
      </w:r>
      <w:r>
        <w:rPr>
          <w:noProof/>
        </w:rPr>
        <w:tab/>
      </w:r>
      <w:r>
        <w:rPr>
          <w:noProof/>
        </w:rPr>
        <w:fldChar w:fldCharType="begin"/>
      </w:r>
      <w:r>
        <w:rPr>
          <w:noProof/>
        </w:rPr>
        <w:instrText xml:space="preserve"> PAGEREF _Toc243927346 \h </w:instrText>
      </w:r>
      <w:r>
        <w:rPr>
          <w:noProof/>
        </w:rPr>
      </w:r>
      <w:r>
        <w:rPr>
          <w:noProof/>
        </w:rPr>
        <w:fldChar w:fldCharType="separate"/>
      </w:r>
      <w:r>
        <w:rPr>
          <w:noProof/>
        </w:rPr>
        <w:t>69</w:t>
      </w:r>
      <w:r>
        <w:rPr>
          <w:noProof/>
        </w:rPr>
        <w:fldChar w:fldCharType="end"/>
      </w:r>
    </w:p>
    <w:p w14:paraId="0D581258"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3.34: Television model power demand.</w:t>
      </w:r>
      <w:r>
        <w:rPr>
          <w:noProof/>
        </w:rPr>
        <w:tab/>
      </w:r>
      <w:r>
        <w:rPr>
          <w:noProof/>
        </w:rPr>
        <w:fldChar w:fldCharType="begin"/>
      </w:r>
      <w:r>
        <w:rPr>
          <w:noProof/>
        </w:rPr>
        <w:instrText xml:space="preserve"> PAGEREF _Toc243927347 \h </w:instrText>
      </w:r>
      <w:r>
        <w:rPr>
          <w:noProof/>
        </w:rPr>
      </w:r>
      <w:r>
        <w:rPr>
          <w:noProof/>
        </w:rPr>
        <w:fldChar w:fldCharType="separate"/>
      </w:r>
      <w:r>
        <w:rPr>
          <w:noProof/>
        </w:rPr>
        <w:t>70</w:t>
      </w:r>
      <w:r>
        <w:rPr>
          <w:noProof/>
        </w:rPr>
        <w:fldChar w:fldCharType="end"/>
      </w:r>
    </w:p>
    <w:p w14:paraId="06C465E1"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3.35: Computer model power demand.</w:t>
      </w:r>
      <w:r>
        <w:rPr>
          <w:noProof/>
        </w:rPr>
        <w:tab/>
      </w:r>
      <w:r>
        <w:rPr>
          <w:noProof/>
        </w:rPr>
        <w:fldChar w:fldCharType="begin"/>
      </w:r>
      <w:r>
        <w:rPr>
          <w:noProof/>
        </w:rPr>
        <w:instrText xml:space="preserve"> PAGEREF _Toc243927348 \h </w:instrText>
      </w:r>
      <w:r>
        <w:rPr>
          <w:noProof/>
        </w:rPr>
      </w:r>
      <w:r>
        <w:rPr>
          <w:noProof/>
        </w:rPr>
        <w:fldChar w:fldCharType="separate"/>
      </w:r>
      <w:r>
        <w:rPr>
          <w:noProof/>
        </w:rPr>
        <w:t>71</w:t>
      </w:r>
      <w:r>
        <w:rPr>
          <w:noProof/>
        </w:rPr>
        <w:fldChar w:fldCharType="end"/>
      </w:r>
    </w:p>
    <w:p w14:paraId="37852D2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 Monte Carlo method used for determining activity transitions [4].</w:t>
      </w:r>
      <w:r>
        <w:rPr>
          <w:noProof/>
        </w:rPr>
        <w:tab/>
      </w:r>
      <w:r>
        <w:rPr>
          <w:noProof/>
        </w:rPr>
        <w:fldChar w:fldCharType="begin"/>
      </w:r>
      <w:r>
        <w:rPr>
          <w:noProof/>
        </w:rPr>
        <w:instrText xml:space="preserve"> PAGEREF _Toc243927349 \h </w:instrText>
      </w:r>
      <w:r>
        <w:rPr>
          <w:noProof/>
        </w:rPr>
      </w:r>
      <w:r>
        <w:rPr>
          <w:noProof/>
        </w:rPr>
        <w:fldChar w:fldCharType="separate"/>
      </w:r>
      <w:r>
        <w:rPr>
          <w:noProof/>
        </w:rPr>
        <w:t>72</w:t>
      </w:r>
      <w:r>
        <w:rPr>
          <w:noProof/>
        </w:rPr>
        <w:fldChar w:fldCharType="end"/>
      </w:r>
    </w:p>
    <w:p w14:paraId="0B21DE6E"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 Working male occupant simulation (case 1).</w:t>
      </w:r>
      <w:r>
        <w:rPr>
          <w:noProof/>
        </w:rPr>
        <w:tab/>
      </w:r>
      <w:r>
        <w:rPr>
          <w:noProof/>
        </w:rPr>
        <w:fldChar w:fldCharType="begin"/>
      </w:r>
      <w:r>
        <w:rPr>
          <w:noProof/>
        </w:rPr>
        <w:instrText xml:space="preserve"> PAGEREF _Toc243927350 \h </w:instrText>
      </w:r>
      <w:r>
        <w:rPr>
          <w:noProof/>
        </w:rPr>
      </w:r>
      <w:r>
        <w:rPr>
          <w:noProof/>
        </w:rPr>
        <w:fldChar w:fldCharType="separate"/>
      </w:r>
      <w:r>
        <w:rPr>
          <w:noProof/>
        </w:rPr>
        <w:t>73</w:t>
      </w:r>
      <w:r>
        <w:rPr>
          <w:noProof/>
        </w:rPr>
        <w:fldChar w:fldCharType="end"/>
      </w:r>
    </w:p>
    <w:p w14:paraId="2D5ECA5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4.3: Working male occupant simulation (case 2).</w:t>
      </w:r>
      <w:r>
        <w:rPr>
          <w:noProof/>
        </w:rPr>
        <w:tab/>
      </w:r>
      <w:r>
        <w:rPr>
          <w:noProof/>
        </w:rPr>
        <w:fldChar w:fldCharType="begin"/>
      </w:r>
      <w:r>
        <w:rPr>
          <w:noProof/>
        </w:rPr>
        <w:instrText xml:space="preserve"> PAGEREF _Toc243927351 \h </w:instrText>
      </w:r>
      <w:r>
        <w:rPr>
          <w:noProof/>
        </w:rPr>
      </w:r>
      <w:r>
        <w:rPr>
          <w:noProof/>
        </w:rPr>
        <w:fldChar w:fldCharType="separate"/>
      </w:r>
      <w:r>
        <w:rPr>
          <w:noProof/>
        </w:rPr>
        <w:t>73</w:t>
      </w:r>
      <w:r>
        <w:rPr>
          <w:noProof/>
        </w:rPr>
        <w:fldChar w:fldCharType="end"/>
      </w:r>
    </w:p>
    <w:p w14:paraId="28858E8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4.4: Nonworking male occupant simulation (case 1).</w:t>
      </w:r>
      <w:r>
        <w:rPr>
          <w:noProof/>
        </w:rPr>
        <w:tab/>
      </w:r>
      <w:r>
        <w:rPr>
          <w:noProof/>
        </w:rPr>
        <w:fldChar w:fldCharType="begin"/>
      </w:r>
      <w:r>
        <w:rPr>
          <w:noProof/>
        </w:rPr>
        <w:instrText xml:space="preserve"> PAGEREF _Toc243927352 \h </w:instrText>
      </w:r>
      <w:r>
        <w:rPr>
          <w:noProof/>
        </w:rPr>
      </w:r>
      <w:r>
        <w:rPr>
          <w:noProof/>
        </w:rPr>
        <w:fldChar w:fldCharType="separate"/>
      </w:r>
      <w:r>
        <w:rPr>
          <w:noProof/>
        </w:rPr>
        <w:t>74</w:t>
      </w:r>
      <w:r>
        <w:rPr>
          <w:noProof/>
        </w:rPr>
        <w:fldChar w:fldCharType="end"/>
      </w:r>
    </w:p>
    <w:p w14:paraId="26B899FF"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4.5: Nonworking male occupant simulation (case 2).</w:t>
      </w:r>
      <w:r>
        <w:rPr>
          <w:noProof/>
        </w:rPr>
        <w:tab/>
      </w:r>
      <w:r>
        <w:rPr>
          <w:noProof/>
        </w:rPr>
        <w:fldChar w:fldCharType="begin"/>
      </w:r>
      <w:r>
        <w:rPr>
          <w:noProof/>
        </w:rPr>
        <w:instrText xml:space="preserve"> PAGEREF _Toc243927353 \h </w:instrText>
      </w:r>
      <w:r>
        <w:rPr>
          <w:noProof/>
        </w:rPr>
      </w:r>
      <w:r>
        <w:rPr>
          <w:noProof/>
        </w:rPr>
        <w:fldChar w:fldCharType="separate"/>
      </w:r>
      <w:r>
        <w:rPr>
          <w:noProof/>
        </w:rPr>
        <w:t>74</w:t>
      </w:r>
      <w:r>
        <w:rPr>
          <w:noProof/>
        </w:rPr>
        <w:fldChar w:fldCharType="end"/>
      </w:r>
    </w:p>
    <w:p w14:paraId="12F888C8"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4.6: Average distribution error vs. number of simulated occupants.</w:t>
      </w:r>
      <w:r>
        <w:rPr>
          <w:noProof/>
        </w:rPr>
        <w:tab/>
      </w:r>
      <w:r>
        <w:rPr>
          <w:noProof/>
        </w:rPr>
        <w:fldChar w:fldCharType="begin"/>
      </w:r>
      <w:r>
        <w:rPr>
          <w:noProof/>
        </w:rPr>
        <w:instrText xml:space="preserve"> PAGEREF _Toc243927354 \h </w:instrText>
      </w:r>
      <w:r>
        <w:rPr>
          <w:noProof/>
        </w:rPr>
      </w:r>
      <w:r>
        <w:rPr>
          <w:noProof/>
        </w:rPr>
        <w:fldChar w:fldCharType="separate"/>
      </w:r>
      <w:r>
        <w:rPr>
          <w:noProof/>
        </w:rPr>
        <w:t>75</w:t>
      </w:r>
      <w:r>
        <w:rPr>
          <w:noProof/>
        </w:rPr>
        <w:fldChar w:fldCharType="end"/>
      </w:r>
    </w:p>
    <w:p w14:paraId="63A41C8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4.7: Working male occupant expected activity distribution.</w:t>
      </w:r>
      <w:r>
        <w:rPr>
          <w:noProof/>
        </w:rPr>
        <w:tab/>
      </w:r>
      <w:r>
        <w:rPr>
          <w:noProof/>
        </w:rPr>
        <w:fldChar w:fldCharType="begin"/>
      </w:r>
      <w:r>
        <w:rPr>
          <w:noProof/>
        </w:rPr>
        <w:instrText xml:space="preserve"> PAGEREF _Toc243927355 \h </w:instrText>
      </w:r>
      <w:r>
        <w:rPr>
          <w:noProof/>
        </w:rPr>
      </w:r>
      <w:r>
        <w:rPr>
          <w:noProof/>
        </w:rPr>
        <w:fldChar w:fldCharType="separate"/>
      </w:r>
      <w:r>
        <w:rPr>
          <w:noProof/>
        </w:rPr>
        <w:t>76</w:t>
      </w:r>
      <w:r>
        <w:rPr>
          <w:noProof/>
        </w:rPr>
        <w:fldChar w:fldCharType="end"/>
      </w:r>
    </w:p>
    <w:p w14:paraId="29E71F8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4.8: Activity distribution of 10,000 simulated working male occupants.</w:t>
      </w:r>
      <w:r>
        <w:rPr>
          <w:noProof/>
        </w:rPr>
        <w:tab/>
      </w:r>
      <w:r>
        <w:rPr>
          <w:noProof/>
        </w:rPr>
        <w:fldChar w:fldCharType="begin"/>
      </w:r>
      <w:r>
        <w:rPr>
          <w:noProof/>
        </w:rPr>
        <w:instrText xml:space="preserve"> PAGEREF _Toc243927356 \h </w:instrText>
      </w:r>
      <w:r>
        <w:rPr>
          <w:noProof/>
        </w:rPr>
      </w:r>
      <w:r>
        <w:rPr>
          <w:noProof/>
        </w:rPr>
        <w:fldChar w:fldCharType="separate"/>
      </w:r>
      <w:r>
        <w:rPr>
          <w:noProof/>
        </w:rPr>
        <w:t>76</w:t>
      </w:r>
      <w:r>
        <w:rPr>
          <w:noProof/>
        </w:rPr>
        <w:fldChar w:fldCharType="end"/>
      </w:r>
    </w:p>
    <w:p w14:paraId="22B1C953"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4.9: Residential Power Demand Simulation Tool GUI.</w:t>
      </w:r>
      <w:r>
        <w:rPr>
          <w:noProof/>
        </w:rPr>
        <w:tab/>
      </w:r>
      <w:r>
        <w:rPr>
          <w:noProof/>
        </w:rPr>
        <w:fldChar w:fldCharType="begin"/>
      </w:r>
      <w:r>
        <w:rPr>
          <w:noProof/>
        </w:rPr>
        <w:instrText xml:space="preserve"> PAGEREF _Toc243927357 \h </w:instrText>
      </w:r>
      <w:r>
        <w:rPr>
          <w:noProof/>
        </w:rPr>
      </w:r>
      <w:r>
        <w:rPr>
          <w:noProof/>
        </w:rPr>
        <w:fldChar w:fldCharType="separate"/>
      </w:r>
      <w:r>
        <w:rPr>
          <w:noProof/>
        </w:rPr>
        <w:t>80</w:t>
      </w:r>
      <w:r>
        <w:rPr>
          <w:noProof/>
        </w:rPr>
        <w:fldChar w:fldCharType="end"/>
      </w:r>
    </w:p>
    <w:p w14:paraId="198546F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4.10: Total HVAC power demand (2,000 homes) (summer).</w:t>
      </w:r>
      <w:r>
        <w:rPr>
          <w:noProof/>
        </w:rPr>
        <w:tab/>
      </w:r>
      <w:r>
        <w:rPr>
          <w:noProof/>
        </w:rPr>
        <w:fldChar w:fldCharType="begin"/>
      </w:r>
      <w:r>
        <w:rPr>
          <w:noProof/>
        </w:rPr>
        <w:instrText xml:space="preserve"> PAGEREF _Toc243927358 \h </w:instrText>
      </w:r>
      <w:r>
        <w:rPr>
          <w:noProof/>
        </w:rPr>
      </w:r>
      <w:r>
        <w:rPr>
          <w:noProof/>
        </w:rPr>
        <w:fldChar w:fldCharType="separate"/>
      </w:r>
      <w:r>
        <w:rPr>
          <w:noProof/>
        </w:rPr>
        <w:t>84</w:t>
      </w:r>
      <w:r>
        <w:rPr>
          <w:noProof/>
        </w:rPr>
        <w:fldChar w:fldCharType="end"/>
      </w:r>
    </w:p>
    <w:p w14:paraId="2900A5C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4.11: Total HVAC power demand (2,000 homes) (winter).</w:t>
      </w:r>
      <w:r>
        <w:rPr>
          <w:noProof/>
        </w:rPr>
        <w:tab/>
      </w:r>
      <w:r>
        <w:rPr>
          <w:noProof/>
        </w:rPr>
        <w:fldChar w:fldCharType="begin"/>
      </w:r>
      <w:r>
        <w:rPr>
          <w:noProof/>
        </w:rPr>
        <w:instrText xml:space="preserve"> PAGEREF _Toc243927359 \h </w:instrText>
      </w:r>
      <w:r>
        <w:rPr>
          <w:noProof/>
        </w:rPr>
      </w:r>
      <w:r>
        <w:rPr>
          <w:noProof/>
        </w:rPr>
        <w:fldChar w:fldCharType="separate"/>
      </w:r>
      <w:r>
        <w:rPr>
          <w:noProof/>
        </w:rPr>
        <w:t>85</w:t>
      </w:r>
      <w:r>
        <w:rPr>
          <w:noProof/>
        </w:rPr>
        <w:fldChar w:fldCharType="end"/>
      </w:r>
    </w:p>
    <w:p w14:paraId="18E4D601"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4.12: Total water heater power demand (2,000 homes).</w:t>
      </w:r>
      <w:r>
        <w:rPr>
          <w:noProof/>
        </w:rPr>
        <w:tab/>
      </w:r>
      <w:r>
        <w:rPr>
          <w:noProof/>
        </w:rPr>
        <w:fldChar w:fldCharType="begin"/>
      </w:r>
      <w:r>
        <w:rPr>
          <w:noProof/>
        </w:rPr>
        <w:instrText xml:space="preserve"> PAGEREF _Toc243927360 \h </w:instrText>
      </w:r>
      <w:r>
        <w:rPr>
          <w:noProof/>
        </w:rPr>
      </w:r>
      <w:r>
        <w:rPr>
          <w:noProof/>
        </w:rPr>
        <w:fldChar w:fldCharType="separate"/>
      </w:r>
      <w:r>
        <w:rPr>
          <w:noProof/>
        </w:rPr>
        <w:t>85</w:t>
      </w:r>
      <w:r>
        <w:rPr>
          <w:noProof/>
        </w:rPr>
        <w:fldChar w:fldCharType="end"/>
      </w:r>
    </w:p>
    <w:p w14:paraId="1DF2B0DE"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4.13: Total refrigerator power demand (2,000 homes).</w:t>
      </w:r>
      <w:r>
        <w:rPr>
          <w:noProof/>
        </w:rPr>
        <w:tab/>
      </w:r>
      <w:r>
        <w:rPr>
          <w:noProof/>
        </w:rPr>
        <w:fldChar w:fldCharType="begin"/>
      </w:r>
      <w:r>
        <w:rPr>
          <w:noProof/>
        </w:rPr>
        <w:instrText xml:space="preserve"> PAGEREF _Toc243927361 \h </w:instrText>
      </w:r>
      <w:r>
        <w:rPr>
          <w:noProof/>
        </w:rPr>
      </w:r>
      <w:r>
        <w:rPr>
          <w:noProof/>
        </w:rPr>
        <w:fldChar w:fldCharType="separate"/>
      </w:r>
      <w:r>
        <w:rPr>
          <w:noProof/>
        </w:rPr>
        <w:t>86</w:t>
      </w:r>
      <w:r>
        <w:rPr>
          <w:noProof/>
        </w:rPr>
        <w:fldChar w:fldCharType="end"/>
      </w:r>
    </w:p>
    <w:p w14:paraId="0277F99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4.14: Total freezer power demand (2,000 homes).</w:t>
      </w:r>
      <w:r>
        <w:rPr>
          <w:noProof/>
        </w:rPr>
        <w:tab/>
      </w:r>
      <w:r>
        <w:rPr>
          <w:noProof/>
        </w:rPr>
        <w:fldChar w:fldCharType="begin"/>
      </w:r>
      <w:r>
        <w:rPr>
          <w:noProof/>
        </w:rPr>
        <w:instrText xml:space="preserve"> PAGEREF _Toc243927362 \h </w:instrText>
      </w:r>
      <w:r>
        <w:rPr>
          <w:noProof/>
        </w:rPr>
      </w:r>
      <w:r>
        <w:rPr>
          <w:noProof/>
        </w:rPr>
        <w:fldChar w:fldCharType="separate"/>
      </w:r>
      <w:r>
        <w:rPr>
          <w:noProof/>
        </w:rPr>
        <w:t>86</w:t>
      </w:r>
      <w:r>
        <w:rPr>
          <w:noProof/>
        </w:rPr>
        <w:fldChar w:fldCharType="end"/>
      </w:r>
    </w:p>
    <w:p w14:paraId="4FAEA72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4.15: Total washer power demand (2,000 homes).</w:t>
      </w:r>
      <w:r>
        <w:rPr>
          <w:noProof/>
        </w:rPr>
        <w:tab/>
      </w:r>
      <w:r>
        <w:rPr>
          <w:noProof/>
        </w:rPr>
        <w:fldChar w:fldCharType="begin"/>
      </w:r>
      <w:r>
        <w:rPr>
          <w:noProof/>
        </w:rPr>
        <w:instrText xml:space="preserve"> PAGEREF _Toc243927363 \h </w:instrText>
      </w:r>
      <w:r>
        <w:rPr>
          <w:noProof/>
        </w:rPr>
      </w:r>
      <w:r>
        <w:rPr>
          <w:noProof/>
        </w:rPr>
        <w:fldChar w:fldCharType="separate"/>
      </w:r>
      <w:r>
        <w:rPr>
          <w:noProof/>
        </w:rPr>
        <w:t>87</w:t>
      </w:r>
      <w:r>
        <w:rPr>
          <w:noProof/>
        </w:rPr>
        <w:fldChar w:fldCharType="end"/>
      </w:r>
    </w:p>
    <w:p w14:paraId="7A4FCE86"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4.16: Total dryer power demand (2,000 homes).</w:t>
      </w:r>
      <w:r>
        <w:rPr>
          <w:noProof/>
        </w:rPr>
        <w:tab/>
      </w:r>
      <w:r>
        <w:rPr>
          <w:noProof/>
        </w:rPr>
        <w:fldChar w:fldCharType="begin"/>
      </w:r>
      <w:r>
        <w:rPr>
          <w:noProof/>
        </w:rPr>
        <w:instrText xml:space="preserve"> PAGEREF _Toc243927364 \h </w:instrText>
      </w:r>
      <w:r>
        <w:rPr>
          <w:noProof/>
        </w:rPr>
      </w:r>
      <w:r>
        <w:rPr>
          <w:noProof/>
        </w:rPr>
        <w:fldChar w:fldCharType="separate"/>
      </w:r>
      <w:r>
        <w:rPr>
          <w:noProof/>
        </w:rPr>
        <w:t>87</w:t>
      </w:r>
      <w:r>
        <w:rPr>
          <w:noProof/>
        </w:rPr>
        <w:fldChar w:fldCharType="end"/>
      </w:r>
    </w:p>
    <w:p w14:paraId="62B2DA79"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4.17: Total dishwasher power demand (2,000 homes).</w:t>
      </w:r>
      <w:r>
        <w:rPr>
          <w:noProof/>
        </w:rPr>
        <w:tab/>
      </w:r>
      <w:r>
        <w:rPr>
          <w:noProof/>
        </w:rPr>
        <w:fldChar w:fldCharType="begin"/>
      </w:r>
      <w:r>
        <w:rPr>
          <w:noProof/>
        </w:rPr>
        <w:instrText xml:space="preserve"> PAGEREF _Toc243927365 \h </w:instrText>
      </w:r>
      <w:r>
        <w:rPr>
          <w:noProof/>
        </w:rPr>
      </w:r>
      <w:r>
        <w:rPr>
          <w:noProof/>
        </w:rPr>
        <w:fldChar w:fldCharType="separate"/>
      </w:r>
      <w:r>
        <w:rPr>
          <w:noProof/>
        </w:rPr>
        <w:t>88</w:t>
      </w:r>
      <w:r>
        <w:rPr>
          <w:noProof/>
        </w:rPr>
        <w:fldChar w:fldCharType="end"/>
      </w:r>
    </w:p>
    <w:p w14:paraId="02742E1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4.18: Total lighting power demand (2,000 homes) (summer).</w:t>
      </w:r>
      <w:r>
        <w:rPr>
          <w:noProof/>
        </w:rPr>
        <w:tab/>
      </w:r>
      <w:r>
        <w:rPr>
          <w:noProof/>
        </w:rPr>
        <w:fldChar w:fldCharType="begin"/>
      </w:r>
      <w:r>
        <w:rPr>
          <w:noProof/>
        </w:rPr>
        <w:instrText xml:space="preserve"> PAGEREF _Toc243927366 \h </w:instrText>
      </w:r>
      <w:r>
        <w:rPr>
          <w:noProof/>
        </w:rPr>
      </w:r>
      <w:r>
        <w:rPr>
          <w:noProof/>
        </w:rPr>
        <w:fldChar w:fldCharType="separate"/>
      </w:r>
      <w:r>
        <w:rPr>
          <w:noProof/>
        </w:rPr>
        <w:t>88</w:t>
      </w:r>
      <w:r>
        <w:rPr>
          <w:noProof/>
        </w:rPr>
        <w:fldChar w:fldCharType="end"/>
      </w:r>
    </w:p>
    <w:p w14:paraId="3E193C44"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lastRenderedPageBreak/>
        <w:t>Figure 4.19: Total lighting power demand (2,000 homes) (winter).</w:t>
      </w:r>
      <w:r>
        <w:rPr>
          <w:noProof/>
        </w:rPr>
        <w:tab/>
      </w:r>
      <w:r>
        <w:rPr>
          <w:noProof/>
        </w:rPr>
        <w:fldChar w:fldCharType="begin"/>
      </w:r>
      <w:r>
        <w:rPr>
          <w:noProof/>
        </w:rPr>
        <w:instrText xml:space="preserve"> PAGEREF _Toc243927367 \h </w:instrText>
      </w:r>
      <w:r>
        <w:rPr>
          <w:noProof/>
        </w:rPr>
      </w:r>
      <w:r>
        <w:rPr>
          <w:noProof/>
        </w:rPr>
        <w:fldChar w:fldCharType="separate"/>
      </w:r>
      <w:r>
        <w:rPr>
          <w:noProof/>
        </w:rPr>
        <w:t>89</w:t>
      </w:r>
      <w:r>
        <w:rPr>
          <w:noProof/>
        </w:rPr>
        <w:fldChar w:fldCharType="end"/>
      </w:r>
    </w:p>
    <w:p w14:paraId="6929C59C"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4.20: Total cooking power demand (2,000 homes).</w:t>
      </w:r>
      <w:r>
        <w:rPr>
          <w:noProof/>
        </w:rPr>
        <w:tab/>
      </w:r>
      <w:r>
        <w:rPr>
          <w:noProof/>
        </w:rPr>
        <w:fldChar w:fldCharType="begin"/>
      </w:r>
      <w:r>
        <w:rPr>
          <w:noProof/>
        </w:rPr>
        <w:instrText xml:space="preserve"> PAGEREF _Toc243927368 \h </w:instrText>
      </w:r>
      <w:r>
        <w:rPr>
          <w:noProof/>
        </w:rPr>
      </w:r>
      <w:r>
        <w:rPr>
          <w:noProof/>
        </w:rPr>
        <w:fldChar w:fldCharType="separate"/>
      </w:r>
      <w:r>
        <w:rPr>
          <w:noProof/>
        </w:rPr>
        <w:t>89</w:t>
      </w:r>
      <w:r>
        <w:rPr>
          <w:noProof/>
        </w:rPr>
        <w:fldChar w:fldCharType="end"/>
      </w:r>
    </w:p>
    <w:p w14:paraId="028ED867"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4.21: Total television power demand (2,000 homes).</w:t>
      </w:r>
      <w:r>
        <w:rPr>
          <w:noProof/>
        </w:rPr>
        <w:tab/>
      </w:r>
      <w:r>
        <w:rPr>
          <w:noProof/>
        </w:rPr>
        <w:fldChar w:fldCharType="begin"/>
      </w:r>
      <w:r>
        <w:rPr>
          <w:noProof/>
        </w:rPr>
        <w:instrText xml:space="preserve"> PAGEREF _Toc243927369 \h </w:instrText>
      </w:r>
      <w:r>
        <w:rPr>
          <w:noProof/>
        </w:rPr>
      </w:r>
      <w:r>
        <w:rPr>
          <w:noProof/>
        </w:rPr>
        <w:fldChar w:fldCharType="separate"/>
      </w:r>
      <w:r>
        <w:rPr>
          <w:noProof/>
        </w:rPr>
        <w:t>90</w:t>
      </w:r>
      <w:r>
        <w:rPr>
          <w:noProof/>
        </w:rPr>
        <w:fldChar w:fldCharType="end"/>
      </w:r>
    </w:p>
    <w:p w14:paraId="3D109C0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4.22: Total computer power demand (2,000 homes).</w:t>
      </w:r>
      <w:r>
        <w:rPr>
          <w:noProof/>
        </w:rPr>
        <w:tab/>
      </w:r>
      <w:r>
        <w:rPr>
          <w:noProof/>
        </w:rPr>
        <w:fldChar w:fldCharType="begin"/>
      </w:r>
      <w:r>
        <w:rPr>
          <w:noProof/>
        </w:rPr>
        <w:instrText xml:space="preserve"> PAGEREF _Toc243927370 \h </w:instrText>
      </w:r>
      <w:r>
        <w:rPr>
          <w:noProof/>
        </w:rPr>
      </w:r>
      <w:r>
        <w:rPr>
          <w:noProof/>
        </w:rPr>
        <w:fldChar w:fldCharType="separate"/>
      </w:r>
      <w:r>
        <w:rPr>
          <w:noProof/>
        </w:rPr>
        <w:t>90</w:t>
      </w:r>
      <w:r>
        <w:rPr>
          <w:noProof/>
        </w:rPr>
        <w:fldChar w:fldCharType="end"/>
      </w:r>
    </w:p>
    <w:p w14:paraId="413E32ED"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4.23: Total real power demand (2,000 homes) (summer).</w:t>
      </w:r>
      <w:r>
        <w:rPr>
          <w:noProof/>
        </w:rPr>
        <w:tab/>
      </w:r>
      <w:r>
        <w:rPr>
          <w:noProof/>
        </w:rPr>
        <w:fldChar w:fldCharType="begin"/>
      </w:r>
      <w:r>
        <w:rPr>
          <w:noProof/>
        </w:rPr>
        <w:instrText xml:space="preserve"> PAGEREF _Toc243927371 \h </w:instrText>
      </w:r>
      <w:r>
        <w:rPr>
          <w:noProof/>
        </w:rPr>
      </w:r>
      <w:r>
        <w:rPr>
          <w:noProof/>
        </w:rPr>
        <w:fldChar w:fldCharType="separate"/>
      </w:r>
      <w:r>
        <w:rPr>
          <w:noProof/>
        </w:rPr>
        <w:t>91</w:t>
      </w:r>
      <w:r>
        <w:rPr>
          <w:noProof/>
        </w:rPr>
        <w:fldChar w:fldCharType="end"/>
      </w:r>
    </w:p>
    <w:p w14:paraId="0A34870B"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4.24: Total reactive power demand (2,000 homes) (summer).</w:t>
      </w:r>
      <w:r>
        <w:rPr>
          <w:noProof/>
        </w:rPr>
        <w:tab/>
      </w:r>
      <w:r>
        <w:rPr>
          <w:noProof/>
        </w:rPr>
        <w:fldChar w:fldCharType="begin"/>
      </w:r>
      <w:r>
        <w:rPr>
          <w:noProof/>
        </w:rPr>
        <w:instrText xml:space="preserve"> PAGEREF _Toc243927372 \h </w:instrText>
      </w:r>
      <w:r>
        <w:rPr>
          <w:noProof/>
        </w:rPr>
      </w:r>
      <w:r>
        <w:rPr>
          <w:noProof/>
        </w:rPr>
        <w:fldChar w:fldCharType="separate"/>
      </w:r>
      <w:r>
        <w:rPr>
          <w:noProof/>
        </w:rPr>
        <w:t>91</w:t>
      </w:r>
      <w:r>
        <w:rPr>
          <w:noProof/>
        </w:rPr>
        <w:fldChar w:fldCharType="end"/>
      </w:r>
    </w:p>
    <w:p w14:paraId="1C2D556A"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4.25: Total real power demand (2,000 homes) (winter).</w:t>
      </w:r>
      <w:r>
        <w:rPr>
          <w:noProof/>
        </w:rPr>
        <w:tab/>
      </w:r>
      <w:r>
        <w:rPr>
          <w:noProof/>
        </w:rPr>
        <w:fldChar w:fldCharType="begin"/>
      </w:r>
      <w:r>
        <w:rPr>
          <w:noProof/>
        </w:rPr>
        <w:instrText xml:space="preserve"> PAGEREF _Toc243927373 \h </w:instrText>
      </w:r>
      <w:r>
        <w:rPr>
          <w:noProof/>
        </w:rPr>
      </w:r>
      <w:r>
        <w:rPr>
          <w:noProof/>
        </w:rPr>
        <w:fldChar w:fldCharType="separate"/>
      </w:r>
      <w:r>
        <w:rPr>
          <w:noProof/>
        </w:rPr>
        <w:t>92</w:t>
      </w:r>
      <w:r>
        <w:rPr>
          <w:noProof/>
        </w:rPr>
        <w:fldChar w:fldCharType="end"/>
      </w:r>
    </w:p>
    <w:p w14:paraId="123281A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4.26: Total reactive power demand (2,000 homes) (winter).</w:t>
      </w:r>
      <w:r>
        <w:rPr>
          <w:noProof/>
        </w:rPr>
        <w:tab/>
      </w:r>
      <w:r>
        <w:rPr>
          <w:noProof/>
        </w:rPr>
        <w:fldChar w:fldCharType="begin"/>
      </w:r>
      <w:r>
        <w:rPr>
          <w:noProof/>
        </w:rPr>
        <w:instrText xml:space="preserve"> PAGEREF _Toc243927374 \h </w:instrText>
      </w:r>
      <w:r>
        <w:rPr>
          <w:noProof/>
        </w:rPr>
      </w:r>
      <w:r>
        <w:rPr>
          <w:noProof/>
        </w:rPr>
        <w:fldChar w:fldCharType="separate"/>
      </w:r>
      <w:r>
        <w:rPr>
          <w:noProof/>
        </w:rPr>
        <w:t>92</w:t>
      </w:r>
      <w:r>
        <w:rPr>
          <w:noProof/>
        </w:rPr>
        <w:fldChar w:fldCharType="end"/>
      </w:r>
    </w:p>
    <w:p w14:paraId="36A3A0DB"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4.27: HVAC load shedding (2,000 homes).</w:t>
      </w:r>
      <w:r>
        <w:rPr>
          <w:noProof/>
        </w:rPr>
        <w:tab/>
      </w:r>
      <w:r>
        <w:rPr>
          <w:noProof/>
        </w:rPr>
        <w:fldChar w:fldCharType="begin"/>
      </w:r>
      <w:r>
        <w:rPr>
          <w:noProof/>
        </w:rPr>
        <w:instrText xml:space="preserve"> PAGEREF _Toc243927375 \h </w:instrText>
      </w:r>
      <w:r>
        <w:rPr>
          <w:noProof/>
        </w:rPr>
      </w:r>
      <w:r>
        <w:rPr>
          <w:noProof/>
        </w:rPr>
        <w:fldChar w:fldCharType="separate"/>
      </w:r>
      <w:r>
        <w:rPr>
          <w:noProof/>
        </w:rPr>
        <w:t>94</w:t>
      </w:r>
      <w:r>
        <w:rPr>
          <w:noProof/>
        </w:rPr>
        <w:fldChar w:fldCharType="end"/>
      </w:r>
    </w:p>
    <w:p w14:paraId="3E5EC135"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4.28: HVAC thermostat adjustment (2,000 homes).</w:t>
      </w:r>
      <w:r>
        <w:rPr>
          <w:noProof/>
        </w:rPr>
        <w:tab/>
      </w:r>
      <w:r>
        <w:rPr>
          <w:noProof/>
        </w:rPr>
        <w:fldChar w:fldCharType="begin"/>
      </w:r>
      <w:r>
        <w:rPr>
          <w:noProof/>
        </w:rPr>
        <w:instrText xml:space="preserve"> PAGEREF _Toc243927376 \h </w:instrText>
      </w:r>
      <w:r>
        <w:rPr>
          <w:noProof/>
        </w:rPr>
      </w:r>
      <w:r>
        <w:rPr>
          <w:noProof/>
        </w:rPr>
        <w:fldChar w:fldCharType="separate"/>
      </w:r>
      <w:r>
        <w:rPr>
          <w:noProof/>
        </w:rPr>
        <w:t>95</w:t>
      </w:r>
      <w:r>
        <w:rPr>
          <w:noProof/>
        </w:rPr>
        <w:fldChar w:fldCharType="end"/>
      </w:r>
    </w:p>
    <w:p w14:paraId="5426EB50"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4.29: HVAC thermostat adjustment (2,000 homes).</w:t>
      </w:r>
      <w:r>
        <w:rPr>
          <w:noProof/>
        </w:rPr>
        <w:tab/>
      </w:r>
      <w:r>
        <w:rPr>
          <w:noProof/>
        </w:rPr>
        <w:fldChar w:fldCharType="begin"/>
      </w:r>
      <w:r>
        <w:rPr>
          <w:noProof/>
        </w:rPr>
        <w:instrText xml:space="preserve"> PAGEREF _Toc243927377 \h </w:instrText>
      </w:r>
      <w:r>
        <w:rPr>
          <w:noProof/>
        </w:rPr>
      </w:r>
      <w:r>
        <w:rPr>
          <w:noProof/>
        </w:rPr>
        <w:fldChar w:fldCharType="separate"/>
      </w:r>
      <w:r>
        <w:rPr>
          <w:noProof/>
        </w:rPr>
        <w:t>96</w:t>
      </w:r>
      <w:r>
        <w:rPr>
          <w:noProof/>
        </w:rPr>
        <w:fldChar w:fldCharType="end"/>
      </w:r>
    </w:p>
    <w:p w14:paraId="741E4CD4" w14:textId="77777777" w:rsidR="00F11354" w:rsidRDefault="00F11354" w:rsidP="00F11354">
      <w:pPr>
        <w:pStyle w:val="TableofFigures"/>
        <w:tabs>
          <w:tab w:val="right" w:leader="dot" w:pos="8630"/>
        </w:tabs>
        <w:spacing w:line="360" w:lineRule="auto"/>
        <w:rPr>
          <w:rFonts w:asciiTheme="minorHAnsi" w:eastAsiaTheme="minorEastAsia" w:hAnsiTheme="minorHAnsi" w:cstheme="minorBidi"/>
          <w:noProof/>
          <w:lang w:eastAsia="ja-JP"/>
        </w:rPr>
      </w:pPr>
      <w:r>
        <w:rPr>
          <w:noProof/>
        </w:rPr>
        <w:t>Figure 4.30: Washer/dryer defer load (2,000 homes).</w:t>
      </w:r>
      <w:r>
        <w:rPr>
          <w:noProof/>
        </w:rPr>
        <w:tab/>
      </w:r>
      <w:r>
        <w:rPr>
          <w:noProof/>
        </w:rPr>
        <w:fldChar w:fldCharType="begin"/>
      </w:r>
      <w:r>
        <w:rPr>
          <w:noProof/>
        </w:rPr>
        <w:instrText xml:space="preserve"> PAGEREF _Toc243927378 \h </w:instrText>
      </w:r>
      <w:r>
        <w:rPr>
          <w:noProof/>
        </w:rPr>
      </w:r>
      <w:r>
        <w:rPr>
          <w:noProof/>
        </w:rPr>
        <w:fldChar w:fldCharType="separate"/>
      </w:r>
      <w:r>
        <w:rPr>
          <w:noProof/>
        </w:rPr>
        <w:t>97</w:t>
      </w:r>
      <w:r>
        <w:rPr>
          <w:noProof/>
        </w:rPr>
        <w:fldChar w:fldCharType="end"/>
      </w:r>
    </w:p>
    <w:p w14:paraId="12BF436E" w14:textId="470A6667" w:rsidR="0085757D" w:rsidRDefault="00665C7E" w:rsidP="00F11354">
      <w:pPr>
        <w:numPr>
          <w:ilvl w:val="12"/>
          <w:numId w:val="0"/>
        </w:numPr>
        <w:spacing w:line="360" w:lineRule="auto"/>
      </w:pPr>
      <w:r w:rsidRPr="00A475A5">
        <w:fldChar w:fldCharType="end"/>
      </w:r>
    </w:p>
    <w:p w14:paraId="1B5DF023" w14:textId="77777777" w:rsidR="00573388" w:rsidRPr="00B82A12" w:rsidRDefault="00573388">
      <w:pPr>
        <w:numPr>
          <w:ilvl w:val="12"/>
          <w:numId w:val="0"/>
        </w:numPr>
      </w:pPr>
    </w:p>
    <w:p w14:paraId="4E8A968C" w14:textId="77777777" w:rsidR="0085757D" w:rsidRPr="00B82A12" w:rsidRDefault="0085757D">
      <w:pPr>
        <w:numPr>
          <w:ilvl w:val="12"/>
          <w:numId w:val="0"/>
        </w:numPr>
        <w:sectPr w:rsidR="0085757D" w:rsidRPr="00B82A12" w:rsidSect="001D4908">
          <w:headerReference w:type="even" r:id="rId9"/>
          <w:headerReference w:type="default" r:id="rId10"/>
          <w:footerReference w:type="default" r:id="rId11"/>
          <w:pgSz w:w="12240" w:h="15840" w:code="1"/>
          <w:pgMar w:top="1440" w:right="1800" w:bottom="1872" w:left="1800" w:header="720" w:footer="1440" w:gutter="0"/>
          <w:pgNumType w:fmt="lowerRoman" w:start="1"/>
          <w:cols w:space="720"/>
          <w:noEndnote/>
          <w:titlePg/>
        </w:sectPr>
      </w:pPr>
    </w:p>
    <w:p w14:paraId="35BE638F" w14:textId="30DBBEE7" w:rsidR="00236E6D" w:rsidRPr="00B82A12" w:rsidRDefault="00E459DC" w:rsidP="00BD22B6">
      <w:pPr>
        <w:pStyle w:val="Heading1"/>
      </w:pPr>
      <w:bookmarkStart w:id="1" w:name="_GoBack"/>
      <w:bookmarkEnd w:id="1"/>
      <w:r w:rsidRPr="00B82A12">
        <w:lastRenderedPageBreak/>
        <w:br/>
      </w:r>
      <w:bookmarkStart w:id="2" w:name="_Toc243926933"/>
      <w:r w:rsidR="00EE334C" w:rsidRPr="00B82A12">
        <w:t>Introduction</w:t>
      </w:r>
      <w:r w:rsidR="00B51229" w:rsidRPr="00B82A12">
        <w:t xml:space="preserve"> </w:t>
      </w:r>
      <w:r w:rsidR="00B51229" w:rsidRPr="00912D7F">
        <w:t>and</w:t>
      </w:r>
      <w:r w:rsidR="00B51229" w:rsidRPr="00B82A12">
        <w:t xml:space="preserve"> Ov</w:t>
      </w:r>
      <w:r w:rsidR="001B11EB" w:rsidRPr="00B82A12">
        <w:t>erview</w:t>
      </w:r>
      <w:bookmarkEnd w:id="2"/>
    </w:p>
    <w:p w14:paraId="63FE3199" w14:textId="77777777" w:rsidR="00236E6D" w:rsidRPr="00B82A12" w:rsidRDefault="00236E6D" w:rsidP="00851079">
      <w:pPr>
        <w:numPr>
          <w:ilvl w:val="12"/>
          <w:numId w:val="0"/>
        </w:numPr>
        <w:jc w:val="center"/>
      </w:pPr>
    </w:p>
    <w:p w14:paraId="071C2EB9" w14:textId="559CBA5F" w:rsidR="00A66AF7" w:rsidRPr="00B82A12" w:rsidRDefault="00A66AF7" w:rsidP="00912D7F">
      <w:pPr>
        <w:pStyle w:val="Heading2"/>
      </w:pPr>
      <w:bookmarkStart w:id="3" w:name="_Toc243926934"/>
      <w:r w:rsidRPr="00B82A12">
        <w:t xml:space="preserve">1.1 </w:t>
      </w:r>
      <w:bookmarkStart w:id="4" w:name="_Toc229714383"/>
      <w:bookmarkStart w:id="5" w:name="_Toc236552114"/>
      <w:bookmarkStart w:id="6" w:name="_Toc236552208"/>
      <w:bookmarkStart w:id="7" w:name="_Toc236552931"/>
      <w:bookmarkStart w:id="8" w:name="_Toc236759348"/>
      <w:r w:rsidRPr="00912D7F">
        <w:t>Residential</w:t>
      </w:r>
      <w:r w:rsidRPr="00B82A12">
        <w:t xml:space="preserve"> Sector</w:t>
      </w:r>
      <w:bookmarkEnd w:id="3"/>
      <w:bookmarkEnd w:id="4"/>
      <w:bookmarkEnd w:id="5"/>
      <w:bookmarkEnd w:id="6"/>
      <w:bookmarkEnd w:id="7"/>
      <w:bookmarkEnd w:id="8"/>
    </w:p>
    <w:p w14:paraId="5F3921DB" w14:textId="7ECA0AC7" w:rsidR="00A66AF7" w:rsidRPr="00B82A12" w:rsidRDefault="00A66AF7" w:rsidP="00851079">
      <w:pPr>
        <w:spacing w:line="480" w:lineRule="auto"/>
        <w:ind w:firstLine="720"/>
        <w:jc w:val="both"/>
      </w:pPr>
      <w:r w:rsidRPr="00B82A12">
        <w:t xml:space="preserve">Energy </w:t>
      </w:r>
      <w:r w:rsidR="00696E72" w:rsidRPr="00B82A12">
        <w:t>use</w:t>
      </w:r>
      <w:r w:rsidRPr="00B82A12">
        <w:t xml:space="preserve"> within the residential sector is a key area of research for both power systems and power electronics engineers. </w:t>
      </w:r>
      <w:r w:rsidR="00D81AAE" w:rsidRPr="00B82A12">
        <w:t xml:space="preserve">The residential </w:t>
      </w:r>
      <w:r w:rsidR="00764E51">
        <w:t>building</w:t>
      </w:r>
      <w:r w:rsidR="00D81AAE" w:rsidRPr="00B82A12">
        <w:t xml:space="preserve"> sector is composed of all single-family, multi-family (apartmen</w:t>
      </w:r>
      <w:r w:rsidR="00286FDA" w:rsidRPr="00B82A12">
        <w:t>t</w:t>
      </w:r>
      <w:r w:rsidR="00D81AAE" w:rsidRPr="00B82A12">
        <w:t>), and mobile home</w:t>
      </w:r>
      <w:r w:rsidR="00696E72" w:rsidRPr="00B82A12">
        <w:t xml:space="preserve"> households.</w:t>
      </w:r>
      <w:r w:rsidR="00286FDA" w:rsidRPr="00B82A12">
        <w:t xml:space="preserve"> </w:t>
      </w:r>
      <w:r w:rsidR="00696E72" w:rsidRPr="00B82A12">
        <w:t>Within the residential sector,</w:t>
      </w:r>
      <w:r w:rsidR="00286FDA" w:rsidRPr="00B82A12">
        <w:t xml:space="preserve"> natural gas and electricity </w:t>
      </w:r>
      <w:r w:rsidR="00696E72" w:rsidRPr="00B82A12">
        <w:t xml:space="preserve">are </w:t>
      </w:r>
      <w:r w:rsidR="000D6D1B" w:rsidRPr="00B82A12">
        <w:t>the primary</w:t>
      </w:r>
      <w:r w:rsidR="00286FDA" w:rsidRPr="00B82A12">
        <w:t xml:space="preserve"> energy sources</w:t>
      </w:r>
      <w:r w:rsidR="000D6D1B" w:rsidRPr="00B82A12">
        <w:t xml:space="preserve"> </w:t>
      </w:r>
      <w:r w:rsidR="00826642" w:rsidRPr="00B82A12">
        <w:t>utilized</w:t>
      </w:r>
      <w:r w:rsidR="00E2331C" w:rsidRPr="00B82A12">
        <w:t xml:space="preserve"> </w:t>
      </w:r>
      <w:r w:rsidR="00E2331C" w:rsidRPr="00B82A12">
        <w:fldChar w:fldCharType="begin"/>
      </w:r>
      <w:r w:rsidR="00E2331C" w:rsidRPr="00B82A12">
        <w:instrText xml:space="preserve"> REF _Ref237428632 \r \h </w:instrText>
      </w:r>
      <w:r w:rsidR="00E2331C" w:rsidRPr="00B82A12">
        <w:fldChar w:fldCharType="separate"/>
      </w:r>
      <w:r w:rsidR="00631D4C">
        <w:t>[1]</w:t>
      </w:r>
      <w:r w:rsidR="00E2331C" w:rsidRPr="00B82A12">
        <w:fldChar w:fldCharType="end"/>
      </w:r>
      <w:r w:rsidR="00EF24B8" w:rsidRPr="00B82A12">
        <w:t xml:space="preserve">. </w:t>
      </w:r>
      <w:r w:rsidR="00696E72" w:rsidRPr="00B82A12">
        <w:t>Natural</w:t>
      </w:r>
      <w:r w:rsidR="00EF24B8" w:rsidRPr="00B82A12">
        <w:t xml:space="preserve"> gas is </w:t>
      </w:r>
      <w:r w:rsidR="000D6D1B" w:rsidRPr="00B82A12">
        <w:t>most commonly</w:t>
      </w:r>
      <w:r w:rsidR="00EF24B8" w:rsidRPr="00B82A12">
        <w:t xml:space="preserve"> </w:t>
      </w:r>
      <w:r w:rsidRPr="00B82A12">
        <w:t>used for space</w:t>
      </w:r>
      <w:r w:rsidR="000D6D1B" w:rsidRPr="00B82A12">
        <w:t xml:space="preserve"> </w:t>
      </w:r>
      <w:r w:rsidR="00EF24B8" w:rsidRPr="00B82A12">
        <w:t xml:space="preserve">and water heating </w:t>
      </w:r>
      <w:r w:rsidRPr="00B82A12">
        <w:t>while electricity is used for a number of different purposes including space heating and cooling, lighting, and powering home appliances such as refrigerators, dishwashers, and computers</w:t>
      </w:r>
      <w:r w:rsidR="00D81AAE" w:rsidRPr="00B82A12">
        <w:t xml:space="preserve"> </w:t>
      </w:r>
      <w:r w:rsidR="00D81AAE" w:rsidRPr="00B82A12">
        <w:fldChar w:fldCharType="begin"/>
      </w:r>
      <w:r w:rsidR="00D81AAE" w:rsidRPr="00B82A12">
        <w:instrText xml:space="preserve"> REF _Ref237428632 \r \h </w:instrText>
      </w:r>
      <w:r w:rsidR="00D81AAE" w:rsidRPr="00B82A12">
        <w:fldChar w:fldCharType="separate"/>
      </w:r>
      <w:r w:rsidR="00631D4C">
        <w:t>[1]</w:t>
      </w:r>
      <w:r w:rsidR="00D81AAE" w:rsidRPr="00B82A12">
        <w:fldChar w:fldCharType="end"/>
      </w:r>
      <w:r w:rsidRPr="00B82A12">
        <w:t>. In terms of electricity consumption, the residential sector is the nation’s largest, consuming more electricity than the commercial, industrial, and transportation sectors. According to the Office of Energy Efficiency and Renewable Energy (EERE), in 2010 the residential sector accounted for 38.70</w:t>
      </w:r>
      <w:r w:rsidR="007E16FD" w:rsidRPr="00B82A12">
        <w:t xml:space="preserve"> </w:t>
      </w:r>
      <w:r w:rsidRPr="00B82A12">
        <w:t xml:space="preserve">% of </w:t>
      </w:r>
      <w:r w:rsidR="00EF24B8" w:rsidRPr="00B82A12">
        <w:t xml:space="preserve">all </w:t>
      </w:r>
      <w:r w:rsidRPr="00B82A12">
        <w:t>the electricity consumed in the United States</w:t>
      </w:r>
      <w:r w:rsidR="00D81AAE" w:rsidRPr="00B82A12">
        <w:t xml:space="preserve"> </w:t>
      </w:r>
      <w:r w:rsidR="00D81AAE" w:rsidRPr="00B82A12">
        <w:fldChar w:fldCharType="begin"/>
      </w:r>
      <w:r w:rsidR="00D81AAE" w:rsidRPr="00B82A12">
        <w:instrText xml:space="preserve"> REF _Ref237429221 \r \h </w:instrText>
      </w:r>
      <w:r w:rsidR="00D81AAE" w:rsidRPr="00B82A12">
        <w:fldChar w:fldCharType="separate"/>
      </w:r>
      <w:r w:rsidR="00631D4C">
        <w:t>[2]</w:t>
      </w:r>
      <w:r w:rsidR="00D81AAE" w:rsidRPr="00B82A12">
        <w:fldChar w:fldCharType="end"/>
      </w:r>
      <w:r w:rsidRPr="00B82A12">
        <w:t>.</w:t>
      </w:r>
    </w:p>
    <w:p w14:paraId="2DD4C6AC" w14:textId="77777777" w:rsidR="00A66AF7" w:rsidRPr="00B82A12" w:rsidRDefault="00A66AF7" w:rsidP="00BF3E7E">
      <w:pPr>
        <w:spacing w:before="240"/>
        <w:jc w:val="center"/>
      </w:pPr>
      <w:r w:rsidRPr="00B82A12">
        <w:rPr>
          <w:noProof/>
        </w:rPr>
        <w:drawing>
          <wp:inline distT="0" distB="0" distL="0" distR="0" wp14:anchorId="42D9EBB2" wp14:editId="6D2EB79B">
            <wp:extent cx="4842255" cy="2462911"/>
            <wp:effectExtent l="0" t="0" r="9525" b="1270"/>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D66E7A" w14:textId="02CE28E0" w:rsidR="00A66AF7" w:rsidRPr="00C921F4" w:rsidRDefault="00851079" w:rsidP="00A91122">
      <w:pPr>
        <w:pStyle w:val="Caption"/>
        <w:spacing w:after="240"/>
      </w:pPr>
      <w:bookmarkStart w:id="9" w:name="_Toc243927308"/>
      <w:proofErr w:type="gramStart"/>
      <w:r w:rsidRPr="00C921F4">
        <w:t xml:space="preserve">Figure </w:t>
      </w:r>
      <w:fldSimple w:instr=" STYLEREF 1 \s ">
        <w:r w:rsidR="00631D4C">
          <w:rPr>
            <w:noProof/>
          </w:rPr>
          <w:t>1</w:t>
        </w:r>
      </w:fldSimple>
      <w:r w:rsidR="00D57D69" w:rsidRPr="00C921F4">
        <w:t>.</w:t>
      </w:r>
      <w:proofErr w:type="gramEnd"/>
      <w:r w:rsidR="00446799">
        <w:fldChar w:fldCharType="begin"/>
      </w:r>
      <w:r w:rsidR="00446799">
        <w:instrText xml:space="preserve"> SEQ Figure \* ARABIC</w:instrText>
      </w:r>
      <w:r w:rsidR="00446799">
        <w:instrText xml:space="preserve"> \s 1 </w:instrText>
      </w:r>
      <w:r w:rsidR="00446799">
        <w:fldChar w:fldCharType="separate"/>
      </w:r>
      <w:proofErr w:type="gramStart"/>
      <w:r w:rsidR="00631D4C">
        <w:rPr>
          <w:noProof/>
        </w:rPr>
        <w:t>1</w:t>
      </w:r>
      <w:r w:rsidR="00446799">
        <w:rPr>
          <w:noProof/>
        </w:rPr>
        <w:fldChar w:fldCharType="end"/>
      </w:r>
      <w:r w:rsidR="00005A60" w:rsidRPr="00C921F4">
        <w:t xml:space="preserve">: 2010 </w:t>
      </w:r>
      <w:r w:rsidRPr="00C921F4">
        <w:t xml:space="preserve">U.S. electricity consumption by </w:t>
      </w:r>
      <w:r w:rsidR="004C70DC" w:rsidRPr="00C921F4">
        <w:t xml:space="preserve">building </w:t>
      </w:r>
      <w:r w:rsidRPr="00C921F4">
        <w:t>sector</w:t>
      </w:r>
      <w:r w:rsidR="0003258F" w:rsidRPr="00C921F4">
        <w:t xml:space="preserve"> </w:t>
      </w:r>
      <w:r w:rsidR="0003258F" w:rsidRPr="00C921F4">
        <w:fldChar w:fldCharType="begin"/>
      </w:r>
      <w:r w:rsidR="0003258F" w:rsidRPr="00C921F4">
        <w:instrText xml:space="preserve"> REF _Ref237429221 \r \h </w:instrText>
      </w:r>
      <w:r w:rsidR="0003258F" w:rsidRPr="00C921F4">
        <w:fldChar w:fldCharType="separate"/>
      </w:r>
      <w:r w:rsidR="00631D4C">
        <w:t>[2]</w:t>
      </w:r>
      <w:r w:rsidR="0003258F" w:rsidRPr="00C921F4">
        <w:fldChar w:fldCharType="end"/>
      </w:r>
      <w:r w:rsidRPr="00C921F4">
        <w:t>.</w:t>
      </w:r>
      <w:bookmarkEnd w:id="9"/>
      <w:proofErr w:type="gramEnd"/>
    </w:p>
    <w:p w14:paraId="687F9727" w14:textId="1582BB04" w:rsidR="000A396A" w:rsidRPr="00B82A12" w:rsidRDefault="00EC560B" w:rsidP="00D56E08">
      <w:pPr>
        <w:spacing w:line="480" w:lineRule="auto"/>
        <w:ind w:firstLine="720"/>
        <w:jc w:val="both"/>
      </w:pPr>
      <w:r w:rsidRPr="00B82A12">
        <w:lastRenderedPageBreak/>
        <w:t>S</w:t>
      </w:r>
      <w:r w:rsidR="00A66AF7" w:rsidRPr="00B82A12">
        <w:t>ingle-family ho</w:t>
      </w:r>
      <w:r w:rsidR="00826642" w:rsidRPr="00B82A12">
        <w:t>useholds</w:t>
      </w:r>
      <w:r w:rsidR="00A66AF7" w:rsidRPr="00B82A12">
        <w:t xml:space="preserve"> represent the largest component of residential sector energy consumption</w:t>
      </w:r>
      <w:r w:rsidR="00D11E78" w:rsidRPr="00B82A12">
        <w:t>. In 2005, single-family households</w:t>
      </w:r>
      <w:r w:rsidR="00453D3E" w:rsidRPr="00B82A12">
        <w:t xml:space="preserve"> account</w:t>
      </w:r>
      <w:r w:rsidR="00D11E78" w:rsidRPr="00B82A12">
        <w:t>ed</w:t>
      </w:r>
      <w:r w:rsidR="00A66AF7" w:rsidRPr="00B82A12">
        <w:t xml:space="preserve"> for 80.49</w:t>
      </w:r>
      <w:r w:rsidR="003C16DF" w:rsidRPr="00B82A12">
        <w:t xml:space="preserve"> </w:t>
      </w:r>
      <w:r w:rsidR="00A66AF7" w:rsidRPr="00B82A12">
        <w:t>% of the</w:t>
      </w:r>
      <w:r w:rsidR="00D11E78" w:rsidRPr="00B82A12">
        <w:t xml:space="preserve"> total</w:t>
      </w:r>
      <w:r w:rsidR="00A66AF7" w:rsidRPr="00B82A12">
        <w:t xml:space="preserve"> energy consumed</w:t>
      </w:r>
      <w:r w:rsidRPr="00B82A12">
        <w:t xml:space="preserve"> within the residential sector</w:t>
      </w:r>
      <w:r w:rsidR="00D11E78" w:rsidRPr="00B82A12">
        <w:t xml:space="preserve"> </w:t>
      </w:r>
      <w:r w:rsidR="007E16FD" w:rsidRPr="00B82A12">
        <w:fldChar w:fldCharType="begin"/>
      </w:r>
      <w:r w:rsidR="007E16FD" w:rsidRPr="00B82A12">
        <w:instrText xml:space="preserve"> REF _Ref237429221 \r \h </w:instrText>
      </w:r>
      <w:r w:rsidR="007E16FD" w:rsidRPr="00B82A12">
        <w:fldChar w:fldCharType="separate"/>
      </w:r>
      <w:r w:rsidR="00631D4C">
        <w:t>[2]</w:t>
      </w:r>
      <w:r w:rsidR="007E16FD" w:rsidRPr="00B82A12">
        <w:fldChar w:fldCharType="end"/>
      </w:r>
      <w:r w:rsidR="003C16DF" w:rsidRPr="00B82A12">
        <w:t xml:space="preserve">. Overall, </w:t>
      </w:r>
      <w:r w:rsidR="004C70DC" w:rsidRPr="00B82A12">
        <w:t xml:space="preserve">the energy consumption of an individual household </w:t>
      </w:r>
      <w:r w:rsidR="00A66AF7" w:rsidRPr="00B82A12">
        <w:t xml:space="preserve">is dependent upon a number of different factors. </w:t>
      </w:r>
      <w:r w:rsidR="002C7D95" w:rsidRPr="00B82A12">
        <w:t xml:space="preserve">These factors include the </w:t>
      </w:r>
      <w:r w:rsidR="00A66AF7" w:rsidRPr="00B82A12">
        <w:t xml:space="preserve">climate in which the home is located and the types and number of energy consuming devices </w:t>
      </w:r>
      <w:r w:rsidR="00D11E78" w:rsidRPr="00B82A12">
        <w:t xml:space="preserve">present </w:t>
      </w:r>
      <w:r w:rsidR="00A66AF7" w:rsidRPr="00B82A12">
        <w:t xml:space="preserve">within the home </w:t>
      </w:r>
      <w:r w:rsidR="007E16FD" w:rsidRPr="00B82A12">
        <w:fldChar w:fldCharType="begin"/>
      </w:r>
      <w:r w:rsidR="007E16FD" w:rsidRPr="00B82A12">
        <w:instrText xml:space="preserve"> REF _Ref237428632 \r \h </w:instrText>
      </w:r>
      <w:r w:rsidR="007E16FD" w:rsidRPr="00B82A12">
        <w:fldChar w:fldCharType="separate"/>
      </w:r>
      <w:r w:rsidR="00631D4C">
        <w:t>[1]</w:t>
      </w:r>
      <w:r w:rsidR="007E16FD" w:rsidRPr="00B82A12">
        <w:fldChar w:fldCharType="end"/>
      </w:r>
      <w:r w:rsidR="007E16FD" w:rsidRPr="00B82A12">
        <w:t xml:space="preserve">. </w:t>
      </w:r>
      <w:r w:rsidR="004E5857" w:rsidRPr="00B82A12">
        <w:t>Homes located in r</w:t>
      </w:r>
      <w:r w:rsidR="00A66AF7" w:rsidRPr="00B82A12">
        <w:t>egions with cooler climates, such as the Northeast and Midwest</w:t>
      </w:r>
      <w:r w:rsidR="004E5857" w:rsidRPr="00B82A12">
        <w:t>,</w:t>
      </w:r>
      <w:r w:rsidR="00A66AF7" w:rsidRPr="00B82A12">
        <w:t xml:space="preserve"> typically consume more e</w:t>
      </w:r>
      <w:r w:rsidR="00A17BFF" w:rsidRPr="00B82A12">
        <w:t>nergy</w:t>
      </w:r>
      <w:r w:rsidR="00A66AF7" w:rsidRPr="00B82A12">
        <w:t xml:space="preserve"> in the wint</w:t>
      </w:r>
      <w:r w:rsidR="00D11E78" w:rsidRPr="00B82A12">
        <w:t xml:space="preserve">er months when space heating </w:t>
      </w:r>
      <w:r w:rsidR="00A66AF7" w:rsidRPr="00B82A12">
        <w:t>need</w:t>
      </w:r>
      <w:r w:rsidR="00D11E78" w:rsidRPr="00B82A12">
        <w:t>s are at their highest</w:t>
      </w:r>
      <w:r w:rsidR="004E5857" w:rsidRPr="00B82A12">
        <w:t>.</w:t>
      </w:r>
      <w:r w:rsidR="00A66AF7" w:rsidRPr="00B82A12">
        <w:t xml:space="preserve"> </w:t>
      </w:r>
      <w:r w:rsidR="004E5857" w:rsidRPr="00B82A12">
        <w:t>Conversely, homes</w:t>
      </w:r>
      <w:r w:rsidR="00A66AF7" w:rsidRPr="00B82A12">
        <w:t xml:space="preserve"> </w:t>
      </w:r>
      <w:r w:rsidR="004E5857" w:rsidRPr="00B82A12">
        <w:t xml:space="preserve">located </w:t>
      </w:r>
      <w:r w:rsidR="00A66AF7" w:rsidRPr="00B82A12">
        <w:t xml:space="preserve">in </w:t>
      </w:r>
      <w:r w:rsidR="004E5857" w:rsidRPr="00B82A12">
        <w:t xml:space="preserve">regions with </w:t>
      </w:r>
      <w:r w:rsidR="00A66AF7" w:rsidRPr="00B82A12">
        <w:t>warmer climates</w:t>
      </w:r>
      <w:r w:rsidR="004E5857" w:rsidRPr="00B82A12">
        <w:t>,</w:t>
      </w:r>
      <w:r w:rsidR="00A66AF7" w:rsidRPr="00B82A12">
        <w:t xml:space="preserve"> like those found in the Southern United States</w:t>
      </w:r>
      <w:r w:rsidR="004E5857" w:rsidRPr="00B82A12">
        <w:t>,</w:t>
      </w:r>
      <w:r w:rsidR="00D56E08" w:rsidRPr="00B82A12">
        <w:t xml:space="preserve"> require</w:t>
      </w:r>
      <w:r w:rsidR="00A66AF7" w:rsidRPr="00B82A12">
        <w:t xml:space="preserve"> more e</w:t>
      </w:r>
      <w:r w:rsidR="00A17BFF" w:rsidRPr="00B82A12">
        <w:t>nergy</w:t>
      </w:r>
      <w:r w:rsidR="000A396A" w:rsidRPr="00B82A12">
        <w:t xml:space="preserve"> in the summer months for space cooling.</w:t>
      </w:r>
    </w:p>
    <w:p w14:paraId="517BDD15" w14:textId="10528D5D" w:rsidR="0045716D" w:rsidRPr="00B82A12" w:rsidRDefault="000A396A" w:rsidP="00CC5360">
      <w:pPr>
        <w:spacing w:line="480" w:lineRule="auto"/>
        <w:ind w:firstLine="720"/>
        <w:jc w:val="both"/>
      </w:pPr>
      <w:r w:rsidRPr="00B82A12">
        <w:t xml:space="preserve">In addition to environmental </w:t>
      </w:r>
      <w:r w:rsidR="0066246E">
        <w:t>conditions</w:t>
      </w:r>
      <w:r w:rsidRPr="00B82A12">
        <w:t xml:space="preserve">, variations in household </w:t>
      </w:r>
      <w:r w:rsidR="00A17BFF" w:rsidRPr="00B82A12">
        <w:t xml:space="preserve">size and construction also have a </w:t>
      </w:r>
      <w:r w:rsidR="00E63E81" w:rsidRPr="00B82A12">
        <w:t>major</w:t>
      </w:r>
      <w:r w:rsidR="00A17BFF" w:rsidRPr="00B82A12">
        <w:t xml:space="preserve"> impact on</w:t>
      </w:r>
      <w:r w:rsidR="002935B6" w:rsidRPr="00B82A12">
        <w:t xml:space="preserve"> </w:t>
      </w:r>
      <w:r w:rsidR="0066246E">
        <w:t>residential</w:t>
      </w:r>
      <w:r w:rsidR="00A17BFF" w:rsidRPr="00B82A12">
        <w:t xml:space="preserve"> energy consumption. </w:t>
      </w:r>
      <w:r w:rsidR="00F914C6" w:rsidRPr="00B82A12">
        <w:t xml:space="preserve">Over the last few decades, the trend for newly constructed single-family residences has been towards larger home sizes </w:t>
      </w:r>
      <w:r w:rsidR="00F914C6" w:rsidRPr="00B82A12">
        <w:fldChar w:fldCharType="begin"/>
      </w:r>
      <w:r w:rsidR="00F914C6" w:rsidRPr="00B82A12">
        <w:instrText xml:space="preserve"> REF _Ref237429221 \r \h </w:instrText>
      </w:r>
      <w:r w:rsidR="00F914C6" w:rsidRPr="00B82A12">
        <w:fldChar w:fldCharType="separate"/>
      </w:r>
      <w:r w:rsidR="00631D4C">
        <w:t>[2]</w:t>
      </w:r>
      <w:r w:rsidR="00F914C6" w:rsidRPr="00B82A12">
        <w:fldChar w:fldCharType="end"/>
      </w:r>
      <w:r w:rsidR="00F914C6" w:rsidRPr="00B82A12">
        <w:t xml:space="preserve">. </w:t>
      </w:r>
      <w:r w:rsidR="004C70DC" w:rsidRPr="00B82A12">
        <w:t>I</w:t>
      </w:r>
      <w:r w:rsidR="00E63E81" w:rsidRPr="00B82A12">
        <w:t>m</w:t>
      </w:r>
      <w:r w:rsidR="004C70DC" w:rsidRPr="00B82A12">
        <w:t xml:space="preserve">provements in </w:t>
      </w:r>
      <w:r w:rsidR="00E63E81" w:rsidRPr="00B82A12">
        <w:t>construction practices</w:t>
      </w:r>
      <w:r w:rsidR="00BC1AEF" w:rsidRPr="00B82A12">
        <w:t xml:space="preserve"> have </w:t>
      </w:r>
      <w:r w:rsidR="002935B6" w:rsidRPr="00B82A12">
        <w:t>had a large</w:t>
      </w:r>
      <w:r w:rsidR="00BC1AEF" w:rsidRPr="00B82A12">
        <w:t xml:space="preserve"> </w:t>
      </w:r>
      <w:r w:rsidR="00266E20">
        <w:t>e</w:t>
      </w:r>
      <w:r w:rsidR="00BC1AEF" w:rsidRPr="00B82A12">
        <w:t xml:space="preserve">ffect on </w:t>
      </w:r>
      <w:r w:rsidR="004C70DC" w:rsidRPr="00B82A12">
        <w:t>residential sector</w:t>
      </w:r>
      <w:r w:rsidR="002935B6" w:rsidRPr="00B82A12">
        <w:t xml:space="preserve"> energy consumption as well</w:t>
      </w:r>
      <w:r w:rsidR="00F914C6" w:rsidRPr="00B82A12">
        <w:t xml:space="preserve">. Newly constructed homes </w:t>
      </w:r>
      <w:r w:rsidR="00BC1AEF" w:rsidRPr="00B82A12">
        <w:t xml:space="preserve">typically </w:t>
      </w:r>
      <w:r w:rsidR="00F914C6" w:rsidRPr="00B82A12">
        <w:t xml:space="preserve">have more </w:t>
      </w:r>
      <w:r w:rsidR="00BC1AEF" w:rsidRPr="00B82A12">
        <w:t xml:space="preserve">energy </w:t>
      </w:r>
      <w:r w:rsidR="00F914C6" w:rsidRPr="00B82A12">
        <w:t>efficient heating and cooling system</w:t>
      </w:r>
      <w:r w:rsidR="0045716D" w:rsidRPr="00B82A12">
        <w:t>s</w:t>
      </w:r>
      <w:r w:rsidR="00F914C6" w:rsidRPr="00B82A12">
        <w:t xml:space="preserve"> and are much better insulated than</w:t>
      </w:r>
      <w:r w:rsidR="0045716D" w:rsidRPr="00B82A12">
        <w:t xml:space="preserve"> older homes</w:t>
      </w:r>
      <w:r w:rsidR="00BC1AEF" w:rsidRPr="00B82A12">
        <w:t>,</w:t>
      </w:r>
      <w:r w:rsidR="0045716D" w:rsidRPr="00B82A12">
        <w:t xml:space="preserve"> which often times have little to no insulation </w:t>
      </w:r>
      <w:r w:rsidR="0045716D" w:rsidRPr="00B82A12">
        <w:fldChar w:fldCharType="begin"/>
      </w:r>
      <w:r w:rsidR="0045716D" w:rsidRPr="00B82A12">
        <w:instrText xml:space="preserve"> REF _Ref237429221 \r \h </w:instrText>
      </w:r>
      <w:r w:rsidR="0045716D" w:rsidRPr="00B82A12">
        <w:fldChar w:fldCharType="separate"/>
      </w:r>
      <w:r w:rsidR="00631D4C">
        <w:t>[2]</w:t>
      </w:r>
      <w:r w:rsidR="0045716D" w:rsidRPr="00B82A12">
        <w:fldChar w:fldCharType="end"/>
      </w:r>
      <w:r w:rsidR="0045716D" w:rsidRPr="00B82A12">
        <w:t xml:space="preserve">. </w:t>
      </w:r>
      <w:r w:rsidR="002935B6" w:rsidRPr="00B82A12">
        <w:t>A home’s</w:t>
      </w:r>
      <w:r w:rsidR="0045716D" w:rsidRPr="00B82A12">
        <w:t xml:space="preserve"> appliance make-up</w:t>
      </w:r>
      <w:r w:rsidR="00A66AF7" w:rsidRPr="00B82A12">
        <w:t xml:space="preserve"> and </w:t>
      </w:r>
      <w:r w:rsidR="002935B6" w:rsidRPr="00B82A12">
        <w:t xml:space="preserve">the </w:t>
      </w:r>
      <w:r w:rsidR="00A66AF7" w:rsidRPr="00B82A12">
        <w:t>number of occupants</w:t>
      </w:r>
      <w:r w:rsidR="002935B6" w:rsidRPr="00B82A12">
        <w:t xml:space="preserve"> living in </w:t>
      </w:r>
      <w:r w:rsidR="00CC5360" w:rsidRPr="00B82A12">
        <w:t>the</w:t>
      </w:r>
      <w:r w:rsidR="002935B6" w:rsidRPr="00B82A12">
        <w:t xml:space="preserve"> home</w:t>
      </w:r>
      <w:r w:rsidR="00A66AF7" w:rsidRPr="00B82A12">
        <w:t xml:space="preserve"> </w:t>
      </w:r>
      <w:r w:rsidR="002935B6" w:rsidRPr="00B82A12">
        <w:t xml:space="preserve">also </w:t>
      </w:r>
      <w:r w:rsidR="00A66AF7" w:rsidRPr="00B82A12">
        <w:t>ha</w:t>
      </w:r>
      <w:r w:rsidR="002935B6" w:rsidRPr="00B82A12">
        <w:t>ve</w:t>
      </w:r>
      <w:r w:rsidR="00A66AF7" w:rsidRPr="00B82A12">
        <w:t xml:space="preserve"> a large </w:t>
      </w:r>
      <w:r w:rsidR="002935B6" w:rsidRPr="00B82A12">
        <w:t>impact</w:t>
      </w:r>
      <w:r w:rsidR="00A66AF7" w:rsidRPr="00B82A12">
        <w:t xml:space="preserve"> on </w:t>
      </w:r>
      <w:r w:rsidR="00CC5360" w:rsidRPr="00B82A12">
        <w:t>a household’s</w:t>
      </w:r>
      <w:r w:rsidR="002935B6" w:rsidRPr="00B82A12">
        <w:t xml:space="preserve"> overall energy consumption</w:t>
      </w:r>
      <w:r w:rsidR="00A66AF7" w:rsidRPr="00B82A12">
        <w:t>.</w:t>
      </w:r>
      <w:r w:rsidR="0045716D" w:rsidRPr="00B82A12">
        <w:t xml:space="preserve"> </w:t>
      </w:r>
      <w:r w:rsidR="00CC5360" w:rsidRPr="00B82A12">
        <w:t>Some</w:t>
      </w:r>
      <w:r w:rsidR="00A66AF7" w:rsidRPr="00B82A12">
        <w:t xml:space="preserve"> of the most common end-uses </w:t>
      </w:r>
      <w:r w:rsidR="007A666F" w:rsidRPr="00B82A12">
        <w:t>of residential energy</w:t>
      </w:r>
      <w:r w:rsidR="00A66AF7" w:rsidRPr="00B82A12">
        <w:t xml:space="preserve"> include space heating and cooling, water heating, </w:t>
      </w:r>
      <w:r w:rsidR="009E1385" w:rsidRPr="00B82A12">
        <w:t xml:space="preserve">lighting, </w:t>
      </w:r>
      <w:r w:rsidR="00A66AF7" w:rsidRPr="00B82A12">
        <w:t xml:space="preserve">operating </w:t>
      </w:r>
      <w:r w:rsidR="005206E0" w:rsidRPr="00B82A12">
        <w:t xml:space="preserve">household </w:t>
      </w:r>
      <w:r w:rsidR="00A66AF7" w:rsidRPr="00B82A12">
        <w:t>appliances,</w:t>
      </w:r>
      <w:r w:rsidR="009E1385" w:rsidRPr="00B82A12">
        <w:t xml:space="preserve"> and</w:t>
      </w:r>
      <w:r w:rsidR="007A666F" w:rsidRPr="00B82A12">
        <w:t xml:space="preserve"> powering electronic devices.</w:t>
      </w:r>
      <w:r w:rsidRPr="00B82A12">
        <w:t xml:space="preserve"> </w:t>
      </w:r>
      <w:r w:rsidR="00A66AF7" w:rsidRPr="00B82A12">
        <w:t xml:space="preserve">End-uses of residential </w:t>
      </w:r>
      <w:r w:rsidR="005E70CA" w:rsidRPr="00B82A12">
        <w:t>energy</w:t>
      </w:r>
      <w:r w:rsidR="00A66AF7" w:rsidRPr="00B82A12">
        <w:t xml:space="preserve">, measured as a percentage of the </w:t>
      </w:r>
      <w:r w:rsidR="005E70CA" w:rsidRPr="00B82A12">
        <w:t>total energy and</w:t>
      </w:r>
      <w:r w:rsidR="00A66AF7" w:rsidRPr="00B82A12">
        <w:t xml:space="preserve"> </w:t>
      </w:r>
      <w:r w:rsidR="00CC5360" w:rsidRPr="00B82A12">
        <w:t xml:space="preserve">total </w:t>
      </w:r>
      <w:r w:rsidR="00A66AF7" w:rsidRPr="00B82A12">
        <w:t>electricity consumption of a home,</w:t>
      </w:r>
      <w:r w:rsidR="00146A8E" w:rsidRPr="00B82A12">
        <w:t xml:space="preserve"> are shown </w:t>
      </w:r>
      <w:r w:rsidR="00A66AF7" w:rsidRPr="00B82A12">
        <w:t xml:space="preserve">in </w:t>
      </w:r>
      <w:r w:rsidR="005E70CA" w:rsidRPr="00B82A12">
        <w:t>Table 1</w:t>
      </w:r>
      <w:r w:rsidR="00C647E4">
        <w:t>.1</w:t>
      </w:r>
      <w:r w:rsidR="005E70CA" w:rsidRPr="00B82A12">
        <w:t xml:space="preserve"> </w:t>
      </w:r>
      <w:r w:rsidRPr="00B82A12">
        <w:t xml:space="preserve">and Figure 1.2 </w:t>
      </w:r>
      <w:r w:rsidR="005E70CA" w:rsidRPr="00B82A12">
        <w:t>on the following page</w:t>
      </w:r>
      <w:r w:rsidR="00CC5360" w:rsidRPr="00B82A12">
        <w:t>.</w:t>
      </w:r>
    </w:p>
    <w:p w14:paraId="0F1FAD92" w14:textId="5D16B13B" w:rsidR="00A217F6" w:rsidRPr="00B82A12" w:rsidRDefault="00A217F6" w:rsidP="00A91122">
      <w:pPr>
        <w:pStyle w:val="Caption"/>
        <w:spacing w:before="240" w:after="0"/>
      </w:pPr>
      <w:bookmarkStart w:id="10" w:name="_Toc243928000"/>
      <w:proofErr w:type="gramStart"/>
      <w:r w:rsidRPr="00B82A12">
        <w:lastRenderedPageBreak/>
        <w:t xml:space="preserve">Table </w:t>
      </w:r>
      <w:fldSimple w:instr=" STYLEREF 1 \s ">
        <w:r w:rsidR="00631D4C">
          <w:rPr>
            <w:noProof/>
          </w:rPr>
          <w:t>1</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1</w:t>
      </w:r>
      <w:r w:rsidR="00446799">
        <w:rPr>
          <w:noProof/>
        </w:rPr>
        <w:fldChar w:fldCharType="end"/>
      </w:r>
      <w:r w:rsidR="003C577F" w:rsidRPr="00B82A12">
        <w:t>:</w:t>
      </w:r>
      <w:r w:rsidR="00892BE5" w:rsidRPr="00B82A12">
        <w:t xml:space="preserve"> 2010 </w:t>
      </w:r>
      <w:r w:rsidR="00F46378" w:rsidRPr="00B82A12">
        <w:t xml:space="preserve">U.S. </w:t>
      </w:r>
      <w:r w:rsidR="000A1D7C">
        <w:t>r</w:t>
      </w:r>
      <w:r w:rsidR="00892BE5" w:rsidRPr="00B82A12">
        <w:t xml:space="preserve">esidential </w:t>
      </w:r>
      <w:r w:rsidR="000A1D7C">
        <w:t>s</w:t>
      </w:r>
      <w:r w:rsidR="00F46378" w:rsidRPr="00B82A12">
        <w:t xml:space="preserve">ector </w:t>
      </w:r>
      <w:r w:rsidR="000A1D7C">
        <w:t>e</w:t>
      </w:r>
      <w:r w:rsidR="00892BE5" w:rsidRPr="00B82A12">
        <w:t xml:space="preserve">nergy </w:t>
      </w:r>
      <w:r w:rsidR="000A1D7C">
        <w:t>c</w:t>
      </w:r>
      <w:r w:rsidR="00892BE5" w:rsidRPr="00B82A12">
        <w:t>onsumption (</w:t>
      </w:r>
      <w:r w:rsidR="00146A8E" w:rsidRPr="00B82A12">
        <w:t xml:space="preserve">in </w:t>
      </w:r>
      <w:r w:rsidR="000A1D7C">
        <w:t>q</w:t>
      </w:r>
      <w:r w:rsidR="00892BE5" w:rsidRPr="00B82A12">
        <w:t xml:space="preserve">uadrillion </w:t>
      </w:r>
      <w:r w:rsidR="000A1D7C">
        <w:t>B</w:t>
      </w:r>
      <w:r w:rsidR="00892BE5" w:rsidRPr="00B82A12">
        <w:t xml:space="preserve">tu) </w:t>
      </w:r>
      <w:r w:rsidR="00892BE5" w:rsidRPr="00B82A12">
        <w:fldChar w:fldCharType="begin"/>
      </w:r>
      <w:r w:rsidR="00892BE5" w:rsidRPr="00B82A12">
        <w:instrText xml:space="preserve"> REF _Ref237429221 \r \h </w:instrText>
      </w:r>
      <w:r w:rsidR="00892BE5" w:rsidRPr="00B82A12">
        <w:fldChar w:fldCharType="separate"/>
      </w:r>
      <w:r w:rsidR="00631D4C">
        <w:t>[2]</w:t>
      </w:r>
      <w:r w:rsidR="00892BE5" w:rsidRPr="00B82A12">
        <w:fldChar w:fldCharType="end"/>
      </w:r>
      <w:r w:rsidR="00892BE5" w:rsidRPr="00B82A12">
        <w:t>.</w:t>
      </w:r>
      <w:bookmarkEnd w:id="10"/>
    </w:p>
    <w:tbl>
      <w:tblPr>
        <w:tblStyle w:val="TableClassic1"/>
        <w:tblW w:w="5000" w:type="pct"/>
        <w:tblLook w:val="04A0" w:firstRow="1" w:lastRow="0" w:firstColumn="1" w:lastColumn="0" w:noHBand="0" w:noVBand="1"/>
      </w:tblPr>
      <w:tblGrid>
        <w:gridCol w:w="2178"/>
        <w:gridCol w:w="2205"/>
        <w:gridCol w:w="1139"/>
        <w:gridCol w:w="2195"/>
        <w:gridCol w:w="1139"/>
      </w:tblGrid>
      <w:tr w:rsidR="00F9715F" w:rsidRPr="00B82A12" w14:paraId="7ED7B98B" w14:textId="77777777" w:rsidTr="00A64E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25B4B0B9" w14:textId="77777777" w:rsidR="00F9715F" w:rsidRPr="00B82A12" w:rsidRDefault="00F9715F" w:rsidP="00A64E88">
            <w:pPr>
              <w:jc w:val="center"/>
              <w:rPr>
                <w:b/>
                <w:sz w:val="20"/>
              </w:rPr>
            </w:pPr>
            <w:r w:rsidRPr="00B82A12">
              <w:rPr>
                <w:b/>
                <w:sz w:val="20"/>
              </w:rPr>
              <w:t>Residential End-Use</w:t>
            </w:r>
          </w:p>
        </w:tc>
        <w:tc>
          <w:tcPr>
            <w:tcW w:w="1245" w:type="pct"/>
            <w:vAlign w:val="center"/>
          </w:tcPr>
          <w:p w14:paraId="1FEC7C28" w14:textId="77777777" w:rsidR="00F9715F" w:rsidRPr="00B82A12" w:rsidRDefault="00F9715F" w:rsidP="00A64E88">
            <w:pPr>
              <w:jc w:val="center"/>
              <w:cnfStyle w:val="100000000000" w:firstRow="1" w:lastRow="0" w:firstColumn="0" w:lastColumn="0" w:oddVBand="0" w:evenVBand="0" w:oddHBand="0" w:evenHBand="0" w:firstRowFirstColumn="0" w:firstRowLastColumn="0" w:lastRowFirstColumn="0" w:lastRowLastColumn="0"/>
              <w:rPr>
                <w:b/>
                <w:sz w:val="20"/>
                <w:vertAlign w:val="superscript"/>
              </w:rPr>
            </w:pPr>
            <w:r w:rsidRPr="00B82A12">
              <w:rPr>
                <w:b/>
                <w:sz w:val="20"/>
              </w:rPr>
              <w:t>Total Energy Consumption</w:t>
            </w:r>
            <w:r w:rsidRPr="00B82A12">
              <w:rPr>
                <w:b/>
                <w:sz w:val="20"/>
                <w:vertAlign w:val="superscript"/>
              </w:rPr>
              <w:t>1</w:t>
            </w:r>
          </w:p>
        </w:tc>
        <w:tc>
          <w:tcPr>
            <w:tcW w:w="643" w:type="pct"/>
            <w:vAlign w:val="center"/>
          </w:tcPr>
          <w:p w14:paraId="4E63C0EE" w14:textId="77777777" w:rsidR="00F9715F" w:rsidRPr="00B82A12" w:rsidRDefault="00F9715F" w:rsidP="00A64E88">
            <w:pPr>
              <w:jc w:val="center"/>
              <w:cnfStyle w:val="100000000000" w:firstRow="1" w:lastRow="0" w:firstColumn="0" w:lastColumn="0" w:oddVBand="0" w:evenVBand="0" w:oddHBand="0" w:evenHBand="0" w:firstRowFirstColumn="0" w:firstRowLastColumn="0" w:lastRowFirstColumn="0" w:lastRowLastColumn="0"/>
              <w:rPr>
                <w:b/>
                <w:sz w:val="20"/>
              </w:rPr>
            </w:pPr>
            <w:r w:rsidRPr="00B82A12">
              <w:rPr>
                <w:b/>
                <w:sz w:val="20"/>
              </w:rPr>
              <w:t>Percentage of Total</w:t>
            </w:r>
          </w:p>
        </w:tc>
        <w:tc>
          <w:tcPr>
            <w:tcW w:w="1239" w:type="pct"/>
            <w:vAlign w:val="center"/>
          </w:tcPr>
          <w:p w14:paraId="63ED3F5A" w14:textId="77777777" w:rsidR="00F9715F" w:rsidRPr="00B82A12" w:rsidRDefault="00F9715F" w:rsidP="00A64E88">
            <w:pPr>
              <w:jc w:val="center"/>
              <w:cnfStyle w:val="100000000000" w:firstRow="1" w:lastRow="0" w:firstColumn="0" w:lastColumn="0" w:oddVBand="0" w:evenVBand="0" w:oddHBand="0" w:evenHBand="0" w:firstRowFirstColumn="0" w:firstRowLastColumn="0" w:lastRowFirstColumn="0" w:lastRowLastColumn="0"/>
              <w:rPr>
                <w:b/>
                <w:sz w:val="20"/>
              </w:rPr>
            </w:pPr>
            <w:r w:rsidRPr="00B82A12">
              <w:rPr>
                <w:b/>
                <w:sz w:val="20"/>
              </w:rPr>
              <w:t>Total Electricity Consumption</w:t>
            </w:r>
          </w:p>
        </w:tc>
        <w:tc>
          <w:tcPr>
            <w:tcW w:w="643" w:type="pct"/>
            <w:vAlign w:val="center"/>
          </w:tcPr>
          <w:p w14:paraId="1FA4582F" w14:textId="77777777" w:rsidR="00F9715F" w:rsidRPr="00B82A12" w:rsidRDefault="00F9715F" w:rsidP="00A64E88">
            <w:pPr>
              <w:jc w:val="center"/>
              <w:cnfStyle w:val="100000000000" w:firstRow="1" w:lastRow="0" w:firstColumn="0" w:lastColumn="0" w:oddVBand="0" w:evenVBand="0" w:oddHBand="0" w:evenHBand="0" w:firstRowFirstColumn="0" w:firstRowLastColumn="0" w:lastRowFirstColumn="0" w:lastRowLastColumn="0"/>
              <w:rPr>
                <w:b/>
                <w:sz w:val="20"/>
              </w:rPr>
            </w:pPr>
            <w:r w:rsidRPr="00B82A12">
              <w:rPr>
                <w:b/>
                <w:sz w:val="20"/>
              </w:rPr>
              <w:t>Percentage of Total</w:t>
            </w:r>
          </w:p>
        </w:tc>
      </w:tr>
      <w:tr w:rsidR="00F9715F" w:rsidRPr="00B82A12" w14:paraId="4EFA00CD"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34F60BB9" w14:textId="77777777" w:rsidR="00F9715F" w:rsidRPr="00B82A12" w:rsidRDefault="00F9715F" w:rsidP="00A64E88">
            <w:pPr>
              <w:jc w:val="center"/>
              <w:rPr>
                <w:sz w:val="20"/>
              </w:rPr>
            </w:pPr>
            <w:r w:rsidRPr="00B82A12">
              <w:rPr>
                <w:sz w:val="20"/>
              </w:rPr>
              <w:t>Space Heating</w:t>
            </w:r>
          </w:p>
        </w:tc>
        <w:tc>
          <w:tcPr>
            <w:tcW w:w="1245" w:type="pct"/>
            <w:vAlign w:val="center"/>
          </w:tcPr>
          <w:p w14:paraId="5E2C865B"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5.23</w:t>
            </w:r>
          </w:p>
        </w:tc>
        <w:tc>
          <w:tcPr>
            <w:tcW w:w="643" w:type="pct"/>
            <w:vAlign w:val="center"/>
          </w:tcPr>
          <w:p w14:paraId="6D2B3C34"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27.8 %</w:t>
            </w:r>
          </w:p>
        </w:tc>
        <w:tc>
          <w:tcPr>
            <w:tcW w:w="1239" w:type="pct"/>
            <w:vAlign w:val="center"/>
          </w:tcPr>
          <w:p w14:paraId="2EB18D5B"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0.44</w:t>
            </w:r>
          </w:p>
        </w:tc>
        <w:tc>
          <w:tcPr>
            <w:tcW w:w="643" w:type="pct"/>
            <w:vAlign w:val="center"/>
          </w:tcPr>
          <w:p w14:paraId="6C889647"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8.83 %</w:t>
            </w:r>
          </w:p>
        </w:tc>
      </w:tr>
      <w:tr w:rsidR="00F9715F" w:rsidRPr="00B82A12" w14:paraId="7E7205CB"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67FD9E99" w14:textId="77777777" w:rsidR="00F9715F" w:rsidRPr="00B82A12" w:rsidRDefault="00F9715F" w:rsidP="00A64E88">
            <w:pPr>
              <w:jc w:val="center"/>
              <w:rPr>
                <w:sz w:val="20"/>
              </w:rPr>
            </w:pPr>
            <w:r w:rsidRPr="00B82A12">
              <w:rPr>
                <w:sz w:val="20"/>
              </w:rPr>
              <w:t>Water Heating</w:t>
            </w:r>
          </w:p>
        </w:tc>
        <w:tc>
          <w:tcPr>
            <w:tcW w:w="1245" w:type="pct"/>
            <w:vAlign w:val="center"/>
          </w:tcPr>
          <w:p w14:paraId="07BA4387"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1.92</w:t>
            </w:r>
          </w:p>
        </w:tc>
        <w:tc>
          <w:tcPr>
            <w:tcW w:w="643" w:type="pct"/>
            <w:vAlign w:val="center"/>
          </w:tcPr>
          <w:p w14:paraId="0FBD53C2"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12.9 %</w:t>
            </w:r>
          </w:p>
        </w:tc>
        <w:tc>
          <w:tcPr>
            <w:tcW w:w="1239" w:type="pct"/>
            <w:vAlign w:val="center"/>
          </w:tcPr>
          <w:p w14:paraId="6D42F86A"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0.45</w:t>
            </w:r>
          </w:p>
        </w:tc>
        <w:tc>
          <w:tcPr>
            <w:tcW w:w="643" w:type="pct"/>
            <w:vAlign w:val="center"/>
          </w:tcPr>
          <w:p w14:paraId="3D40EA87"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9.03 %</w:t>
            </w:r>
          </w:p>
        </w:tc>
      </w:tr>
      <w:tr w:rsidR="00F9715F" w:rsidRPr="00B82A12" w14:paraId="25117FC9"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77554B42" w14:textId="77777777" w:rsidR="00F9715F" w:rsidRPr="00B82A12" w:rsidRDefault="00F9715F" w:rsidP="00A64E88">
            <w:pPr>
              <w:jc w:val="center"/>
              <w:rPr>
                <w:sz w:val="20"/>
              </w:rPr>
            </w:pPr>
            <w:r w:rsidRPr="00B82A12">
              <w:rPr>
                <w:sz w:val="20"/>
              </w:rPr>
              <w:t>Space Cooling</w:t>
            </w:r>
          </w:p>
        </w:tc>
        <w:tc>
          <w:tcPr>
            <w:tcW w:w="1245" w:type="pct"/>
            <w:vAlign w:val="center"/>
          </w:tcPr>
          <w:p w14:paraId="1E350F66"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1.08</w:t>
            </w:r>
          </w:p>
        </w:tc>
        <w:tc>
          <w:tcPr>
            <w:tcW w:w="643" w:type="pct"/>
            <w:vAlign w:val="center"/>
          </w:tcPr>
          <w:p w14:paraId="749C8F99"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15.1 %</w:t>
            </w:r>
          </w:p>
        </w:tc>
        <w:tc>
          <w:tcPr>
            <w:tcW w:w="1239" w:type="pct"/>
            <w:vAlign w:val="center"/>
          </w:tcPr>
          <w:p w14:paraId="353DCEBA"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1.08</w:t>
            </w:r>
          </w:p>
        </w:tc>
        <w:tc>
          <w:tcPr>
            <w:tcW w:w="643" w:type="pct"/>
            <w:vAlign w:val="center"/>
          </w:tcPr>
          <w:p w14:paraId="1F309003"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21.79 %</w:t>
            </w:r>
          </w:p>
        </w:tc>
      </w:tr>
      <w:tr w:rsidR="00F9715F" w:rsidRPr="00B82A12" w14:paraId="432ABF67"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2B5FFA71" w14:textId="77777777" w:rsidR="00F9715F" w:rsidRPr="00B82A12" w:rsidRDefault="00F9715F" w:rsidP="00A64E88">
            <w:pPr>
              <w:jc w:val="center"/>
              <w:rPr>
                <w:sz w:val="20"/>
              </w:rPr>
            </w:pPr>
            <w:r w:rsidRPr="00B82A12">
              <w:rPr>
                <w:sz w:val="20"/>
              </w:rPr>
              <w:t>Lighting</w:t>
            </w:r>
          </w:p>
        </w:tc>
        <w:tc>
          <w:tcPr>
            <w:tcW w:w="1245" w:type="pct"/>
            <w:vAlign w:val="center"/>
          </w:tcPr>
          <w:p w14:paraId="1C179247"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0.69</w:t>
            </w:r>
          </w:p>
        </w:tc>
        <w:tc>
          <w:tcPr>
            <w:tcW w:w="643" w:type="pct"/>
            <w:vAlign w:val="center"/>
          </w:tcPr>
          <w:p w14:paraId="4F535D5F"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9.7 %</w:t>
            </w:r>
          </w:p>
        </w:tc>
        <w:tc>
          <w:tcPr>
            <w:tcW w:w="1239" w:type="pct"/>
            <w:vAlign w:val="center"/>
          </w:tcPr>
          <w:p w14:paraId="4C31EC76"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0.69</w:t>
            </w:r>
          </w:p>
        </w:tc>
        <w:tc>
          <w:tcPr>
            <w:tcW w:w="643" w:type="pct"/>
            <w:vAlign w:val="center"/>
          </w:tcPr>
          <w:p w14:paraId="32495ABC"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13.91 %</w:t>
            </w:r>
          </w:p>
        </w:tc>
      </w:tr>
      <w:tr w:rsidR="00F9715F" w:rsidRPr="00B82A12" w14:paraId="0FEDAC8A"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59FDBBD7" w14:textId="77777777" w:rsidR="00F9715F" w:rsidRPr="00B82A12" w:rsidRDefault="00F9715F" w:rsidP="00A64E88">
            <w:pPr>
              <w:jc w:val="center"/>
              <w:rPr>
                <w:sz w:val="20"/>
              </w:rPr>
            </w:pPr>
            <w:r w:rsidRPr="00B82A12">
              <w:rPr>
                <w:sz w:val="20"/>
              </w:rPr>
              <w:t>Refrigeration</w:t>
            </w:r>
          </w:p>
        </w:tc>
        <w:tc>
          <w:tcPr>
            <w:tcW w:w="1245" w:type="pct"/>
            <w:vAlign w:val="center"/>
          </w:tcPr>
          <w:p w14:paraId="761C16BF"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0.45</w:t>
            </w:r>
          </w:p>
        </w:tc>
        <w:tc>
          <w:tcPr>
            <w:tcW w:w="643" w:type="pct"/>
            <w:vAlign w:val="center"/>
          </w:tcPr>
          <w:p w14:paraId="2EA18FF4"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6.4 %</w:t>
            </w:r>
          </w:p>
        </w:tc>
        <w:tc>
          <w:tcPr>
            <w:tcW w:w="1239" w:type="pct"/>
            <w:vAlign w:val="center"/>
          </w:tcPr>
          <w:p w14:paraId="071C5325"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0.45</w:t>
            </w:r>
          </w:p>
        </w:tc>
        <w:tc>
          <w:tcPr>
            <w:tcW w:w="643" w:type="pct"/>
            <w:vAlign w:val="center"/>
          </w:tcPr>
          <w:p w14:paraId="64AE5B33"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9.18 %</w:t>
            </w:r>
          </w:p>
        </w:tc>
      </w:tr>
      <w:tr w:rsidR="00F9715F" w:rsidRPr="00B82A12" w14:paraId="187076AF"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2C00EB06" w14:textId="77777777" w:rsidR="00F9715F" w:rsidRPr="00B82A12" w:rsidRDefault="00F9715F" w:rsidP="00A64E88">
            <w:pPr>
              <w:jc w:val="center"/>
              <w:rPr>
                <w:sz w:val="20"/>
              </w:rPr>
            </w:pPr>
            <w:r w:rsidRPr="00B82A12">
              <w:rPr>
                <w:sz w:val="20"/>
              </w:rPr>
              <w:t>Electronics</w:t>
            </w:r>
          </w:p>
        </w:tc>
        <w:tc>
          <w:tcPr>
            <w:tcW w:w="1245" w:type="pct"/>
            <w:vAlign w:val="center"/>
          </w:tcPr>
          <w:p w14:paraId="3A450432"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0.54</w:t>
            </w:r>
          </w:p>
        </w:tc>
        <w:tc>
          <w:tcPr>
            <w:tcW w:w="643" w:type="pct"/>
            <w:vAlign w:val="center"/>
          </w:tcPr>
          <w:p w14:paraId="04BEC2CA"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7.6 %</w:t>
            </w:r>
          </w:p>
        </w:tc>
        <w:tc>
          <w:tcPr>
            <w:tcW w:w="1239" w:type="pct"/>
            <w:vAlign w:val="center"/>
          </w:tcPr>
          <w:p w14:paraId="254383F2"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0.54</w:t>
            </w:r>
          </w:p>
        </w:tc>
        <w:tc>
          <w:tcPr>
            <w:tcW w:w="643" w:type="pct"/>
            <w:vAlign w:val="center"/>
          </w:tcPr>
          <w:p w14:paraId="2A29961C"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10.98 %</w:t>
            </w:r>
          </w:p>
        </w:tc>
      </w:tr>
      <w:tr w:rsidR="00F9715F" w:rsidRPr="00B82A12" w14:paraId="0DC031DD"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2D85C821" w14:textId="77777777" w:rsidR="00F9715F" w:rsidRPr="00B82A12" w:rsidRDefault="00F9715F" w:rsidP="00A64E88">
            <w:pPr>
              <w:jc w:val="center"/>
              <w:rPr>
                <w:sz w:val="20"/>
              </w:rPr>
            </w:pPr>
            <w:r w:rsidRPr="00B82A12">
              <w:rPr>
                <w:sz w:val="20"/>
              </w:rPr>
              <w:t>Wet Cleaning</w:t>
            </w:r>
          </w:p>
        </w:tc>
        <w:tc>
          <w:tcPr>
            <w:tcW w:w="1245" w:type="pct"/>
            <w:vAlign w:val="center"/>
          </w:tcPr>
          <w:p w14:paraId="005B6871"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0.38</w:t>
            </w:r>
          </w:p>
        </w:tc>
        <w:tc>
          <w:tcPr>
            <w:tcW w:w="643" w:type="pct"/>
            <w:vAlign w:val="center"/>
          </w:tcPr>
          <w:p w14:paraId="4DC27158"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4.8 %</w:t>
            </w:r>
          </w:p>
        </w:tc>
        <w:tc>
          <w:tcPr>
            <w:tcW w:w="1239" w:type="pct"/>
            <w:vAlign w:val="center"/>
          </w:tcPr>
          <w:p w14:paraId="378322F3"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0.33</w:t>
            </w:r>
          </w:p>
        </w:tc>
        <w:tc>
          <w:tcPr>
            <w:tcW w:w="643" w:type="pct"/>
            <w:vAlign w:val="center"/>
          </w:tcPr>
          <w:p w14:paraId="3CE08E4F"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6.58 %</w:t>
            </w:r>
          </w:p>
        </w:tc>
      </w:tr>
      <w:tr w:rsidR="00F9715F" w:rsidRPr="00B82A12" w14:paraId="283CE118"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21459180" w14:textId="77777777" w:rsidR="00F9715F" w:rsidRPr="00B82A12" w:rsidRDefault="00F9715F" w:rsidP="00A64E88">
            <w:pPr>
              <w:jc w:val="center"/>
              <w:rPr>
                <w:sz w:val="20"/>
              </w:rPr>
            </w:pPr>
            <w:r w:rsidRPr="00B82A12">
              <w:rPr>
                <w:sz w:val="20"/>
              </w:rPr>
              <w:t>Cooking</w:t>
            </w:r>
          </w:p>
        </w:tc>
        <w:tc>
          <w:tcPr>
            <w:tcW w:w="1245" w:type="pct"/>
            <w:vAlign w:val="center"/>
          </w:tcPr>
          <w:p w14:paraId="04EBA768"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0.43</w:t>
            </w:r>
          </w:p>
        </w:tc>
        <w:tc>
          <w:tcPr>
            <w:tcW w:w="643" w:type="pct"/>
            <w:vAlign w:val="center"/>
          </w:tcPr>
          <w:p w14:paraId="5F81F455"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3.7 %</w:t>
            </w:r>
          </w:p>
        </w:tc>
        <w:tc>
          <w:tcPr>
            <w:tcW w:w="1239" w:type="pct"/>
            <w:vAlign w:val="center"/>
          </w:tcPr>
          <w:p w14:paraId="17873986"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0.18</w:t>
            </w:r>
          </w:p>
        </w:tc>
        <w:tc>
          <w:tcPr>
            <w:tcW w:w="643" w:type="pct"/>
            <w:vAlign w:val="center"/>
          </w:tcPr>
          <w:p w14:paraId="39B67896"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3.69 %</w:t>
            </w:r>
          </w:p>
        </w:tc>
      </w:tr>
      <w:tr w:rsidR="00F9715F" w:rsidRPr="00B82A12" w14:paraId="7FCB9560"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42941DF3" w14:textId="77777777" w:rsidR="00F9715F" w:rsidRPr="00B82A12" w:rsidRDefault="00F9715F" w:rsidP="00A64E88">
            <w:pPr>
              <w:jc w:val="center"/>
              <w:rPr>
                <w:sz w:val="20"/>
              </w:rPr>
            </w:pPr>
            <w:r w:rsidRPr="00B82A12">
              <w:rPr>
                <w:sz w:val="20"/>
              </w:rPr>
              <w:t>Computers</w:t>
            </w:r>
          </w:p>
        </w:tc>
        <w:tc>
          <w:tcPr>
            <w:tcW w:w="1245" w:type="pct"/>
            <w:vAlign w:val="center"/>
          </w:tcPr>
          <w:p w14:paraId="474DD103"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0.17</w:t>
            </w:r>
          </w:p>
        </w:tc>
        <w:tc>
          <w:tcPr>
            <w:tcW w:w="643" w:type="pct"/>
            <w:vAlign w:val="center"/>
          </w:tcPr>
          <w:p w14:paraId="0F5842D9"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2.4 %</w:t>
            </w:r>
          </w:p>
        </w:tc>
        <w:tc>
          <w:tcPr>
            <w:tcW w:w="1239" w:type="pct"/>
            <w:vAlign w:val="center"/>
          </w:tcPr>
          <w:p w14:paraId="480941BE"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0.17</w:t>
            </w:r>
          </w:p>
        </w:tc>
        <w:tc>
          <w:tcPr>
            <w:tcW w:w="643" w:type="pct"/>
            <w:vAlign w:val="center"/>
          </w:tcPr>
          <w:p w14:paraId="262BF7BB"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3.47 %</w:t>
            </w:r>
          </w:p>
        </w:tc>
      </w:tr>
      <w:tr w:rsidR="00F9715F" w:rsidRPr="00B82A12" w14:paraId="34BFA933"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402E78EA" w14:textId="77777777" w:rsidR="00F9715F" w:rsidRPr="00B82A12" w:rsidRDefault="00F9715F" w:rsidP="00A64E88">
            <w:pPr>
              <w:jc w:val="center"/>
              <w:rPr>
                <w:sz w:val="20"/>
              </w:rPr>
            </w:pPr>
            <w:r w:rsidRPr="00B82A12">
              <w:rPr>
                <w:sz w:val="20"/>
              </w:rPr>
              <w:t>Other</w:t>
            </w:r>
          </w:p>
        </w:tc>
        <w:tc>
          <w:tcPr>
            <w:tcW w:w="1245" w:type="pct"/>
            <w:vAlign w:val="center"/>
          </w:tcPr>
          <w:p w14:paraId="51E1785B"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0.37</w:t>
            </w:r>
          </w:p>
        </w:tc>
        <w:tc>
          <w:tcPr>
            <w:tcW w:w="643" w:type="pct"/>
            <w:vAlign w:val="center"/>
          </w:tcPr>
          <w:p w14:paraId="51D3229C"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3.6 %</w:t>
            </w:r>
          </w:p>
        </w:tc>
        <w:tc>
          <w:tcPr>
            <w:tcW w:w="1239" w:type="pct"/>
            <w:vAlign w:val="center"/>
          </w:tcPr>
          <w:p w14:paraId="2BE39590"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0.20</w:t>
            </w:r>
          </w:p>
        </w:tc>
        <w:tc>
          <w:tcPr>
            <w:tcW w:w="643" w:type="pct"/>
            <w:vAlign w:val="center"/>
          </w:tcPr>
          <w:p w14:paraId="54ED7573"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4.13 %</w:t>
            </w:r>
          </w:p>
        </w:tc>
      </w:tr>
      <w:tr w:rsidR="00F9715F" w:rsidRPr="00B82A12" w14:paraId="611943FB" w14:textId="77777777" w:rsidTr="00A64E88">
        <w:trPr>
          <w:trHeight w:val="230"/>
        </w:trPr>
        <w:tc>
          <w:tcPr>
            <w:cnfStyle w:val="001000000000" w:firstRow="0" w:lastRow="0" w:firstColumn="1" w:lastColumn="0" w:oddVBand="0" w:evenVBand="0" w:oddHBand="0" w:evenHBand="0" w:firstRowFirstColumn="0" w:firstRowLastColumn="0" w:lastRowFirstColumn="0" w:lastRowLastColumn="0"/>
            <w:tcW w:w="1230" w:type="pct"/>
            <w:vAlign w:val="center"/>
          </w:tcPr>
          <w:p w14:paraId="37CADD00" w14:textId="77777777" w:rsidR="00F9715F" w:rsidRPr="00B82A12" w:rsidRDefault="00F9715F" w:rsidP="00A64E88">
            <w:pPr>
              <w:jc w:val="center"/>
              <w:rPr>
                <w:sz w:val="20"/>
              </w:rPr>
            </w:pPr>
            <w:r w:rsidRPr="00B82A12">
              <w:rPr>
                <w:sz w:val="20"/>
              </w:rPr>
              <w:t>Adjust to SEDS</w:t>
            </w:r>
            <w:r w:rsidRPr="00B82A12">
              <w:rPr>
                <w:sz w:val="20"/>
                <w:vertAlign w:val="superscript"/>
              </w:rPr>
              <w:t>2</w:t>
            </w:r>
          </w:p>
        </w:tc>
        <w:tc>
          <w:tcPr>
            <w:tcW w:w="1245" w:type="pct"/>
            <w:vAlign w:val="center"/>
          </w:tcPr>
          <w:p w14:paraId="7C8D09CF"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0.42</w:t>
            </w:r>
          </w:p>
        </w:tc>
        <w:tc>
          <w:tcPr>
            <w:tcW w:w="643" w:type="pct"/>
            <w:vAlign w:val="center"/>
          </w:tcPr>
          <w:p w14:paraId="49BE4EF9"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5.8 %</w:t>
            </w:r>
          </w:p>
        </w:tc>
        <w:tc>
          <w:tcPr>
            <w:tcW w:w="1239" w:type="pct"/>
            <w:vAlign w:val="center"/>
          </w:tcPr>
          <w:p w14:paraId="24E87B34"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0.42</w:t>
            </w:r>
          </w:p>
        </w:tc>
        <w:tc>
          <w:tcPr>
            <w:tcW w:w="643" w:type="pct"/>
            <w:vAlign w:val="center"/>
          </w:tcPr>
          <w:p w14:paraId="05CB3E14" w14:textId="77777777" w:rsidR="00F9715F" w:rsidRPr="00B82A12" w:rsidRDefault="00F9715F" w:rsidP="00A64E88">
            <w:pPr>
              <w:jc w:val="center"/>
              <w:cnfStyle w:val="000000000000" w:firstRow="0" w:lastRow="0" w:firstColumn="0" w:lastColumn="0" w:oddVBand="0" w:evenVBand="0" w:oddHBand="0" w:evenHBand="0" w:firstRowFirstColumn="0" w:firstRowLastColumn="0" w:lastRowFirstColumn="0" w:lastRowLastColumn="0"/>
              <w:rPr>
                <w:sz w:val="20"/>
              </w:rPr>
            </w:pPr>
            <w:r w:rsidRPr="00B82A12">
              <w:rPr>
                <w:sz w:val="20"/>
              </w:rPr>
              <w:t>8.40 %</w:t>
            </w:r>
          </w:p>
        </w:tc>
      </w:tr>
    </w:tbl>
    <w:p w14:paraId="411A7779" w14:textId="77777777" w:rsidR="00482FC0" w:rsidRPr="00BF3E7E" w:rsidRDefault="00482FC0" w:rsidP="007A666F">
      <w:pPr>
        <w:jc w:val="center"/>
        <w:rPr>
          <w:sz w:val="20"/>
          <w:szCs w:val="20"/>
        </w:rPr>
      </w:pPr>
    </w:p>
    <w:p w14:paraId="3CFE310E" w14:textId="2C1337DE" w:rsidR="005E70CA" w:rsidRPr="00BF3E7E" w:rsidRDefault="005E70CA" w:rsidP="007A666F">
      <w:pPr>
        <w:jc w:val="both"/>
        <w:rPr>
          <w:i/>
          <w:sz w:val="20"/>
          <w:szCs w:val="20"/>
        </w:rPr>
      </w:pPr>
      <w:r w:rsidRPr="00BF3E7E">
        <w:rPr>
          <w:i/>
          <w:sz w:val="20"/>
          <w:szCs w:val="20"/>
          <w:vertAlign w:val="superscript"/>
        </w:rPr>
        <w:t>1</w:t>
      </w:r>
      <w:r w:rsidRPr="00BF3E7E">
        <w:rPr>
          <w:i/>
          <w:sz w:val="20"/>
          <w:szCs w:val="20"/>
        </w:rPr>
        <w:t>Total energy consumption includes energy produc</w:t>
      </w:r>
      <w:r w:rsidR="003C577F" w:rsidRPr="00BF3E7E">
        <w:rPr>
          <w:i/>
          <w:sz w:val="20"/>
          <w:szCs w:val="20"/>
        </w:rPr>
        <w:t>ed from natural gas, oil, liquefied</w:t>
      </w:r>
      <w:r w:rsidRPr="00BF3E7E">
        <w:rPr>
          <w:i/>
          <w:sz w:val="20"/>
          <w:szCs w:val="20"/>
        </w:rPr>
        <w:t xml:space="preserve"> petroleum gas, kerosene, coal, wood,</w:t>
      </w:r>
      <w:r w:rsidR="003C577F" w:rsidRPr="00BF3E7E">
        <w:rPr>
          <w:i/>
          <w:sz w:val="20"/>
          <w:szCs w:val="20"/>
        </w:rPr>
        <w:t xml:space="preserve"> solar, </w:t>
      </w:r>
      <w:r w:rsidR="007A666F" w:rsidRPr="00BF3E7E">
        <w:rPr>
          <w:i/>
          <w:sz w:val="20"/>
          <w:szCs w:val="20"/>
        </w:rPr>
        <w:t>geothermal</w:t>
      </w:r>
      <w:r w:rsidR="003C577F" w:rsidRPr="00BF3E7E">
        <w:rPr>
          <w:i/>
          <w:sz w:val="20"/>
          <w:szCs w:val="20"/>
        </w:rPr>
        <w:t>,</w:t>
      </w:r>
      <w:r w:rsidRPr="00BF3E7E">
        <w:rPr>
          <w:i/>
          <w:sz w:val="20"/>
          <w:szCs w:val="20"/>
        </w:rPr>
        <w:t xml:space="preserve"> and electricity.</w:t>
      </w:r>
    </w:p>
    <w:p w14:paraId="5AC61F7E" w14:textId="78531417" w:rsidR="005E70CA" w:rsidRPr="00BF3E7E" w:rsidRDefault="005E70CA" w:rsidP="007A666F">
      <w:pPr>
        <w:jc w:val="both"/>
        <w:rPr>
          <w:i/>
          <w:sz w:val="20"/>
          <w:szCs w:val="20"/>
        </w:rPr>
      </w:pPr>
      <w:r w:rsidRPr="00BF3E7E">
        <w:rPr>
          <w:i/>
          <w:sz w:val="20"/>
          <w:szCs w:val="20"/>
          <w:vertAlign w:val="superscript"/>
        </w:rPr>
        <w:t>2</w:t>
      </w:r>
      <w:r w:rsidRPr="00BF3E7E">
        <w:rPr>
          <w:i/>
          <w:sz w:val="20"/>
          <w:szCs w:val="20"/>
        </w:rPr>
        <w:t>“Adjust to SEDS” refers to energy attributable to the residential buildings sector, but not directly to specific</w:t>
      </w:r>
      <w:r w:rsidR="003C577F" w:rsidRPr="00BF3E7E">
        <w:rPr>
          <w:i/>
          <w:sz w:val="20"/>
          <w:szCs w:val="20"/>
        </w:rPr>
        <w:t xml:space="preserve"> residential</w:t>
      </w:r>
      <w:r w:rsidRPr="00BF3E7E">
        <w:rPr>
          <w:i/>
          <w:sz w:val="20"/>
          <w:szCs w:val="20"/>
        </w:rPr>
        <w:t xml:space="preserve"> end-uses.</w:t>
      </w:r>
    </w:p>
    <w:p w14:paraId="79275613" w14:textId="77777777" w:rsidR="007A666F" w:rsidRPr="00BF3E7E" w:rsidRDefault="007A666F" w:rsidP="007A666F">
      <w:pPr>
        <w:spacing w:line="480" w:lineRule="auto"/>
        <w:jc w:val="both"/>
        <w:rPr>
          <w:sz w:val="20"/>
          <w:szCs w:val="20"/>
        </w:rPr>
      </w:pPr>
    </w:p>
    <w:p w14:paraId="2EAAEE51" w14:textId="51A36701" w:rsidR="00E433D1" w:rsidRPr="00B82A12" w:rsidRDefault="00A66AF7" w:rsidP="00BF3E7E">
      <w:pPr>
        <w:spacing w:before="240"/>
      </w:pPr>
      <w:r w:rsidRPr="00B82A12">
        <w:rPr>
          <w:noProof/>
        </w:rPr>
        <w:drawing>
          <wp:inline distT="0" distB="0" distL="0" distR="0" wp14:anchorId="0AB91A62" wp14:editId="34469AEA">
            <wp:extent cx="5486400" cy="2743200"/>
            <wp:effectExtent l="0" t="0" r="0" b="0"/>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AAE0B7" w14:textId="67A7F7B9" w:rsidR="007E16FD" w:rsidRPr="00B82A12" w:rsidRDefault="00D57D69" w:rsidP="00A91122">
      <w:pPr>
        <w:pStyle w:val="Caption"/>
        <w:spacing w:after="240"/>
      </w:pPr>
      <w:bookmarkStart w:id="11" w:name="_Toc243927309"/>
      <w:proofErr w:type="gramStart"/>
      <w:r w:rsidRPr="00B82A12">
        <w:t xml:space="preserve">Figure </w:t>
      </w:r>
      <w:fldSimple w:instr=" STYLEREF 1 \s ">
        <w:r w:rsidR="00631D4C">
          <w:rPr>
            <w:noProof/>
          </w:rPr>
          <w:t>1</w:t>
        </w:r>
      </w:fldSimple>
      <w:r w:rsidRPr="00B82A12">
        <w:t>.</w:t>
      </w:r>
      <w:proofErr w:type="gramEnd"/>
      <w:r w:rsidR="00446799">
        <w:fldChar w:fldCharType="begin"/>
      </w:r>
      <w:r w:rsidR="00446799">
        <w:instrText xml:space="preserve"> SEQ Figure \* ARABIC \s 1 </w:instrText>
      </w:r>
      <w:r w:rsidR="00446799">
        <w:fldChar w:fldCharType="separate"/>
      </w:r>
      <w:r w:rsidR="00631D4C">
        <w:rPr>
          <w:noProof/>
        </w:rPr>
        <w:t>2</w:t>
      </w:r>
      <w:r w:rsidR="00446799">
        <w:rPr>
          <w:noProof/>
        </w:rPr>
        <w:fldChar w:fldCharType="end"/>
      </w:r>
      <w:r w:rsidR="007E16FD" w:rsidRPr="00B82A12">
        <w:t xml:space="preserve">: </w:t>
      </w:r>
      <w:r w:rsidR="00F46378" w:rsidRPr="00B82A12">
        <w:t>2010 U.S. r</w:t>
      </w:r>
      <w:r w:rsidR="00A66AF7" w:rsidRPr="00B82A12">
        <w:t xml:space="preserve">esidential </w:t>
      </w:r>
      <w:r w:rsidR="00F46378" w:rsidRPr="00B82A12">
        <w:t xml:space="preserve">sector </w:t>
      </w:r>
      <w:r w:rsidR="00A66AF7" w:rsidRPr="00B82A12">
        <w:t xml:space="preserve">electricity </w:t>
      </w:r>
      <w:r w:rsidR="00F46378" w:rsidRPr="00B82A12">
        <w:t>consumption by end-use</w:t>
      </w:r>
      <w:r w:rsidR="00A66AF7" w:rsidRPr="00B82A12">
        <w:t xml:space="preserve"> </w:t>
      </w:r>
      <w:r w:rsidR="007E16FD" w:rsidRPr="00B82A12">
        <w:fldChar w:fldCharType="begin"/>
      </w:r>
      <w:r w:rsidR="007E16FD" w:rsidRPr="00B82A12">
        <w:instrText xml:space="preserve"> REF _Ref237429221 \r \h </w:instrText>
      </w:r>
      <w:r w:rsidR="007E16FD" w:rsidRPr="00B82A12">
        <w:fldChar w:fldCharType="separate"/>
      </w:r>
      <w:r w:rsidR="00631D4C">
        <w:t>[2]</w:t>
      </w:r>
      <w:r w:rsidR="007E16FD" w:rsidRPr="00B82A12">
        <w:fldChar w:fldCharType="end"/>
      </w:r>
      <w:r w:rsidR="007E16FD" w:rsidRPr="00B82A12">
        <w:t>.</w:t>
      </w:r>
      <w:bookmarkEnd w:id="11"/>
    </w:p>
    <w:p w14:paraId="28B1CE8C" w14:textId="2C4FF034" w:rsidR="00A66AF7" w:rsidRPr="00B82A12" w:rsidRDefault="00A66AF7" w:rsidP="007A666F">
      <w:pPr>
        <w:spacing w:line="480" w:lineRule="auto"/>
        <w:ind w:firstLine="720"/>
        <w:jc w:val="both"/>
      </w:pPr>
      <w:r w:rsidRPr="00B82A12">
        <w:t xml:space="preserve">These end-uses correspond to the largest and most common residential loads </w:t>
      </w:r>
      <w:r w:rsidR="007A666F" w:rsidRPr="00B82A12">
        <w:t>with</w:t>
      </w:r>
      <w:r w:rsidRPr="00B82A12">
        <w:t xml:space="preserve">in a household. These loads include </w:t>
      </w:r>
      <w:r w:rsidR="007A666F" w:rsidRPr="00B82A12">
        <w:t>a</w:t>
      </w:r>
      <w:r w:rsidRPr="00B82A12">
        <w:t xml:space="preserve"> home’s HVAC system, water heater, lighting, refrigerator, freezer, </w:t>
      </w:r>
      <w:r w:rsidR="0007054E" w:rsidRPr="00B82A12">
        <w:t xml:space="preserve">clothes </w:t>
      </w:r>
      <w:r w:rsidRPr="00B82A12">
        <w:t xml:space="preserve">washer, dryer, dishwasher, and </w:t>
      </w:r>
      <w:r w:rsidR="007A666F" w:rsidRPr="00B82A12">
        <w:t xml:space="preserve">other </w:t>
      </w:r>
      <w:r w:rsidRPr="00B82A12">
        <w:t>electronic devices.</w:t>
      </w:r>
    </w:p>
    <w:p w14:paraId="65C5B044" w14:textId="62ACB469" w:rsidR="00A66AF7" w:rsidRPr="00B82A12" w:rsidRDefault="00A66AF7" w:rsidP="00C8602D">
      <w:pPr>
        <w:spacing w:line="480" w:lineRule="auto"/>
        <w:jc w:val="both"/>
      </w:pPr>
      <w:r w:rsidRPr="00B82A12">
        <w:lastRenderedPageBreak/>
        <w:tab/>
        <w:t>Research in this area has been primarily focused on building more energy efficient homes and improving the efficiency of household appliances. Over the last 30 years, U.S. population has grown by 30</w:t>
      </w:r>
      <w:r w:rsidR="00106174" w:rsidRPr="00B82A12">
        <w:t xml:space="preserve"> </w:t>
      </w:r>
      <w:r w:rsidRPr="00B82A12">
        <w:t>%</w:t>
      </w:r>
      <w:r w:rsidR="00266E20">
        <w:t>,</w:t>
      </w:r>
      <w:r w:rsidRPr="00B82A12">
        <w:t xml:space="preserve"> and the number of homes has grown by approximately 40</w:t>
      </w:r>
      <w:r w:rsidR="0045716D" w:rsidRPr="00B82A12">
        <w:t xml:space="preserve"> </w:t>
      </w:r>
      <w:r w:rsidRPr="00B82A12">
        <w:t>%</w:t>
      </w:r>
      <w:r w:rsidR="0045716D" w:rsidRPr="00B82A12">
        <w:t xml:space="preserve"> </w:t>
      </w:r>
      <w:r w:rsidR="0045716D" w:rsidRPr="00B82A12">
        <w:fldChar w:fldCharType="begin"/>
      </w:r>
      <w:r w:rsidR="0045716D" w:rsidRPr="00B82A12">
        <w:instrText xml:space="preserve"> REF _Ref237428632 \r \h </w:instrText>
      </w:r>
      <w:r w:rsidR="0045716D" w:rsidRPr="00B82A12">
        <w:fldChar w:fldCharType="separate"/>
      </w:r>
      <w:r w:rsidR="00631D4C">
        <w:t>[1]</w:t>
      </w:r>
      <w:r w:rsidR="0045716D" w:rsidRPr="00B82A12">
        <w:fldChar w:fldCharType="end"/>
      </w:r>
      <w:r w:rsidR="00106174" w:rsidRPr="00B82A12">
        <w:t xml:space="preserve">. This growth, however, has not been seen in residential energy </w:t>
      </w:r>
      <w:r w:rsidR="001E2F5F" w:rsidRPr="00B82A12">
        <w:t>consumption, which</w:t>
      </w:r>
      <w:r w:rsidRPr="00B82A12">
        <w:t xml:space="preserve"> h</w:t>
      </w:r>
      <w:r w:rsidR="001E2F5F" w:rsidRPr="00B82A12">
        <w:t xml:space="preserve">as </w:t>
      </w:r>
      <w:r w:rsidR="00CC5360" w:rsidRPr="00B82A12">
        <w:t>increased</w:t>
      </w:r>
      <w:r w:rsidR="001E2F5F" w:rsidRPr="00B82A12">
        <w:t xml:space="preserve"> at a much slower rate. </w:t>
      </w:r>
      <w:r w:rsidR="00A72141" w:rsidRPr="00B82A12">
        <w:t xml:space="preserve">According to the EERE, homes built between 2000 and 2005 use 14 % less energy per square foot than homes built in the 1980s </w:t>
      </w:r>
      <w:r w:rsidRPr="00B82A12">
        <w:t>and 40</w:t>
      </w:r>
      <w:r w:rsidR="00A72141" w:rsidRPr="00B82A12">
        <w:t xml:space="preserve"> </w:t>
      </w:r>
      <w:r w:rsidRPr="00B82A12">
        <w:t>% less energy per square foo</w:t>
      </w:r>
      <w:r w:rsidR="0066246E">
        <w:t>t than homes built before 1950</w:t>
      </w:r>
      <w:r w:rsidR="001E2F5F" w:rsidRPr="00B82A12">
        <w:t xml:space="preserve"> </w:t>
      </w:r>
      <w:r w:rsidR="001E2F5F" w:rsidRPr="00B82A12">
        <w:fldChar w:fldCharType="begin"/>
      </w:r>
      <w:r w:rsidR="001E2F5F" w:rsidRPr="00B82A12">
        <w:instrText xml:space="preserve"> REF _Ref237429221 \r \h </w:instrText>
      </w:r>
      <w:r w:rsidR="001E2F5F" w:rsidRPr="00B82A12">
        <w:fldChar w:fldCharType="separate"/>
      </w:r>
      <w:r w:rsidR="00631D4C">
        <w:t>[2]</w:t>
      </w:r>
      <w:r w:rsidR="001E2F5F" w:rsidRPr="00B82A12">
        <w:fldChar w:fldCharType="end"/>
      </w:r>
      <w:r w:rsidR="00A72141" w:rsidRPr="00B82A12">
        <w:t xml:space="preserve">. While efficiency improvements have had a large impact on residential </w:t>
      </w:r>
      <w:r w:rsidR="0007054E" w:rsidRPr="00B82A12">
        <w:t xml:space="preserve">sector </w:t>
      </w:r>
      <w:r w:rsidR="00A72141" w:rsidRPr="00B82A12">
        <w:t xml:space="preserve">energy consumption, many of these gains have been offset by increases in homes sizes </w:t>
      </w:r>
      <w:r w:rsidR="00A72141" w:rsidRPr="00B82A12">
        <w:fldChar w:fldCharType="begin"/>
      </w:r>
      <w:r w:rsidR="00A72141" w:rsidRPr="00B82A12">
        <w:instrText xml:space="preserve"> REF _Ref237429221 \r \h </w:instrText>
      </w:r>
      <w:r w:rsidR="00A72141" w:rsidRPr="00B82A12">
        <w:fldChar w:fldCharType="separate"/>
      </w:r>
      <w:r w:rsidR="00631D4C">
        <w:t>[2]</w:t>
      </w:r>
      <w:r w:rsidR="00A72141" w:rsidRPr="00B82A12">
        <w:fldChar w:fldCharType="end"/>
      </w:r>
      <w:r w:rsidR="00A72141" w:rsidRPr="00B82A12">
        <w:t xml:space="preserve">. The </w:t>
      </w:r>
      <w:r w:rsidR="0007054E" w:rsidRPr="00B82A12">
        <w:t>types and number of residential loads used</w:t>
      </w:r>
      <w:r w:rsidR="00A72141" w:rsidRPr="00B82A12">
        <w:t xml:space="preserve"> </w:t>
      </w:r>
      <w:r w:rsidR="0007054E" w:rsidRPr="00B82A12">
        <w:t>has</w:t>
      </w:r>
      <w:r w:rsidR="00A72141" w:rsidRPr="00B82A12">
        <w:t xml:space="preserve"> </w:t>
      </w:r>
      <w:r w:rsidR="00CC5360" w:rsidRPr="00B82A12">
        <w:t>risen</w:t>
      </w:r>
      <w:r w:rsidR="0007054E" w:rsidRPr="00B82A12">
        <w:t xml:space="preserve"> dramatically as well</w:t>
      </w:r>
      <w:r w:rsidR="00A72141" w:rsidRPr="00B82A12">
        <w:t xml:space="preserve">. </w:t>
      </w:r>
      <w:r w:rsidR="00F46378" w:rsidRPr="00B82A12">
        <w:t xml:space="preserve">In the United States, </w:t>
      </w:r>
      <w:r w:rsidR="00F07FDD" w:rsidRPr="00B82A12">
        <w:t>cooling</w:t>
      </w:r>
      <w:r w:rsidR="00A72141" w:rsidRPr="00B82A12">
        <w:t xml:space="preserve"> systems</w:t>
      </w:r>
      <w:r w:rsidR="00F07FDD" w:rsidRPr="00B82A12">
        <w:t>, clothes washers</w:t>
      </w:r>
      <w:r w:rsidR="00F46378" w:rsidRPr="00B82A12">
        <w:t xml:space="preserve">, </w:t>
      </w:r>
      <w:r w:rsidR="00F07FDD" w:rsidRPr="00B82A12">
        <w:t>dryers, and dishwashers are now much more common in residential homes</w:t>
      </w:r>
      <w:r w:rsidR="00C8602D" w:rsidRPr="00B82A12">
        <w:t xml:space="preserve"> </w:t>
      </w:r>
      <w:r w:rsidR="00C8602D" w:rsidRPr="00B82A12">
        <w:fldChar w:fldCharType="begin"/>
      </w:r>
      <w:r w:rsidR="00C8602D" w:rsidRPr="00B82A12">
        <w:instrText xml:space="preserve"> REF _Ref237428632 \r \h </w:instrText>
      </w:r>
      <w:r w:rsidR="00C8602D" w:rsidRPr="00B82A12">
        <w:fldChar w:fldCharType="separate"/>
      </w:r>
      <w:r w:rsidR="00631D4C">
        <w:t>[1]</w:t>
      </w:r>
      <w:r w:rsidR="00C8602D" w:rsidRPr="00B82A12">
        <w:fldChar w:fldCharType="end"/>
      </w:r>
      <w:r w:rsidR="00F07FDD" w:rsidRPr="00B82A12">
        <w:t>. Consumer electronics devices, such as televisions, computers, digital video recorders, and cell</w:t>
      </w:r>
      <w:r w:rsidR="00C8602D" w:rsidRPr="00B82A12">
        <w:t xml:space="preserve"> phones are also more widespread as the population demands more power in an increasingly connected world.</w:t>
      </w:r>
    </w:p>
    <w:p w14:paraId="6C081E81" w14:textId="3639EB3F" w:rsidR="00A66AF7" w:rsidRPr="00B82A12" w:rsidRDefault="00A66AF7" w:rsidP="00912D7F">
      <w:pPr>
        <w:pStyle w:val="Heading2"/>
      </w:pPr>
      <w:bookmarkStart w:id="12" w:name="_Toc229714385"/>
      <w:bookmarkStart w:id="13" w:name="_Toc236552116"/>
      <w:bookmarkStart w:id="14" w:name="_Toc236552210"/>
      <w:bookmarkStart w:id="15" w:name="_Toc236552933"/>
      <w:bookmarkStart w:id="16" w:name="_Toc236759350"/>
      <w:bookmarkStart w:id="17" w:name="_Toc243926935"/>
      <w:r w:rsidRPr="00B82A12">
        <w:t>1.</w:t>
      </w:r>
      <w:r w:rsidR="00851079" w:rsidRPr="00B82A12">
        <w:t>2</w:t>
      </w:r>
      <w:r w:rsidRPr="00B82A12">
        <w:t xml:space="preserve"> Demand </w:t>
      </w:r>
      <w:bookmarkEnd w:id="12"/>
      <w:bookmarkEnd w:id="13"/>
      <w:bookmarkEnd w:id="14"/>
      <w:bookmarkEnd w:id="15"/>
      <w:bookmarkEnd w:id="16"/>
      <w:r w:rsidR="0003258F" w:rsidRPr="00B82A12">
        <w:t>Response</w:t>
      </w:r>
      <w:bookmarkEnd w:id="17"/>
    </w:p>
    <w:p w14:paraId="11DFCAE5" w14:textId="1E735996" w:rsidR="00DE52A7" w:rsidRPr="00B82A12" w:rsidRDefault="00F46378" w:rsidP="00B52247">
      <w:pPr>
        <w:spacing w:line="480" w:lineRule="auto"/>
        <w:ind w:firstLine="720"/>
        <w:jc w:val="both"/>
      </w:pPr>
      <w:r w:rsidRPr="00B82A12">
        <w:t>While improvements in</w:t>
      </w:r>
      <w:r w:rsidR="003623EF" w:rsidRPr="00B82A12">
        <w:t xml:space="preserve"> </w:t>
      </w:r>
      <w:r w:rsidR="00B52247" w:rsidRPr="00B82A12">
        <w:t xml:space="preserve">home </w:t>
      </w:r>
      <w:r w:rsidR="003623EF" w:rsidRPr="00B82A12">
        <w:t>construction</w:t>
      </w:r>
      <w:r w:rsidR="00B52247" w:rsidRPr="00B82A12">
        <w:t>, insulation,</w:t>
      </w:r>
      <w:r w:rsidR="003623EF" w:rsidRPr="00B82A12">
        <w:t xml:space="preserve"> and appliances efficiencies</w:t>
      </w:r>
      <w:r w:rsidR="00B52247" w:rsidRPr="00B82A12">
        <w:t xml:space="preserve"> have</w:t>
      </w:r>
      <w:r w:rsidR="003623EF" w:rsidRPr="00B82A12">
        <w:t xml:space="preserve"> succeeded in curtailing r</w:t>
      </w:r>
      <w:r w:rsidR="00B52247" w:rsidRPr="00B82A12">
        <w:t xml:space="preserve">esidential electricity demand, </w:t>
      </w:r>
      <w:r w:rsidR="004502B5" w:rsidRPr="00B82A12">
        <w:t xml:space="preserve">many </w:t>
      </w:r>
      <w:r w:rsidR="00B52247" w:rsidRPr="00B82A12">
        <w:t xml:space="preserve">utilities are interested in </w:t>
      </w:r>
      <w:r w:rsidR="00A66AF7" w:rsidRPr="00B82A12">
        <w:t>d</w:t>
      </w:r>
      <w:r w:rsidR="00150F0A" w:rsidRPr="00B82A12">
        <w:t>iminishing</w:t>
      </w:r>
      <w:r w:rsidR="00247518" w:rsidRPr="00B82A12">
        <w:t xml:space="preserve"> </w:t>
      </w:r>
      <w:r w:rsidR="00690CE4" w:rsidRPr="00B82A12">
        <w:t xml:space="preserve">power system </w:t>
      </w:r>
      <w:r w:rsidR="00B52247" w:rsidRPr="00B82A12">
        <w:t xml:space="preserve">peak </w:t>
      </w:r>
      <w:r w:rsidR="00A66AF7" w:rsidRPr="00B82A12">
        <w:t>demand</w:t>
      </w:r>
      <w:r w:rsidR="00690CE4" w:rsidRPr="00B82A12">
        <w:t xml:space="preserve"> and improving load factor</w:t>
      </w:r>
      <w:r w:rsidR="00A66AF7" w:rsidRPr="00B82A12">
        <w:t xml:space="preserve">. Peak demand refers to the time of the day when the </w:t>
      </w:r>
      <w:proofErr w:type="gramStart"/>
      <w:r w:rsidR="00A66AF7" w:rsidRPr="00B82A12">
        <w:t xml:space="preserve">largest amount of power is </w:t>
      </w:r>
      <w:r w:rsidR="000A22DA" w:rsidRPr="00B82A12">
        <w:t>demanded by the customer</w:t>
      </w:r>
      <w:proofErr w:type="gramEnd"/>
      <w:r w:rsidR="00C96F2D" w:rsidRPr="00B82A12">
        <w:t>.</w:t>
      </w:r>
      <w:r w:rsidR="00424A26" w:rsidRPr="00B82A12">
        <w:t xml:space="preserve"> </w:t>
      </w:r>
      <w:r w:rsidR="00CA647A" w:rsidRPr="00B82A12">
        <w:t xml:space="preserve">Because transmission and distribution systems are typically designed for peak conditions, decreasing </w:t>
      </w:r>
      <w:r w:rsidR="007E69E7" w:rsidRPr="00B82A12">
        <w:t>peak demand</w:t>
      </w:r>
      <w:r w:rsidR="00CA647A" w:rsidRPr="00B82A12">
        <w:t xml:space="preserve"> can help</w:t>
      </w:r>
      <w:r w:rsidR="007E69E7" w:rsidRPr="00B82A12">
        <w:t xml:space="preserve"> to</w:t>
      </w:r>
      <w:r w:rsidR="00CA647A" w:rsidRPr="00B82A12">
        <w:t xml:space="preserve"> reduce transmission line</w:t>
      </w:r>
      <w:r w:rsidR="007E69E7" w:rsidRPr="00B82A12">
        <w:t xml:space="preserve"> ratings and, as a result, costs for the utilities</w:t>
      </w:r>
      <w:r w:rsidR="00CA647A" w:rsidRPr="00B82A12">
        <w:t xml:space="preserve">. </w:t>
      </w:r>
      <w:r w:rsidR="00424A26" w:rsidRPr="00B82A12">
        <w:t>Peak demand is often easi</w:t>
      </w:r>
      <w:r w:rsidR="005A38C7" w:rsidRPr="00B82A12">
        <w:t xml:space="preserve">ly predictable, as it follows </w:t>
      </w:r>
      <w:r w:rsidR="00424A26" w:rsidRPr="00B82A12">
        <w:t xml:space="preserve">clear </w:t>
      </w:r>
      <w:r w:rsidR="00424A26" w:rsidRPr="00B82A12">
        <w:lastRenderedPageBreak/>
        <w:t>diurnal pattern</w:t>
      </w:r>
      <w:r w:rsidR="005A38C7" w:rsidRPr="00B82A12">
        <w:t>s</w:t>
      </w:r>
      <w:r w:rsidR="00424A26" w:rsidRPr="00B82A12">
        <w:t xml:space="preserve"> that </w:t>
      </w:r>
      <w:r w:rsidR="005A38C7" w:rsidRPr="00B82A12">
        <w:t>typically coincide</w:t>
      </w:r>
      <w:r w:rsidR="00424A26" w:rsidRPr="00B82A12">
        <w:t xml:space="preserve"> with heating and cooling needs. In the summer months, for instance, </w:t>
      </w:r>
      <w:r w:rsidR="00856E47" w:rsidRPr="00B82A12">
        <w:t xml:space="preserve">residential </w:t>
      </w:r>
      <w:r w:rsidR="00424A26" w:rsidRPr="00B82A12">
        <w:t>peak demand can be expected to occur dur</w:t>
      </w:r>
      <w:r w:rsidR="00856E47" w:rsidRPr="00B82A12">
        <w:t>ing the warmest part of the day</w:t>
      </w:r>
      <w:r w:rsidR="00424A26" w:rsidRPr="00B82A12">
        <w:t xml:space="preserve"> when cooling needs are greatest. Conversely, in the winter months, </w:t>
      </w:r>
      <w:r w:rsidR="00856E47" w:rsidRPr="00B82A12">
        <w:t xml:space="preserve">residential </w:t>
      </w:r>
      <w:r w:rsidR="00424A26" w:rsidRPr="00B82A12">
        <w:t>peak demand typically occurs during night</w:t>
      </w:r>
      <w:r w:rsidR="005A38C7" w:rsidRPr="00B82A12">
        <w:t xml:space="preserve"> and early morning</w:t>
      </w:r>
      <w:r w:rsidR="00424A26" w:rsidRPr="00B82A12">
        <w:t xml:space="preserve"> hours.</w:t>
      </w:r>
    </w:p>
    <w:p w14:paraId="36D59D5F" w14:textId="1C819485" w:rsidR="008F7D45" w:rsidRPr="00B82A12" w:rsidRDefault="00ED672A" w:rsidP="002160EB">
      <w:pPr>
        <w:spacing w:line="480" w:lineRule="auto"/>
        <w:ind w:firstLine="720"/>
        <w:jc w:val="both"/>
      </w:pPr>
      <w:r w:rsidRPr="00B82A12">
        <w:t>By decrea</w:t>
      </w:r>
      <w:r w:rsidR="00856E47" w:rsidRPr="00B82A12">
        <w:t xml:space="preserve">sing peak demand, utilities are </w:t>
      </w:r>
      <w:r w:rsidRPr="00B82A12">
        <w:t xml:space="preserve">able to improve </w:t>
      </w:r>
      <w:r w:rsidR="007C026E" w:rsidRPr="00B82A12">
        <w:t xml:space="preserve">power </w:t>
      </w:r>
      <w:r w:rsidRPr="00B82A12">
        <w:t xml:space="preserve">system load factor. Load factor </w:t>
      </w:r>
      <w:r w:rsidR="00DE52A7" w:rsidRPr="00B82A12">
        <w:t xml:space="preserve">is </w:t>
      </w:r>
      <w:r w:rsidR="007C026E" w:rsidRPr="00B82A12">
        <w:t xml:space="preserve">a </w:t>
      </w:r>
      <w:r w:rsidR="007E69E7" w:rsidRPr="00B82A12">
        <w:t xml:space="preserve">measure of the </w:t>
      </w:r>
      <w:r w:rsidR="00DE52A7" w:rsidRPr="00B82A12">
        <w:t>ratio of the</w:t>
      </w:r>
      <w:r w:rsidR="007C026E" w:rsidRPr="00B82A12">
        <w:t xml:space="preserve"> average</w:t>
      </w:r>
      <w:r w:rsidR="007E69E7" w:rsidRPr="00B82A12">
        <w:t xml:space="preserve"> power</w:t>
      </w:r>
      <w:r w:rsidR="007C026E" w:rsidRPr="00B82A12">
        <w:t xml:space="preserve"> </w:t>
      </w:r>
      <w:r w:rsidRPr="00B82A12">
        <w:t xml:space="preserve">demand to the peak </w:t>
      </w:r>
      <w:r w:rsidR="007E69E7" w:rsidRPr="00B82A12">
        <w:t xml:space="preserve">power </w:t>
      </w:r>
      <w:r w:rsidRPr="00B82A12">
        <w:t xml:space="preserve">demand over a given </w:t>
      </w:r>
      <w:r w:rsidR="007E69E7" w:rsidRPr="00B82A12">
        <w:t>period of time</w:t>
      </w:r>
      <w:r w:rsidRPr="00B82A12">
        <w:t xml:space="preserve"> (1.1).</w:t>
      </w:r>
    </w:p>
    <w:p w14:paraId="5BCA3ECB" w14:textId="03F3D07A" w:rsidR="00ED672A" w:rsidRPr="00B82A12" w:rsidRDefault="00ED672A" w:rsidP="00E708D6">
      <w:pPr>
        <w:tabs>
          <w:tab w:val="center" w:pos="4320"/>
          <w:tab w:val="right" w:pos="8640"/>
        </w:tabs>
        <w:spacing w:line="480" w:lineRule="auto"/>
        <w:jc w:val="both"/>
      </w:pPr>
      <w:r w:rsidRPr="00B82A12">
        <w:tab/>
      </w:r>
      <m:oMath>
        <m:r>
          <w:rPr>
            <w:rFonts w:ascii="Cambria Math" w:hAnsi="Cambria Math"/>
          </w:rPr>
          <m:t>Load Factor=</m:t>
        </m:r>
        <m:f>
          <m:fPr>
            <m:ctrlPr>
              <w:rPr>
                <w:rFonts w:ascii="Cambria Math" w:hAnsi="Cambria Math"/>
                <w:i/>
              </w:rPr>
            </m:ctrlPr>
          </m:fPr>
          <m:num>
            <m:r>
              <w:rPr>
                <w:rFonts w:ascii="Cambria Math" w:hAnsi="Cambria Math"/>
              </w:rPr>
              <m:t>Average Power Demand</m:t>
            </m:r>
          </m:num>
          <m:den>
            <m:r>
              <w:rPr>
                <w:rFonts w:ascii="Cambria Math" w:hAnsi="Cambria Math"/>
              </w:rPr>
              <m:t>Peak Power Demand</m:t>
            </m:r>
          </m:den>
        </m:f>
      </m:oMath>
      <w:r w:rsidRPr="00B82A12">
        <w:tab/>
        <w:t>(1.1)</w:t>
      </w:r>
    </w:p>
    <w:p w14:paraId="32FE0321" w14:textId="64E88272" w:rsidR="00EB2172" w:rsidRPr="00B82A12" w:rsidRDefault="0014101F" w:rsidP="00ED3374">
      <w:pPr>
        <w:spacing w:line="480" w:lineRule="auto"/>
        <w:ind w:firstLine="720"/>
        <w:jc w:val="both"/>
      </w:pPr>
      <w:r w:rsidRPr="00B82A12">
        <w:t>Load</w:t>
      </w:r>
      <w:r w:rsidR="00DE52A7" w:rsidRPr="00B82A12">
        <w:t xml:space="preserve"> factor, when measured over a full day, gives an indication of how </w:t>
      </w:r>
      <w:r w:rsidR="007C026E" w:rsidRPr="00B82A12">
        <w:t>‘</w:t>
      </w:r>
      <w:r w:rsidR="00DE52A7" w:rsidRPr="00B82A12">
        <w:t>flat</w:t>
      </w:r>
      <w:r w:rsidR="007C026E" w:rsidRPr="00B82A12">
        <w:t xml:space="preserve">’ </w:t>
      </w:r>
      <w:r w:rsidR="00856E47" w:rsidRPr="00B82A12">
        <w:t xml:space="preserve">the </w:t>
      </w:r>
      <w:r w:rsidRPr="00B82A12">
        <w:t xml:space="preserve">overall </w:t>
      </w:r>
      <w:r w:rsidR="007C026E" w:rsidRPr="00B82A12">
        <w:t>power demand is</w:t>
      </w:r>
      <w:r w:rsidR="00DE52A7" w:rsidRPr="00B82A12">
        <w:t>. A l</w:t>
      </w:r>
      <w:r w:rsidR="007C026E" w:rsidRPr="00B82A12">
        <w:t xml:space="preserve">oad factor of one, </w:t>
      </w:r>
      <w:r w:rsidR="007E69E7" w:rsidRPr="00B82A12">
        <w:t>for example</w:t>
      </w:r>
      <w:r w:rsidR="00DE52A7" w:rsidRPr="00B82A12">
        <w:t xml:space="preserve">, </w:t>
      </w:r>
      <w:r w:rsidR="00EB2172" w:rsidRPr="00B82A12">
        <w:t>would mean</w:t>
      </w:r>
      <w:r w:rsidR="00DE52A7" w:rsidRPr="00B82A12">
        <w:t xml:space="preserve"> that the load</w:t>
      </w:r>
      <w:r w:rsidR="00EB2172" w:rsidRPr="00B82A12">
        <w:t xml:space="preserve"> demand</w:t>
      </w:r>
      <w:r w:rsidR="006547C6" w:rsidRPr="00B82A12">
        <w:t>ed</w:t>
      </w:r>
      <w:r w:rsidR="00DE52A7" w:rsidRPr="00B82A12">
        <w:t xml:space="preserve"> </w:t>
      </w:r>
      <w:r w:rsidR="00EB2172" w:rsidRPr="00B82A12">
        <w:t>a constant amount</w:t>
      </w:r>
      <w:r w:rsidR="00DE52A7" w:rsidRPr="00B82A12">
        <w:t xml:space="preserve"> of power over the entire day. </w:t>
      </w:r>
      <w:r w:rsidR="00CA647A" w:rsidRPr="00B82A12">
        <w:t xml:space="preserve">Because power demand is not constant, when operating under </w:t>
      </w:r>
      <w:r w:rsidRPr="00B82A12">
        <w:t>peak conditions</w:t>
      </w:r>
      <w:r w:rsidR="00266E20">
        <w:t>,</w:t>
      </w:r>
      <w:r w:rsidR="00D60462" w:rsidRPr="00B82A12">
        <w:t xml:space="preserve"> utilities must </w:t>
      </w:r>
      <w:r w:rsidR="00CA647A" w:rsidRPr="00B82A12">
        <w:t>use expensive generating units</w:t>
      </w:r>
      <w:r w:rsidRPr="00B82A12">
        <w:t xml:space="preserve"> to supply the demanded power</w:t>
      </w:r>
      <w:r w:rsidR="00CA647A" w:rsidRPr="00B82A12">
        <w:t xml:space="preserve"> </w:t>
      </w:r>
      <w:r w:rsidR="00CA647A" w:rsidRPr="00B82A12">
        <w:fldChar w:fldCharType="begin"/>
      </w:r>
      <w:r w:rsidR="00CA647A" w:rsidRPr="00B82A12">
        <w:instrText xml:space="preserve"> REF _Ref237534741 \r \h </w:instrText>
      </w:r>
      <w:r w:rsidR="00CA647A" w:rsidRPr="00B82A12">
        <w:fldChar w:fldCharType="separate"/>
      </w:r>
      <w:r w:rsidR="00631D4C">
        <w:t>[3]</w:t>
      </w:r>
      <w:r w:rsidR="00CA647A" w:rsidRPr="00B82A12">
        <w:fldChar w:fldCharType="end"/>
      </w:r>
      <w:r w:rsidR="00CA647A" w:rsidRPr="00B82A12">
        <w:t xml:space="preserve">. These units are not utilized over the entire day and are typically more expensive to operate than regular generating units </w:t>
      </w:r>
      <w:r w:rsidR="00CA647A" w:rsidRPr="00B82A12">
        <w:fldChar w:fldCharType="begin"/>
      </w:r>
      <w:r w:rsidR="00CA647A" w:rsidRPr="00B82A12">
        <w:instrText xml:space="preserve"> REF _Ref237534741 \r \h </w:instrText>
      </w:r>
      <w:r w:rsidR="00CA647A" w:rsidRPr="00B82A12">
        <w:fldChar w:fldCharType="separate"/>
      </w:r>
      <w:r w:rsidR="00631D4C">
        <w:t>[3]</w:t>
      </w:r>
      <w:r w:rsidR="00CA647A" w:rsidRPr="00B82A12">
        <w:fldChar w:fldCharType="end"/>
      </w:r>
      <w:r w:rsidR="00CA647A" w:rsidRPr="00B82A12">
        <w:t xml:space="preserve">. </w:t>
      </w:r>
      <w:r w:rsidR="00A66AF7" w:rsidRPr="00B82A12">
        <w:t xml:space="preserve">While the widespread </w:t>
      </w:r>
      <w:r w:rsidR="00EB2172" w:rsidRPr="00B82A12">
        <w:t>adoption</w:t>
      </w:r>
      <w:r w:rsidR="00A66AF7" w:rsidRPr="00B82A12">
        <w:t xml:space="preserve"> of more energy efficient appliances can help to decrease </w:t>
      </w:r>
      <w:r w:rsidR="006547C6" w:rsidRPr="00B82A12">
        <w:t xml:space="preserve">residential </w:t>
      </w:r>
      <w:r w:rsidR="00150F0A" w:rsidRPr="00B82A12">
        <w:t>peak demand</w:t>
      </w:r>
      <w:r w:rsidR="00A66AF7" w:rsidRPr="00B82A12">
        <w:t xml:space="preserve">, efficiency improvements have </w:t>
      </w:r>
      <w:r w:rsidR="00EB2172" w:rsidRPr="00B82A12">
        <w:t xml:space="preserve">little to </w:t>
      </w:r>
      <w:r w:rsidR="00A66AF7" w:rsidRPr="00B82A12">
        <w:t xml:space="preserve">no </w:t>
      </w:r>
      <w:r w:rsidR="006547C6" w:rsidRPr="00B82A12">
        <w:t>impact</w:t>
      </w:r>
      <w:r w:rsidR="00A66AF7" w:rsidRPr="00B82A12">
        <w:t xml:space="preserve"> on </w:t>
      </w:r>
      <w:r w:rsidR="006547C6" w:rsidRPr="00B82A12">
        <w:t xml:space="preserve">the system’s </w:t>
      </w:r>
      <w:r w:rsidR="00EB2172" w:rsidRPr="00B82A12">
        <w:t>load factor</w:t>
      </w:r>
      <w:r w:rsidR="00A66AF7" w:rsidRPr="00B82A12">
        <w:t>.</w:t>
      </w:r>
      <w:r w:rsidR="00896785" w:rsidRPr="00B82A12">
        <w:t xml:space="preserve"> </w:t>
      </w:r>
      <w:r w:rsidR="00444835" w:rsidRPr="00B82A12">
        <w:t>By shifting loads from peak hours to off-peak hours, utilities can simultaneously decrease peak demand and im</w:t>
      </w:r>
      <w:r w:rsidR="00AE32CE" w:rsidRPr="00B82A12">
        <w:t>prove power system load factor.</w:t>
      </w:r>
    </w:p>
    <w:p w14:paraId="744EDF01" w14:textId="1202F993" w:rsidR="00B617A5" w:rsidRPr="00B82A12" w:rsidRDefault="00A66AF7" w:rsidP="00851079">
      <w:pPr>
        <w:spacing w:line="480" w:lineRule="auto"/>
        <w:ind w:firstLine="720"/>
        <w:jc w:val="both"/>
      </w:pPr>
      <w:r w:rsidRPr="00B82A12">
        <w:t xml:space="preserve">Another concern, and ultimately the chief concern of utility companies, is power system stability. </w:t>
      </w:r>
      <w:r w:rsidR="007837D6" w:rsidRPr="00B82A12">
        <w:t>Losing</w:t>
      </w:r>
      <w:r w:rsidR="00B617A5" w:rsidRPr="00B82A12">
        <w:t xml:space="preserve"> </w:t>
      </w:r>
      <w:r w:rsidR="001B4BAF" w:rsidRPr="00B82A12">
        <w:t xml:space="preserve">system </w:t>
      </w:r>
      <w:r w:rsidR="00B617A5" w:rsidRPr="00B82A12">
        <w:t>stability can lead to</w:t>
      </w:r>
      <w:r w:rsidR="001B4BAF" w:rsidRPr="00B82A12">
        <w:t xml:space="preserve"> transmission line trips, </w:t>
      </w:r>
      <w:r w:rsidR="007837D6" w:rsidRPr="00B82A12">
        <w:t>loss of generating units, and system wide blackouts.</w:t>
      </w:r>
      <w:r w:rsidR="00B617A5" w:rsidRPr="00B82A12">
        <w:t xml:space="preserve"> </w:t>
      </w:r>
      <w:r w:rsidRPr="00B82A12">
        <w:t>To maintain the stability of the power system, utilities must constantly match power generation with demand</w:t>
      </w:r>
      <w:r w:rsidR="007E69E7" w:rsidRPr="00B82A12">
        <w:t xml:space="preserve"> </w:t>
      </w:r>
      <w:r w:rsidR="007E69E7" w:rsidRPr="00B82A12">
        <w:fldChar w:fldCharType="begin"/>
      </w:r>
      <w:r w:rsidR="007E69E7" w:rsidRPr="00B82A12">
        <w:instrText xml:space="preserve"> REF _Ref237534741 \r \h </w:instrText>
      </w:r>
      <w:r w:rsidR="007E69E7" w:rsidRPr="00B82A12">
        <w:fldChar w:fldCharType="separate"/>
      </w:r>
      <w:r w:rsidR="00631D4C">
        <w:t>[3]</w:t>
      </w:r>
      <w:r w:rsidR="007E69E7" w:rsidRPr="00B82A12">
        <w:fldChar w:fldCharType="end"/>
      </w:r>
      <w:r w:rsidRPr="00B82A12">
        <w:t xml:space="preserve">. Utilities are </w:t>
      </w:r>
      <w:r w:rsidRPr="00B82A12">
        <w:lastRenderedPageBreak/>
        <w:t>able to accomplish this by adjusting their generation throughout the day</w:t>
      </w:r>
      <w:r w:rsidR="00D60462" w:rsidRPr="00B82A12">
        <w:t xml:space="preserve"> to meet the overall demand</w:t>
      </w:r>
      <w:r w:rsidRPr="00B82A12">
        <w:t>. This ultimately puts more stress on generation units and can decrease their operating lifetime. By allowing load</w:t>
      </w:r>
      <w:r w:rsidR="00B277A8" w:rsidRPr="00B82A12">
        <w:t>s</w:t>
      </w:r>
      <w:r w:rsidRPr="00B82A12">
        <w:t xml:space="preserve"> to participate in this </w:t>
      </w:r>
      <w:r w:rsidR="00B277A8" w:rsidRPr="00B82A12">
        <w:t xml:space="preserve">balancing </w:t>
      </w:r>
      <w:r w:rsidRPr="00B82A12">
        <w:t xml:space="preserve">process, utilities can reduce the stress placed on generating units. This can be accomplished through </w:t>
      </w:r>
      <w:r w:rsidR="00B277A8" w:rsidRPr="00B82A12">
        <w:t xml:space="preserve">residential </w:t>
      </w:r>
      <w:r w:rsidR="00B617A5" w:rsidRPr="00B82A12">
        <w:t>demand response programs.</w:t>
      </w:r>
    </w:p>
    <w:p w14:paraId="74CC6EAD" w14:textId="6E8732C3" w:rsidR="00A66AF7" w:rsidRPr="00B82A12" w:rsidRDefault="00A66AF7" w:rsidP="00851079">
      <w:pPr>
        <w:spacing w:line="480" w:lineRule="auto"/>
        <w:ind w:firstLine="720"/>
        <w:jc w:val="both"/>
      </w:pPr>
      <w:r w:rsidRPr="00B82A12">
        <w:t xml:space="preserve">Demand response refers to the ability of the load to respond to a request from the utility. These requests </w:t>
      </w:r>
      <w:r w:rsidR="00B277A8" w:rsidRPr="00B82A12">
        <w:t xml:space="preserve">can </w:t>
      </w:r>
      <w:r w:rsidRPr="00B82A12">
        <w:t xml:space="preserve">include </w:t>
      </w:r>
      <w:r w:rsidR="00E549B6" w:rsidRPr="00B82A12">
        <w:t>consuming more power, consuming less power</w:t>
      </w:r>
      <w:r w:rsidR="00581BF5" w:rsidRPr="00B82A12">
        <w:t>,</w:t>
      </w:r>
      <w:r w:rsidR="0062748F" w:rsidRPr="00B82A12">
        <w:t xml:space="preserve"> deferring consumption to a later time,</w:t>
      </w:r>
      <w:r w:rsidRPr="00B82A12">
        <w:t xml:space="preserve"> or shutting down all together. Different loads have different capabilities w</w:t>
      </w:r>
      <w:r w:rsidR="00581BF5" w:rsidRPr="00B82A12">
        <w:t xml:space="preserve">hen it comes to providing these </w:t>
      </w:r>
      <w:r w:rsidRPr="00B82A12">
        <w:t xml:space="preserve">services. Residential loads are particularly </w:t>
      </w:r>
      <w:r w:rsidR="00581BF5" w:rsidRPr="00B82A12">
        <w:t xml:space="preserve">well </w:t>
      </w:r>
      <w:r w:rsidRPr="00B82A12">
        <w:t>suited for these applications as they are widely distributed and vary greatly with regards to their component make-up</w:t>
      </w:r>
      <w:r w:rsidR="007E69E7" w:rsidRPr="00B82A12">
        <w:t xml:space="preserve"> </w:t>
      </w:r>
      <w:r w:rsidR="007E69E7" w:rsidRPr="00B82A12">
        <w:fldChar w:fldCharType="begin"/>
      </w:r>
      <w:r w:rsidR="007E69E7" w:rsidRPr="00B82A12">
        <w:instrText xml:space="preserve"> REF _Ref237534741 \r \h </w:instrText>
      </w:r>
      <w:r w:rsidR="007E69E7" w:rsidRPr="00B82A12">
        <w:fldChar w:fldCharType="separate"/>
      </w:r>
      <w:r w:rsidR="00631D4C">
        <w:t>[3]</w:t>
      </w:r>
      <w:r w:rsidR="007E69E7" w:rsidRPr="00B82A12">
        <w:fldChar w:fldCharType="end"/>
      </w:r>
      <w:r w:rsidRPr="00B82A12">
        <w:t xml:space="preserve">. Residential loads that include variable speed drives such as washers and dryers have the ability to adjust their power consumption levels. </w:t>
      </w:r>
      <w:r w:rsidR="00581BF5" w:rsidRPr="00B82A12">
        <w:t>Other loads</w:t>
      </w:r>
      <w:r w:rsidR="0062748F" w:rsidRPr="00B82A12">
        <w:t xml:space="preserve"> which may not require power immediately, such as dishwashers, can have their operation deferred to off-peak hours when power demand </w:t>
      </w:r>
      <w:r w:rsidR="00E549B6" w:rsidRPr="00B82A12">
        <w:t>is at its lowest. L</w:t>
      </w:r>
      <w:r w:rsidRPr="00B82A12">
        <w:t xml:space="preserve">oads with thermal storage capabilities, such as HVACs and water heaters, can be shut down for extended periods of time </w:t>
      </w:r>
      <w:r w:rsidR="0062748F" w:rsidRPr="00B82A12">
        <w:t>while having minimal</w:t>
      </w:r>
      <w:r w:rsidRPr="00B82A12">
        <w:t xml:space="preserve"> impact on the</w:t>
      </w:r>
      <w:r w:rsidR="0062748F" w:rsidRPr="00B82A12">
        <w:t xml:space="preserve"> comfort of a home’s residents. </w:t>
      </w:r>
      <w:r w:rsidRPr="00B82A12">
        <w:t>Utilities can encourage customers to participate in demand response programs by offering incentives that can help</w:t>
      </w:r>
      <w:r w:rsidR="00B277A8" w:rsidRPr="00B82A12">
        <w:t xml:space="preserve"> to</w:t>
      </w:r>
      <w:r w:rsidRPr="00B82A12">
        <w:t xml:space="preserve"> decrease electricity bill</w:t>
      </w:r>
      <w:r w:rsidR="00E549B6" w:rsidRPr="00B82A12">
        <w:t>s</w:t>
      </w:r>
      <w:r w:rsidRPr="00B82A12">
        <w:t>.</w:t>
      </w:r>
    </w:p>
    <w:p w14:paraId="71A66C3A" w14:textId="354DBDF3" w:rsidR="00A66AF7" w:rsidRPr="00B82A12" w:rsidRDefault="00A66AF7" w:rsidP="00912D7F">
      <w:pPr>
        <w:pStyle w:val="Heading2"/>
      </w:pPr>
      <w:bookmarkStart w:id="18" w:name="_Toc229714386"/>
      <w:bookmarkStart w:id="19" w:name="_Toc236552117"/>
      <w:bookmarkStart w:id="20" w:name="_Toc236552211"/>
      <w:bookmarkStart w:id="21" w:name="_Toc236552934"/>
      <w:bookmarkStart w:id="22" w:name="_Toc236759351"/>
      <w:bookmarkStart w:id="23" w:name="_Toc243926936"/>
      <w:r w:rsidRPr="00B82A12">
        <w:t>1.</w:t>
      </w:r>
      <w:r w:rsidR="00851079" w:rsidRPr="00B82A12">
        <w:t>3</w:t>
      </w:r>
      <w:r w:rsidRPr="00B82A12">
        <w:t xml:space="preserve"> Motivation</w:t>
      </w:r>
      <w:bookmarkEnd w:id="18"/>
      <w:bookmarkEnd w:id="19"/>
      <w:bookmarkEnd w:id="20"/>
      <w:bookmarkEnd w:id="21"/>
      <w:bookmarkEnd w:id="22"/>
      <w:bookmarkEnd w:id="23"/>
    </w:p>
    <w:p w14:paraId="2C7B6893" w14:textId="49375A6B" w:rsidR="0062748F" w:rsidRPr="00B82A12" w:rsidRDefault="0062748F" w:rsidP="0062748F">
      <w:pPr>
        <w:spacing w:line="480" w:lineRule="auto"/>
        <w:ind w:firstLine="720"/>
        <w:jc w:val="both"/>
      </w:pPr>
      <w:r w:rsidRPr="00B82A12">
        <w:rPr>
          <w:rFonts w:eastAsiaTheme="minorEastAsia"/>
        </w:rPr>
        <w:t xml:space="preserve">With its large impact on the power system, the residential sector provides vast resources that if utilized correctly have the potential to help reduce both </w:t>
      </w:r>
      <w:r w:rsidR="00896785" w:rsidRPr="00B82A12">
        <w:rPr>
          <w:rFonts w:eastAsiaTheme="minorEastAsia"/>
        </w:rPr>
        <w:t>electricity</w:t>
      </w:r>
      <w:r w:rsidR="006B1B21" w:rsidRPr="00B82A12">
        <w:rPr>
          <w:rFonts w:eastAsiaTheme="minorEastAsia"/>
        </w:rPr>
        <w:t xml:space="preserve"> cost</w:t>
      </w:r>
      <w:r w:rsidRPr="00B82A12">
        <w:rPr>
          <w:rFonts w:eastAsiaTheme="minorEastAsia"/>
        </w:rPr>
        <w:t xml:space="preserve"> and demand throughout the day. Currently, the residential sector and its loads play only a </w:t>
      </w:r>
      <w:r w:rsidRPr="00B82A12">
        <w:rPr>
          <w:rFonts w:eastAsiaTheme="minorEastAsia"/>
        </w:rPr>
        <w:lastRenderedPageBreak/>
        <w:t xml:space="preserve">passive role with regards to maintaining power system stability and security. </w:t>
      </w:r>
      <w:r w:rsidR="006B1B21" w:rsidRPr="00B82A12">
        <w:t>R</w:t>
      </w:r>
      <w:r w:rsidRPr="00B82A12">
        <w:t xml:space="preserve">esidential loads with demand response capabilities have the potential to be very useful in both peak shifting and regulation applications. Before this can become a reality, however, the </w:t>
      </w:r>
      <w:r w:rsidR="00266E20">
        <w:t>e</w:t>
      </w:r>
      <w:r w:rsidR="00A07D60" w:rsidRPr="00B82A12">
        <w:t xml:space="preserve">ffect </w:t>
      </w:r>
      <w:r w:rsidRPr="00B82A12">
        <w:t xml:space="preserve">residential loads providing demand response services </w:t>
      </w:r>
      <w:r w:rsidR="00A07D60" w:rsidRPr="00B82A12">
        <w:t xml:space="preserve">can </w:t>
      </w:r>
      <w:r w:rsidRPr="00B82A12">
        <w:t>have on the power system must be understood. With many residential loads adjusting their power consumption levels or switching on and off, utilities may encounter new issues with</w:t>
      </w:r>
      <w:r w:rsidR="00A07D60" w:rsidRPr="00B82A12">
        <w:t>in</w:t>
      </w:r>
      <w:r w:rsidRPr="00B82A12">
        <w:t xml:space="preserve"> the power system. For instance, the simultaneous switching of power electronic devices can create harmonics in the power system. Power quality can also be affected by large a number of devices simultaneously changing their consumption levels.</w:t>
      </w:r>
      <w:r w:rsidR="006B1B21" w:rsidRPr="00B82A12">
        <w:t xml:space="preserve"> </w:t>
      </w:r>
      <w:r w:rsidR="006B1B21" w:rsidRPr="00B82A12">
        <w:rPr>
          <w:rFonts w:eastAsiaTheme="minorEastAsia"/>
        </w:rPr>
        <w:t>As new and more active technologies and programs are implemented throughout the residential sector, understanding residential power demand will become increasingly more important.</w:t>
      </w:r>
    </w:p>
    <w:p w14:paraId="53193CA1" w14:textId="03256D4A" w:rsidR="00A66AF7" w:rsidRPr="00B82A12" w:rsidRDefault="00A66AF7" w:rsidP="00851079">
      <w:pPr>
        <w:spacing w:line="480" w:lineRule="auto"/>
        <w:ind w:firstLine="720"/>
        <w:jc w:val="both"/>
        <w:rPr>
          <w:rFonts w:eastAsiaTheme="minorEastAsia"/>
        </w:rPr>
      </w:pPr>
      <w:r w:rsidRPr="00B82A12">
        <w:rPr>
          <w:rFonts w:eastAsiaTheme="minorEastAsia"/>
        </w:rPr>
        <w:t xml:space="preserve">One </w:t>
      </w:r>
      <w:r w:rsidR="00A31C19">
        <w:rPr>
          <w:rFonts w:eastAsiaTheme="minorEastAsia"/>
        </w:rPr>
        <w:t>method</w:t>
      </w:r>
      <w:r w:rsidRPr="00B82A12">
        <w:rPr>
          <w:rFonts w:eastAsiaTheme="minorEastAsia"/>
        </w:rPr>
        <w:t xml:space="preserve"> for </w:t>
      </w:r>
      <w:r w:rsidR="00036D49" w:rsidRPr="00B82A12">
        <w:rPr>
          <w:rFonts w:eastAsiaTheme="minorEastAsia"/>
        </w:rPr>
        <w:t>determining the overall impact</w:t>
      </w:r>
      <w:r w:rsidR="00A07D60" w:rsidRPr="00B82A12">
        <w:t xml:space="preserve"> t</w:t>
      </w:r>
      <w:r w:rsidR="0062748F" w:rsidRPr="00B82A12">
        <w:t>he control of residential loads can have</w:t>
      </w:r>
      <w:r w:rsidRPr="00B82A12">
        <w:rPr>
          <w:rFonts w:eastAsiaTheme="minorEastAsia"/>
        </w:rPr>
        <w:t xml:space="preserve"> on the power system is modeling. Although various power system modeling software packages are already used to model the power grid, the dynamic characteristics of residential loads are typically ignored. More detailed modeling techniques are required to model these dynamic characteristics. One technique includes using a top-down approach in which models utilize estimates of </w:t>
      </w:r>
      <w:r w:rsidR="008A7750" w:rsidRPr="00B82A12">
        <w:rPr>
          <w:rFonts w:eastAsiaTheme="minorEastAsia"/>
        </w:rPr>
        <w:t xml:space="preserve">the </w:t>
      </w:r>
      <w:r w:rsidRPr="00B82A12">
        <w:rPr>
          <w:rFonts w:eastAsiaTheme="minorEastAsia"/>
        </w:rPr>
        <w:t xml:space="preserve">total residential sector </w:t>
      </w:r>
      <w:r w:rsidR="008A7750" w:rsidRPr="00B82A12">
        <w:rPr>
          <w:rFonts w:eastAsiaTheme="minorEastAsia"/>
        </w:rPr>
        <w:t xml:space="preserve">power </w:t>
      </w:r>
      <w:r w:rsidRPr="00B82A12">
        <w:rPr>
          <w:rFonts w:eastAsiaTheme="minorEastAsia"/>
        </w:rPr>
        <w:t>consumption along with other variables relating to the characteristics of the housing sector to model r</w:t>
      </w:r>
      <w:r w:rsidR="006B1B21" w:rsidRPr="00B82A12">
        <w:rPr>
          <w:rFonts w:eastAsiaTheme="minorEastAsia"/>
        </w:rPr>
        <w:t xml:space="preserve">esidential power consumption </w:t>
      </w:r>
      <w:r w:rsidR="006B1B21" w:rsidRPr="00B82A12">
        <w:rPr>
          <w:rFonts w:eastAsiaTheme="minorEastAsia"/>
        </w:rPr>
        <w:fldChar w:fldCharType="begin"/>
      </w:r>
      <w:r w:rsidR="006B1B21" w:rsidRPr="00B82A12">
        <w:rPr>
          <w:rFonts w:eastAsiaTheme="minorEastAsia"/>
        </w:rPr>
        <w:instrText xml:space="preserve"> REF _Ref237710761 \r \h </w:instrText>
      </w:r>
      <w:r w:rsidR="006B1B21" w:rsidRPr="00B82A12">
        <w:rPr>
          <w:rFonts w:eastAsiaTheme="minorEastAsia"/>
        </w:rPr>
      </w:r>
      <w:r w:rsidR="006B1B21" w:rsidRPr="00B82A12">
        <w:rPr>
          <w:rFonts w:eastAsiaTheme="minorEastAsia"/>
        </w:rPr>
        <w:fldChar w:fldCharType="separate"/>
      </w:r>
      <w:r w:rsidR="00631D4C">
        <w:rPr>
          <w:rFonts w:eastAsiaTheme="minorEastAsia"/>
        </w:rPr>
        <w:t>[4]</w:t>
      </w:r>
      <w:r w:rsidR="006B1B21" w:rsidRPr="00B82A12">
        <w:rPr>
          <w:rFonts w:eastAsiaTheme="minorEastAsia"/>
        </w:rPr>
        <w:fldChar w:fldCharType="end"/>
      </w:r>
      <w:r w:rsidRPr="00B82A12">
        <w:rPr>
          <w:rFonts w:eastAsiaTheme="minorEastAsia"/>
        </w:rPr>
        <w:t xml:space="preserve">. This type of modeling, however, does not produce much detail with regards to the contribution of specific loads </w:t>
      </w:r>
      <w:r w:rsidR="00704CD6" w:rsidRPr="00B82A12">
        <w:rPr>
          <w:rFonts w:eastAsiaTheme="minorEastAsia"/>
        </w:rPr>
        <w:t>to</w:t>
      </w:r>
      <w:r w:rsidRPr="00B82A12">
        <w:rPr>
          <w:rFonts w:eastAsiaTheme="minorEastAsia"/>
        </w:rPr>
        <w:t xml:space="preserve"> the total </w:t>
      </w:r>
      <w:r w:rsidR="00704CD6" w:rsidRPr="00B82A12">
        <w:rPr>
          <w:rFonts w:eastAsiaTheme="minorEastAsia"/>
        </w:rPr>
        <w:t>power</w:t>
      </w:r>
      <w:r w:rsidRPr="00B82A12">
        <w:rPr>
          <w:rFonts w:eastAsiaTheme="minorEastAsia"/>
        </w:rPr>
        <w:t xml:space="preserve"> consumption of the residential sector.</w:t>
      </w:r>
    </w:p>
    <w:p w14:paraId="28F7E8D1" w14:textId="0ECCD953" w:rsidR="004B766D" w:rsidRPr="00B82A12" w:rsidRDefault="00A66AF7" w:rsidP="00172B6F">
      <w:pPr>
        <w:spacing w:line="480" w:lineRule="auto"/>
        <w:ind w:firstLine="720"/>
        <w:jc w:val="both"/>
        <w:rPr>
          <w:rFonts w:eastAsiaTheme="minorEastAsia"/>
        </w:rPr>
      </w:pPr>
      <w:r w:rsidRPr="00B82A12">
        <w:rPr>
          <w:rFonts w:eastAsiaTheme="minorEastAsia"/>
        </w:rPr>
        <w:t xml:space="preserve">A bottom-up modeling approach, on the other hand, includes the modeling of individual loads. Using this modeling technique, one is able to identify the contribution </w:t>
      </w:r>
      <w:r w:rsidRPr="00B82A12">
        <w:rPr>
          <w:rFonts w:eastAsiaTheme="minorEastAsia"/>
        </w:rPr>
        <w:lastRenderedPageBreak/>
        <w:t>of each load toward the aggregate</w:t>
      </w:r>
      <w:r w:rsidR="00704CD6" w:rsidRPr="00B82A12">
        <w:rPr>
          <w:rFonts w:eastAsiaTheme="minorEastAsia"/>
        </w:rPr>
        <w:t xml:space="preserve"> power</w:t>
      </w:r>
      <w:r w:rsidRPr="00B82A12">
        <w:rPr>
          <w:rFonts w:eastAsiaTheme="minorEastAsia"/>
        </w:rPr>
        <w:t xml:space="preserve"> consumption of t</w:t>
      </w:r>
      <w:r w:rsidR="006B1B21" w:rsidRPr="00B82A12">
        <w:rPr>
          <w:rFonts w:eastAsiaTheme="minorEastAsia"/>
        </w:rPr>
        <w:t xml:space="preserve">he entire residential sector </w:t>
      </w:r>
      <w:r w:rsidR="006B1B21" w:rsidRPr="00B82A12">
        <w:rPr>
          <w:rFonts w:eastAsiaTheme="minorEastAsia"/>
        </w:rPr>
        <w:fldChar w:fldCharType="begin"/>
      </w:r>
      <w:r w:rsidR="006B1B21" w:rsidRPr="00B82A12">
        <w:rPr>
          <w:rFonts w:eastAsiaTheme="minorEastAsia"/>
        </w:rPr>
        <w:instrText xml:space="preserve"> REF _Ref237710761 \r \h </w:instrText>
      </w:r>
      <w:r w:rsidR="006B1B21" w:rsidRPr="00B82A12">
        <w:rPr>
          <w:rFonts w:eastAsiaTheme="minorEastAsia"/>
        </w:rPr>
      </w:r>
      <w:r w:rsidR="006B1B21" w:rsidRPr="00B82A12">
        <w:rPr>
          <w:rFonts w:eastAsiaTheme="minorEastAsia"/>
        </w:rPr>
        <w:fldChar w:fldCharType="separate"/>
      </w:r>
      <w:r w:rsidR="00631D4C">
        <w:rPr>
          <w:rFonts w:eastAsiaTheme="minorEastAsia"/>
        </w:rPr>
        <w:t>[4]</w:t>
      </w:r>
      <w:r w:rsidR="006B1B21" w:rsidRPr="00B82A12">
        <w:rPr>
          <w:rFonts w:eastAsiaTheme="minorEastAsia"/>
        </w:rPr>
        <w:fldChar w:fldCharType="end"/>
      </w:r>
      <w:r w:rsidRPr="00B82A12">
        <w:rPr>
          <w:rFonts w:eastAsiaTheme="minorEastAsia"/>
        </w:rPr>
        <w:t>. Along with the characteristics of a household and its loads, the behavior of a ho</w:t>
      </w:r>
      <w:r w:rsidR="008C2B95" w:rsidRPr="00B82A12">
        <w:rPr>
          <w:rFonts w:eastAsiaTheme="minorEastAsia"/>
        </w:rPr>
        <w:t>me</w:t>
      </w:r>
      <w:r w:rsidRPr="00B82A12">
        <w:rPr>
          <w:rFonts w:eastAsiaTheme="minorEastAsia"/>
        </w:rPr>
        <w:t>’s occupants</w:t>
      </w:r>
      <w:r w:rsidR="00EF62B3" w:rsidRPr="00B82A12">
        <w:rPr>
          <w:rFonts w:eastAsiaTheme="minorEastAsia"/>
        </w:rPr>
        <w:t xml:space="preserve"> also</w:t>
      </w:r>
      <w:r w:rsidRPr="00B82A12">
        <w:rPr>
          <w:rFonts w:eastAsiaTheme="minorEastAsia"/>
        </w:rPr>
        <w:t xml:space="preserve"> has a significant impact</w:t>
      </w:r>
      <w:r w:rsidR="00036D49" w:rsidRPr="00B82A12">
        <w:rPr>
          <w:rFonts w:eastAsiaTheme="minorEastAsia"/>
        </w:rPr>
        <w:t xml:space="preserve"> on </w:t>
      </w:r>
      <w:r w:rsidR="004B766D" w:rsidRPr="00B82A12">
        <w:rPr>
          <w:rFonts w:eastAsiaTheme="minorEastAsia"/>
        </w:rPr>
        <w:t xml:space="preserve">its </w:t>
      </w:r>
      <w:r w:rsidR="006B1B21" w:rsidRPr="00B82A12">
        <w:rPr>
          <w:rFonts w:eastAsiaTheme="minorEastAsia"/>
        </w:rPr>
        <w:t>total power consumption</w:t>
      </w:r>
      <w:r w:rsidR="00EF62B3" w:rsidRPr="00B82A12">
        <w:rPr>
          <w:rFonts w:eastAsiaTheme="minorEastAsia"/>
        </w:rPr>
        <w:t xml:space="preserve"> </w:t>
      </w:r>
      <w:r w:rsidR="006B1B21" w:rsidRPr="00B82A12">
        <w:rPr>
          <w:rFonts w:eastAsiaTheme="minorEastAsia"/>
        </w:rPr>
        <w:fldChar w:fldCharType="begin"/>
      </w:r>
      <w:r w:rsidR="006B1B21" w:rsidRPr="00B82A12">
        <w:rPr>
          <w:rFonts w:eastAsiaTheme="minorEastAsia"/>
        </w:rPr>
        <w:instrText xml:space="preserve"> REF _Ref237710952 \r \h </w:instrText>
      </w:r>
      <w:r w:rsidR="006B1B21" w:rsidRPr="00B82A12">
        <w:rPr>
          <w:rFonts w:eastAsiaTheme="minorEastAsia"/>
        </w:rPr>
      </w:r>
      <w:r w:rsidR="006B1B21" w:rsidRPr="00B82A12">
        <w:rPr>
          <w:rFonts w:eastAsiaTheme="minorEastAsia"/>
        </w:rPr>
        <w:fldChar w:fldCharType="separate"/>
      </w:r>
      <w:r w:rsidR="00631D4C">
        <w:rPr>
          <w:rFonts w:eastAsiaTheme="minorEastAsia"/>
        </w:rPr>
        <w:t>[5]</w:t>
      </w:r>
      <w:r w:rsidR="006B1B21" w:rsidRPr="00B82A12">
        <w:rPr>
          <w:rFonts w:eastAsiaTheme="minorEastAsia"/>
        </w:rPr>
        <w:fldChar w:fldCharType="end"/>
      </w:r>
      <w:r w:rsidRPr="00B82A12">
        <w:rPr>
          <w:rFonts w:eastAsiaTheme="minorEastAsia"/>
        </w:rPr>
        <w:t xml:space="preserve">. </w:t>
      </w:r>
      <w:r w:rsidR="00172B6F" w:rsidRPr="00B82A12">
        <w:rPr>
          <w:rFonts w:eastAsiaTheme="minorEastAsia"/>
        </w:rPr>
        <w:t>Ultimately, to model the dynamic characteristics of res</w:t>
      </w:r>
      <w:r w:rsidR="00DB57C6" w:rsidRPr="00B82A12">
        <w:rPr>
          <w:rFonts w:eastAsiaTheme="minorEastAsia"/>
        </w:rPr>
        <w:t>idential sector power demand,</w:t>
      </w:r>
      <w:r w:rsidR="00172B6F" w:rsidRPr="00B82A12">
        <w:rPr>
          <w:rFonts w:eastAsiaTheme="minorEastAsia"/>
        </w:rPr>
        <w:t xml:space="preserve"> occupant</w:t>
      </w:r>
      <w:r w:rsidR="005D7406">
        <w:rPr>
          <w:rFonts w:eastAsiaTheme="minorEastAsia"/>
        </w:rPr>
        <w:t xml:space="preserve"> </w:t>
      </w:r>
      <w:r w:rsidR="00172B6F" w:rsidRPr="00B82A12">
        <w:rPr>
          <w:rFonts w:eastAsiaTheme="minorEastAsia"/>
        </w:rPr>
        <w:t>behavior model</w:t>
      </w:r>
      <w:r w:rsidR="00DB57C6" w:rsidRPr="00B82A12">
        <w:rPr>
          <w:rFonts w:eastAsiaTheme="minorEastAsia"/>
        </w:rPr>
        <w:t>s</w:t>
      </w:r>
      <w:r w:rsidR="00172B6F" w:rsidRPr="00B82A12">
        <w:rPr>
          <w:rFonts w:eastAsiaTheme="minorEastAsia"/>
        </w:rPr>
        <w:t xml:space="preserve"> must be used in conjunction with both residential load models and environmental </w:t>
      </w:r>
      <w:r w:rsidR="00E72604">
        <w:rPr>
          <w:rFonts w:eastAsiaTheme="minorEastAsia"/>
        </w:rPr>
        <w:t xml:space="preserve">input </w:t>
      </w:r>
      <w:r w:rsidR="00172B6F" w:rsidRPr="00B82A12">
        <w:rPr>
          <w:rFonts w:eastAsiaTheme="minorEastAsia"/>
        </w:rPr>
        <w:t>data. B</w:t>
      </w:r>
      <w:r w:rsidR="00EF62B3" w:rsidRPr="00B82A12">
        <w:rPr>
          <w:rFonts w:eastAsiaTheme="minorEastAsia"/>
        </w:rPr>
        <w:t xml:space="preserve">y developing a detailed model of a residential household, which accurately models </w:t>
      </w:r>
      <w:r w:rsidR="00494E60" w:rsidRPr="00B82A12">
        <w:rPr>
          <w:rFonts w:eastAsiaTheme="minorEastAsia"/>
        </w:rPr>
        <w:t>occupant</w:t>
      </w:r>
      <w:r w:rsidR="005D7406">
        <w:rPr>
          <w:rFonts w:eastAsiaTheme="minorEastAsia"/>
        </w:rPr>
        <w:t xml:space="preserve"> </w:t>
      </w:r>
      <w:r w:rsidR="00494E60" w:rsidRPr="00B82A12">
        <w:rPr>
          <w:rFonts w:eastAsiaTheme="minorEastAsia"/>
        </w:rPr>
        <w:t>behavior and</w:t>
      </w:r>
      <w:r w:rsidR="00EF62B3" w:rsidRPr="00B82A12">
        <w:rPr>
          <w:rFonts w:eastAsiaTheme="minorEastAsia"/>
        </w:rPr>
        <w:t xml:space="preserve"> major residential loads, utilities and researchers will be able to more precisely predict the </w:t>
      </w:r>
      <w:r w:rsidR="00266E20">
        <w:rPr>
          <w:rFonts w:eastAsiaTheme="minorEastAsia"/>
        </w:rPr>
        <w:t>e</w:t>
      </w:r>
      <w:r w:rsidR="00EF62B3" w:rsidRPr="00B82A12">
        <w:rPr>
          <w:rFonts w:eastAsiaTheme="minorEastAsia"/>
        </w:rPr>
        <w:t xml:space="preserve">ffects residential loads participating in demand response programs </w:t>
      </w:r>
      <w:r w:rsidR="00494E60" w:rsidRPr="00B82A12">
        <w:rPr>
          <w:rFonts w:eastAsiaTheme="minorEastAsia"/>
        </w:rPr>
        <w:t xml:space="preserve">can have on the </w:t>
      </w:r>
      <w:r w:rsidR="00EF62B3" w:rsidRPr="00B82A12">
        <w:rPr>
          <w:rFonts w:eastAsiaTheme="minorEastAsia"/>
        </w:rPr>
        <w:t>power system.</w:t>
      </w:r>
    </w:p>
    <w:p w14:paraId="17EE7FA2" w14:textId="0D06308F" w:rsidR="00A66AF7" w:rsidRPr="00B82A12" w:rsidRDefault="00A66AF7" w:rsidP="00912D7F">
      <w:pPr>
        <w:pStyle w:val="Heading2"/>
      </w:pPr>
      <w:bookmarkStart w:id="24" w:name="_Toc229714387"/>
      <w:bookmarkStart w:id="25" w:name="_Toc236552118"/>
      <w:bookmarkStart w:id="26" w:name="_Toc236552212"/>
      <w:bookmarkStart w:id="27" w:name="_Toc236552935"/>
      <w:bookmarkStart w:id="28" w:name="_Toc236759352"/>
      <w:bookmarkStart w:id="29" w:name="_Toc243926937"/>
      <w:r w:rsidRPr="00B82A12">
        <w:t>1.</w:t>
      </w:r>
      <w:r w:rsidR="00851079" w:rsidRPr="00B82A12">
        <w:t>4</w:t>
      </w:r>
      <w:r w:rsidRPr="00B82A12">
        <w:t xml:space="preserve"> Summary</w:t>
      </w:r>
      <w:bookmarkEnd w:id="24"/>
      <w:bookmarkEnd w:id="25"/>
      <w:bookmarkEnd w:id="26"/>
      <w:bookmarkEnd w:id="27"/>
      <w:bookmarkEnd w:id="28"/>
      <w:bookmarkEnd w:id="29"/>
    </w:p>
    <w:p w14:paraId="5BD3449D" w14:textId="68F54251" w:rsidR="007F332F" w:rsidRPr="00B82A12" w:rsidRDefault="00D47735" w:rsidP="00FF2BC2">
      <w:pPr>
        <w:numPr>
          <w:ilvl w:val="12"/>
          <w:numId w:val="0"/>
        </w:numPr>
        <w:spacing w:line="480" w:lineRule="auto"/>
        <w:ind w:firstLine="720"/>
        <w:jc w:val="both"/>
      </w:pPr>
      <w:r w:rsidRPr="00B82A12">
        <w:t xml:space="preserve">In this thesis, a dynamic </w:t>
      </w:r>
      <w:r w:rsidR="0036650B">
        <w:t xml:space="preserve">simulation tool </w:t>
      </w:r>
      <w:r w:rsidRPr="00B82A12">
        <w:t xml:space="preserve">for predicting residential </w:t>
      </w:r>
      <w:r w:rsidR="00041EEB" w:rsidRPr="00B82A12">
        <w:t xml:space="preserve">sector </w:t>
      </w:r>
      <w:r w:rsidRPr="00B82A12">
        <w:t>power</w:t>
      </w:r>
      <w:r w:rsidR="00D36770" w:rsidRPr="00B82A12">
        <w:t xml:space="preserve"> demand will be presented. </w:t>
      </w:r>
      <w:r w:rsidR="00DB57C6" w:rsidRPr="00B82A12">
        <w:t xml:space="preserve">This </w:t>
      </w:r>
      <w:r w:rsidR="00C75C9A">
        <w:t>tool</w:t>
      </w:r>
      <w:r w:rsidR="00DB57C6" w:rsidRPr="00B82A12">
        <w:t xml:space="preserve"> combines </w:t>
      </w:r>
      <w:r w:rsidR="00041EEB" w:rsidRPr="00B82A12">
        <w:t>occupant</w:t>
      </w:r>
      <w:r w:rsidR="00241F5A">
        <w:t xml:space="preserve"> </w:t>
      </w:r>
      <w:r w:rsidR="00041EEB" w:rsidRPr="00B82A12">
        <w:t>behavior model</w:t>
      </w:r>
      <w:r w:rsidR="00DB57C6" w:rsidRPr="00B82A12">
        <w:t>s</w:t>
      </w:r>
      <w:r w:rsidR="00041EEB" w:rsidRPr="00B82A12">
        <w:t xml:space="preserve"> with traditional residential load modeling techniques to produce </w:t>
      </w:r>
      <w:r w:rsidR="00A31C19">
        <w:t>a</w:t>
      </w:r>
      <w:r w:rsidR="00A32DC3">
        <w:t xml:space="preserve"> </w:t>
      </w:r>
      <w:r w:rsidR="00041EEB" w:rsidRPr="00B82A12">
        <w:t>high-re</w:t>
      </w:r>
      <w:r w:rsidR="00DB57C6" w:rsidRPr="00B82A12">
        <w:t xml:space="preserve">solution </w:t>
      </w:r>
      <w:r w:rsidR="00041EEB" w:rsidRPr="00B82A12">
        <w:t xml:space="preserve">representation of residential power demand. </w:t>
      </w:r>
      <w:r w:rsidR="007A73CA" w:rsidRPr="00B82A12">
        <w:t>In Chapter 2, various methods of modeling residential power demand will be investigated. Specific emphasis will be placed on modeling the behavior of household occupants.</w:t>
      </w:r>
      <w:r w:rsidR="00D36770" w:rsidRPr="00B82A12">
        <w:t xml:space="preserve"> Methods for modeling the dynamic </w:t>
      </w:r>
      <w:r w:rsidR="00A32DC3">
        <w:t>characteristics</w:t>
      </w:r>
      <w:r w:rsidR="00D36770" w:rsidRPr="00B82A12">
        <w:t xml:space="preserve"> of residential </w:t>
      </w:r>
      <w:r w:rsidR="00DB57C6" w:rsidRPr="00B82A12">
        <w:t>loads will also</w:t>
      </w:r>
      <w:r w:rsidR="00D36770" w:rsidRPr="00B82A12">
        <w:t xml:space="preserve"> be reviewed, with </w:t>
      </w:r>
      <w:r w:rsidR="004A3F20" w:rsidRPr="00B82A12">
        <w:t>a detailed</w:t>
      </w:r>
      <w:r w:rsidR="00D36770" w:rsidRPr="00B82A12">
        <w:t xml:space="preserve"> </w:t>
      </w:r>
      <w:r w:rsidR="00041EEB" w:rsidRPr="00B82A12">
        <w:t xml:space="preserve">analysis </w:t>
      </w:r>
      <w:r w:rsidR="00C75C9A" w:rsidRPr="00B82A12">
        <w:t xml:space="preserve">of the operation and make-up </w:t>
      </w:r>
      <w:r w:rsidR="00041EEB" w:rsidRPr="00B82A12">
        <w:t xml:space="preserve">of the largest </w:t>
      </w:r>
      <w:r w:rsidR="004A3F20" w:rsidRPr="00B82A12">
        <w:t xml:space="preserve">and most common </w:t>
      </w:r>
      <w:r w:rsidR="00041EEB" w:rsidRPr="00B82A12">
        <w:t>residential loads</w:t>
      </w:r>
      <w:r w:rsidR="00D36770" w:rsidRPr="00B82A12">
        <w:t>. Chapter 3 will focus</w:t>
      </w:r>
      <w:r w:rsidR="00B62631" w:rsidRPr="00B82A12">
        <w:t xml:space="preserve"> on </w:t>
      </w:r>
      <w:r w:rsidR="00041EEB" w:rsidRPr="00B82A12">
        <w:t>the</w:t>
      </w:r>
      <w:r w:rsidR="00241F5A">
        <w:t xml:space="preserve"> occupant </w:t>
      </w:r>
      <w:r w:rsidR="00B62631" w:rsidRPr="00B82A12">
        <w:t xml:space="preserve">behavior and residential load models that were developed through the course of this </w:t>
      </w:r>
      <w:r w:rsidR="004A3F20" w:rsidRPr="00B82A12">
        <w:t>work</w:t>
      </w:r>
      <w:r w:rsidR="00B62631" w:rsidRPr="00B82A12">
        <w:t xml:space="preserve">. </w:t>
      </w:r>
      <w:r w:rsidR="00C75C9A">
        <w:t>T</w:t>
      </w:r>
      <w:r w:rsidR="007A73CA" w:rsidRPr="00B82A12">
        <w:t>ransparent explanation</w:t>
      </w:r>
      <w:r w:rsidR="00C75C9A">
        <w:t>s</w:t>
      </w:r>
      <w:r w:rsidR="007A73CA" w:rsidRPr="00B82A12">
        <w:t xml:space="preserve"> of how </w:t>
      </w:r>
      <w:r w:rsidR="00C75C9A">
        <w:t>the</w:t>
      </w:r>
      <w:r w:rsidR="007A73CA" w:rsidRPr="00B82A12">
        <w:t xml:space="preserve"> </w:t>
      </w:r>
      <w:r w:rsidR="007E3CF2">
        <w:t xml:space="preserve">real world </w:t>
      </w:r>
      <w:r w:rsidR="007A73CA" w:rsidRPr="00B82A12">
        <w:t xml:space="preserve">components </w:t>
      </w:r>
      <w:r w:rsidR="009D1635">
        <w:t xml:space="preserve">of </w:t>
      </w:r>
      <w:r w:rsidR="00C75C9A">
        <w:t>residential load</w:t>
      </w:r>
      <w:r w:rsidR="009D1635">
        <w:t>s</w:t>
      </w:r>
      <w:r w:rsidR="00C75C9A">
        <w:t xml:space="preserve"> a</w:t>
      </w:r>
      <w:r w:rsidR="007A73CA" w:rsidRPr="00B82A12">
        <w:t>re modeled</w:t>
      </w:r>
      <w:r w:rsidR="00C75C9A">
        <w:t xml:space="preserve"> will be given</w:t>
      </w:r>
      <w:r w:rsidR="007A73CA" w:rsidRPr="00B82A12">
        <w:t>.</w:t>
      </w:r>
      <w:r w:rsidR="007A73CA">
        <w:t xml:space="preserve"> </w:t>
      </w:r>
      <w:r w:rsidR="00B62631" w:rsidRPr="00B82A12">
        <w:t xml:space="preserve">Additionally, the reasoning behind why each model was chosen, and any changes or improvements made </w:t>
      </w:r>
      <w:r w:rsidR="0087578E" w:rsidRPr="00B82A12">
        <w:t>will be discussed.</w:t>
      </w:r>
    </w:p>
    <w:p w14:paraId="33A316CF" w14:textId="2B3F1DA4" w:rsidR="003D07F7" w:rsidRPr="00B82A12" w:rsidRDefault="0087578E" w:rsidP="00FF2BC2">
      <w:pPr>
        <w:numPr>
          <w:ilvl w:val="12"/>
          <w:numId w:val="0"/>
        </w:numPr>
        <w:spacing w:line="480" w:lineRule="auto"/>
        <w:ind w:firstLine="720"/>
        <w:jc w:val="both"/>
      </w:pPr>
      <w:r w:rsidRPr="00B82A12">
        <w:lastRenderedPageBreak/>
        <w:t>T</w:t>
      </w:r>
      <w:r w:rsidR="00B62631" w:rsidRPr="00B82A12">
        <w:t xml:space="preserve">he </w:t>
      </w:r>
      <w:r w:rsidR="004A3F20" w:rsidRPr="00B82A12">
        <w:t xml:space="preserve">overall </w:t>
      </w:r>
      <w:r w:rsidR="00B62631" w:rsidRPr="00B82A12">
        <w:t xml:space="preserve">results </w:t>
      </w:r>
      <w:r w:rsidR="004A3F20" w:rsidRPr="00B82A12">
        <w:t>of this work will be presented</w:t>
      </w:r>
      <w:r w:rsidRPr="00B82A12">
        <w:t>, in Chapter 4</w:t>
      </w:r>
      <w:r w:rsidR="004A3F20" w:rsidRPr="00B82A12">
        <w:t>. First, t</w:t>
      </w:r>
      <w:r w:rsidR="00B62631" w:rsidRPr="00B82A12">
        <w:t xml:space="preserve">he </w:t>
      </w:r>
      <w:r w:rsidR="004A3F20" w:rsidRPr="00B82A12">
        <w:t>strengths and weakness of using occupant</w:t>
      </w:r>
      <w:r w:rsidR="005D7406">
        <w:t xml:space="preserve"> </w:t>
      </w:r>
      <w:r w:rsidR="004A3F20" w:rsidRPr="00B82A12">
        <w:t xml:space="preserve">behavior models to predict power demand will be examined. Next, </w:t>
      </w:r>
      <w:r w:rsidR="00A80D21" w:rsidRPr="00B82A12">
        <w:t>t</w:t>
      </w:r>
      <w:r w:rsidR="00B62631" w:rsidRPr="00B82A12">
        <w:t xml:space="preserve">he </w:t>
      </w:r>
      <w:r w:rsidR="00A80D21" w:rsidRPr="00B82A12">
        <w:t>combination</w:t>
      </w:r>
      <w:r w:rsidR="00B62631" w:rsidRPr="00B82A12">
        <w:t xml:space="preserve"> of the occupant</w:t>
      </w:r>
      <w:r w:rsidR="005D7406">
        <w:t xml:space="preserve"> </w:t>
      </w:r>
      <w:r w:rsidR="00B62631" w:rsidRPr="00B82A12">
        <w:t xml:space="preserve">behavior </w:t>
      </w:r>
      <w:r w:rsidR="00DB57C6" w:rsidRPr="00B82A12">
        <w:t xml:space="preserve">and residential load models </w:t>
      </w:r>
      <w:r w:rsidR="00A80D21" w:rsidRPr="00B82A12">
        <w:t>to produce</w:t>
      </w:r>
      <w:r w:rsidR="00B62631" w:rsidRPr="00B82A12">
        <w:t xml:space="preserve"> </w:t>
      </w:r>
      <w:r w:rsidR="001F1B63">
        <w:t>the dynamic</w:t>
      </w:r>
      <w:r w:rsidR="00FF61C2">
        <w:t xml:space="preserve"> simulation tool </w:t>
      </w:r>
      <w:r w:rsidR="00B62631" w:rsidRPr="00B82A12">
        <w:t xml:space="preserve">will be </w:t>
      </w:r>
      <w:r w:rsidR="00A80D21" w:rsidRPr="00B82A12">
        <w:t>explained. S</w:t>
      </w:r>
      <w:r w:rsidR="00B62631" w:rsidRPr="00B82A12">
        <w:t xml:space="preserve">imulations of this </w:t>
      </w:r>
      <w:r w:rsidR="00FF61C2">
        <w:t>too</w:t>
      </w:r>
      <w:r w:rsidR="00B62631" w:rsidRPr="00B82A12">
        <w:t>l under vari</w:t>
      </w:r>
      <w:r w:rsidR="00A80D21" w:rsidRPr="00B82A12">
        <w:t>ous conditions will be conducted;</w:t>
      </w:r>
      <w:r w:rsidR="00B62631" w:rsidRPr="00B82A12">
        <w:t xml:space="preserve"> with emphasis placed on the impact va</w:t>
      </w:r>
      <w:r w:rsidR="00A80D21" w:rsidRPr="00B82A12">
        <w:t xml:space="preserve">rious loads have on the overall </w:t>
      </w:r>
      <w:r w:rsidR="00B62631" w:rsidRPr="00B82A12">
        <w:t xml:space="preserve">demand profile of </w:t>
      </w:r>
      <w:r w:rsidR="00A80D21" w:rsidRPr="00B82A12">
        <w:t>an aggregate number of residential households</w:t>
      </w:r>
      <w:r w:rsidR="005D7406">
        <w:t xml:space="preserve">. Next, </w:t>
      </w:r>
      <w:r w:rsidR="00FF61C2">
        <w:t xml:space="preserve">this tool </w:t>
      </w:r>
      <w:r w:rsidR="00A80D21" w:rsidRPr="00B82A12">
        <w:t>will</w:t>
      </w:r>
      <w:r w:rsidR="00376FF5">
        <w:t xml:space="preserve"> </w:t>
      </w:r>
      <w:r w:rsidR="00A80D21" w:rsidRPr="00B82A12">
        <w:t>be subjected to various demand response schemes</w:t>
      </w:r>
      <w:r w:rsidR="00B62631" w:rsidRPr="00B82A12">
        <w:t xml:space="preserve"> </w:t>
      </w:r>
      <w:r w:rsidR="00A80D21" w:rsidRPr="00B82A12">
        <w:t>to quantify the potential impact these programs can have on the power system and illustrate the importance of understanding</w:t>
      </w:r>
      <w:r w:rsidR="00423E0C" w:rsidRPr="00B82A12">
        <w:t xml:space="preserve"> </w:t>
      </w:r>
      <w:r w:rsidR="00444835" w:rsidRPr="00B82A12">
        <w:t xml:space="preserve">their overall </w:t>
      </w:r>
      <w:r w:rsidR="00266E20">
        <w:t>e</w:t>
      </w:r>
      <w:r w:rsidR="00444835" w:rsidRPr="00B82A12">
        <w:t>ffects</w:t>
      </w:r>
      <w:r w:rsidR="006118F0" w:rsidRPr="00B82A12">
        <w:t xml:space="preserve">. </w:t>
      </w:r>
      <w:r w:rsidR="00423E0C" w:rsidRPr="00B82A12">
        <w:t xml:space="preserve">Finally, </w:t>
      </w:r>
      <w:r w:rsidR="007F332F" w:rsidRPr="00B82A12">
        <w:t xml:space="preserve">in Chapter 5, </w:t>
      </w:r>
      <w:r w:rsidR="00D36770" w:rsidRPr="00B82A12">
        <w:t xml:space="preserve">a summary of the work completed and the conclusions </w:t>
      </w:r>
      <w:r w:rsidR="00423E0C" w:rsidRPr="00B82A12">
        <w:t xml:space="preserve">that can be </w:t>
      </w:r>
      <w:r w:rsidR="007F332F" w:rsidRPr="00B82A12">
        <w:t xml:space="preserve">drawn </w:t>
      </w:r>
      <w:r w:rsidR="00423E0C" w:rsidRPr="00B82A12">
        <w:t xml:space="preserve">from this thesis </w:t>
      </w:r>
      <w:r w:rsidR="00D36770" w:rsidRPr="00B82A12">
        <w:t xml:space="preserve">will be given. Recommendations for areas of future </w:t>
      </w:r>
      <w:r w:rsidRPr="00B82A12">
        <w:t xml:space="preserve">research </w:t>
      </w:r>
      <w:r w:rsidR="00D36770" w:rsidRPr="00B82A12">
        <w:t xml:space="preserve">will also be </w:t>
      </w:r>
      <w:r w:rsidR="00A32DC3">
        <w:t>provid</w:t>
      </w:r>
      <w:r w:rsidR="00423E0C" w:rsidRPr="00B82A12">
        <w:t>ed</w:t>
      </w:r>
      <w:r w:rsidR="00D36770" w:rsidRPr="00B82A12">
        <w:t>.</w:t>
      </w:r>
      <w:r w:rsidR="00DD00DE" w:rsidRPr="00B82A12">
        <w:br w:type="page"/>
      </w:r>
    </w:p>
    <w:p w14:paraId="12AEDC71" w14:textId="6A31EDB9" w:rsidR="00236E6D" w:rsidRPr="00B82A12" w:rsidRDefault="00E459DC" w:rsidP="00912D7F">
      <w:pPr>
        <w:pStyle w:val="Heading1"/>
        <w:rPr>
          <w:sz w:val="32"/>
          <w:szCs w:val="32"/>
        </w:rPr>
      </w:pPr>
      <w:r w:rsidRPr="00B82A12">
        <w:lastRenderedPageBreak/>
        <w:br/>
      </w:r>
      <w:bookmarkStart w:id="30" w:name="_Toc243926938"/>
      <w:r w:rsidR="003D63DF" w:rsidRPr="00B82A12">
        <w:t>Literature Review</w:t>
      </w:r>
      <w:bookmarkEnd w:id="30"/>
    </w:p>
    <w:p w14:paraId="5D22DB2C" w14:textId="77777777" w:rsidR="00236E6D" w:rsidRPr="00B82A12" w:rsidRDefault="00236E6D">
      <w:pPr>
        <w:numPr>
          <w:ilvl w:val="12"/>
          <w:numId w:val="0"/>
        </w:numPr>
      </w:pPr>
    </w:p>
    <w:p w14:paraId="172BD804" w14:textId="6FC0EC2F" w:rsidR="00236E6D" w:rsidRPr="00B82A12" w:rsidRDefault="00EE4E17" w:rsidP="00912D7F">
      <w:pPr>
        <w:pStyle w:val="Heading2"/>
      </w:pPr>
      <w:bookmarkStart w:id="31" w:name="_Toc243926939"/>
      <w:r w:rsidRPr="00B82A12">
        <w:t>2.1 Occupant</w:t>
      </w:r>
      <w:r w:rsidR="00785D27">
        <w:t xml:space="preserve"> </w:t>
      </w:r>
      <w:r w:rsidRPr="00B82A12">
        <w:t>Behavior Modeling</w:t>
      </w:r>
      <w:bookmarkEnd w:id="31"/>
    </w:p>
    <w:p w14:paraId="0297C6EB" w14:textId="5294850A" w:rsidR="00CF312A" w:rsidRPr="00CC4292" w:rsidRDefault="00936A33" w:rsidP="00CC4292">
      <w:pPr>
        <w:spacing w:line="480" w:lineRule="auto"/>
        <w:ind w:firstLine="720"/>
        <w:jc w:val="both"/>
      </w:pPr>
      <w:r>
        <w:t>H</w:t>
      </w:r>
      <w:r w:rsidR="004264F3" w:rsidRPr="00B82A12">
        <w:t xml:space="preserve">ousehold </w:t>
      </w:r>
      <w:r w:rsidR="00397E5C">
        <w:t>power consumption</w:t>
      </w:r>
      <w:r w:rsidR="004264F3" w:rsidRPr="00B82A12">
        <w:t xml:space="preserve"> is dependent upon </w:t>
      </w:r>
      <w:r w:rsidR="00BF3DC8">
        <w:t>four</w:t>
      </w:r>
      <w:r w:rsidR="00C437CF">
        <w:t xml:space="preserve"> primary factors: </w:t>
      </w:r>
      <w:r w:rsidR="00BF3DC8">
        <w:t>environmental conditions</w:t>
      </w:r>
      <w:r w:rsidR="00C437CF">
        <w:t xml:space="preserve"> (weather)</w:t>
      </w:r>
      <w:r w:rsidR="00BF3DC8">
        <w:t xml:space="preserve">, </w:t>
      </w:r>
      <w:r w:rsidR="004264F3" w:rsidRPr="00B82A12">
        <w:t xml:space="preserve">the set of appliances in the home, the individual </w:t>
      </w:r>
      <w:r>
        <w:t>power</w:t>
      </w:r>
      <w:r w:rsidR="004264F3" w:rsidRPr="00B82A12">
        <w:t xml:space="preserve"> </w:t>
      </w:r>
      <w:r>
        <w:t>rating</w:t>
      </w:r>
      <w:r w:rsidR="004264F3" w:rsidRPr="00B82A12">
        <w:t xml:space="preserve"> of each appliance, and the use of the each appliance</w:t>
      </w:r>
      <w:r w:rsidR="00AA55C4">
        <w:t xml:space="preserve"> </w:t>
      </w:r>
      <w:r w:rsidR="00AA55C4">
        <w:fldChar w:fldCharType="begin"/>
      </w:r>
      <w:r w:rsidR="00AA55C4">
        <w:instrText xml:space="preserve"> REF _Ref234478292 \r \h </w:instrText>
      </w:r>
      <w:r w:rsidR="00AA55C4">
        <w:fldChar w:fldCharType="separate"/>
      </w:r>
      <w:r w:rsidR="00631D4C">
        <w:t>[6]</w:t>
      </w:r>
      <w:r w:rsidR="00AA55C4">
        <w:fldChar w:fldCharType="end"/>
      </w:r>
      <w:r w:rsidR="004264F3" w:rsidRPr="00B82A12">
        <w:t>. The use of each appliance is dependent upon the behavioral patte</w:t>
      </w:r>
      <w:r w:rsidR="00C179C0">
        <w:t xml:space="preserve">rns of a household’s occupants. </w:t>
      </w:r>
      <w:r w:rsidR="001E4C52">
        <w:t xml:space="preserve">These patterns can </w:t>
      </w:r>
      <w:r w:rsidR="004264F3" w:rsidRPr="00B82A12">
        <w:t xml:space="preserve">vary significantly </w:t>
      </w:r>
      <w:r w:rsidR="004166D4">
        <w:t xml:space="preserve">based </w:t>
      </w:r>
      <w:r w:rsidR="004264F3" w:rsidRPr="00B82A12">
        <w:t>the time of day and the da</w:t>
      </w:r>
      <w:r w:rsidR="00BF3DC8">
        <w:t>y of the week that is observed</w:t>
      </w:r>
      <w:r w:rsidR="001E4C52">
        <w:t xml:space="preserve"> and as such should be modeled to reflect these variations</w:t>
      </w:r>
      <w:r w:rsidR="00BF3DC8">
        <w:t>.</w:t>
      </w:r>
      <w:r w:rsidR="00506BF4">
        <w:t xml:space="preserve"> </w:t>
      </w:r>
      <w:r w:rsidR="004264F3" w:rsidRPr="00B82A12">
        <w:t xml:space="preserve">Many different </w:t>
      </w:r>
      <w:r w:rsidR="004264F3" w:rsidRPr="00CC4292">
        <w:t xml:space="preserve">occupant behavior models have been developed for estimating </w:t>
      </w:r>
      <w:r w:rsidR="00397E5C">
        <w:t xml:space="preserve">power demand </w:t>
      </w:r>
      <w:r w:rsidR="004264F3" w:rsidRPr="00CC4292">
        <w:t xml:space="preserve">within the residential sector </w:t>
      </w:r>
      <w:r w:rsidR="00AA55C4" w:rsidRPr="00CC4292">
        <w:fldChar w:fldCharType="begin"/>
      </w:r>
      <w:r w:rsidR="00AA55C4" w:rsidRPr="00CC4292">
        <w:instrText xml:space="preserve"> REF _Ref237710761 \r \h </w:instrText>
      </w:r>
      <w:r w:rsidR="00AA55C4" w:rsidRPr="00CC4292">
        <w:fldChar w:fldCharType="separate"/>
      </w:r>
      <w:r w:rsidR="00631D4C">
        <w:t>[4]</w:t>
      </w:r>
      <w:r w:rsidR="00AA55C4" w:rsidRPr="00CC4292">
        <w:fldChar w:fldCharType="end"/>
      </w:r>
      <w:r w:rsidR="00AA55C4" w:rsidRPr="00CC4292">
        <w:fldChar w:fldCharType="begin"/>
      </w:r>
      <w:r w:rsidR="00AA55C4" w:rsidRPr="00CC4292">
        <w:instrText xml:space="preserve"> REF _Ref234478292 \r \h </w:instrText>
      </w:r>
      <w:r w:rsidR="00AA55C4" w:rsidRPr="00CC4292">
        <w:fldChar w:fldCharType="separate"/>
      </w:r>
      <w:r w:rsidR="00631D4C">
        <w:t>[6]</w:t>
      </w:r>
      <w:r w:rsidR="00AA55C4" w:rsidRPr="00CC4292">
        <w:fldChar w:fldCharType="end"/>
      </w:r>
      <w:r w:rsidR="00AA55C4" w:rsidRPr="00CC4292">
        <w:fldChar w:fldCharType="begin"/>
      </w:r>
      <w:r w:rsidR="00AA55C4" w:rsidRPr="00CC4292">
        <w:instrText xml:space="preserve"> REF _Ref234478516 \r \h </w:instrText>
      </w:r>
      <w:r w:rsidR="00AA55C4" w:rsidRPr="00CC4292">
        <w:fldChar w:fldCharType="separate"/>
      </w:r>
      <w:r w:rsidR="00631D4C">
        <w:t>[7]</w:t>
      </w:r>
      <w:r w:rsidR="00AA55C4" w:rsidRPr="00CC4292">
        <w:fldChar w:fldCharType="end"/>
      </w:r>
      <w:r w:rsidR="00AA55C4" w:rsidRPr="00CC4292">
        <w:fldChar w:fldCharType="begin"/>
      </w:r>
      <w:r w:rsidR="00AA55C4" w:rsidRPr="00CC4292">
        <w:instrText xml:space="preserve"> REF _Ref234478517 \r \h </w:instrText>
      </w:r>
      <w:r w:rsidR="00AA55C4" w:rsidRPr="00CC4292">
        <w:fldChar w:fldCharType="separate"/>
      </w:r>
      <w:r w:rsidR="00631D4C">
        <w:t>[8]</w:t>
      </w:r>
      <w:r w:rsidR="00AA55C4" w:rsidRPr="00CC4292">
        <w:fldChar w:fldCharType="end"/>
      </w:r>
      <w:r w:rsidR="00AA55C4" w:rsidRPr="00CC4292">
        <w:fldChar w:fldCharType="begin"/>
      </w:r>
      <w:r w:rsidR="00AA55C4" w:rsidRPr="00CC4292">
        <w:instrText xml:space="preserve"> REF _Ref234478520 \r \h </w:instrText>
      </w:r>
      <w:r w:rsidR="00AA55C4" w:rsidRPr="00CC4292">
        <w:fldChar w:fldCharType="separate"/>
      </w:r>
      <w:r w:rsidR="00631D4C">
        <w:t>[9]</w:t>
      </w:r>
      <w:r w:rsidR="00AA55C4" w:rsidRPr="00CC4292">
        <w:fldChar w:fldCharType="end"/>
      </w:r>
      <w:r w:rsidR="001C22BB" w:rsidRPr="00CC4292">
        <w:fldChar w:fldCharType="begin"/>
      </w:r>
      <w:r w:rsidR="001C22BB" w:rsidRPr="00CC4292">
        <w:instrText xml:space="preserve"> REF _Ref239071519 \r \h </w:instrText>
      </w:r>
      <w:r w:rsidR="001C22BB" w:rsidRPr="00CC4292">
        <w:fldChar w:fldCharType="separate"/>
      </w:r>
      <w:r w:rsidR="00631D4C">
        <w:t>[10]</w:t>
      </w:r>
      <w:r w:rsidR="001C22BB" w:rsidRPr="00CC4292">
        <w:fldChar w:fldCharType="end"/>
      </w:r>
      <w:r w:rsidR="00AA55C4" w:rsidRPr="00CC4292">
        <w:t xml:space="preserve">. </w:t>
      </w:r>
      <w:r w:rsidR="004264F3" w:rsidRPr="00CC4292">
        <w:t xml:space="preserve">These models typically employ </w:t>
      </w:r>
      <w:r w:rsidR="00B478D6" w:rsidRPr="00CC4292">
        <w:t xml:space="preserve">time use data </w:t>
      </w:r>
      <w:r w:rsidR="00D66300" w:rsidRPr="00CC4292">
        <w:t xml:space="preserve">and stochastic processes </w:t>
      </w:r>
      <w:r w:rsidR="004264F3" w:rsidRPr="00CC4292">
        <w:t>to model the behavior of a household’s occupants</w:t>
      </w:r>
      <w:r w:rsidR="00CF312A" w:rsidRPr="00CC4292">
        <w:t>.</w:t>
      </w:r>
    </w:p>
    <w:p w14:paraId="1940861C" w14:textId="463E44B6" w:rsidR="00CC4292" w:rsidRPr="00CC4292" w:rsidRDefault="00CC4292" w:rsidP="00912D7F">
      <w:pPr>
        <w:pStyle w:val="Heading3"/>
      </w:pPr>
      <w:bookmarkStart w:id="32" w:name="_Toc243926940"/>
      <w:r w:rsidRPr="00CC4292">
        <w:t xml:space="preserve">2.1.1 </w:t>
      </w:r>
      <w:r w:rsidRPr="00912D7F">
        <w:t>Time</w:t>
      </w:r>
      <w:r w:rsidRPr="00CC4292">
        <w:t xml:space="preserve"> Use Data</w:t>
      </w:r>
      <w:bookmarkEnd w:id="32"/>
    </w:p>
    <w:p w14:paraId="6D8A0D1B" w14:textId="770E6308" w:rsidR="00B478D6" w:rsidRPr="00CC4292" w:rsidRDefault="006775F8" w:rsidP="00CC4292">
      <w:pPr>
        <w:spacing w:line="480" w:lineRule="auto"/>
        <w:ind w:firstLine="720"/>
        <w:jc w:val="both"/>
      </w:pPr>
      <w:r w:rsidRPr="00CC4292">
        <w:t xml:space="preserve">Time use data is </w:t>
      </w:r>
      <w:r w:rsidR="002F10A4" w:rsidRPr="00CC4292">
        <w:t>available from multiple sources and is normally collected through surveys</w:t>
      </w:r>
      <w:r w:rsidR="00055FB8" w:rsidRPr="00CC4292">
        <w:t xml:space="preserve"> in which individuals self report the various activities they participate in throughout the day</w:t>
      </w:r>
      <w:r w:rsidR="002F10A4" w:rsidRPr="00CC4292">
        <w:t>.</w:t>
      </w:r>
      <w:r w:rsidR="00785D27" w:rsidRPr="00CC4292">
        <w:t xml:space="preserve"> These surveys, often </w:t>
      </w:r>
      <w:r w:rsidR="00B10272" w:rsidRPr="00CC4292">
        <w:t>conducted by universities and governmental organizations</w:t>
      </w:r>
      <w:r w:rsidR="00785D27" w:rsidRPr="00CC4292">
        <w:t>,</w:t>
      </w:r>
      <w:r w:rsidR="00B10272" w:rsidRPr="00CC4292">
        <w:t xml:space="preserve"> </w:t>
      </w:r>
      <w:r w:rsidR="00785D27" w:rsidRPr="00CC4292">
        <w:t>aim to provide</w:t>
      </w:r>
      <w:r w:rsidR="00B10272" w:rsidRPr="00CC4292">
        <w:t xml:space="preserve"> res</w:t>
      </w:r>
      <w:r w:rsidR="00785D27" w:rsidRPr="00CC4292">
        <w:t>earchers</w:t>
      </w:r>
      <w:r w:rsidR="00B10272" w:rsidRPr="00CC4292">
        <w:t xml:space="preserve"> with a reliable source of data </w:t>
      </w:r>
      <w:r w:rsidR="00785D27" w:rsidRPr="00CC4292">
        <w:t>describing</w:t>
      </w:r>
      <w:r w:rsidR="00B10272" w:rsidRPr="00CC4292">
        <w:t xml:space="preserve"> how </w:t>
      </w:r>
      <w:r w:rsidR="00785D27" w:rsidRPr="00CC4292">
        <w:t>individuals</w:t>
      </w:r>
      <w:r w:rsidR="00B10272" w:rsidRPr="00CC4292">
        <w:t xml:space="preserve"> utilize their time</w:t>
      </w:r>
      <w:r w:rsidR="00B10272">
        <w:t>.</w:t>
      </w:r>
      <w:r w:rsidR="00B10272" w:rsidRPr="00B10272">
        <w:t xml:space="preserve"> </w:t>
      </w:r>
      <w:r w:rsidR="00055FB8">
        <w:t xml:space="preserve">Data collected varies, but typically includes the start and end times of each activity as well as demographic information on the individual being surveyed. </w:t>
      </w:r>
      <w:r w:rsidR="00784203">
        <w:t>P</w:t>
      </w:r>
      <w:r w:rsidR="00B10272" w:rsidRPr="00B82A12">
        <w:t>rofessional rese</w:t>
      </w:r>
      <w:r w:rsidR="00EF02B4">
        <w:t>archers in multiple disciplines</w:t>
      </w:r>
      <w:r w:rsidR="00B10272" w:rsidRPr="00B82A12">
        <w:t xml:space="preserve"> </w:t>
      </w:r>
      <w:r w:rsidR="00784203">
        <w:t xml:space="preserve">have employed time use data </w:t>
      </w:r>
      <w:r w:rsidR="00EF02B4">
        <w:t>in</w:t>
      </w:r>
      <w:r w:rsidR="00784203">
        <w:t xml:space="preserve"> many different studies</w:t>
      </w:r>
      <w:r w:rsidR="00EF02B4">
        <w:t>, ranging from investigations on vehicular accident risk to examinations on family and work-life balance</w:t>
      </w:r>
      <w:r w:rsidR="00784203">
        <w:t xml:space="preserve"> </w:t>
      </w:r>
      <w:r w:rsidR="00B10272">
        <w:fldChar w:fldCharType="begin"/>
      </w:r>
      <w:r w:rsidR="00B10272">
        <w:instrText xml:space="preserve"> REF _Ref234478670 \r \h </w:instrText>
      </w:r>
      <w:r w:rsidR="00B10272">
        <w:fldChar w:fldCharType="separate"/>
      </w:r>
      <w:r w:rsidR="00631D4C">
        <w:t>[11]</w:t>
      </w:r>
      <w:r w:rsidR="00B10272">
        <w:fldChar w:fldCharType="end"/>
      </w:r>
      <w:r w:rsidR="00B10272" w:rsidRPr="00B82A12">
        <w:t>.</w:t>
      </w:r>
      <w:r w:rsidR="002C40F7">
        <w:t xml:space="preserve"> Research based on time use data has </w:t>
      </w:r>
      <w:r w:rsidR="002C40F7">
        <w:lastRenderedPageBreak/>
        <w:t xml:space="preserve">identified work hours, </w:t>
      </w:r>
      <w:r w:rsidR="0045002D">
        <w:t>marita</w:t>
      </w:r>
      <w:r w:rsidR="00055FB8">
        <w:t>l status,</w:t>
      </w:r>
      <w:r w:rsidR="002C40F7">
        <w:t xml:space="preserve"> and parenthood as factors having a major impact on how </w:t>
      </w:r>
      <w:r w:rsidR="00055FB8">
        <w:t>an individual</w:t>
      </w:r>
      <w:r w:rsidR="002C40F7">
        <w:t xml:space="preserve"> spend</w:t>
      </w:r>
      <w:r w:rsidR="00055FB8">
        <w:t xml:space="preserve">s </w:t>
      </w:r>
      <w:r w:rsidR="00FD63C8">
        <w:t>his or her</w:t>
      </w:r>
      <w:r w:rsidR="002C40F7">
        <w:t xml:space="preserve"> time</w:t>
      </w:r>
      <w:r w:rsidR="00D66300">
        <w:t xml:space="preserve"> </w:t>
      </w:r>
      <w:r w:rsidR="00D66300">
        <w:fldChar w:fldCharType="begin"/>
      </w:r>
      <w:r w:rsidR="00D66300">
        <w:instrText xml:space="preserve"> REF _Ref239071519 \r \h </w:instrText>
      </w:r>
      <w:r w:rsidR="00D66300">
        <w:fldChar w:fldCharType="separate"/>
      </w:r>
      <w:r w:rsidR="00631D4C">
        <w:t>[10]</w:t>
      </w:r>
      <w:r w:rsidR="00D66300">
        <w:fldChar w:fldCharType="end"/>
      </w:r>
      <w:r w:rsidR="00784203">
        <w:t>.</w:t>
      </w:r>
      <w:r w:rsidR="002C40F7">
        <w:t xml:space="preserve"> Additionally, factors such as gender, age, and education ha</w:t>
      </w:r>
      <w:r w:rsidR="00BF7C57">
        <w:t>ve</w:t>
      </w:r>
      <w:r w:rsidR="002C40F7">
        <w:t xml:space="preserve"> also been seen </w:t>
      </w:r>
      <w:r w:rsidR="00A10D63">
        <w:t>to have a significant impact</w:t>
      </w:r>
      <w:r w:rsidR="002C40F7">
        <w:t xml:space="preserve"> </w:t>
      </w:r>
      <w:r w:rsidR="00BF7C57">
        <w:t xml:space="preserve">on time use </w:t>
      </w:r>
      <w:r w:rsidR="002C40F7">
        <w:t xml:space="preserve">while </w:t>
      </w:r>
      <w:r w:rsidR="00D66300">
        <w:t xml:space="preserve">race, </w:t>
      </w:r>
      <w:r w:rsidR="002C40F7">
        <w:t>income, occupation, geographic location, and season have</w:t>
      </w:r>
      <w:r w:rsidR="00BF7C57">
        <w:t xml:space="preserve"> been found to have</w:t>
      </w:r>
      <w:r w:rsidR="002C40F7">
        <w:t xml:space="preserve"> little to no impact</w:t>
      </w:r>
      <w:r w:rsidR="00A10D63">
        <w:t xml:space="preserve"> on </w:t>
      </w:r>
      <w:r w:rsidR="00D66300">
        <w:t xml:space="preserve">how </w:t>
      </w:r>
      <w:r w:rsidR="00BF7C57">
        <w:t>an</w:t>
      </w:r>
      <w:r w:rsidR="00A10D63">
        <w:t xml:space="preserve"> individual spend</w:t>
      </w:r>
      <w:r w:rsidR="00BF7C57">
        <w:t xml:space="preserve">s </w:t>
      </w:r>
      <w:r w:rsidR="00FD63C8">
        <w:t>his or her</w:t>
      </w:r>
      <w:r w:rsidR="00A10D63">
        <w:t xml:space="preserve"> time</w:t>
      </w:r>
      <w:r w:rsidR="002C40F7">
        <w:t xml:space="preserve"> </w:t>
      </w:r>
      <w:r w:rsidR="002C40F7">
        <w:fldChar w:fldCharType="begin"/>
      </w:r>
      <w:r w:rsidR="002C40F7">
        <w:instrText xml:space="preserve"> REF _Ref239071519 \r \h </w:instrText>
      </w:r>
      <w:r w:rsidR="002C40F7">
        <w:fldChar w:fldCharType="separate"/>
      </w:r>
      <w:r w:rsidR="00631D4C">
        <w:t>[10]</w:t>
      </w:r>
      <w:r w:rsidR="002C40F7">
        <w:fldChar w:fldCharType="end"/>
      </w:r>
      <w:r w:rsidR="002C40F7">
        <w:t>.</w:t>
      </w:r>
      <w:r w:rsidR="00570AC8">
        <w:t xml:space="preserve"> </w:t>
      </w:r>
      <w:r w:rsidR="00055FB8">
        <w:t>By analyzing time use data,</w:t>
      </w:r>
      <w:r w:rsidR="0045002D">
        <w:t xml:space="preserve"> researchers studying residential </w:t>
      </w:r>
      <w:r w:rsidR="00397E5C">
        <w:t>power</w:t>
      </w:r>
      <w:r w:rsidR="0045002D">
        <w:t xml:space="preserve"> </w:t>
      </w:r>
      <w:r w:rsidR="00397E5C">
        <w:t>demand</w:t>
      </w:r>
      <w:r w:rsidR="0045002D">
        <w:t xml:space="preserve"> can identify the impact occupant </w:t>
      </w:r>
      <w:r w:rsidR="0045002D" w:rsidRPr="00CC4292">
        <w:t>behavior has on the overall consumption</w:t>
      </w:r>
      <w:r w:rsidR="00B478D6" w:rsidRPr="00CC4292">
        <w:t xml:space="preserve"> within the residential sector.</w:t>
      </w:r>
    </w:p>
    <w:p w14:paraId="012C1814" w14:textId="3730E93F" w:rsidR="00CC4292" w:rsidRPr="00CC4292" w:rsidRDefault="00CC4292" w:rsidP="00912D7F">
      <w:pPr>
        <w:pStyle w:val="Heading3"/>
      </w:pPr>
      <w:bookmarkStart w:id="33" w:name="_Toc243926941"/>
      <w:r w:rsidRPr="00CC4292">
        <w:t>2.1.</w:t>
      </w:r>
      <w:r>
        <w:t>2</w:t>
      </w:r>
      <w:r w:rsidRPr="00CC4292">
        <w:t xml:space="preserve"> Markov Chain Monte Carlo Method</w:t>
      </w:r>
      <w:bookmarkEnd w:id="33"/>
    </w:p>
    <w:p w14:paraId="1F26A6B4" w14:textId="1EFD9204" w:rsidR="00AF396A" w:rsidRDefault="00B478D6" w:rsidP="00774171">
      <w:pPr>
        <w:spacing w:line="480" w:lineRule="auto"/>
        <w:ind w:firstLine="720"/>
        <w:jc w:val="both"/>
      </w:pPr>
      <w:r w:rsidRPr="00CC4292">
        <w:t xml:space="preserve">Along with time use data, stochastic methods are utilized to model occupant behavior. </w:t>
      </w:r>
      <w:r w:rsidR="00FD63C8">
        <w:t>One</w:t>
      </w:r>
      <w:r w:rsidR="004264F3" w:rsidRPr="00CC4292">
        <w:t xml:space="preserve"> common </w:t>
      </w:r>
      <w:r w:rsidR="008F7D45">
        <w:t>method</w:t>
      </w:r>
      <w:r w:rsidR="004264F3" w:rsidRPr="00CC4292">
        <w:t xml:space="preserve"> used to model an occupant’s behavior is </w:t>
      </w:r>
      <w:r w:rsidR="00976DF6" w:rsidRPr="00CC4292">
        <w:t>the Markov Chain Monte Carlo method</w:t>
      </w:r>
      <w:r w:rsidR="004264F3" w:rsidRPr="00CC4292">
        <w:t>.</w:t>
      </w:r>
      <w:r w:rsidRPr="00CC4292">
        <w:t xml:space="preserve"> </w:t>
      </w:r>
      <w:r w:rsidR="004264F3" w:rsidRPr="00CC4292">
        <w:t>Markov chains are a random process in which the next state depends only upon the current state. Markov chains utilize the transition probabilities (i.e. the probability of transitioning from one state to another) associated with each state to determine wh</w:t>
      </w:r>
      <w:r w:rsidR="00570AC8" w:rsidRPr="00CC4292">
        <w:t>at state to transition to next.</w:t>
      </w:r>
      <w:r w:rsidR="00587890">
        <w:t xml:space="preserve"> A </w:t>
      </w:r>
      <w:r w:rsidR="001E01B7">
        <w:t xml:space="preserve">diagram for a </w:t>
      </w:r>
      <w:r w:rsidR="00587890">
        <w:t>two-state Markov chain is shown in Figure 2.1</w:t>
      </w:r>
      <w:r w:rsidR="00397E5C">
        <w:t>,</w:t>
      </w:r>
      <w:r w:rsidR="005F2E1C">
        <w:t xml:space="preserve"> where </w:t>
      </w:r>
      <w:proofErr w:type="spellStart"/>
      <w:r w:rsidR="005F2E1C" w:rsidRPr="005F2E1C">
        <w:rPr>
          <w:i/>
        </w:rPr>
        <w:t>P</w:t>
      </w:r>
      <w:r w:rsidR="005F2E1C" w:rsidRPr="005F2E1C">
        <w:rPr>
          <w:i/>
          <w:vertAlign w:val="subscript"/>
        </w:rPr>
        <w:t>ij</w:t>
      </w:r>
      <w:proofErr w:type="spellEnd"/>
      <w:r w:rsidR="005F2E1C">
        <w:t xml:space="preserve"> represents the probability of transitioning from State </w:t>
      </w:r>
      <w:proofErr w:type="spellStart"/>
      <w:r w:rsidR="005F2E1C" w:rsidRPr="005F2E1C">
        <w:rPr>
          <w:i/>
        </w:rPr>
        <w:t>i</w:t>
      </w:r>
      <w:proofErr w:type="spellEnd"/>
      <w:r w:rsidR="005F2E1C">
        <w:t xml:space="preserve"> to </w:t>
      </w:r>
      <w:r w:rsidR="005F2E1C" w:rsidRPr="005F2E1C">
        <w:rPr>
          <w:i/>
        </w:rPr>
        <w:t>j</w:t>
      </w:r>
      <w:r w:rsidR="00587890">
        <w:t>.</w:t>
      </w:r>
    </w:p>
    <w:p w14:paraId="404D347E" w14:textId="76FD11DC" w:rsidR="00DC29FC" w:rsidRDefault="00446799" w:rsidP="00BF3E7E">
      <w:pPr>
        <w:spacing w:before="240"/>
        <w:jc w:val="center"/>
      </w:pPr>
      <w:r>
        <w:pict w14:anchorId="6CE39E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431pt;height:161pt">
            <v:imagedata r:id="rId14" o:title=""/>
          </v:shape>
        </w:pict>
      </w:r>
    </w:p>
    <w:p w14:paraId="37392377" w14:textId="1D0ABEFA" w:rsidR="00AF396A" w:rsidRPr="00DC29FC" w:rsidRDefault="004E7976" w:rsidP="00A91122">
      <w:pPr>
        <w:pStyle w:val="Caption"/>
        <w:spacing w:after="240"/>
      </w:pPr>
      <w:bookmarkStart w:id="34" w:name="_Toc243927310"/>
      <w:proofErr w:type="gramStart"/>
      <w:r w:rsidRPr="00DC29FC">
        <w:t xml:space="preserve">Figure </w:t>
      </w:r>
      <w:fldSimple w:instr=" STYLEREF 1 \s ">
        <w:r w:rsidR="00631D4C">
          <w:rPr>
            <w:noProof/>
          </w:rPr>
          <w:t>2</w:t>
        </w:r>
      </w:fldSimple>
      <w:r w:rsidRPr="00DC29FC">
        <w:t>.</w:t>
      </w:r>
      <w:proofErr w:type="gramEnd"/>
      <w:r w:rsidR="00446799">
        <w:fldChar w:fldCharType="begin"/>
      </w:r>
      <w:r w:rsidR="00446799">
        <w:instrText xml:space="preserve"> SEQ Figure \* ARABIC \s 1 </w:instrText>
      </w:r>
      <w:r w:rsidR="00446799">
        <w:fldChar w:fldCharType="separate"/>
      </w:r>
      <w:r w:rsidR="00631D4C">
        <w:rPr>
          <w:noProof/>
        </w:rPr>
        <w:t>1</w:t>
      </w:r>
      <w:r w:rsidR="00446799">
        <w:rPr>
          <w:noProof/>
        </w:rPr>
        <w:fldChar w:fldCharType="end"/>
      </w:r>
      <w:r w:rsidRPr="00DC29FC">
        <w:t>:</w:t>
      </w:r>
      <w:r w:rsidR="006B078C" w:rsidRPr="00DC29FC">
        <w:t xml:space="preserve"> </w:t>
      </w:r>
      <w:r w:rsidR="00587890" w:rsidRPr="00DC29FC">
        <w:t>Two</w:t>
      </w:r>
      <w:r w:rsidRPr="00DC29FC">
        <w:t xml:space="preserve">-state </w:t>
      </w:r>
      <w:r w:rsidR="00AF396A" w:rsidRPr="00DC29FC">
        <w:t xml:space="preserve">Markov </w:t>
      </w:r>
      <w:r w:rsidR="00587890" w:rsidRPr="00DC29FC">
        <w:t>c</w:t>
      </w:r>
      <w:r w:rsidR="00AF396A" w:rsidRPr="00DC29FC">
        <w:t>hain</w:t>
      </w:r>
      <w:r w:rsidRPr="00DC29FC">
        <w:t>.</w:t>
      </w:r>
      <w:bookmarkEnd w:id="34"/>
    </w:p>
    <w:p w14:paraId="6F19E855" w14:textId="6B2DA039" w:rsidR="00AD1BBF" w:rsidRPr="00CC4292" w:rsidRDefault="00FF7C65" w:rsidP="004E7976">
      <w:pPr>
        <w:spacing w:line="480" w:lineRule="auto"/>
        <w:ind w:firstLine="720"/>
        <w:jc w:val="both"/>
      </w:pPr>
      <w:r w:rsidRPr="00CC4292">
        <w:lastRenderedPageBreak/>
        <w:t>To model occupant behavior using Markov chains, time use data</w:t>
      </w:r>
      <w:r>
        <w:t xml:space="preserve"> is </w:t>
      </w:r>
      <w:r w:rsidR="00EF6120">
        <w:t xml:space="preserve">preprocessed to determine the </w:t>
      </w:r>
      <w:r w:rsidR="00F76D3F">
        <w:t xml:space="preserve">probability of an individual transitioning from one behavior to another at various times throughout the day. </w:t>
      </w:r>
      <w:r w:rsidR="004264F3" w:rsidRPr="00B82A12">
        <w:t>Occupant behaviors are typically categorized based on the location of the occupant (home or away) and the activities in which they participate (ex. sleeping, cooking, working, etc.)</w:t>
      </w:r>
      <w:r w:rsidR="00AA55C4">
        <w:t xml:space="preserve"> </w:t>
      </w:r>
      <w:r w:rsidR="00AA55C4">
        <w:fldChar w:fldCharType="begin"/>
      </w:r>
      <w:r w:rsidR="00AA55C4">
        <w:instrText xml:space="preserve"> REF _Ref234478516 \r \h </w:instrText>
      </w:r>
      <w:r w:rsidR="00AA55C4">
        <w:fldChar w:fldCharType="separate"/>
      </w:r>
      <w:r w:rsidR="00631D4C">
        <w:t>[7]</w:t>
      </w:r>
      <w:r w:rsidR="00AA55C4">
        <w:fldChar w:fldCharType="end"/>
      </w:r>
      <w:r w:rsidR="004264F3" w:rsidRPr="00B82A12">
        <w:t xml:space="preserve">. </w:t>
      </w:r>
      <w:r w:rsidR="00F76D3F">
        <w:t>These behavior</w:t>
      </w:r>
      <w:r w:rsidR="0025724B">
        <w:t xml:space="preserve">s can be defined based upon the overall </w:t>
      </w:r>
      <w:r w:rsidR="00F76D3F">
        <w:t>goal of the study being cond</w:t>
      </w:r>
      <w:r w:rsidR="0025724B">
        <w:t xml:space="preserve">ucted and the amount of detail provided </w:t>
      </w:r>
      <w:r w:rsidR="00527801">
        <w:t>by</w:t>
      </w:r>
      <w:r w:rsidR="0025724B">
        <w:t xml:space="preserve"> the time use </w:t>
      </w:r>
      <w:r w:rsidR="00527801">
        <w:t>data</w:t>
      </w:r>
      <w:r w:rsidR="00F76D3F">
        <w:t>.</w:t>
      </w:r>
      <w:r w:rsidR="000141BD">
        <w:t xml:space="preserve"> In addition</w:t>
      </w:r>
      <w:r w:rsidR="00124931">
        <w:t>,</w:t>
      </w:r>
      <w:r w:rsidR="000141BD">
        <w:t xml:space="preserve"> to </w:t>
      </w:r>
      <w:r w:rsidR="00124931">
        <w:t xml:space="preserve">model different segments of the overall population, demographic data can be utilized </w:t>
      </w:r>
      <w:r w:rsidR="004D2273">
        <w:fldChar w:fldCharType="begin"/>
      </w:r>
      <w:r w:rsidR="004D2273">
        <w:instrText xml:space="preserve"> REF _Ref237710761 \r \h </w:instrText>
      </w:r>
      <w:r w:rsidR="004D2273">
        <w:fldChar w:fldCharType="separate"/>
      </w:r>
      <w:r w:rsidR="00631D4C">
        <w:t>[4]</w:t>
      </w:r>
      <w:r w:rsidR="004D2273">
        <w:fldChar w:fldCharType="end"/>
      </w:r>
      <w:r w:rsidR="004D2273">
        <w:fldChar w:fldCharType="begin"/>
      </w:r>
      <w:r w:rsidR="004D2273">
        <w:instrText xml:space="preserve"> REF _Ref239071519 \r \h </w:instrText>
      </w:r>
      <w:r w:rsidR="004D2273">
        <w:fldChar w:fldCharType="separate"/>
      </w:r>
      <w:r w:rsidR="00631D4C">
        <w:t>[10]</w:t>
      </w:r>
      <w:r w:rsidR="004D2273">
        <w:fldChar w:fldCharType="end"/>
      </w:r>
      <w:r w:rsidR="004D2273">
        <w:t>.</w:t>
      </w:r>
      <w:r w:rsidR="00124931">
        <w:t xml:space="preserve"> </w:t>
      </w:r>
      <w:r w:rsidR="00AD1BBF">
        <w:t xml:space="preserve">Once these Markov chain based occupant behavior models </w:t>
      </w:r>
      <w:r w:rsidR="00124931">
        <w:t>have been</w:t>
      </w:r>
      <w:r w:rsidR="00AD1BBF">
        <w:t xml:space="preserve"> developed, a Monte Carlo </w:t>
      </w:r>
      <w:r w:rsidR="00FF6371">
        <w:t>simulation (</w:t>
      </w:r>
      <w:r w:rsidR="00124931">
        <w:t xml:space="preserve">i.e. </w:t>
      </w:r>
      <w:r w:rsidR="00AD1BBF">
        <w:t xml:space="preserve">a </w:t>
      </w:r>
      <w:r w:rsidR="00FF6371">
        <w:t xml:space="preserve">repeated random sampling to determine the </w:t>
      </w:r>
      <w:r w:rsidR="00FF6371" w:rsidRPr="00CC4292">
        <w:t xml:space="preserve">properties of </w:t>
      </w:r>
      <w:r w:rsidR="00124931" w:rsidRPr="00CC4292">
        <w:t>a behavior</w:t>
      </w:r>
      <w:r w:rsidR="00FF6371" w:rsidRPr="00CC4292">
        <w:t>)</w:t>
      </w:r>
      <w:r w:rsidR="00AD1BBF" w:rsidRPr="00CC4292">
        <w:t xml:space="preserve"> can be use</w:t>
      </w:r>
      <w:r w:rsidR="00FF6371" w:rsidRPr="00CC4292">
        <w:t xml:space="preserve">d to generate occupant behavior </w:t>
      </w:r>
      <w:r w:rsidR="00527801" w:rsidRPr="00CC4292">
        <w:t>profiles that</w:t>
      </w:r>
      <w:r w:rsidR="00FF6371" w:rsidRPr="00CC4292">
        <w:t xml:space="preserve"> follow the statistical patterns of the time use data </w:t>
      </w:r>
      <w:r w:rsidR="00527801" w:rsidRPr="00CC4292">
        <w:t xml:space="preserve">being </w:t>
      </w:r>
      <w:r w:rsidR="00FF6371" w:rsidRPr="00CC4292">
        <w:t>utilized.</w:t>
      </w:r>
    </w:p>
    <w:p w14:paraId="5C70FAF1" w14:textId="65C317F3" w:rsidR="00CC4292" w:rsidRPr="00CC4292" w:rsidRDefault="00CC4292" w:rsidP="00912D7F">
      <w:pPr>
        <w:pStyle w:val="Heading3"/>
      </w:pPr>
      <w:bookmarkStart w:id="35" w:name="_Toc243926942"/>
      <w:r w:rsidRPr="00CC4292">
        <w:t>2.1.3 Bootstrap Sampling Method</w:t>
      </w:r>
      <w:bookmarkEnd w:id="35"/>
    </w:p>
    <w:p w14:paraId="26E8C39E" w14:textId="7DFA2888" w:rsidR="00527801" w:rsidRDefault="00527801" w:rsidP="00CC4292">
      <w:pPr>
        <w:spacing w:line="480" w:lineRule="auto"/>
        <w:ind w:firstLine="720"/>
        <w:jc w:val="both"/>
      </w:pPr>
      <w:r w:rsidRPr="00CC4292">
        <w:t xml:space="preserve">Another method, which does not require the preprocessing of time use data, is the Bootstrap sampling method outlined in </w:t>
      </w:r>
      <w:r w:rsidRPr="00CC4292">
        <w:fldChar w:fldCharType="begin"/>
      </w:r>
      <w:r w:rsidRPr="00CC4292">
        <w:instrText xml:space="preserve"> REF _Ref239071519 \r \h </w:instrText>
      </w:r>
      <w:r w:rsidRPr="00CC4292">
        <w:fldChar w:fldCharType="separate"/>
      </w:r>
      <w:r w:rsidR="00631D4C">
        <w:t>[10]</w:t>
      </w:r>
      <w:r w:rsidRPr="00CC4292">
        <w:fldChar w:fldCharType="end"/>
      </w:r>
      <w:r w:rsidRPr="00CC4292">
        <w:t>. In this method, larges sets of data are generated from repeated random draws of samples (i.e. if a 35 year old male is to be simulated, a randomly selected behavior profile for a 35 year old male would be used</w:t>
      </w:r>
      <w:r w:rsidR="00467376" w:rsidRPr="00CC4292">
        <w:t xml:space="preserve"> to generate a </w:t>
      </w:r>
      <w:r w:rsidR="00881465" w:rsidRPr="00CC4292">
        <w:t>behavior</w:t>
      </w:r>
      <w:r w:rsidR="00467376" w:rsidRPr="00CC4292">
        <w:t xml:space="preserve"> schedule</w:t>
      </w:r>
      <w:r w:rsidRPr="00CC4292">
        <w:t>).</w:t>
      </w:r>
      <w:r w:rsidR="00467376" w:rsidRPr="00CC4292">
        <w:t xml:space="preserve"> This method has both its advantages and disadvantages. </w:t>
      </w:r>
      <w:r w:rsidRPr="00CC4292">
        <w:t>One of the advantages of using this method is the</w:t>
      </w:r>
      <w:r>
        <w:t xml:space="preserve"> ease in which one is able to adjust the types of </w:t>
      </w:r>
      <w:r w:rsidR="00124931">
        <w:t>demographics</w:t>
      </w:r>
      <w:r>
        <w:t xml:space="preserve"> being analyzed. In the Markov Chain Monte Carlo method, an adjustment to the types of occupants being modeled would require a complete reprocessing </w:t>
      </w:r>
      <w:r w:rsidR="00FD63C8">
        <w:t xml:space="preserve">of </w:t>
      </w:r>
      <w:r>
        <w:t>t</w:t>
      </w:r>
      <w:r w:rsidR="001100A1">
        <w:t xml:space="preserve">he time use data to produce </w:t>
      </w:r>
      <w:r>
        <w:t xml:space="preserve">new occupant behavior models. </w:t>
      </w:r>
      <w:r w:rsidR="00C2161F">
        <w:t>Additionally,</w:t>
      </w:r>
      <w:r w:rsidR="001100A1">
        <w:t xml:space="preserve"> </w:t>
      </w:r>
      <w:r w:rsidR="005F66FE">
        <w:t xml:space="preserve">each </w:t>
      </w:r>
      <w:r w:rsidR="00BF1191">
        <w:t>demographic</w:t>
      </w:r>
      <w:r w:rsidR="005F66FE">
        <w:t xml:space="preserve"> of the population needing to be analyzed will require its </w:t>
      </w:r>
      <w:r w:rsidR="005F66FE">
        <w:lastRenderedPageBreak/>
        <w:t xml:space="preserve">own distinct Markov chain </w:t>
      </w:r>
      <w:r w:rsidR="00BF1191">
        <w:t>occupant behavior model</w:t>
      </w:r>
      <w:r w:rsidR="005F66FE">
        <w:t xml:space="preserve">, while the Bootstrap </w:t>
      </w:r>
      <w:r w:rsidR="00BF1191">
        <w:t xml:space="preserve">sampling </w:t>
      </w:r>
      <w:r w:rsidR="001E01B7">
        <w:t xml:space="preserve">approach </w:t>
      </w:r>
      <w:r w:rsidR="00BF1191">
        <w:t>only require</w:t>
      </w:r>
      <w:r w:rsidR="001E01B7">
        <w:t>s</w:t>
      </w:r>
      <w:r w:rsidR="005F66FE">
        <w:t xml:space="preserve"> the original time use data.</w:t>
      </w:r>
    </w:p>
    <w:p w14:paraId="1EE93320" w14:textId="03B243FA" w:rsidR="006E18CA" w:rsidRPr="00B82A12" w:rsidRDefault="00881465" w:rsidP="00F80658">
      <w:pPr>
        <w:spacing w:line="480" w:lineRule="auto"/>
        <w:ind w:firstLine="720"/>
        <w:jc w:val="both"/>
      </w:pPr>
      <w:r>
        <w:t>Disadvantages of the Bootstrap sampling method include the inability to simulate occupant behaviors on time scales lower than th</w:t>
      </w:r>
      <w:r w:rsidR="00BF1191">
        <w:t>ose</w:t>
      </w:r>
      <w:r>
        <w:t xml:space="preserve"> recorded by the time use data. For instance, if the time use data being utilized is recorded on a </w:t>
      </w:r>
      <w:r w:rsidR="00601AAD">
        <w:t>10-minute</w:t>
      </w:r>
      <w:r>
        <w:t xml:space="preserve"> time step, simulations</w:t>
      </w:r>
      <w:r w:rsidR="00601AAD">
        <w:t xml:space="preserve"> can only be run on 10-minute</w:t>
      </w:r>
      <w:r>
        <w:t xml:space="preserve"> time steps. By using the Markov Chain Monte Carlo simulation method, </w:t>
      </w:r>
      <w:r w:rsidR="00BF1191">
        <w:t>models</w:t>
      </w:r>
      <w:r>
        <w:t xml:space="preserve"> can be interpolated to generate occupant behavior models for much more higher resolution time scales without </w:t>
      </w:r>
      <w:r w:rsidR="00652C10">
        <w:t>sacrificing</w:t>
      </w:r>
      <w:r w:rsidR="00BF5882">
        <w:t xml:space="preserve"> the overall integrity of the models. </w:t>
      </w:r>
      <w:r>
        <w:t xml:space="preserve">Additionally, and as will be discussed in an upcoming section, </w:t>
      </w:r>
      <w:r w:rsidR="005D22BA">
        <w:t xml:space="preserve">self reported time use data is not always as accurate as one might hope. In the time use data </w:t>
      </w:r>
      <w:r w:rsidR="00BF1191">
        <w:t>analyzed</w:t>
      </w:r>
      <w:r w:rsidR="005D22BA">
        <w:t xml:space="preserve"> </w:t>
      </w:r>
      <w:r w:rsidR="00B0475E">
        <w:t>in</w:t>
      </w:r>
      <w:r w:rsidR="00BF1191">
        <w:t xml:space="preserve"> this thesis</w:t>
      </w:r>
      <w:r w:rsidR="005D22BA">
        <w:t>, survey respondents showed the tendency to report activity start and end times to the nearest 30 minutes. By utilizing the Bootstrap sampling method to predict residential power demand, these</w:t>
      </w:r>
      <w:r w:rsidR="00601AAD">
        <w:t xml:space="preserve"> inaccuracies in the reported data w</w:t>
      </w:r>
      <w:r w:rsidR="00BF1191">
        <w:t>ould</w:t>
      </w:r>
      <w:r w:rsidR="00601AAD">
        <w:t xml:space="preserve"> be present in the overall </w:t>
      </w:r>
      <w:r w:rsidR="00BF1191">
        <w:t xml:space="preserve">power demand </w:t>
      </w:r>
      <w:r w:rsidR="00601AAD">
        <w:t>simulation</w:t>
      </w:r>
      <w:r w:rsidR="00B0475E">
        <w:t>s</w:t>
      </w:r>
      <w:r w:rsidR="005D22BA">
        <w:t xml:space="preserve">. </w:t>
      </w:r>
      <w:proofErr w:type="gramStart"/>
      <w:r w:rsidR="005D22BA">
        <w:t>Th</w:t>
      </w:r>
      <w:r w:rsidR="00F105C3">
        <w:t>ese issues</w:t>
      </w:r>
      <w:r w:rsidR="005D22BA">
        <w:t xml:space="preserve"> can be miti</w:t>
      </w:r>
      <w:r w:rsidR="00601AAD">
        <w:t>gated by using the M</w:t>
      </w:r>
      <w:r w:rsidR="00BF1191">
        <w:t>arkov chain modeling approach</w:t>
      </w:r>
      <w:r w:rsidR="00601AAD">
        <w:t xml:space="preserve"> and applying a moving average filter to the </w:t>
      </w:r>
      <w:r w:rsidR="00BF1191">
        <w:t>models developed</w:t>
      </w:r>
      <w:proofErr w:type="gramEnd"/>
      <w:r w:rsidR="00BF1191">
        <w:t xml:space="preserve"> </w:t>
      </w:r>
      <w:r w:rsidR="00601AAD">
        <w:t>(</w:t>
      </w:r>
      <w:r w:rsidR="00930908">
        <w:t>s</w:t>
      </w:r>
      <w:r w:rsidR="00601AAD">
        <w:t xml:space="preserve">ee </w:t>
      </w:r>
      <w:r w:rsidR="00F105C3">
        <w:t>Chapter</w:t>
      </w:r>
      <w:r w:rsidR="00601AAD">
        <w:t xml:space="preserve"> 3.1.1).</w:t>
      </w:r>
    </w:p>
    <w:p w14:paraId="19D106F6" w14:textId="7D513F36" w:rsidR="00EE4E17" w:rsidRPr="00B82A12" w:rsidRDefault="00EE4E17" w:rsidP="00F80658">
      <w:pPr>
        <w:pStyle w:val="Heading2"/>
      </w:pPr>
      <w:bookmarkStart w:id="36" w:name="_Toc243926943"/>
      <w:r w:rsidRPr="00B82A12">
        <w:t xml:space="preserve">2.2 Residential </w:t>
      </w:r>
      <w:r w:rsidR="003B6106">
        <w:t>Modeling</w:t>
      </w:r>
      <w:bookmarkEnd w:id="36"/>
    </w:p>
    <w:p w14:paraId="576CCB11" w14:textId="1F8AC01B" w:rsidR="0026427B" w:rsidRDefault="00F80658" w:rsidP="0026427B">
      <w:pPr>
        <w:spacing w:line="480" w:lineRule="auto"/>
        <w:ind w:firstLine="720"/>
        <w:jc w:val="both"/>
      </w:pPr>
      <w:r>
        <w:t xml:space="preserve">Accurately modeling residential power demand </w:t>
      </w:r>
      <w:r w:rsidR="007C20E4">
        <w:t xml:space="preserve">is a </w:t>
      </w:r>
      <w:r w:rsidR="009F7989">
        <w:t>complex task</w:t>
      </w:r>
      <w:r w:rsidR="004264F3" w:rsidRPr="00B82A12">
        <w:t>. Ho</w:t>
      </w:r>
      <w:r w:rsidR="00631948">
        <w:t>useholds</w:t>
      </w:r>
      <w:r w:rsidR="004264F3" w:rsidRPr="00B82A12">
        <w:t xml:space="preserve"> contain a multitude of diverse loads that vary in bo</w:t>
      </w:r>
      <w:r w:rsidR="00FD63C8">
        <w:t>th size and function. Washers, d</w:t>
      </w:r>
      <w:r w:rsidR="004264F3" w:rsidRPr="00B82A12">
        <w:t xml:space="preserve">ryers, and </w:t>
      </w:r>
      <w:r w:rsidR="00FD63C8" w:rsidRPr="009B52E7">
        <w:t xml:space="preserve">heating ventilation and </w:t>
      </w:r>
      <w:r w:rsidR="002922F9">
        <w:t>air conditioning</w:t>
      </w:r>
      <w:r w:rsidR="00FD63C8" w:rsidRPr="009B52E7">
        <w:t xml:space="preserve"> (HVAC) system</w:t>
      </w:r>
      <w:r w:rsidR="004264F3" w:rsidRPr="00B82A12">
        <w:t xml:space="preserve">s use electric machines to convert </w:t>
      </w:r>
      <w:r w:rsidR="007C20E4" w:rsidRPr="00B82A12">
        <w:t>electrical energy</w:t>
      </w:r>
      <w:r w:rsidR="004264F3" w:rsidRPr="00B82A12">
        <w:t xml:space="preserve"> from the utility into mechanical energy that can be used to clean clothes or circulate air throughout a home. Water heaters, on the other hand, use resistive </w:t>
      </w:r>
      <w:r w:rsidR="004264F3" w:rsidRPr="00B82A12">
        <w:lastRenderedPageBreak/>
        <w:t>heati</w:t>
      </w:r>
      <w:r w:rsidR="007C20E4">
        <w:t>ng elements to convert electricity</w:t>
      </w:r>
      <w:r w:rsidR="004264F3" w:rsidRPr="00B82A12">
        <w:t xml:space="preserve"> into heat and produce hot water. Other loads such as televisions and computers use power</w:t>
      </w:r>
      <w:r w:rsidR="007C20E4">
        <w:t xml:space="preserve"> electronic devices to convert </w:t>
      </w:r>
      <w:r w:rsidR="004264F3" w:rsidRPr="00B82A12">
        <w:t>electricity provided by utilities into electricity s</w:t>
      </w:r>
      <w:r w:rsidR="00C305E5">
        <w:t xml:space="preserve">uitable for use by these loads. </w:t>
      </w:r>
      <w:r w:rsidR="0097313D">
        <w:t>Ultimately</w:t>
      </w:r>
      <w:r w:rsidR="00DF79D2">
        <w:t>,</w:t>
      </w:r>
      <w:r w:rsidR="003D2578">
        <w:t xml:space="preserve"> </w:t>
      </w:r>
      <w:r w:rsidR="0097313D">
        <w:t>creat</w:t>
      </w:r>
      <w:r w:rsidR="003D2578">
        <w:t xml:space="preserve">ing an accurate </w:t>
      </w:r>
      <w:r w:rsidR="002D3A68">
        <w:t>model of residential power demand</w:t>
      </w:r>
      <w:r w:rsidR="003D2578">
        <w:t xml:space="preserve"> r</w:t>
      </w:r>
      <w:r w:rsidR="002D3A68">
        <w:t>equires the development of many</w:t>
      </w:r>
      <w:r w:rsidR="000A1E38">
        <w:t xml:space="preserve"> different</w:t>
      </w:r>
      <w:r w:rsidR="002D3A68">
        <w:t xml:space="preserve"> </w:t>
      </w:r>
      <w:r w:rsidR="003D2578">
        <w:t xml:space="preserve">residential load models as well as a characterization of the overall </w:t>
      </w:r>
      <w:r w:rsidR="00631948">
        <w:t xml:space="preserve">residential </w:t>
      </w:r>
      <w:r w:rsidR="000D389C">
        <w:t>stock</w:t>
      </w:r>
      <w:r w:rsidR="003D2578">
        <w:t>.</w:t>
      </w:r>
    </w:p>
    <w:p w14:paraId="739A330C" w14:textId="101D4324" w:rsidR="00CF1BFD" w:rsidRPr="00FD0D55" w:rsidRDefault="00CF1BFD" w:rsidP="00CF1BFD">
      <w:pPr>
        <w:pStyle w:val="Heading3"/>
      </w:pPr>
      <w:bookmarkStart w:id="37" w:name="_Toc239338995"/>
      <w:bookmarkStart w:id="38" w:name="_Toc243926944"/>
      <w:r w:rsidRPr="00CC4292">
        <w:t>2.</w:t>
      </w:r>
      <w:r>
        <w:t>2</w:t>
      </w:r>
      <w:r w:rsidRPr="00CC4292">
        <w:t>.</w:t>
      </w:r>
      <w:r>
        <w:t>1</w:t>
      </w:r>
      <w:r w:rsidRPr="00CC4292">
        <w:t xml:space="preserve"> </w:t>
      </w:r>
      <w:bookmarkEnd w:id="37"/>
      <w:r w:rsidR="0026427B">
        <w:t>Thermostatically Controlled Loads</w:t>
      </w:r>
      <w:bookmarkEnd w:id="38"/>
    </w:p>
    <w:p w14:paraId="213B20A3" w14:textId="146EF091" w:rsidR="0026427B" w:rsidRPr="00890418" w:rsidRDefault="00890418" w:rsidP="00890418">
      <w:pPr>
        <w:spacing w:line="480" w:lineRule="auto"/>
        <w:ind w:firstLine="720"/>
        <w:jc w:val="both"/>
        <w:rPr>
          <w:rFonts w:eastAsiaTheme="minorEastAsia"/>
        </w:rPr>
      </w:pPr>
      <w:r w:rsidRPr="009B52E7">
        <w:t xml:space="preserve">Thermostatically controlled loads (TCLs) are </w:t>
      </w:r>
      <w:r>
        <w:t>loads</w:t>
      </w:r>
      <w:r w:rsidR="006D25EA">
        <w:t xml:space="preserve"> that are</w:t>
      </w:r>
      <w:r w:rsidRPr="009B52E7">
        <w:t xml:space="preserve"> directl</w:t>
      </w:r>
      <w:r>
        <w:t xml:space="preserve">y controlled by temperature and </w:t>
      </w:r>
      <w:r w:rsidRPr="009B52E7">
        <w:t>indirectly controlled by environment</w:t>
      </w:r>
      <w:r w:rsidR="009C1AF7">
        <w:t>al factors</w:t>
      </w:r>
      <w:r w:rsidRPr="009B52E7">
        <w:t xml:space="preserve"> and occupant behavior. In the residential sector, the largest and most common TCLs are a home’s </w:t>
      </w:r>
      <w:r w:rsidR="009C1AF7">
        <w:t>HVAC</w:t>
      </w:r>
      <w:r w:rsidRPr="009B52E7">
        <w:t xml:space="preserve"> system, water heater, refrigerator, and freezer. To accurately model these loads, their thermal properties must be considered. </w:t>
      </w:r>
      <w:r>
        <w:t xml:space="preserve">This is often accomplished by using </w:t>
      </w:r>
      <w:r w:rsidRPr="009B52E7">
        <w:t xml:space="preserve">first order differential equations </w:t>
      </w:r>
      <w:r w:rsidR="00421796">
        <w:t>to relate changes</w:t>
      </w:r>
      <w:r w:rsidRPr="009B52E7">
        <w:t xml:space="preserve"> in </w:t>
      </w:r>
      <w:r w:rsidR="00421796">
        <w:t xml:space="preserve">the internal </w:t>
      </w:r>
      <w:r w:rsidRPr="009B52E7">
        <w:t>temperature to, the temperature of the surroundings, the thermal properties of the load, and the amount of heat added or removed from the system.</w:t>
      </w:r>
      <w:r w:rsidR="00A24499">
        <w:t xml:space="preserve"> </w:t>
      </w:r>
      <w:r w:rsidR="00A24499" w:rsidRPr="009B52E7">
        <w:t xml:space="preserve">As mentioned previously, these loads are particularly well suited for demand response applications as their inherent </w:t>
      </w:r>
      <w:r w:rsidR="00A24499" w:rsidRPr="00ED77FC">
        <w:t xml:space="preserve">thermal storage capabilities allow them to be shut off for extended periods of time without having a noticeable impact on the comfort of a home’s </w:t>
      </w:r>
      <w:r w:rsidR="00A348E3">
        <w:t>occupants.</w:t>
      </w:r>
    </w:p>
    <w:p w14:paraId="745FE09B" w14:textId="7A05C35A" w:rsidR="0026427B" w:rsidRPr="0026427B" w:rsidRDefault="0026427B" w:rsidP="0026427B">
      <w:pPr>
        <w:pStyle w:val="Heading4"/>
      </w:pPr>
      <w:r w:rsidRPr="0026427B">
        <w:t xml:space="preserve">2.2.1.1 </w:t>
      </w:r>
      <w:r w:rsidR="00E9510E">
        <w:t>Home/</w:t>
      </w:r>
      <w:r w:rsidRPr="0026427B">
        <w:t>HVAC System</w:t>
      </w:r>
    </w:p>
    <w:p w14:paraId="438C994C" w14:textId="75236C5A" w:rsidR="00D6048B" w:rsidRDefault="00E9510E" w:rsidP="00D6048B">
      <w:pPr>
        <w:spacing w:line="480" w:lineRule="auto"/>
        <w:ind w:firstLine="720"/>
        <w:jc w:val="both"/>
      </w:pPr>
      <w:r>
        <w:t>Residential space heating and cooling are the largest energy consuming end-us</w:t>
      </w:r>
      <w:r w:rsidR="00236C48">
        <w:t xml:space="preserve">es in the residential sector </w:t>
      </w:r>
      <w:r w:rsidR="00236C48">
        <w:fldChar w:fldCharType="begin"/>
      </w:r>
      <w:r w:rsidR="00236C48">
        <w:instrText xml:space="preserve"> REF _Ref237429221 \r \h </w:instrText>
      </w:r>
      <w:r w:rsidR="00236C48">
        <w:fldChar w:fldCharType="separate"/>
      </w:r>
      <w:r w:rsidR="00631D4C">
        <w:t>[2]</w:t>
      </w:r>
      <w:r w:rsidR="00236C48">
        <w:fldChar w:fldCharType="end"/>
      </w:r>
      <w:r>
        <w:t>. In terms of electricity consumption</w:t>
      </w:r>
      <w:r w:rsidR="009C1AF7">
        <w:t>,</w:t>
      </w:r>
      <w:r>
        <w:t xml:space="preserve"> space heating is the sixth largest residential end-use while space co</w:t>
      </w:r>
      <w:r w:rsidR="00F729B7">
        <w:t xml:space="preserve">oling is the largest </w:t>
      </w:r>
      <w:r w:rsidR="00F729B7">
        <w:fldChar w:fldCharType="begin"/>
      </w:r>
      <w:r w:rsidR="00F729B7">
        <w:instrText xml:space="preserve"> REF _Ref237429221 \r \h </w:instrText>
      </w:r>
      <w:r w:rsidR="00F729B7">
        <w:fldChar w:fldCharType="separate"/>
      </w:r>
      <w:r w:rsidR="00631D4C">
        <w:t>[2]</w:t>
      </w:r>
      <w:r w:rsidR="00F729B7">
        <w:fldChar w:fldCharType="end"/>
      </w:r>
      <w:r>
        <w:t xml:space="preserve">. Space heating and cooling in a home is </w:t>
      </w:r>
      <w:r w:rsidR="00DF79D2">
        <w:t xml:space="preserve">typically </w:t>
      </w:r>
      <w:r>
        <w:t xml:space="preserve">provided by </w:t>
      </w:r>
      <w:r w:rsidR="00DF79D2">
        <w:t>a</w:t>
      </w:r>
      <w:r w:rsidR="000A1E38">
        <w:t>n</w:t>
      </w:r>
      <w:r w:rsidR="00B66CC1">
        <w:t xml:space="preserve"> HVAC </w:t>
      </w:r>
      <w:r>
        <w:t xml:space="preserve">system. HVAC systems can be </w:t>
      </w:r>
      <w:r>
        <w:lastRenderedPageBreak/>
        <w:t xml:space="preserve">grouped into three categories: furnaces, central air </w:t>
      </w:r>
      <w:r w:rsidR="00F729B7">
        <w:t xml:space="preserve">conditioners, and heat pumps </w:t>
      </w:r>
      <w:r w:rsidR="00F729B7">
        <w:fldChar w:fldCharType="begin"/>
      </w:r>
      <w:r w:rsidR="00F729B7">
        <w:instrText xml:space="preserve"> REF _Ref236635923 \r \h </w:instrText>
      </w:r>
      <w:r w:rsidR="00F729B7">
        <w:fldChar w:fldCharType="separate"/>
      </w:r>
      <w:r w:rsidR="00631D4C">
        <w:t>[12]</w:t>
      </w:r>
      <w:r w:rsidR="00F729B7">
        <w:fldChar w:fldCharType="end"/>
      </w:r>
      <w:r>
        <w:t>. Each of these devices operates in a similar manner</w:t>
      </w:r>
      <w:r w:rsidR="000B595E">
        <w:t xml:space="preserve">, providing </w:t>
      </w:r>
      <w:r>
        <w:t xml:space="preserve">heated or cooled air through a home’s ductwork to the conditioned space </w:t>
      </w:r>
      <w:r w:rsidR="00F729B7">
        <w:fldChar w:fldCharType="begin"/>
      </w:r>
      <w:r w:rsidR="00F729B7">
        <w:instrText xml:space="preserve"> REF _Ref236635923 \r \h </w:instrText>
      </w:r>
      <w:r w:rsidR="00F729B7">
        <w:fldChar w:fldCharType="separate"/>
      </w:r>
      <w:r w:rsidR="00631D4C">
        <w:t>[12]</w:t>
      </w:r>
      <w:r w:rsidR="00F729B7">
        <w:fldChar w:fldCharType="end"/>
      </w:r>
      <w:r w:rsidR="00D6048B">
        <w:t xml:space="preserve">. </w:t>
      </w:r>
      <w:r>
        <w:t xml:space="preserve">Furnaces </w:t>
      </w:r>
      <w:r w:rsidR="000B595E">
        <w:t>operate by using</w:t>
      </w:r>
      <w:r>
        <w:t xml:space="preserve"> a blower (a large fan) to force circulated air over the outside of a heat exchanger, transferring heat from the exchanger to the cool circulated air </w:t>
      </w:r>
      <w:r w:rsidR="00F729B7">
        <w:fldChar w:fldCharType="begin"/>
      </w:r>
      <w:r w:rsidR="00F729B7">
        <w:instrText xml:space="preserve"> REF _Ref236635923 \r \h </w:instrText>
      </w:r>
      <w:r w:rsidR="00F729B7">
        <w:fldChar w:fldCharType="separate"/>
      </w:r>
      <w:r w:rsidR="00631D4C">
        <w:t>[12]</w:t>
      </w:r>
      <w:r w:rsidR="00F729B7">
        <w:fldChar w:fldCharType="end"/>
      </w:r>
      <w:r w:rsidR="00F729B7">
        <w:t xml:space="preserve">. </w:t>
      </w:r>
      <w:r>
        <w:t xml:space="preserve">In these systems heat is produced either through the combustion of </w:t>
      </w:r>
      <w:r w:rsidR="00301F46">
        <w:t>fossil fuels (</w:t>
      </w:r>
      <w:r w:rsidRPr="009B52E7">
        <w:t>natural gas</w:t>
      </w:r>
      <w:r>
        <w:t xml:space="preserve">, oil, or </w:t>
      </w:r>
      <w:r w:rsidRPr="009B52E7">
        <w:t>liquefied petroleum gas</w:t>
      </w:r>
      <w:r w:rsidR="00301F46">
        <w:t>)</w:t>
      </w:r>
      <w:r>
        <w:t xml:space="preserve"> or electrically using a resistive heating element.</w:t>
      </w:r>
    </w:p>
    <w:p w14:paraId="2272741D" w14:textId="2891F8FD" w:rsidR="00D6048B" w:rsidRDefault="00F71A33" w:rsidP="00D6048B">
      <w:pPr>
        <w:spacing w:line="480" w:lineRule="auto"/>
        <w:ind w:firstLine="720"/>
        <w:jc w:val="both"/>
      </w:pPr>
      <w:r>
        <w:t>Central air condition</w:t>
      </w:r>
      <w:r w:rsidR="00DA0278">
        <w:t xml:space="preserve">ing systems </w:t>
      </w:r>
      <w:r>
        <w:t xml:space="preserve">consist of a </w:t>
      </w:r>
      <w:r w:rsidR="00766E8F">
        <w:t xml:space="preserve">refrigerant, </w:t>
      </w:r>
      <w:r>
        <w:t>compressor, condenser, expansion valve, evaporator</w:t>
      </w:r>
      <w:r w:rsidR="00766E8F">
        <w:t xml:space="preserve">, </w:t>
      </w:r>
      <w:r>
        <w:t>and blowers</w:t>
      </w:r>
      <w:r w:rsidR="00766E8F">
        <w:t>. These components operate</w:t>
      </w:r>
      <w:r>
        <w:t xml:space="preserve"> in a vapor compression cycle in which the circulating refrigerant absorbs and removes heat from the h</w:t>
      </w:r>
      <w:r w:rsidR="00D6048B">
        <w:t>ome. This cycle is shown below in Figure 2.2.</w:t>
      </w:r>
    </w:p>
    <w:p w14:paraId="515B85A3" w14:textId="77777777" w:rsidR="00D6048B" w:rsidRDefault="00446799" w:rsidP="00BF3E7E">
      <w:pPr>
        <w:spacing w:before="240"/>
        <w:jc w:val="center"/>
      </w:pPr>
      <w:r>
        <w:pict w14:anchorId="382728F8">
          <v:shape id="_x0000_i1082" type="#_x0000_t75" style="width:6in;height:276pt">
            <v:imagedata r:id="rId15" o:title=""/>
          </v:shape>
        </w:pict>
      </w:r>
    </w:p>
    <w:p w14:paraId="14B4D925" w14:textId="51A6FA5F" w:rsidR="00D6048B" w:rsidRDefault="00D6048B" w:rsidP="00616104">
      <w:pPr>
        <w:pStyle w:val="Caption"/>
        <w:spacing w:after="240"/>
      </w:pPr>
      <w:bookmarkStart w:id="39" w:name="_Toc243927311"/>
      <w:proofErr w:type="gramStart"/>
      <w:r w:rsidRPr="00FA2014">
        <w:t xml:space="preserve">Figure </w:t>
      </w:r>
      <w:fldSimple w:instr=" STYLEREF 1 \s ">
        <w:r w:rsidR="00631D4C">
          <w:rPr>
            <w:noProof/>
          </w:rPr>
          <w:t>2</w:t>
        </w:r>
      </w:fldSimple>
      <w:r w:rsidRPr="00FA2014">
        <w:t>.</w:t>
      </w:r>
      <w:proofErr w:type="gramEnd"/>
      <w:r w:rsidR="00446799">
        <w:fldChar w:fldCharType="begin"/>
      </w:r>
      <w:r w:rsidR="00446799">
        <w:instrText xml:space="preserve"> SEQ Figure \* ARABIC \s 1 </w:instrText>
      </w:r>
      <w:r w:rsidR="00446799">
        <w:fldChar w:fldCharType="separate"/>
      </w:r>
      <w:r w:rsidR="00631D4C">
        <w:rPr>
          <w:noProof/>
        </w:rPr>
        <w:t>2</w:t>
      </w:r>
      <w:r w:rsidR="00446799">
        <w:rPr>
          <w:noProof/>
        </w:rPr>
        <w:fldChar w:fldCharType="end"/>
      </w:r>
      <w:r w:rsidRPr="00FA2014">
        <w:t>: Vapor compression cycle of central air conditioning system.</w:t>
      </w:r>
      <w:bookmarkEnd w:id="39"/>
    </w:p>
    <w:p w14:paraId="2AA0DF2E" w14:textId="0022F641" w:rsidR="00E9510E" w:rsidRDefault="00766E8F" w:rsidP="00D6048B">
      <w:pPr>
        <w:spacing w:line="480" w:lineRule="auto"/>
        <w:ind w:firstLine="720"/>
        <w:jc w:val="both"/>
      </w:pPr>
      <w:r>
        <w:lastRenderedPageBreak/>
        <w:t>In this cycle, a</w:t>
      </w:r>
      <w:r w:rsidR="00F71A33">
        <w:t xml:space="preserve"> blower is used to force circulated air over the evaporator, transferring heat from the warm</w:t>
      </w:r>
      <w:r w:rsidR="00DA0278">
        <w:t xml:space="preserve"> room</w:t>
      </w:r>
      <w:r w:rsidR="00F71A33">
        <w:t xml:space="preserve"> air to the cool refrigerant </w:t>
      </w:r>
      <w:r w:rsidR="00F71A33">
        <w:fldChar w:fldCharType="begin"/>
      </w:r>
      <w:r w:rsidR="00F71A33">
        <w:instrText xml:space="preserve"> REF _Ref236635923 \r \h </w:instrText>
      </w:r>
      <w:r w:rsidR="00F71A33">
        <w:fldChar w:fldCharType="separate"/>
      </w:r>
      <w:r w:rsidR="00631D4C">
        <w:t>[12]</w:t>
      </w:r>
      <w:r w:rsidR="00F71A33">
        <w:fldChar w:fldCharType="end"/>
      </w:r>
      <w:r w:rsidR="00F71A33">
        <w:t>. Th</w:t>
      </w:r>
      <w:r w:rsidR="00DA0278">
        <w:t>e</w:t>
      </w:r>
      <w:r w:rsidR="00F71A33">
        <w:t xml:space="preserve"> cooled air is distributed to the conditioned space while the compressor is used to raise the </w:t>
      </w:r>
      <w:r w:rsidR="00DA0278">
        <w:t xml:space="preserve">temperature of the </w:t>
      </w:r>
      <w:r w:rsidR="00F71A33">
        <w:t>refrigerant</w:t>
      </w:r>
      <w:r w:rsidR="00DA0278">
        <w:t xml:space="preserve"> </w:t>
      </w:r>
      <w:r w:rsidR="00F71A33">
        <w:fldChar w:fldCharType="begin"/>
      </w:r>
      <w:r w:rsidR="00F71A33">
        <w:instrText xml:space="preserve"> REF _Ref236635923 \r \h </w:instrText>
      </w:r>
      <w:r w:rsidR="00F71A33">
        <w:fldChar w:fldCharType="separate"/>
      </w:r>
      <w:r w:rsidR="00631D4C">
        <w:t>[12]</w:t>
      </w:r>
      <w:r w:rsidR="00F71A33">
        <w:fldChar w:fldCharType="end"/>
      </w:r>
      <w:r w:rsidR="00F71A33">
        <w:t xml:space="preserve">. Finally, the central air conditioner completes the </w:t>
      </w:r>
      <w:r w:rsidR="00D6048B">
        <w:t xml:space="preserve">vapor compression </w:t>
      </w:r>
      <w:r w:rsidR="00F71A33">
        <w:t xml:space="preserve">cycle by using the condenser to transfer heat to the outside air </w:t>
      </w:r>
      <w:r w:rsidR="00F71A33">
        <w:fldChar w:fldCharType="begin"/>
      </w:r>
      <w:r w:rsidR="00F71A33">
        <w:instrText xml:space="preserve"> REF _Ref236635923 \r \h </w:instrText>
      </w:r>
      <w:r w:rsidR="00F71A33">
        <w:fldChar w:fldCharType="separate"/>
      </w:r>
      <w:r w:rsidR="00631D4C">
        <w:t>[12]</w:t>
      </w:r>
      <w:r w:rsidR="00F71A33">
        <w:fldChar w:fldCharType="end"/>
      </w:r>
      <w:r w:rsidR="00F71A33">
        <w:t>. Heat pumps utilize the same components as central air conditi</w:t>
      </w:r>
      <w:r w:rsidR="00B25961">
        <w:t xml:space="preserve">oners, adding a reversing valve </w:t>
      </w:r>
      <w:r w:rsidR="00F71A33">
        <w:fldChar w:fldCharType="begin"/>
      </w:r>
      <w:r w:rsidR="00F71A33">
        <w:instrText xml:space="preserve"> REF _Ref236635923 \r \h </w:instrText>
      </w:r>
      <w:r w:rsidR="00F71A33">
        <w:fldChar w:fldCharType="separate"/>
      </w:r>
      <w:r w:rsidR="00631D4C">
        <w:t>[12]</w:t>
      </w:r>
      <w:r w:rsidR="00F71A33">
        <w:fldChar w:fldCharType="end"/>
      </w:r>
      <w:r w:rsidR="00F71A33">
        <w:t xml:space="preserve">. This valve reverses the direction of the refrigerant flow, allowing the system to provide heat to the interior of the home </w:t>
      </w:r>
      <w:r w:rsidR="00F71A33">
        <w:fldChar w:fldCharType="begin"/>
      </w:r>
      <w:r w:rsidR="00F71A33">
        <w:instrText xml:space="preserve"> REF _Ref236635923 \r \h </w:instrText>
      </w:r>
      <w:r w:rsidR="00F71A33">
        <w:fldChar w:fldCharType="separate"/>
      </w:r>
      <w:r w:rsidR="00631D4C">
        <w:t>[12]</w:t>
      </w:r>
      <w:r w:rsidR="00F71A33">
        <w:fldChar w:fldCharType="end"/>
      </w:r>
      <w:r w:rsidR="00F71A33">
        <w:t>. Because both central air conditioners and heat pumps move heat and do not produce it, they are able to operate very effi</w:t>
      </w:r>
      <w:r w:rsidR="00DA0278">
        <w:t xml:space="preserve">ciently, transferring more heat </w:t>
      </w:r>
      <w:r w:rsidR="00F71A33">
        <w:t>than electrical power consumed.</w:t>
      </w:r>
    </w:p>
    <w:p w14:paraId="1732C21B" w14:textId="0DDFF850" w:rsidR="00542927" w:rsidRDefault="00E9510E" w:rsidP="00D00C28">
      <w:pPr>
        <w:spacing w:line="480" w:lineRule="auto"/>
        <w:ind w:firstLine="720"/>
        <w:jc w:val="both"/>
      </w:pPr>
      <w:r>
        <w:t>Modeling a home’s HVAC system, not only involves modeling the components and process</w:t>
      </w:r>
      <w:r w:rsidR="000E1452">
        <w:t>es</w:t>
      </w:r>
      <w:r>
        <w:t xml:space="preserve"> mentioned previously, but also modeling the </w:t>
      </w:r>
      <w:r w:rsidR="005A1CB2">
        <w:t xml:space="preserve">overall </w:t>
      </w:r>
      <w:r>
        <w:t>thermal characteri</w:t>
      </w:r>
      <w:r w:rsidR="005A1CB2">
        <w:t xml:space="preserve">stics of the </w:t>
      </w:r>
      <w:r>
        <w:t xml:space="preserve">home. </w:t>
      </w:r>
      <w:r w:rsidRPr="003074EE">
        <w:t xml:space="preserve">Unlike </w:t>
      </w:r>
      <w:r w:rsidR="006C66AC">
        <w:t xml:space="preserve">most </w:t>
      </w:r>
      <w:r w:rsidRPr="003074EE">
        <w:t xml:space="preserve">other residential loads, </w:t>
      </w:r>
      <w:r>
        <w:t>the</w:t>
      </w:r>
      <w:r w:rsidRPr="003074EE">
        <w:t xml:space="preserve"> load profile</w:t>
      </w:r>
      <w:r>
        <w:t xml:space="preserve"> of an HVAC system</w:t>
      </w:r>
      <w:r w:rsidRPr="003074EE">
        <w:t xml:space="preserve"> is af</w:t>
      </w:r>
      <w:r>
        <w:t xml:space="preserve">fected not only by </w:t>
      </w:r>
      <w:r w:rsidR="005A1CB2">
        <w:t>a home’s</w:t>
      </w:r>
      <w:r>
        <w:t xml:space="preserve"> occupants,</w:t>
      </w:r>
      <w:r w:rsidRPr="003074EE">
        <w:t xml:space="preserve"> but al</w:t>
      </w:r>
      <w:r>
        <w:t>so by the outside environment. While an occupant can</w:t>
      </w:r>
      <w:r w:rsidRPr="003074EE">
        <w:t xml:space="preserve"> control the HVAC sys</w:t>
      </w:r>
      <w:r>
        <w:t>tem by setting the thermostat, t</w:t>
      </w:r>
      <w:r w:rsidRPr="003074EE">
        <w:t xml:space="preserve">he frequency with </w:t>
      </w:r>
      <w:r>
        <w:t>which</w:t>
      </w:r>
      <w:r w:rsidRPr="003074EE">
        <w:t xml:space="preserve"> the HVAC system consumes electricity </w:t>
      </w:r>
      <w:r>
        <w:t xml:space="preserve">is primarily </w:t>
      </w:r>
      <w:r w:rsidRPr="003074EE">
        <w:t>dependent upon the out</w:t>
      </w:r>
      <w:r w:rsidR="005A1CB2">
        <w:t>door</w:t>
      </w:r>
      <w:r w:rsidRPr="003074EE">
        <w:t xml:space="preserve"> air temperature and the thermal characteristic</w:t>
      </w:r>
      <w:r w:rsidR="005C197E">
        <w:t>s</w:t>
      </w:r>
      <w:r w:rsidRPr="003074EE">
        <w:t xml:space="preserve"> of the home.</w:t>
      </w:r>
      <w:r>
        <w:t xml:space="preserve"> Multiple models of varying complexity </w:t>
      </w:r>
      <w:r w:rsidR="00CD05BD">
        <w:t xml:space="preserve">have been developed </w:t>
      </w:r>
      <w:r w:rsidR="005A1CB2">
        <w:t xml:space="preserve">for modeling </w:t>
      </w:r>
      <w:r>
        <w:t xml:space="preserve">the home </w:t>
      </w:r>
      <w:r w:rsidR="00B60C1A">
        <w:t xml:space="preserve">and its HVAC system </w:t>
      </w:r>
      <w:r w:rsidR="00B60C1A">
        <w:fldChar w:fldCharType="begin"/>
      </w:r>
      <w:r w:rsidR="00B60C1A">
        <w:instrText xml:space="preserve"> REF _Ref237710761 \r \h </w:instrText>
      </w:r>
      <w:r w:rsidR="00B60C1A">
        <w:fldChar w:fldCharType="separate"/>
      </w:r>
      <w:r w:rsidR="00631D4C">
        <w:t>[4]</w:t>
      </w:r>
      <w:r w:rsidR="00B60C1A">
        <w:fldChar w:fldCharType="end"/>
      </w:r>
      <w:r w:rsidR="00B60C1A">
        <w:fldChar w:fldCharType="begin"/>
      </w:r>
      <w:r w:rsidR="00B60C1A">
        <w:instrText xml:space="preserve"> REF _Ref239351492 \r \h </w:instrText>
      </w:r>
      <w:r w:rsidR="00B60C1A">
        <w:fldChar w:fldCharType="separate"/>
      </w:r>
      <w:r w:rsidR="00631D4C">
        <w:t>[13]</w:t>
      </w:r>
      <w:r w:rsidR="00B60C1A">
        <w:fldChar w:fldCharType="end"/>
      </w:r>
      <w:r w:rsidR="00B60C1A">
        <w:fldChar w:fldCharType="begin"/>
      </w:r>
      <w:r w:rsidR="00B60C1A">
        <w:instrText xml:space="preserve"> REF _Ref239356418 \r \h </w:instrText>
      </w:r>
      <w:r w:rsidR="00B60C1A">
        <w:fldChar w:fldCharType="separate"/>
      </w:r>
      <w:r w:rsidR="00631D4C">
        <w:t>[14]</w:t>
      </w:r>
      <w:r w:rsidR="00B60C1A">
        <w:fldChar w:fldCharType="end"/>
      </w:r>
      <w:r w:rsidR="00542927">
        <w:t xml:space="preserve">. In these models, parallel heat flow paths and series thermal mass elements are lumped into a few parameters </w:t>
      </w:r>
      <w:r w:rsidR="00542927">
        <w:fldChar w:fldCharType="begin"/>
      </w:r>
      <w:r w:rsidR="00542927">
        <w:instrText xml:space="preserve"> REF _Ref239356418 \r \h </w:instrText>
      </w:r>
      <w:r w:rsidR="00542927">
        <w:fldChar w:fldCharType="separate"/>
      </w:r>
      <w:r w:rsidR="00631D4C">
        <w:t>[14]</w:t>
      </w:r>
      <w:r w:rsidR="00542927">
        <w:fldChar w:fldCharType="end"/>
      </w:r>
      <w:r w:rsidR="00542927">
        <w:t>.</w:t>
      </w:r>
      <w:r w:rsidR="0040649A">
        <w:t xml:space="preserve"> This greatly simplifies the modeling process and allows for faster simulations while</w:t>
      </w:r>
      <w:r w:rsidR="005A1CB2">
        <w:t xml:space="preserve"> still</w:t>
      </w:r>
      <w:r w:rsidR="0040649A">
        <w:t xml:space="preserve"> maintaining the dynamic characteristics of the overall load. The model outlined in </w:t>
      </w:r>
      <w:r w:rsidR="0040649A">
        <w:fldChar w:fldCharType="begin"/>
      </w:r>
      <w:r w:rsidR="0040649A">
        <w:instrText xml:space="preserve"> REF _Ref239351492 \r \h </w:instrText>
      </w:r>
      <w:r w:rsidR="0040649A">
        <w:fldChar w:fldCharType="separate"/>
      </w:r>
      <w:r w:rsidR="00631D4C">
        <w:t>[13]</w:t>
      </w:r>
      <w:r w:rsidR="0040649A">
        <w:fldChar w:fldCharType="end"/>
      </w:r>
      <w:r w:rsidR="0040649A">
        <w:t xml:space="preserve"> is the simplest, modeling all of the home’s thermal properties with </w:t>
      </w:r>
      <w:r w:rsidR="00F9645E">
        <w:t xml:space="preserve">only </w:t>
      </w:r>
      <w:r w:rsidR="0040649A">
        <w:t xml:space="preserve">a few parameters. The models developed in </w:t>
      </w:r>
      <w:r w:rsidR="0040649A">
        <w:fldChar w:fldCharType="begin"/>
      </w:r>
      <w:r w:rsidR="0040649A">
        <w:instrText xml:space="preserve"> REF _Ref237710761 \r \h </w:instrText>
      </w:r>
      <w:r w:rsidR="0040649A">
        <w:fldChar w:fldCharType="separate"/>
      </w:r>
      <w:r w:rsidR="00631D4C">
        <w:t>[4]</w:t>
      </w:r>
      <w:r w:rsidR="0040649A">
        <w:fldChar w:fldCharType="end"/>
      </w:r>
      <w:r w:rsidR="0040649A">
        <w:t xml:space="preserve"> and </w:t>
      </w:r>
      <w:r w:rsidR="0040649A">
        <w:fldChar w:fldCharType="begin"/>
      </w:r>
      <w:r w:rsidR="0040649A">
        <w:instrText xml:space="preserve"> REF _Ref239356418 \r \h </w:instrText>
      </w:r>
      <w:r w:rsidR="0040649A">
        <w:fldChar w:fldCharType="separate"/>
      </w:r>
      <w:r w:rsidR="00631D4C">
        <w:t>[14]</w:t>
      </w:r>
      <w:r w:rsidR="0040649A">
        <w:fldChar w:fldCharType="end"/>
      </w:r>
      <w:r w:rsidR="0040649A">
        <w:t xml:space="preserve"> are </w:t>
      </w:r>
      <w:r w:rsidR="0040649A">
        <w:lastRenderedPageBreak/>
        <w:t xml:space="preserve">much more robust, allowing </w:t>
      </w:r>
      <w:r w:rsidR="00F9645E">
        <w:t>residential</w:t>
      </w:r>
      <w:r w:rsidR="00A43642">
        <w:t xml:space="preserve"> building parameters such as the wall, roof, and </w:t>
      </w:r>
      <w:r w:rsidR="0040649A">
        <w:t>window i</w:t>
      </w:r>
      <w:r w:rsidR="00F9645E">
        <w:t xml:space="preserve">nsulation values to be </w:t>
      </w:r>
      <w:r w:rsidR="005A1CB2">
        <w:t xml:space="preserve">explicitly </w:t>
      </w:r>
      <w:r w:rsidR="00F9645E">
        <w:t>defined.</w:t>
      </w:r>
    </w:p>
    <w:p w14:paraId="1BA336C5" w14:textId="1A9E5852" w:rsidR="0026427B" w:rsidRPr="0026427B" w:rsidRDefault="0026427B" w:rsidP="0026427B">
      <w:pPr>
        <w:pStyle w:val="Heading4"/>
      </w:pPr>
      <w:r w:rsidRPr="0026427B">
        <w:t>2.2.1.</w:t>
      </w:r>
      <w:r>
        <w:t>2</w:t>
      </w:r>
      <w:r w:rsidRPr="0026427B">
        <w:t xml:space="preserve"> </w:t>
      </w:r>
      <w:r>
        <w:t>Water Heater</w:t>
      </w:r>
    </w:p>
    <w:p w14:paraId="73125A56" w14:textId="22209B4B" w:rsidR="007F44ED" w:rsidRPr="009B52E7" w:rsidRDefault="00236C48" w:rsidP="007F44ED">
      <w:pPr>
        <w:spacing w:line="480" w:lineRule="auto"/>
        <w:ind w:firstLine="720"/>
        <w:jc w:val="both"/>
      </w:pPr>
      <w:r w:rsidRPr="003074EE">
        <w:t>Water heating is the second largest end-use in the residential sector in terms of energy consumption and the fifth largest in terms of electricity consumption</w:t>
      </w:r>
      <w:r w:rsidR="00DF79D2">
        <w:t xml:space="preserve"> </w:t>
      </w:r>
      <w:r w:rsidR="00DF79D2">
        <w:fldChar w:fldCharType="begin"/>
      </w:r>
      <w:r w:rsidR="00DF79D2">
        <w:instrText xml:space="preserve"> REF _Ref237429221 \r \h </w:instrText>
      </w:r>
      <w:r w:rsidR="00DF79D2">
        <w:fldChar w:fldCharType="separate"/>
      </w:r>
      <w:r w:rsidR="00631D4C">
        <w:t>[2]</w:t>
      </w:r>
      <w:r w:rsidR="00DF79D2">
        <w:fldChar w:fldCharType="end"/>
      </w:r>
      <w:r w:rsidRPr="003074EE">
        <w:t xml:space="preserve">. Water heaters are used in homes to increase the temperature of the water received from the utility to </w:t>
      </w:r>
      <w:r w:rsidR="00210298">
        <w:t xml:space="preserve">temperatures typically </w:t>
      </w:r>
      <w:r w:rsidR="00966D8E">
        <w:t>between 120</w:t>
      </w:r>
      <w:r w:rsidR="00966D8E" w:rsidRPr="009B52E7">
        <w:t xml:space="preserve"> °F and </w:t>
      </w:r>
      <w:r w:rsidR="00966D8E">
        <w:t>1</w:t>
      </w:r>
      <w:r w:rsidR="00966D8E" w:rsidRPr="009B52E7">
        <w:t>40 °F</w:t>
      </w:r>
      <w:r w:rsidR="00210298">
        <w:t xml:space="preserve"> </w:t>
      </w:r>
      <w:r w:rsidR="00210298">
        <w:fldChar w:fldCharType="begin"/>
      </w:r>
      <w:r w:rsidR="00210298">
        <w:instrText xml:space="preserve"> REF _Ref237534741 \r \h </w:instrText>
      </w:r>
      <w:r w:rsidR="00210298">
        <w:fldChar w:fldCharType="separate"/>
      </w:r>
      <w:r w:rsidR="00631D4C">
        <w:t>[3]</w:t>
      </w:r>
      <w:r w:rsidR="00210298">
        <w:fldChar w:fldCharType="end"/>
      </w:r>
      <w:r w:rsidRPr="003074EE">
        <w:t>. In t</w:t>
      </w:r>
      <w:r w:rsidRPr="009B52E7">
        <w:t xml:space="preserve">he residential sector, hot water is used for a number of purposes but is most commonly used for showering, bathing, cooking, and cleaning. Water heaters can be classified by the type of </w:t>
      </w:r>
      <w:r w:rsidR="00391D03">
        <w:t>fuel</w:t>
      </w:r>
      <w:r w:rsidRPr="009B52E7">
        <w:t xml:space="preserve"> they consume with non-electric water heaters (natural gas, oil, and liquefied petroleum gas) making up </w:t>
      </w:r>
      <w:r w:rsidR="0005098F">
        <w:t>62</w:t>
      </w:r>
      <w:r w:rsidR="00113915">
        <w:t xml:space="preserve"> </w:t>
      </w:r>
      <w:r w:rsidRPr="009B52E7">
        <w:t xml:space="preserve">% of the market and electric water heaters making up </w:t>
      </w:r>
      <w:r w:rsidR="0005098F">
        <w:t>38</w:t>
      </w:r>
      <w:r w:rsidR="00113915">
        <w:t xml:space="preserve"> </w:t>
      </w:r>
      <w:r w:rsidRPr="009B52E7">
        <w:t>%</w:t>
      </w:r>
      <w:r w:rsidR="00956B0A">
        <w:t xml:space="preserve"> </w:t>
      </w:r>
      <w:r w:rsidR="00956B0A">
        <w:fldChar w:fldCharType="begin"/>
      </w:r>
      <w:r w:rsidR="00956B0A">
        <w:instrText xml:space="preserve"> REF _Ref234479677 \r \h </w:instrText>
      </w:r>
      <w:r w:rsidR="00956B0A">
        <w:fldChar w:fldCharType="separate"/>
      </w:r>
      <w:r w:rsidR="00631D4C">
        <w:t>[15]</w:t>
      </w:r>
      <w:r w:rsidR="00956B0A">
        <w:fldChar w:fldCharType="end"/>
      </w:r>
      <w:r w:rsidR="00715A7A">
        <w:fldChar w:fldCharType="begin"/>
      </w:r>
      <w:r w:rsidR="00715A7A">
        <w:instrText xml:space="preserve"> REF _Ref239701540 \r \h </w:instrText>
      </w:r>
      <w:r w:rsidR="00715A7A">
        <w:fldChar w:fldCharType="separate"/>
      </w:r>
      <w:r w:rsidR="00631D4C">
        <w:t>[16]</w:t>
      </w:r>
      <w:r w:rsidR="00715A7A">
        <w:fldChar w:fldCharType="end"/>
      </w:r>
      <w:r w:rsidRPr="009B52E7">
        <w:t>.</w:t>
      </w:r>
    </w:p>
    <w:p w14:paraId="70E67D8B" w14:textId="36B067C5" w:rsidR="00236C48" w:rsidRDefault="00236C48" w:rsidP="00236C48">
      <w:pPr>
        <w:spacing w:line="480" w:lineRule="auto"/>
        <w:ind w:firstLine="720"/>
        <w:jc w:val="both"/>
      </w:pPr>
      <w:r w:rsidRPr="009B52E7">
        <w:t>A conventional electric water heater consists of a</w:t>
      </w:r>
      <w:r w:rsidR="00ED016B">
        <w:t>n</w:t>
      </w:r>
      <w:r w:rsidRPr="009B52E7">
        <w:t xml:space="preserve"> insulated hot w</w:t>
      </w:r>
      <w:r w:rsidR="00113915">
        <w:t xml:space="preserve">ater storage </w:t>
      </w:r>
      <w:proofErr w:type="gramStart"/>
      <w:r w:rsidR="00113915">
        <w:t>tank,</w:t>
      </w:r>
      <w:proofErr w:type="gramEnd"/>
      <w:r w:rsidR="00113915">
        <w:t xml:space="preserve"> hot and cold</w:t>
      </w:r>
      <w:r w:rsidR="0086651F">
        <w:t xml:space="preserve"> </w:t>
      </w:r>
      <w:r w:rsidRPr="009B52E7">
        <w:t>water conn</w:t>
      </w:r>
      <w:r w:rsidR="005A61E5">
        <w:t>ections</w:t>
      </w:r>
      <w:r w:rsidR="00966D8E">
        <w:t xml:space="preserve">, </w:t>
      </w:r>
      <w:r w:rsidRPr="009B52E7">
        <w:t xml:space="preserve">two </w:t>
      </w:r>
      <w:r w:rsidR="00113915">
        <w:t xml:space="preserve">resistive </w:t>
      </w:r>
      <w:r w:rsidR="00113915" w:rsidRPr="009B52E7">
        <w:t>heating</w:t>
      </w:r>
      <w:r w:rsidRPr="009B52E7">
        <w:t xml:space="preserve"> elements, and two thermostats</w:t>
      </w:r>
      <w:r w:rsidR="00454C96">
        <w:t xml:space="preserve"> </w:t>
      </w:r>
      <w:r w:rsidR="00CE29C6">
        <w:fldChar w:fldCharType="begin"/>
      </w:r>
      <w:r w:rsidR="00CE29C6">
        <w:instrText xml:space="preserve"> REF _Ref234479677 \r \h </w:instrText>
      </w:r>
      <w:r w:rsidR="00CE29C6">
        <w:fldChar w:fldCharType="separate"/>
      </w:r>
      <w:r w:rsidR="00631D4C">
        <w:t>[15]</w:t>
      </w:r>
      <w:r w:rsidR="00CE29C6">
        <w:fldChar w:fldCharType="end"/>
      </w:r>
      <w:r w:rsidRPr="009B52E7">
        <w:t>.</w:t>
      </w:r>
      <w:r w:rsidR="0086651F">
        <w:t xml:space="preserve"> The tank’s water is heated by the </w:t>
      </w:r>
      <w:r w:rsidRPr="009B52E7">
        <w:t xml:space="preserve">heating elements whose input power is controlled separately via </w:t>
      </w:r>
      <w:r w:rsidR="004566E7">
        <w:t>a</w:t>
      </w:r>
      <w:r w:rsidRPr="009B52E7">
        <w:t xml:space="preserve"> thermostat. When in use, hot water is drawn from the upper portion of the tank and is replaced in the bottom portion of the tank with cold water from the utility</w:t>
      </w:r>
      <w:r w:rsidR="00970DCC">
        <w:t xml:space="preserve">. </w:t>
      </w:r>
      <w:r w:rsidRPr="009B52E7">
        <w:t>Typically, only one heating element is allowed to operate at a given time</w:t>
      </w:r>
      <w:r w:rsidR="00454C96">
        <w:t xml:space="preserve"> </w:t>
      </w:r>
      <w:r w:rsidR="00454C96">
        <w:fldChar w:fldCharType="begin"/>
      </w:r>
      <w:r w:rsidR="00454C96">
        <w:instrText xml:space="preserve"> REF _Ref237534741 \r \h </w:instrText>
      </w:r>
      <w:r w:rsidR="00454C96">
        <w:fldChar w:fldCharType="separate"/>
      </w:r>
      <w:r w:rsidR="00631D4C">
        <w:t>[3]</w:t>
      </w:r>
      <w:r w:rsidR="00454C96">
        <w:fldChar w:fldCharType="end"/>
      </w:r>
      <w:r w:rsidR="00454C96" w:rsidRPr="009B52E7">
        <w:t xml:space="preserve">. </w:t>
      </w:r>
      <w:r w:rsidRPr="009B52E7">
        <w:t xml:space="preserve">The upper element is utilized when almost all of the hot water has been </w:t>
      </w:r>
      <w:r w:rsidR="0018136D">
        <w:t>depleted</w:t>
      </w:r>
      <w:r w:rsidRPr="009B52E7">
        <w:t xml:space="preserve"> from the tank so as to heat the water as it leaves the tank</w:t>
      </w:r>
      <w:r w:rsidR="00CE29C6">
        <w:t xml:space="preserve"> </w:t>
      </w:r>
      <w:r w:rsidR="00CE29C6">
        <w:fldChar w:fldCharType="begin"/>
      </w:r>
      <w:r w:rsidR="00CE29C6">
        <w:instrText xml:space="preserve"> REF _Ref234479677 \r \h </w:instrText>
      </w:r>
      <w:r w:rsidR="00CE29C6">
        <w:fldChar w:fldCharType="separate"/>
      </w:r>
      <w:r w:rsidR="00631D4C">
        <w:t>[15]</w:t>
      </w:r>
      <w:r w:rsidR="00CE29C6">
        <w:fldChar w:fldCharType="end"/>
      </w:r>
      <w:r w:rsidRPr="009B52E7">
        <w:t>. The lower heating element is used to heat the majority of the water in the tank and also heats the cold water as it enters the tank</w:t>
      </w:r>
      <w:r w:rsidR="00CE29C6">
        <w:t xml:space="preserve"> </w:t>
      </w:r>
      <w:r w:rsidR="00CE29C6">
        <w:fldChar w:fldCharType="begin"/>
      </w:r>
      <w:r w:rsidR="00CE29C6">
        <w:instrText xml:space="preserve"> REF _Ref234479677 \r \h </w:instrText>
      </w:r>
      <w:r w:rsidR="00CE29C6">
        <w:fldChar w:fldCharType="separate"/>
      </w:r>
      <w:r w:rsidR="00631D4C">
        <w:t>[15]</w:t>
      </w:r>
      <w:r w:rsidR="00CE29C6">
        <w:fldChar w:fldCharType="end"/>
      </w:r>
      <w:r w:rsidRPr="009B52E7">
        <w:t>.</w:t>
      </w:r>
      <w:r w:rsidR="00454C96">
        <w:t xml:space="preserve"> The basic construction of an electric water heater is shown in Figure 2.3.</w:t>
      </w:r>
    </w:p>
    <w:p w14:paraId="6C4628E3" w14:textId="2878FB54" w:rsidR="00CE29C6" w:rsidRDefault="00446799" w:rsidP="00BF3E7E">
      <w:pPr>
        <w:tabs>
          <w:tab w:val="left" w:pos="7380"/>
        </w:tabs>
        <w:spacing w:before="240"/>
        <w:jc w:val="center"/>
      </w:pPr>
      <w:r>
        <w:lastRenderedPageBreak/>
        <w:pict w14:anchorId="3B257EA9">
          <v:shape id="_x0000_i1083" type="#_x0000_t75" style="width:297pt;height:378pt">
            <v:imagedata r:id="rId16" o:title=""/>
          </v:shape>
        </w:pict>
      </w:r>
    </w:p>
    <w:p w14:paraId="002ACE36" w14:textId="1B69E52F" w:rsidR="00CE29C6" w:rsidRPr="0049335E" w:rsidRDefault="00CE29C6" w:rsidP="00616104">
      <w:pPr>
        <w:pStyle w:val="Caption"/>
        <w:spacing w:after="240"/>
      </w:pPr>
      <w:bookmarkStart w:id="40" w:name="_Toc243927312"/>
      <w:proofErr w:type="gramStart"/>
      <w:r w:rsidRPr="0049335E">
        <w:t xml:space="preserve">Figure </w:t>
      </w:r>
      <w:fldSimple w:instr=" STYLEREF 1 \s ">
        <w:r w:rsidR="00631D4C">
          <w:rPr>
            <w:noProof/>
          </w:rPr>
          <w:t>2</w:t>
        </w:r>
      </w:fldSimple>
      <w:r w:rsidRPr="0049335E">
        <w:t>.</w:t>
      </w:r>
      <w:proofErr w:type="gramEnd"/>
      <w:r w:rsidR="00446799">
        <w:fldChar w:fldCharType="begin"/>
      </w:r>
      <w:r w:rsidR="00446799">
        <w:instrText xml:space="preserve"> SEQ Figure \* ARABIC \s 1 </w:instrText>
      </w:r>
      <w:r w:rsidR="00446799">
        <w:fldChar w:fldCharType="separate"/>
      </w:r>
      <w:r w:rsidR="00631D4C">
        <w:rPr>
          <w:noProof/>
        </w:rPr>
        <w:t>3</w:t>
      </w:r>
      <w:r w:rsidR="00446799">
        <w:rPr>
          <w:noProof/>
        </w:rPr>
        <w:fldChar w:fldCharType="end"/>
      </w:r>
      <w:r w:rsidR="004D413A">
        <w:t xml:space="preserve">: Conventional </w:t>
      </w:r>
      <w:r w:rsidRPr="0049335E">
        <w:t>electric water heater.</w:t>
      </w:r>
      <w:bookmarkEnd w:id="40"/>
    </w:p>
    <w:p w14:paraId="198EF03E" w14:textId="5EAB98FD" w:rsidR="0026427B" w:rsidRDefault="00CE5F86" w:rsidP="001864F0">
      <w:pPr>
        <w:numPr>
          <w:ilvl w:val="12"/>
          <w:numId w:val="0"/>
        </w:numPr>
        <w:spacing w:line="480" w:lineRule="auto"/>
        <w:ind w:firstLine="720"/>
        <w:jc w:val="both"/>
      </w:pPr>
      <w:r w:rsidRPr="009B52E7">
        <w:t>Many methods for modeling the</w:t>
      </w:r>
      <w:r>
        <w:t xml:space="preserve"> </w:t>
      </w:r>
      <w:r w:rsidR="00236C48" w:rsidRPr="009B52E7">
        <w:t>thermal characteristics of a residential water heater in various level</w:t>
      </w:r>
      <w:r>
        <w:t xml:space="preserve">s of detail have been developed </w:t>
      </w:r>
      <w:r w:rsidR="00CE29C6">
        <w:fldChar w:fldCharType="begin"/>
      </w:r>
      <w:r w:rsidR="00CE29C6">
        <w:instrText xml:space="preserve"> REF _Ref234480992 \r \h </w:instrText>
      </w:r>
      <w:r w:rsidR="00CE29C6">
        <w:fldChar w:fldCharType="separate"/>
      </w:r>
      <w:r w:rsidR="00631D4C">
        <w:t>[17]</w:t>
      </w:r>
      <w:r w:rsidR="00CE29C6">
        <w:fldChar w:fldCharType="end"/>
      </w:r>
      <w:r w:rsidR="00CE29C6">
        <w:fldChar w:fldCharType="begin"/>
      </w:r>
      <w:r w:rsidR="00CE29C6">
        <w:instrText xml:space="preserve"> REF _Ref234480994 \r \h </w:instrText>
      </w:r>
      <w:r w:rsidR="00CE29C6">
        <w:fldChar w:fldCharType="separate"/>
      </w:r>
      <w:r w:rsidR="00631D4C">
        <w:t>[18]</w:t>
      </w:r>
      <w:r w:rsidR="00CE29C6">
        <w:fldChar w:fldCharType="end"/>
      </w:r>
      <w:r w:rsidR="00CE29C6">
        <w:fldChar w:fldCharType="begin"/>
      </w:r>
      <w:r w:rsidR="00CE29C6">
        <w:instrText xml:space="preserve"> REF _Ref234480996 \r \h </w:instrText>
      </w:r>
      <w:r w:rsidR="00CE29C6">
        <w:fldChar w:fldCharType="separate"/>
      </w:r>
      <w:r w:rsidR="00631D4C">
        <w:t>[19]</w:t>
      </w:r>
      <w:r w:rsidR="00CE29C6">
        <w:fldChar w:fldCharType="end"/>
      </w:r>
      <w:r w:rsidR="00CE29C6">
        <w:fldChar w:fldCharType="begin"/>
      </w:r>
      <w:r w:rsidR="00CE29C6">
        <w:instrText xml:space="preserve"> REF _Ref234480998 \r \h </w:instrText>
      </w:r>
      <w:r w:rsidR="00CE29C6">
        <w:fldChar w:fldCharType="separate"/>
      </w:r>
      <w:r w:rsidR="00631D4C">
        <w:t>[20]</w:t>
      </w:r>
      <w:r w:rsidR="00CE29C6">
        <w:fldChar w:fldCharType="end"/>
      </w:r>
      <w:r w:rsidR="00CE29C6">
        <w:fldChar w:fldCharType="begin"/>
      </w:r>
      <w:r w:rsidR="00CE29C6">
        <w:instrText xml:space="preserve"> REF _Ref239355039 \r \h </w:instrText>
      </w:r>
      <w:r w:rsidR="00CE29C6">
        <w:fldChar w:fldCharType="separate"/>
      </w:r>
      <w:r w:rsidR="00631D4C">
        <w:t>[21]</w:t>
      </w:r>
      <w:r w:rsidR="00CE29C6">
        <w:fldChar w:fldCharType="end"/>
      </w:r>
      <w:r w:rsidR="00236C48" w:rsidRPr="009B52E7">
        <w:t xml:space="preserve">. Each of these models is composed of first order differential equations relating the change in water temperature to the ambient temperature outside the tank, the thermal </w:t>
      </w:r>
      <w:r w:rsidR="00F9019A">
        <w:t>conductance</w:t>
      </w:r>
      <w:r w:rsidR="00236C48" w:rsidRPr="009B52E7">
        <w:t xml:space="preserve"> of the tank, the temperature of the water entering the tank, and the </w:t>
      </w:r>
      <w:r>
        <w:t xml:space="preserve">overall </w:t>
      </w:r>
      <w:r w:rsidR="00236C48" w:rsidRPr="009B52E7">
        <w:t>power</w:t>
      </w:r>
      <w:r w:rsidR="00CE29C6">
        <w:t xml:space="preserve"> rating of </w:t>
      </w:r>
      <w:r>
        <w:t>the water heater</w:t>
      </w:r>
      <w:r w:rsidR="00CE29C6">
        <w:t xml:space="preserve">. </w:t>
      </w:r>
      <w:r w:rsidR="00C11002">
        <w:t>T</w:t>
      </w:r>
      <w:r>
        <w:t>wo different methods for modeling a residential</w:t>
      </w:r>
      <w:r w:rsidR="00CE29C6" w:rsidRPr="009B52E7">
        <w:t xml:space="preserve"> water heater</w:t>
      </w:r>
      <w:r w:rsidR="00C11002">
        <w:t xml:space="preserve"> were </w:t>
      </w:r>
      <w:r w:rsidR="00A97517">
        <w:t>evaluated</w:t>
      </w:r>
      <w:r w:rsidR="00CE29C6" w:rsidRPr="009B52E7">
        <w:t>: the one-node temperature model and the two-node temperature model.</w:t>
      </w:r>
      <w:r w:rsidR="001864F0">
        <w:t xml:space="preserve"> </w:t>
      </w:r>
      <w:r w:rsidR="00CE29C6">
        <w:t xml:space="preserve">The </w:t>
      </w:r>
      <w:r w:rsidR="00CE29C6">
        <w:lastRenderedPageBreak/>
        <w:t xml:space="preserve">one-node temperature model is the most common and is utilized in </w:t>
      </w:r>
      <w:r w:rsidR="00CE29C6">
        <w:fldChar w:fldCharType="begin"/>
      </w:r>
      <w:r w:rsidR="00CE29C6">
        <w:instrText xml:space="preserve"> REF _Ref234480992 \r \h </w:instrText>
      </w:r>
      <w:r w:rsidR="00CE29C6">
        <w:fldChar w:fldCharType="separate"/>
      </w:r>
      <w:r w:rsidR="00631D4C">
        <w:t>[17]</w:t>
      </w:r>
      <w:r w:rsidR="00CE29C6">
        <w:fldChar w:fldCharType="end"/>
      </w:r>
      <w:r w:rsidR="00CE29C6">
        <w:fldChar w:fldCharType="begin"/>
      </w:r>
      <w:r w:rsidR="00CE29C6">
        <w:instrText xml:space="preserve"> REF _Ref234480994 \r \h </w:instrText>
      </w:r>
      <w:r w:rsidR="00CE29C6">
        <w:fldChar w:fldCharType="separate"/>
      </w:r>
      <w:r w:rsidR="00631D4C">
        <w:t>[18]</w:t>
      </w:r>
      <w:r w:rsidR="00CE29C6">
        <w:fldChar w:fldCharType="end"/>
      </w:r>
      <w:r w:rsidR="00CE29C6">
        <w:fldChar w:fldCharType="begin"/>
      </w:r>
      <w:r w:rsidR="00CE29C6">
        <w:instrText xml:space="preserve"> REF _Ref234480996 \r \h </w:instrText>
      </w:r>
      <w:r w:rsidR="00CE29C6">
        <w:fldChar w:fldCharType="separate"/>
      </w:r>
      <w:r w:rsidR="00631D4C">
        <w:t>[19]</w:t>
      </w:r>
      <w:r w:rsidR="00CE29C6">
        <w:fldChar w:fldCharType="end"/>
      </w:r>
      <w:r w:rsidR="00CE29C6">
        <w:fldChar w:fldCharType="begin"/>
      </w:r>
      <w:r w:rsidR="00CE29C6">
        <w:instrText xml:space="preserve"> REF _Ref234480998 \r \h </w:instrText>
      </w:r>
      <w:r w:rsidR="00CE29C6">
        <w:fldChar w:fldCharType="separate"/>
      </w:r>
      <w:r w:rsidR="00631D4C">
        <w:t>[20]</w:t>
      </w:r>
      <w:r w:rsidR="00CE29C6">
        <w:fldChar w:fldCharType="end"/>
      </w:r>
      <w:r w:rsidR="00CE29C6">
        <w:t xml:space="preserve">. In </w:t>
      </w:r>
      <w:r w:rsidR="00C11002">
        <w:t xml:space="preserve">this </w:t>
      </w:r>
      <w:r w:rsidR="00CE29C6">
        <w:t xml:space="preserve">model, all of the water in the tank is </w:t>
      </w:r>
      <w:r w:rsidR="00C11002">
        <w:t>represent</w:t>
      </w:r>
      <w:r w:rsidR="00A97517">
        <w:t xml:space="preserve">ed as a single mass </w:t>
      </w:r>
      <w:r w:rsidR="00CE29C6">
        <w:t xml:space="preserve">at a uniform temperature </w:t>
      </w:r>
      <w:r w:rsidR="00CE29C6">
        <w:fldChar w:fldCharType="begin"/>
      </w:r>
      <w:r w:rsidR="00CE29C6">
        <w:instrText xml:space="preserve"> REF _Ref234480998 \r \h </w:instrText>
      </w:r>
      <w:r w:rsidR="00CE29C6">
        <w:fldChar w:fldCharType="separate"/>
      </w:r>
      <w:r w:rsidR="00631D4C">
        <w:t>[20]</w:t>
      </w:r>
      <w:r w:rsidR="00CE29C6">
        <w:fldChar w:fldCharType="end"/>
      </w:r>
      <w:r w:rsidR="00CE29C6">
        <w:t>. The temperature of the water changes as hot water is drawn from the upper portion of the tank and is replaced with cold water at the bottom.</w:t>
      </w:r>
      <w:r w:rsidR="005627D3">
        <w:t xml:space="preserve"> The heating of the water is </w:t>
      </w:r>
      <w:r w:rsidR="001864F0">
        <w:t>modeled using</w:t>
      </w:r>
      <w:r w:rsidR="005627D3">
        <w:t xml:space="preserve"> a si</w:t>
      </w:r>
      <w:r w:rsidR="001864F0">
        <w:t xml:space="preserve">ngle resistive heating element. </w:t>
      </w:r>
      <w:r w:rsidR="005627D3">
        <w:t xml:space="preserve">In the two-node temperature model, the water in the tank is </w:t>
      </w:r>
      <w:r w:rsidR="00C11002">
        <w:t>represented</w:t>
      </w:r>
      <w:r w:rsidR="00A97517">
        <w:t xml:space="preserve"> as two separate masses </w:t>
      </w:r>
      <w:r w:rsidR="005627D3">
        <w:t xml:space="preserve">at different temperatures </w:t>
      </w:r>
      <w:r w:rsidR="005627D3">
        <w:fldChar w:fldCharType="begin"/>
      </w:r>
      <w:r w:rsidR="005627D3">
        <w:instrText xml:space="preserve"> REF _Ref234480998 \r \h </w:instrText>
      </w:r>
      <w:r w:rsidR="005627D3">
        <w:fldChar w:fldCharType="separate"/>
      </w:r>
      <w:r w:rsidR="00631D4C">
        <w:t>[20]</w:t>
      </w:r>
      <w:r w:rsidR="005627D3">
        <w:fldChar w:fldCharType="end"/>
      </w:r>
      <w:r w:rsidR="005627D3">
        <w:fldChar w:fldCharType="begin"/>
      </w:r>
      <w:r w:rsidR="005627D3">
        <w:instrText xml:space="preserve"> REF _Ref239355039 \r \h </w:instrText>
      </w:r>
      <w:r w:rsidR="005627D3">
        <w:fldChar w:fldCharType="separate"/>
      </w:r>
      <w:r w:rsidR="00631D4C">
        <w:t>[21]</w:t>
      </w:r>
      <w:r w:rsidR="005627D3">
        <w:fldChar w:fldCharType="end"/>
      </w:r>
      <w:r w:rsidR="005627D3" w:rsidRPr="009B52E7">
        <w:t>.</w:t>
      </w:r>
      <w:r w:rsidR="005627D3">
        <w:t xml:space="preserve"> In this model, the upper layer temperature is kept relatively stable near the water heater’s</w:t>
      </w:r>
      <w:r w:rsidR="00C11002">
        <w:t xml:space="preserve"> thermostat set</w:t>
      </w:r>
      <w:r w:rsidR="00A97517">
        <w:t>ting</w:t>
      </w:r>
      <w:r w:rsidR="005627D3">
        <w:t xml:space="preserve"> while the lower layer temperature varies much more with respect to the temperature of the water entering the tank </w:t>
      </w:r>
      <w:r w:rsidR="005627D3">
        <w:fldChar w:fldCharType="begin"/>
      </w:r>
      <w:r w:rsidR="005627D3">
        <w:instrText xml:space="preserve"> REF _Ref234480998 \r \h </w:instrText>
      </w:r>
      <w:r w:rsidR="005627D3">
        <w:fldChar w:fldCharType="separate"/>
      </w:r>
      <w:r w:rsidR="00631D4C">
        <w:t>[20]</w:t>
      </w:r>
      <w:r w:rsidR="005627D3">
        <w:fldChar w:fldCharType="end"/>
      </w:r>
      <w:r w:rsidR="001864F0">
        <w:t xml:space="preserve">. </w:t>
      </w:r>
      <w:r w:rsidR="005627D3">
        <w:t>As in an actual water heater, two separate resistive heating elements are utilized</w:t>
      </w:r>
      <w:r w:rsidR="001864F0">
        <w:t xml:space="preserve"> in this model</w:t>
      </w:r>
      <w:r w:rsidR="00236C48" w:rsidRPr="009B52E7">
        <w:t>.</w:t>
      </w:r>
    </w:p>
    <w:p w14:paraId="3A181015" w14:textId="51B2D68E" w:rsidR="0026427B" w:rsidRPr="0026427B" w:rsidRDefault="0026427B" w:rsidP="0026427B">
      <w:pPr>
        <w:pStyle w:val="Heading4"/>
      </w:pPr>
      <w:r w:rsidRPr="0026427B">
        <w:t>2.2.1.</w:t>
      </w:r>
      <w:r>
        <w:t>3</w:t>
      </w:r>
      <w:r w:rsidRPr="0026427B">
        <w:t xml:space="preserve"> </w:t>
      </w:r>
      <w:r>
        <w:t>Refrigerator/Freezer</w:t>
      </w:r>
    </w:p>
    <w:p w14:paraId="5ADCC8E3" w14:textId="4E823DFB" w:rsidR="00236C48" w:rsidRPr="009B52E7" w:rsidRDefault="00236C48" w:rsidP="00236C48">
      <w:pPr>
        <w:spacing w:line="480" w:lineRule="auto"/>
        <w:ind w:firstLine="720"/>
        <w:jc w:val="both"/>
      </w:pPr>
      <w:r w:rsidRPr="009B52E7">
        <w:t>Refr</w:t>
      </w:r>
      <w:r w:rsidR="0097543C">
        <w:t>igeration is the fourth largest</w:t>
      </w:r>
      <w:r w:rsidR="001D2320">
        <w:t xml:space="preserve"> residential</w:t>
      </w:r>
      <w:r w:rsidR="0097543C">
        <w:t xml:space="preserve"> </w:t>
      </w:r>
      <w:r w:rsidRPr="009B52E7">
        <w:t xml:space="preserve">end-use in </w:t>
      </w:r>
      <w:r w:rsidR="0097543C">
        <w:t>terms of electricity consumption</w:t>
      </w:r>
      <w:r w:rsidR="004A7A04" w:rsidRPr="009B52E7">
        <w:t xml:space="preserve">, accounting for </w:t>
      </w:r>
      <w:r w:rsidR="004A7A04">
        <w:t>9.18</w:t>
      </w:r>
      <w:r w:rsidR="004A7A04" w:rsidRPr="009B52E7">
        <w:t xml:space="preserve"> % of the </w:t>
      </w:r>
      <w:r w:rsidR="001D2320">
        <w:t>overall</w:t>
      </w:r>
      <w:r w:rsidR="004A7A04" w:rsidRPr="009B52E7">
        <w:t xml:space="preserve"> consumption</w:t>
      </w:r>
      <w:r>
        <w:t xml:space="preserve"> </w:t>
      </w:r>
      <w:r w:rsidR="00C75EA0">
        <w:fldChar w:fldCharType="begin"/>
      </w:r>
      <w:r w:rsidR="00C75EA0">
        <w:instrText xml:space="preserve"> REF _Ref237429221 \r \h </w:instrText>
      </w:r>
      <w:r w:rsidR="00C75EA0">
        <w:fldChar w:fldCharType="separate"/>
      </w:r>
      <w:r w:rsidR="00631D4C">
        <w:t>[2]</w:t>
      </w:r>
      <w:r w:rsidR="00C75EA0">
        <w:fldChar w:fldCharType="end"/>
      </w:r>
      <w:r w:rsidR="00C75EA0" w:rsidRPr="003074EE">
        <w:t xml:space="preserve">. </w:t>
      </w:r>
      <w:r w:rsidRPr="009B52E7">
        <w:t>Refrigeration is typically used in homes to prolong the lifetime of foods and to reduce spoilag</w:t>
      </w:r>
      <w:r w:rsidR="001864F0">
        <w:t xml:space="preserve">e. </w:t>
      </w:r>
      <w:r w:rsidRPr="009B52E7">
        <w:t xml:space="preserve">Appliances most commonly used for this purpose are refrigerators and freezers. Refrigerators and freezers operate much in the same way as a home’s </w:t>
      </w:r>
      <w:r w:rsidR="001D2320">
        <w:t>central air conditioning system</w:t>
      </w:r>
      <w:r w:rsidR="00FE7F15">
        <w:t>, and are composed</w:t>
      </w:r>
      <w:r w:rsidRPr="009B52E7">
        <w:t xml:space="preserve"> of a </w:t>
      </w:r>
      <w:r w:rsidR="001D2320">
        <w:t xml:space="preserve">refrigerant, </w:t>
      </w:r>
      <w:r w:rsidRPr="009B52E7">
        <w:t>compressor, conden</w:t>
      </w:r>
      <w:r w:rsidR="001D2320">
        <w:t>ser, expansion valve, evaporator</w:t>
      </w:r>
      <w:r w:rsidRPr="009B52E7">
        <w:t>, and a thermally insulated compartment</w:t>
      </w:r>
      <w:r w:rsidR="001C5219">
        <w:t xml:space="preserve"> </w:t>
      </w:r>
      <w:r w:rsidR="001C5219">
        <w:fldChar w:fldCharType="begin"/>
      </w:r>
      <w:r w:rsidR="001C5219">
        <w:instrText xml:space="preserve"> REF _Ref237534741 \r \h </w:instrText>
      </w:r>
      <w:r w:rsidR="001C5219">
        <w:fldChar w:fldCharType="separate"/>
      </w:r>
      <w:r w:rsidR="00631D4C">
        <w:t>[3]</w:t>
      </w:r>
      <w:r w:rsidR="001C5219">
        <w:fldChar w:fldCharType="end"/>
      </w:r>
      <w:r w:rsidRPr="009B52E7">
        <w:t xml:space="preserve">. These components operate in a vapor compression cycle where the circulating refrigerant absorbs and removes heat from the thermally </w:t>
      </w:r>
      <w:r w:rsidR="00FE7F15">
        <w:t>insulated compartment. T</w:t>
      </w:r>
      <w:r w:rsidRPr="009B52E7">
        <w:t>his heat is transferred to the external environment in order to cool the temperature of the thermally insulated compartment to a temperature below the ambient temperature</w:t>
      </w:r>
      <w:r>
        <w:t xml:space="preserve"> </w:t>
      </w:r>
      <w:r w:rsidR="001C5219">
        <w:fldChar w:fldCharType="begin"/>
      </w:r>
      <w:r w:rsidR="001C5219">
        <w:instrText xml:space="preserve"> REF _Ref237534741 \r \h </w:instrText>
      </w:r>
      <w:r w:rsidR="001C5219">
        <w:fldChar w:fldCharType="separate"/>
      </w:r>
      <w:r w:rsidR="00631D4C">
        <w:t>[3]</w:t>
      </w:r>
      <w:r w:rsidR="001C5219">
        <w:fldChar w:fldCharType="end"/>
      </w:r>
      <w:r w:rsidR="001C5219" w:rsidRPr="009B52E7">
        <w:t xml:space="preserve">. </w:t>
      </w:r>
      <w:r w:rsidRPr="009B52E7">
        <w:t xml:space="preserve">The primary </w:t>
      </w:r>
      <w:r w:rsidRPr="009B52E7">
        <w:lastRenderedPageBreak/>
        <w:t>difference between refrigerators and freezers are the temperature at which they operate. Refrigerators maintain an internal temperature just above the freezing point of water, typically between 3</w:t>
      </w:r>
      <w:r w:rsidR="00A64A2B">
        <w:t>4</w:t>
      </w:r>
      <w:r w:rsidRPr="009B52E7">
        <w:t xml:space="preserve"> °F and 40 °F</w:t>
      </w:r>
      <w:r w:rsidR="00C53B22">
        <w:t xml:space="preserve">, while freezers </w:t>
      </w:r>
      <w:r w:rsidRPr="009B52E7">
        <w:t>maintain much lower internal temperatures, typically at or below 0 °F</w:t>
      </w:r>
      <w:r w:rsidR="00A64A2B">
        <w:t xml:space="preserve"> </w:t>
      </w:r>
      <w:r w:rsidR="00A64A2B">
        <w:fldChar w:fldCharType="begin"/>
      </w:r>
      <w:r w:rsidR="00A64A2B">
        <w:instrText xml:space="preserve"> REF _Ref239758794 \r \h </w:instrText>
      </w:r>
      <w:r w:rsidR="00A64A2B">
        <w:fldChar w:fldCharType="separate"/>
      </w:r>
      <w:r w:rsidR="00631D4C">
        <w:t>[22]</w:t>
      </w:r>
      <w:r w:rsidR="00A64A2B">
        <w:fldChar w:fldCharType="end"/>
      </w:r>
      <w:r w:rsidRPr="009B52E7">
        <w:t>.</w:t>
      </w:r>
    </w:p>
    <w:p w14:paraId="5F78D88A" w14:textId="7776E1B5" w:rsidR="0026427B" w:rsidRDefault="00F9019A" w:rsidP="00236C48">
      <w:pPr>
        <w:numPr>
          <w:ilvl w:val="12"/>
          <w:numId w:val="0"/>
        </w:numPr>
        <w:spacing w:line="480" w:lineRule="auto"/>
        <w:ind w:firstLine="720"/>
        <w:jc w:val="both"/>
      </w:pPr>
      <w:r>
        <w:t>A</w:t>
      </w:r>
      <w:r w:rsidR="004A7A04">
        <w:t xml:space="preserve"> </w:t>
      </w:r>
      <w:r w:rsidR="00D01D62">
        <w:t xml:space="preserve">dynamic </w:t>
      </w:r>
      <w:r w:rsidR="00236C48" w:rsidRPr="009B52E7">
        <w:t xml:space="preserve">model </w:t>
      </w:r>
      <w:r w:rsidR="004A7A04">
        <w:t xml:space="preserve">of </w:t>
      </w:r>
      <w:r w:rsidR="00236C48" w:rsidRPr="009B52E7">
        <w:t xml:space="preserve">the thermal characteristics of </w:t>
      </w:r>
      <w:r w:rsidR="004A7A04">
        <w:t>residential refrigeration units was</w:t>
      </w:r>
      <w:r w:rsidR="00236C48" w:rsidRPr="009B52E7">
        <w:t xml:space="preserve"> developed in </w:t>
      </w:r>
      <w:r w:rsidR="004A7A04">
        <w:fldChar w:fldCharType="begin"/>
      </w:r>
      <w:r w:rsidR="004A7A04">
        <w:instrText xml:space="preserve"> REF _Ref234480998 \r \h </w:instrText>
      </w:r>
      <w:r w:rsidR="004A7A04">
        <w:fldChar w:fldCharType="separate"/>
      </w:r>
      <w:r w:rsidR="00631D4C">
        <w:t>[20]</w:t>
      </w:r>
      <w:r w:rsidR="004A7A04">
        <w:fldChar w:fldCharType="end"/>
      </w:r>
      <w:r w:rsidR="00236C48" w:rsidRPr="009B52E7">
        <w:t>. One of the main benefits of this model is that by altering only a few parameters, it can be used to model both refrigerators and freezers. As with HVAC</w:t>
      </w:r>
      <w:r w:rsidR="00A71A0D">
        <w:t>s</w:t>
      </w:r>
      <w:r w:rsidR="00236C48" w:rsidRPr="009B52E7">
        <w:t xml:space="preserve"> and water heater</w:t>
      </w:r>
      <w:r w:rsidR="00A71A0D">
        <w:t>s</w:t>
      </w:r>
      <w:r w:rsidR="00236C48" w:rsidRPr="009B52E7">
        <w:t xml:space="preserve">, these devices are modeled using a first order differential equation. This </w:t>
      </w:r>
      <w:r w:rsidR="00E12789">
        <w:t xml:space="preserve">equation </w:t>
      </w:r>
      <w:r w:rsidR="00236C48" w:rsidRPr="009B52E7">
        <w:t>relates the change in the internal air temperature</w:t>
      </w:r>
      <w:r w:rsidR="00E12789">
        <w:t xml:space="preserve"> of the refrigeration unit with:</w:t>
      </w:r>
      <w:r w:rsidR="00236C48" w:rsidRPr="009B52E7">
        <w:t xml:space="preserve"> the ambient temperature outside the unit, the thermal conductance of the unit, the thermal conductance of the food/air, and the </w:t>
      </w:r>
      <w:r w:rsidR="00A71A0D">
        <w:t>unit</w:t>
      </w:r>
      <w:r w:rsidR="0029754B">
        <w:t>’</w:t>
      </w:r>
      <w:r w:rsidR="00E12789">
        <w:t xml:space="preserve">s </w:t>
      </w:r>
      <w:r w:rsidR="00A71A0D">
        <w:t xml:space="preserve">overall </w:t>
      </w:r>
      <w:r w:rsidR="00236C48" w:rsidRPr="009B52E7">
        <w:t>cooling rate.</w:t>
      </w:r>
    </w:p>
    <w:p w14:paraId="7DABAE59" w14:textId="48788068" w:rsidR="0026427B" w:rsidRPr="00FD0D55" w:rsidRDefault="0026427B" w:rsidP="0026427B">
      <w:pPr>
        <w:pStyle w:val="Heading3"/>
      </w:pPr>
      <w:bookmarkStart w:id="41" w:name="_Toc243926945"/>
      <w:r w:rsidRPr="00CC4292">
        <w:t>2.</w:t>
      </w:r>
      <w:r>
        <w:t>2</w:t>
      </w:r>
      <w:r w:rsidRPr="00CC4292">
        <w:t>.</w:t>
      </w:r>
      <w:r>
        <w:t>2</w:t>
      </w:r>
      <w:r w:rsidRPr="00CC4292">
        <w:t xml:space="preserve"> </w:t>
      </w:r>
      <w:r>
        <w:t>Deferrable Loads</w:t>
      </w:r>
      <w:bookmarkEnd w:id="41"/>
    </w:p>
    <w:p w14:paraId="3E4C7BAD" w14:textId="2B496E83" w:rsidR="0026427B" w:rsidRDefault="00236C48" w:rsidP="00236C48">
      <w:pPr>
        <w:spacing w:line="480" w:lineRule="auto"/>
        <w:ind w:firstLine="720"/>
        <w:jc w:val="both"/>
      </w:pPr>
      <w:r w:rsidRPr="009B52E7">
        <w:t xml:space="preserve">A deferrable load refers to any electrical load that requires a specific amount of power but allows for flexibility on when this power must be supplied. Residential loads that can be placed into this category include washers, dryers, and dishwashers. These </w:t>
      </w:r>
      <w:r w:rsidR="00173BA8">
        <w:t>devices</w:t>
      </w:r>
      <w:r w:rsidRPr="009B52E7">
        <w:t xml:space="preserve"> correspond to the EERE category of wet cleaning and account for </w:t>
      </w:r>
      <w:r w:rsidR="008D57A7">
        <w:t>6.58</w:t>
      </w:r>
      <w:r w:rsidRPr="009B52E7">
        <w:t xml:space="preserve"> % of </w:t>
      </w:r>
      <w:r w:rsidR="00173BA8">
        <w:t xml:space="preserve">the overall </w:t>
      </w:r>
      <w:r w:rsidRPr="009B52E7">
        <w:t>electricity consumption within the residential sector</w:t>
      </w:r>
      <w:r w:rsidR="00A24499">
        <w:t xml:space="preserve"> </w:t>
      </w:r>
      <w:r w:rsidR="00A24499">
        <w:fldChar w:fldCharType="begin"/>
      </w:r>
      <w:r w:rsidR="00A24499">
        <w:instrText xml:space="preserve"> REF _Ref237429221 \r \h </w:instrText>
      </w:r>
      <w:r w:rsidR="00A24499">
        <w:fldChar w:fldCharType="separate"/>
      </w:r>
      <w:r w:rsidR="00631D4C">
        <w:t>[2]</w:t>
      </w:r>
      <w:r w:rsidR="00A24499">
        <w:fldChar w:fldCharType="end"/>
      </w:r>
      <w:r w:rsidR="00FF480F">
        <w:t xml:space="preserve">. Because of their </w:t>
      </w:r>
      <w:r w:rsidR="008768BF">
        <w:t xml:space="preserve">overall </w:t>
      </w:r>
      <w:r w:rsidR="008D57A7">
        <w:t>flexibility, e</w:t>
      </w:r>
      <w:r w:rsidRPr="009B52E7">
        <w:t xml:space="preserve">ach of these devices can be filled with clothes or dishes before an occupant leaves for work or goes to bed, and run at a later time when electricity prices </w:t>
      </w:r>
      <w:r w:rsidR="00173BA8">
        <w:t xml:space="preserve">and demand </w:t>
      </w:r>
      <w:r w:rsidR="008D57A7">
        <w:t>are low</w:t>
      </w:r>
      <w:r w:rsidRPr="009B52E7">
        <w:t>. This allows residential customers to directly participate in power system peak shifting while having little impact on their daily lives.</w:t>
      </w:r>
    </w:p>
    <w:p w14:paraId="173172B1" w14:textId="07AB33FC" w:rsidR="0026427B" w:rsidRPr="0026427B" w:rsidRDefault="0026427B" w:rsidP="009473A4">
      <w:pPr>
        <w:pStyle w:val="Heading4"/>
        <w:numPr>
          <w:ilvl w:val="0"/>
          <w:numId w:val="0"/>
        </w:numPr>
      </w:pPr>
      <w:r w:rsidRPr="0026427B">
        <w:lastRenderedPageBreak/>
        <w:t>2.2.</w:t>
      </w:r>
      <w:r>
        <w:t>2</w:t>
      </w:r>
      <w:r w:rsidRPr="0026427B">
        <w:t xml:space="preserve">.1 </w:t>
      </w:r>
      <w:r>
        <w:t>Washer</w:t>
      </w:r>
    </w:p>
    <w:p w14:paraId="50984C15" w14:textId="0ACD545F" w:rsidR="0026427B" w:rsidRDefault="00401143" w:rsidP="004F7E92">
      <w:pPr>
        <w:spacing w:line="480" w:lineRule="auto"/>
        <w:ind w:firstLine="720"/>
        <w:jc w:val="both"/>
      </w:pPr>
      <w:r>
        <w:t xml:space="preserve">A </w:t>
      </w:r>
      <w:r w:rsidR="00E43320">
        <w:t xml:space="preserve">clothes </w:t>
      </w:r>
      <w:r w:rsidRPr="009B52E7">
        <w:t xml:space="preserve">washer </w:t>
      </w:r>
      <w:r w:rsidR="00E43320">
        <w:t>is made up of</w:t>
      </w:r>
      <w:r w:rsidRPr="009B52E7">
        <w:t xml:space="preserve"> three </w:t>
      </w:r>
      <w:r w:rsidR="008768BF">
        <w:t>basic</w:t>
      </w:r>
      <w:r w:rsidRPr="009B52E7">
        <w:t xml:space="preserve"> </w:t>
      </w:r>
      <w:r w:rsidR="0036370F">
        <w:t>components: solenoid valves</w:t>
      </w:r>
      <w:r w:rsidRPr="009B52E7">
        <w:t xml:space="preserve"> for water control, a motor/pump for wash and spin cycles, and a timer motor</w:t>
      </w:r>
      <w:r w:rsidR="00E43320">
        <w:t xml:space="preserve"> </w:t>
      </w:r>
      <w:r w:rsidR="00E43320">
        <w:fldChar w:fldCharType="begin"/>
      </w:r>
      <w:r w:rsidR="00E43320">
        <w:instrText xml:space="preserve"> REF _Ref237534741 \r \h </w:instrText>
      </w:r>
      <w:r w:rsidR="00E43320">
        <w:fldChar w:fldCharType="separate"/>
      </w:r>
      <w:r w:rsidR="00631D4C">
        <w:t>[3]</w:t>
      </w:r>
      <w:r w:rsidR="00E43320">
        <w:fldChar w:fldCharType="end"/>
      </w:r>
      <w:r w:rsidRPr="009B52E7">
        <w:t>. These co</w:t>
      </w:r>
      <w:r w:rsidR="00D4362E">
        <w:t xml:space="preserve">mponents work in tandem to fill </w:t>
      </w:r>
      <w:r w:rsidRPr="009B52E7">
        <w:t>and</w:t>
      </w:r>
      <w:r w:rsidR="00623349">
        <w:t xml:space="preserve"> spin the </w:t>
      </w:r>
      <w:r w:rsidR="00771E36">
        <w:t xml:space="preserve">washer’s </w:t>
      </w:r>
      <w:r w:rsidR="00623349">
        <w:t xml:space="preserve">stainless steel drum. </w:t>
      </w:r>
      <w:r w:rsidRPr="009B52E7">
        <w:t xml:space="preserve">Two methods for modeling a </w:t>
      </w:r>
      <w:r w:rsidR="00D4362E">
        <w:t xml:space="preserve">clothes </w:t>
      </w:r>
      <w:r w:rsidRPr="009B52E7">
        <w:t xml:space="preserve">washer </w:t>
      </w:r>
      <w:r w:rsidR="00771E36">
        <w:t xml:space="preserve">are outlined </w:t>
      </w:r>
      <w:r w:rsidR="00D4362E">
        <w:t>in</w:t>
      </w:r>
      <w:r w:rsidR="006970E4">
        <w:t xml:space="preserve"> </w:t>
      </w:r>
      <w:r w:rsidR="006970E4">
        <w:fldChar w:fldCharType="begin"/>
      </w:r>
      <w:r w:rsidR="006970E4">
        <w:instrText xml:space="preserve"> REF _Ref237710761 \r \h </w:instrText>
      </w:r>
      <w:r w:rsidR="006970E4">
        <w:fldChar w:fldCharType="separate"/>
      </w:r>
      <w:r w:rsidR="00631D4C">
        <w:t>[4]</w:t>
      </w:r>
      <w:r w:rsidR="006970E4">
        <w:fldChar w:fldCharType="end"/>
      </w:r>
      <w:r w:rsidR="00D4362E">
        <w:t xml:space="preserve"> and </w:t>
      </w:r>
      <w:r w:rsidR="006970E4">
        <w:fldChar w:fldCharType="begin"/>
      </w:r>
      <w:r w:rsidR="006970E4">
        <w:instrText xml:space="preserve"> REF _Ref234478292 \r \h </w:instrText>
      </w:r>
      <w:r w:rsidR="006970E4">
        <w:fldChar w:fldCharType="separate"/>
      </w:r>
      <w:r w:rsidR="00631D4C">
        <w:t>[6]</w:t>
      </w:r>
      <w:r w:rsidR="006970E4">
        <w:fldChar w:fldCharType="end"/>
      </w:r>
      <w:r w:rsidR="00623349">
        <w:t>.</w:t>
      </w:r>
      <w:r w:rsidR="00FF2697">
        <w:t xml:space="preserve"> </w:t>
      </w:r>
      <w:r w:rsidR="00771E36">
        <w:t>In each of these models</w:t>
      </w:r>
      <w:r w:rsidR="004F7E92">
        <w:t>,</w:t>
      </w:r>
      <w:r w:rsidRPr="009B52E7">
        <w:t xml:space="preserve"> </w:t>
      </w:r>
      <w:r w:rsidR="0036370F">
        <w:t xml:space="preserve">a residential clothes </w:t>
      </w:r>
      <w:r w:rsidRPr="009B52E7">
        <w:t>wa</w:t>
      </w:r>
      <w:r w:rsidR="00D4362E">
        <w:t>sher is d</w:t>
      </w:r>
      <w:r w:rsidR="004F7E92">
        <w:t xml:space="preserve">efined as a timed load. The first, and </w:t>
      </w:r>
      <w:r w:rsidRPr="009B52E7">
        <w:t xml:space="preserve">most commonly used </w:t>
      </w:r>
      <w:r w:rsidR="004F7E92">
        <w:t>method</w:t>
      </w:r>
      <w:r w:rsidRPr="009B52E7">
        <w:t xml:space="preserve"> to model washer power demand </w:t>
      </w:r>
      <w:r w:rsidR="004F7E92">
        <w:t xml:space="preserve">is to approximate it </w:t>
      </w:r>
      <w:r w:rsidRPr="009B52E7">
        <w:t>as a constant value</w:t>
      </w:r>
      <w:r w:rsidR="006970E4">
        <w:t xml:space="preserve"> </w:t>
      </w:r>
      <w:r w:rsidR="006970E4">
        <w:fldChar w:fldCharType="begin"/>
      </w:r>
      <w:r w:rsidR="006970E4">
        <w:instrText xml:space="preserve"> REF _Ref237710761 \r \h </w:instrText>
      </w:r>
      <w:r w:rsidR="006970E4">
        <w:fldChar w:fldCharType="separate"/>
      </w:r>
      <w:r w:rsidR="00631D4C">
        <w:t>[4]</w:t>
      </w:r>
      <w:r w:rsidR="006970E4">
        <w:fldChar w:fldCharType="end"/>
      </w:r>
      <w:r w:rsidRPr="009B52E7">
        <w:t xml:space="preserve">. The main problem with this method is that the power consumption of a washer is not typically constant, and can vary greatly depending on the current cycle of the washer (wash, rinse, or spin). The second method, described in </w:t>
      </w:r>
      <w:r w:rsidRPr="009B52E7">
        <w:fldChar w:fldCharType="begin"/>
      </w:r>
      <w:r w:rsidRPr="009B52E7">
        <w:instrText xml:space="preserve"> REF _Ref234478292 \r \h </w:instrText>
      </w:r>
      <w:r w:rsidRPr="009B52E7">
        <w:fldChar w:fldCharType="separate"/>
      </w:r>
      <w:r w:rsidR="00631D4C">
        <w:t>[6]</w:t>
      </w:r>
      <w:r w:rsidRPr="009B52E7">
        <w:fldChar w:fldCharType="end"/>
      </w:r>
      <w:r w:rsidRPr="009B52E7">
        <w:t xml:space="preserve"> involves approximating these fluctuations with a piecewise linear function.</w:t>
      </w:r>
    </w:p>
    <w:p w14:paraId="00DD3353" w14:textId="3F02F805" w:rsidR="0026427B" w:rsidRPr="0026427B" w:rsidRDefault="0026427B" w:rsidP="0026427B">
      <w:pPr>
        <w:pStyle w:val="Heading4"/>
      </w:pPr>
      <w:r w:rsidRPr="0026427B">
        <w:t>2.2.</w:t>
      </w:r>
      <w:r>
        <w:t>2</w:t>
      </w:r>
      <w:r w:rsidRPr="0026427B">
        <w:t>.</w:t>
      </w:r>
      <w:r>
        <w:t>2</w:t>
      </w:r>
      <w:r w:rsidRPr="0026427B">
        <w:t xml:space="preserve"> </w:t>
      </w:r>
      <w:r>
        <w:t>Dryer</w:t>
      </w:r>
    </w:p>
    <w:p w14:paraId="3391F127" w14:textId="16862415" w:rsidR="0026427B" w:rsidRDefault="003768B2" w:rsidP="00561D3E">
      <w:pPr>
        <w:numPr>
          <w:ilvl w:val="12"/>
          <w:numId w:val="0"/>
        </w:numPr>
        <w:spacing w:line="480" w:lineRule="auto"/>
        <w:ind w:firstLine="720"/>
        <w:jc w:val="both"/>
      </w:pPr>
      <w:r>
        <w:t xml:space="preserve">A </w:t>
      </w:r>
      <w:r w:rsidR="00401143" w:rsidRPr="009B52E7">
        <w:t>dryer is very similar to a washer in that it employs a motor and timer to spin a stainless steel drum. In addition to these components, a dryer utilizes resistive heating coils to speed up the drying process</w:t>
      </w:r>
      <w:r w:rsidR="00F9249A">
        <w:t xml:space="preserve"> </w:t>
      </w:r>
      <w:r w:rsidR="00F9249A">
        <w:fldChar w:fldCharType="begin"/>
      </w:r>
      <w:r w:rsidR="00F9249A">
        <w:instrText xml:space="preserve"> REF _Ref237534741 \r \h </w:instrText>
      </w:r>
      <w:r w:rsidR="00F9249A">
        <w:fldChar w:fldCharType="separate"/>
      </w:r>
      <w:r w:rsidR="00631D4C">
        <w:t>[3]</w:t>
      </w:r>
      <w:r w:rsidR="00F9249A">
        <w:fldChar w:fldCharType="end"/>
      </w:r>
      <w:r w:rsidR="00401143" w:rsidRPr="009B52E7">
        <w:t xml:space="preserve">. </w:t>
      </w:r>
      <w:r w:rsidR="006F0032">
        <w:t xml:space="preserve">A dryer </w:t>
      </w:r>
      <w:r w:rsidR="00D55F37">
        <w:t>can be modeled</w:t>
      </w:r>
      <w:r w:rsidR="006F0032">
        <w:t xml:space="preserve"> much in the same way as a </w:t>
      </w:r>
      <w:r w:rsidR="0092245C">
        <w:t xml:space="preserve">clothes </w:t>
      </w:r>
      <w:r w:rsidR="006F0032">
        <w:t>washer</w:t>
      </w:r>
      <w:r w:rsidR="00CA5ED7">
        <w:t>,</w:t>
      </w:r>
      <w:r w:rsidR="00401143" w:rsidRPr="009B52E7">
        <w:t xml:space="preserve"> </w:t>
      </w:r>
      <w:r w:rsidR="00CA5ED7">
        <w:t>as a</w:t>
      </w:r>
      <w:r w:rsidR="00401143" w:rsidRPr="009B52E7">
        <w:t xml:space="preserve"> timed loa</w:t>
      </w:r>
      <w:r w:rsidR="00D55F37">
        <w:t xml:space="preserve">d </w:t>
      </w:r>
      <w:r w:rsidR="0092245C">
        <w:t>demanding a constant amount of power over its entire cycle</w:t>
      </w:r>
      <w:r w:rsidR="006F0032">
        <w:t xml:space="preserve"> </w:t>
      </w:r>
      <w:r w:rsidR="006F0032">
        <w:fldChar w:fldCharType="begin"/>
      </w:r>
      <w:r w:rsidR="006F0032">
        <w:instrText xml:space="preserve"> REF _Ref237710761 \r \h </w:instrText>
      </w:r>
      <w:r w:rsidR="006F0032">
        <w:fldChar w:fldCharType="separate"/>
      </w:r>
      <w:r w:rsidR="00631D4C">
        <w:t>[4]</w:t>
      </w:r>
      <w:r w:rsidR="006F0032">
        <w:fldChar w:fldCharType="end"/>
      </w:r>
      <w:r w:rsidR="0092245C">
        <w:t>. B</w:t>
      </w:r>
      <w:r w:rsidR="003A2251">
        <w:t>ecause dryers typically operate along</w:t>
      </w:r>
      <w:r w:rsidR="0092245C">
        <w:t xml:space="preserve"> </w:t>
      </w:r>
      <w:r w:rsidR="003A2251">
        <w:t>with washers</w:t>
      </w:r>
      <w:r w:rsidR="00B3303D">
        <w:t>,</w:t>
      </w:r>
      <w:r w:rsidR="003A2251">
        <w:t xml:space="preserve"> </w:t>
      </w:r>
      <w:r w:rsidR="00B3303D">
        <w:t>a dryer cycle</w:t>
      </w:r>
      <w:r w:rsidR="0092245C">
        <w:t xml:space="preserve"> can be modeled to beg</w:t>
      </w:r>
      <w:r>
        <w:t>in</w:t>
      </w:r>
      <w:r w:rsidR="0092245C">
        <w:t xml:space="preserve"> immediate</w:t>
      </w:r>
      <w:r>
        <w:t>ly</w:t>
      </w:r>
      <w:r w:rsidR="0092245C">
        <w:t xml:space="preserve"> after a w</w:t>
      </w:r>
      <w:r>
        <w:t xml:space="preserve">ash cycle ends </w:t>
      </w:r>
      <w:r>
        <w:fldChar w:fldCharType="begin"/>
      </w:r>
      <w:r>
        <w:instrText xml:space="preserve"> REF _Ref237710761 \r \h </w:instrText>
      </w:r>
      <w:r>
        <w:fldChar w:fldCharType="separate"/>
      </w:r>
      <w:r w:rsidR="00631D4C">
        <w:t>[4]</w:t>
      </w:r>
      <w:r>
        <w:fldChar w:fldCharType="end"/>
      </w:r>
      <w:r>
        <w:t>.</w:t>
      </w:r>
    </w:p>
    <w:p w14:paraId="34A4F881" w14:textId="230EB02D" w:rsidR="0026427B" w:rsidRPr="0026427B" w:rsidRDefault="0026427B" w:rsidP="0026427B">
      <w:pPr>
        <w:pStyle w:val="Heading4"/>
      </w:pPr>
      <w:r w:rsidRPr="0026427B">
        <w:t>2.2.</w:t>
      </w:r>
      <w:r>
        <w:t>2</w:t>
      </w:r>
      <w:r w:rsidRPr="0026427B">
        <w:t>.</w:t>
      </w:r>
      <w:r>
        <w:t>3</w:t>
      </w:r>
      <w:r w:rsidRPr="0026427B">
        <w:t xml:space="preserve"> </w:t>
      </w:r>
      <w:r>
        <w:t>Dishwasher</w:t>
      </w:r>
    </w:p>
    <w:p w14:paraId="41069593" w14:textId="6BAF4804" w:rsidR="0026427B" w:rsidRDefault="00401143" w:rsidP="00985A4F">
      <w:pPr>
        <w:spacing w:line="480" w:lineRule="auto"/>
        <w:ind w:firstLine="720"/>
        <w:jc w:val="both"/>
      </w:pPr>
      <w:r w:rsidRPr="009B52E7">
        <w:t xml:space="preserve">The operation of a residential dishwasher involves three distinct cycles. First, hot water and detergent is mixed together by a pump. In the wash cycle, this mixture is sprayed through the dishwasher’s rotating arms to clean the dishes. Following the wash </w:t>
      </w:r>
      <w:r w:rsidRPr="009B52E7">
        <w:lastRenderedPageBreak/>
        <w:t xml:space="preserve">cycle the water and detergent mixture is drained from the dishwasher and the rinse cycle begins. In the rinse cycle, hot water is sprayed through the rotating arms to remove any remaining detergent residue from the dishes. Finally, in the drying cycle, the water is again drained from the dishwasher and a heating element heats the air to dry the dishes. As with </w:t>
      </w:r>
      <w:r w:rsidR="00985A4F">
        <w:t>a washer and dryer, a dishwasher can be modeled as</w:t>
      </w:r>
      <w:r w:rsidRPr="009B52E7">
        <w:t xml:space="preserve"> a timed load</w:t>
      </w:r>
      <w:r w:rsidR="00985A4F">
        <w:t xml:space="preserve">, with </w:t>
      </w:r>
      <w:proofErr w:type="gramStart"/>
      <w:r w:rsidR="00985A4F">
        <w:t>a defined</w:t>
      </w:r>
      <w:proofErr w:type="gramEnd"/>
      <w:r w:rsidR="00985A4F">
        <w:t xml:space="preserve"> cycle </w:t>
      </w:r>
      <w:r w:rsidR="008768BF">
        <w:t>duration</w:t>
      </w:r>
      <w:r w:rsidRPr="009B52E7">
        <w:t xml:space="preserve">. </w:t>
      </w:r>
      <w:r w:rsidR="00985A4F">
        <w:t xml:space="preserve">Dishwasher power demand can be approximated as a constant </w:t>
      </w:r>
      <w:r w:rsidR="00985A4F">
        <w:fldChar w:fldCharType="begin"/>
      </w:r>
      <w:r w:rsidR="00985A4F">
        <w:instrText xml:space="preserve"> REF _Ref237710761 \r \h </w:instrText>
      </w:r>
      <w:r w:rsidR="00985A4F">
        <w:fldChar w:fldCharType="separate"/>
      </w:r>
      <w:r w:rsidR="00631D4C">
        <w:t>[4]</w:t>
      </w:r>
      <w:r w:rsidR="00985A4F">
        <w:fldChar w:fldCharType="end"/>
      </w:r>
      <w:r w:rsidR="00985A4F">
        <w:t xml:space="preserve"> or by </w:t>
      </w:r>
      <w:r w:rsidRPr="009B52E7">
        <w:t>using a piecewise linear function</w:t>
      </w:r>
      <w:r w:rsidR="00536C0B">
        <w:t xml:space="preserve"> </w:t>
      </w:r>
      <w:r w:rsidRPr="009B52E7">
        <w:fldChar w:fldCharType="begin"/>
      </w:r>
      <w:r w:rsidRPr="009B52E7">
        <w:instrText xml:space="preserve"> REF _Ref234478292 \r \h </w:instrText>
      </w:r>
      <w:r w:rsidRPr="009B52E7">
        <w:fldChar w:fldCharType="separate"/>
      </w:r>
      <w:r w:rsidR="00631D4C">
        <w:t>[6]</w:t>
      </w:r>
      <w:r w:rsidRPr="009B52E7">
        <w:fldChar w:fldCharType="end"/>
      </w:r>
      <w:r w:rsidRPr="009B52E7">
        <w:t>.</w:t>
      </w:r>
    </w:p>
    <w:p w14:paraId="570A7DB0" w14:textId="551D7C4D" w:rsidR="0026427B" w:rsidRPr="00FD0D55" w:rsidRDefault="0026427B" w:rsidP="0026427B">
      <w:pPr>
        <w:pStyle w:val="Heading3"/>
      </w:pPr>
      <w:bookmarkStart w:id="42" w:name="_Toc243926946"/>
      <w:r w:rsidRPr="00CC4292">
        <w:t>2.</w:t>
      </w:r>
      <w:r>
        <w:t>2</w:t>
      </w:r>
      <w:r w:rsidRPr="00CC4292">
        <w:t>.</w:t>
      </w:r>
      <w:r>
        <w:t>3</w:t>
      </w:r>
      <w:r w:rsidRPr="00CC4292">
        <w:t xml:space="preserve"> </w:t>
      </w:r>
      <w:r>
        <w:t>Uninterruptible Loads</w:t>
      </w:r>
      <w:bookmarkEnd w:id="42"/>
    </w:p>
    <w:p w14:paraId="4884B97B" w14:textId="30C38350" w:rsidR="0026427B" w:rsidRDefault="00550C88" w:rsidP="00550C88">
      <w:pPr>
        <w:spacing w:line="480" w:lineRule="auto"/>
        <w:ind w:firstLine="720"/>
        <w:jc w:val="both"/>
      </w:pPr>
      <w:r w:rsidRPr="009B52E7">
        <w:t>Unin</w:t>
      </w:r>
      <w:r w:rsidR="00215D06">
        <w:t xml:space="preserve">terruptible loads include those </w:t>
      </w:r>
      <w:r w:rsidR="003C2D27">
        <w:t xml:space="preserve">that demand power </w:t>
      </w:r>
      <w:r w:rsidR="00215D06">
        <w:t xml:space="preserve">continuously while </w:t>
      </w:r>
      <w:r w:rsidR="00C3334B">
        <w:t>in operation</w:t>
      </w:r>
      <w:r w:rsidR="00215D06">
        <w:t xml:space="preserve"> </w:t>
      </w:r>
      <w:r w:rsidR="003C2D27">
        <w:t>and have little</w:t>
      </w:r>
      <w:r w:rsidR="00215D06">
        <w:t xml:space="preserve"> </w:t>
      </w:r>
      <w:r w:rsidRPr="009B52E7">
        <w:t xml:space="preserve">demand response </w:t>
      </w:r>
      <w:r w:rsidR="004C0E5F">
        <w:t>potential</w:t>
      </w:r>
      <w:r w:rsidRPr="009B52E7">
        <w:t xml:space="preserve">. Lighting, cooking appliances, and electronic loads like televisions and computers can be considered uninterruptible. While these loads </w:t>
      </w:r>
      <w:r w:rsidR="00215D06">
        <w:t>may</w:t>
      </w:r>
      <w:r w:rsidR="003C2D27">
        <w:t xml:space="preserve"> not </w:t>
      </w:r>
      <w:r w:rsidR="00215D06">
        <w:t xml:space="preserve">be </w:t>
      </w:r>
      <w:r w:rsidR="003C2D27">
        <w:t xml:space="preserve">as capable </w:t>
      </w:r>
      <w:r w:rsidR="00215D06">
        <w:t>at</w:t>
      </w:r>
      <w:r w:rsidR="003C2D27">
        <w:t xml:space="preserve"> providing</w:t>
      </w:r>
      <w:r w:rsidRPr="009B52E7">
        <w:t xml:space="preserve"> demand response</w:t>
      </w:r>
      <w:r w:rsidR="004C0E5F">
        <w:t xml:space="preserve"> as thermostatically controlled and deferrable loads, they </w:t>
      </w:r>
      <w:r w:rsidRPr="009B52E7">
        <w:t xml:space="preserve">have a significant impact on residential sector power demand and as </w:t>
      </w:r>
      <w:r w:rsidR="00C3334B">
        <w:t xml:space="preserve">such should be considered when developing </w:t>
      </w:r>
      <w:r w:rsidRPr="009B52E7">
        <w:t>a residential model.</w:t>
      </w:r>
    </w:p>
    <w:p w14:paraId="26CC76C8" w14:textId="2EC84C19" w:rsidR="0026427B" w:rsidRDefault="0026427B" w:rsidP="00550C88">
      <w:pPr>
        <w:pStyle w:val="Heading4"/>
      </w:pPr>
      <w:r w:rsidRPr="0026427B">
        <w:t>2.2.</w:t>
      </w:r>
      <w:r>
        <w:t>3</w:t>
      </w:r>
      <w:r w:rsidRPr="0026427B">
        <w:t xml:space="preserve">.1 </w:t>
      </w:r>
      <w:r>
        <w:t>Lighting</w:t>
      </w:r>
    </w:p>
    <w:p w14:paraId="4BFA23FA" w14:textId="3D1AD18D" w:rsidR="005B15EC" w:rsidRDefault="00550C88" w:rsidP="002E003F">
      <w:pPr>
        <w:spacing w:line="480" w:lineRule="auto"/>
        <w:ind w:firstLine="720"/>
        <w:jc w:val="both"/>
      </w:pPr>
      <w:r w:rsidRPr="00C1526D">
        <w:t xml:space="preserve">Lighting is the fourth largest end-use in the residential sector in terms of energy consumption and the second largest in terms of electricity consumption, </w:t>
      </w:r>
      <w:r w:rsidR="007B226D" w:rsidRPr="00C1526D">
        <w:t xml:space="preserve">accounting for 13.91 % of the overall consumption </w:t>
      </w:r>
      <w:r w:rsidR="007B226D" w:rsidRPr="00C1526D">
        <w:fldChar w:fldCharType="begin"/>
      </w:r>
      <w:r w:rsidR="007B226D" w:rsidRPr="00C1526D">
        <w:instrText xml:space="preserve"> REF _Ref237429221 \r \h </w:instrText>
      </w:r>
      <w:r w:rsidR="007B226D" w:rsidRPr="00C1526D">
        <w:fldChar w:fldCharType="separate"/>
      </w:r>
      <w:r w:rsidR="00631D4C">
        <w:t>[2]</w:t>
      </w:r>
      <w:r w:rsidR="007B226D" w:rsidRPr="00C1526D">
        <w:fldChar w:fldCharType="end"/>
      </w:r>
      <w:r w:rsidRPr="00C1526D">
        <w:t>.</w:t>
      </w:r>
      <w:r w:rsidR="007B226D" w:rsidRPr="00C1526D">
        <w:t xml:space="preserve"> Lighting power demand can vary greatly throughout the day depending upon the number occupants in the home and the amount of natural light available.</w:t>
      </w:r>
      <w:r w:rsidR="005B15EC">
        <w:t xml:space="preserve"> In addition to these variables, the type of lighting present in the home also has a major affect on lighting power demand. The most common lighting </w:t>
      </w:r>
      <w:r w:rsidR="00923B36">
        <w:t xml:space="preserve">technologies </w:t>
      </w:r>
      <w:r w:rsidR="005B15EC">
        <w:t>u</w:t>
      </w:r>
      <w:r w:rsidR="00923B36">
        <w:t>tilized</w:t>
      </w:r>
      <w:r w:rsidR="005B15EC">
        <w:t xml:space="preserve"> within the residential sector include</w:t>
      </w:r>
      <w:r w:rsidR="0039457B">
        <w:t>:</w:t>
      </w:r>
      <w:r w:rsidR="005B15EC">
        <w:t xml:space="preserve"> incandescent, </w:t>
      </w:r>
      <w:r w:rsidR="00923B36">
        <w:t xml:space="preserve">compact </w:t>
      </w:r>
      <w:r w:rsidR="00757D4D">
        <w:lastRenderedPageBreak/>
        <w:t>fluorescent</w:t>
      </w:r>
      <w:r w:rsidR="00923B36">
        <w:t>, linear fluorescent, halogen, and light emitting diode (LED)</w:t>
      </w:r>
      <w:r w:rsidR="00F173B0">
        <w:t xml:space="preserve"> </w:t>
      </w:r>
      <w:r w:rsidR="00F173B0">
        <w:fldChar w:fldCharType="begin"/>
      </w:r>
      <w:r w:rsidR="00F173B0">
        <w:instrText xml:space="preserve"> REF _Ref240887224 \r \h </w:instrText>
      </w:r>
      <w:r w:rsidR="00F173B0">
        <w:fldChar w:fldCharType="separate"/>
      </w:r>
      <w:r w:rsidR="00631D4C">
        <w:t>[23]</w:t>
      </w:r>
      <w:r w:rsidR="00F173B0">
        <w:fldChar w:fldCharType="end"/>
      </w:r>
      <w:r w:rsidR="00923B36">
        <w:t>.</w:t>
      </w:r>
      <w:r w:rsidR="00B76875">
        <w:t xml:space="preserve"> </w:t>
      </w:r>
      <w:r w:rsidR="00550585">
        <w:t xml:space="preserve">The overall </w:t>
      </w:r>
      <w:r w:rsidR="00B76875">
        <w:t>market share of residential lighting</w:t>
      </w:r>
      <w:r w:rsidR="00550585">
        <w:t xml:space="preserve"> in the United States</w:t>
      </w:r>
      <w:r w:rsidR="00B76875">
        <w:t xml:space="preserve"> by</w:t>
      </w:r>
      <w:r w:rsidR="00A85FB8">
        <w:t xml:space="preserve"> </w:t>
      </w:r>
      <w:r w:rsidR="00B76875">
        <w:t>type is shown in Figure 2.4.</w:t>
      </w:r>
    </w:p>
    <w:p w14:paraId="074A06B1" w14:textId="7528A039" w:rsidR="005268CC" w:rsidRDefault="004B5AC0" w:rsidP="00BF3E7E">
      <w:pPr>
        <w:tabs>
          <w:tab w:val="left" w:pos="7380"/>
        </w:tabs>
        <w:spacing w:before="240"/>
        <w:jc w:val="center"/>
      </w:pPr>
      <w:r>
        <w:rPr>
          <w:noProof/>
        </w:rPr>
        <w:drawing>
          <wp:inline distT="0" distB="0" distL="0" distR="0" wp14:anchorId="3297A3A4" wp14:editId="13B1C22D">
            <wp:extent cx="5486400" cy="2466721"/>
            <wp:effectExtent l="0" t="0" r="0" b="0"/>
            <wp:docPr id="35" name="Chart 3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BED4296" w14:textId="7D2B02EF" w:rsidR="005268CC" w:rsidRDefault="005268CC" w:rsidP="00616104">
      <w:pPr>
        <w:pStyle w:val="Caption"/>
        <w:spacing w:after="240"/>
      </w:pPr>
      <w:bookmarkStart w:id="43" w:name="_Toc243927313"/>
      <w:proofErr w:type="gramStart"/>
      <w:r w:rsidRPr="0049335E">
        <w:t xml:space="preserve">Figure </w:t>
      </w:r>
      <w:fldSimple w:instr=" STYLEREF 1 \s ">
        <w:r w:rsidR="00631D4C">
          <w:rPr>
            <w:noProof/>
          </w:rPr>
          <w:t>2</w:t>
        </w:r>
      </w:fldSimple>
      <w:r w:rsidRPr="0049335E">
        <w:t>.</w:t>
      </w:r>
      <w:proofErr w:type="gramEnd"/>
      <w:r w:rsidR="00446799">
        <w:fldChar w:fldCharType="begin"/>
      </w:r>
      <w:r w:rsidR="00446799">
        <w:instrText xml:space="preserve"> SEQ Figure \* ARABIC \s 1 </w:instrText>
      </w:r>
      <w:r w:rsidR="00446799">
        <w:fldChar w:fldCharType="separate"/>
      </w:r>
      <w:r w:rsidR="00631D4C">
        <w:rPr>
          <w:noProof/>
        </w:rPr>
        <w:t>4</w:t>
      </w:r>
      <w:r w:rsidR="00446799">
        <w:rPr>
          <w:noProof/>
        </w:rPr>
        <w:fldChar w:fldCharType="end"/>
      </w:r>
      <w:r w:rsidR="00757D4D">
        <w:t>: U.S. r</w:t>
      </w:r>
      <w:r>
        <w:t xml:space="preserve">esidential lighting </w:t>
      </w:r>
      <w:r w:rsidR="00921272">
        <w:t>market share by</w:t>
      </w:r>
      <w:r w:rsidR="00757D4D">
        <w:t xml:space="preserve"> lighting</w:t>
      </w:r>
      <w:r w:rsidR="00921272">
        <w:t xml:space="preserve"> type</w:t>
      </w:r>
      <w:r w:rsidR="00F173B0">
        <w:t xml:space="preserve"> </w:t>
      </w:r>
      <w:r w:rsidR="00F173B0">
        <w:fldChar w:fldCharType="begin"/>
      </w:r>
      <w:r w:rsidR="00F173B0">
        <w:instrText xml:space="preserve"> REF _Ref240887224 \r \h </w:instrText>
      </w:r>
      <w:r w:rsidR="00F173B0">
        <w:fldChar w:fldCharType="separate"/>
      </w:r>
      <w:r w:rsidR="00631D4C">
        <w:t>[23]</w:t>
      </w:r>
      <w:r w:rsidR="00F173B0">
        <w:fldChar w:fldCharType="end"/>
      </w:r>
      <w:r w:rsidR="00B76875">
        <w:t>.</w:t>
      </w:r>
      <w:bookmarkEnd w:id="43"/>
    </w:p>
    <w:p w14:paraId="6BCA8221" w14:textId="15648785" w:rsidR="00F22C55" w:rsidRDefault="00803BB4" w:rsidP="00567D2D">
      <w:pPr>
        <w:spacing w:line="480" w:lineRule="auto"/>
        <w:ind w:firstLine="720"/>
        <w:jc w:val="both"/>
      </w:pPr>
      <w:r>
        <w:t xml:space="preserve">These lighting types differ greatly with respect to </w:t>
      </w:r>
      <w:r w:rsidR="00463BBE">
        <w:t>their operation and</w:t>
      </w:r>
      <w:r>
        <w:t xml:space="preserve"> overall efficiency.</w:t>
      </w:r>
      <w:r w:rsidR="00993DFE">
        <w:t xml:space="preserve"> Incandescent and halogen lighting are the least efficient</w:t>
      </w:r>
      <w:r w:rsidR="00AA4E41">
        <w:t xml:space="preserve"> and operate by passing an electrical current through a fixed filament </w:t>
      </w:r>
      <w:r w:rsidR="00AA4E41">
        <w:fldChar w:fldCharType="begin"/>
      </w:r>
      <w:r w:rsidR="00AA4E41">
        <w:instrText xml:space="preserve"> REF _Ref237534741 \r \h </w:instrText>
      </w:r>
      <w:r w:rsidR="00AA4E41">
        <w:fldChar w:fldCharType="separate"/>
      </w:r>
      <w:r w:rsidR="00631D4C">
        <w:t>[3]</w:t>
      </w:r>
      <w:r w:rsidR="00AA4E41">
        <w:fldChar w:fldCharType="end"/>
      </w:r>
      <w:r w:rsidR="00AA4E41">
        <w:t>. This</w:t>
      </w:r>
      <w:r w:rsidR="00F7467A">
        <w:t xml:space="preserve"> high resistance</w:t>
      </w:r>
      <w:r w:rsidR="00AA4E41">
        <w:t xml:space="preserve"> filament is surrounded by an inert</w:t>
      </w:r>
      <w:r w:rsidR="00F7467A">
        <w:t xml:space="preserve"> gas and emits light as its atoms are excited</w:t>
      </w:r>
      <w:r w:rsidR="00463BBE">
        <w:t xml:space="preserve"> </w:t>
      </w:r>
      <w:r w:rsidR="00F7467A">
        <w:fldChar w:fldCharType="begin"/>
      </w:r>
      <w:r w:rsidR="00F7467A">
        <w:instrText xml:space="preserve"> REF _Ref237534741 \r \h </w:instrText>
      </w:r>
      <w:r w:rsidR="00F7467A">
        <w:fldChar w:fldCharType="separate"/>
      </w:r>
      <w:r w:rsidR="00631D4C">
        <w:t>[3]</w:t>
      </w:r>
      <w:r w:rsidR="00F7467A">
        <w:fldChar w:fldCharType="end"/>
      </w:r>
      <w:r w:rsidR="00F7467A">
        <w:t>. Because of their inefficienc</w:t>
      </w:r>
      <w:r w:rsidR="00550585">
        <w:t>ies</w:t>
      </w:r>
      <w:r w:rsidR="00F7467A">
        <w:t xml:space="preserve"> and </w:t>
      </w:r>
      <w:r w:rsidR="00463BBE">
        <w:t>recent</w:t>
      </w:r>
      <w:r w:rsidR="00F7467A">
        <w:t xml:space="preserve"> </w:t>
      </w:r>
      <w:r w:rsidR="00550585">
        <w:t>government</w:t>
      </w:r>
      <w:r w:rsidR="00463BBE">
        <w:t xml:space="preserve"> </w:t>
      </w:r>
      <w:r w:rsidR="00F7467A">
        <w:t xml:space="preserve">regulations, these lighting types are largely being replaced within the residential sector. Fluorescent lighting </w:t>
      </w:r>
      <w:r w:rsidR="00C101F9">
        <w:t>technologies are</w:t>
      </w:r>
      <w:r w:rsidR="00F7467A">
        <w:t xml:space="preserve"> much more efficient, and employ magnetic or electronic ballasts along with a fluorescent tube </w:t>
      </w:r>
      <w:r w:rsidR="00F7467A">
        <w:fldChar w:fldCharType="begin"/>
      </w:r>
      <w:r w:rsidR="00F7467A">
        <w:instrText xml:space="preserve"> REF _Ref237534741 \r \h </w:instrText>
      </w:r>
      <w:r w:rsidR="00F7467A">
        <w:fldChar w:fldCharType="separate"/>
      </w:r>
      <w:r w:rsidR="00631D4C">
        <w:t>[3]</w:t>
      </w:r>
      <w:r w:rsidR="00F7467A">
        <w:fldChar w:fldCharType="end"/>
      </w:r>
      <w:r w:rsidR="00F7467A">
        <w:t>. Electronic ballast</w:t>
      </w:r>
      <w:r w:rsidR="00F22C55">
        <w:t>s</w:t>
      </w:r>
      <w:r w:rsidR="00F7467A">
        <w:t xml:space="preserve"> are composed of </w:t>
      </w:r>
      <w:r w:rsidR="00F22C55">
        <w:t xml:space="preserve">rectifiers, converters, and filters used to limit the amount of current carried through the fluorescent tube </w:t>
      </w:r>
      <w:r w:rsidR="00F22C55">
        <w:fldChar w:fldCharType="begin"/>
      </w:r>
      <w:r w:rsidR="00F22C55">
        <w:instrText xml:space="preserve"> REF _Ref237534741 \r \h </w:instrText>
      </w:r>
      <w:r w:rsidR="00F22C55">
        <w:fldChar w:fldCharType="separate"/>
      </w:r>
      <w:r w:rsidR="00631D4C">
        <w:t>[3]</w:t>
      </w:r>
      <w:r w:rsidR="00F22C55">
        <w:fldChar w:fldCharType="end"/>
      </w:r>
      <w:r w:rsidR="00F22C55">
        <w:t>. This current excites mercury vapor</w:t>
      </w:r>
      <w:r w:rsidR="00300E26">
        <w:t>, causing</w:t>
      </w:r>
      <w:r w:rsidR="00F22C55">
        <w:t xml:space="preserve"> the tube’s phosphor coating to fluoresce</w:t>
      </w:r>
      <w:r w:rsidR="00550585">
        <w:t xml:space="preserve"> and produce light</w:t>
      </w:r>
      <w:r w:rsidR="00F22C55">
        <w:t xml:space="preserve">. LED lighting is the most efficient residential lighting technology utilized today. LEDs </w:t>
      </w:r>
      <w:r w:rsidR="00300E26">
        <w:t>are semiconductor devices capable of converting electricity directly into light</w:t>
      </w:r>
      <w:r w:rsidR="00655CCE">
        <w:t xml:space="preserve"> </w:t>
      </w:r>
      <w:r w:rsidR="00655CCE">
        <w:fldChar w:fldCharType="begin"/>
      </w:r>
      <w:r w:rsidR="00655CCE">
        <w:instrText xml:space="preserve"> REF _Ref237534741 \r \h </w:instrText>
      </w:r>
      <w:r w:rsidR="00655CCE">
        <w:fldChar w:fldCharType="separate"/>
      </w:r>
      <w:r w:rsidR="00631D4C">
        <w:t>[3]</w:t>
      </w:r>
      <w:r w:rsidR="00655CCE">
        <w:fldChar w:fldCharType="end"/>
      </w:r>
      <w:r w:rsidR="00655CCE">
        <w:t xml:space="preserve">. For power, </w:t>
      </w:r>
      <w:r w:rsidR="00F22C55">
        <w:lastRenderedPageBreak/>
        <w:t>LEDs utilize</w:t>
      </w:r>
      <w:r w:rsidR="00300E26">
        <w:t xml:space="preserve"> various</w:t>
      </w:r>
      <w:r w:rsidR="00F22C55">
        <w:t xml:space="preserve"> power electronics </w:t>
      </w:r>
      <w:r w:rsidR="00300E26">
        <w:t xml:space="preserve">stages </w:t>
      </w:r>
      <w:r w:rsidR="00F22C55">
        <w:t xml:space="preserve">to convert AC to DC </w:t>
      </w:r>
      <w:r w:rsidR="00F22C55">
        <w:fldChar w:fldCharType="begin"/>
      </w:r>
      <w:r w:rsidR="00F22C55">
        <w:instrText xml:space="preserve"> REF _Ref237534741 \r \h </w:instrText>
      </w:r>
      <w:r w:rsidR="00F22C55">
        <w:fldChar w:fldCharType="separate"/>
      </w:r>
      <w:r w:rsidR="00631D4C">
        <w:t>[3]</w:t>
      </w:r>
      <w:r w:rsidR="00F22C55">
        <w:fldChar w:fldCharType="end"/>
      </w:r>
      <w:r w:rsidR="00F22C55">
        <w:t>.</w:t>
      </w:r>
      <w:r w:rsidR="00B31771">
        <w:t xml:space="preserve"> Although this type of lighting </w:t>
      </w:r>
      <w:r w:rsidR="00655CCE">
        <w:t>has not yet seen</w:t>
      </w:r>
      <w:r w:rsidR="00B31771">
        <w:t xml:space="preserve"> widespread </w:t>
      </w:r>
      <w:r w:rsidR="00567D2D">
        <w:t>adoption</w:t>
      </w:r>
      <w:r w:rsidR="00B31771">
        <w:t xml:space="preserve"> </w:t>
      </w:r>
      <w:r w:rsidR="00655CCE">
        <w:t>with</w:t>
      </w:r>
      <w:r w:rsidR="00B31771">
        <w:t xml:space="preserve">in the residential sector, </w:t>
      </w:r>
      <w:r w:rsidR="00655CCE">
        <w:t>future advancements promise to decrease</w:t>
      </w:r>
      <w:r w:rsidR="002223F7">
        <w:t xml:space="preserve"> the costs</w:t>
      </w:r>
      <w:r w:rsidR="00655CCE">
        <w:t xml:space="preserve"> </w:t>
      </w:r>
      <w:r w:rsidR="00567D2D">
        <w:t>of LED lighting technologies.</w:t>
      </w:r>
    </w:p>
    <w:p w14:paraId="0A105856" w14:textId="2A0D6037" w:rsidR="007B226D" w:rsidRPr="00C1526D" w:rsidRDefault="00C1526D" w:rsidP="00921272">
      <w:pPr>
        <w:spacing w:line="480" w:lineRule="auto"/>
        <w:ind w:firstLine="720"/>
        <w:jc w:val="both"/>
      </w:pPr>
      <w:r>
        <w:t xml:space="preserve">Modeling </w:t>
      </w:r>
      <w:r w:rsidR="000802D0">
        <w:t xml:space="preserve">residential </w:t>
      </w:r>
      <w:r>
        <w:t>lighting power demand can</w:t>
      </w:r>
      <w:r w:rsidR="00923B36">
        <w:t xml:space="preserve"> be accomplished in many different ways. One method involves using estimated lighting </w:t>
      </w:r>
      <w:r w:rsidR="002E003F">
        <w:t>levels for specific</w:t>
      </w:r>
      <w:r w:rsidR="000802D0">
        <w:t xml:space="preserve"> rooms</w:t>
      </w:r>
      <w:r w:rsidR="002E003F">
        <w:t xml:space="preserve"> </w:t>
      </w:r>
      <w:r w:rsidR="00923B36">
        <w:t xml:space="preserve">in a home and </w:t>
      </w:r>
      <w:r w:rsidR="005268CC">
        <w:t xml:space="preserve">combining these estimates </w:t>
      </w:r>
      <w:r w:rsidR="000802D0">
        <w:t xml:space="preserve">with </w:t>
      </w:r>
      <w:r w:rsidR="005268CC">
        <w:t xml:space="preserve">occupant behavior to </w:t>
      </w:r>
      <w:r w:rsidR="000802D0">
        <w:t xml:space="preserve">simulate lighting demand </w:t>
      </w:r>
      <w:r w:rsidR="00221E34">
        <w:t>for each specific room in the home</w:t>
      </w:r>
      <w:r w:rsidR="002E003F">
        <w:t xml:space="preserve"> </w:t>
      </w:r>
      <w:r w:rsidR="002E003F">
        <w:fldChar w:fldCharType="begin"/>
      </w:r>
      <w:r w:rsidR="002E003F">
        <w:instrText xml:space="preserve"> REF _Ref239071519 \r \h </w:instrText>
      </w:r>
      <w:r w:rsidR="002E003F">
        <w:fldChar w:fldCharType="separate"/>
      </w:r>
      <w:r w:rsidR="00631D4C">
        <w:t>[10]</w:t>
      </w:r>
      <w:r w:rsidR="002E003F">
        <w:fldChar w:fldCharType="end"/>
      </w:r>
      <w:r w:rsidR="002E003F">
        <w:fldChar w:fldCharType="begin"/>
      </w:r>
      <w:r w:rsidR="002E003F">
        <w:instrText xml:space="preserve"> REF _Ref239783312 \r \h </w:instrText>
      </w:r>
      <w:r w:rsidR="002E003F">
        <w:fldChar w:fldCharType="separate"/>
      </w:r>
      <w:r w:rsidR="00631D4C">
        <w:t>[24]</w:t>
      </w:r>
      <w:r w:rsidR="002E003F">
        <w:fldChar w:fldCharType="end"/>
      </w:r>
      <w:r w:rsidR="005268CC">
        <w:t xml:space="preserve">. This method is somewhat complex and requires a much more detailed characterization of </w:t>
      </w:r>
      <w:r w:rsidR="00221E34">
        <w:t>the</w:t>
      </w:r>
      <w:r w:rsidR="005268CC">
        <w:t xml:space="preserve"> home. The</w:t>
      </w:r>
      <w:r w:rsidR="00B630E3">
        <w:t xml:space="preserve"> lighting model outlined in </w:t>
      </w:r>
      <w:r w:rsidR="00B630E3">
        <w:fldChar w:fldCharType="begin"/>
      </w:r>
      <w:r w:rsidR="00B630E3">
        <w:instrText xml:space="preserve"> REF _Ref239785759 \r \h </w:instrText>
      </w:r>
      <w:r w:rsidR="00B630E3">
        <w:fldChar w:fldCharType="separate"/>
      </w:r>
      <w:r w:rsidR="00631D4C">
        <w:t>[25]</w:t>
      </w:r>
      <w:r w:rsidR="00B630E3">
        <w:fldChar w:fldCharType="end"/>
      </w:r>
      <w:r w:rsidR="005268CC">
        <w:t xml:space="preserve"> </w:t>
      </w:r>
      <w:r w:rsidR="00221E34">
        <w:t xml:space="preserve">also </w:t>
      </w:r>
      <w:r w:rsidR="005268CC">
        <w:t>involves tying lighting demand directly to occupant behavior. In this model, lighting levels are adjusted based on whether an occupant is in the home and awake, in the home and asleep, or away from the home. To account for the affect of natural lighting on overall lighting demand, solar irradiance data is used to limit the lighting level demanded by each individual occupant.</w:t>
      </w:r>
    </w:p>
    <w:p w14:paraId="0A7524F0" w14:textId="0D1592D6" w:rsidR="0026427B" w:rsidRPr="0026427B" w:rsidRDefault="0026427B" w:rsidP="00C1526D">
      <w:pPr>
        <w:pStyle w:val="Heading4"/>
      </w:pPr>
      <w:r w:rsidRPr="0026427B">
        <w:t>2.2.</w:t>
      </w:r>
      <w:r>
        <w:t>3</w:t>
      </w:r>
      <w:r w:rsidRPr="0026427B">
        <w:t>.</w:t>
      </w:r>
      <w:r>
        <w:t>2</w:t>
      </w:r>
      <w:r w:rsidRPr="0026427B">
        <w:t xml:space="preserve"> </w:t>
      </w:r>
      <w:r>
        <w:t>Cooking</w:t>
      </w:r>
    </w:p>
    <w:p w14:paraId="159B8620" w14:textId="3B7A294A" w:rsidR="0026427B" w:rsidRDefault="00550C88" w:rsidP="00C1526D">
      <w:pPr>
        <w:spacing w:line="480" w:lineRule="auto"/>
        <w:ind w:firstLine="720"/>
        <w:jc w:val="both"/>
      </w:pPr>
      <w:r w:rsidRPr="009B52E7">
        <w:t xml:space="preserve">Cooking is the eighth largest residential sector end-use in terms of electricity consumption, accounting for 3.69 % of the overall consumption. Cooking is a very broad activity, which involves many different residential appliances including conventional ovens, ranges, stoves, microwave ovens, and toaster ovens. </w:t>
      </w:r>
      <w:r w:rsidR="00CD2240">
        <w:t>Modeling</w:t>
      </w:r>
      <w:r w:rsidRPr="009B52E7">
        <w:t xml:space="preserve"> each of these appliances would require either extremely detailed </w:t>
      </w:r>
      <w:r w:rsidR="005251B7">
        <w:t>time use</w:t>
      </w:r>
      <w:r w:rsidRPr="009B52E7">
        <w:t xml:space="preserve"> data with information on individual appliance use or assumptions </w:t>
      </w:r>
      <w:r w:rsidR="00890703">
        <w:t>relating to</w:t>
      </w:r>
      <w:r w:rsidRPr="009B52E7">
        <w:t xml:space="preserve"> the probability of each appliance being used while cooking </w:t>
      </w:r>
      <w:r w:rsidRPr="009B52E7">
        <w:fldChar w:fldCharType="begin"/>
      </w:r>
      <w:r w:rsidRPr="009B52E7">
        <w:instrText xml:space="preserve"> REF _Ref234478292 \r \h </w:instrText>
      </w:r>
      <w:r w:rsidRPr="009B52E7">
        <w:fldChar w:fldCharType="separate"/>
      </w:r>
      <w:r w:rsidR="00631D4C">
        <w:t>[6]</w:t>
      </w:r>
      <w:r w:rsidRPr="009B52E7">
        <w:fldChar w:fldCharType="end"/>
      </w:r>
      <w:r w:rsidRPr="009B52E7">
        <w:t xml:space="preserve">. In </w:t>
      </w:r>
      <w:r w:rsidR="00890703">
        <w:fldChar w:fldCharType="begin"/>
      </w:r>
      <w:r w:rsidR="00890703">
        <w:instrText xml:space="preserve"> REF _Ref239775595 \r \h </w:instrText>
      </w:r>
      <w:r w:rsidR="00890703">
        <w:fldChar w:fldCharType="separate"/>
      </w:r>
      <w:r w:rsidR="00631D4C">
        <w:t>[26]</w:t>
      </w:r>
      <w:r w:rsidR="00890703">
        <w:fldChar w:fldCharType="end"/>
      </w:r>
      <w:r>
        <w:t xml:space="preserve"> </w:t>
      </w:r>
      <w:r w:rsidRPr="009B52E7">
        <w:t xml:space="preserve">it </w:t>
      </w:r>
      <w:r w:rsidR="00CD2240">
        <w:t>i</w:t>
      </w:r>
      <w:r w:rsidRPr="009B52E7">
        <w:t>s shown that assumin</w:t>
      </w:r>
      <w:r w:rsidR="00890703">
        <w:t xml:space="preserve">g a constant power demand for </w:t>
      </w:r>
      <w:r w:rsidRPr="009B52E7">
        <w:t>cooking ultimately produces sufficiently accurate results.</w:t>
      </w:r>
    </w:p>
    <w:p w14:paraId="428C1235" w14:textId="26ED967C" w:rsidR="0026427B" w:rsidRPr="0026427B" w:rsidRDefault="0026427B" w:rsidP="00550C88">
      <w:pPr>
        <w:pStyle w:val="Heading4"/>
        <w:jc w:val="both"/>
      </w:pPr>
      <w:r w:rsidRPr="0026427B">
        <w:lastRenderedPageBreak/>
        <w:t>2.2.</w:t>
      </w:r>
      <w:r>
        <w:t>3</w:t>
      </w:r>
      <w:r w:rsidRPr="0026427B">
        <w:t>.</w:t>
      </w:r>
      <w:r>
        <w:t>3</w:t>
      </w:r>
      <w:r w:rsidRPr="0026427B">
        <w:t xml:space="preserve"> </w:t>
      </w:r>
      <w:r>
        <w:t>Electronic</w:t>
      </w:r>
      <w:r w:rsidR="005E78F8">
        <w:t xml:space="preserve"> Load</w:t>
      </w:r>
      <w:r>
        <w:t>s</w:t>
      </w:r>
    </w:p>
    <w:p w14:paraId="5468E448" w14:textId="7848874B" w:rsidR="0026427B" w:rsidRDefault="007C4FE5" w:rsidP="00550C88">
      <w:pPr>
        <w:numPr>
          <w:ilvl w:val="12"/>
          <w:numId w:val="0"/>
        </w:numPr>
        <w:spacing w:line="480" w:lineRule="auto"/>
        <w:ind w:firstLine="720"/>
        <w:jc w:val="both"/>
      </w:pPr>
      <w:r>
        <w:t>Electronic</w:t>
      </w:r>
      <w:r w:rsidR="00550C88" w:rsidRPr="009B52E7">
        <w:t xml:space="preserve"> devices and computers account</w:t>
      </w:r>
      <w:r w:rsidR="00136EAA">
        <w:t xml:space="preserve"> for approximately 14.5 % of</w:t>
      </w:r>
      <w:r w:rsidR="000F09B0">
        <w:t xml:space="preserve"> the</w:t>
      </w:r>
      <w:r w:rsidR="00136EAA">
        <w:t xml:space="preserve"> </w:t>
      </w:r>
      <w:r w:rsidR="00550C88" w:rsidRPr="009B52E7">
        <w:t>electricity consumption within the residential sector</w:t>
      </w:r>
      <w:r w:rsidR="00136EAA">
        <w:t xml:space="preserve"> </w:t>
      </w:r>
      <w:r w:rsidR="00136EAA">
        <w:fldChar w:fldCharType="begin"/>
      </w:r>
      <w:r w:rsidR="00136EAA">
        <w:instrText xml:space="preserve"> REF _Ref237429221 \r \h </w:instrText>
      </w:r>
      <w:r w:rsidR="00136EAA">
        <w:fldChar w:fldCharType="separate"/>
      </w:r>
      <w:r w:rsidR="00631D4C">
        <w:t>[2]</w:t>
      </w:r>
      <w:r w:rsidR="00136EAA">
        <w:fldChar w:fldCharType="end"/>
      </w:r>
      <w:r w:rsidR="00550C88" w:rsidRPr="009B52E7">
        <w:t>. These devices typically consume DC voltages and must employ rectifiers and DC-DC converter stages to convert the AC received from the grid</w:t>
      </w:r>
      <w:r w:rsidR="00136EAA">
        <w:t xml:space="preserve"> </w:t>
      </w:r>
      <w:r w:rsidR="00136EAA">
        <w:fldChar w:fldCharType="begin"/>
      </w:r>
      <w:r w:rsidR="00136EAA">
        <w:instrText xml:space="preserve"> REF _Ref237534741 \r \h </w:instrText>
      </w:r>
      <w:r w:rsidR="00136EAA">
        <w:fldChar w:fldCharType="separate"/>
      </w:r>
      <w:r w:rsidR="00631D4C">
        <w:t>[3]</w:t>
      </w:r>
      <w:r w:rsidR="00136EAA">
        <w:fldChar w:fldCharType="end"/>
      </w:r>
      <w:r w:rsidR="00136EAA">
        <w:t>. As with cooking, m</w:t>
      </w:r>
      <w:r w:rsidR="00550C88" w:rsidRPr="009B52E7">
        <w:t xml:space="preserve">odeling all of the various consumer electronic devices would </w:t>
      </w:r>
      <w:r w:rsidR="00136EAA">
        <w:t xml:space="preserve">require either detailed </w:t>
      </w:r>
      <w:r w:rsidR="005251B7">
        <w:t>time use</w:t>
      </w:r>
      <w:r w:rsidR="00136EAA">
        <w:t xml:space="preserve"> data or many assumptions with regards to the use of these devices</w:t>
      </w:r>
      <w:r w:rsidR="00550C88" w:rsidRPr="009B52E7">
        <w:t xml:space="preserve">. </w:t>
      </w:r>
      <w:r w:rsidR="00136EAA">
        <w:t>Additionally, because many of these devices typically consume only a small amount of power, modeling ma</w:t>
      </w:r>
      <w:r w:rsidR="000F09B0">
        <w:t>ny d</w:t>
      </w:r>
      <w:r w:rsidR="00F71295">
        <w:t xml:space="preserve">ifferent electronic devices is </w:t>
      </w:r>
      <w:r w:rsidR="00136EAA">
        <w:t xml:space="preserve">unnecessary. </w:t>
      </w:r>
      <w:r w:rsidR="00550C88" w:rsidRPr="009B52E7">
        <w:t xml:space="preserve">For this reason, only the most common and </w:t>
      </w:r>
      <w:r w:rsidR="00136EAA">
        <w:t>power</w:t>
      </w:r>
      <w:r w:rsidR="00550C88" w:rsidRPr="009B52E7">
        <w:t xml:space="preserve"> demanding electronic devices </w:t>
      </w:r>
      <w:r w:rsidR="005357BF">
        <w:t>need to</w:t>
      </w:r>
      <w:r w:rsidR="00550C88" w:rsidRPr="009B52E7">
        <w:t xml:space="preserve"> be modeled to </w:t>
      </w:r>
      <w:r w:rsidR="005357BF">
        <w:t>produce</w:t>
      </w:r>
      <w:r w:rsidR="00550C88" w:rsidRPr="009B52E7">
        <w:t xml:space="preserve"> an accurate residential demand profile.</w:t>
      </w:r>
      <w:r w:rsidR="000F09B0">
        <w:t xml:space="preserve"> One method for modeling these devices involves </w:t>
      </w:r>
      <w:r w:rsidR="00570CC3">
        <w:t>assuming a constant power demand</w:t>
      </w:r>
      <w:r w:rsidR="000F09B0">
        <w:t xml:space="preserve"> while</w:t>
      </w:r>
      <w:r w:rsidR="00570CC3">
        <w:t xml:space="preserve"> they are </w:t>
      </w:r>
      <w:r w:rsidR="000F09B0">
        <w:t xml:space="preserve">in use and a constant standby power </w:t>
      </w:r>
      <w:r w:rsidR="00570CC3">
        <w:t xml:space="preserve">demand </w:t>
      </w:r>
      <w:r w:rsidR="000F09B0">
        <w:t xml:space="preserve">while </w:t>
      </w:r>
      <w:r w:rsidR="00570CC3">
        <w:t xml:space="preserve">they are </w:t>
      </w:r>
      <w:r w:rsidR="000F09B0">
        <w:t xml:space="preserve">not in use </w:t>
      </w:r>
      <w:r w:rsidR="000F09B0">
        <w:fldChar w:fldCharType="begin"/>
      </w:r>
      <w:r w:rsidR="000F09B0">
        <w:instrText xml:space="preserve"> REF _Ref234478292 \r \h </w:instrText>
      </w:r>
      <w:r w:rsidR="000F09B0">
        <w:fldChar w:fldCharType="separate"/>
      </w:r>
      <w:r w:rsidR="00631D4C">
        <w:t>[6]</w:t>
      </w:r>
      <w:r w:rsidR="000F09B0">
        <w:fldChar w:fldCharType="end"/>
      </w:r>
      <w:r w:rsidR="000F09B0">
        <w:t>.</w:t>
      </w:r>
    </w:p>
    <w:p w14:paraId="30723029" w14:textId="0648E3E2" w:rsidR="0026427B" w:rsidRPr="00B82A12" w:rsidRDefault="0026427B" w:rsidP="0026427B">
      <w:pPr>
        <w:pStyle w:val="Heading2"/>
      </w:pPr>
      <w:bookmarkStart w:id="44" w:name="_Toc243926947"/>
      <w:r w:rsidRPr="00B82A12">
        <w:t>2.</w:t>
      </w:r>
      <w:r>
        <w:t>3</w:t>
      </w:r>
      <w:r w:rsidRPr="00B82A12">
        <w:t xml:space="preserve"> </w:t>
      </w:r>
      <w:r>
        <w:t xml:space="preserve">Demand Response </w:t>
      </w:r>
      <w:r w:rsidR="00726B8B">
        <w:t>with</w:t>
      </w:r>
      <w:r>
        <w:t xml:space="preserve"> Residential Loads</w:t>
      </w:r>
      <w:bookmarkEnd w:id="44"/>
    </w:p>
    <w:p w14:paraId="0F35263C" w14:textId="67FCFB92" w:rsidR="00E8765C" w:rsidRDefault="005C41C8" w:rsidP="0027720C">
      <w:pPr>
        <w:spacing w:line="480" w:lineRule="auto"/>
        <w:ind w:firstLine="720"/>
        <w:jc w:val="both"/>
        <w:rPr>
          <w:szCs w:val="20"/>
        </w:rPr>
      </w:pPr>
      <w:r>
        <w:rPr>
          <w:szCs w:val="20"/>
        </w:rPr>
        <w:t>Residential demand response can be split into two basic categories: direc</w:t>
      </w:r>
      <w:r w:rsidR="00702C82">
        <w:rPr>
          <w:szCs w:val="20"/>
        </w:rPr>
        <w:t>t load control (DLC), i</w:t>
      </w:r>
      <w:r w:rsidR="00243FB1">
        <w:rPr>
          <w:szCs w:val="20"/>
        </w:rPr>
        <w:t>n which utilities send signals</w:t>
      </w:r>
      <w:r w:rsidR="00702C82">
        <w:rPr>
          <w:szCs w:val="20"/>
        </w:rPr>
        <w:t xml:space="preserve"> </w:t>
      </w:r>
      <w:r w:rsidR="00944313">
        <w:rPr>
          <w:szCs w:val="20"/>
        </w:rPr>
        <w:t>directly to loads instructing</w:t>
      </w:r>
      <w:r w:rsidR="00702C82">
        <w:rPr>
          <w:szCs w:val="20"/>
        </w:rPr>
        <w:t xml:space="preserve"> </w:t>
      </w:r>
      <w:r w:rsidR="00944313">
        <w:rPr>
          <w:szCs w:val="20"/>
        </w:rPr>
        <w:t>them</w:t>
      </w:r>
      <w:r w:rsidR="00702C82">
        <w:rPr>
          <w:szCs w:val="20"/>
        </w:rPr>
        <w:t xml:space="preserve"> to alter their operation,</w:t>
      </w:r>
      <w:r w:rsidR="00D45D05">
        <w:rPr>
          <w:szCs w:val="20"/>
        </w:rPr>
        <w:t xml:space="preserve"> and indirect load control</w:t>
      </w:r>
      <w:r w:rsidR="00E8765C">
        <w:rPr>
          <w:szCs w:val="20"/>
        </w:rPr>
        <w:t xml:space="preserve"> (ILC)</w:t>
      </w:r>
      <w:r w:rsidR="00702C82">
        <w:rPr>
          <w:szCs w:val="20"/>
        </w:rPr>
        <w:t xml:space="preserve">, in which </w:t>
      </w:r>
      <w:r w:rsidR="00360AFE">
        <w:rPr>
          <w:szCs w:val="20"/>
        </w:rPr>
        <w:t xml:space="preserve">time-of-use and </w:t>
      </w:r>
      <w:r w:rsidR="00702C82">
        <w:rPr>
          <w:szCs w:val="20"/>
        </w:rPr>
        <w:t xml:space="preserve">real time pricing </w:t>
      </w:r>
      <w:r w:rsidR="00360AFE">
        <w:rPr>
          <w:szCs w:val="20"/>
        </w:rPr>
        <w:t>information is</w:t>
      </w:r>
      <w:r w:rsidR="00702C82">
        <w:rPr>
          <w:szCs w:val="20"/>
        </w:rPr>
        <w:t xml:space="preserve"> used to influence c</w:t>
      </w:r>
      <w:r w:rsidR="00D45D05">
        <w:rPr>
          <w:szCs w:val="20"/>
        </w:rPr>
        <w:t>onsumer</w:t>
      </w:r>
      <w:r w:rsidR="00702C82">
        <w:rPr>
          <w:szCs w:val="20"/>
        </w:rPr>
        <w:t xml:space="preserve"> behavior and power demand</w:t>
      </w:r>
      <w:r w:rsidR="00243FB1">
        <w:rPr>
          <w:szCs w:val="20"/>
        </w:rPr>
        <w:t xml:space="preserve"> </w:t>
      </w:r>
      <w:r w:rsidR="00360AFE">
        <w:rPr>
          <w:szCs w:val="20"/>
        </w:rPr>
        <w:fldChar w:fldCharType="begin"/>
      </w:r>
      <w:r w:rsidR="00360AFE">
        <w:rPr>
          <w:szCs w:val="20"/>
        </w:rPr>
        <w:instrText xml:space="preserve"> REF _Ref239934194 \r \h </w:instrText>
      </w:r>
      <w:r w:rsidR="00360AFE">
        <w:rPr>
          <w:szCs w:val="20"/>
        </w:rPr>
      </w:r>
      <w:r w:rsidR="00360AFE">
        <w:rPr>
          <w:szCs w:val="20"/>
        </w:rPr>
        <w:fldChar w:fldCharType="separate"/>
      </w:r>
      <w:r w:rsidR="00631D4C">
        <w:rPr>
          <w:szCs w:val="20"/>
        </w:rPr>
        <w:t>[27]</w:t>
      </w:r>
      <w:r w:rsidR="00360AFE">
        <w:rPr>
          <w:szCs w:val="20"/>
        </w:rPr>
        <w:fldChar w:fldCharType="end"/>
      </w:r>
      <w:r w:rsidR="00360AFE">
        <w:rPr>
          <w:szCs w:val="20"/>
        </w:rPr>
        <w:fldChar w:fldCharType="begin"/>
      </w:r>
      <w:r w:rsidR="00360AFE">
        <w:rPr>
          <w:szCs w:val="20"/>
        </w:rPr>
        <w:instrText xml:space="preserve"> REF _Ref239934196 \r \h </w:instrText>
      </w:r>
      <w:r w:rsidR="00360AFE">
        <w:rPr>
          <w:szCs w:val="20"/>
        </w:rPr>
      </w:r>
      <w:r w:rsidR="00360AFE">
        <w:rPr>
          <w:szCs w:val="20"/>
        </w:rPr>
        <w:fldChar w:fldCharType="separate"/>
      </w:r>
      <w:r w:rsidR="00631D4C">
        <w:rPr>
          <w:szCs w:val="20"/>
        </w:rPr>
        <w:t>[28]</w:t>
      </w:r>
      <w:r w:rsidR="00360AFE">
        <w:rPr>
          <w:szCs w:val="20"/>
        </w:rPr>
        <w:fldChar w:fldCharType="end"/>
      </w:r>
      <w:r w:rsidR="00702C82">
        <w:rPr>
          <w:szCs w:val="20"/>
        </w:rPr>
        <w:t>.</w:t>
      </w:r>
      <w:r w:rsidR="00243FB1">
        <w:rPr>
          <w:szCs w:val="20"/>
        </w:rPr>
        <w:t xml:space="preserve"> </w:t>
      </w:r>
      <w:r w:rsidR="00702C82">
        <w:rPr>
          <w:szCs w:val="20"/>
        </w:rPr>
        <w:t>D</w:t>
      </w:r>
      <w:r w:rsidR="00D45D05">
        <w:rPr>
          <w:szCs w:val="20"/>
        </w:rPr>
        <w:t xml:space="preserve">LC </w:t>
      </w:r>
      <w:r w:rsidR="00702C82">
        <w:rPr>
          <w:szCs w:val="20"/>
        </w:rPr>
        <w:t>can be accomplished in many different ways</w:t>
      </w:r>
      <w:r w:rsidR="000D370B">
        <w:rPr>
          <w:szCs w:val="20"/>
        </w:rPr>
        <w:t xml:space="preserve">. One method is to send signals </w:t>
      </w:r>
      <w:r w:rsidR="00702C82">
        <w:rPr>
          <w:szCs w:val="20"/>
        </w:rPr>
        <w:t>to</w:t>
      </w:r>
      <w:r w:rsidR="00243FB1">
        <w:rPr>
          <w:szCs w:val="20"/>
        </w:rPr>
        <w:t xml:space="preserve"> individual</w:t>
      </w:r>
      <w:r w:rsidR="00702C82">
        <w:rPr>
          <w:szCs w:val="20"/>
        </w:rPr>
        <w:t xml:space="preserve"> loads commanding them to turn on or off.</w:t>
      </w:r>
      <w:r w:rsidR="0018588C">
        <w:rPr>
          <w:szCs w:val="20"/>
        </w:rPr>
        <w:t xml:space="preserve"> </w:t>
      </w:r>
      <w:r w:rsidR="00007740">
        <w:rPr>
          <w:szCs w:val="20"/>
        </w:rPr>
        <w:t>Using</w:t>
      </w:r>
      <w:r w:rsidR="0018588C">
        <w:rPr>
          <w:szCs w:val="20"/>
        </w:rPr>
        <w:t xml:space="preserve"> this control strategy, many loads can be sh</w:t>
      </w:r>
      <w:r w:rsidR="00D45D05">
        <w:rPr>
          <w:szCs w:val="20"/>
        </w:rPr>
        <w:t xml:space="preserve">ed at once to quickly reduce demand in the event </w:t>
      </w:r>
      <w:r w:rsidR="0018588C">
        <w:rPr>
          <w:szCs w:val="20"/>
        </w:rPr>
        <w:t xml:space="preserve">of </w:t>
      </w:r>
      <w:r w:rsidR="00D45D05">
        <w:rPr>
          <w:szCs w:val="20"/>
        </w:rPr>
        <w:t xml:space="preserve">a system </w:t>
      </w:r>
      <w:r w:rsidR="00360625">
        <w:rPr>
          <w:szCs w:val="20"/>
        </w:rPr>
        <w:t xml:space="preserve">wide </w:t>
      </w:r>
      <w:r w:rsidR="00D45D05">
        <w:rPr>
          <w:szCs w:val="20"/>
        </w:rPr>
        <w:t>emergency</w:t>
      </w:r>
      <w:r w:rsidR="00007740">
        <w:rPr>
          <w:szCs w:val="20"/>
        </w:rPr>
        <w:t xml:space="preserve"> or</w:t>
      </w:r>
      <w:r w:rsidR="0018588C">
        <w:rPr>
          <w:szCs w:val="20"/>
        </w:rPr>
        <w:t xml:space="preserve"> strategically turned on and off</w:t>
      </w:r>
      <w:r w:rsidR="004D5CAA">
        <w:rPr>
          <w:szCs w:val="20"/>
        </w:rPr>
        <w:t xml:space="preserve"> to provide balancing services such as regulation and load following </w:t>
      </w:r>
      <w:r w:rsidR="00F92C51">
        <w:rPr>
          <w:szCs w:val="20"/>
        </w:rPr>
        <w:fldChar w:fldCharType="begin"/>
      </w:r>
      <w:r w:rsidR="00F92C51">
        <w:rPr>
          <w:szCs w:val="20"/>
        </w:rPr>
        <w:instrText xml:space="preserve"> REF _Ref239355039 \r \h </w:instrText>
      </w:r>
      <w:r w:rsidR="00F92C51">
        <w:rPr>
          <w:szCs w:val="20"/>
        </w:rPr>
      </w:r>
      <w:r w:rsidR="00F92C51">
        <w:rPr>
          <w:szCs w:val="20"/>
        </w:rPr>
        <w:fldChar w:fldCharType="separate"/>
      </w:r>
      <w:r w:rsidR="00631D4C">
        <w:rPr>
          <w:szCs w:val="20"/>
        </w:rPr>
        <w:t>[21]</w:t>
      </w:r>
      <w:r w:rsidR="00F92C51">
        <w:rPr>
          <w:szCs w:val="20"/>
        </w:rPr>
        <w:fldChar w:fldCharType="end"/>
      </w:r>
      <w:r w:rsidR="00D45D05">
        <w:rPr>
          <w:szCs w:val="20"/>
        </w:rPr>
        <w:fldChar w:fldCharType="begin"/>
      </w:r>
      <w:r w:rsidR="00D45D05">
        <w:rPr>
          <w:szCs w:val="20"/>
        </w:rPr>
        <w:instrText xml:space="preserve"> REF _Ref239940639 \r \h </w:instrText>
      </w:r>
      <w:r w:rsidR="00D45D05">
        <w:rPr>
          <w:szCs w:val="20"/>
        </w:rPr>
      </w:r>
      <w:r w:rsidR="00D45D05">
        <w:rPr>
          <w:szCs w:val="20"/>
        </w:rPr>
        <w:fldChar w:fldCharType="separate"/>
      </w:r>
      <w:r w:rsidR="00631D4C">
        <w:rPr>
          <w:szCs w:val="20"/>
        </w:rPr>
        <w:t>[29]</w:t>
      </w:r>
      <w:r w:rsidR="00D45D05">
        <w:rPr>
          <w:szCs w:val="20"/>
        </w:rPr>
        <w:fldChar w:fldCharType="end"/>
      </w:r>
      <w:r w:rsidR="0018588C">
        <w:rPr>
          <w:szCs w:val="20"/>
        </w:rPr>
        <w:t xml:space="preserve">. </w:t>
      </w:r>
      <w:r w:rsidR="000D370B">
        <w:rPr>
          <w:szCs w:val="20"/>
        </w:rPr>
        <w:t xml:space="preserve">Another method is </w:t>
      </w:r>
      <w:r w:rsidR="000518C0">
        <w:rPr>
          <w:szCs w:val="20"/>
        </w:rPr>
        <w:t>for utilities to</w:t>
      </w:r>
      <w:r w:rsidR="000D370B">
        <w:rPr>
          <w:szCs w:val="20"/>
        </w:rPr>
        <w:t xml:space="preserve"> directly control </w:t>
      </w:r>
      <w:r w:rsidR="00360625">
        <w:rPr>
          <w:szCs w:val="20"/>
        </w:rPr>
        <w:lastRenderedPageBreak/>
        <w:t xml:space="preserve">the </w:t>
      </w:r>
      <w:r w:rsidR="000D370B">
        <w:rPr>
          <w:szCs w:val="20"/>
        </w:rPr>
        <w:t>thermostat</w:t>
      </w:r>
      <w:r w:rsidR="00A31055">
        <w:rPr>
          <w:szCs w:val="20"/>
        </w:rPr>
        <w:t xml:space="preserve"> settings of individual loads </w:t>
      </w:r>
      <w:r w:rsidR="000518C0">
        <w:rPr>
          <w:szCs w:val="20"/>
        </w:rPr>
        <w:fldChar w:fldCharType="begin"/>
      </w:r>
      <w:r w:rsidR="000518C0">
        <w:rPr>
          <w:szCs w:val="20"/>
        </w:rPr>
        <w:instrText xml:space="preserve"> REF _Ref239942080 \r \h </w:instrText>
      </w:r>
      <w:r w:rsidR="000518C0">
        <w:rPr>
          <w:szCs w:val="20"/>
        </w:rPr>
      </w:r>
      <w:r w:rsidR="000518C0">
        <w:rPr>
          <w:szCs w:val="20"/>
        </w:rPr>
        <w:fldChar w:fldCharType="separate"/>
      </w:r>
      <w:r w:rsidR="00631D4C">
        <w:rPr>
          <w:szCs w:val="20"/>
        </w:rPr>
        <w:t>[30]</w:t>
      </w:r>
      <w:r w:rsidR="000518C0">
        <w:rPr>
          <w:szCs w:val="20"/>
        </w:rPr>
        <w:fldChar w:fldCharType="end"/>
      </w:r>
      <w:r w:rsidR="0018588C">
        <w:rPr>
          <w:szCs w:val="20"/>
        </w:rPr>
        <w:t>.</w:t>
      </w:r>
      <w:r w:rsidR="00D91A2E">
        <w:rPr>
          <w:szCs w:val="20"/>
        </w:rPr>
        <w:t xml:space="preserve"> In this method, utilities act </w:t>
      </w:r>
      <w:r w:rsidR="001747EB">
        <w:rPr>
          <w:szCs w:val="20"/>
        </w:rPr>
        <w:t>on behalf of</w:t>
      </w:r>
      <w:r w:rsidR="00D91A2E">
        <w:rPr>
          <w:szCs w:val="20"/>
        </w:rPr>
        <w:t xml:space="preserve"> residential customers, adjusting</w:t>
      </w:r>
      <w:r w:rsidR="000030C0">
        <w:rPr>
          <w:szCs w:val="20"/>
        </w:rPr>
        <w:t xml:space="preserve"> </w:t>
      </w:r>
      <w:r w:rsidR="00D91A2E">
        <w:rPr>
          <w:szCs w:val="20"/>
        </w:rPr>
        <w:t>thermostat setting</w:t>
      </w:r>
      <w:r w:rsidR="000030C0">
        <w:rPr>
          <w:szCs w:val="20"/>
        </w:rPr>
        <w:t>s</w:t>
      </w:r>
      <w:r w:rsidR="00D91A2E">
        <w:rPr>
          <w:szCs w:val="20"/>
        </w:rPr>
        <w:t xml:space="preserve"> based on </w:t>
      </w:r>
      <w:r w:rsidR="000030C0">
        <w:rPr>
          <w:szCs w:val="20"/>
        </w:rPr>
        <w:t xml:space="preserve">a customer’s </w:t>
      </w:r>
      <w:r w:rsidR="00D91A2E">
        <w:rPr>
          <w:szCs w:val="20"/>
        </w:rPr>
        <w:t>desired</w:t>
      </w:r>
      <w:r w:rsidR="001747EB">
        <w:rPr>
          <w:szCs w:val="20"/>
        </w:rPr>
        <w:t xml:space="preserve"> temperature range and current market conditions</w:t>
      </w:r>
      <w:r w:rsidR="00EA730B">
        <w:rPr>
          <w:szCs w:val="20"/>
        </w:rPr>
        <w:t xml:space="preserve">. </w:t>
      </w:r>
      <w:r w:rsidR="00007740">
        <w:rPr>
          <w:szCs w:val="20"/>
        </w:rPr>
        <w:t>Finally</w:t>
      </w:r>
      <w:r w:rsidR="00E8765C">
        <w:rPr>
          <w:szCs w:val="20"/>
        </w:rPr>
        <w:t xml:space="preserve">, another method of </w:t>
      </w:r>
      <w:r w:rsidR="00007740">
        <w:rPr>
          <w:szCs w:val="20"/>
        </w:rPr>
        <w:t>DLC</w:t>
      </w:r>
      <w:r w:rsidR="00E8765C">
        <w:rPr>
          <w:szCs w:val="20"/>
        </w:rPr>
        <w:t xml:space="preserve"> is to </w:t>
      </w:r>
      <w:r w:rsidR="00A509B2">
        <w:rPr>
          <w:szCs w:val="20"/>
        </w:rPr>
        <w:t xml:space="preserve">send signals instructing the load to increase or </w:t>
      </w:r>
      <w:r w:rsidR="00E8765C">
        <w:rPr>
          <w:szCs w:val="20"/>
        </w:rPr>
        <w:t>decrease</w:t>
      </w:r>
      <w:r w:rsidR="00A509B2">
        <w:rPr>
          <w:szCs w:val="20"/>
        </w:rPr>
        <w:t xml:space="preserve"> its current</w:t>
      </w:r>
      <w:r w:rsidR="00E8765C">
        <w:rPr>
          <w:szCs w:val="20"/>
        </w:rPr>
        <w:t xml:space="preserve"> level of power consumption. This </w:t>
      </w:r>
      <w:r w:rsidR="00A509B2">
        <w:rPr>
          <w:szCs w:val="20"/>
        </w:rPr>
        <w:t xml:space="preserve">type of </w:t>
      </w:r>
      <w:r w:rsidR="00A31055">
        <w:rPr>
          <w:szCs w:val="20"/>
        </w:rPr>
        <w:t xml:space="preserve">residential </w:t>
      </w:r>
      <w:r w:rsidR="00A509B2">
        <w:rPr>
          <w:szCs w:val="20"/>
        </w:rPr>
        <w:t xml:space="preserve">demand response </w:t>
      </w:r>
      <w:r w:rsidR="00E8765C">
        <w:rPr>
          <w:szCs w:val="20"/>
        </w:rPr>
        <w:t xml:space="preserve">can be implemented </w:t>
      </w:r>
      <w:r w:rsidR="00007740">
        <w:rPr>
          <w:szCs w:val="20"/>
        </w:rPr>
        <w:t>with</w:t>
      </w:r>
      <w:r w:rsidR="00E8765C">
        <w:rPr>
          <w:szCs w:val="20"/>
        </w:rPr>
        <w:t xml:space="preserve"> dimmable lighting </w:t>
      </w:r>
      <w:r w:rsidR="00A509B2">
        <w:rPr>
          <w:szCs w:val="20"/>
        </w:rPr>
        <w:fldChar w:fldCharType="begin"/>
      </w:r>
      <w:r w:rsidR="00A509B2">
        <w:rPr>
          <w:szCs w:val="20"/>
        </w:rPr>
        <w:instrText xml:space="preserve"> REF _Ref239944759 \r \h </w:instrText>
      </w:r>
      <w:r w:rsidR="00A509B2">
        <w:rPr>
          <w:szCs w:val="20"/>
        </w:rPr>
      </w:r>
      <w:r w:rsidR="00A509B2">
        <w:rPr>
          <w:szCs w:val="20"/>
        </w:rPr>
        <w:fldChar w:fldCharType="separate"/>
      </w:r>
      <w:r w:rsidR="00631D4C">
        <w:rPr>
          <w:szCs w:val="20"/>
        </w:rPr>
        <w:t>[31]</w:t>
      </w:r>
      <w:r w:rsidR="00A509B2">
        <w:rPr>
          <w:szCs w:val="20"/>
        </w:rPr>
        <w:fldChar w:fldCharType="end"/>
      </w:r>
      <w:r w:rsidR="00A509B2">
        <w:rPr>
          <w:szCs w:val="20"/>
        </w:rPr>
        <w:t xml:space="preserve">. </w:t>
      </w:r>
      <w:r w:rsidR="00007740">
        <w:rPr>
          <w:szCs w:val="20"/>
        </w:rPr>
        <w:t>Consumer acceptance is the</w:t>
      </w:r>
      <w:r w:rsidR="00A509B2">
        <w:rPr>
          <w:szCs w:val="20"/>
        </w:rPr>
        <w:t xml:space="preserve"> primary hurdle</w:t>
      </w:r>
      <w:r w:rsidR="0027720C">
        <w:rPr>
          <w:szCs w:val="20"/>
        </w:rPr>
        <w:t xml:space="preserve"> </w:t>
      </w:r>
      <w:r w:rsidR="00007740">
        <w:rPr>
          <w:szCs w:val="20"/>
        </w:rPr>
        <w:t>preventing the implementation of</w:t>
      </w:r>
      <w:r w:rsidR="0027720C">
        <w:rPr>
          <w:szCs w:val="20"/>
        </w:rPr>
        <w:t xml:space="preserve"> </w:t>
      </w:r>
      <w:r w:rsidR="00007740">
        <w:rPr>
          <w:szCs w:val="20"/>
        </w:rPr>
        <w:t xml:space="preserve">DLC </w:t>
      </w:r>
      <w:r w:rsidR="0027720C">
        <w:rPr>
          <w:szCs w:val="20"/>
        </w:rPr>
        <w:t>within the residential sector. Because of this, utilities must offe</w:t>
      </w:r>
      <w:r w:rsidR="002F01E4">
        <w:rPr>
          <w:szCs w:val="20"/>
        </w:rPr>
        <w:t>r strong financial incentives to customers in exchange for</w:t>
      </w:r>
      <w:r w:rsidR="0027720C">
        <w:rPr>
          <w:szCs w:val="20"/>
        </w:rPr>
        <w:t xml:space="preserve"> </w:t>
      </w:r>
      <w:r w:rsidR="002F01E4">
        <w:rPr>
          <w:szCs w:val="20"/>
        </w:rPr>
        <w:t xml:space="preserve">control of </w:t>
      </w:r>
      <w:r w:rsidR="0027720C">
        <w:rPr>
          <w:szCs w:val="20"/>
        </w:rPr>
        <w:t xml:space="preserve">various loads </w:t>
      </w:r>
      <w:r w:rsidR="00E9185A">
        <w:rPr>
          <w:szCs w:val="20"/>
        </w:rPr>
        <w:fldChar w:fldCharType="begin"/>
      </w:r>
      <w:r w:rsidR="00E9185A">
        <w:rPr>
          <w:szCs w:val="20"/>
        </w:rPr>
        <w:instrText xml:space="preserve"> REF _Ref239940639 \r \h </w:instrText>
      </w:r>
      <w:r w:rsidR="00E9185A">
        <w:rPr>
          <w:szCs w:val="20"/>
        </w:rPr>
      </w:r>
      <w:r w:rsidR="00E9185A">
        <w:rPr>
          <w:szCs w:val="20"/>
        </w:rPr>
        <w:fldChar w:fldCharType="separate"/>
      </w:r>
      <w:r w:rsidR="00631D4C">
        <w:rPr>
          <w:szCs w:val="20"/>
        </w:rPr>
        <w:t>[29]</w:t>
      </w:r>
      <w:r w:rsidR="00E9185A">
        <w:rPr>
          <w:szCs w:val="20"/>
        </w:rPr>
        <w:fldChar w:fldCharType="end"/>
      </w:r>
      <w:r w:rsidR="00E9185A">
        <w:rPr>
          <w:szCs w:val="20"/>
        </w:rPr>
        <w:t>.</w:t>
      </w:r>
    </w:p>
    <w:p w14:paraId="3DB9C453" w14:textId="77777777" w:rsidR="002A191F" w:rsidRDefault="009738F4" w:rsidP="006D3AF6">
      <w:pPr>
        <w:spacing w:line="480" w:lineRule="auto"/>
        <w:ind w:firstLine="720"/>
        <w:jc w:val="both"/>
        <w:rPr>
          <w:szCs w:val="20"/>
        </w:rPr>
      </w:pPr>
      <w:r>
        <w:rPr>
          <w:szCs w:val="20"/>
        </w:rPr>
        <w:t>Indirect load control is accomplished through</w:t>
      </w:r>
      <w:r w:rsidR="00A31055">
        <w:rPr>
          <w:szCs w:val="20"/>
        </w:rPr>
        <w:t xml:space="preserve"> various</w:t>
      </w:r>
      <w:r w:rsidR="006862A0">
        <w:rPr>
          <w:szCs w:val="20"/>
        </w:rPr>
        <w:t xml:space="preserve"> pricing mechanisms. C</w:t>
      </w:r>
      <w:r>
        <w:rPr>
          <w:szCs w:val="20"/>
        </w:rPr>
        <w:t>ustomers are give</w:t>
      </w:r>
      <w:r w:rsidR="002F01E4">
        <w:rPr>
          <w:szCs w:val="20"/>
        </w:rPr>
        <w:t xml:space="preserve">n pricing information either </w:t>
      </w:r>
      <w:r>
        <w:rPr>
          <w:szCs w:val="20"/>
        </w:rPr>
        <w:t>the day ahead or</w:t>
      </w:r>
      <w:r w:rsidR="002F01E4">
        <w:rPr>
          <w:szCs w:val="20"/>
        </w:rPr>
        <w:t xml:space="preserve"> in real-time, and power consumption can be controlled manually</w:t>
      </w:r>
      <w:r>
        <w:rPr>
          <w:szCs w:val="20"/>
        </w:rPr>
        <w:t xml:space="preserve"> </w:t>
      </w:r>
      <w:r w:rsidR="005D6D66">
        <w:rPr>
          <w:szCs w:val="20"/>
        </w:rPr>
        <w:t xml:space="preserve">by the customer </w:t>
      </w:r>
      <w:r>
        <w:rPr>
          <w:szCs w:val="20"/>
        </w:rPr>
        <w:t>or automatically using smart loads and smart home energy management systems</w:t>
      </w:r>
      <w:r w:rsidR="007600C7">
        <w:rPr>
          <w:szCs w:val="20"/>
        </w:rPr>
        <w:t xml:space="preserve"> </w:t>
      </w:r>
      <w:r w:rsidR="007600C7">
        <w:rPr>
          <w:szCs w:val="20"/>
        </w:rPr>
        <w:fldChar w:fldCharType="begin"/>
      </w:r>
      <w:r w:rsidR="007600C7">
        <w:rPr>
          <w:szCs w:val="20"/>
        </w:rPr>
        <w:instrText xml:space="preserve"> REF _Ref239940639 \r \h </w:instrText>
      </w:r>
      <w:r w:rsidR="007600C7">
        <w:rPr>
          <w:szCs w:val="20"/>
        </w:rPr>
      </w:r>
      <w:r w:rsidR="007600C7">
        <w:rPr>
          <w:szCs w:val="20"/>
        </w:rPr>
        <w:fldChar w:fldCharType="separate"/>
      </w:r>
      <w:r w:rsidR="00631D4C">
        <w:rPr>
          <w:szCs w:val="20"/>
        </w:rPr>
        <w:t>[29]</w:t>
      </w:r>
      <w:r w:rsidR="007600C7">
        <w:rPr>
          <w:szCs w:val="20"/>
        </w:rPr>
        <w:fldChar w:fldCharType="end"/>
      </w:r>
      <w:r>
        <w:rPr>
          <w:szCs w:val="20"/>
        </w:rPr>
        <w:t>.</w:t>
      </w:r>
      <w:r w:rsidR="007600C7">
        <w:rPr>
          <w:szCs w:val="20"/>
        </w:rPr>
        <w:t xml:space="preserve"> </w:t>
      </w:r>
      <w:r w:rsidR="005D6D66">
        <w:rPr>
          <w:szCs w:val="20"/>
        </w:rPr>
        <w:t>Smart loads and smart home energy management systems are becoming increasingly more viable</w:t>
      </w:r>
      <w:r w:rsidR="007600C7">
        <w:rPr>
          <w:szCs w:val="20"/>
        </w:rPr>
        <w:t>,</w:t>
      </w:r>
      <w:r w:rsidR="005D6D66">
        <w:rPr>
          <w:szCs w:val="20"/>
        </w:rPr>
        <w:t xml:space="preserve"> </w:t>
      </w:r>
      <w:r w:rsidR="007600C7">
        <w:rPr>
          <w:szCs w:val="20"/>
        </w:rPr>
        <w:t>providing many</w:t>
      </w:r>
      <w:r w:rsidR="005D6D66">
        <w:rPr>
          <w:szCs w:val="20"/>
        </w:rPr>
        <w:t xml:space="preserve"> benefit</w:t>
      </w:r>
      <w:r w:rsidR="007600C7">
        <w:rPr>
          <w:szCs w:val="20"/>
        </w:rPr>
        <w:t>s while offering</w:t>
      </w:r>
      <w:r w:rsidR="005D6D66">
        <w:rPr>
          <w:szCs w:val="20"/>
        </w:rPr>
        <w:t xml:space="preserve"> </w:t>
      </w:r>
      <w:r w:rsidR="006862A0">
        <w:rPr>
          <w:szCs w:val="20"/>
        </w:rPr>
        <w:t xml:space="preserve">customers </w:t>
      </w:r>
      <w:r w:rsidR="007600C7">
        <w:rPr>
          <w:szCs w:val="20"/>
        </w:rPr>
        <w:t>ease of use.</w:t>
      </w:r>
      <w:r w:rsidR="00FA7094">
        <w:rPr>
          <w:szCs w:val="20"/>
        </w:rPr>
        <w:t xml:space="preserve"> These technologies include: </w:t>
      </w:r>
      <w:r w:rsidR="005E25BF">
        <w:rPr>
          <w:szCs w:val="20"/>
        </w:rPr>
        <w:t>HVAC systems</w:t>
      </w:r>
      <w:r w:rsidR="00FA7094">
        <w:rPr>
          <w:szCs w:val="20"/>
        </w:rPr>
        <w:t>, which adjust</w:t>
      </w:r>
      <w:r w:rsidR="005E25BF">
        <w:rPr>
          <w:szCs w:val="20"/>
        </w:rPr>
        <w:t xml:space="preserve"> thermostat settings based on the</w:t>
      </w:r>
      <w:r w:rsidR="006D3AF6">
        <w:rPr>
          <w:szCs w:val="20"/>
        </w:rPr>
        <w:t xml:space="preserve"> current price of electricity</w:t>
      </w:r>
      <w:r w:rsidR="0039170A">
        <w:rPr>
          <w:szCs w:val="20"/>
        </w:rPr>
        <w:t>;</w:t>
      </w:r>
      <w:r w:rsidR="006D3AF6">
        <w:rPr>
          <w:szCs w:val="20"/>
        </w:rPr>
        <w:t xml:space="preserve"> electric water heaters, which preheat water during early morning hours when power demand is low</w:t>
      </w:r>
      <w:r w:rsidR="0039170A">
        <w:rPr>
          <w:szCs w:val="20"/>
        </w:rPr>
        <w:t>;</w:t>
      </w:r>
      <w:r w:rsidR="006D3AF6">
        <w:rPr>
          <w:szCs w:val="20"/>
        </w:rPr>
        <w:t xml:space="preserve"> and washers</w:t>
      </w:r>
      <w:r w:rsidR="0039170A">
        <w:rPr>
          <w:szCs w:val="20"/>
        </w:rPr>
        <w:t xml:space="preserve">, </w:t>
      </w:r>
      <w:r w:rsidR="006D3AF6">
        <w:rPr>
          <w:szCs w:val="20"/>
        </w:rPr>
        <w:t>dryers</w:t>
      </w:r>
      <w:r w:rsidR="0039170A">
        <w:rPr>
          <w:szCs w:val="20"/>
        </w:rPr>
        <w:t xml:space="preserve">, and </w:t>
      </w:r>
      <w:r w:rsidR="006D3AF6">
        <w:rPr>
          <w:szCs w:val="20"/>
        </w:rPr>
        <w:t xml:space="preserve">dishwashers, which are programmed to operate at the most economically feasible time given the latest time </w:t>
      </w:r>
      <w:r w:rsidR="006862A0">
        <w:rPr>
          <w:szCs w:val="20"/>
        </w:rPr>
        <w:t>their</w:t>
      </w:r>
      <w:r w:rsidR="006D3AF6">
        <w:rPr>
          <w:szCs w:val="20"/>
        </w:rPr>
        <w:t xml:space="preserve"> operation should be completed</w:t>
      </w:r>
      <w:r w:rsidR="005E25BF">
        <w:rPr>
          <w:szCs w:val="20"/>
        </w:rPr>
        <w:t xml:space="preserve"> </w:t>
      </w:r>
      <w:r w:rsidR="005E25BF">
        <w:rPr>
          <w:szCs w:val="20"/>
        </w:rPr>
        <w:fldChar w:fldCharType="begin"/>
      </w:r>
      <w:r w:rsidR="005E25BF">
        <w:rPr>
          <w:szCs w:val="20"/>
        </w:rPr>
        <w:instrText xml:space="preserve"> REF _Ref239934194 \r \h </w:instrText>
      </w:r>
      <w:r w:rsidR="005E25BF">
        <w:rPr>
          <w:szCs w:val="20"/>
        </w:rPr>
      </w:r>
      <w:r w:rsidR="005E25BF">
        <w:rPr>
          <w:szCs w:val="20"/>
        </w:rPr>
        <w:fldChar w:fldCharType="separate"/>
      </w:r>
      <w:r w:rsidR="00631D4C">
        <w:rPr>
          <w:szCs w:val="20"/>
        </w:rPr>
        <w:t>[27]</w:t>
      </w:r>
      <w:r w:rsidR="005E25BF">
        <w:rPr>
          <w:szCs w:val="20"/>
        </w:rPr>
        <w:fldChar w:fldCharType="end"/>
      </w:r>
      <w:r w:rsidR="005E25BF">
        <w:rPr>
          <w:szCs w:val="20"/>
        </w:rPr>
        <w:t>.</w:t>
      </w:r>
      <w:r w:rsidR="006D3AF6">
        <w:rPr>
          <w:szCs w:val="20"/>
        </w:rPr>
        <w:t xml:space="preserve"> </w:t>
      </w:r>
      <w:r w:rsidR="005D6D66">
        <w:rPr>
          <w:szCs w:val="20"/>
        </w:rPr>
        <w:t xml:space="preserve">Using these technologies, residential customers can </w:t>
      </w:r>
      <w:r w:rsidR="007600C7">
        <w:rPr>
          <w:szCs w:val="20"/>
        </w:rPr>
        <w:t>reduce power consumption on their own without the need for utility intervention. Utilities, although not directly controlling residential loads, can see benefits as residential customers a</w:t>
      </w:r>
      <w:r w:rsidR="00DF1894">
        <w:rPr>
          <w:szCs w:val="20"/>
        </w:rPr>
        <w:t xml:space="preserve">nd smart loads help to decrease </w:t>
      </w:r>
      <w:r w:rsidR="007600C7">
        <w:rPr>
          <w:szCs w:val="20"/>
        </w:rPr>
        <w:t>peak</w:t>
      </w:r>
      <w:r w:rsidR="006862A0">
        <w:rPr>
          <w:szCs w:val="20"/>
        </w:rPr>
        <w:t xml:space="preserve"> demand and shift demand to off-</w:t>
      </w:r>
      <w:r w:rsidR="007600C7">
        <w:rPr>
          <w:szCs w:val="20"/>
        </w:rPr>
        <w:t xml:space="preserve">peak hours. Unlike with DLC, </w:t>
      </w:r>
      <w:r w:rsidR="00B07C6E">
        <w:rPr>
          <w:szCs w:val="20"/>
        </w:rPr>
        <w:t>ILC</w:t>
      </w:r>
      <w:r w:rsidR="00DF1894">
        <w:rPr>
          <w:szCs w:val="20"/>
        </w:rPr>
        <w:t xml:space="preserve"> </w:t>
      </w:r>
      <w:r w:rsidR="007600C7">
        <w:rPr>
          <w:szCs w:val="20"/>
        </w:rPr>
        <w:t>does not face the large hurdle</w:t>
      </w:r>
      <w:r w:rsidR="00DF1894">
        <w:rPr>
          <w:szCs w:val="20"/>
        </w:rPr>
        <w:t>s associated</w:t>
      </w:r>
      <w:r w:rsidR="007600C7">
        <w:rPr>
          <w:szCs w:val="20"/>
        </w:rPr>
        <w:t xml:space="preserve"> consumer acceptance.</w:t>
      </w:r>
    </w:p>
    <w:p w14:paraId="6E457CFD" w14:textId="424EFCD2" w:rsidR="002A191F" w:rsidRPr="00B82A12" w:rsidRDefault="002A191F" w:rsidP="002A191F">
      <w:pPr>
        <w:pStyle w:val="Heading2"/>
      </w:pPr>
      <w:bookmarkStart w:id="45" w:name="_Toc243926948"/>
      <w:r w:rsidRPr="00B82A12">
        <w:lastRenderedPageBreak/>
        <w:t>2.</w:t>
      </w:r>
      <w:r>
        <w:t>4</w:t>
      </w:r>
      <w:r w:rsidRPr="00B82A12">
        <w:t xml:space="preserve"> </w:t>
      </w:r>
      <w:r>
        <w:t>Chapter Summary</w:t>
      </w:r>
      <w:bookmarkEnd w:id="45"/>
    </w:p>
    <w:p w14:paraId="6B45E445" w14:textId="78F37A0D" w:rsidR="002A191F" w:rsidRDefault="002F7A9F" w:rsidP="003F5AFF">
      <w:pPr>
        <w:spacing w:line="480" w:lineRule="auto"/>
        <w:ind w:firstLine="720"/>
        <w:jc w:val="both"/>
      </w:pPr>
      <w:r>
        <w:t xml:space="preserve">In this chapter, various methods of modeling residential power demand were investigated. First, time use data, which </w:t>
      </w:r>
      <w:r w:rsidR="00804C10">
        <w:t>has</w:t>
      </w:r>
      <w:r>
        <w:t xml:space="preserve"> be</w:t>
      </w:r>
      <w:r w:rsidR="00804C10">
        <w:t>en</w:t>
      </w:r>
      <w:r>
        <w:t xml:space="preserve"> used by researchers</w:t>
      </w:r>
      <w:r w:rsidR="00804C10">
        <w:t xml:space="preserve"> in many different fields</w:t>
      </w:r>
      <w:r>
        <w:t xml:space="preserve"> to simulate occupant behavior, was discussed.</w:t>
      </w:r>
      <w:r w:rsidR="00804C10">
        <w:t xml:space="preserve"> An an</w:t>
      </w:r>
      <w:r w:rsidR="006376A2">
        <w:t xml:space="preserve">alysis of previous research </w:t>
      </w:r>
      <w:r w:rsidR="00804C10">
        <w:t>show</w:t>
      </w:r>
      <w:r w:rsidR="006376A2">
        <w:t>ed</w:t>
      </w:r>
      <w:r w:rsidR="00804C10">
        <w:t xml:space="preserve"> </w:t>
      </w:r>
      <w:r w:rsidR="00C63F8A">
        <w:t xml:space="preserve">that </w:t>
      </w:r>
      <w:r w:rsidR="000277E4">
        <w:t xml:space="preserve">demographic </w:t>
      </w:r>
      <w:r w:rsidR="00AB2CF5">
        <w:t>factors</w:t>
      </w:r>
      <w:r w:rsidR="0072278B">
        <w:t>,</w:t>
      </w:r>
      <w:r w:rsidR="00804C10">
        <w:t xml:space="preserve"> such as work hours,</w:t>
      </w:r>
      <w:r w:rsidR="00AB2CF5">
        <w:t xml:space="preserve"> marital status, and parenthood</w:t>
      </w:r>
      <w:r w:rsidR="0072278B">
        <w:t>,</w:t>
      </w:r>
      <w:r w:rsidR="00804C10">
        <w:t xml:space="preserve"> hav</w:t>
      </w:r>
      <w:r w:rsidR="00C63F8A">
        <w:t>e</w:t>
      </w:r>
      <w:r w:rsidR="00804C10">
        <w:t xml:space="preserve"> a major impact on how an individual spends his or her time. </w:t>
      </w:r>
      <w:r>
        <w:t xml:space="preserve">Next, two </w:t>
      </w:r>
      <w:r w:rsidR="007724B5">
        <w:t>approaches</w:t>
      </w:r>
      <w:r w:rsidR="000277E4">
        <w:t xml:space="preserve"> </w:t>
      </w:r>
      <w:r>
        <w:t xml:space="preserve">for modeling occupant behavior </w:t>
      </w:r>
      <w:proofErr w:type="gramStart"/>
      <w:r>
        <w:t>were</w:t>
      </w:r>
      <w:proofErr w:type="gramEnd"/>
      <w:r>
        <w:t xml:space="preserve"> </w:t>
      </w:r>
      <w:r w:rsidR="00AB2CF5">
        <w:t>examined</w:t>
      </w:r>
      <w:r w:rsidR="000277E4">
        <w:t>:</w:t>
      </w:r>
      <w:r>
        <w:t xml:space="preserve"> the Markov Chain Monte Carlo method and the Bootstrap Sampling </w:t>
      </w:r>
      <w:r w:rsidR="00804C10">
        <w:t>method. B</w:t>
      </w:r>
      <w:r w:rsidR="00C85577">
        <w:t>y analyzing b</w:t>
      </w:r>
      <w:r w:rsidR="00804C10">
        <w:t>oth t</w:t>
      </w:r>
      <w:r>
        <w:t>he advantages and disadvantages of each</w:t>
      </w:r>
      <w:r w:rsidR="00804C10">
        <w:t xml:space="preserve"> of these </w:t>
      </w:r>
      <w:r w:rsidR="007724B5">
        <w:t>approaches</w:t>
      </w:r>
      <w:r w:rsidR="00C85577">
        <w:t>,</w:t>
      </w:r>
      <w:r>
        <w:t xml:space="preserve"> </w:t>
      </w:r>
      <w:r w:rsidR="00C85577">
        <w:t>a determination was made to use the more robust Markov Chain Monte Carlo method</w:t>
      </w:r>
      <w:r w:rsidR="000277E4">
        <w:t xml:space="preserve"> for this research</w:t>
      </w:r>
      <w:r w:rsidR="00C85577">
        <w:t xml:space="preserve">. </w:t>
      </w:r>
      <w:r w:rsidR="000277E4">
        <w:t>Following this examination</w:t>
      </w:r>
      <w:r w:rsidR="00C85577">
        <w:t xml:space="preserve">, a detailed </w:t>
      </w:r>
      <w:r w:rsidR="00AB2CF5" w:rsidRPr="00B82A12">
        <w:t>investigation</w:t>
      </w:r>
      <w:r w:rsidRPr="00B82A12">
        <w:t xml:space="preserve"> of the operation and make-up of the largest and most common residential loads</w:t>
      </w:r>
      <w:r w:rsidR="00C85577">
        <w:t xml:space="preserve"> was conducted.</w:t>
      </w:r>
      <w:r w:rsidR="00E93D7B">
        <w:t xml:space="preserve"> Through this analysis, three distinct residential load categories were identified</w:t>
      </w:r>
      <w:r w:rsidR="000277E4">
        <w:t xml:space="preserve"> and s</w:t>
      </w:r>
      <w:r w:rsidR="00BC6B39">
        <w:t>everal</w:t>
      </w:r>
      <w:r w:rsidR="003F5AFF">
        <w:t xml:space="preserve"> </w:t>
      </w:r>
      <w:r w:rsidR="00DC5D4D">
        <w:t>techniques</w:t>
      </w:r>
      <w:r w:rsidR="003F5AFF">
        <w:t xml:space="preserve"> for modeling the dynamic characteristic</w:t>
      </w:r>
      <w:r w:rsidR="000277E4">
        <w:t xml:space="preserve">s of each residential load were </w:t>
      </w:r>
      <w:r w:rsidR="003F5AFF">
        <w:t xml:space="preserve">reviewed. </w:t>
      </w:r>
      <w:r w:rsidR="00E93D7B">
        <w:t>Finally,</w:t>
      </w:r>
      <w:r w:rsidR="003F5AFF">
        <w:t xml:space="preserve"> a brief </w:t>
      </w:r>
      <w:r w:rsidR="000277E4">
        <w:t>discussion</w:t>
      </w:r>
      <w:r w:rsidR="003F5AFF">
        <w:t xml:space="preserve"> of both</w:t>
      </w:r>
      <w:r w:rsidR="00E93D7B">
        <w:t xml:space="preserve"> direct</w:t>
      </w:r>
      <w:r w:rsidR="000277E4">
        <w:t xml:space="preserve"> load control</w:t>
      </w:r>
      <w:r w:rsidR="00E93D7B">
        <w:t xml:space="preserve"> and indirect load control demand response strategies w</w:t>
      </w:r>
      <w:r w:rsidR="003F5AFF">
        <w:t xml:space="preserve">as </w:t>
      </w:r>
      <w:r w:rsidR="000277E4">
        <w:t>provided</w:t>
      </w:r>
      <w:r w:rsidR="00E93D7B">
        <w:t>.</w:t>
      </w:r>
    </w:p>
    <w:p w14:paraId="3BBF3A43" w14:textId="1AAD7A19" w:rsidR="00161DF6" w:rsidRPr="007600C7" w:rsidRDefault="00161DF6" w:rsidP="006D3AF6">
      <w:pPr>
        <w:spacing w:line="480" w:lineRule="auto"/>
        <w:ind w:firstLine="720"/>
        <w:jc w:val="both"/>
        <w:rPr>
          <w:szCs w:val="20"/>
        </w:rPr>
      </w:pPr>
      <w:r>
        <w:br w:type="page"/>
      </w:r>
    </w:p>
    <w:p w14:paraId="7590A166" w14:textId="322AF92E" w:rsidR="00236E6D" w:rsidRPr="00B82A12" w:rsidRDefault="00E459DC" w:rsidP="00912D7F">
      <w:pPr>
        <w:pStyle w:val="Heading1"/>
      </w:pPr>
      <w:r w:rsidRPr="00B82A12">
        <w:lastRenderedPageBreak/>
        <w:br/>
      </w:r>
      <w:bookmarkStart w:id="46" w:name="_Toc243926949"/>
      <w:r w:rsidR="003D63DF" w:rsidRPr="00B82A12">
        <w:t>M</w:t>
      </w:r>
      <w:r w:rsidR="00301217" w:rsidRPr="00B82A12">
        <w:t>odeling Methodology</w:t>
      </w:r>
      <w:bookmarkEnd w:id="46"/>
    </w:p>
    <w:p w14:paraId="488CB061" w14:textId="77777777" w:rsidR="00236E6D" w:rsidRDefault="00236E6D" w:rsidP="009A30C1"/>
    <w:p w14:paraId="1DF1924D" w14:textId="4445737D" w:rsidR="002D4F44" w:rsidRPr="009A30C1" w:rsidRDefault="00055F8D" w:rsidP="00055F8D">
      <w:pPr>
        <w:spacing w:line="480" w:lineRule="auto"/>
        <w:ind w:firstLine="720"/>
        <w:jc w:val="both"/>
      </w:pPr>
      <w:r>
        <w:t>In the following chapter,</w:t>
      </w:r>
      <w:r w:rsidRPr="00F53F6E">
        <w:t xml:space="preserve"> the </w:t>
      </w:r>
      <w:r w:rsidR="00322C9C">
        <w:t>methodolog</w:t>
      </w:r>
      <w:r w:rsidR="00AF5D95">
        <w:t xml:space="preserve">ies used to develop </w:t>
      </w:r>
      <w:r w:rsidR="00322C9C">
        <w:t xml:space="preserve">the </w:t>
      </w:r>
      <w:r w:rsidRPr="00F53F6E">
        <w:t xml:space="preserve">occupant behavior and residential load </w:t>
      </w:r>
      <w:r w:rsidR="00AF5D95">
        <w:t>models utilized by the dynamic simulation tool</w:t>
      </w:r>
      <w:r w:rsidR="00F01807">
        <w:t xml:space="preserve"> </w:t>
      </w:r>
      <w:r>
        <w:t>are presented</w:t>
      </w:r>
      <w:r w:rsidRPr="00F53F6E">
        <w:t xml:space="preserve">. </w:t>
      </w:r>
      <w:r w:rsidR="00322C9C">
        <w:t>Clear explanations</w:t>
      </w:r>
      <w:r w:rsidRPr="00F53F6E">
        <w:t xml:space="preserve"> </w:t>
      </w:r>
      <w:r w:rsidR="00322C9C">
        <w:t>with regards to</w:t>
      </w:r>
      <w:r w:rsidRPr="00F53F6E">
        <w:t xml:space="preserve"> how the real world components of </w:t>
      </w:r>
      <w:r w:rsidR="00322C9C">
        <w:t>each residential load</w:t>
      </w:r>
      <w:r w:rsidRPr="00F53F6E">
        <w:t xml:space="preserve"> are modeled </w:t>
      </w:r>
      <w:r w:rsidR="00F63FE4">
        <w:t>will be</w:t>
      </w:r>
      <w:r w:rsidRPr="00F53F6E">
        <w:t xml:space="preserve"> given. </w:t>
      </w:r>
      <w:r w:rsidR="00322C9C">
        <w:t>Finally</w:t>
      </w:r>
      <w:r w:rsidRPr="00F53F6E">
        <w:t>, the reasoning b</w:t>
      </w:r>
      <w:r w:rsidR="00F63FE4">
        <w:t>ehind why each model was chosen,</w:t>
      </w:r>
      <w:r w:rsidRPr="00F53F6E">
        <w:t xml:space="preserve"> and any changes or improvements made </w:t>
      </w:r>
      <w:r w:rsidR="00F63FE4">
        <w:t>will also</w:t>
      </w:r>
      <w:r w:rsidRPr="00F53F6E">
        <w:t xml:space="preserve"> </w:t>
      </w:r>
      <w:r w:rsidR="00F63FE4">
        <w:t xml:space="preserve">be </w:t>
      </w:r>
      <w:r w:rsidRPr="00F53F6E">
        <w:t>discussed.</w:t>
      </w:r>
    </w:p>
    <w:p w14:paraId="7F816F7C" w14:textId="77777777" w:rsidR="005D5A3B" w:rsidRPr="009B52E7" w:rsidRDefault="005D5A3B" w:rsidP="00912D7F">
      <w:pPr>
        <w:pStyle w:val="Heading2"/>
      </w:pPr>
      <w:bookmarkStart w:id="47" w:name="_Toc229714392"/>
      <w:bookmarkStart w:id="48" w:name="_Toc236552123"/>
      <w:bookmarkStart w:id="49" w:name="_Toc236552217"/>
      <w:bookmarkStart w:id="50" w:name="_Toc236552940"/>
      <w:bookmarkStart w:id="51" w:name="_Toc236832000"/>
      <w:bookmarkStart w:id="52" w:name="_Toc243926950"/>
      <w:r w:rsidRPr="009B52E7">
        <w:t>3.1 Occupant Behavior Model</w:t>
      </w:r>
      <w:bookmarkEnd w:id="47"/>
      <w:bookmarkEnd w:id="48"/>
      <w:bookmarkEnd w:id="49"/>
      <w:bookmarkEnd w:id="50"/>
      <w:bookmarkEnd w:id="51"/>
      <w:bookmarkEnd w:id="52"/>
    </w:p>
    <w:p w14:paraId="5241FAA9" w14:textId="77777777" w:rsidR="005D5A3B" w:rsidRPr="009B52E7" w:rsidRDefault="005D5A3B" w:rsidP="00912D7F">
      <w:pPr>
        <w:pStyle w:val="Heading3"/>
      </w:pPr>
      <w:bookmarkStart w:id="53" w:name="_Toc229714393"/>
      <w:bookmarkStart w:id="54" w:name="_Toc236552124"/>
      <w:bookmarkStart w:id="55" w:name="_Toc236552218"/>
      <w:bookmarkStart w:id="56" w:name="_Toc236552941"/>
      <w:bookmarkStart w:id="57" w:name="_Toc236832001"/>
      <w:bookmarkStart w:id="58" w:name="_Toc243926951"/>
      <w:r w:rsidRPr="009B52E7">
        <w:t>3.1.1 American Time Use Survey</w:t>
      </w:r>
      <w:bookmarkEnd w:id="53"/>
      <w:bookmarkEnd w:id="54"/>
      <w:bookmarkEnd w:id="55"/>
      <w:bookmarkEnd w:id="56"/>
      <w:bookmarkEnd w:id="57"/>
      <w:bookmarkEnd w:id="58"/>
    </w:p>
    <w:p w14:paraId="4839FDE2" w14:textId="4E212AF5" w:rsidR="005D5A3B" w:rsidRPr="009B52E7" w:rsidRDefault="005D5A3B" w:rsidP="005D5A3B">
      <w:pPr>
        <w:spacing w:line="480" w:lineRule="auto"/>
        <w:ind w:firstLine="720"/>
        <w:jc w:val="both"/>
      </w:pPr>
      <w:r w:rsidRPr="009B52E7">
        <w:t>To produce an occupant behavior model for an average individual in the United States, data from the American</w:t>
      </w:r>
      <w:r w:rsidR="000A0A77">
        <w:t xml:space="preserve"> Time Use Survey (ATUS) was utilized</w:t>
      </w:r>
      <w:r w:rsidRPr="009B52E7">
        <w:t>. This yearly survey</w:t>
      </w:r>
      <w:r w:rsidR="006573BF">
        <w:t>,</w:t>
      </w:r>
      <w:r w:rsidRPr="009B52E7">
        <w:t xml:space="preserve"> sponsored by the Bureau of Labor Statistics and conducted by the U.S. Census Bureau</w:t>
      </w:r>
      <w:r w:rsidR="006573BF">
        <w:t>,</w:t>
      </w:r>
      <w:r w:rsidRPr="009B52E7">
        <w:t xml:space="preserve"> measures the amount of time people spend doing various activities such as working, watching television, and sleeping</w:t>
      </w:r>
      <w:r w:rsidR="00082ECA">
        <w:t xml:space="preserve"> </w:t>
      </w:r>
      <w:r w:rsidR="00082ECA">
        <w:fldChar w:fldCharType="begin"/>
      </w:r>
      <w:r w:rsidR="00082ECA">
        <w:instrText xml:space="preserve"> REF _Ref234478712 \r \h </w:instrText>
      </w:r>
      <w:r w:rsidR="00082ECA">
        <w:fldChar w:fldCharType="separate"/>
      </w:r>
      <w:r w:rsidR="00631D4C">
        <w:t>[32]</w:t>
      </w:r>
      <w:r w:rsidR="00082ECA">
        <w:fldChar w:fldCharType="end"/>
      </w:r>
      <w:r w:rsidRPr="009B52E7">
        <w:t xml:space="preserve">. </w:t>
      </w:r>
      <w:r w:rsidR="006573BF">
        <w:t>The</w:t>
      </w:r>
      <w:r w:rsidRPr="009B52E7">
        <w:t xml:space="preserve"> primary purpose </w:t>
      </w:r>
      <w:r w:rsidR="006573BF">
        <w:t xml:space="preserve">of this survey </w:t>
      </w:r>
      <w:r w:rsidRPr="009B52E7">
        <w:t>is to develop nationally representative estimates of how people spend their time</w:t>
      </w:r>
      <w:r w:rsidR="00082ECA">
        <w:t xml:space="preserve"> </w:t>
      </w:r>
      <w:r w:rsidR="00082ECA">
        <w:fldChar w:fldCharType="begin"/>
      </w:r>
      <w:r w:rsidR="00082ECA">
        <w:instrText xml:space="preserve"> REF _Ref234478712 \r \h </w:instrText>
      </w:r>
      <w:r w:rsidR="00082ECA">
        <w:fldChar w:fldCharType="separate"/>
      </w:r>
      <w:r w:rsidR="00631D4C">
        <w:t>[32]</w:t>
      </w:r>
      <w:r w:rsidR="00082ECA">
        <w:fldChar w:fldCharType="end"/>
      </w:r>
      <w:r w:rsidRPr="009B52E7">
        <w:t xml:space="preserve">. Information collected by the ATUS includes the start and end times of each activity (in minutes), where each activity occurred, and whether the activity was </w:t>
      </w:r>
      <w:r w:rsidR="006573BF" w:rsidRPr="009B52E7">
        <w:t>completed</w:t>
      </w:r>
      <w:r w:rsidRPr="009B52E7">
        <w:t xml:space="preserve"> for one’s job. Additional information on each respondent including </w:t>
      </w:r>
      <w:r w:rsidR="00714434">
        <w:t>age, sex</w:t>
      </w:r>
      <w:r w:rsidRPr="009B52E7">
        <w:t xml:space="preserve">, </w:t>
      </w:r>
      <w:r w:rsidR="00714434">
        <w:t xml:space="preserve">occupation, </w:t>
      </w:r>
      <w:r w:rsidR="003F4B82">
        <w:t>mart</w:t>
      </w:r>
      <w:r w:rsidR="00714434">
        <w:t>ial status, number of children</w:t>
      </w:r>
      <w:r w:rsidRPr="009B52E7">
        <w:t>, and region of residence is also available.</w:t>
      </w:r>
    </w:p>
    <w:p w14:paraId="296EC861" w14:textId="08F3491D" w:rsidR="005D5A3B" w:rsidRPr="009B52E7" w:rsidRDefault="005D5A3B" w:rsidP="00DC28BB">
      <w:pPr>
        <w:spacing w:line="480" w:lineRule="auto"/>
        <w:jc w:val="both"/>
      </w:pPr>
      <w:r w:rsidRPr="009B52E7">
        <w:tab/>
        <w:t>ATUS data collected fr</w:t>
      </w:r>
      <w:r w:rsidR="000A0A77">
        <w:t xml:space="preserve">om 2003-2011 was used to create </w:t>
      </w:r>
      <w:r w:rsidRPr="009B52E7">
        <w:t xml:space="preserve">statistically </w:t>
      </w:r>
      <w:r w:rsidR="006573BF">
        <w:t>driven</w:t>
      </w:r>
      <w:r w:rsidR="001E59A8">
        <w:t xml:space="preserve"> occupant behavior model</w:t>
      </w:r>
      <w:r w:rsidR="000A0A77">
        <w:t>s</w:t>
      </w:r>
      <w:r w:rsidRPr="009B52E7">
        <w:t xml:space="preserve">. This data includes survey results from 124,517 respondents with a total of 2,462,919 activities recorded </w:t>
      </w:r>
      <w:r w:rsidRPr="009B52E7">
        <w:fldChar w:fldCharType="begin"/>
      </w:r>
      <w:r w:rsidRPr="009B52E7">
        <w:instrText xml:space="preserve"> REF _Ref234478670 \r \h </w:instrText>
      </w:r>
      <w:r w:rsidRPr="009B52E7">
        <w:fldChar w:fldCharType="separate"/>
      </w:r>
      <w:r w:rsidR="00631D4C">
        <w:t>[11]</w:t>
      </w:r>
      <w:r w:rsidRPr="009B52E7">
        <w:fldChar w:fldCharType="end"/>
      </w:r>
      <w:r w:rsidRPr="009B52E7">
        <w:t xml:space="preserve">. By analyzing the ATUS data, patterns </w:t>
      </w:r>
      <w:r w:rsidRPr="009B52E7">
        <w:lastRenderedPageBreak/>
        <w:t>relating to the activities respondents reported participating in and their demographic information begin to emerge. Because of this, information relating to a respondent’s sex, age, and employment status are used to separate respondents into the five distinct occupant types</w:t>
      </w:r>
      <w:r w:rsidR="00714434">
        <w:t xml:space="preserve">: </w:t>
      </w:r>
      <w:r w:rsidR="00230FC1">
        <w:t>w</w:t>
      </w:r>
      <w:r w:rsidR="00714434">
        <w:t>orking male, nonworking male, working female, nonworking female,</w:t>
      </w:r>
      <w:r w:rsidR="006573BF">
        <w:t xml:space="preserve"> and</w:t>
      </w:r>
      <w:r w:rsidR="00714434">
        <w:t xml:space="preserve"> child (ages 15-17)</w:t>
      </w:r>
      <w:r w:rsidRPr="009B52E7">
        <w:t>.</w:t>
      </w:r>
      <w:r w:rsidR="00230FC1" w:rsidRPr="009B52E7">
        <w:t xml:space="preserve"> </w:t>
      </w:r>
      <w:r w:rsidRPr="009B52E7">
        <w:t xml:space="preserve">These occupant categories are the same as those defined in </w:t>
      </w:r>
      <w:r w:rsidR="00DD5280">
        <w:fldChar w:fldCharType="begin"/>
      </w:r>
      <w:r w:rsidR="00DD5280">
        <w:instrText xml:space="preserve"> REF _Ref237710761 \r \h </w:instrText>
      </w:r>
      <w:r w:rsidR="00DD5280">
        <w:fldChar w:fldCharType="separate"/>
      </w:r>
      <w:r w:rsidR="00631D4C">
        <w:t>[4]</w:t>
      </w:r>
      <w:r w:rsidR="00DD5280">
        <w:fldChar w:fldCharType="end"/>
      </w:r>
      <w:r w:rsidR="009D587A">
        <w:t xml:space="preserve"> </w:t>
      </w:r>
      <w:r w:rsidR="001E59A8">
        <w:t xml:space="preserve">and </w:t>
      </w:r>
      <w:r w:rsidRPr="009B52E7">
        <w:t>produce</w:t>
      </w:r>
      <w:r w:rsidR="00DD5280">
        <w:t xml:space="preserve"> distinctive activity patterns. </w:t>
      </w:r>
      <w:r w:rsidR="00DD5280" w:rsidRPr="009B52E7">
        <w:t>Occupants can be further separated into categories based on</w:t>
      </w:r>
      <w:r w:rsidR="00DD5280">
        <w:t xml:space="preserve"> their mari</w:t>
      </w:r>
      <w:r w:rsidR="001E59A8">
        <w:t>t</w:t>
      </w:r>
      <w:r w:rsidR="00DD5280">
        <w:t xml:space="preserve">al status and </w:t>
      </w:r>
      <w:r w:rsidR="000E1ADC">
        <w:t xml:space="preserve">the </w:t>
      </w:r>
      <w:r w:rsidR="00DC28BB">
        <w:t>number of children</w:t>
      </w:r>
      <w:r w:rsidR="000E1ADC">
        <w:t xml:space="preserve"> living in their home</w:t>
      </w:r>
      <w:r w:rsidR="00DD5280">
        <w:t xml:space="preserve"> </w:t>
      </w:r>
      <w:r w:rsidR="00DD5280">
        <w:fldChar w:fldCharType="begin"/>
      </w:r>
      <w:r w:rsidR="00DD5280">
        <w:instrText xml:space="preserve"> REF _Ref239071519 \r \h </w:instrText>
      </w:r>
      <w:r w:rsidR="00DD5280">
        <w:fldChar w:fldCharType="separate"/>
      </w:r>
      <w:r w:rsidR="00631D4C">
        <w:t>[10]</w:t>
      </w:r>
      <w:r w:rsidR="00DD5280">
        <w:fldChar w:fldCharType="end"/>
      </w:r>
      <w:r w:rsidR="00490D08">
        <w:t xml:space="preserve">. For simplicity, </w:t>
      </w:r>
      <w:r w:rsidR="000A0A77">
        <w:t xml:space="preserve">however, </w:t>
      </w:r>
      <w:r w:rsidR="00DC28BB">
        <w:t>t</w:t>
      </w:r>
      <w:r w:rsidR="00DD5280">
        <w:t>hese distinctions were ultimately ignored</w:t>
      </w:r>
      <w:r w:rsidR="00DC28BB">
        <w:t>.</w:t>
      </w:r>
    </w:p>
    <w:p w14:paraId="1A0A0024" w14:textId="152916BB" w:rsidR="005D5A3B" w:rsidRPr="009B52E7" w:rsidRDefault="00290DC9" w:rsidP="00004708">
      <w:pPr>
        <w:spacing w:line="480" w:lineRule="auto"/>
        <w:ind w:firstLine="720"/>
        <w:jc w:val="both"/>
      </w:pPr>
      <w:r>
        <w:t>A</w:t>
      </w:r>
      <w:r w:rsidR="005D5A3B" w:rsidRPr="009B52E7">
        <w:t>nalyzing the ATUS data</w:t>
      </w:r>
      <w:r w:rsidR="00701CDF">
        <w:t>,</w:t>
      </w:r>
      <w:r w:rsidR="005D5A3B" w:rsidRPr="009B52E7">
        <w:t xml:space="preserve"> based on the probability of </w:t>
      </w:r>
      <w:r w:rsidR="00701CDF">
        <w:t xml:space="preserve">an occupant </w:t>
      </w:r>
      <w:r w:rsidR="005D5A3B" w:rsidRPr="009B52E7">
        <w:t xml:space="preserve">performing </w:t>
      </w:r>
      <w:r w:rsidR="00004708">
        <w:t>various</w:t>
      </w:r>
      <w:r w:rsidR="005D5A3B" w:rsidRPr="009B52E7">
        <w:t xml:space="preserve"> activit</w:t>
      </w:r>
      <w:r w:rsidR="00004708">
        <w:t xml:space="preserve">ies </w:t>
      </w:r>
      <w:r w:rsidR="00DD3F71">
        <w:t>throughout the day on Sunday and</w:t>
      </w:r>
      <w:r w:rsidR="00004708">
        <w:t xml:space="preserve"> Monday</w:t>
      </w:r>
      <w:r w:rsidR="00701CDF">
        <w:t>,</w:t>
      </w:r>
      <w:r w:rsidR="005D5A3B" w:rsidRPr="009B52E7">
        <w:t xml:space="preserve"> produces the following distribution for a nonworking female</w:t>
      </w:r>
      <w:r w:rsidR="00004708">
        <w:t xml:space="preserve"> </w:t>
      </w:r>
      <w:r w:rsidR="005D5A3B" w:rsidRPr="009B52E7">
        <w:t>(Figure 3.1).</w:t>
      </w:r>
    </w:p>
    <w:p w14:paraId="0CB422D3" w14:textId="77777777" w:rsidR="005D5A3B" w:rsidRPr="009B52E7" w:rsidRDefault="005D5A3B" w:rsidP="00BF3E7E">
      <w:pPr>
        <w:spacing w:before="240"/>
        <w:jc w:val="center"/>
      </w:pPr>
      <w:r w:rsidRPr="009B52E7">
        <w:rPr>
          <w:noProof/>
        </w:rPr>
        <w:drawing>
          <wp:inline distT="0" distB="0" distL="0" distR="0" wp14:anchorId="1392E55C" wp14:editId="6C3BE79C">
            <wp:extent cx="5484705" cy="2784389"/>
            <wp:effectExtent l="0" t="0" r="1905"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 smooth.png"/>
                    <pic:cNvPicPr/>
                  </pic:nvPicPr>
                  <pic:blipFill rotWithShape="1">
                    <a:blip r:embed="rId18">
                      <a:extLst>
                        <a:ext uri="{28A0092B-C50C-407E-A947-70E740481C1C}">
                          <a14:useLocalDpi xmlns:a14="http://schemas.microsoft.com/office/drawing/2010/main" val="0"/>
                        </a:ext>
                      </a:extLst>
                    </a:blip>
                    <a:srcRect l="7355" t="5918" r="8340" b="7104"/>
                    <a:stretch/>
                  </pic:blipFill>
                  <pic:spPr bwMode="auto">
                    <a:xfrm>
                      <a:off x="0" y="0"/>
                      <a:ext cx="5486400" cy="2785250"/>
                    </a:xfrm>
                    <a:prstGeom prst="rect">
                      <a:avLst/>
                    </a:prstGeom>
                    <a:ln>
                      <a:noFill/>
                    </a:ln>
                    <a:extLst>
                      <a:ext uri="{53640926-AAD7-44d8-BBD7-CCE9431645EC}">
                        <a14:shadowObscured xmlns:a14="http://schemas.microsoft.com/office/drawing/2010/main"/>
                      </a:ext>
                    </a:extLst>
                  </pic:spPr>
                </pic:pic>
              </a:graphicData>
            </a:graphic>
          </wp:inline>
        </w:drawing>
      </w:r>
    </w:p>
    <w:p w14:paraId="75A89F8A" w14:textId="4FB13C4D" w:rsidR="005D5A3B" w:rsidRPr="00DC29FC" w:rsidRDefault="00BB5983" w:rsidP="00616104">
      <w:pPr>
        <w:pStyle w:val="Caption"/>
        <w:spacing w:after="240"/>
      </w:pPr>
      <w:bookmarkStart w:id="59" w:name="_Toc243927314"/>
      <w:proofErr w:type="gramStart"/>
      <w:r w:rsidRPr="00DC29FC">
        <w:t xml:space="preserve">Figure </w:t>
      </w:r>
      <w:fldSimple w:instr=" STYLEREF 1 \s ">
        <w:r w:rsidR="00631D4C">
          <w:rPr>
            <w:noProof/>
          </w:rPr>
          <w:t>3</w:t>
        </w:r>
      </w:fldSimple>
      <w:r w:rsidRPr="00DC29FC">
        <w:t>.</w:t>
      </w:r>
      <w:proofErr w:type="gramEnd"/>
      <w:r w:rsidR="00446799">
        <w:fldChar w:fldCharType="begin"/>
      </w:r>
      <w:r w:rsidR="00446799">
        <w:instrText xml:space="preserve"> SEQ Figure \* ARABIC \s 1 </w:instrText>
      </w:r>
      <w:r w:rsidR="00446799">
        <w:fldChar w:fldCharType="separate"/>
      </w:r>
      <w:r w:rsidR="00631D4C">
        <w:rPr>
          <w:noProof/>
        </w:rPr>
        <w:t>1</w:t>
      </w:r>
      <w:r w:rsidR="00446799">
        <w:rPr>
          <w:noProof/>
        </w:rPr>
        <w:fldChar w:fldCharType="end"/>
      </w:r>
      <w:r w:rsidRPr="00DC29FC">
        <w:t xml:space="preserve">: </w:t>
      </w:r>
      <w:r w:rsidR="00004708">
        <w:t>Nonworking female expected activity distribution.</w:t>
      </w:r>
      <w:bookmarkEnd w:id="59"/>
    </w:p>
    <w:p w14:paraId="60FD5563" w14:textId="1FA50492" w:rsidR="005D5A3B" w:rsidRPr="009B52E7" w:rsidRDefault="005D5A3B" w:rsidP="00004708">
      <w:pPr>
        <w:spacing w:line="480" w:lineRule="auto"/>
        <w:ind w:firstLine="720"/>
        <w:jc w:val="both"/>
      </w:pPr>
      <w:r w:rsidRPr="009B52E7">
        <w:t xml:space="preserve">Due to the tendency of those surveyed by the ATUS to report the start and end time of each activity to the nearest 30 minutes (ex. 12:00, 12:30), large probability </w:t>
      </w:r>
      <w:r w:rsidRPr="009B52E7">
        <w:lastRenderedPageBreak/>
        <w:t xml:space="preserve">changes occur at each 30-minute interval. </w:t>
      </w:r>
      <w:r w:rsidR="00290DC9">
        <w:t xml:space="preserve">These appear as discontinuities in Figure 3.1. </w:t>
      </w:r>
      <w:r w:rsidRPr="009B52E7">
        <w:t>To correct for these surveying inaccuracies, a moving average filter was used to smooth the expected distributions and produce a more realistic result. The effect of using a moving average filter over a 60-minute time span can be seen in Figure 3.2.</w:t>
      </w:r>
    </w:p>
    <w:p w14:paraId="71C1924D" w14:textId="77777777" w:rsidR="005D5A3B" w:rsidRPr="009B52E7" w:rsidRDefault="005D5A3B" w:rsidP="000179E5">
      <w:pPr>
        <w:spacing w:before="240"/>
        <w:jc w:val="center"/>
      </w:pPr>
      <w:r w:rsidRPr="009B52E7">
        <w:rPr>
          <w:noProof/>
        </w:rPr>
        <w:drawing>
          <wp:inline distT="0" distB="0" distL="0" distR="0" wp14:anchorId="12885518" wp14:editId="17A6D6D6">
            <wp:extent cx="5482585" cy="2784389"/>
            <wp:effectExtent l="0" t="0" r="444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ooth.png"/>
                    <pic:cNvPicPr/>
                  </pic:nvPicPr>
                  <pic:blipFill rotWithShape="1">
                    <a:blip r:embed="rId19">
                      <a:extLst>
                        <a:ext uri="{28A0092B-C50C-407E-A947-70E740481C1C}">
                          <a14:useLocalDpi xmlns:a14="http://schemas.microsoft.com/office/drawing/2010/main" val="0"/>
                        </a:ext>
                      </a:extLst>
                    </a:blip>
                    <a:srcRect l="7355" t="5917" r="8340" b="7071"/>
                    <a:stretch/>
                  </pic:blipFill>
                  <pic:spPr bwMode="auto">
                    <a:xfrm>
                      <a:off x="0" y="0"/>
                      <a:ext cx="5482585" cy="2784389"/>
                    </a:xfrm>
                    <a:prstGeom prst="rect">
                      <a:avLst/>
                    </a:prstGeom>
                    <a:ln>
                      <a:noFill/>
                    </a:ln>
                    <a:extLst>
                      <a:ext uri="{53640926-AAD7-44d8-BBD7-CCE9431645EC}">
                        <a14:shadowObscured xmlns:a14="http://schemas.microsoft.com/office/drawing/2010/main"/>
                      </a:ext>
                    </a:extLst>
                  </pic:spPr>
                </pic:pic>
              </a:graphicData>
            </a:graphic>
          </wp:inline>
        </w:drawing>
      </w:r>
    </w:p>
    <w:p w14:paraId="2A167DEC" w14:textId="5D2E77A6" w:rsidR="005D5A3B" w:rsidRPr="00C921F4" w:rsidRDefault="00BB5983" w:rsidP="008A25A4">
      <w:pPr>
        <w:pStyle w:val="Caption"/>
        <w:spacing w:after="240"/>
      </w:pPr>
      <w:bookmarkStart w:id="60" w:name="_Toc243927315"/>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2</w:t>
      </w:r>
      <w:r w:rsidR="00446799">
        <w:rPr>
          <w:noProof/>
        </w:rPr>
        <w:fldChar w:fldCharType="end"/>
      </w:r>
      <w:r w:rsidRPr="00C921F4">
        <w:t xml:space="preserve">: </w:t>
      </w:r>
      <w:r w:rsidR="00306713">
        <w:t>Nonworking female expected activity distribution</w:t>
      </w:r>
      <w:r w:rsidR="005D5A3B" w:rsidRPr="00C921F4">
        <w:t xml:space="preserve"> </w:t>
      </w:r>
      <w:r w:rsidR="00306713">
        <w:t>(filtered)</w:t>
      </w:r>
      <w:r w:rsidR="005D5A3B" w:rsidRPr="00C921F4">
        <w:t>.</w:t>
      </w:r>
      <w:bookmarkEnd w:id="60"/>
    </w:p>
    <w:p w14:paraId="127C100B" w14:textId="2B5609D4" w:rsidR="005D5A3B" w:rsidRPr="009B52E7" w:rsidRDefault="00087ECA" w:rsidP="00912D7F">
      <w:pPr>
        <w:pStyle w:val="Heading3"/>
      </w:pPr>
      <w:bookmarkStart w:id="61" w:name="_Toc229714394"/>
      <w:bookmarkStart w:id="62" w:name="_Toc236552125"/>
      <w:bookmarkStart w:id="63" w:name="_Toc236552219"/>
      <w:bookmarkStart w:id="64" w:name="_Toc236552942"/>
      <w:bookmarkStart w:id="65" w:name="_Toc236832002"/>
      <w:bookmarkStart w:id="66" w:name="_Toc243926952"/>
      <w:r>
        <w:t xml:space="preserve">3.1.2 Markov Chain </w:t>
      </w:r>
      <w:r w:rsidR="005D5A3B" w:rsidRPr="009B52E7">
        <w:t>Behavior Model</w:t>
      </w:r>
      <w:bookmarkEnd w:id="61"/>
      <w:bookmarkEnd w:id="62"/>
      <w:bookmarkEnd w:id="63"/>
      <w:bookmarkEnd w:id="64"/>
      <w:bookmarkEnd w:id="65"/>
      <w:bookmarkEnd w:id="66"/>
    </w:p>
    <w:p w14:paraId="3C802640" w14:textId="063E36B8" w:rsidR="005D5A3B" w:rsidRPr="009B52E7" w:rsidRDefault="005D5A3B" w:rsidP="005D5A3B">
      <w:pPr>
        <w:spacing w:line="480" w:lineRule="auto"/>
        <w:ind w:firstLine="720"/>
        <w:jc w:val="both"/>
      </w:pPr>
      <w:r w:rsidRPr="009B52E7">
        <w:t xml:space="preserve">To model the behavior of household occupants, </w:t>
      </w:r>
      <w:r w:rsidR="00545F3C">
        <w:t>an</w:t>
      </w:r>
      <w:r w:rsidRPr="009B52E7">
        <w:t xml:space="preserve"> approach u</w:t>
      </w:r>
      <w:r w:rsidR="00545F3C">
        <w:t>tilizing</w:t>
      </w:r>
      <w:r w:rsidRPr="009B52E7">
        <w:t xml:space="preserve"> Markov chains was employed. As mentioned previously, Markov chains are used to model transition probabilities, or the probability of transitioning from the current state to the next. These transition probabilities depend solely upon the current state and are not at all dependent upon the sequence of states preceding the current state. A visual representation of a Mark</w:t>
      </w:r>
      <w:r w:rsidR="007527A8">
        <w:t xml:space="preserve">ov chain is shown in Figure </w:t>
      </w:r>
      <w:r w:rsidR="00EA79AC">
        <w:t>3.3</w:t>
      </w:r>
      <w:r w:rsidR="007527A8">
        <w:t xml:space="preserve">, </w:t>
      </w:r>
      <w:r w:rsidR="007527A8" w:rsidRPr="007527A8">
        <w:t xml:space="preserve">with each state drawn as a circle and the probability of transitioning from one state to another drawn as an arrow between the two states (ex. the probability of </w:t>
      </w:r>
      <w:r w:rsidR="007527A8">
        <w:t>a person</w:t>
      </w:r>
      <w:r w:rsidR="007527A8" w:rsidRPr="007527A8">
        <w:t xml:space="preserve"> transitioning from sleeping to grooming is 3.5</w:t>
      </w:r>
      <w:r w:rsidR="007527A8">
        <w:t xml:space="preserve"> </w:t>
      </w:r>
      <w:r w:rsidR="007527A8" w:rsidRPr="007527A8">
        <w:t>%).</w:t>
      </w:r>
    </w:p>
    <w:p w14:paraId="1B483E31" w14:textId="4639C35F" w:rsidR="005D5A3B" w:rsidRPr="009B52E7" w:rsidRDefault="00446799" w:rsidP="000179E5">
      <w:pPr>
        <w:spacing w:before="240"/>
        <w:jc w:val="center"/>
      </w:pPr>
      <w:r>
        <w:lastRenderedPageBreak/>
        <w:pict w14:anchorId="5E795145">
          <v:shape id="_x0000_i1084" type="#_x0000_t75" style="width:5in;height:276pt">
            <v:imagedata r:id="rId20" o:title=""/>
          </v:shape>
        </w:pict>
      </w:r>
    </w:p>
    <w:p w14:paraId="3D86A894" w14:textId="21340806" w:rsidR="005D5A3B" w:rsidRPr="00C921F4" w:rsidRDefault="00BB5983" w:rsidP="008A25A4">
      <w:pPr>
        <w:pStyle w:val="Caption"/>
        <w:spacing w:after="240"/>
      </w:pPr>
      <w:bookmarkStart w:id="67" w:name="_Toc243927316"/>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3</w:t>
      </w:r>
      <w:r w:rsidR="00446799">
        <w:rPr>
          <w:noProof/>
        </w:rPr>
        <w:fldChar w:fldCharType="end"/>
      </w:r>
      <w:r w:rsidRPr="00C921F4">
        <w:t xml:space="preserve">: </w:t>
      </w:r>
      <w:r w:rsidR="005D5A3B" w:rsidRPr="00C921F4">
        <w:t xml:space="preserve">A visual representation of a Markov </w:t>
      </w:r>
      <w:r w:rsidR="008F06CB">
        <w:t>c</w:t>
      </w:r>
      <w:r w:rsidR="005D5A3B" w:rsidRPr="00C921F4">
        <w:t>hain</w:t>
      </w:r>
      <w:r w:rsidR="007527A8">
        <w:t>.</w:t>
      </w:r>
      <w:bookmarkEnd w:id="67"/>
    </w:p>
    <w:p w14:paraId="71FE1A3E" w14:textId="3922D0FF" w:rsidR="005D5A3B" w:rsidRPr="009B52E7" w:rsidRDefault="005D5A3B" w:rsidP="005D5A3B">
      <w:pPr>
        <w:spacing w:line="480" w:lineRule="auto"/>
        <w:jc w:val="both"/>
      </w:pPr>
      <w:r w:rsidRPr="009B52E7">
        <w:tab/>
        <w:t xml:space="preserve">To model an </w:t>
      </w:r>
      <w:r w:rsidR="00922460">
        <w:t>occupant’s behavior</w:t>
      </w:r>
      <w:r w:rsidR="004A2839">
        <w:t>,</w:t>
      </w:r>
      <w:r w:rsidR="007527A8">
        <w:t xml:space="preserve"> ten states</w:t>
      </w:r>
      <w:r w:rsidR="00AC3570">
        <w:t>,</w:t>
      </w:r>
      <w:r w:rsidRPr="009B52E7">
        <w:t xml:space="preserve"> or activities, are defined. An occupant is always assumed to be participating in one of these ten activities at any given time. These activities are l</w:t>
      </w:r>
      <w:r w:rsidR="00BD491A">
        <w:t xml:space="preserve">isted </w:t>
      </w:r>
      <w:r w:rsidRPr="009B52E7">
        <w:t xml:space="preserve">in Table </w:t>
      </w:r>
      <w:r w:rsidR="00C647E4">
        <w:t>3.1</w:t>
      </w:r>
      <w:r w:rsidR="00BD491A">
        <w:t xml:space="preserve"> below</w:t>
      </w:r>
      <w:r w:rsidRPr="009B52E7">
        <w:t>.</w:t>
      </w:r>
    </w:p>
    <w:p w14:paraId="3C41AC9E" w14:textId="2179F52E" w:rsidR="005D5A3B" w:rsidRPr="009B52E7" w:rsidRDefault="00922460" w:rsidP="008A25A4">
      <w:pPr>
        <w:pStyle w:val="Caption"/>
        <w:spacing w:before="240" w:after="0"/>
      </w:pPr>
      <w:bookmarkStart w:id="68" w:name="_Toc243928001"/>
      <w:proofErr w:type="gramStart"/>
      <w:r w:rsidRPr="00B82A12">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1</w:t>
      </w:r>
      <w:r w:rsidR="00446799">
        <w:rPr>
          <w:noProof/>
        </w:rPr>
        <w:fldChar w:fldCharType="end"/>
      </w:r>
      <w:r w:rsidRPr="00B82A12">
        <w:t xml:space="preserve">: </w:t>
      </w:r>
      <w:r w:rsidR="005D5A3B" w:rsidRPr="009B52E7">
        <w:t>Activities (</w:t>
      </w:r>
      <w:r w:rsidR="00F217E8">
        <w:t>M</w:t>
      </w:r>
      <w:r w:rsidR="005D5A3B" w:rsidRPr="009B52E7">
        <w:t xml:space="preserve">arkov </w:t>
      </w:r>
      <w:r w:rsidR="000A1D7C">
        <w:t>s</w:t>
      </w:r>
      <w:r w:rsidR="005D5A3B" w:rsidRPr="009B52E7">
        <w:t xml:space="preserve">tates) and </w:t>
      </w:r>
      <w:r w:rsidR="000A1D7C">
        <w:t>c</w:t>
      </w:r>
      <w:r w:rsidR="005D5A3B" w:rsidRPr="009B52E7">
        <w:t xml:space="preserve">orresponding </w:t>
      </w:r>
      <w:r w:rsidR="000A1D7C">
        <w:t>r</w:t>
      </w:r>
      <w:r w:rsidR="005D5A3B" w:rsidRPr="009B52E7">
        <w:t xml:space="preserve">esidential </w:t>
      </w:r>
      <w:r w:rsidR="000A1D7C">
        <w:t>l</w:t>
      </w:r>
      <w:r w:rsidR="005D5A3B" w:rsidRPr="009B52E7">
        <w:t>oad</w:t>
      </w:r>
      <w:r>
        <w:t>s.</w:t>
      </w:r>
      <w:bookmarkEnd w:id="68"/>
    </w:p>
    <w:tbl>
      <w:tblPr>
        <w:tblStyle w:val="TableClassic1"/>
        <w:tblW w:w="0" w:type="auto"/>
        <w:jc w:val="center"/>
        <w:tblInd w:w="-845" w:type="dxa"/>
        <w:tblLook w:val="04A0" w:firstRow="1" w:lastRow="0" w:firstColumn="1" w:lastColumn="0" w:noHBand="0" w:noVBand="1"/>
      </w:tblPr>
      <w:tblGrid>
        <w:gridCol w:w="3308"/>
        <w:gridCol w:w="4687"/>
      </w:tblGrid>
      <w:tr w:rsidR="005D5A3B" w:rsidRPr="009B52E7" w14:paraId="5F1DDFA3" w14:textId="77777777" w:rsidTr="00082E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3E87F90C" w14:textId="64CB90D4" w:rsidR="005D5A3B" w:rsidRPr="009B52E7" w:rsidRDefault="005D5A3B" w:rsidP="00082ECA">
            <w:pPr>
              <w:rPr>
                <w:b/>
              </w:rPr>
            </w:pPr>
            <w:r w:rsidRPr="009B52E7">
              <w:rPr>
                <w:b/>
              </w:rPr>
              <w:t>Activity (</w:t>
            </w:r>
            <w:r w:rsidR="00F217E8">
              <w:rPr>
                <w:b/>
              </w:rPr>
              <w:t xml:space="preserve">Markov </w:t>
            </w:r>
            <w:r w:rsidRPr="009B52E7">
              <w:rPr>
                <w:b/>
              </w:rPr>
              <w:t>State)</w:t>
            </w:r>
          </w:p>
        </w:tc>
        <w:tc>
          <w:tcPr>
            <w:tcW w:w="4687" w:type="dxa"/>
            <w:vAlign w:val="center"/>
          </w:tcPr>
          <w:p w14:paraId="016A1E6D" w14:textId="7080113E" w:rsidR="005D5A3B" w:rsidRPr="009B52E7" w:rsidRDefault="005D5A3B" w:rsidP="00F217E8">
            <w:pPr>
              <w:cnfStyle w:val="100000000000" w:firstRow="1" w:lastRow="0" w:firstColumn="0" w:lastColumn="0" w:oddVBand="0" w:evenVBand="0" w:oddHBand="0" w:evenHBand="0" w:firstRowFirstColumn="0" w:firstRowLastColumn="0" w:lastRowFirstColumn="0" w:lastRowLastColumn="0"/>
              <w:rPr>
                <w:b/>
              </w:rPr>
            </w:pPr>
            <w:r w:rsidRPr="009B52E7">
              <w:rPr>
                <w:b/>
              </w:rPr>
              <w:t>Related Residential Load</w:t>
            </w:r>
          </w:p>
        </w:tc>
      </w:tr>
      <w:tr w:rsidR="005D5A3B" w:rsidRPr="009B52E7" w14:paraId="5F82016A"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18195838" w14:textId="77777777" w:rsidR="005D5A3B" w:rsidRPr="009B52E7" w:rsidRDefault="005D5A3B" w:rsidP="00082ECA">
            <w:r w:rsidRPr="009B52E7">
              <w:t>1. Sleeping</w:t>
            </w:r>
          </w:p>
        </w:tc>
        <w:tc>
          <w:tcPr>
            <w:tcW w:w="4687" w:type="dxa"/>
            <w:vAlign w:val="center"/>
          </w:tcPr>
          <w:p w14:paraId="1F5A1FC8"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rPr>
                <w:color w:val="000000"/>
              </w:rPr>
              <w:t>Lighting</w:t>
            </w:r>
          </w:p>
        </w:tc>
      </w:tr>
      <w:tr w:rsidR="005D5A3B" w:rsidRPr="009B52E7" w14:paraId="0C4BE8BE"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197D1D78" w14:textId="77777777" w:rsidR="005D5A3B" w:rsidRPr="009B52E7" w:rsidRDefault="005D5A3B" w:rsidP="00082ECA">
            <w:r w:rsidRPr="009B52E7">
              <w:t>2. Grooming</w:t>
            </w:r>
          </w:p>
        </w:tc>
        <w:tc>
          <w:tcPr>
            <w:tcW w:w="4687" w:type="dxa"/>
            <w:vAlign w:val="center"/>
          </w:tcPr>
          <w:p w14:paraId="6FE055E3"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rPr>
                <w:color w:val="000000"/>
              </w:rPr>
              <w:t>Water Heater</w:t>
            </w:r>
          </w:p>
        </w:tc>
      </w:tr>
      <w:tr w:rsidR="005D5A3B" w:rsidRPr="009B52E7" w14:paraId="36402841"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572C7D7D" w14:textId="77777777" w:rsidR="005D5A3B" w:rsidRPr="009B52E7" w:rsidRDefault="005D5A3B" w:rsidP="00082ECA">
            <w:r w:rsidRPr="009B52E7">
              <w:t>3. Laundry</w:t>
            </w:r>
          </w:p>
        </w:tc>
        <w:tc>
          <w:tcPr>
            <w:tcW w:w="4687" w:type="dxa"/>
            <w:vAlign w:val="center"/>
          </w:tcPr>
          <w:p w14:paraId="60D714A7"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rPr>
                <w:color w:val="000000"/>
              </w:rPr>
              <w:t>Washer, Dryer, Water Heater</w:t>
            </w:r>
          </w:p>
        </w:tc>
      </w:tr>
      <w:tr w:rsidR="005D5A3B" w:rsidRPr="009B52E7" w14:paraId="56012C47"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56551A6E" w14:textId="77777777" w:rsidR="005D5A3B" w:rsidRPr="009B52E7" w:rsidRDefault="005D5A3B" w:rsidP="00082ECA">
            <w:r w:rsidRPr="009B52E7">
              <w:t>4. Food Preparation</w:t>
            </w:r>
          </w:p>
        </w:tc>
        <w:tc>
          <w:tcPr>
            <w:tcW w:w="4687" w:type="dxa"/>
            <w:vAlign w:val="center"/>
          </w:tcPr>
          <w:p w14:paraId="19E3DF7B" w14:textId="73C90D39"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rPr>
                <w:color w:val="000000"/>
              </w:rPr>
              <w:t>Cooking, Refrigerator,</w:t>
            </w:r>
            <w:r w:rsidR="004A2839">
              <w:rPr>
                <w:color w:val="000000"/>
              </w:rPr>
              <w:t xml:space="preserve"> Freezer,</w:t>
            </w:r>
            <w:r w:rsidRPr="009B52E7">
              <w:rPr>
                <w:color w:val="000000"/>
              </w:rPr>
              <w:t xml:space="preserve"> Water Heater</w:t>
            </w:r>
          </w:p>
        </w:tc>
      </w:tr>
      <w:tr w:rsidR="005D5A3B" w:rsidRPr="009B52E7" w14:paraId="2F57C0AA"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060C7B49" w14:textId="77777777" w:rsidR="005D5A3B" w:rsidRPr="009B52E7" w:rsidRDefault="005D5A3B" w:rsidP="00082ECA">
            <w:r w:rsidRPr="009B52E7">
              <w:t>5. Dishwashing</w:t>
            </w:r>
          </w:p>
        </w:tc>
        <w:tc>
          <w:tcPr>
            <w:tcW w:w="4687" w:type="dxa"/>
            <w:vAlign w:val="center"/>
          </w:tcPr>
          <w:p w14:paraId="27E24AAE"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rPr>
                <w:color w:val="000000"/>
              </w:rPr>
              <w:t>Dishwasher, Water Heater</w:t>
            </w:r>
          </w:p>
        </w:tc>
      </w:tr>
      <w:tr w:rsidR="005D5A3B" w:rsidRPr="009B52E7" w14:paraId="272147ED"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54871039" w14:textId="77777777" w:rsidR="005D5A3B" w:rsidRPr="009B52E7" w:rsidRDefault="005D5A3B" w:rsidP="00082ECA">
            <w:r w:rsidRPr="009B52E7">
              <w:t>6. Watching Television</w:t>
            </w:r>
          </w:p>
        </w:tc>
        <w:tc>
          <w:tcPr>
            <w:tcW w:w="4687" w:type="dxa"/>
            <w:vAlign w:val="center"/>
          </w:tcPr>
          <w:p w14:paraId="5C864C12"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t>Television</w:t>
            </w:r>
          </w:p>
        </w:tc>
      </w:tr>
      <w:tr w:rsidR="005D5A3B" w:rsidRPr="009B52E7" w14:paraId="41D1B2DC"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42D10C77" w14:textId="77777777" w:rsidR="005D5A3B" w:rsidRPr="009B52E7" w:rsidRDefault="005D5A3B" w:rsidP="00082ECA">
            <w:r w:rsidRPr="009B52E7">
              <w:t>7. Computer Usage</w:t>
            </w:r>
          </w:p>
        </w:tc>
        <w:tc>
          <w:tcPr>
            <w:tcW w:w="4687" w:type="dxa"/>
            <w:vAlign w:val="center"/>
          </w:tcPr>
          <w:p w14:paraId="68D80200"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t>Computer</w:t>
            </w:r>
          </w:p>
        </w:tc>
      </w:tr>
      <w:tr w:rsidR="005D5A3B" w:rsidRPr="009B52E7" w14:paraId="1E63CABF"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24C77B3D" w14:textId="77777777" w:rsidR="005D5A3B" w:rsidRPr="009B52E7" w:rsidRDefault="005D5A3B" w:rsidP="00082ECA">
            <w:r w:rsidRPr="009B52E7">
              <w:t>8. Non-Power Activity</w:t>
            </w:r>
          </w:p>
        </w:tc>
        <w:tc>
          <w:tcPr>
            <w:tcW w:w="4687" w:type="dxa"/>
            <w:vAlign w:val="center"/>
          </w:tcPr>
          <w:p w14:paraId="13CF9A6C"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t>N/A</w:t>
            </w:r>
          </w:p>
        </w:tc>
      </w:tr>
      <w:tr w:rsidR="005D5A3B" w:rsidRPr="009B52E7" w14:paraId="0FAAE831"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7565CCFD" w14:textId="77777777" w:rsidR="005D5A3B" w:rsidRPr="009B52E7" w:rsidRDefault="005D5A3B" w:rsidP="00082ECA">
            <w:r w:rsidRPr="009B52E7">
              <w:t>9. Away</w:t>
            </w:r>
          </w:p>
        </w:tc>
        <w:tc>
          <w:tcPr>
            <w:tcW w:w="4687" w:type="dxa"/>
            <w:vAlign w:val="center"/>
          </w:tcPr>
          <w:p w14:paraId="5D75EA50" w14:textId="77777777" w:rsidR="005D5A3B" w:rsidRPr="009B52E7" w:rsidRDefault="005D5A3B" w:rsidP="00082ECA">
            <w:pPr>
              <w:cnfStyle w:val="000000000000" w:firstRow="0" w:lastRow="0" w:firstColumn="0" w:lastColumn="0" w:oddVBand="0" w:evenVBand="0" w:oddHBand="0" w:evenHBand="0" w:firstRowFirstColumn="0" w:firstRowLastColumn="0" w:lastRowFirstColumn="0" w:lastRowLastColumn="0"/>
            </w:pPr>
            <w:r w:rsidRPr="009B52E7">
              <w:rPr>
                <w:color w:val="000000"/>
              </w:rPr>
              <w:t>Lighting</w:t>
            </w:r>
          </w:p>
        </w:tc>
      </w:tr>
      <w:tr w:rsidR="005D5A3B" w:rsidRPr="009B52E7" w14:paraId="592CD97A" w14:textId="77777777" w:rsidTr="00082ECA">
        <w:trPr>
          <w:jc w:val="center"/>
        </w:trPr>
        <w:tc>
          <w:tcPr>
            <w:cnfStyle w:val="001000000000" w:firstRow="0" w:lastRow="0" w:firstColumn="1" w:lastColumn="0" w:oddVBand="0" w:evenVBand="0" w:oddHBand="0" w:evenHBand="0" w:firstRowFirstColumn="0" w:firstRowLastColumn="0" w:lastRowFirstColumn="0" w:lastRowLastColumn="0"/>
            <w:tcW w:w="3308" w:type="dxa"/>
            <w:vAlign w:val="center"/>
          </w:tcPr>
          <w:p w14:paraId="2A9A4D35" w14:textId="77777777" w:rsidR="005D5A3B" w:rsidRPr="009B52E7" w:rsidRDefault="005D5A3B" w:rsidP="00082ECA">
            <w:r w:rsidRPr="009B52E7">
              <w:t>10. Away, Traveling</w:t>
            </w:r>
          </w:p>
        </w:tc>
        <w:tc>
          <w:tcPr>
            <w:tcW w:w="4687" w:type="dxa"/>
            <w:vAlign w:val="center"/>
          </w:tcPr>
          <w:p w14:paraId="7C90C6F0" w14:textId="6E4BFA19" w:rsidR="005D5A3B" w:rsidRPr="009B52E7" w:rsidRDefault="005D5A3B" w:rsidP="00F217E8">
            <w:pPr>
              <w:cnfStyle w:val="000000000000" w:firstRow="0" w:lastRow="0" w:firstColumn="0" w:lastColumn="0" w:oddVBand="0" w:evenVBand="0" w:oddHBand="0" w:evenHBand="0" w:firstRowFirstColumn="0" w:firstRowLastColumn="0" w:lastRowFirstColumn="0" w:lastRowLastColumn="0"/>
            </w:pPr>
            <w:r w:rsidRPr="009B52E7">
              <w:rPr>
                <w:color w:val="000000"/>
              </w:rPr>
              <w:t>Lighting, Electric Vehicle</w:t>
            </w:r>
            <w:r w:rsidR="00F217E8">
              <w:rPr>
                <w:color w:val="000000"/>
              </w:rPr>
              <w:t>, Plug-in Hybrid</w:t>
            </w:r>
          </w:p>
        </w:tc>
      </w:tr>
    </w:tbl>
    <w:p w14:paraId="289FF391" w14:textId="77777777" w:rsidR="005D5A3B" w:rsidRPr="009B52E7" w:rsidRDefault="005D5A3B" w:rsidP="005D5A3B">
      <w:pPr>
        <w:spacing w:line="480" w:lineRule="auto"/>
        <w:jc w:val="center"/>
      </w:pPr>
    </w:p>
    <w:p w14:paraId="1B4FB7C7" w14:textId="7E571D14" w:rsidR="005D5A3B" w:rsidRDefault="005D5A3B" w:rsidP="005D5A3B">
      <w:pPr>
        <w:spacing w:line="480" w:lineRule="auto"/>
        <w:ind w:firstLine="720"/>
        <w:jc w:val="both"/>
      </w:pPr>
      <w:r w:rsidRPr="009B52E7">
        <w:lastRenderedPageBreak/>
        <w:t xml:space="preserve">Six of these </w:t>
      </w:r>
      <w:r w:rsidR="00373E4F">
        <w:t>activities</w:t>
      </w:r>
      <w:r w:rsidR="004A2839">
        <w:t>: Grooming, Laundry, Food Preparation, D</w:t>
      </w:r>
      <w:r w:rsidRPr="009B52E7">
        <w:t>ishwashi</w:t>
      </w:r>
      <w:r w:rsidR="004A2839">
        <w:t>ng, Watching T</w:t>
      </w:r>
      <w:r w:rsidRPr="009B52E7">
        <w:t xml:space="preserve">elevision, and </w:t>
      </w:r>
      <w:r w:rsidR="004A2839">
        <w:t>C</w:t>
      </w:r>
      <w:r w:rsidRPr="009B52E7">
        <w:t xml:space="preserve">omputer </w:t>
      </w:r>
      <w:r w:rsidR="004A2839">
        <w:t>U</w:t>
      </w:r>
      <w:r w:rsidRPr="009B52E7">
        <w:t xml:space="preserve">sage </w:t>
      </w:r>
      <w:r w:rsidR="004A2839">
        <w:t>a</w:t>
      </w:r>
      <w:r w:rsidRPr="009B52E7">
        <w:t xml:space="preserve">re chosen because they correspond to the largest and most common energy consuming loads in </w:t>
      </w:r>
      <w:r w:rsidR="00C52136">
        <w:t>the</w:t>
      </w:r>
      <w:r w:rsidRPr="009B52E7">
        <w:t xml:space="preserve"> residential </w:t>
      </w:r>
      <w:r w:rsidR="00C52136">
        <w:t>sector</w:t>
      </w:r>
      <w:r w:rsidRPr="009B52E7">
        <w:t xml:space="preserve"> (water heater, washer, dryer, cooking, refrigerator, </w:t>
      </w:r>
      <w:r w:rsidR="004A2839">
        <w:t xml:space="preserve">freezer, </w:t>
      </w:r>
      <w:r w:rsidRPr="009B52E7">
        <w:t xml:space="preserve">dishwasher, television, and computer). The activities of </w:t>
      </w:r>
      <w:r w:rsidR="004A2839">
        <w:t>S</w:t>
      </w:r>
      <w:r w:rsidRPr="009B52E7">
        <w:t xml:space="preserve">leeping and </w:t>
      </w:r>
      <w:r w:rsidR="004A2839">
        <w:t>N</w:t>
      </w:r>
      <w:r w:rsidRPr="009B52E7">
        <w:t>on-</w:t>
      </w:r>
      <w:r w:rsidR="004A2839">
        <w:t>P</w:t>
      </w:r>
      <w:r w:rsidRPr="009B52E7">
        <w:t xml:space="preserve">ower </w:t>
      </w:r>
      <w:r w:rsidR="004A2839">
        <w:t>A</w:t>
      </w:r>
      <w:r w:rsidRPr="009B52E7">
        <w:t xml:space="preserve">ctivity </w:t>
      </w:r>
      <w:r w:rsidR="004A2839">
        <w:t>a</w:t>
      </w:r>
      <w:r w:rsidRPr="009B52E7">
        <w:t xml:space="preserve">re defined to allow for information to be known as to whether an occupant is present in the home but </w:t>
      </w:r>
      <w:r w:rsidR="005529CB">
        <w:t xml:space="preserve">not using a load. </w:t>
      </w:r>
      <w:r w:rsidR="004A2839">
        <w:t>Away and Away, T</w:t>
      </w:r>
      <w:r w:rsidRPr="009B52E7">
        <w:t xml:space="preserve">raveling, </w:t>
      </w:r>
      <w:r w:rsidR="004A2839">
        <w:t>a</w:t>
      </w:r>
      <w:r w:rsidRPr="009B52E7">
        <w:t xml:space="preserve">re defined to allow knowledge of when </w:t>
      </w:r>
      <w:r w:rsidR="007B29F4">
        <w:t>an</w:t>
      </w:r>
      <w:r w:rsidRPr="009B52E7">
        <w:t xml:space="preserve"> occupant is away from the home or away from the h</w:t>
      </w:r>
      <w:r w:rsidR="00711626">
        <w:t>ome and traveling in a car. Finally, t</w:t>
      </w:r>
      <w:r w:rsidR="005529CB">
        <w:t xml:space="preserve">he </w:t>
      </w:r>
      <w:r w:rsidRPr="009B52E7">
        <w:t xml:space="preserve">need for lighting in the home (needed: activities 2-8, unneeded: activities 1, 9, 10) </w:t>
      </w:r>
      <w:r w:rsidR="005529CB">
        <w:t>is also characterized.</w:t>
      </w:r>
    </w:p>
    <w:p w14:paraId="37293FA8" w14:textId="244E8560" w:rsidR="00F12FCD" w:rsidRPr="009B52E7" w:rsidRDefault="00F12FCD" w:rsidP="00F12FCD">
      <w:pPr>
        <w:pStyle w:val="Heading3"/>
      </w:pPr>
      <w:bookmarkStart w:id="69" w:name="_Toc243926953"/>
      <w:r>
        <w:t>3.1.3 Time Varying Markov Chain Matrix</w:t>
      </w:r>
      <w:bookmarkEnd w:id="69"/>
    </w:p>
    <w:p w14:paraId="20562F48" w14:textId="62768DD8" w:rsidR="0058787A" w:rsidRDefault="005D5A3B" w:rsidP="0058787A">
      <w:pPr>
        <w:spacing w:line="480" w:lineRule="auto"/>
        <w:ind w:firstLine="720"/>
        <w:jc w:val="both"/>
      </w:pPr>
      <w:r w:rsidRPr="009B52E7">
        <w:t xml:space="preserve">As the probability of performing each activity varies throughout the day, a time varying Markov chain </w:t>
      </w:r>
      <w:r w:rsidR="009232A1">
        <w:t>should</w:t>
      </w:r>
      <w:r w:rsidR="00AF678D">
        <w:t xml:space="preserve"> be</w:t>
      </w:r>
      <w:r w:rsidR="00EA4037">
        <w:t xml:space="preserve"> </w:t>
      </w:r>
      <w:r w:rsidR="009232A1">
        <w:t>develop</w:t>
      </w:r>
      <w:r w:rsidR="00EA4037">
        <w:t>ed to</w:t>
      </w:r>
      <w:r w:rsidRPr="009B52E7">
        <w:t xml:space="preserve"> model</w:t>
      </w:r>
      <w:r w:rsidR="00EA4037">
        <w:t xml:space="preserve"> the dynamic behavior of a home’s</w:t>
      </w:r>
      <w:r w:rsidR="008F3218">
        <w:t xml:space="preserve"> occupant</w:t>
      </w:r>
      <w:r w:rsidR="00EA4037">
        <w:t>s</w:t>
      </w:r>
      <w:r w:rsidRPr="009B52E7">
        <w:t xml:space="preserve">. This </w:t>
      </w:r>
      <w:r w:rsidR="00AF678D">
        <w:t>i</w:t>
      </w:r>
      <w:r w:rsidRPr="009B52E7">
        <w:t xml:space="preserve">s done on a one-minute time scale for each day of the week using the data collected </w:t>
      </w:r>
      <w:r w:rsidR="008F3218">
        <w:t>in</w:t>
      </w:r>
      <w:r w:rsidR="009232A1">
        <w:t xml:space="preserve"> the ATUS. First, e</w:t>
      </w:r>
      <w:r w:rsidRPr="009B52E7">
        <w:t xml:space="preserve">ach of the activities recorded by the ATUS </w:t>
      </w:r>
      <w:r w:rsidR="00AF678D">
        <w:t>i</w:t>
      </w:r>
      <w:r w:rsidRPr="009B52E7">
        <w:t xml:space="preserve">s assigned to one of the ten </w:t>
      </w:r>
      <w:r w:rsidR="009232A1">
        <w:t xml:space="preserve">activity </w:t>
      </w:r>
      <w:r w:rsidRPr="009B52E7">
        <w:t xml:space="preserve">categories mentioned previously. The probability of transitioning from one activity at time </w:t>
      </w:r>
      <m:oMath>
        <m:r>
          <w:rPr>
            <w:rFonts w:ascii="Cambria Math" w:hAnsi="Cambria Math"/>
          </w:rPr>
          <m:t>t</m:t>
        </m:r>
      </m:oMath>
      <w:r w:rsidRPr="009B52E7">
        <w:t xml:space="preserve">, to another at time </w:t>
      </w:r>
      <m:oMath>
        <m:r>
          <w:rPr>
            <w:rFonts w:ascii="Cambria Math" w:hAnsi="Cambria Math"/>
          </w:rPr>
          <m:t>t+1</m:t>
        </m:r>
      </m:oMath>
      <w:r w:rsidRPr="009B52E7">
        <w:t xml:space="preserve">, can be represented mathematically as </w:t>
      </w:r>
      <m:oMath>
        <m:sSubSup>
          <m:sSubSupPr>
            <m:ctrlPr>
              <w:rPr>
                <w:rFonts w:ascii="Cambria Math" w:hAnsi="Cambria Math"/>
                <w:i/>
              </w:rPr>
            </m:ctrlPr>
          </m:sSubSupPr>
          <m:e>
            <m:r>
              <w:rPr>
                <w:rFonts w:ascii="Cambria Math" w:hAnsi="Cambria Math"/>
              </w:rPr>
              <m:t>P</m:t>
            </m:r>
          </m:e>
          <m:sub>
            <m:r>
              <w:rPr>
                <w:rFonts w:ascii="Cambria Math" w:hAnsi="Cambria Math"/>
              </w:rPr>
              <m:t>i, j</m:t>
            </m:r>
          </m:sub>
          <m:sup>
            <m:r>
              <w:rPr>
                <w:rFonts w:ascii="Cambria Math" w:hAnsi="Cambria Math"/>
              </w:rPr>
              <m:t>d, m</m:t>
            </m:r>
          </m:sup>
        </m:sSubSup>
      </m:oMath>
      <w:r w:rsidRPr="009B52E7">
        <w:t xml:space="preserve">, where </w:t>
      </w:r>
      <m:oMath>
        <m:r>
          <w:rPr>
            <w:rFonts w:ascii="Cambria Math" w:hAnsi="Cambria Math"/>
          </w:rPr>
          <m:t>i</m:t>
        </m:r>
      </m:oMath>
      <w:r w:rsidRPr="009B52E7">
        <w:t xml:space="preserve"> is the current activity state, </w:t>
      </w:r>
      <m:oMath>
        <m:r>
          <w:rPr>
            <w:rFonts w:ascii="Cambria Math" w:hAnsi="Cambria Math"/>
          </w:rPr>
          <m:t>j</m:t>
        </m:r>
      </m:oMath>
      <w:r w:rsidRPr="009B52E7">
        <w:t xml:space="preserve"> is the next activity state, </w:t>
      </w:r>
      <m:oMath>
        <m:r>
          <w:rPr>
            <w:rFonts w:ascii="Cambria Math" w:hAnsi="Cambria Math"/>
          </w:rPr>
          <m:t>d</m:t>
        </m:r>
      </m:oMath>
      <w:r w:rsidRPr="009B52E7">
        <w:t xml:space="preserve"> is the current day of the week, and </w:t>
      </w:r>
      <m:oMath>
        <m:r>
          <w:rPr>
            <w:rFonts w:ascii="Cambria Math" w:hAnsi="Cambria Math"/>
          </w:rPr>
          <m:t>m</m:t>
        </m:r>
      </m:oMath>
      <w:r w:rsidRPr="009B52E7">
        <w:t xml:space="preserve"> is the current minute</w:t>
      </w:r>
      <w:r w:rsidR="008F3218">
        <w:t xml:space="preserve"> </w:t>
      </w:r>
      <w:r w:rsidR="008F3218">
        <w:fldChar w:fldCharType="begin"/>
      </w:r>
      <w:r w:rsidR="008F3218">
        <w:instrText xml:space="preserve"> REF _Ref237710761 \r \h </w:instrText>
      </w:r>
      <w:r w:rsidR="008F3218">
        <w:fldChar w:fldCharType="separate"/>
      </w:r>
      <w:r w:rsidR="00631D4C">
        <w:t>[4]</w:t>
      </w:r>
      <w:r w:rsidR="008F3218">
        <w:fldChar w:fldCharType="end"/>
      </w:r>
      <w:r w:rsidR="00200B76">
        <w:t>. Finally, t</w:t>
      </w:r>
      <w:r w:rsidRPr="009B52E7">
        <w:t>he transition probabilities of a time varying Markov chain at a</w:t>
      </w:r>
      <w:r w:rsidR="00200B76">
        <w:t>ny</w:t>
      </w:r>
      <w:r w:rsidRPr="009B52E7">
        <w:t xml:space="preserve"> given time can be expressed as a </w:t>
      </w:r>
      <m:oMath>
        <m:r>
          <w:rPr>
            <w:rFonts w:ascii="Cambria Math" w:hAnsi="Cambria Math"/>
          </w:rPr>
          <m:t>n×n</m:t>
        </m:r>
      </m:oMath>
      <w:r w:rsidRPr="009B52E7">
        <w:t xml:space="preserve"> matrix, where </w:t>
      </w:r>
      <m:oMath>
        <m:r>
          <w:rPr>
            <w:rFonts w:ascii="Cambria Math" w:hAnsi="Cambria Math"/>
          </w:rPr>
          <m:t>n</m:t>
        </m:r>
      </m:oMath>
      <w:r w:rsidRPr="009B52E7">
        <w:t xml:space="preserve"> is the number of possible states.</w:t>
      </w:r>
    </w:p>
    <w:p w14:paraId="1EE10DAC" w14:textId="45DE7024" w:rsidR="005D5A3B" w:rsidRPr="003D59E1" w:rsidRDefault="003D59E1" w:rsidP="0058787A">
      <w:pPr>
        <w:spacing w:line="480" w:lineRule="auto"/>
        <w:ind w:firstLine="720"/>
        <w:jc w:val="both"/>
      </w:pPr>
      <w:r w:rsidRPr="009B52E7">
        <w:t xml:space="preserve">In Table </w:t>
      </w:r>
      <w:r w:rsidR="00200B76">
        <w:t>3</w:t>
      </w:r>
      <w:r w:rsidR="00C647E4">
        <w:t>.2</w:t>
      </w:r>
      <w:r w:rsidRPr="009B52E7">
        <w:t xml:space="preserve">, transition probabilities for an activity change occurring between 6:59 pm and 7:00 pm on a Sunday are shown. Each row represents the current activity </w:t>
      </w:r>
      <w:r w:rsidRPr="009B52E7">
        <w:lastRenderedPageBreak/>
        <w:t xml:space="preserve">state of an </w:t>
      </w:r>
      <w:r w:rsidRPr="003D59E1">
        <w:t>occupant while the columns represent the next activity state. The bolded diagonal transition probabilities correspond to the probability that an occupant’s activity state will remain unchanged, while the off-diagonal elements represent the probability of transitioning from one activity state to another.</w:t>
      </w:r>
    </w:p>
    <w:p w14:paraId="3AD63476" w14:textId="20B08C78" w:rsidR="005D5A3B" w:rsidRPr="003D59E1" w:rsidRDefault="008F3218" w:rsidP="008A25A4">
      <w:pPr>
        <w:pStyle w:val="Caption"/>
        <w:spacing w:before="240" w:after="0"/>
      </w:pPr>
      <w:bookmarkStart w:id="70" w:name="_Toc243928002"/>
      <w:proofErr w:type="gramStart"/>
      <w:r w:rsidRPr="003D59E1">
        <w:t xml:space="preserve">Table </w:t>
      </w:r>
      <w:fldSimple w:instr=" STYLEREF 1 \s ">
        <w:r w:rsidR="00631D4C">
          <w:rPr>
            <w:noProof/>
          </w:rPr>
          <w:t>3</w:t>
        </w:r>
      </w:fldSimple>
      <w:r w:rsidR="00C647E4">
        <w:t>.</w:t>
      </w:r>
      <w:proofErr w:type="gramEnd"/>
      <w:r w:rsidR="00446799">
        <w:fldChar w:fldCharType="begin"/>
      </w:r>
      <w:r w:rsidR="00446799">
        <w:instrText xml:space="preserve"> SEQ Table </w:instrText>
      </w:r>
      <w:r w:rsidR="00446799">
        <w:instrText xml:space="preserve">\* ARABIC \s 1 </w:instrText>
      </w:r>
      <w:r w:rsidR="00446799">
        <w:fldChar w:fldCharType="separate"/>
      </w:r>
      <w:r w:rsidR="00631D4C">
        <w:rPr>
          <w:noProof/>
        </w:rPr>
        <w:t>2</w:t>
      </w:r>
      <w:r w:rsidR="00446799">
        <w:rPr>
          <w:noProof/>
        </w:rPr>
        <w:fldChar w:fldCharType="end"/>
      </w:r>
      <w:r w:rsidRPr="003D59E1">
        <w:t>:</w:t>
      </w:r>
      <w:r w:rsidR="005D5A3B" w:rsidRPr="003D59E1">
        <w:t xml:space="preserve"> Time </w:t>
      </w:r>
      <w:r w:rsidRPr="003D59E1">
        <w:t>v</w:t>
      </w:r>
      <w:r w:rsidR="005D5A3B" w:rsidRPr="003D59E1">
        <w:t xml:space="preserve">arying Markov </w:t>
      </w:r>
      <w:r w:rsidRPr="003D59E1">
        <w:t>c</w:t>
      </w:r>
      <w:r w:rsidR="005D5A3B" w:rsidRPr="003D59E1">
        <w:t xml:space="preserve">hain </w:t>
      </w:r>
      <w:r w:rsidRPr="003D59E1">
        <w:t>m</w:t>
      </w:r>
      <w:r w:rsidR="005D5A3B" w:rsidRPr="003D59E1">
        <w:t>atrix</w:t>
      </w:r>
      <w:r w:rsidR="00D67B2E">
        <w:t>.</w:t>
      </w:r>
      <w:bookmarkEnd w:id="70"/>
    </w:p>
    <w:p w14:paraId="644704E0" w14:textId="6C9160ED" w:rsidR="005D5A3B" w:rsidRPr="00C921F4" w:rsidRDefault="005D5A3B" w:rsidP="008A25A4">
      <w:pPr>
        <w:spacing w:line="480" w:lineRule="auto"/>
        <w:jc w:val="center"/>
      </w:pPr>
      <w:r w:rsidRPr="003D59E1">
        <w:rPr>
          <w:noProof/>
        </w:rPr>
        <w:drawing>
          <wp:inline distT="0" distB="0" distL="0" distR="0" wp14:anchorId="22C01149" wp14:editId="5A5CB405">
            <wp:extent cx="5486400" cy="2917270"/>
            <wp:effectExtent l="0" t="0" r="0" b="381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21">
                      <a:extLst>
                        <a:ext uri="{28A0092B-C50C-407E-A947-70E740481C1C}">
                          <a14:useLocalDpi xmlns:a14="http://schemas.microsoft.com/office/drawing/2010/main" val="0"/>
                        </a:ext>
                      </a:extLst>
                    </a:blip>
                    <a:srcRect t="5506" b="5281"/>
                    <a:stretch/>
                  </pic:blipFill>
                  <pic:spPr bwMode="auto">
                    <a:xfrm>
                      <a:off x="0" y="0"/>
                      <a:ext cx="5486400" cy="2917270"/>
                    </a:xfrm>
                    <a:prstGeom prst="rect">
                      <a:avLst/>
                    </a:prstGeom>
                    <a:noFill/>
                    <a:ln>
                      <a:noFill/>
                    </a:ln>
                    <a:extLst>
                      <a:ext uri="{53640926-AAD7-44d8-BBD7-CCE9431645EC}">
                        <a14:shadowObscured xmlns:a14="http://schemas.microsoft.com/office/drawing/2010/main"/>
                      </a:ext>
                    </a:extLst>
                  </pic:spPr>
                </pic:pic>
              </a:graphicData>
            </a:graphic>
          </wp:inline>
        </w:drawing>
      </w:r>
    </w:p>
    <w:p w14:paraId="4F771ACC" w14:textId="77777777" w:rsidR="00944860" w:rsidRPr="009B52E7" w:rsidRDefault="00944860" w:rsidP="00912D7F">
      <w:pPr>
        <w:pStyle w:val="Heading2"/>
      </w:pPr>
      <w:bookmarkStart w:id="71" w:name="_Toc236552127"/>
      <w:bookmarkStart w:id="72" w:name="_Toc236552221"/>
      <w:bookmarkStart w:id="73" w:name="_Toc236552944"/>
      <w:bookmarkStart w:id="74" w:name="_Toc236832004"/>
      <w:bookmarkStart w:id="75" w:name="_Toc243926954"/>
      <w:r w:rsidRPr="009B52E7">
        <w:t>3.2 Dynamic Residential Load Models</w:t>
      </w:r>
      <w:bookmarkEnd w:id="71"/>
      <w:bookmarkEnd w:id="72"/>
      <w:bookmarkEnd w:id="73"/>
      <w:bookmarkEnd w:id="74"/>
      <w:bookmarkEnd w:id="75"/>
    </w:p>
    <w:p w14:paraId="274BD2B6" w14:textId="5015C404" w:rsidR="00944860" w:rsidRPr="00F92CF2" w:rsidRDefault="00944860" w:rsidP="00F92CF2">
      <w:pPr>
        <w:spacing w:line="480" w:lineRule="auto"/>
        <w:jc w:val="both"/>
      </w:pPr>
      <w:r w:rsidRPr="009B52E7">
        <w:tab/>
        <w:t>Dynamic load models were created for a home’s HVAC system, water heater, refrigerator, freezer, washer, dryer, dishwasher, lighting, cooking, television, and computer. Together, these loads represent approximately 87.5 % of the electricity consumption within the residential sector</w:t>
      </w:r>
      <w:r w:rsidR="00036E5C">
        <w:t xml:space="preserve"> </w:t>
      </w:r>
      <w:r w:rsidR="00036E5C">
        <w:fldChar w:fldCharType="begin"/>
      </w:r>
      <w:r w:rsidR="00036E5C">
        <w:instrText xml:space="preserve"> REF _Ref237429221 \r \h </w:instrText>
      </w:r>
      <w:r w:rsidR="00036E5C">
        <w:fldChar w:fldCharType="separate"/>
      </w:r>
      <w:r w:rsidR="00631D4C">
        <w:t>[2]</w:t>
      </w:r>
      <w:r w:rsidR="00036E5C">
        <w:fldChar w:fldCharType="end"/>
      </w:r>
      <w:r w:rsidRPr="009B52E7">
        <w:t xml:space="preserve">. To validate these models, three different resources were utilized. Environmental data recorded by the Oak Ridge National Laboratory </w:t>
      </w:r>
      <w:r w:rsidR="00A86206">
        <w:t>r</w:t>
      </w:r>
      <w:r w:rsidRPr="009B52E7">
        <w:t xml:space="preserve">otating </w:t>
      </w:r>
      <w:proofErr w:type="spellStart"/>
      <w:r w:rsidR="00A86206">
        <w:t>s</w:t>
      </w:r>
      <w:r w:rsidRPr="009B52E7">
        <w:t>hadowband</w:t>
      </w:r>
      <w:proofErr w:type="spellEnd"/>
      <w:r w:rsidRPr="009B52E7">
        <w:t xml:space="preserve"> </w:t>
      </w:r>
      <w:r w:rsidR="00A86206">
        <w:t>r</w:t>
      </w:r>
      <w:r w:rsidRPr="009B52E7">
        <w:t>adiometer was used as</w:t>
      </w:r>
      <w:r w:rsidR="00665221">
        <w:t xml:space="preserve"> an input</w:t>
      </w:r>
      <w:r w:rsidRPr="009B52E7">
        <w:t xml:space="preserve"> for both the HVAC and lighting models</w:t>
      </w:r>
      <w:r w:rsidR="00A86206">
        <w:t xml:space="preserve"> </w:t>
      </w:r>
      <w:r w:rsidR="00A86206">
        <w:fldChar w:fldCharType="begin"/>
      </w:r>
      <w:r w:rsidR="00A86206">
        <w:instrText xml:space="preserve"> REF _Ref240292305 \r \h </w:instrText>
      </w:r>
      <w:r w:rsidR="00A86206">
        <w:fldChar w:fldCharType="separate"/>
      </w:r>
      <w:r w:rsidR="00631D4C">
        <w:t>[33]</w:t>
      </w:r>
      <w:r w:rsidR="00A86206">
        <w:fldChar w:fldCharType="end"/>
      </w:r>
      <w:r w:rsidRPr="009B52E7">
        <w:t xml:space="preserve">. Residential load power consumption data collected from the control </w:t>
      </w:r>
      <w:r w:rsidRPr="009B52E7">
        <w:lastRenderedPageBreak/>
        <w:t>ho</w:t>
      </w:r>
      <w:r w:rsidR="00B56D3D">
        <w:t>us</w:t>
      </w:r>
      <w:r w:rsidRPr="009B52E7">
        <w:t>e in TVA’s Campbell Creek Energy Efficient Homes Project was used to validate individual load models. The Campbell Creek control house represents a typical ho</w:t>
      </w:r>
      <w:r w:rsidR="00B56D3D">
        <w:t>m</w:t>
      </w:r>
      <w:r w:rsidRPr="009B52E7">
        <w:t xml:space="preserve">e currently </w:t>
      </w:r>
      <w:r w:rsidRPr="00F92CF2">
        <w:t>built in the Tennessee Valley</w:t>
      </w:r>
      <w:r w:rsidR="00665221" w:rsidRPr="00F92CF2">
        <w:t>,</w:t>
      </w:r>
      <w:r w:rsidRPr="00F92CF2">
        <w:t xml:space="preserve"> incorporatin</w:t>
      </w:r>
      <w:r w:rsidR="00665221" w:rsidRPr="00F92CF2">
        <w:t xml:space="preserve">g local building codes and many </w:t>
      </w:r>
      <w:r w:rsidRPr="00F92CF2">
        <w:t>construction pr</w:t>
      </w:r>
      <w:r w:rsidR="00B56D3D" w:rsidRPr="00F92CF2">
        <w:t>actices</w:t>
      </w:r>
      <w:r w:rsidRPr="00F92CF2">
        <w:t xml:space="preserve"> </w:t>
      </w:r>
      <w:r w:rsidR="00B56D3D" w:rsidRPr="00F92CF2">
        <w:t xml:space="preserve">commonly </w:t>
      </w:r>
      <w:r w:rsidRPr="00F92CF2">
        <w:t>used by contractors</w:t>
      </w:r>
      <w:r w:rsidR="00A86206" w:rsidRPr="00F92CF2">
        <w:t xml:space="preserve"> </w:t>
      </w:r>
      <w:r w:rsidR="00A86206" w:rsidRPr="00F92CF2">
        <w:fldChar w:fldCharType="begin"/>
      </w:r>
      <w:r w:rsidR="00A86206" w:rsidRPr="00F92CF2">
        <w:instrText xml:space="preserve"> REF _Ref234479537 \r \h </w:instrText>
      </w:r>
      <w:r w:rsidR="00A86206" w:rsidRPr="00F92CF2">
        <w:fldChar w:fldCharType="separate"/>
      </w:r>
      <w:r w:rsidR="00631D4C">
        <w:t>[34]</w:t>
      </w:r>
      <w:r w:rsidR="00A86206" w:rsidRPr="00F92CF2">
        <w:fldChar w:fldCharType="end"/>
      </w:r>
      <w:r w:rsidRPr="00F92CF2">
        <w:t>. Additionally, daily power consumption profiles for</w:t>
      </w:r>
      <w:r w:rsidR="00665221" w:rsidRPr="00F92CF2">
        <w:t xml:space="preserve"> various</w:t>
      </w:r>
      <w:r w:rsidRPr="00F92CF2">
        <w:t xml:space="preserve"> appliances in an occupied home in Atlanta, G</w:t>
      </w:r>
      <w:r w:rsidR="00665221" w:rsidRPr="00F92CF2">
        <w:t>eorgia</w:t>
      </w:r>
      <w:r w:rsidRPr="00F92CF2">
        <w:t xml:space="preserve"> were also used to assist in the model validation process.</w:t>
      </w:r>
    </w:p>
    <w:p w14:paraId="22DF585A" w14:textId="6BCCDF7F" w:rsidR="00944860" w:rsidRPr="00F92CF2" w:rsidRDefault="00944860" w:rsidP="00F92CF2">
      <w:pPr>
        <w:pStyle w:val="Heading3"/>
      </w:pPr>
      <w:bookmarkStart w:id="76" w:name="_Toc236552128"/>
      <w:bookmarkStart w:id="77" w:name="_Toc236552222"/>
      <w:bookmarkStart w:id="78" w:name="_Toc236552945"/>
      <w:bookmarkStart w:id="79" w:name="_Toc236832005"/>
      <w:bookmarkStart w:id="80" w:name="_Toc243926955"/>
      <w:r w:rsidRPr="00F92CF2">
        <w:t>3.2.1 Thermostatically Controlled Loads</w:t>
      </w:r>
      <w:bookmarkEnd w:id="76"/>
      <w:bookmarkEnd w:id="77"/>
      <w:bookmarkEnd w:id="78"/>
      <w:bookmarkEnd w:id="79"/>
      <w:bookmarkEnd w:id="80"/>
    </w:p>
    <w:p w14:paraId="6D4D2C11" w14:textId="1BB65518" w:rsidR="00944860" w:rsidRPr="00F92CF2" w:rsidRDefault="0054188E" w:rsidP="00F92CF2">
      <w:pPr>
        <w:spacing w:line="480" w:lineRule="auto"/>
        <w:jc w:val="both"/>
        <w:rPr>
          <w:rFonts w:eastAsiaTheme="minorEastAsia"/>
        </w:rPr>
      </w:pPr>
      <w:r w:rsidRPr="00F92CF2">
        <w:tab/>
        <w:t xml:space="preserve">TCLs </w:t>
      </w:r>
      <w:r w:rsidR="00944860" w:rsidRPr="00F92CF2">
        <w:t>are governed by two primary inputs</w:t>
      </w:r>
      <w:r w:rsidRPr="00F92CF2">
        <w:t>:</w:t>
      </w:r>
      <w:r w:rsidR="00944860" w:rsidRPr="00F92CF2">
        <w:t xml:space="preserve"> thermostat setting, </w:t>
      </w:r>
      <m:oMath>
        <m:sSub>
          <m:sSubPr>
            <m:ctrlPr>
              <w:rPr>
                <w:rFonts w:ascii="Cambria Math" w:hAnsi="Cambria Math"/>
                <w:i/>
              </w:rPr>
            </m:ctrlPr>
          </m:sSubPr>
          <m:e>
            <m:r>
              <w:rPr>
                <w:rFonts w:ascii="Cambria Math" w:hAnsi="Cambria Math"/>
              </w:rPr>
              <m:t>T</m:t>
            </m:r>
          </m:e>
          <m:sub>
            <m:r>
              <w:rPr>
                <w:rFonts w:ascii="Cambria Math" w:hAnsi="Cambria Math"/>
              </w:rPr>
              <m:t>setting</m:t>
            </m:r>
          </m:sub>
        </m:sSub>
      </m:oMath>
      <w:r w:rsidRPr="00F92CF2">
        <w:t>,</w:t>
      </w:r>
      <w:r w:rsidR="00944860" w:rsidRPr="00F92CF2">
        <w:rPr>
          <w:rFonts w:eastAsiaTheme="minorEastAsia"/>
        </w:rPr>
        <w:t xml:space="preserve"> and </w:t>
      </w:r>
      <w:proofErr w:type="spellStart"/>
      <w:r w:rsidR="00944860" w:rsidRPr="00F92CF2">
        <w:rPr>
          <w:rFonts w:eastAsiaTheme="minorEastAsia"/>
        </w:rPr>
        <w:t>deadband</w:t>
      </w:r>
      <w:proofErr w:type="spellEnd"/>
      <w:r w:rsidR="00944860" w:rsidRPr="00F92CF2">
        <w:rPr>
          <w:rFonts w:eastAsiaTheme="minorEastAsia"/>
        </w:rPr>
        <w:t xml:space="preserve"> setting, </w:t>
      </w:r>
      <m:oMath>
        <m:sSub>
          <m:sSubPr>
            <m:ctrlPr>
              <w:rPr>
                <w:rFonts w:ascii="Cambria Math" w:hAnsi="Cambria Math"/>
                <w:i/>
              </w:rPr>
            </m:ctrlPr>
          </m:sSubPr>
          <m:e>
            <m:r>
              <w:rPr>
                <w:rFonts w:ascii="Cambria Math" w:hAnsi="Cambria Math"/>
              </w:rPr>
              <m:t>T</m:t>
            </m:r>
          </m:e>
          <m:sub>
            <m:r>
              <w:rPr>
                <w:rFonts w:ascii="Cambria Math" w:hAnsi="Cambria Math"/>
              </w:rPr>
              <m:t>deadband</m:t>
            </m:r>
          </m:sub>
        </m:sSub>
      </m:oMath>
      <w:r w:rsidR="00944860" w:rsidRPr="00F92CF2">
        <w:rPr>
          <w:rFonts w:eastAsiaTheme="minorEastAsia"/>
        </w:rPr>
        <w:t xml:space="preserve">. The state of a TCL is determined by these temperature settings and can be modeled by (3.1) and (3.2), where </w:t>
      </w:r>
      <m:oMath>
        <m:r>
          <w:rPr>
            <w:rFonts w:ascii="Cambria Math" w:eastAsiaTheme="minorEastAsia" w:hAnsi="Cambria Math"/>
          </w:rPr>
          <m:t>T</m:t>
        </m:r>
      </m:oMath>
      <w:r w:rsidR="00944860" w:rsidRPr="00F92CF2">
        <w:rPr>
          <w:rFonts w:eastAsiaTheme="minorEastAsia"/>
        </w:rPr>
        <w:t xml:space="preserve"> is the temperature to be controlled and </w:t>
      </w:r>
      <m:oMath>
        <m:sSub>
          <m:sSubPr>
            <m:ctrlPr>
              <w:rPr>
                <w:rFonts w:ascii="Cambria Math" w:hAnsi="Cambria Math"/>
                <w:i/>
              </w:rPr>
            </m:ctrlPr>
          </m:sSubPr>
          <m:e>
            <m:r>
              <w:rPr>
                <w:rFonts w:ascii="Cambria Math" w:hAnsi="Cambria Math"/>
              </w:rPr>
              <m:t>T</m:t>
            </m:r>
          </m:e>
          <m:sub>
            <m:r>
              <w:rPr>
                <w:rFonts w:ascii="Cambria Math" w:hAnsi="Cambria Math"/>
              </w:rPr>
              <m:t>max</m:t>
            </m:r>
          </m:sub>
        </m:sSub>
      </m:oMath>
      <w:r w:rsidR="00944860" w:rsidRPr="00F92CF2">
        <w:rPr>
          <w:rFonts w:eastAsiaTheme="minorEastAsia"/>
        </w:rPr>
        <w:t xml:space="preserve"> and </w:t>
      </w:r>
      <m:oMath>
        <m:sSub>
          <m:sSubPr>
            <m:ctrlPr>
              <w:rPr>
                <w:rFonts w:ascii="Cambria Math" w:hAnsi="Cambria Math"/>
                <w:i/>
              </w:rPr>
            </m:ctrlPr>
          </m:sSubPr>
          <m:e>
            <m:r>
              <w:rPr>
                <w:rFonts w:ascii="Cambria Math" w:hAnsi="Cambria Math"/>
              </w:rPr>
              <m:t>T</m:t>
            </m:r>
          </m:e>
          <m:sub>
            <m:r>
              <w:rPr>
                <w:rFonts w:ascii="Cambria Math" w:hAnsi="Cambria Math"/>
              </w:rPr>
              <m:t>min</m:t>
            </m:r>
          </m:sub>
        </m:sSub>
      </m:oMath>
      <w:r w:rsidR="00944860" w:rsidRPr="00F92CF2">
        <w:rPr>
          <w:rFonts w:eastAsiaTheme="minorEastAsia"/>
        </w:rPr>
        <w:t xml:space="preserve"> are the upper and lower temperature limits of the system.</w:t>
      </w:r>
    </w:p>
    <w:p w14:paraId="44A06AEE" w14:textId="77777777" w:rsidR="00944860" w:rsidRPr="00F92CF2" w:rsidRDefault="00944860" w:rsidP="00F92CF2">
      <w:pPr>
        <w:tabs>
          <w:tab w:val="center" w:pos="4320"/>
          <w:tab w:val="right" w:pos="8640"/>
        </w:tabs>
        <w:spacing w:line="480" w:lineRule="auto"/>
        <w:jc w:val="center"/>
        <w:rPr>
          <w:rFonts w:eastAsiaTheme="minorEastAsia"/>
        </w:rPr>
      </w:pPr>
      <w:r w:rsidRPr="00F92CF2">
        <w:rPr>
          <w:rFonts w:eastAsiaTheme="minorEastAsia"/>
        </w:rPr>
        <w:tab/>
      </w:r>
      <m:oMath>
        <m:r>
          <w:rPr>
            <w:rFonts w:ascii="Cambria Math" w:hAnsi="Cambria Math"/>
          </w:rPr>
          <m:t>State of a Heating Load=</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Heating,</m:t>
                  </m:r>
                </m:e>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min</m:t>
                      </m:r>
                    </m:sub>
                  </m:sSub>
                </m:e>
              </m:mr>
              <m:mr>
                <m:e>
                  <m:r>
                    <w:rPr>
                      <w:rFonts w:ascii="Cambria Math" w:hAnsi="Cambria Math"/>
                    </w:rPr>
                    <m:t>Off,</m:t>
                  </m:r>
                </m:e>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max</m:t>
                      </m:r>
                    </m:sub>
                  </m:sSub>
                </m:e>
              </m:mr>
            </m:m>
          </m:e>
        </m:d>
      </m:oMath>
      <w:r w:rsidRPr="00F92CF2">
        <w:rPr>
          <w:rFonts w:eastAsiaTheme="minorEastAsia"/>
        </w:rPr>
        <w:tab/>
        <w:t>(3.1)</w:t>
      </w:r>
    </w:p>
    <w:p w14:paraId="593315E2" w14:textId="77777777" w:rsidR="00944860" w:rsidRPr="00F92CF2" w:rsidRDefault="00944860" w:rsidP="00F92CF2">
      <w:pPr>
        <w:tabs>
          <w:tab w:val="center" w:pos="4320"/>
          <w:tab w:val="right" w:pos="8640"/>
        </w:tabs>
        <w:spacing w:line="480" w:lineRule="auto"/>
        <w:jc w:val="center"/>
        <w:rPr>
          <w:rFonts w:eastAsiaTheme="minorEastAsia"/>
        </w:rPr>
      </w:pPr>
      <w:r w:rsidRPr="00F92CF2">
        <w:rPr>
          <w:rFonts w:eastAsiaTheme="minorEastAsia"/>
        </w:rPr>
        <w:tab/>
      </w:r>
      <m:oMath>
        <m:r>
          <w:rPr>
            <w:rFonts w:ascii="Cambria Math" w:hAnsi="Cambria Math"/>
          </w:rPr>
          <m:t>State of a Cooling Load=</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Off,</m:t>
                  </m:r>
                </m:e>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min</m:t>
                      </m:r>
                    </m:sub>
                  </m:sSub>
                </m:e>
              </m:mr>
              <m:mr>
                <m:e>
                  <m:r>
                    <w:rPr>
                      <w:rFonts w:ascii="Cambria Math" w:hAnsi="Cambria Math"/>
                    </w:rPr>
                    <m:t>Cooling,</m:t>
                  </m:r>
                </m:e>
                <m:e>
                  <m:r>
                    <w:rPr>
                      <w:rFonts w:ascii="Cambria Math" w:hAnsi="Cambria Math"/>
                    </w:rPr>
                    <m:t>T≥</m:t>
                  </m:r>
                  <m:sSub>
                    <m:sSubPr>
                      <m:ctrlPr>
                        <w:rPr>
                          <w:rFonts w:ascii="Cambria Math" w:hAnsi="Cambria Math"/>
                          <w:i/>
                        </w:rPr>
                      </m:ctrlPr>
                    </m:sSubPr>
                    <m:e>
                      <m:r>
                        <w:rPr>
                          <w:rFonts w:ascii="Cambria Math" w:hAnsi="Cambria Math"/>
                        </w:rPr>
                        <m:t>T</m:t>
                      </m:r>
                    </m:e>
                    <m:sub>
                      <m:r>
                        <w:rPr>
                          <w:rFonts w:ascii="Cambria Math" w:hAnsi="Cambria Math"/>
                        </w:rPr>
                        <m:t>max</m:t>
                      </m:r>
                    </m:sub>
                  </m:sSub>
                </m:e>
              </m:mr>
            </m:m>
          </m:e>
        </m:d>
      </m:oMath>
      <w:r w:rsidRPr="00F92CF2">
        <w:rPr>
          <w:rFonts w:eastAsiaTheme="minorEastAsia"/>
        </w:rPr>
        <w:tab/>
        <w:t>(3.2)</w:t>
      </w:r>
    </w:p>
    <w:p w14:paraId="17DB6EBF" w14:textId="6D916BFC" w:rsidR="00944860" w:rsidRPr="00F92CF2" w:rsidRDefault="00944860" w:rsidP="00F92CF2">
      <w:pPr>
        <w:spacing w:line="480" w:lineRule="auto"/>
        <w:jc w:val="both"/>
        <w:rPr>
          <w:rFonts w:eastAsiaTheme="minorEastAsia"/>
        </w:rPr>
      </w:pPr>
      <w:r w:rsidRPr="00F92CF2">
        <w:rPr>
          <w:rFonts w:eastAsiaTheme="minorEastAsia"/>
        </w:rPr>
        <w:tab/>
        <w:t>The upper and lower temperature limits are deter</w:t>
      </w:r>
      <w:r w:rsidR="000809A0">
        <w:rPr>
          <w:rFonts w:eastAsiaTheme="minorEastAsia"/>
        </w:rPr>
        <w:t xml:space="preserve">mined by the thermostat setting </w:t>
      </w:r>
      <w:r w:rsidRPr="00F92CF2">
        <w:rPr>
          <w:rFonts w:eastAsiaTheme="minorEastAsia"/>
        </w:rPr>
        <w:t xml:space="preserve">and </w:t>
      </w:r>
      <w:proofErr w:type="spellStart"/>
      <w:r w:rsidRPr="00F92CF2">
        <w:rPr>
          <w:rFonts w:eastAsiaTheme="minorEastAsia"/>
        </w:rPr>
        <w:t>deadband</w:t>
      </w:r>
      <w:proofErr w:type="spellEnd"/>
      <w:r w:rsidRPr="00F92CF2">
        <w:rPr>
          <w:rFonts w:eastAsiaTheme="minorEastAsia"/>
        </w:rPr>
        <w:t xml:space="preserve"> setting as shown in (3.3) and (3.4).</w:t>
      </w:r>
    </w:p>
    <w:p w14:paraId="58346196" w14:textId="77777777" w:rsidR="00944860" w:rsidRPr="00F92CF2" w:rsidRDefault="00944860" w:rsidP="00F92CF2">
      <w:pPr>
        <w:tabs>
          <w:tab w:val="center" w:pos="4320"/>
          <w:tab w:val="right" w:pos="8640"/>
        </w:tabs>
        <w:spacing w:line="480" w:lineRule="auto"/>
        <w:jc w:val="center"/>
        <w:rPr>
          <w:rFonts w:eastAsiaTheme="minorEastAsia"/>
        </w:rPr>
      </w:pPr>
      <w:r w:rsidRPr="00F92CF2">
        <w:rPr>
          <w:rFonts w:eastAsiaTheme="minorEastAsia"/>
        </w:rPr>
        <w:tab/>
      </w:r>
      <m:oMath>
        <m:sSub>
          <m:sSubPr>
            <m:ctrlPr>
              <w:rPr>
                <w:rFonts w:ascii="Cambria Math" w:hAnsi="Cambria Math"/>
                <w:i/>
              </w:rPr>
            </m:ctrlPr>
          </m:sSubPr>
          <m:e>
            <m:r>
              <w:rPr>
                <w:rFonts w:ascii="Cambria Math" w:hAnsi="Cambria Math"/>
              </w:rPr>
              <m:t>T</m:t>
            </m:r>
          </m:e>
          <m:sub>
            <m:r>
              <w:rPr>
                <w:rFonts w:ascii="Cambria Math" w:hAnsi="Cambria Math"/>
              </w:rPr>
              <m:t>min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setting</m:t>
            </m:r>
          </m:sub>
        </m:sSub>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deadband</m:t>
                </m:r>
              </m:sub>
            </m:sSub>
          </m:num>
          <m:den>
            <m:r>
              <w:rPr>
                <w:rFonts w:ascii="Cambria Math" w:hAnsi="Cambria Math"/>
              </w:rPr>
              <m:t>2</m:t>
            </m:r>
          </m:den>
        </m:f>
      </m:oMath>
      <w:r w:rsidRPr="00F92CF2">
        <w:rPr>
          <w:rFonts w:eastAsiaTheme="minorEastAsia"/>
        </w:rPr>
        <w:tab/>
        <w:t>(3.3)</w:t>
      </w:r>
    </w:p>
    <w:p w14:paraId="6C90AD47" w14:textId="30AE21D9" w:rsidR="00944860" w:rsidRPr="00F92CF2" w:rsidRDefault="00944860" w:rsidP="000809A0">
      <w:pPr>
        <w:tabs>
          <w:tab w:val="center" w:pos="4320"/>
          <w:tab w:val="right" w:pos="8640"/>
        </w:tabs>
        <w:spacing w:line="480" w:lineRule="auto"/>
        <w:jc w:val="center"/>
        <w:rPr>
          <w:rFonts w:eastAsiaTheme="minorEastAsia"/>
        </w:rPr>
      </w:pPr>
      <w:r w:rsidRPr="00F92CF2">
        <w:rPr>
          <w:rFonts w:eastAsiaTheme="minorEastAsia"/>
        </w:rPr>
        <w:tab/>
      </w:r>
      <m:oMath>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setting</m:t>
            </m:r>
          </m:sub>
        </m:sSub>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deadband</m:t>
                </m:r>
              </m:sub>
            </m:sSub>
          </m:num>
          <m:den>
            <m:r>
              <w:rPr>
                <w:rFonts w:ascii="Cambria Math" w:hAnsi="Cambria Math"/>
              </w:rPr>
              <m:t>2</m:t>
            </m:r>
          </m:den>
        </m:f>
      </m:oMath>
      <w:r w:rsidR="00E645AB" w:rsidRPr="00F92CF2">
        <w:rPr>
          <w:rFonts w:eastAsiaTheme="minorEastAsia"/>
        </w:rPr>
        <w:tab/>
        <w:t>(3.4)</w:t>
      </w:r>
    </w:p>
    <w:p w14:paraId="05546B51" w14:textId="1FF3F619" w:rsidR="00944860" w:rsidRPr="00F92CF2" w:rsidRDefault="00EA252B" w:rsidP="00F92CF2">
      <w:pPr>
        <w:spacing w:line="480" w:lineRule="auto"/>
        <w:ind w:firstLine="720"/>
        <w:jc w:val="both"/>
      </w:pPr>
      <w:r w:rsidRPr="00F92CF2">
        <w:t>The most common TCLs in the residential sector</w:t>
      </w:r>
      <w:r w:rsidR="00944860" w:rsidRPr="00F92CF2">
        <w:t xml:space="preserve"> are a home’s heating ventilation and </w:t>
      </w:r>
      <w:r w:rsidR="002922F9">
        <w:t>air conditioning</w:t>
      </w:r>
      <w:r w:rsidR="00944860" w:rsidRPr="00F92CF2">
        <w:t xml:space="preserve"> (HVAC) system, water heater, refrigerator, and freezer. </w:t>
      </w:r>
      <w:r w:rsidR="003F04D7" w:rsidRPr="00F92CF2">
        <w:t>In the following sections</w:t>
      </w:r>
      <w:r w:rsidR="00B81C13">
        <w:t>,</w:t>
      </w:r>
      <w:r w:rsidRPr="00F92CF2">
        <w:t xml:space="preserve"> dynamic models relating the thermal properties of these residential l</w:t>
      </w:r>
      <w:r w:rsidR="00F12FCD">
        <w:t>oads to the temperature of their surroundings</w:t>
      </w:r>
      <w:r w:rsidR="003F04D7" w:rsidRPr="00F92CF2">
        <w:t xml:space="preserve"> are presented</w:t>
      </w:r>
      <w:r w:rsidRPr="00F92CF2">
        <w:t>.</w:t>
      </w:r>
    </w:p>
    <w:p w14:paraId="12A5B2E8" w14:textId="77777777" w:rsidR="00944860" w:rsidRPr="00F92CF2" w:rsidRDefault="00944860" w:rsidP="005D6E83">
      <w:pPr>
        <w:pStyle w:val="Heading4"/>
      </w:pPr>
      <w:bookmarkStart w:id="81" w:name="_Toc229714398"/>
      <w:bookmarkStart w:id="82" w:name="_Toc236552946"/>
      <w:bookmarkStart w:id="83" w:name="_Toc236832006"/>
      <w:r w:rsidRPr="00F92CF2">
        <w:lastRenderedPageBreak/>
        <w:t>3.2.1.1 Home/HVAC Model</w:t>
      </w:r>
      <w:bookmarkEnd w:id="81"/>
      <w:bookmarkEnd w:id="82"/>
      <w:bookmarkEnd w:id="83"/>
    </w:p>
    <w:p w14:paraId="72A4F5AB" w14:textId="5E19ACCC" w:rsidR="00144224" w:rsidRPr="00223EF1" w:rsidRDefault="006A4752" w:rsidP="00223EF1">
      <w:pPr>
        <w:spacing w:line="480" w:lineRule="auto"/>
        <w:ind w:firstLine="720"/>
        <w:jc w:val="both"/>
        <w:rPr>
          <w:rFonts w:eastAsiaTheme="minorEastAsia"/>
        </w:rPr>
      </w:pPr>
      <w:r>
        <w:t xml:space="preserve">To model the thermal characteristics of the home and its HVAC system, the equivalent thermal parameter (ETP) model developed in </w:t>
      </w:r>
      <w:r>
        <w:fldChar w:fldCharType="begin"/>
      </w:r>
      <w:r>
        <w:instrText xml:space="preserve"> REF _Ref239356418 \r \h </w:instrText>
      </w:r>
      <w:r>
        <w:fldChar w:fldCharType="separate"/>
      </w:r>
      <w:r w:rsidR="00631D4C">
        <w:t>[14]</w:t>
      </w:r>
      <w:r>
        <w:fldChar w:fldCharType="end"/>
      </w:r>
      <w:r>
        <w:t xml:space="preserve"> was used. </w:t>
      </w:r>
      <w:r w:rsidR="00222C1C">
        <w:t>In this model, parallel heat flow paths and series thermal mass elements are lumped into a few parameters and can be represented by a simple DC electrical circuit</w:t>
      </w:r>
      <w:r>
        <w:t xml:space="preserve"> </w:t>
      </w:r>
      <w:r>
        <w:fldChar w:fldCharType="begin"/>
      </w:r>
      <w:r>
        <w:instrText xml:space="preserve"> REF _Ref239356418 \r \h </w:instrText>
      </w:r>
      <w:r>
        <w:fldChar w:fldCharType="separate"/>
      </w:r>
      <w:r w:rsidR="00631D4C">
        <w:t>[14]</w:t>
      </w:r>
      <w:r>
        <w:fldChar w:fldCharType="end"/>
      </w:r>
      <w:r w:rsidR="00222C1C">
        <w:t xml:space="preserve">. Using this approach decreases the number of building design details that must be specified while also reducing memory requirements and model simulation time </w:t>
      </w:r>
      <w:r>
        <w:fldChar w:fldCharType="begin"/>
      </w:r>
      <w:r>
        <w:instrText xml:space="preserve"> REF _Ref239356418 \r \h </w:instrText>
      </w:r>
      <w:r>
        <w:fldChar w:fldCharType="separate"/>
      </w:r>
      <w:r w:rsidR="00631D4C">
        <w:t>[14]</w:t>
      </w:r>
      <w:r>
        <w:fldChar w:fldCharType="end"/>
      </w:r>
      <w:r w:rsidR="009D587A">
        <w:t xml:space="preserve">. </w:t>
      </w:r>
      <w:r w:rsidR="00222C1C" w:rsidRPr="003074EE">
        <w:rPr>
          <w:rFonts w:eastAsiaTheme="minorEastAsia"/>
        </w:rPr>
        <w:t xml:space="preserve">Sources of heating and cooling </w:t>
      </w:r>
      <w:r w:rsidR="00222C1C">
        <w:rPr>
          <w:rFonts w:eastAsiaTheme="minorEastAsia"/>
        </w:rPr>
        <w:t>captured by the ETP</w:t>
      </w:r>
      <w:r w:rsidR="00222C1C" w:rsidRPr="003074EE">
        <w:rPr>
          <w:rFonts w:eastAsiaTheme="minorEastAsia"/>
        </w:rPr>
        <w:t xml:space="preserve"> model include: the internal heating gains (from lighting, appliances, and </w:t>
      </w:r>
      <w:r w:rsidR="00222C1C">
        <w:rPr>
          <w:rFonts w:eastAsiaTheme="minorEastAsia"/>
        </w:rPr>
        <w:t>occupants),</w:t>
      </w:r>
      <w:r w:rsidR="00222C1C" w:rsidRPr="003074EE">
        <w:rPr>
          <w:rFonts w:eastAsiaTheme="minorEastAsia"/>
        </w:rPr>
        <w:t xml:space="preserve"> heating gains from solar </w:t>
      </w:r>
      <w:r w:rsidR="00222C1C">
        <w:rPr>
          <w:rFonts w:eastAsiaTheme="minorEastAsia"/>
        </w:rPr>
        <w:t>irradiance,</w:t>
      </w:r>
      <w:r w:rsidR="00222C1C" w:rsidRPr="003074EE">
        <w:rPr>
          <w:rFonts w:eastAsiaTheme="minorEastAsia"/>
        </w:rPr>
        <w:t xml:space="preserve"> heat added or removed by the HVAC system</w:t>
      </w:r>
      <w:r w:rsidR="00222C1C">
        <w:rPr>
          <w:rFonts w:eastAsiaTheme="minorEastAsia"/>
        </w:rPr>
        <w:t>, and the gains/</w:t>
      </w:r>
      <w:r w:rsidR="00222C1C" w:rsidRPr="003074EE">
        <w:rPr>
          <w:rFonts w:eastAsiaTheme="minorEastAsia"/>
        </w:rPr>
        <w:t>losses to the ambient air and the mass of the home.</w:t>
      </w:r>
      <w:r w:rsidR="00222C1C">
        <w:rPr>
          <w:rFonts w:eastAsiaTheme="minorEastAsia"/>
        </w:rPr>
        <w:t xml:space="preserve"> An illustration of the </w:t>
      </w:r>
      <w:r w:rsidR="00CB7783">
        <w:rPr>
          <w:rFonts w:eastAsiaTheme="minorEastAsia"/>
        </w:rPr>
        <w:t>ETP</w:t>
      </w:r>
      <w:r w:rsidR="00222C1C">
        <w:rPr>
          <w:rFonts w:eastAsiaTheme="minorEastAsia"/>
        </w:rPr>
        <w:t xml:space="preserve"> </w:t>
      </w:r>
      <w:r w:rsidR="00222C1C" w:rsidRPr="003074EE">
        <w:rPr>
          <w:rFonts w:eastAsiaTheme="minorEastAsia"/>
        </w:rPr>
        <w:t xml:space="preserve">model </w:t>
      </w:r>
      <w:r w:rsidR="00CB7783">
        <w:rPr>
          <w:rFonts w:eastAsiaTheme="minorEastAsia"/>
        </w:rPr>
        <w:t xml:space="preserve">of a home </w:t>
      </w:r>
      <w:r w:rsidR="00222C1C" w:rsidRPr="003074EE">
        <w:rPr>
          <w:rFonts w:eastAsiaTheme="minorEastAsia"/>
        </w:rPr>
        <w:t>can</w:t>
      </w:r>
      <w:r w:rsidR="00EA79AC">
        <w:rPr>
          <w:rFonts w:eastAsiaTheme="minorEastAsia"/>
        </w:rPr>
        <w:t xml:space="preserve"> be seen in Figure 3.4</w:t>
      </w:r>
      <w:r w:rsidR="00222C1C" w:rsidRPr="003074EE">
        <w:rPr>
          <w:rFonts w:eastAsiaTheme="minorEastAsia"/>
        </w:rPr>
        <w:t>.</w:t>
      </w:r>
    </w:p>
    <w:p w14:paraId="560E08AB" w14:textId="11753F1C" w:rsidR="00CF24C3" w:rsidRPr="003074EE" w:rsidRDefault="00446799" w:rsidP="000179E5">
      <w:pPr>
        <w:spacing w:before="240"/>
        <w:jc w:val="center"/>
        <w:rPr>
          <w:rFonts w:eastAsiaTheme="minorEastAsia"/>
        </w:rPr>
      </w:pPr>
      <w:r>
        <w:pict w14:anchorId="3CC4534C">
          <v:shape id="_x0000_i1085" type="#_x0000_t75" style="width:321pt;height:4in">
            <v:imagedata r:id="rId22" o:title=""/>
          </v:shape>
        </w:pict>
      </w:r>
    </w:p>
    <w:p w14:paraId="63E9B9CE" w14:textId="18B4C7A8" w:rsidR="00222C1C" w:rsidRPr="00C921F4" w:rsidRDefault="00BB5983" w:rsidP="008A25A4">
      <w:pPr>
        <w:pStyle w:val="Caption"/>
        <w:spacing w:after="240"/>
        <w:rPr>
          <w:rFonts w:eastAsiaTheme="minorEastAsia"/>
        </w:rPr>
      </w:pPr>
      <w:bookmarkStart w:id="84" w:name="_Toc243927317"/>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4</w:t>
      </w:r>
      <w:r w:rsidR="00446799">
        <w:rPr>
          <w:noProof/>
        </w:rPr>
        <w:fldChar w:fldCharType="end"/>
      </w:r>
      <w:r w:rsidRPr="00C921F4">
        <w:t xml:space="preserve">: </w:t>
      </w:r>
      <w:r w:rsidR="00CB7783">
        <w:rPr>
          <w:rFonts w:eastAsiaTheme="minorEastAsia"/>
        </w:rPr>
        <w:t>ETP</w:t>
      </w:r>
      <w:r w:rsidR="005D6E83">
        <w:rPr>
          <w:rFonts w:eastAsiaTheme="minorEastAsia"/>
        </w:rPr>
        <w:t xml:space="preserve"> </w:t>
      </w:r>
      <w:r w:rsidR="00222C1C" w:rsidRPr="00C921F4">
        <w:rPr>
          <w:rFonts w:eastAsiaTheme="minorEastAsia"/>
        </w:rPr>
        <w:t>model of a home</w:t>
      </w:r>
      <w:r w:rsidR="00E04823">
        <w:rPr>
          <w:rFonts w:eastAsiaTheme="minorEastAsia"/>
        </w:rPr>
        <w:t xml:space="preserve"> </w:t>
      </w:r>
      <w:r w:rsidR="00E04823">
        <w:rPr>
          <w:rFonts w:eastAsiaTheme="minorEastAsia"/>
        </w:rPr>
        <w:fldChar w:fldCharType="begin"/>
      </w:r>
      <w:r w:rsidR="00E04823">
        <w:rPr>
          <w:rFonts w:eastAsiaTheme="minorEastAsia"/>
        </w:rPr>
        <w:instrText xml:space="preserve"> REF _Ref239356418 \r \h </w:instrText>
      </w:r>
      <w:r w:rsidR="00E04823">
        <w:rPr>
          <w:rFonts w:eastAsiaTheme="minorEastAsia"/>
        </w:rPr>
      </w:r>
      <w:r w:rsidR="00E04823">
        <w:rPr>
          <w:rFonts w:eastAsiaTheme="minorEastAsia"/>
        </w:rPr>
        <w:fldChar w:fldCharType="separate"/>
      </w:r>
      <w:r w:rsidR="00631D4C">
        <w:rPr>
          <w:rFonts w:eastAsiaTheme="minorEastAsia"/>
        </w:rPr>
        <w:t>[14]</w:t>
      </w:r>
      <w:r w:rsidR="00E04823">
        <w:rPr>
          <w:rFonts w:eastAsiaTheme="minorEastAsia"/>
        </w:rPr>
        <w:fldChar w:fldCharType="end"/>
      </w:r>
      <w:r w:rsidR="00222C1C" w:rsidRPr="00C921F4">
        <w:rPr>
          <w:rFonts w:eastAsiaTheme="minorEastAsia"/>
        </w:rPr>
        <w:t>.</w:t>
      </w:r>
      <w:bookmarkEnd w:id="84"/>
    </w:p>
    <w:p w14:paraId="0346D6C9" w14:textId="607C38B3" w:rsidR="00222C1C" w:rsidRDefault="00222C1C" w:rsidP="00806C7E">
      <w:pPr>
        <w:spacing w:line="480" w:lineRule="auto"/>
        <w:ind w:firstLine="720"/>
        <w:jc w:val="both"/>
      </w:pPr>
      <w:r>
        <w:lastRenderedPageBreak/>
        <w:t xml:space="preserve">Because the thermal parameters of temperature, </w:t>
      </w:r>
      <w:r w:rsidR="0033266F">
        <w:t xml:space="preserve">thermal </w:t>
      </w:r>
      <w:r>
        <w:t>conductance, thermal mass, and heat flow are equivalent to the electrical parameters of voltage, conductance, capacitance, and current flow, the ETP model can be redrawn as a simple electrical circuit. This is shown</w:t>
      </w:r>
      <w:r w:rsidR="00B90C21">
        <w:t xml:space="preserve"> below</w:t>
      </w:r>
      <w:r>
        <w:t xml:space="preserve"> in </w:t>
      </w:r>
      <w:r w:rsidRPr="006904F0">
        <w:t>Figure 3.</w:t>
      </w:r>
      <w:r w:rsidR="00EA79AC">
        <w:t>5</w:t>
      </w:r>
      <w:r w:rsidRPr="006904F0">
        <w:t xml:space="preserve">, where </w:t>
      </w:r>
      <m:oMath>
        <m:sSub>
          <m:sSubPr>
            <m:ctrlPr>
              <w:rPr>
                <w:rFonts w:ascii="Cambria Math" w:hAnsi="Cambria Math"/>
                <w:i/>
              </w:rPr>
            </m:ctrlPr>
          </m:sSubPr>
          <m:e>
            <m:r>
              <w:rPr>
                <w:rFonts w:ascii="Cambria Math" w:hAnsi="Cambria Math"/>
              </w:rPr>
              <m:t>T</m:t>
            </m:r>
          </m:e>
          <m:sub>
            <m:r>
              <w:rPr>
                <w:rFonts w:ascii="Cambria Math" w:hAnsi="Cambria Math"/>
              </w:rPr>
              <m:t>out</m:t>
            </m:r>
          </m:sub>
        </m:sSub>
      </m:oMath>
      <w:r w:rsidRPr="006904F0">
        <w:rPr>
          <w:rFonts w:eastAsiaTheme="minorEastAsia"/>
        </w:rPr>
        <w:t xml:space="preserve"> is the </w:t>
      </w:r>
      <w:r w:rsidR="006904F0" w:rsidRPr="006904F0">
        <w:rPr>
          <w:rFonts w:eastAsiaTheme="minorEastAsia"/>
        </w:rPr>
        <w:t>temperature outside the home</w:t>
      </w:r>
      <w:r w:rsidRPr="006904F0">
        <w:rPr>
          <w:rFonts w:eastAsiaTheme="minorEastAsia"/>
        </w:rPr>
        <w:t xml:space="preserve">, </w:t>
      </w:r>
      <m:oMath>
        <m:sSub>
          <m:sSubPr>
            <m:ctrlPr>
              <w:rPr>
                <w:rFonts w:ascii="Cambria Math" w:hAnsi="Cambria Math"/>
                <w:i/>
              </w:rPr>
            </m:ctrlPr>
          </m:sSubPr>
          <m:e>
            <m:r>
              <w:rPr>
                <w:rFonts w:ascii="Cambria Math" w:hAnsi="Cambria Math"/>
              </w:rPr>
              <m:t>T</m:t>
            </m:r>
          </m:e>
          <m:sub>
            <m:r>
              <w:rPr>
                <w:rFonts w:ascii="Cambria Math" w:hAnsi="Cambria Math" w:cs="STIXGeneral-Italic"/>
              </w:rPr>
              <m:t>i</m:t>
            </m:r>
            <m:r>
              <w:rPr>
                <w:rFonts w:ascii="Cambria Math" w:hAnsi="Cambria Math"/>
              </w:rPr>
              <m:t>n</m:t>
            </m:r>
          </m:sub>
        </m:sSub>
      </m:oMath>
      <w:r w:rsidRPr="006904F0">
        <w:rPr>
          <w:rFonts w:eastAsiaTheme="minorEastAsia"/>
        </w:rPr>
        <w:t xml:space="preserve"> is the </w:t>
      </w:r>
      <w:r w:rsidR="006904F0" w:rsidRPr="006904F0">
        <w:rPr>
          <w:rFonts w:eastAsiaTheme="minorEastAsia"/>
        </w:rPr>
        <w:t>temperature inside the home</w:t>
      </w:r>
      <w:r w:rsidRPr="006904F0">
        <w:rPr>
          <w:rFonts w:eastAsiaTheme="minorEastAsia"/>
        </w:rPr>
        <w:t xml:space="preserve">, </w:t>
      </w:r>
      <m:oMath>
        <m:sSub>
          <m:sSubPr>
            <m:ctrlPr>
              <w:rPr>
                <w:rFonts w:ascii="Cambria Math" w:hAnsi="Cambria Math"/>
                <w:i/>
              </w:rPr>
            </m:ctrlPr>
          </m:sSubPr>
          <m:e>
            <m:r>
              <w:rPr>
                <w:rFonts w:ascii="Cambria Math" w:hAnsi="Cambria Math"/>
              </w:rPr>
              <m:t>T</m:t>
            </m:r>
          </m:e>
          <m:sub>
            <m:r>
              <w:rPr>
                <w:rFonts w:ascii="Cambria Math" w:hAnsi="Cambria Math"/>
              </w:rPr>
              <m:t>mass</m:t>
            </m:r>
          </m:sub>
        </m:sSub>
      </m:oMath>
      <w:r w:rsidRPr="006904F0">
        <w:rPr>
          <w:rFonts w:eastAsiaTheme="minorEastAsia"/>
        </w:rPr>
        <w:t xml:space="preserve"> is the temperature of the mass of the home, </w:t>
      </w:r>
      <m:oMath>
        <m:sSub>
          <m:sSubPr>
            <m:ctrlPr>
              <w:rPr>
                <w:rFonts w:ascii="Cambria Math" w:hAnsi="Cambria Math"/>
                <w:i/>
              </w:rPr>
            </m:ctrlPr>
          </m:sSubPr>
          <m:e>
            <m:r>
              <w:rPr>
                <w:rFonts w:ascii="Cambria Math" w:hAnsi="Cambria Math"/>
              </w:rPr>
              <m:t>UA</m:t>
            </m:r>
          </m:e>
          <m:sub>
            <m:r>
              <w:rPr>
                <w:rFonts w:ascii="Cambria Math" w:hAnsi="Cambria Math"/>
              </w:rPr>
              <m:t>insul</m:t>
            </m:r>
          </m:sub>
        </m:sSub>
      </m:oMath>
      <w:r w:rsidRPr="006904F0">
        <w:rPr>
          <w:rFonts w:eastAsiaTheme="minorEastAsia"/>
        </w:rPr>
        <w:t xml:space="preserve"> is the thermal conductance of the envelope </w:t>
      </w:r>
      <w:r w:rsidR="006904F0" w:rsidRPr="006904F0">
        <w:rPr>
          <w:rFonts w:eastAsiaTheme="minorEastAsia"/>
        </w:rPr>
        <w:t xml:space="preserve">of the </w:t>
      </w:r>
      <w:r w:rsidRPr="006904F0">
        <w:rPr>
          <w:rFonts w:eastAsiaTheme="minorEastAsia"/>
        </w:rPr>
        <w:t xml:space="preserve">home, </w:t>
      </w:r>
      <m:oMath>
        <m:sSub>
          <m:sSubPr>
            <m:ctrlPr>
              <w:rPr>
                <w:rFonts w:ascii="Cambria Math" w:hAnsi="Cambria Math"/>
                <w:i/>
              </w:rPr>
            </m:ctrlPr>
          </m:sSubPr>
          <m:e>
            <m:r>
              <w:rPr>
                <w:rFonts w:ascii="Cambria Math" w:hAnsi="Cambria Math"/>
              </w:rPr>
              <m:t>UA</m:t>
            </m:r>
          </m:e>
          <m:sub>
            <m:r>
              <w:rPr>
                <w:rFonts w:ascii="Cambria Math" w:hAnsi="Cambria Math"/>
              </w:rPr>
              <m:t>mass</m:t>
            </m:r>
          </m:sub>
        </m:sSub>
      </m:oMath>
      <w:r w:rsidRPr="006904F0">
        <w:rPr>
          <w:rFonts w:eastAsiaTheme="minorEastAsia"/>
        </w:rPr>
        <w:t xml:space="preserve"> is the thermal conductance of the mass of the home, </w:t>
      </w:r>
      <m:oMath>
        <m:sSub>
          <m:sSubPr>
            <m:ctrlPr>
              <w:rPr>
                <w:rFonts w:ascii="Cambria Math" w:hAnsi="Cambria Math"/>
                <w:i/>
              </w:rPr>
            </m:ctrlPr>
          </m:sSubPr>
          <m:e>
            <m:r>
              <w:rPr>
                <w:rFonts w:ascii="Cambria Math" w:hAnsi="Cambria Math"/>
              </w:rPr>
              <m:t>C</m:t>
            </m:r>
          </m:e>
          <m:sub>
            <m:r>
              <w:rPr>
                <w:rFonts w:ascii="Cambria Math" w:hAnsi="Cambria Math"/>
              </w:rPr>
              <m:t>air</m:t>
            </m:r>
          </m:sub>
        </m:sSub>
      </m:oMath>
      <w:r w:rsidRPr="006904F0">
        <w:rPr>
          <w:rFonts w:eastAsiaTheme="minorEastAsia"/>
        </w:rPr>
        <w:t xml:space="preserve"> is the thermal mass of the air in the home, </w:t>
      </w:r>
      <m:oMath>
        <m:sSub>
          <m:sSubPr>
            <m:ctrlPr>
              <w:rPr>
                <w:rFonts w:ascii="Cambria Math" w:hAnsi="Cambria Math"/>
                <w:i/>
              </w:rPr>
            </m:ctrlPr>
          </m:sSubPr>
          <m:e>
            <m:r>
              <w:rPr>
                <w:rFonts w:ascii="Cambria Math" w:hAnsi="Cambria Math"/>
              </w:rPr>
              <m:t>C</m:t>
            </m:r>
          </m:e>
          <m:sub>
            <m:r>
              <w:rPr>
                <w:rFonts w:ascii="Cambria Math" w:hAnsi="Cambria Math"/>
              </w:rPr>
              <m:t>mass</m:t>
            </m:r>
          </m:sub>
        </m:sSub>
      </m:oMath>
      <w:r w:rsidRPr="006904F0">
        <w:rPr>
          <w:rFonts w:eastAsiaTheme="minorEastAsia"/>
        </w:rPr>
        <w:t xml:space="preserve"> is the thermal mass of the home, </w:t>
      </w:r>
      <m:oMath>
        <m:sSub>
          <m:sSubPr>
            <m:ctrlPr>
              <w:rPr>
                <w:rFonts w:ascii="Cambria Math" w:hAnsi="Cambria Math"/>
                <w:i/>
              </w:rPr>
            </m:ctrlPr>
          </m:sSubPr>
          <m:e>
            <m:r>
              <w:rPr>
                <w:rFonts w:ascii="Cambria Math" w:hAnsi="Cambria Math"/>
              </w:rPr>
              <m:t>Q</m:t>
            </m:r>
          </m:e>
          <m:sub>
            <m:r>
              <w:rPr>
                <w:rFonts w:ascii="Cambria Math" w:hAnsi="Cambria Math"/>
              </w:rPr>
              <m:t>air</m:t>
            </m:r>
          </m:sub>
        </m:sSub>
      </m:oMath>
      <w:r w:rsidRPr="006904F0">
        <w:rPr>
          <w:rFonts w:eastAsiaTheme="minorEastAsia"/>
        </w:rPr>
        <w:t xml:space="preserve"> is the heat transferred to the air, and </w:t>
      </w:r>
      <m:oMath>
        <m:sSub>
          <m:sSubPr>
            <m:ctrlPr>
              <w:rPr>
                <w:rFonts w:ascii="Cambria Math" w:hAnsi="Cambria Math"/>
                <w:i/>
              </w:rPr>
            </m:ctrlPr>
          </m:sSubPr>
          <m:e>
            <m:r>
              <w:rPr>
                <w:rFonts w:ascii="Cambria Math" w:hAnsi="Cambria Math"/>
              </w:rPr>
              <m:t>Q</m:t>
            </m:r>
          </m:e>
          <m:sub>
            <m:r>
              <w:rPr>
                <w:rFonts w:ascii="Cambria Math" w:hAnsi="Cambria Math"/>
              </w:rPr>
              <m:t>mass</m:t>
            </m:r>
          </m:sub>
        </m:sSub>
      </m:oMath>
      <w:r w:rsidRPr="006904F0">
        <w:rPr>
          <w:rFonts w:eastAsiaTheme="minorEastAsia"/>
        </w:rPr>
        <w:t xml:space="preserve"> is the heat transferred to the mass of the home.</w:t>
      </w:r>
    </w:p>
    <w:p w14:paraId="31F5D732" w14:textId="4C1519F4" w:rsidR="001C2928" w:rsidRPr="006904F0" w:rsidRDefault="00446799" w:rsidP="000179E5">
      <w:pPr>
        <w:spacing w:before="240"/>
        <w:jc w:val="center"/>
      </w:pPr>
      <w:r>
        <w:pict w14:anchorId="68C0EB70">
          <v:shape id="_x0000_i1086" type="#_x0000_t75" style="width:261pt;height:138pt">
            <v:imagedata r:id="rId23" o:title=""/>
          </v:shape>
        </w:pict>
      </w:r>
    </w:p>
    <w:p w14:paraId="4FAAA1E1" w14:textId="336E3FD6" w:rsidR="00222C1C" w:rsidRPr="006904F0" w:rsidRDefault="00BB5983" w:rsidP="008A25A4">
      <w:pPr>
        <w:pStyle w:val="Caption"/>
        <w:spacing w:after="240"/>
      </w:pPr>
      <w:bookmarkStart w:id="85" w:name="_Toc243927318"/>
      <w:proofErr w:type="gramStart"/>
      <w:r w:rsidRPr="006904F0">
        <w:t xml:space="preserve">Figure </w:t>
      </w:r>
      <w:fldSimple w:instr=" STYLEREF 1 \s ">
        <w:r w:rsidR="00631D4C">
          <w:rPr>
            <w:noProof/>
          </w:rPr>
          <w:t>3</w:t>
        </w:r>
      </w:fldSimple>
      <w:r w:rsidRPr="006904F0">
        <w:t>.</w:t>
      </w:r>
      <w:proofErr w:type="gramEnd"/>
      <w:r w:rsidR="00446799">
        <w:fldChar w:fldCharType="begin"/>
      </w:r>
      <w:r w:rsidR="00446799">
        <w:instrText xml:space="preserve"> SEQ Figure \* ARABIC \s 1 </w:instrText>
      </w:r>
      <w:r w:rsidR="00446799">
        <w:fldChar w:fldCharType="separate"/>
      </w:r>
      <w:r w:rsidR="00631D4C">
        <w:rPr>
          <w:noProof/>
        </w:rPr>
        <w:t>5</w:t>
      </w:r>
      <w:r w:rsidR="00446799">
        <w:rPr>
          <w:noProof/>
        </w:rPr>
        <w:fldChar w:fldCharType="end"/>
      </w:r>
      <w:r w:rsidRPr="006904F0">
        <w:t>:</w:t>
      </w:r>
      <w:r w:rsidR="00222C1C" w:rsidRPr="006904F0">
        <w:t xml:space="preserve"> </w:t>
      </w:r>
      <w:r w:rsidR="00F50696" w:rsidRPr="006904F0">
        <w:rPr>
          <w:rFonts w:eastAsiaTheme="minorEastAsia"/>
        </w:rPr>
        <w:t>ETP</w:t>
      </w:r>
      <w:r w:rsidR="00222C1C" w:rsidRPr="006904F0">
        <w:t xml:space="preserve"> model electrical circuit representation</w:t>
      </w:r>
      <w:r w:rsidR="00E04823" w:rsidRPr="006904F0">
        <w:t xml:space="preserve"> </w:t>
      </w:r>
      <w:r w:rsidR="00E04823" w:rsidRPr="006904F0">
        <w:fldChar w:fldCharType="begin"/>
      </w:r>
      <w:r w:rsidR="00E04823" w:rsidRPr="006904F0">
        <w:instrText xml:space="preserve"> REF _Ref239356418 \r \h </w:instrText>
      </w:r>
      <w:r w:rsidR="00E04823" w:rsidRPr="006904F0">
        <w:fldChar w:fldCharType="separate"/>
      </w:r>
      <w:r w:rsidR="00631D4C">
        <w:t>[14]</w:t>
      </w:r>
      <w:r w:rsidR="00E04823" w:rsidRPr="006904F0">
        <w:fldChar w:fldCharType="end"/>
      </w:r>
      <w:r w:rsidR="00222C1C" w:rsidRPr="006904F0">
        <w:t>.</w:t>
      </w:r>
      <w:bookmarkEnd w:id="85"/>
    </w:p>
    <w:p w14:paraId="60110BCE" w14:textId="0CEDECC8" w:rsidR="00222C1C" w:rsidRPr="006904F0" w:rsidRDefault="00EA4037" w:rsidP="006904F0">
      <w:pPr>
        <w:spacing w:line="480" w:lineRule="auto"/>
        <w:ind w:firstLine="720"/>
        <w:jc w:val="both"/>
        <w:rPr>
          <w:rFonts w:eastAsiaTheme="minorEastAsia"/>
        </w:rPr>
      </w:pPr>
      <w:r>
        <w:rPr>
          <w:rFonts w:eastAsiaTheme="minorEastAsia"/>
        </w:rPr>
        <w:t>By using Kirchhoff’s current law and w</w:t>
      </w:r>
      <w:r w:rsidR="00222C1C" w:rsidRPr="006904F0">
        <w:rPr>
          <w:rFonts w:eastAsiaTheme="minorEastAsia"/>
        </w:rPr>
        <w:t xml:space="preserve">riting nodal equations for </w:t>
      </w:r>
      <m:oMath>
        <m:sSub>
          <m:sSubPr>
            <m:ctrlPr>
              <w:rPr>
                <w:rFonts w:ascii="Cambria Math" w:hAnsi="Cambria Math"/>
                <w:i/>
              </w:rPr>
            </m:ctrlPr>
          </m:sSubPr>
          <m:e>
            <m:r>
              <w:rPr>
                <w:rFonts w:ascii="Cambria Math" w:hAnsi="Cambria Math"/>
              </w:rPr>
              <m:t>T</m:t>
            </m:r>
          </m:e>
          <m:sub>
            <m:r>
              <w:rPr>
                <w:rFonts w:ascii="Cambria Math" w:hAnsi="Cambria Math"/>
              </w:rPr>
              <m:t>in</m:t>
            </m:r>
          </m:sub>
        </m:sSub>
      </m:oMath>
      <w:r w:rsidR="00222C1C" w:rsidRPr="006904F0">
        <w:rPr>
          <w:rFonts w:eastAsiaTheme="minorEastAsia"/>
        </w:rPr>
        <w:t xml:space="preserve"> and </w:t>
      </w:r>
      <m:oMath>
        <m:sSub>
          <m:sSubPr>
            <m:ctrlPr>
              <w:rPr>
                <w:rFonts w:ascii="Cambria Math" w:hAnsi="Cambria Math"/>
                <w:i/>
              </w:rPr>
            </m:ctrlPr>
          </m:sSubPr>
          <m:e>
            <m:r>
              <w:rPr>
                <w:rFonts w:ascii="Cambria Math" w:hAnsi="Cambria Math"/>
              </w:rPr>
              <m:t>T</m:t>
            </m:r>
          </m:e>
          <m:sub>
            <m:r>
              <w:rPr>
                <w:rFonts w:ascii="Cambria Math" w:hAnsi="Cambria Math"/>
              </w:rPr>
              <m:t>mass</m:t>
            </m:r>
          </m:sub>
        </m:sSub>
      </m:oMath>
      <w:r w:rsidR="00222C1C" w:rsidRPr="006904F0">
        <w:rPr>
          <w:rFonts w:eastAsiaTheme="minorEastAsia"/>
        </w:rPr>
        <w:t>, (</w:t>
      </w:r>
      <w:r w:rsidR="000F03C2">
        <w:rPr>
          <w:rFonts w:eastAsiaTheme="minorEastAsia"/>
        </w:rPr>
        <w:t xml:space="preserve">3.5) and (3.6) can be obtained, </w:t>
      </w:r>
      <w:r w:rsidR="00222C1C" w:rsidRPr="006904F0">
        <w:rPr>
          <w:rFonts w:eastAsiaTheme="minorEastAsia"/>
        </w:rPr>
        <w:t xml:space="preserve">relating the change in temperature </w:t>
      </w:r>
      <w:r w:rsidR="00B90C21">
        <w:rPr>
          <w:rFonts w:eastAsiaTheme="minorEastAsia"/>
        </w:rPr>
        <w:t xml:space="preserve">of the air </w:t>
      </w:r>
      <w:r w:rsidR="000F03C2">
        <w:rPr>
          <w:rFonts w:eastAsiaTheme="minorEastAsia"/>
        </w:rPr>
        <w:t xml:space="preserve">inside the home and </w:t>
      </w:r>
      <w:r w:rsidR="00B90C21">
        <w:rPr>
          <w:rFonts w:eastAsiaTheme="minorEastAsia"/>
        </w:rPr>
        <w:t xml:space="preserve">the change in temperature </w:t>
      </w:r>
      <w:r w:rsidR="00222C1C" w:rsidRPr="006904F0">
        <w:rPr>
          <w:rFonts w:eastAsiaTheme="minorEastAsia"/>
        </w:rPr>
        <w:t>of the overall mass of the home to the thermal conductivities, thermal masses, and heat transfers in the system.</w:t>
      </w:r>
    </w:p>
    <w:p w14:paraId="08FED13B" w14:textId="6E1A96EE" w:rsidR="00222C1C" w:rsidRPr="006904F0" w:rsidRDefault="00222C1C" w:rsidP="006904F0">
      <w:pPr>
        <w:tabs>
          <w:tab w:val="center" w:pos="4320"/>
          <w:tab w:val="right" w:pos="8640"/>
        </w:tabs>
        <w:spacing w:line="480" w:lineRule="auto"/>
        <w:jc w:val="both"/>
        <w:rPr>
          <w:rFonts w:eastAsiaTheme="minorEastAsia"/>
        </w:rPr>
      </w:pPr>
      <w:r w:rsidRPr="006904F0">
        <w:tab/>
      </w:r>
      <m:oMath>
        <m:sSub>
          <m:sSubPr>
            <m:ctrlPr>
              <w:rPr>
                <w:rFonts w:ascii="Cambria Math" w:hAnsi="Cambria Math"/>
                <w:i/>
              </w:rPr>
            </m:ctrlPr>
          </m:sSubPr>
          <m:e>
            <m:r>
              <w:rPr>
                <w:rFonts w:ascii="Cambria Math" w:hAnsi="Cambria Math"/>
              </w:rPr>
              <m:t>C</m:t>
            </m:r>
          </m:e>
          <m:sub>
            <m:r>
              <w:rPr>
                <w:rFonts w:ascii="Cambria Math" w:hAnsi="Cambria Math"/>
              </w:rPr>
              <m:t>air</m:t>
            </m:r>
          </m:sub>
        </m:sSub>
        <m:f>
          <m:fPr>
            <m:ctrlPr>
              <w:rPr>
                <w:rFonts w:ascii="Cambria Math" w:hAnsi="Cambria Math"/>
                <w:i/>
              </w:rPr>
            </m:ctrlPr>
          </m:fPr>
          <m:num>
            <m:sSub>
              <m:sSubPr>
                <m:ctrlPr>
                  <w:rPr>
                    <w:rFonts w:ascii="Cambria Math" w:hAnsi="Cambria Math"/>
                    <w:i/>
                  </w:rPr>
                </m:ctrlPr>
              </m:sSubPr>
              <m:e>
                <m:r>
                  <w:rPr>
                    <w:rFonts w:ascii="Cambria Math" w:hAnsi="Cambria Math"/>
                  </w:rPr>
                  <m:t>dT</m:t>
                </m:r>
              </m:e>
              <m:sub>
                <m:r>
                  <w:rPr>
                    <w:rFonts w:ascii="Cambria Math" w:hAnsi="Cambria Math"/>
                  </w:rPr>
                  <m:t>in</m:t>
                </m:r>
              </m:sub>
            </m:sSub>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air</m:t>
            </m:r>
          </m:sub>
        </m:sSub>
        <m:r>
          <w:rPr>
            <w:rFonts w:ascii="Cambria Math" w:hAnsi="Cambria Math"/>
          </w:rPr>
          <m:t>-</m:t>
        </m:r>
        <m:sSub>
          <m:sSubPr>
            <m:ctrlPr>
              <w:rPr>
                <w:rFonts w:ascii="Cambria Math" w:hAnsi="Cambria Math"/>
                <w:i/>
              </w:rPr>
            </m:ctrlPr>
          </m:sSubPr>
          <m:e>
            <m:r>
              <w:rPr>
                <w:rFonts w:ascii="Cambria Math" w:hAnsi="Cambria Math"/>
              </w:rPr>
              <m:t>UA</m:t>
            </m:r>
          </m:e>
          <m:sub>
            <m:r>
              <w:rPr>
                <w:rFonts w:ascii="Cambria Math" w:hAnsi="Cambria Math"/>
              </w:rPr>
              <m:t>insul</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out</m:t>
                </m:r>
              </m:sub>
            </m:sSub>
          </m:e>
        </m:d>
        <m:r>
          <w:rPr>
            <w:rFonts w:ascii="Cambria Math" w:hAnsi="Cambria Math"/>
          </w:rPr>
          <m:t>-</m:t>
        </m:r>
        <m:sSub>
          <m:sSubPr>
            <m:ctrlPr>
              <w:rPr>
                <w:rFonts w:ascii="Cambria Math" w:hAnsi="Cambria Math"/>
                <w:i/>
              </w:rPr>
            </m:ctrlPr>
          </m:sSubPr>
          <m:e>
            <m:r>
              <w:rPr>
                <w:rFonts w:ascii="Cambria Math" w:hAnsi="Cambria Math"/>
              </w:rPr>
              <m:t>UA</m:t>
            </m:r>
          </m:e>
          <m:sub>
            <m:r>
              <w:rPr>
                <w:rFonts w:ascii="Cambria Math" w:hAnsi="Cambria Math"/>
              </w:rPr>
              <m:t>mass</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m:t>
                </m:r>
                <m:r>
                  <w:rPr>
                    <w:rFonts w:ascii="Cambria Math" w:hAnsi="Cambria Math" w:cs="STIXGeneral-Italic"/>
                  </w:rPr>
                  <m:t>a</m:t>
                </m:r>
                <m:r>
                  <w:rPr>
                    <w:rFonts w:ascii="Cambria Math" w:hAnsi="Cambria Math"/>
                  </w:rPr>
                  <m:t>ss</m:t>
                </m:r>
              </m:sub>
            </m:sSub>
          </m:e>
        </m:d>
      </m:oMath>
      <w:r w:rsidRPr="006904F0">
        <w:rPr>
          <w:rFonts w:eastAsiaTheme="minorEastAsia"/>
        </w:rPr>
        <w:tab/>
        <w:t>(3.5)</w:t>
      </w:r>
    </w:p>
    <w:p w14:paraId="32AD6D6C" w14:textId="25BC3ED3" w:rsidR="00222C1C" w:rsidRPr="006904F0" w:rsidRDefault="00222C1C" w:rsidP="006904F0">
      <w:pPr>
        <w:tabs>
          <w:tab w:val="center" w:pos="4320"/>
          <w:tab w:val="right" w:pos="8640"/>
        </w:tabs>
        <w:spacing w:line="480" w:lineRule="auto"/>
        <w:jc w:val="both"/>
        <w:rPr>
          <w:rFonts w:eastAsiaTheme="minorEastAsia"/>
        </w:rPr>
      </w:pPr>
      <w:r w:rsidRPr="006904F0">
        <w:tab/>
      </w:r>
      <m:oMath>
        <m:sSub>
          <m:sSubPr>
            <m:ctrlPr>
              <w:rPr>
                <w:rFonts w:ascii="Cambria Math" w:hAnsi="Cambria Math"/>
                <w:i/>
              </w:rPr>
            </m:ctrlPr>
          </m:sSubPr>
          <m:e>
            <m:r>
              <w:rPr>
                <w:rFonts w:ascii="Cambria Math" w:hAnsi="Cambria Math"/>
              </w:rPr>
              <m:t>C</m:t>
            </m:r>
          </m:e>
          <m:sub>
            <m:r>
              <w:rPr>
                <w:rFonts w:ascii="Cambria Math" w:hAnsi="Cambria Math"/>
              </w:rPr>
              <m:t>mass</m:t>
            </m:r>
          </m:sub>
        </m:sSub>
        <m:f>
          <m:fPr>
            <m:ctrlPr>
              <w:rPr>
                <w:rFonts w:ascii="Cambria Math" w:hAnsi="Cambria Math"/>
                <w:i/>
              </w:rPr>
            </m:ctrlPr>
          </m:fPr>
          <m:num>
            <m:sSub>
              <m:sSubPr>
                <m:ctrlPr>
                  <w:rPr>
                    <w:rFonts w:ascii="Cambria Math" w:hAnsi="Cambria Math"/>
                    <w:i/>
                  </w:rPr>
                </m:ctrlPr>
              </m:sSubPr>
              <m:e>
                <m:r>
                  <w:rPr>
                    <w:rFonts w:ascii="Cambria Math" w:hAnsi="Cambria Math"/>
                  </w:rPr>
                  <m:t>dT</m:t>
                </m:r>
              </m:e>
              <m:sub>
                <m:r>
                  <w:rPr>
                    <w:rFonts w:ascii="Cambria Math" w:hAnsi="Cambria Math"/>
                  </w:rPr>
                  <m:t>mass</m:t>
                </m:r>
              </m:sub>
            </m:sSub>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mass</m:t>
            </m:r>
          </m:sub>
        </m:sSub>
        <m:r>
          <w:rPr>
            <w:rFonts w:ascii="Cambria Math" w:hAnsi="Cambria Math"/>
          </w:rPr>
          <m:t>-</m:t>
        </m:r>
        <m:sSub>
          <m:sSubPr>
            <m:ctrlPr>
              <w:rPr>
                <w:rFonts w:ascii="Cambria Math" w:hAnsi="Cambria Math"/>
                <w:i/>
              </w:rPr>
            </m:ctrlPr>
          </m:sSubPr>
          <m:e>
            <m:r>
              <w:rPr>
                <w:rFonts w:ascii="Cambria Math" w:hAnsi="Cambria Math"/>
              </w:rPr>
              <m:t>UA</m:t>
            </m:r>
          </m:e>
          <m:sub>
            <m:r>
              <w:rPr>
                <w:rFonts w:ascii="Cambria Math" w:hAnsi="Cambria Math"/>
              </w:rPr>
              <m:t>mass</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mass</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in</m:t>
                </m:r>
              </m:sub>
            </m:sSub>
          </m:e>
        </m:d>
      </m:oMath>
      <w:r w:rsidRPr="006904F0">
        <w:rPr>
          <w:rFonts w:eastAsiaTheme="minorEastAsia"/>
        </w:rPr>
        <w:tab/>
        <w:t>(3.6)</w:t>
      </w:r>
    </w:p>
    <w:p w14:paraId="424B896C" w14:textId="197238ED" w:rsidR="00222C1C" w:rsidRDefault="00B73FD9" w:rsidP="006904F0">
      <w:pPr>
        <w:spacing w:line="480" w:lineRule="auto"/>
        <w:ind w:firstLine="720"/>
        <w:jc w:val="both"/>
        <w:rPr>
          <w:rFonts w:eastAsiaTheme="minorEastAsia"/>
        </w:rPr>
      </w:pPr>
      <w:r w:rsidRPr="006904F0">
        <w:rPr>
          <w:rFonts w:eastAsiaTheme="minorEastAsia"/>
        </w:rPr>
        <w:lastRenderedPageBreak/>
        <w:t>Since</w:t>
      </w:r>
      <w:r w:rsidR="00C22390">
        <w:rPr>
          <w:rFonts w:eastAsiaTheme="minorEastAsia"/>
        </w:rPr>
        <w:t xml:space="preserve"> the </w:t>
      </w:r>
      <w:r w:rsidR="00C9385A">
        <w:rPr>
          <w:rFonts w:eastAsiaTheme="minorEastAsia"/>
        </w:rPr>
        <w:t>thermal mass</w:t>
      </w:r>
      <w:r>
        <w:rPr>
          <w:rFonts w:eastAsiaTheme="minorEastAsia"/>
        </w:rPr>
        <w:t>es</w:t>
      </w:r>
      <w:r w:rsidR="00C9385A">
        <w:rPr>
          <w:rFonts w:eastAsiaTheme="minorEastAsia"/>
        </w:rPr>
        <w:t xml:space="preserve"> </w:t>
      </w:r>
      <w:r w:rsidR="00C22390">
        <w:rPr>
          <w:rFonts w:eastAsiaTheme="minorEastAsia"/>
        </w:rPr>
        <w:t xml:space="preserve">of both the air in the home and of the home itself are </w:t>
      </w:r>
      <w:r w:rsidR="00222C1C" w:rsidRPr="006904F0">
        <w:rPr>
          <w:rFonts w:eastAsiaTheme="minorEastAsia"/>
        </w:rPr>
        <w:t xml:space="preserve">dependent upon air density, </w:t>
      </w:r>
      <w:r w:rsidR="00C22390">
        <w:rPr>
          <w:rFonts w:eastAsiaTheme="minorEastAsia"/>
        </w:rPr>
        <w:t>their</w:t>
      </w:r>
      <w:r w:rsidR="00222C1C" w:rsidRPr="006904F0">
        <w:rPr>
          <w:rFonts w:eastAsiaTheme="minorEastAsia"/>
        </w:rPr>
        <w:t xml:space="preserve"> value</w:t>
      </w:r>
      <w:r w:rsidR="00C22390">
        <w:rPr>
          <w:rFonts w:eastAsiaTheme="minorEastAsia"/>
        </w:rPr>
        <w:t>s</w:t>
      </w:r>
      <w:r w:rsidR="00222C1C" w:rsidRPr="006904F0">
        <w:rPr>
          <w:rFonts w:eastAsiaTheme="minorEastAsia"/>
        </w:rPr>
        <w:t xml:space="preserve"> var</w:t>
      </w:r>
      <w:r w:rsidR="00C22390">
        <w:rPr>
          <w:rFonts w:eastAsiaTheme="minorEastAsia"/>
        </w:rPr>
        <w:t>y</w:t>
      </w:r>
      <w:r w:rsidR="00222C1C" w:rsidRPr="006904F0">
        <w:rPr>
          <w:rFonts w:eastAsiaTheme="minorEastAsia"/>
        </w:rPr>
        <w:t xml:space="preserve"> with </w:t>
      </w:r>
      <w:r w:rsidR="000948C4">
        <w:rPr>
          <w:rFonts w:eastAsiaTheme="minorEastAsia"/>
        </w:rPr>
        <w:t xml:space="preserve">respect to </w:t>
      </w:r>
      <w:r w:rsidR="00222C1C" w:rsidRPr="006904F0">
        <w:rPr>
          <w:rFonts w:eastAsiaTheme="minorEastAsia"/>
        </w:rPr>
        <w:t xml:space="preserve">temperature. The relationship between air density and temperature </w:t>
      </w:r>
      <w:r w:rsidR="00222C1C" w:rsidRPr="009B52E7">
        <w:rPr>
          <w:rFonts w:eastAsiaTheme="minorEastAsia"/>
        </w:rPr>
        <w:t>is shown in Figure 3.</w:t>
      </w:r>
      <w:r w:rsidR="00EA79AC">
        <w:rPr>
          <w:rFonts w:eastAsiaTheme="minorEastAsia"/>
        </w:rPr>
        <w:t>6</w:t>
      </w:r>
      <w:r w:rsidR="00222C1C" w:rsidRPr="009B52E7">
        <w:rPr>
          <w:rFonts w:eastAsiaTheme="minorEastAsia"/>
        </w:rPr>
        <w:t>.</w:t>
      </w:r>
    </w:p>
    <w:p w14:paraId="66E3CF1F" w14:textId="77777777" w:rsidR="00222C1C" w:rsidRPr="003074EE" w:rsidRDefault="00222C1C" w:rsidP="000179E5">
      <w:pPr>
        <w:spacing w:before="240"/>
        <w:jc w:val="center"/>
        <w:rPr>
          <w:rFonts w:eastAsiaTheme="minorEastAsia"/>
        </w:rPr>
      </w:pPr>
      <w:r>
        <w:rPr>
          <w:rFonts w:eastAsiaTheme="minorEastAsia"/>
          <w:noProof/>
        </w:rPr>
        <w:drawing>
          <wp:inline distT="0" distB="0" distL="0" distR="0" wp14:anchorId="379FEDBA" wp14:editId="32A8A75F">
            <wp:extent cx="4570730" cy="3072714"/>
            <wp:effectExtent l="0" t="0" r="127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DensityVsTemperature.png"/>
                    <pic:cNvPicPr/>
                  </pic:nvPicPr>
                  <pic:blipFill rotWithShape="1">
                    <a:blip r:embed="rId24">
                      <a:extLst>
                        <a:ext uri="{28A0092B-C50C-407E-A947-70E740481C1C}">
                          <a14:useLocalDpi xmlns:a14="http://schemas.microsoft.com/office/drawing/2010/main" val="0"/>
                        </a:ext>
                      </a:extLst>
                    </a:blip>
                    <a:srcRect t="6097" b="4063"/>
                    <a:stretch/>
                  </pic:blipFill>
                  <pic:spPr bwMode="auto">
                    <a:xfrm>
                      <a:off x="0" y="0"/>
                      <a:ext cx="4571248" cy="3073062"/>
                    </a:xfrm>
                    <a:prstGeom prst="rect">
                      <a:avLst/>
                    </a:prstGeom>
                    <a:ln>
                      <a:noFill/>
                    </a:ln>
                    <a:extLst>
                      <a:ext uri="{53640926-AAD7-44d8-BBD7-CCE9431645EC}">
                        <a14:shadowObscured xmlns:a14="http://schemas.microsoft.com/office/drawing/2010/main"/>
                      </a:ext>
                    </a:extLst>
                  </pic:spPr>
                </pic:pic>
              </a:graphicData>
            </a:graphic>
          </wp:inline>
        </w:drawing>
      </w:r>
    </w:p>
    <w:p w14:paraId="4C8DBEC3" w14:textId="55F647B5" w:rsidR="00222C1C" w:rsidRPr="00C921F4" w:rsidRDefault="00BB5983" w:rsidP="005F4A66">
      <w:pPr>
        <w:pStyle w:val="Caption"/>
        <w:spacing w:after="240"/>
        <w:rPr>
          <w:rFonts w:eastAsiaTheme="minorEastAsia"/>
        </w:rPr>
      </w:pPr>
      <w:bookmarkStart w:id="86" w:name="_Toc243927319"/>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6</w:t>
      </w:r>
      <w:r w:rsidR="00446799">
        <w:rPr>
          <w:noProof/>
        </w:rPr>
        <w:fldChar w:fldCharType="end"/>
      </w:r>
      <w:r w:rsidRPr="00C921F4">
        <w:t xml:space="preserve">: </w:t>
      </w:r>
      <w:r w:rsidR="00222C1C" w:rsidRPr="00C921F4">
        <w:rPr>
          <w:rFonts w:eastAsiaTheme="minorEastAsia"/>
        </w:rPr>
        <w:t>Relationship between air density and temperature</w:t>
      </w:r>
      <w:r w:rsidR="000948C4">
        <w:rPr>
          <w:rFonts w:eastAsiaTheme="minorEastAsia"/>
        </w:rPr>
        <w:t xml:space="preserve"> </w:t>
      </w:r>
      <w:r w:rsidR="000948C4">
        <w:rPr>
          <w:rFonts w:eastAsiaTheme="minorEastAsia"/>
        </w:rPr>
        <w:fldChar w:fldCharType="begin"/>
      </w:r>
      <w:r w:rsidR="000948C4">
        <w:rPr>
          <w:rFonts w:eastAsiaTheme="minorEastAsia"/>
        </w:rPr>
        <w:instrText xml:space="preserve"> REF _Ref236647004 \r \h </w:instrText>
      </w:r>
      <w:r w:rsidR="000948C4">
        <w:rPr>
          <w:rFonts w:eastAsiaTheme="minorEastAsia"/>
        </w:rPr>
      </w:r>
      <w:r w:rsidR="000948C4">
        <w:rPr>
          <w:rFonts w:eastAsiaTheme="minorEastAsia"/>
        </w:rPr>
        <w:fldChar w:fldCharType="separate"/>
      </w:r>
      <w:r w:rsidR="00631D4C">
        <w:rPr>
          <w:rFonts w:eastAsiaTheme="minorEastAsia"/>
        </w:rPr>
        <w:t>[35]</w:t>
      </w:r>
      <w:r w:rsidR="000948C4">
        <w:rPr>
          <w:rFonts w:eastAsiaTheme="minorEastAsia"/>
        </w:rPr>
        <w:fldChar w:fldCharType="end"/>
      </w:r>
      <w:r w:rsidR="00222C1C" w:rsidRPr="00C921F4">
        <w:rPr>
          <w:rFonts w:eastAsiaTheme="minorEastAsia"/>
        </w:rPr>
        <w:t>.</w:t>
      </w:r>
      <w:bookmarkEnd w:id="86"/>
    </w:p>
    <w:p w14:paraId="74DC2B42" w14:textId="12D33554" w:rsidR="00222C1C" w:rsidRPr="00895B3D" w:rsidRDefault="00222C1C" w:rsidP="002B7A10">
      <w:pPr>
        <w:spacing w:line="480" w:lineRule="auto"/>
        <w:jc w:val="both"/>
        <w:rPr>
          <w:rFonts w:eastAsiaTheme="minorEastAsia"/>
        </w:rPr>
      </w:pPr>
      <w:r>
        <w:rPr>
          <w:rFonts w:eastAsiaTheme="minorEastAsia"/>
        </w:rPr>
        <w:tab/>
        <w:t xml:space="preserve">The thermal mass of the air in the home and of the home itself can be calculated as shown in (3.7) and (3.8) where </w:t>
      </w:r>
      <m:oMath>
        <m:sSub>
          <m:sSubPr>
            <m:ctrlPr>
              <w:rPr>
                <w:rFonts w:ascii="Cambria Math" w:hAnsi="Cambria Math"/>
                <w:i/>
              </w:rPr>
            </m:ctrlPr>
          </m:sSubPr>
          <m:e>
            <m:r>
              <w:rPr>
                <w:rFonts w:ascii="Cambria Math" w:hAnsi="Cambria Math"/>
              </w:rPr>
              <m:t>V</m:t>
            </m:r>
          </m:e>
          <m:sub>
            <m:r>
              <w:rPr>
                <w:rFonts w:ascii="Cambria Math" w:hAnsi="Cambria Math"/>
              </w:rPr>
              <m:t>home</m:t>
            </m:r>
          </m:sub>
        </m:sSub>
      </m:oMath>
      <w:r>
        <w:rPr>
          <w:rFonts w:eastAsiaTheme="minorEastAsia"/>
        </w:rPr>
        <w:t xml:space="preserve"> is the overall volume of the</w:t>
      </w:r>
      <w:r w:rsidR="000948C4">
        <w:rPr>
          <w:rFonts w:eastAsiaTheme="minorEastAsia"/>
        </w:rPr>
        <w:t xml:space="preserve"> </w:t>
      </w:r>
      <w:r>
        <w:rPr>
          <w:rFonts w:eastAsiaTheme="minorEastAsia"/>
        </w:rPr>
        <w:t xml:space="preserve">home, </w:t>
      </w:r>
      <m:oMath>
        <m:sSub>
          <m:sSubPr>
            <m:ctrlPr>
              <w:rPr>
                <w:rFonts w:ascii="Cambria Math" w:hAnsi="Cambria Math"/>
                <w:i/>
              </w:rPr>
            </m:ctrlPr>
          </m:sSubPr>
          <m:e>
            <m:r>
              <w:rPr>
                <w:rFonts w:ascii="Cambria Math" w:hAnsi="Cambria Math"/>
              </w:rPr>
              <m:t>ρ</m:t>
            </m:r>
          </m:e>
          <m:sub>
            <m:r>
              <w:rPr>
                <w:rFonts w:ascii="Cambria Math" w:hAnsi="Cambria Math"/>
              </w:rPr>
              <m:t>air</m:t>
            </m:r>
          </m:sub>
        </m:sSub>
      </m:oMath>
      <w:r>
        <w:rPr>
          <w:rFonts w:eastAsiaTheme="minorEastAsia"/>
        </w:rPr>
        <w:t xml:space="preserve"> is density of the air in the home,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Pr>
          <w:rFonts w:eastAsiaTheme="minorEastAsia"/>
        </w:rPr>
        <w:t xml:space="preserve"> is the specific heat of air,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home</m:t>
            </m:r>
          </m:sub>
        </m:sSub>
      </m:oMath>
      <w:r>
        <w:rPr>
          <w:rFonts w:eastAsiaTheme="minorEastAsia"/>
        </w:rPr>
        <w:t xml:space="preserve"> is the overall square footage of the home, and </w:t>
      </w: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oMath>
      <w:r>
        <w:rPr>
          <w:rFonts w:eastAsiaTheme="minorEastAsia"/>
        </w:rPr>
        <w:t xml:space="preserve"> is the total thermal mass per floor area, defined to be a</w:t>
      </w:r>
      <w:r w:rsidR="00831311">
        <w:rPr>
          <w:rFonts w:eastAsiaTheme="minorEastAsia"/>
        </w:rPr>
        <w:t xml:space="preserve"> constant 2.0</w:t>
      </w:r>
      <w:r>
        <w:rPr>
          <w:rFonts w:eastAsiaTheme="minorEastAsia"/>
        </w:rPr>
        <w:t xml:space="preserve"> Btu/°F×ft</w:t>
      </w:r>
      <w:r w:rsidRPr="00895B3D">
        <w:rPr>
          <w:rFonts w:eastAsiaTheme="minorEastAsia"/>
          <w:vertAlign w:val="superscript"/>
        </w:rPr>
        <w:t>2</w:t>
      </w:r>
      <w:r>
        <w:rPr>
          <w:rFonts w:eastAsiaTheme="minorEastAsia"/>
        </w:rPr>
        <w:t>.</w:t>
      </w:r>
    </w:p>
    <w:p w14:paraId="3D747CCF" w14:textId="77777777" w:rsidR="00222C1C" w:rsidRDefault="00222C1C" w:rsidP="002B7A10">
      <w:pPr>
        <w:tabs>
          <w:tab w:val="center" w:pos="4320"/>
          <w:tab w:val="right" w:pos="8640"/>
        </w:tabs>
        <w:spacing w:line="480" w:lineRule="auto"/>
        <w:jc w:val="center"/>
        <w:rPr>
          <w:rFonts w:eastAsiaTheme="minorEastAsia"/>
        </w:rPr>
      </w:pPr>
      <w:r>
        <w:rPr>
          <w:rFonts w:ascii="Courier" w:eastAsiaTheme="minorEastAsia" w:hAnsi="Courier"/>
        </w:rPr>
        <w:tab/>
      </w:r>
      <m:oMath>
        <m:sSub>
          <m:sSubPr>
            <m:ctrlPr>
              <w:rPr>
                <w:rFonts w:ascii="Cambria Math" w:hAnsi="Cambria Math"/>
                <w:i/>
              </w:rPr>
            </m:ctrlPr>
          </m:sSubPr>
          <m:e>
            <m:r>
              <w:rPr>
                <w:rFonts w:ascii="Cambria Math" w:hAnsi="Cambria Math"/>
              </w:rPr>
              <m:t>C</m:t>
            </m:r>
          </m:e>
          <m:sub>
            <m:r>
              <w:rPr>
                <w:rFonts w:ascii="Cambria Math" w:hAnsi="Cambria Math"/>
              </w:rPr>
              <m:t>air</m:t>
            </m:r>
          </m:sub>
        </m:sSub>
        <m:r>
          <w:rPr>
            <w:rFonts w:ascii="Cambria Math" w:hAnsi="Cambria Math"/>
          </w:rPr>
          <m:t>=</m:t>
        </m:r>
        <m:r>
          <w:rPr>
            <w:rFonts w:ascii="Cambria Math" w:eastAsiaTheme="minorEastAsia" w:hAnsi="Cambria Math"/>
          </w:rPr>
          <m:t>3</m:t>
        </m:r>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home</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air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Pr>
          <w:rFonts w:eastAsiaTheme="minorEastAsia"/>
        </w:rPr>
        <w:tab/>
        <w:t>(3.7)</w:t>
      </w:r>
    </w:p>
    <w:p w14:paraId="38E4F887" w14:textId="77777777" w:rsidR="00222C1C" w:rsidRDefault="00222C1C" w:rsidP="002B7A10">
      <w:pPr>
        <w:tabs>
          <w:tab w:val="center" w:pos="4320"/>
          <w:tab w:val="right" w:pos="8640"/>
        </w:tabs>
        <w:spacing w:line="480" w:lineRule="auto"/>
        <w:jc w:val="center"/>
        <w:rPr>
          <w:rFonts w:eastAsiaTheme="minorEastAsia"/>
        </w:rPr>
      </w:pPr>
      <w:r>
        <w:rPr>
          <w:rFonts w:eastAsiaTheme="minorEastAsia"/>
        </w:rPr>
        <w:tab/>
      </w:r>
      <m:oMath>
        <m:sSub>
          <m:sSubPr>
            <m:ctrlPr>
              <w:rPr>
                <w:rFonts w:ascii="Cambria Math" w:hAnsi="Cambria Math"/>
                <w:i/>
              </w:rPr>
            </m:ctrlPr>
          </m:sSubPr>
          <m:e>
            <m:r>
              <w:rPr>
                <w:rFonts w:ascii="Cambria Math" w:hAnsi="Cambria Math"/>
              </w:rPr>
              <m:t>C</m:t>
            </m:r>
          </m:e>
          <m:sub>
            <m:r>
              <w:rPr>
                <w:rFonts w:ascii="Cambria Math" w:hAnsi="Cambria Math"/>
              </w:rPr>
              <m:t>mass</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home</m:t>
            </m:r>
          </m:sub>
        </m:sSub>
        <m:r>
          <w:rPr>
            <w:rFonts w:ascii="Cambria Math" w:eastAsiaTheme="minorEastAsia" w:hAnsi="Cambria Math"/>
          </w:rPr>
          <m:t>-2</m:t>
        </m:r>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home</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air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Pr>
          <w:rFonts w:eastAsiaTheme="minorEastAsia"/>
        </w:rPr>
        <w:tab/>
        <w:t>(3.8)</w:t>
      </w:r>
    </w:p>
    <w:p w14:paraId="431F1907" w14:textId="26AE5FF0" w:rsidR="00222C1C" w:rsidRPr="00D1075E" w:rsidRDefault="00222C1C" w:rsidP="00826653">
      <w:pPr>
        <w:spacing w:line="480" w:lineRule="auto"/>
        <w:jc w:val="both"/>
      </w:pPr>
      <w:r>
        <w:rPr>
          <w:rFonts w:eastAsiaTheme="minorEastAsia"/>
        </w:rPr>
        <w:tab/>
      </w:r>
      <w:r w:rsidRPr="00D1075E">
        <w:rPr>
          <w:rFonts w:eastAsiaTheme="minorEastAsia"/>
        </w:rPr>
        <w:t>The thermal conductance of the envelope of the home and of the mass of the home itself can be calculat</w:t>
      </w:r>
      <w:r w:rsidR="00931C7C">
        <w:rPr>
          <w:rFonts w:eastAsiaTheme="minorEastAsia"/>
        </w:rPr>
        <w:t>ed as shown in (3.9) and (3.10) on the following page.</w:t>
      </w:r>
    </w:p>
    <w:p w14:paraId="1B0FEE0C" w14:textId="5244EA20" w:rsidR="00222C1C" w:rsidRPr="00D1075E" w:rsidRDefault="00222C1C" w:rsidP="00826653">
      <w:pPr>
        <w:tabs>
          <w:tab w:val="center" w:pos="4320"/>
          <w:tab w:val="right" w:pos="8640"/>
        </w:tabs>
        <w:spacing w:line="480" w:lineRule="auto"/>
        <w:jc w:val="both"/>
        <w:rPr>
          <w:rFonts w:eastAsiaTheme="minorEastAsia"/>
        </w:rPr>
      </w:pPr>
      <w:r w:rsidRPr="00D1075E">
        <w:rPr>
          <w:rFonts w:eastAsiaTheme="minorEastAsia"/>
        </w:rPr>
        <w:lastRenderedPageBreak/>
        <w:tab/>
      </w:r>
      <m:oMath>
        <m:sSub>
          <m:sSubPr>
            <m:ctrlPr>
              <w:rPr>
                <w:rFonts w:ascii="Cambria Math" w:hAnsi="Cambria Math"/>
                <w:i/>
              </w:rPr>
            </m:ctrlPr>
          </m:sSubPr>
          <m:e>
            <m:r>
              <w:rPr>
                <w:rFonts w:ascii="Cambria Math" w:hAnsi="Cambria Math"/>
              </w:rPr>
              <m:t>UA</m:t>
            </m:r>
          </m:e>
          <m:sub>
            <m:r>
              <w:rPr>
                <w:rFonts w:ascii="Cambria Math" w:hAnsi="Cambria Math"/>
              </w:rPr>
              <m:t>insul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wall</m:t>
                </m:r>
              </m:sub>
            </m:sSub>
          </m:num>
          <m:den>
            <m:sSub>
              <m:sSubPr>
                <m:ctrlPr>
                  <w:rPr>
                    <w:rFonts w:ascii="Cambria Math" w:hAnsi="Cambria Math"/>
                    <w:i/>
                  </w:rPr>
                </m:ctrlPr>
              </m:sSubPr>
              <m:e>
                <m:r>
                  <w:rPr>
                    <w:rFonts w:ascii="Cambria Math" w:hAnsi="Cambria Math"/>
                  </w:rPr>
                  <m:t>R</m:t>
                </m:r>
              </m:e>
              <m:sub>
                <m:r>
                  <w:rPr>
                    <w:rFonts w:ascii="Cambria Math" w:hAnsi="Cambria Math"/>
                  </w:rPr>
                  <m:t>wall</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floor</m:t>
                </m:r>
              </m:sub>
            </m:sSub>
          </m:num>
          <m:den>
            <m:sSub>
              <m:sSubPr>
                <m:ctrlPr>
                  <w:rPr>
                    <w:rFonts w:ascii="Cambria Math" w:hAnsi="Cambria Math"/>
                    <w:i/>
                  </w:rPr>
                </m:ctrlPr>
              </m:sSubPr>
              <m:e>
                <m:r>
                  <w:rPr>
                    <w:rFonts w:ascii="Cambria Math" w:hAnsi="Cambria Math"/>
                  </w:rPr>
                  <m:t>R</m:t>
                </m:r>
              </m:e>
              <m:sub>
                <m:r>
                  <w:rPr>
                    <w:rFonts w:ascii="Cambria Math" w:hAnsi="Cambria Math"/>
                  </w:rPr>
                  <m:t>floor</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roof</m:t>
                </m:r>
              </m:sub>
            </m:sSub>
          </m:num>
          <m:den>
            <m:sSub>
              <m:sSubPr>
                <m:ctrlPr>
                  <w:rPr>
                    <w:rFonts w:ascii="Cambria Math" w:hAnsi="Cambria Math"/>
                    <w:i/>
                  </w:rPr>
                </m:ctrlPr>
              </m:sSubPr>
              <m:e>
                <m:r>
                  <w:rPr>
                    <w:rFonts w:ascii="Cambria Math" w:hAnsi="Cambria Math"/>
                  </w:rPr>
                  <m:t>R</m:t>
                </m:r>
              </m:e>
              <m:sub>
                <m:r>
                  <w:rPr>
                    <w:rFonts w:ascii="Cambria Math" w:hAnsi="Cambria Math"/>
                  </w:rPr>
                  <m:t>roof</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window</m:t>
                </m:r>
              </m:sub>
            </m:sSub>
          </m:num>
          <m:den>
            <m:sSub>
              <m:sSubPr>
                <m:ctrlPr>
                  <w:rPr>
                    <w:rFonts w:ascii="Cambria Math" w:hAnsi="Cambria Math"/>
                    <w:i/>
                  </w:rPr>
                </m:ctrlPr>
              </m:sSubPr>
              <m:e>
                <m:r>
                  <w:rPr>
                    <w:rFonts w:ascii="Cambria Math" w:hAnsi="Cambria Math"/>
                  </w:rPr>
                  <m:t>R</m:t>
                </m:r>
              </m:e>
              <m:sub>
                <m:r>
                  <w:rPr>
                    <w:rFonts w:ascii="Cambria Math" w:hAnsi="Cambria Math"/>
                  </w:rPr>
                  <m:t>window</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door</m:t>
                </m:r>
              </m:sub>
            </m:sSub>
          </m:num>
          <m:den>
            <m:sSub>
              <m:sSubPr>
                <m:ctrlPr>
                  <w:rPr>
                    <w:rFonts w:ascii="Cambria Math" w:hAnsi="Cambria Math"/>
                    <w:i/>
                  </w:rPr>
                </m:ctrlPr>
              </m:sSubPr>
              <m:e>
                <m:r>
                  <w:rPr>
                    <w:rFonts w:ascii="Cambria Math" w:hAnsi="Cambria Math"/>
                  </w:rPr>
                  <m:t>R</m:t>
                </m:r>
              </m:e>
              <m:sub>
                <m:r>
                  <w:rPr>
                    <w:rFonts w:ascii="Cambria Math" w:hAnsi="Cambria Math"/>
                  </w:rPr>
                  <m:t>door</m:t>
                </m:r>
              </m:sub>
            </m:sSub>
          </m:den>
        </m:f>
        <m:r>
          <w:rPr>
            <w:rFonts w:ascii="Cambria Math" w:hAnsi="Cambria Math"/>
          </w:rPr>
          <m:t>+I∙</m:t>
        </m:r>
        <m:sSub>
          <m:sSubPr>
            <m:ctrlPr>
              <w:rPr>
                <w:rFonts w:ascii="Cambria Math" w:hAnsi="Cambria Math"/>
                <w:i/>
              </w:rPr>
            </m:ctrlPr>
          </m:sSubPr>
          <m:e>
            <m:r>
              <w:rPr>
                <w:rFonts w:ascii="Cambria Math" w:hAnsi="Cambria Math"/>
              </w:rPr>
              <m:t>V</m:t>
            </m:r>
          </m:e>
          <m:sub>
            <m:r>
              <w:rPr>
                <w:rFonts w:ascii="Cambria Math" w:hAnsi="Cambria Math"/>
              </w:rPr>
              <m:t>home</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air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oMath>
      <w:r w:rsidRPr="00D1075E">
        <w:rPr>
          <w:rFonts w:eastAsiaTheme="minorEastAsia"/>
        </w:rPr>
        <w:tab/>
        <w:t>(3.9)</w:t>
      </w:r>
    </w:p>
    <w:p w14:paraId="4D2C074B" w14:textId="10F75C4C" w:rsidR="00222C1C" w:rsidRPr="00D1075E" w:rsidRDefault="00222C1C" w:rsidP="00826653">
      <w:pPr>
        <w:tabs>
          <w:tab w:val="center" w:pos="4320"/>
          <w:tab w:val="right" w:pos="8640"/>
        </w:tabs>
        <w:spacing w:line="480" w:lineRule="auto"/>
        <w:jc w:val="both"/>
        <w:rPr>
          <w:rFonts w:eastAsiaTheme="minorEastAsia"/>
        </w:rPr>
      </w:pPr>
      <w:r w:rsidRPr="00D1075E">
        <w:rPr>
          <w:rFonts w:eastAsiaTheme="minorEastAsia"/>
        </w:rPr>
        <w:tab/>
      </w:r>
      <m:oMath>
        <m:sSub>
          <m:sSubPr>
            <m:ctrlPr>
              <w:rPr>
                <w:rFonts w:ascii="Cambria Math" w:hAnsi="Cambria Math"/>
                <w:i/>
              </w:rPr>
            </m:ctrlPr>
          </m:sSubPr>
          <m:e>
            <m:r>
              <w:rPr>
                <w:rFonts w:ascii="Cambria Math" w:hAnsi="Cambria Math"/>
              </w:rPr>
              <m:t>UA</m:t>
            </m:r>
          </m:e>
          <m:sub>
            <m:r>
              <w:rPr>
                <w:rFonts w:ascii="Cambria Math" w:hAnsi="Cambria Math"/>
              </w:rPr>
              <m:t>mass</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s</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wall</m:t>
                    </m:r>
                  </m:sub>
                </m:sSub>
              </m:num>
              <m:den>
                <m:r>
                  <w:rPr>
                    <w:rFonts w:ascii="Cambria Math" w:hAnsi="Cambria Math"/>
                  </w:rPr>
                  <m:t>EWF</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gross wall</m:t>
                    </m:r>
                  </m:sub>
                </m:sSub>
              </m:num>
              <m:den>
                <m:r>
                  <w:rPr>
                    <w:rFonts w:ascii="Cambria Math" w:hAnsi="Cambria Math"/>
                  </w:rPr>
                  <m:t>IEWR</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roof</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floors</m:t>
                    </m:r>
                  </m:sub>
                </m:sSub>
              </m:num>
              <m:den>
                <m:r>
                  <w:rPr>
                    <w:rFonts w:ascii="Cambria Math" w:hAnsi="Cambria Math"/>
                  </w:rPr>
                  <m:t>ECF</m:t>
                </m:r>
              </m:den>
            </m:f>
          </m:e>
        </m:d>
      </m:oMath>
      <w:r w:rsidRPr="00D1075E">
        <w:rPr>
          <w:rFonts w:eastAsiaTheme="minorEastAsia"/>
        </w:rPr>
        <w:tab/>
        <w:t>(3.10)</w:t>
      </w:r>
    </w:p>
    <w:p w14:paraId="2D20A648" w14:textId="31CCEE22" w:rsidR="00222C1C" w:rsidRDefault="00222C1C" w:rsidP="00B2690D">
      <w:pPr>
        <w:spacing w:line="480" w:lineRule="auto"/>
        <w:ind w:firstLine="720"/>
        <w:jc w:val="both"/>
      </w:pPr>
      <w:r w:rsidRPr="00D1075E">
        <w:rPr>
          <w:rFonts w:eastAsiaTheme="minorEastAsia"/>
        </w:rPr>
        <w:t xml:space="preserve">These equations take into account the </w:t>
      </w:r>
      <w:r w:rsidR="007C3725">
        <w:rPr>
          <w:rFonts w:eastAsiaTheme="minorEastAsia"/>
        </w:rPr>
        <w:t>insulation</w:t>
      </w:r>
      <w:r w:rsidRPr="00D1075E">
        <w:rPr>
          <w:rFonts w:eastAsiaTheme="minorEastAsia"/>
        </w:rPr>
        <w:t xml:space="preserve"> of the walls, </w:t>
      </w:r>
      <m:oMath>
        <m:sSub>
          <m:sSubPr>
            <m:ctrlPr>
              <w:rPr>
                <w:rFonts w:ascii="Cambria Math" w:hAnsi="Cambria Math"/>
                <w:i/>
              </w:rPr>
            </m:ctrlPr>
          </m:sSubPr>
          <m:e>
            <m:r>
              <w:rPr>
                <w:rFonts w:ascii="Cambria Math" w:hAnsi="Cambria Math"/>
              </w:rPr>
              <m:t>R</m:t>
            </m:r>
          </m:e>
          <m:sub>
            <m:r>
              <w:rPr>
                <w:rFonts w:ascii="Cambria Math" w:hAnsi="Cambria Math"/>
              </w:rPr>
              <m:t>wall</m:t>
            </m:r>
          </m:sub>
        </m:sSub>
      </m:oMath>
      <w:r w:rsidRPr="00D1075E">
        <w:rPr>
          <w:rFonts w:eastAsiaTheme="minorEastAsia"/>
        </w:rPr>
        <w:t xml:space="preserve">, the floor, </w:t>
      </w:r>
      <m:oMath>
        <m:sSub>
          <m:sSubPr>
            <m:ctrlPr>
              <w:rPr>
                <w:rFonts w:ascii="Cambria Math" w:hAnsi="Cambria Math"/>
                <w:i/>
              </w:rPr>
            </m:ctrlPr>
          </m:sSubPr>
          <m:e>
            <m:r>
              <w:rPr>
                <w:rFonts w:ascii="Cambria Math" w:hAnsi="Cambria Math"/>
              </w:rPr>
              <m:t>R</m:t>
            </m:r>
          </m:e>
          <m:sub>
            <m:r>
              <w:rPr>
                <w:rFonts w:ascii="Cambria Math" w:hAnsi="Cambria Math"/>
              </w:rPr>
              <m:t>floor</m:t>
            </m:r>
          </m:sub>
        </m:sSub>
      </m:oMath>
      <w:r w:rsidRPr="00D1075E">
        <w:rPr>
          <w:rFonts w:eastAsiaTheme="minorEastAsia"/>
        </w:rPr>
        <w:t xml:space="preserve">, the roof, </w:t>
      </w:r>
      <m:oMath>
        <m:sSub>
          <m:sSubPr>
            <m:ctrlPr>
              <w:rPr>
                <w:rFonts w:ascii="Cambria Math" w:hAnsi="Cambria Math"/>
                <w:i/>
              </w:rPr>
            </m:ctrlPr>
          </m:sSubPr>
          <m:e>
            <m:r>
              <w:rPr>
                <w:rFonts w:ascii="Cambria Math" w:hAnsi="Cambria Math"/>
              </w:rPr>
              <m:t>R</m:t>
            </m:r>
          </m:e>
          <m:sub>
            <m:r>
              <w:rPr>
                <w:rFonts w:ascii="Cambria Math" w:hAnsi="Cambria Math"/>
              </w:rPr>
              <m:t>roof</m:t>
            </m:r>
          </m:sub>
        </m:sSub>
      </m:oMath>
      <w:r w:rsidRPr="00D1075E">
        <w:rPr>
          <w:rFonts w:eastAsiaTheme="minorEastAsia"/>
        </w:rPr>
        <w:t xml:space="preserve">, the windows, </w:t>
      </w:r>
      <m:oMath>
        <m:sSub>
          <m:sSubPr>
            <m:ctrlPr>
              <w:rPr>
                <w:rFonts w:ascii="Cambria Math" w:hAnsi="Cambria Math"/>
                <w:i/>
              </w:rPr>
            </m:ctrlPr>
          </m:sSubPr>
          <m:e>
            <m:r>
              <w:rPr>
                <w:rFonts w:ascii="Cambria Math" w:hAnsi="Cambria Math"/>
              </w:rPr>
              <m:t>R</m:t>
            </m:r>
          </m:e>
          <m:sub>
            <m:r>
              <w:rPr>
                <w:rFonts w:ascii="Cambria Math" w:hAnsi="Cambria Math"/>
              </w:rPr>
              <m:t>window</m:t>
            </m:r>
          </m:sub>
        </m:sSub>
      </m:oMath>
      <w:r w:rsidRPr="00D1075E">
        <w:rPr>
          <w:rFonts w:eastAsiaTheme="minorEastAsia"/>
        </w:rPr>
        <w:t xml:space="preserve">, and the doors, </w:t>
      </w:r>
      <m:oMath>
        <m:sSub>
          <m:sSubPr>
            <m:ctrlPr>
              <w:rPr>
                <w:rFonts w:ascii="Cambria Math" w:hAnsi="Cambria Math"/>
                <w:i/>
              </w:rPr>
            </m:ctrlPr>
          </m:sSubPr>
          <m:e>
            <m:r>
              <w:rPr>
                <w:rFonts w:ascii="Cambria Math" w:hAnsi="Cambria Math"/>
              </w:rPr>
              <m:t>R</m:t>
            </m:r>
          </m:e>
          <m:sub>
            <m:r>
              <w:rPr>
                <w:rFonts w:ascii="Cambria Math" w:hAnsi="Cambria Math"/>
              </w:rPr>
              <m:t>door</m:t>
            </m:r>
          </m:sub>
        </m:sSub>
        <m:r>
          <w:rPr>
            <w:rFonts w:ascii="Cambria Math" w:hAnsi="Cambria Math"/>
          </w:rPr>
          <m:t>,</m:t>
        </m:r>
      </m:oMath>
      <w:r w:rsidRPr="00D1075E">
        <w:rPr>
          <w:rFonts w:eastAsiaTheme="minorEastAsia"/>
        </w:rPr>
        <w:t xml:space="preserve"> as well</w:t>
      </w:r>
      <w:r w:rsidRPr="005703BA">
        <w:rPr>
          <w:rFonts w:eastAsiaTheme="minorEastAsia"/>
        </w:rPr>
        <w:t xml:space="preserve"> as the </w:t>
      </w:r>
      <w:r w:rsidRPr="005703BA">
        <w:t xml:space="preserve">infiltration volumetric air exchange rate, </w:t>
      </w:r>
      <m:oMath>
        <m:r>
          <w:rPr>
            <w:rFonts w:ascii="Cambria Math" w:hAnsi="Cambria Math"/>
          </w:rPr>
          <m:t>I</m:t>
        </m:r>
      </m:oMath>
      <w:r w:rsidRPr="005703BA">
        <w:t>, and the interior surface heat transfer c</w:t>
      </w:r>
      <w:proofErr w:type="spellStart"/>
      <w:r w:rsidRPr="005703BA">
        <w:t>oefficient</w:t>
      </w:r>
      <w:proofErr w:type="spellEnd"/>
      <w:r>
        <w:t xml:space="preserve">, </w:t>
      </w:r>
      <m:oMath>
        <m:sSub>
          <m:sSubPr>
            <m:ctrlPr>
              <w:rPr>
                <w:rFonts w:ascii="Cambria Math" w:hAnsi="Cambria Math"/>
                <w:i/>
              </w:rPr>
            </m:ctrlPr>
          </m:sSubPr>
          <m:e>
            <m:r>
              <w:rPr>
                <w:rFonts w:ascii="Cambria Math" w:hAnsi="Cambria Math"/>
              </w:rPr>
              <m:t>h</m:t>
            </m:r>
          </m:e>
          <m:sub>
            <m:r>
              <w:rPr>
                <w:rFonts w:ascii="Cambria Math" w:hAnsi="Cambria Math"/>
              </w:rPr>
              <m:t>s</m:t>
            </m:r>
          </m:sub>
        </m:sSub>
      </m:oMath>
      <w:r>
        <w:t>, defined to be a constant 1.46 Btu</w:t>
      </w:r>
      <w:r>
        <w:rPr>
          <w:rFonts w:eastAsiaTheme="minorEastAsia"/>
        </w:rPr>
        <w:t>/</w:t>
      </w:r>
      <w:proofErr w:type="spellStart"/>
      <w:r>
        <w:rPr>
          <w:rFonts w:eastAsiaTheme="minorEastAsia"/>
        </w:rPr>
        <w:t>hr</w:t>
      </w:r>
      <w:proofErr w:type="spellEnd"/>
      <w:r>
        <w:rPr>
          <w:rFonts w:eastAsiaTheme="minorEastAsia"/>
        </w:rPr>
        <w:t>×°F×ft</w:t>
      </w:r>
      <w:r w:rsidRPr="00895B3D">
        <w:rPr>
          <w:rFonts w:eastAsiaTheme="minorEastAsia"/>
          <w:vertAlign w:val="superscript"/>
        </w:rPr>
        <w:t>2</w:t>
      </w:r>
      <w:r>
        <w:t xml:space="preserve">. Additional parameters defined and used in the ETP model are </w:t>
      </w:r>
      <w:r w:rsidR="001C2BFA">
        <w:t>summarized</w:t>
      </w:r>
      <w:r>
        <w:t xml:space="preserve"> in Table </w:t>
      </w:r>
      <w:r w:rsidR="00C647E4">
        <w:t>3.3</w:t>
      </w:r>
      <w:r w:rsidR="001C2BFA">
        <w:t xml:space="preserve"> below</w:t>
      </w:r>
      <w:r>
        <w:t>.</w:t>
      </w:r>
    </w:p>
    <w:p w14:paraId="5897F06C" w14:textId="6B2FD20E" w:rsidR="00222C1C" w:rsidRDefault="006E26C5" w:rsidP="005F4A66">
      <w:pPr>
        <w:pStyle w:val="Caption"/>
        <w:spacing w:before="240" w:after="0"/>
      </w:pPr>
      <w:bookmarkStart w:id="87" w:name="_Toc243928003"/>
      <w:proofErr w:type="gramStart"/>
      <w:r w:rsidRPr="00B82A12">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3</w:t>
      </w:r>
      <w:r w:rsidR="00446799">
        <w:rPr>
          <w:noProof/>
        </w:rPr>
        <w:fldChar w:fldCharType="end"/>
      </w:r>
      <w:r>
        <w:t>:</w:t>
      </w:r>
      <w:r w:rsidR="00222C1C">
        <w:t xml:space="preserve"> E</w:t>
      </w:r>
      <w:r>
        <w:t>TP</w:t>
      </w:r>
      <w:r w:rsidR="00222C1C">
        <w:t xml:space="preserve"> </w:t>
      </w:r>
      <w:r>
        <w:t>m</w:t>
      </w:r>
      <w:r w:rsidR="00222C1C">
        <w:t xml:space="preserve">odel </w:t>
      </w:r>
      <w:r>
        <w:t>p</w:t>
      </w:r>
      <w:r w:rsidR="00222C1C">
        <w:t>arameters</w:t>
      </w:r>
      <w:r w:rsidR="003552EB">
        <w:t xml:space="preserve"> </w:t>
      </w:r>
      <w:r w:rsidR="003552EB">
        <w:fldChar w:fldCharType="begin"/>
      </w:r>
      <w:r w:rsidR="003552EB">
        <w:instrText xml:space="preserve"> REF _Ref239356418 \r \h </w:instrText>
      </w:r>
      <w:r w:rsidR="003552EB">
        <w:fldChar w:fldCharType="separate"/>
      </w:r>
      <w:r w:rsidR="00631D4C">
        <w:t>[14]</w:t>
      </w:r>
      <w:r w:rsidR="003552EB">
        <w:fldChar w:fldCharType="end"/>
      </w:r>
      <w:r>
        <w:t>.</w:t>
      </w:r>
      <w:bookmarkEnd w:id="87"/>
    </w:p>
    <w:tbl>
      <w:tblPr>
        <w:tblStyle w:val="TableClassic1"/>
        <w:tblW w:w="0" w:type="auto"/>
        <w:tblLook w:val="04A0" w:firstRow="1" w:lastRow="0" w:firstColumn="1" w:lastColumn="0" w:noHBand="0" w:noVBand="1"/>
      </w:tblPr>
      <w:tblGrid>
        <w:gridCol w:w="1083"/>
        <w:gridCol w:w="4245"/>
        <w:gridCol w:w="3528"/>
      </w:tblGrid>
      <w:tr w:rsidR="00222C1C" w:rsidRPr="00B2690D" w14:paraId="32ECCE22" w14:textId="77777777" w:rsidTr="00B269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EF3806" w14:textId="77777777" w:rsidR="00222C1C" w:rsidRPr="00B2690D" w:rsidRDefault="00222C1C" w:rsidP="00BB5983">
            <w:pPr>
              <w:jc w:val="center"/>
              <w:rPr>
                <w:b/>
                <w:sz w:val="20"/>
                <w:szCs w:val="20"/>
              </w:rPr>
            </w:pPr>
            <w:r w:rsidRPr="00B2690D">
              <w:rPr>
                <w:b/>
                <w:sz w:val="20"/>
                <w:szCs w:val="20"/>
              </w:rPr>
              <w:t>Parameter</w:t>
            </w:r>
          </w:p>
        </w:tc>
        <w:tc>
          <w:tcPr>
            <w:tcW w:w="4245" w:type="dxa"/>
            <w:vAlign w:val="center"/>
          </w:tcPr>
          <w:p w14:paraId="0F452163" w14:textId="77777777" w:rsidR="00222C1C" w:rsidRPr="00B2690D" w:rsidRDefault="00222C1C"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b/>
                <w:sz w:val="20"/>
                <w:szCs w:val="20"/>
              </w:rPr>
            </w:pPr>
            <w:r w:rsidRPr="00B2690D">
              <w:rPr>
                <w:rFonts w:eastAsiaTheme="minorEastAsia"/>
                <w:b/>
                <w:sz w:val="20"/>
                <w:szCs w:val="20"/>
              </w:rPr>
              <w:t>Value/Equation</w:t>
            </w:r>
          </w:p>
        </w:tc>
        <w:tc>
          <w:tcPr>
            <w:tcW w:w="3528" w:type="dxa"/>
            <w:vAlign w:val="center"/>
          </w:tcPr>
          <w:p w14:paraId="6A1E9952" w14:textId="6F19F328" w:rsidR="00222C1C" w:rsidRPr="00B2690D" w:rsidRDefault="00222C1C" w:rsidP="001E675D">
            <w:pPr>
              <w:jc w:val="center"/>
              <w:cnfStyle w:val="100000000000" w:firstRow="1" w:lastRow="0" w:firstColumn="0" w:lastColumn="0" w:oddVBand="0" w:evenVBand="0" w:oddHBand="0" w:evenHBand="0" w:firstRowFirstColumn="0" w:firstRowLastColumn="0" w:lastRowFirstColumn="0" w:lastRowLastColumn="0"/>
              <w:rPr>
                <w:rFonts w:eastAsiaTheme="minorEastAsia"/>
                <w:b/>
                <w:sz w:val="20"/>
                <w:szCs w:val="20"/>
              </w:rPr>
            </w:pPr>
            <w:r w:rsidRPr="00B2690D">
              <w:rPr>
                <w:rFonts w:eastAsiaTheme="minorEastAsia"/>
                <w:b/>
                <w:sz w:val="20"/>
                <w:szCs w:val="20"/>
              </w:rPr>
              <w:t>Description</w:t>
            </w:r>
          </w:p>
        </w:tc>
      </w:tr>
      <w:tr w:rsidR="00222C1C" w:rsidRPr="00B2690D" w14:paraId="5CD1440A"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41ACC50B" w14:textId="68081C62" w:rsidR="00222C1C" w:rsidRPr="00A600E1" w:rsidRDefault="00A600E1" w:rsidP="00BB5983">
            <w:pPr>
              <w:jc w:val="center"/>
              <w:rPr>
                <w:i/>
                <w:sz w:val="20"/>
                <w:szCs w:val="20"/>
              </w:rPr>
            </w:pPr>
            <m:oMathPara>
              <m:oMath>
                <m:r>
                  <w:rPr>
                    <w:rFonts w:ascii="Cambria Math" w:hAnsi="Cambria Math"/>
                    <w:sz w:val="20"/>
                    <w:szCs w:val="20"/>
                  </w:rPr>
                  <m:t>WWR</m:t>
                </m:r>
              </m:oMath>
            </m:oMathPara>
          </w:p>
        </w:tc>
        <w:tc>
          <w:tcPr>
            <w:tcW w:w="4245" w:type="dxa"/>
            <w:vAlign w:val="center"/>
          </w:tcPr>
          <w:p w14:paraId="1C1016E8"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0.15</w:t>
            </w:r>
          </w:p>
        </w:tc>
        <w:tc>
          <w:tcPr>
            <w:tcW w:w="3528" w:type="dxa"/>
            <w:vAlign w:val="center"/>
          </w:tcPr>
          <w:p w14:paraId="304B88F1"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Window/Exterior Wall Area Ratio</w:t>
            </w:r>
          </w:p>
        </w:tc>
      </w:tr>
      <w:tr w:rsidR="00222C1C" w:rsidRPr="00B2690D" w14:paraId="2FD159A8"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632C2034" w14:textId="1F60BDF5" w:rsidR="00222C1C" w:rsidRPr="00A600E1" w:rsidRDefault="00A600E1" w:rsidP="00BB5983">
            <w:pPr>
              <w:jc w:val="center"/>
              <w:rPr>
                <w:i/>
                <w:sz w:val="20"/>
                <w:szCs w:val="20"/>
              </w:rPr>
            </w:pPr>
            <m:oMathPara>
              <m:oMath>
                <m:r>
                  <w:rPr>
                    <w:rFonts w:ascii="Cambria Math" w:hAnsi="Cambria Math"/>
                    <w:sz w:val="20"/>
                    <w:szCs w:val="20"/>
                  </w:rPr>
                  <m:t>IEWR</m:t>
                </m:r>
              </m:oMath>
            </m:oMathPara>
          </w:p>
        </w:tc>
        <w:tc>
          <w:tcPr>
            <w:tcW w:w="4245" w:type="dxa"/>
            <w:vAlign w:val="center"/>
          </w:tcPr>
          <w:p w14:paraId="2EDC4C4C"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1.5</w:t>
            </w:r>
          </w:p>
        </w:tc>
        <w:tc>
          <w:tcPr>
            <w:tcW w:w="3528" w:type="dxa"/>
            <w:vAlign w:val="center"/>
          </w:tcPr>
          <w:p w14:paraId="5467DE8B"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Interior/Exterior Wall Surface Ratio</w:t>
            </w:r>
          </w:p>
        </w:tc>
      </w:tr>
      <w:tr w:rsidR="00222C1C" w:rsidRPr="00B2690D" w14:paraId="7F847E1B"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0D694FBC" w14:textId="6751390E" w:rsidR="00222C1C" w:rsidRPr="00A600E1" w:rsidRDefault="00A600E1" w:rsidP="00BB5983">
            <w:pPr>
              <w:jc w:val="center"/>
              <w:rPr>
                <w:i/>
                <w:sz w:val="20"/>
                <w:szCs w:val="20"/>
              </w:rPr>
            </w:pPr>
            <m:oMathPara>
              <m:oMath>
                <m:r>
                  <w:rPr>
                    <w:rFonts w:ascii="Cambria Math" w:hAnsi="Cambria Math"/>
                    <w:sz w:val="20"/>
                    <w:szCs w:val="20"/>
                  </w:rPr>
                  <m:t>EWF</m:t>
                </m:r>
              </m:oMath>
            </m:oMathPara>
          </w:p>
        </w:tc>
        <w:tc>
          <w:tcPr>
            <w:tcW w:w="4245" w:type="dxa"/>
            <w:vAlign w:val="center"/>
          </w:tcPr>
          <w:p w14:paraId="1C24A0A3"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1.0</w:t>
            </w:r>
          </w:p>
        </w:tc>
        <w:tc>
          <w:tcPr>
            <w:tcW w:w="3528" w:type="dxa"/>
            <w:vAlign w:val="center"/>
          </w:tcPr>
          <w:p w14:paraId="44334FAD"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Exterior Wall Fraction of Total</w:t>
            </w:r>
          </w:p>
        </w:tc>
      </w:tr>
      <w:tr w:rsidR="00222C1C" w:rsidRPr="00B2690D" w14:paraId="0BC9840D"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18E6BEFB" w14:textId="4772DD98" w:rsidR="00222C1C" w:rsidRPr="00A600E1" w:rsidRDefault="00A600E1" w:rsidP="00BB5983">
            <w:pPr>
              <w:jc w:val="center"/>
              <w:rPr>
                <w:i/>
                <w:sz w:val="20"/>
                <w:szCs w:val="20"/>
              </w:rPr>
            </w:pPr>
            <m:oMathPara>
              <m:oMath>
                <m:r>
                  <w:rPr>
                    <w:rFonts w:ascii="Cambria Math" w:hAnsi="Cambria Math"/>
                    <w:sz w:val="20"/>
                    <w:szCs w:val="20"/>
                  </w:rPr>
                  <m:t>ECF</m:t>
                </m:r>
              </m:oMath>
            </m:oMathPara>
          </w:p>
        </w:tc>
        <w:tc>
          <w:tcPr>
            <w:tcW w:w="4245" w:type="dxa"/>
            <w:vAlign w:val="center"/>
          </w:tcPr>
          <w:p w14:paraId="67396FAF"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1.0</w:t>
            </w:r>
          </w:p>
        </w:tc>
        <w:tc>
          <w:tcPr>
            <w:tcW w:w="3528" w:type="dxa"/>
            <w:vAlign w:val="center"/>
          </w:tcPr>
          <w:p w14:paraId="217E77E0"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Exterior Ceiling Fraction of Total</w:t>
            </w:r>
          </w:p>
        </w:tc>
      </w:tr>
      <w:tr w:rsidR="00222C1C" w:rsidRPr="00B2690D" w14:paraId="1DB58257"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4CDB98A0" w14:textId="08EBE263" w:rsidR="00222C1C" w:rsidRPr="00A600E1" w:rsidRDefault="00A600E1" w:rsidP="00BB5983">
            <w:pPr>
              <w:jc w:val="center"/>
              <w:rPr>
                <w:i/>
                <w:sz w:val="20"/>
                <w:szCs w:val="20"/>
              </w:rPr>
            </w:pPr>
            <m:oMathPara>
              <m:oMath>
                <m:r>
                  <w:rPr>
                    <w:rFonts w:ascii="Cambria Math" w:hAnsi="Cambria Math"/>
                    <w:sz w:val="20"/>
                    <w:szCs w:val="20"/>
                  </w:rPr>
                  <m:t>EFF</m:t>
                </m:r>
              </m:oMath>
            </m:oMathPara>
          </w:p>
        </w:tc>
        <w:tc>
          <w:tcPr>
            <w:tcW w:w="4245" w:type="dxa"/>
            <w:vAlign w:val="center"/>
          </w:tcPr>
          <w:p w14:paraId="1F7B0AEB"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1.0</w:t>
            </w:r>
          </w:p>
        </w:tc>
        <w:tc>
          <w:tcPr>
            <w:tcW w:w="3528" w:type="dxa"/>
            <w:vAlign w:val="center"/>
          </w:tcPr>
          <w:p w14:paraId="4E5E9636"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Exterior Floor Fraction of Total</w:t>
            </w:r>
          </w:p>
        </w:tc>
      </w:tr>
      <w:tr w:rsidR="00222C1C" w:rsidRPr="00B2690D" w14:paraId="08C06135"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57560C96" w14:textId="2E75D1EF" w:rsidR="00222C1C" w:rsidRPr="00A600E1" w:rsidRDefault="00446799" w:rsidP="00BB5983">
            <w:pPr>
              <w:jc w:val="center"/>
              <w:rPr>
                <w:rFonts w:eastAsiaTheme="minorEastAsia"/>
                <w:i/>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gross wall</m:t>
                    </m:r>
                  </m:sub>
                </m:sSub>
              </m:oMath>
            </m:oMathPara>
          </w:p>
        </w:tc>
        <w:tc>
          <w:tcPr>
            <w:tcW w:w="4245" w:type="dxa"/>
            <w:vAlign w:val="center"/>
          </w:tcPr>
          <w:p w14:paraId="1B2DAD30" w14:textId="5BA9EE76" w:rsidR="00222C1C" w:rsidRPr="00B2690D" w:rsidRDefault="00A600E1" w:rsidP="00BB5983">
            <w:pPr>
              <w:widowControl w:val="0"/>
              <w:adjustRightInd w:val="0"/>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2∙</m:t>
                </m:r>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floors</m:t>
                    </m:r>
                  </m:sub>
                </m:sSub>
                <m:r>
                  <w:rPr>
                    <w:rFonts w:ascii="Cambria Math" w:eastAsiaTheme="minorEastAsia" w:hAnsi="Cambria Math"/>
                    <w:sz w:val="20"/>
                    <w:szCs w:val="20"/>
                  </w:rPr>
                  <m:t>∙Ceiling Height∙</m:t>
                </m:r>
                <m:d>
                  <m:dPr>
                    <m:ctrlPr>
                      <w:rPr>
                        <w:rFonts w:ascii="Cambria Math" w:eastAsiaTheme="minorEastAsia" w:hAnsi="Cambria Math"/>
                        <w:i/>
                        <w:sz w:val="20"/>
                        <w:szCs w:val="20"/>
                      </w:rPr>
                    </m:ctrlPr>
                  </m:dPr>
                  <m:e>
                    <m:r>
                      <w:rPr>
                        <w:rFonts w:ascii="Cambria Math" w:eastAsiaTheme="minorEastAsia" w:hAnsi="Cambria Math"/>
                        <w:sz w:val="20"/>
                        <w:szCs w:val="20"/>
                      </w:rPr>
                      <m:t>1+R</m:t>
                    </m:r>
                  </m:e>
                </m:d>
                <m:r>
                  <w:rPr>
                    <w:rFonts w:ascii="Cambria Math" w:eastAsiaTheme="minorEastAsia" w:hAnsi="Cambria Math"/>
                    <w:sz w:val="20"/>
                    <w:szCs w:val="20"/>
                  </w:rPr>
                  <m:t>∙</m:t>
                </m:r>
                <m:rad>
                  <m:radPr>
                    <m:degHide m:val="1"/>
                    <m:ctrlPr>
                      <w:rPr>
                        <w:rFonts w:ascii="Cambria Math" w:eastAsiaTheme="minorEastAsia" w:hAnsi="Cambria Math"/>
                        <w:i/>
                        <w:sz w:val="20"/>
                        <w:szCs w:val="20"/>
                      </w:rPr>
                    </m:ctrlPr>
                  </m:radPr>
                  <m:deg/>
                  <m:e>
                    <m:f>
                      <m:fPr>
                        <m:type m:val="lin"/>
                        <m:ctrlPr>
                          <w:rPr>
                            <w:rFonts w:ascii="Cambria Math" w:eastAsiaTheme="minorEastAsia" w:hAnsi="Cambria Math"/>
                            <w:i/>
                            <w:sz w:val="20"/>
                            <w:szCs w:val="20"/>
                          </w:rPr>
                        </m:ctrlPr>
                      </m:fPr>
                      <m:num>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home</m:t>
                            </m:r>
                          </m:sub>
                        </m:sSub>
                      </m:num>
                      <m:den>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floors</m:t>
                            </m:r>
                          </m:sub>
                        </m:sSub>
                        <m:r>
                          <w:rPr>
                            <w:rFonts w:ascii="Cambria Math" w:eastAsiaTheme="minorEastAsia" w:hAnsi="Cambria Math"/>
                            <w:sz w:val="20"/>
                            <w:szCs w:val="20"/>
                          </w:rPr>
                          <m:t>∙R)</m:t>
                        </m:r>
                      </m:den>
                    </m:f>
                  </m:e>
                </m:rad>
              </m:oMath>
            </m:oMathPara>
          </w:p>
        </w:tc>
        <w:tc>
          <w:tcPr>
            <w:tcW w:w="3528" w:type="dxa"/>
            <w:vAlign w:val="center"/>
          </w:tcPr>
          <w:p w14:paraId="4259C3FC"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Gross Exterior Wall Area</w:t>
            </w:r>
          </w:p>
        </w:tc>
      </w:tr>
      <w:tr w:rsidR="00222C1C" w:rsidRPr="00B2690D" w14:paraId="194FCA10"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575DECBE" w14:textId="7D7CEE3D" w:rsidR="00222C1C" w:rsidRPr="00A600E1" w:rsidRDefault="00446799" w:rsidP="00BB5983">
            <w:pPr>
              <w:jc w:val="center"/>
              <w:rPr>
                <w:rFonts w:eastAsiaTheme="minorEastAsia"/>
                <w:i/>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wall</m:t>
                    </m:r>
                  </m:sub>
                </m:sSub>
              </m:oMath>
            </m:oMathPara>
          </w:p>
        </w:tc>
        <w:tc>
          <w:tcPr>
            <w:tcW w:w="4245" w:type="dxa"/>
            <w:vAlign w:val="center"/>
          </w:tcPr>
          <w:p w14:paraId="49502198" w14:textId="3AEC93E1" w:rsidR="00222C1C" w:rsidRPr="00B2690D" w:rsidRDefault="00A600E1"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m:t>
                </m:r>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gross wall</m:t>
                    </m:r>
                  </m:sub>
                </m:sSub>
                <m:r>
                  <w:rPr>
                    <w:rFonts w:ascii="Cambria Math" w:hAnsi="Cambria Math"/>
                    <w:sz w:val="20"/>
                    <w:szCs w:val="20"/>
                  </w:rPr>
                  <m:t>-</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window</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door</m:t>
                        </m:r>
                      </m:sub>
                    </m:sSub>
                  </m:e>
                </m:d>
                <m:r>
                  <w:rPr>
                    <w:rFonts w:ascii="Cambria Math" w:hAnsi="Cambria Math"/>
                    <w:sz w:val="20"/>
                    <w:szCs w:val="20"/>
                  </w:rPr>
                  <m:t>)∙EWF</m:t>
                </m:r>
              </m:oMath>
            </m:oMathPara>
          </w:p>
        </w:tc>
        <w:tc>
          <w:tcPr>
            <w:tcW w:w="3528" w:type="dxa"/>
            <w:vAlign w:val="center"/>
          </w:tcPr>
          <w:p w14:paraId="2225A5A1"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Net Exterior Wall Area</w:t>
            </w:r>
          </w:p>
        </w:tc>
      </w:tr>
      <w:tr w:rsidR="00222C1C" w:rsidRPr="00B2690D" w14:paraId="67CCB271"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2507809C" w14:textId="5DAF56F8" w:rsidR="00222C1C" w:rsidRPr="00A600E1" w:rsidRDefault="00446799" w:rsidP="00BB5983">
            <w:pPr>
              <w:jc w:val="center"/>
              <w:rPr>
                <w:rFonts w:eastAsiaTheme="minorEastAsia"/>
                <w:i/>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floor</m:t>
                    </m:r>
                  </m:sub>
                </m:sSub>
              </m:oMath>
            </m:oMathPara>
          </w:p>
        </w:tc>
        <w:tc>
          <w:tcPr>
            <w:tcW w:w="4245" w:type="dxa"/>
            <w:vAlign w:val="center"/>
          </w:tcPr>
          <w:p w14:paraId="2BDDAE60" w14:textId="47782A9C" w:rsidR="00222C1C" w:rsidRPr="00B2690D" w:rsidRDefault="00A600E1"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home</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floors</m:t>
                    </m:r>
                  </m:sub>
                </m:sSub>
                <m:r>
                  <w:rPr>
                    <w:rFonts w:ascii="Cambria Math" w:eastAsiaTheme="minorEastAsia" w:hAnsi="Cambria Math"/>
                    <w:sz w:val="20"/>
                    <w:szCs w:val="20"/>
                  </w:rPr>
                  <m:t>)</m:t>
                </m:r>
                <m:r>
                  <w:rPr>
                    <w:rFonts w:ascii="Cambria Math" w:hAnsi="Cambria Math"/>
                    <w:sz w:val="20"/>
                    <w:szCs w:val="20"/>
                  </w:rPr>
                  <m:t>∙EFF</m:t>
                </m:r>
              </m:oMath>
            </m:oMathPara>
          </w:p>
        </w:tc>
        <w:tc>
          <w:tcPr>
            <w:tcW w:w="3528" w:type="dxa"/>
            <w:vAlign w:val="center"/>
          </w:tcPr>
          <w:p w14:paraId="72775A36"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Net Exterior Floor Area</w:t>
            </w:r>
          </w:p>
        </w:tc>
      </w:tr>
      <w:tr w:rsidR="00222C1C" w:rsidRPr="00B2690D" w14:paraId="063E6639"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32E67763" w14:textId="7E695330" w:rsidR="00222C1C" w:rsidRPr="00A600E1" w:rsidRDefault="00446799" w:rsidP="00BB5983">
            <w:pPr>
              <w:jc w:val="center"/>
              <w:rPr>
                <w:rFonts w:eastAsiaTheme="minorEastAsia"/>
                <w:i/>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roof</m:t>
                    </m:r>
                  </m:sub>
                </m:sSub>
              </m:oMath>
            </m:oMathPara>
          </w:p>
        </w:tc>
        <w:tc>
          <w:tcPr>
            <w:tcW w:w="4245" w:type="dxa"/>
            <w:vAlign w:val="center"/>
          </w:tcPr>
          <w:p w14:paraId="4E7EDEBD" w14:textId="75765CBC" w:rsidR="00222C1C" w:rsidRPr="00B2690D" w:rsidRDefault="00A600E1"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home</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floors</m:t>
                    </m:r>
                  </m:sub>
                </m:sSub>
                <m:r>
                  <w:rPr>
                    <w:rFonts w:ascii="Cambria Math" w:eastAsiaTheme="minorEastAsia" w:hAnsi="Cambria Math"/>
                    <w:sz w:val="20"/>
                    <w:szCs w:val="20"/>
                  </w:rPr>
                  <m:t>)</m:t>
                </m:r>
                <m:r>
                  <w:rPr>
                    <w:rFonts w:ascii="Cambria Math" w:hAnsi="Cambria Math"/>
                    <w:sz w:val="20"/>
                    <w:szCs w:val="20"/>
                  </w:rPr>
                  <m:t>∙ECF</m:t>
                </m:r>
              </m:oMath>
            </m:oMathPara>
          </w:p>
        </w:tc>
        <w:tc>
          <w:tcPr>
            <w:tcW w:w="3528" w:type="dxa"/>
            <w:vAlign w:val="center"/>
          </w:tcPr>
          <w:p w14:paraId="7433E754"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Net Exterior Roof Area</w:t>
            </w:r>
          </w:p>
        </w:tc>
      </w:tr>
      <w:tr w:rsidR="00222C1C" w:rsidRPr="00B2690D" w14:paraId="31F87D7F"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22E450FB" w14:textId="5A2E53C9" w:rsidR="00222C1C" w:rsidRPr="00A600E1" w:rsidRDefault="00446799" w:rsidP="00BB5983">
            <w:pPr>
              <w:jc w:val="center"/>
              <w:rPr>
                <w:rFonts w:eastAsiaTheme="minorEastAsia"/>
                <w:i/>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window</m:t>
                    </m:r>
                  </m:sub>
                </m:sSub>
              </m:oMath>
            </m:oMathPara>
          </w:p>
        </w:tc>
        <w:tc>
          <w:tcPr>
            <w:tcW w:w="4245" w:type="dxa"/>
            <w:vAlign w:val="center"/>
          </w:tcPr>
          <w:p w14:paraId="2C037079" w14:textId="5B1C9D3E" w:rsidR="00222C1C" w:rsidRPr="00B2690D" w:rsidRDefault="00A600E1"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WWR∙</m:t>
                </m:r>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gross wall</m:t>
                    </m:r>
                  </m:sub>
                </m:sSub>
                <m:r>
                  <w:rPr>
                    <w:rFonts w:ascii="Cambria Math" w:hAnsi="Cambria Math"/>
                    <w:sz w:val="20"/>
                    <w:szCs w:val="20"/>
                  </w:rPr>
                  <m:t>∙EWF</m:t>
                </m:r>
              </m:oMath>
            </m:oMathPara>
          </w:p>
        </w:tc>
        <w:tc>
          <w:tcPr>
            <w:tcW w:w="3528" w:type="dxa"/>
            <w:vAlign w:val="center"/>
          </w:tcPr>
          <w:p w14:paraId="1AFE89C8"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Gross Window Area</w:t>
            </w:r>
          </w:p>
        </w:tc>
      </w:tr>
      <w:tr w:rsidR="00222C1C" w:rsidRPr="00B2690D" w14:paraId="0C982958"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24F341B0" w14:textId="06B965CB" w:rsidR="00222C1C" w:rsidRPr="00A600E1" w:rsidRDefault="00446799" w:rsidP="00BB5983">
            <w:pPr>
              <w:jc w:val="center"/>
              <w:rPr>
                <w:rFonts w:eastAsiaTheme="minorEastAsia"/>
                <w:i/>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door</m:t>
                    </m:r>
                  </m:sub>
                </m:sSub>
              </m:oMath>
            </m:oMathPara>
          </w:p>
        </w:tc>
        <w:tc>
          <w:tcPr>
            <w:tcW w:w="4245" w:type="dxa"/>
            <w:vAlign w:val="center"/>
          </w:tcPr>
          <w:p w14:paraId="232BBA88" w14:textId="30BBF874" w:rsidR="00222C1C" w:rsidRPr="00B2690D" w:rsidRDefault="00A600E1"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 xml:space="preserve">19.5 </m:t>
                </m:r>
                <m:sSup>
                  <m:sSupPr>
                    <m:ctrlPr>
                      <w:rPr>
                        <w:rFonts w:ascii="Cambria Math" w:eastAsiaTheme="minorEastAsia" w:hAnsi="Cambria Math"/>
                        <w:i/>
                        <w:sz w:val="20"/>
                        <w:szCs w:val="20"/>
                      </w:rPr>
                    </m:ctrlPr>
                  </m:sSupPr>
                  <m:e>
                    <m:r>
                      <w:rPr>
                        <w:rFonts w:ascii="Cambria Math" w:eastAsiaTheme="minorEastAsia" w:hAnsi="Cambria Math"/>
                        <w:sz w:val="20"/>
                        <w:szCs w:val="20"/>
                      </w:rPr>
                      <m:t>ft</m:t>
                    </m:r>
                  </m:e>
                  <m:sup>
                    <m:r>
                      <w:rPr>
                        <w:rFonts w:ascii="Cambria Math" w:eastAsiaTheme="minorEastAsia" w:hAnsi="Cambria Math"/>
                        <w:sz w:val="20"/>
                        <w:szCs w:val="20"/>
                      </w:rPr>
                      <m:t>2</m:t>
                    </m:r>
                  </m:sup>
                </m:sSup>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doors</m:t>
                    </m:r>
                  </m:sub>
                </m:sSub>
              </m:oMath>
            </m:oMathPara>
          </w:p>
        </w:tc>
        <w:tc>
          <w:tcPr>
            <w:tcW w:w="3528" w:type="dxa"/>
            <w:vAlign w:val="center"/>
          </w:tcPr>
          <w:p w14:paraId="5F9FB2B8"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Gross Door Area</w:t>
            </w:r>
          </w:p>
        </w:tc>
      </w:tr>
      <w:tr w:rsidR="00222C1C" w:rsidRPr="00B2690D" w14:paraId="2170B773"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4476C90B" w14:textId="0283E289" w:rsidR="00222C1C" w:rsidRPr="00A600E1" w:rsidRDefault="00A600E1" w:rsidP="00BB5983">
            <w:pPr>
              <w:jc w:val="center"/>
              <w:rPr>
                <w:rFonts w:eastAsiaTheme="minorEastAsia"/>
                <w:i/>
                <w:sz w:val="20"/>
                <w:szCs w:val="20"/>
              </w:rPr>
            </w:pPr>
            <m:oMathPara>
              <m:oMath>
                <m:r>
                  <w:rPr>
                    <w:rFonts w:ascii="Cambria Math" w:eastAsiaTheme="minorEastAsia" w:hAnsi="Cambria Math"/>
                    <w:sz w:val="20"/>
                    <w:szCs w:val="20"/>
                  </w:rPr>
                  <m:t>R</m:t>
                </m:r>
              </m:oMath>
            </m:oMathPara>
          </w:p>
        </w:tc>
        <w:tc>
          <w:tcPr>
            <w:tcW w:w="4245" w:type="dxa"/>
            <w:vAlign w:val="center"/>
          </w:tcPr>
          <w:p w14:paraId="1C0B8E0E" w14:textId="1D85730E" w:rsidR="00222C1C" w:rsidRPr="00B2690D" w:rsidRDefault="0044679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f>
                  <m:fPr>
                    <m:type m:val="lin"/>
                    <m:ctrlPr>
                      <w:rPr>
                        <w:rFonts w:ascii="Cambria Math" w:eastAsiaTheme="minorEastAsia" w:hAnsi="Cambria Math"/>
                        <w:i/>
                        <w:sz w:val="20"/>
                        <w:szCs w:val="20"/>
                      </w:rPr>
                    </m:ctrlPr>
                  </m:fPr>
                  <m:num>
                    <m:r>
                      <w:rPr>
                        <w:rFonts w:ascii="Cambria Math" w:eastAsiaTheme="minorEastAsia" w:hAnsi="Cambria Math"/>
                        <w:sz w:val="20"/>
                        <w:szCs w:val="20"/>
                      </w:rPr>
                      <m:t>Home Depth</m:t>
                    </m:r>
                  </m:num>
                  <m:den>
                    <m:r>
                      <w:rPr>
                        <w:rFonts w:ascii="Cambria Math" w:eastAsiaTheme="minorEastAsia" w:hAnsi="Cambria Math"/>
                        <w:sz w:val="20"/>
                        <w:szCs w:val="20"/>
                      </w:rPr>
                      <m:t>Home Width</m:t>
                    </m:r>
                  </m:den>
                </m:f>
              </m:oMath>
            </m:oMathPara>
          </w:p>
        </w:tc>
        <w:tc>
          <w:tcPr>
            <w:tcW w:w="3528" w:type="dxa"/>
            <w:vAlign w:val="center"/>
          </w:tcPr>
          <w:p w14:paraId="02556783"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Aspect Ratio of Home</w:t>
            </w:r>
          </w:p>
        </w:tc>
      </w:tr>
      <w:tr w:rsidR="00222C1C" w:rsidRPr="00B2690D" w14:paraId="317B1086"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7C3A8CB8" w14:textId="43979218" w:rsidR="00222C1C" w:rsidRPr="00A600E1" w:rsidRDefault="00446799" w:rsidP="00BB5983">
            <w:pPr>
              <w:jc w:val="center"/>
              <w:rPr>
                <w:rFonts w:eastAsiaTheme="minorEastAsia"/>
                <w:i/>
                <w:sz w:val="20"/>
                <w:szCs w:val="20"/>
              </w:rPr>
            </w:pPr>
            <m:oMathPara>
              <m:oMath>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floors</m:t>
                    </m:r>
                  </m:sub>
                </m:sSub>
              </m:oMath>
            </m:oMathPara>
          </w:p>
        </w:tc>
        <w:tc>
          <w:tcPr>
            <w:tcW w:w="4245" w:type="dxa"/>
            <w:vAlign w:val="center"/>
          </w:tcPr>
          <w:p w14:paraId="6D356CCC"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w:t>
            </w:r>
          </w:p>
        </w:tc>
        <w:tc>
          <w:tcPr>
            <w:tcW w:w="3528" w:type="dxa"/>
            <w:vAlign w:val="center"/>
          </w:tcPr>
          <w:p w14:paraId="359BB4FD"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Number of Floors</w:t>
            </w:r>
          </w:p>
        </w:tc>
      </w:tr>
      <w:tr w:rsidR="00222C1C" w:rsidRPr="00B2690D" w14:paraId="64193635" w14:textId="77777777" w:rsidTr="00B2690D">
        <w:tc>
          <w:tcPr>
            <w:cnfStyle w:val="001000000000" w:firstRow="0" w:lastRow="0" w:firstColumn="1" w:lastColumn="0" w:oddVBand="0" w:evenVBand="0" w:oddHBand="0" w:evenHBand="0" w:firstRowFirstColumn="0" w:firstRowLastColumn="0" w:lastRowFirstColumn="0" w:lastRowLastColumn="0"/>
            <w:tcW w:w="0" w:type="auto"/>
            <w:vAlign w:val="center"/>
          </w:tcPr>
          <w:p w14:paraId="5935AA83" w14:textId="0F143EC9" w:rsidR="00222C1C" w:rsidRPr="00A600E1" w:rsidRDefault="00446799" w:rsidP="00BB5983">
            <w:pPr>
              <w:jc w:val="center"/>
              <w:rPr>
                <w:rFonts w:eastAsia="MS Mincho"/>
                <w:i/>
                <w:sz w:val="20"/>
                <w:szCs w:val="20"/>
              </w:rPr>
            </w:pPr>
            <m:oMathPara>
              <m:oMath>
                <m:sSub>
                  <m:sSubPr>
                    <m:ctrlPr>
                      <w:rPr>
                        <w:rFonts w:ascii="Cambria Math" w:eastAsiaTheme="minorEastAsia" w:hAnsi="Cambria Math"/>
                        <w:i/>
                        <w:sz w:val="20"/>
                        <w:szCs w:val="20"/>
                      </w:rPr>
                    </m:ctrlPr>
                  </m:sSubPr>
                  <m:e>
                    <m:r>
                      <w:rPr>
                        <w:rFonts w:ascii="Cambria Math" w:eastAsiaTheme="minorEastAsia" w:hAnsi="Cambria Math"/>
                        <w:sz w:val="20"/>
                        <w:szCs w:val="20"/>
                      </w:rPr>
                      <m:t>N</m:t>
                    </m:r>
                  </m:e>
                  <m:sub>
                    <m:r>
                      <w:rPr>
                        <w:rFonts w:ascii="Cambria Math" w:eastAsiaTheme="minorEastAsia" w:hAnsi="Cambria Math"/>
                        <w:sz w:val="20"/>
                        <w:szCs w:val="20"/>
                      </w:rPr>
                      <m:t>doors</m:t>
                    </m:r>
                  </m:sub>
                </m:sSub>
              </m:oMath>
            </m:oMathPara>
          </w:p>
        </w:tc>
        <w:tc>
          <w:tcPr>
            <w:tcW w:w="4245" w:type="dxa"/>
            <w:vAlign w:val="center"/>
          </w:tcPr>
          <w:p w14:paraId="7ADB4884"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w:t>
            </w:r>
          </w:p>
        </w:tc>
        <w:tc>
          <w:tcPr>
            <w:tcW w:w="3528" w:type="dxa"/>
            <w:vAlign w:val="center"/>
          </w:tcPr>
          <w:p w14:paraId="4979E37E" w14:textId="77777777" w:rsidR="00222C1C" w:rsidRPr="00B2690D"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B2690D">
              <w:rPr>
                <w:rFonts w:eastAsiaTheme="minorEastAsia"/>
                <w:sz w:val="20"/>
                <w:szCs w:val="20"/>
              </w:rPr>
              <w:t>Number of Doors</w:t>
            </w:r>
          </w:p>
        </w:tc>
      </w:tr>
    </w:tbl>
    <w:p w14:paraId="36417C80" w14:textId="77777777" w:rsidR="00222C1C" w:rsidRDefault="00222C1C" w:rsidP="00A600E1">
      <w:pPr>
        <w:spacing w:line="480" w:lineRule="auto"/>
        <w:jc w:val="center"/>
        <w:rPr>
          <w:rFonts w:eastAsiaTheme="minorEastAsia"/>
        </w:rPr>
      </w:pPr>
    </w:p>
    <w:p w14:paraId="09520DE6" w14:textId="5A5CE36E" w:rsidR="00222C1C" w:rsidRDefault="00222C1C" w:rsidP="00A600E1">
      <w:pPr>
        <w:spacing w:line="480" w:lineRule="auto"/>
        <w:jc w:val="both"/>
        <w:rPr>
          <w:rFonts w:eastAsiaTheme="minorEastAsia"/>
        </w:rPr>
      </w:pPr>
      <w:r>
        <w:rPr>
          <w:rFonts w:eastAsiaTheme="minorEastAsia"/>
        </w:rPr>
        <w:tab/>
        <w:t xml:space="preserve">The heat transferred to the air and the mass of the home are calculated using (3.11) and (3.12), where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m:t>
            </m:r>
          </m:sub>
        </m:sSub>
      </m:oMath>
      <w:r>
        <w:rPr>
          <w:rFonts w:eastAsiaTheme="minorEastAsia"/>
        </w:rPr>
        <w:t xml:space="preserve"> is the heat transferred to the home by the HVAC system,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solar</m:t>
            </m:r>
          </m:sub>
        </m:sSub>
      </m:oMath>
      <w:r>
        <w:rPr>
          <w:rFonts w:eastAsiaTheme="minorEastAsia"/>
        </w:rPr>
        <w:t xml:space="preserve"> is the heat gain from solar radiation,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internal</m:t>
            </m:r>
          </m:sub>
        </m:sSub>
      </m:oMath>
      <w:r>
        <w:rPr>
          <w:rFonts w:eastAsiaTheme="minorEastAsia"/>
        </w:rPr>
        <w:t xml:space="preserve"> is the internal heat gain (from appliances and occupants), and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solar</m:t>
            </m:r>
          </m:sub>
        </m:sSub>
      </m:oMath>
      <w:r>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internal</m:t>
            </m:r>
          </m:sub>
        </m:sSub>
      </m:oMath>
      <w:r>
        <w:rPr>
          <w:rFonts w:eastAsiaTheme="minorEastAsia"/>
        </w:rPr>
        <w:t xml:space="preserve"> are the mass solar and mass internal </w:t>
      </w:r>
      <w:r>
        <w:rPr>
          <w:rFonts w:eastAsiaTheme="minorEastAsia"/>
        </w:rPr>
        <w:lastRenderedPageBreak/>
        <w:t>gain fractions, defined as 0.5 (</w:t>
      </w:r>
      <w:r w:rsidR="00D07A44">
        <w:rPr>
          <w:rFonts w:eastAsiaTheme="minorEastAsia"/>
        </w:rPr>
        <w:t xml:space="preserve">i.e. </w:t>
      </w:r>
      <w:r>
        <w:rPr>
          <w:rFonts w:eastAsiaTheme="minorEastAsia"/>
        </w:rPr>
        <w:t>assuming the solar and internal heating gains are equally split between the air and the mass of the home).</w:t>
      </w:r>
    </w:p>
    <w:p w14:paraId="2BEBEA67" w14:textId="77777777" w:rsidR="00222C1C" w:rsidRDefault="00222C1C" w:rsidP="00A600E1">
      <w:pPr>
        <w:tabs>
          <w:tab w:val="center" w:pos="4320"/>
          <w:tab w:val="right" w:pos="8640"/>
        </w:tabs>
        <w:spacing w:line="480" w:lineRule="auto"/>
        <w:jc w:val="both"/>
        <w:rPr>
          <w:rFonts w:eastAsiaTheme="minorEastAsia"/>
        </w:rPr>
      </w:pPr>
      <w:r>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air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solar</m:t>
            </m:r>
          </m:sub>
        </m:sSub>
        <m:r>
          <w:rPr>
            <w:rFonts w:ascii="Cambria Math" w:eastAsiaTheme="minorEastAsia" w:hAnsi="Cambria Math"/>
          </w:rPr>
          <m:t>)</m:t>
        </m:r>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solar</m:t>
            </m:r>
          </m:sub>
        </m:sSub>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internal</m:t>
            </m:r>
          </m:sub>
        </m:sSub>
        <m:r>
          <w:rPr>
            <w:rFonts w:ascii="Cambria Math" w:eastAsiaTheme="minorEastAsia" w:hAnsi="Cambria Math"/>
          </w:rPr>
          <m:t>)</m:t>
        </m:r>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internal</m:t>
            </m:r>
          </m:sub>
        </m:sSub>
      </m:oMath>
      <w:r>
        <w:rPr>
          <w:rFonts w:eastAsiaTheme="minorEastAsia"/>
        </w:rPr>
        <w:tab/>
        <w:t>(3.11)</w:t>
      </w:r>
    </w:p>
    <w:p w14:paraId="148C2D97" w14:textId="77777777" w:rsidR="00222C1C" w:rsidRPr="003074EE" w:rsidRDefault="00222C1C" w:rsidP="00A600E1">
      <w:pPr>
        <w:tabs>
          <w:tab w:val="center" w:pos="4320"/>
          <w:tab w:val="right" w:pos="8640"/>
        </w:tabs>
        <w:spacing w:line="480" w:lineRule="auto"/>
        <w:jc w:val="both"/>
        <w:rPr>
          <w:rFonts w:eastAsiaTheme="minorEastAsia"/>
        </w:rPr>
      </w:pPr>
      <w:r>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mass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solar</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solar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internal</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internal</m:t>
            </m:r>
          </m:sub>
        </m:sSub>
      </m:oMath>
      <w:r>
        <w:rPr>
          <w:rFonts w:eastAsiaTheme="minorEastAsia"/>
        </w:rPr>
        <w:tab/>
        <w:t>(3.12)</w:t>
      </w:r>
    </w:p>
    <w:p w14:paraId="60BDA7DC" w14:textId="7A3E88B2" w:rsidR="00222C1C" w:rsidRPr="006F3C37" w:rsidRDefault="00222C1C" w:rsidP="001A7334">
      <w:pPr>
        <w:spacing w:line="480" w:lineRule="auto"/>
        <w:jc w:val="both"/>
        <w:rPr>
          <w:rFonts w:eastAsiaTheme="minorEastAsia"/>
        </w:rPr>
      </w:pPr>
      <w:r>
        <w:rPr>
          <w:rFonts w:eastAsiaTheme="minorEastAsia"/>
        </w:rPr>
        <w:tab/>
      </w:r>
      <w:r w:rsidR="00832453">
        <w:rPr>
          <w:rFonts w:eastAsiaTheme="minorEastAsia"/>
        </w:rPr>
        <w:t xml:space="preserve">To calculate the solar heating gains, the process is simplified by only taking into account the diffuse irradiance component. This is done because use of the direct component would require assumptions with regards to the orientation of the home and location of its windows. Heating gains due to solar radiation are calculated using (3.13), where </w:t>
      </w:r>
      <m:oMath>
        <m:sSub>
          <m:sSubPr>
            <m:ctrlPr>
              <w:rPr>
                <w:rFonts w:ascii="Cambria Math" w:hAnsi="Cambria Math"/>
                <w:i/>
              </w:rPr>
            </m:ctrlPr>
          </m:sSubPr>
          <m:e>
            <m:r>
              <w:rPr>
                <w:rFonts w:ascii="Cambria Math" w:hAnsi="Cambria Math"/>
              </w:rPr>
              <m:t>SHGC</m:t>
            </m:r>
          </m:e>
          <m:sub>
            <m:r>
              <w:rPr>
                <w:rFonts w:ascii="Cambria Math" w:hAnsi="Cambria Math"/>
              </w:rPr>
              <m:t>glazing</m:t>
            </m:r>
          </m:sub>
        </m:sSub>
      </m:oMath>
      <w:r w:rsidR="00832453">
        <w:rPr>
          <w:rFonts w:eastAsiaTheme="minorEastAsia"/>
        </w:rPr>
        <w:t xml:space="preserve">, is the solar heat gain coefficient due to window glazing, set to 0.67, and </w:t>
      </w:r>
      <m:oMath>
        <m:r>
          <w:rPr>
            <w:rFonts w:ascii="Cambria Math" w:hAnsi="Cambria Math"/>
          </w:rPr>
          <m:t>WETC</m:t>
        </m:r>
      </m:oMath>
      <w:r w:rsidR="00832453">
        <w:rPr>
          <w:rFonts w:eastAsiaTheme="minorEastAsia"/>
        </w:rPr>
        <w:t>, is the window/exterior transmission coefficient, set to 0.60.</w:t>
      </w:r>
    </w:p>
    <w:p w14:paraId="66DD90FD" w14:textId="161C7F82" w:rsidR="00222C1C" w:rsidRDefault="00222C1C" w:rsidP="001A7334">
      <w:pPr>
        <w:tabs>
          <w:tab w:val="center" w:pos="4320"/>
          <w:tab w:val="right" w:pos="8640"/>
        </w:tabs>
        <w:spacing w:line="480" w:lineRule="auto"/>
        <w:jc w:val="both"/>
        <w:rPr>
          <w:rFonts w:eastAsiaTheme="minorEastAsia"/>
        </w:rPr>
      </w:pPr>
      <w:r>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solar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diffuse</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wind</m:t>
            </m:r>
            <m:r>
              <w:rPr>
                <w:rFonts w:ascii="Cambria Math" w:hAnsi="Cambria Math"/>
              </w:rPr>
              <m:t>ow</m:t>
            </m:r>
          </m:sub>
        </m:sSub>
        <m:r>
          <w:rPr>
            <w:rFonts w:ascii="Cambria Math" w:hAnsi="Cambria Math"/>
          </w:rPr>
          <m:t>∙</m:t>
        </m:r>
        <m:sSub>
          <m:sSubPr>
            <m:ctrlPr>
              <w:rPr>
                <w:rFonts w:ascii="Cambria Math" w:hAnsi="Cambria Math"/>
                <w:i/>
              </w:rPr>
            </m:ctrlPr>
          </m:sSubPr>
          <m:e>
            <m:r>
              <w:rPr>
                <w:rFonts w:ascii="Cambria Math" w:hAnsi="Cambria Math"/>
              </w:rPr>
              <m:t>SHGC</m:t>
            </m:r>
          </m:e>
          <m:sub>
            <m:r>
              <w:rPr>
                <w:rFonts w:ascii="Cambria Math" w:hAnsi="Cambria Math"/>
              </w:rPr>
              <m:t>glazing</m:t>
            </m:r>
          </m:sub>
        </m:sSub>
        <m:r>
          <w:rPr>
            <w:rFonts w:ascii="Cambria Math" w:hAnsi="Cambria Math"/>
          </w:rPr>
          <m:t>∙WETC</m:t>
        </m:r>
      </m:oMath>
      <w:r>
        <w:rPr>
          <w:rFonts w:eastAsiaTheme="minorEastAsia"/>
        </w:rPr>
        <w:tab/>
        <w:t>(3.13)</w:t>
      </w:r>
    </w:p>
    <w:p w14:paraId="5D103398" w14:textId="7DC612FA" w:rsidR="00222C1C" w:rsidRPr="002D5A9B" w:rsidRDefault="00222C1C" w:rsidP="001A7334">
      <w:pPr>
        <w:spacing w:line="480" w:lineRule="auto"/>
        <w:jc w:val="both"/>
        <w:rPr>
          <w:rFonts w:eastAsiaTheme="minorEastAsia"/>
        </w:rPr>
      </w:pPr>
      <w:r>
        <w:rPr>
          <w:rFonts w:eastAsiaTheme="minorEastAsia"/>
        </w:rPr>
        <w:tab/>
        <w:t xml:space="preserve">The internal heating gains in the home are equal to the sum of all the heating gains from the </w:t>
      </w:r>
      <w:r w:rsidR="002D5A9B">
        <w:rPr>
          <w:rFonts w:eastAsiaTheme="minorEastAsia"/>
        </w:rPr>
        <w:t>loads and occupants present</w:t>
      </w:r>
      <w:r>
        <w:rPr>
          <w:rFonts w:eastAsiaTheme="minorEastAsia"/>
        </w:rPr>
        <w:t xml:space="preserve"> in th</w:t>
      </w:r>
      <w:r w:rsidR="002D5A9B">
        <w:rPr>
          <w:rFonts w:eastAsiaTheme="minorEastAsia"/>
        </w:rPr>
        <w:t>e home (3.14)</w:t>
      </w:r>
      <w:r>
        <w:rPr>
          <w:rFonts w:eastAsiaTheme="minorEastAsia"/>
        </w:rPr>
        <w:t xml:space="preserve">. The internal heating gains from residential loads </w:t>
      </w:r>
      <w:r w:rsidRPr="002D5A9B">
        <w:rPr>
          <w:rFonts w:eastAsiaTheme="minorEastAsia"/>
        </w:rPr>
        <w:t xml:space="preserve">are calculated by multiplying their </w:t>
      </w:r>
      <w:r w:rsidR="002D5A9B" w:rsidRPr="002D5A9B">
        <w:rPr>
          <w:rFonts w:eastAsiaTheme="minorEastAsia"/>
        </w:rPr>
        <w:t xml:space="preserve">current </w:t>
      </w:r>
      <w:r w:rsidRPr="002D5A9B">
        <w:rPr>
          <w:rFonts w:eastAsiaTheme="minorEastAsia"/>
        </w:rPr>
        <w:t xml:space="preserve">power demand by a defined heat fraction (Table </w:t>
      </w:r>
      <w:r w:rsidR="00C647E4">
        <w:rPr>
          <w:rFonts w:eastAsiaTheme="minorEastAsia"/>
        </w:rPr>
        <w:t>3.4</w:t>
      </w:r>
      <w:r w:rsidRPr="002D5A9B">
        <w:rPr>
          <w:rFonts w:eastAsiaTheme="minorEastAsia"/>
        </w:rPr>
        <w:t>).</w:t>
      </w:r>
      <w:r w:rsidR="002D5A9B" w:rsidRPr="002D5A9B">
        <w:rPr>
          <w:rFonts w:eastAsiaTheme="minorEastAsia"/>
        </w:rPr>
        <w:t xml:space="preserve"> Additionally, heating gains due to the occupants present </w:t>
      </w:r>
      <w:r w:rsidRPr="002D5A9B">
        <w:rPr>
          <w:rFonts w:eastAsiaTheme="minorEastAsia"/>
        </w:rPr>
        <w:t>in the home are assumed to be 400 Btu/</w:t>
      </w:r>
      <w:proofErr w:type="spellStart"/>
      <w:r w:rsidRPr="002D5A9B">
        <w:rPr>
          <w:rFonts w:eastAsiaTheme="minorEastAsia"/>
        </w:rPr>
        <w:t>hr</w:t>
      </w:r>
      <w:proofErr w:type="spellEnd"/>
      <w:r w:rsidRPr="002D5A9B">
        <w:rPr>
          <w:rFonts w:eastAsiaTheme="minorEastAsia"/>
        </w:rPr>
        <w:t xml:space="preserve"> per occupant.</w:t>
      </w:r>
    </w:p>
    <w:p w14:paraId="51982775" w14:textId="49E67E04" w:rsidR="00222C1C" w:rsidRPr="002D5A9B" w:rsidRDefault="00222C1C" w:rsidP="00A600E1">
      <w:pPr>
        <w:tabs>
          <w:tab w:val="center" w:pos="4320"/>
          <w:tab w:val="right" w:pos="8640"/>
        </w:tabs>
        <w:spacing w:line="480" w:lineRule="auto"/>
        <w:jc w:val="both"/>
        <w:rPr>
          <w:rFonts w:eastAsiaTheme="minorEastAsia"/>
        </w:rPr>
      </w:pPr>
      <w:r w:rsidRPr="002D5A9B">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internal</m:t>
            </m:r>
          </m:sub>
        </m:sSub>
        <m:r>
          <w:rPr>
            <w:rFonts w:ascii="Cambria Math" w:eastAsiaTheme="minorEastAsia" w:hAnsi="Cambria Math"/>
          </w:rPr>
          <m:t>=</m:t>
        </m:r>
        <m:nary>
          <m:naryPr>
            <m:chr m:val="∑"/>
            <m:limLoc m:val="undOvr"/>
            <m:subHide m:val="1"/>
            <m:supHide m:val="1"/>
            <m:ctrlPr>
              <w:rPr>
                <w:rFonts w:ascii="Cambria Math" w:eastAsiaTheme="minorEastAsia" w:hAnsi="Cambria Math"/>
                <w:i/>
              </w:rPr>
            </m:ctrlPr>
          </m:naryPr>
          <m:sub/>
          <m:sup/>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Heat Fraction</m:t>
                    </m:r>
                  </m:e>
                  <m:sub>
                    <m:r>
                      <w:rPr>
                        <w:rFonts w:ascii="Cambria Math" w:eastAsiaTheme="minorEastAsia" w:hAnsi="Cambria Math"/>
                      </w:rPr>
                      <m:t>load</m:t>
                    </m:r>
                  </m:sub>
                </m:sSub>
                <m:r>
                  <w:rPr>
                    <w:rFonts w:ascii="Cambria Math"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load</m:t>
                    </m:r>
                  </m:sub>
                </m:sSub>
              </m:e>
            </m:d>
          </m:e>
        </m:nary>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occupants</m:t>
            </m:r>
          </m:sub>
        </m:sSub>
        <m:r>
          <w:rPr>
            <w:rFonts w:ascii="Cambria Math" w:hAnsi="Cambria Math"/>
          </w:rPr>
          <m:t>∙</m:t>
        </m:r>
        <m:r>
          <w:rPr>
            <w:rFonts w:ascii="Cambria Math" w:eastAsiaTheme="minorEastAsia" w:hAnsi="Cambria Math"/>
          </w:rPr>
          <m:t>400 Btu/hr</m:t>
        </m:r>
      </m:oMath>
      <w:r w:rsidRPr="002D5A9B">
        <w:rPr>
          <w:rFonts w:eastAsiaTheme="minorEastAsia"/>
        </w:rPr>
        <w:tab/>
        <w:t>(3.1</w:t>
      </w:r>
      <w:r w:rsidR="00797144" w:rsidRPr="002D5A9B">
        <w:rPr>
          <w:rFonts w:eastAsiaTheme="minorEastAsia"/>
        </w:rPr>
        <w:t>4</w:t>
      </w:r>
      <w:r w:rsidRPr="002D5A9B">
        <w:rPr>
          <w:rFonts w:eastAsiaTheme="minorEastAsia"/>
        </w:rPr>
        <w:t>)</w:t>
      </w:r>
    </w:p>
    <w:p w14:paraId="552E9A28" w14:textId="7A1435D1" w:rsidR="00222C1C" w:rsidRPr="002D5A9B" w:rsidRDefault="002C3E8A" w:rsidP="005F4A66">
      <w:pPr>
        <w:pStyle w:val="Caption"/>
        <w:spacing w:before="240" w:after="0"/>
      </w:pPr>
      <w:bookmarkStart w:id="88" w:name="_Toc243928004"/>
      <w:proofErr w:type="gramStart"/>
      <w:r w:rsidRPr="002D5A9B">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4</w:t>
      </w:r>
      <w:r w:rsidR="00446799">
        <w:rPr>
          <w:noProof/>
        </w:rPr>
        <w:fldChar w:fldCharType="end"/>
      </w:r>
      <w:r w:rsidRPr="002D5A9B">
        <w:t xml:space="preserve">: </w:t>
      </w:r>
      <w:r w:rsidR="00222C1C" w:rsidRPr="002D5A9B">
        <w:t xml:space="preserve">Residential </w:t>
      </w:r>
      <w:r w:rsidRPr="002D5A9B">
        <w:t>l</w:t>
      </w:r>
      <w:r w:rsidR="00222C1C" w:rsidRPr="002D5A9B">
        <w:t xml:space="preserve">oad </w:t>
      </w:r>
      <w:r w:rsidRPr="002D5A9B">
        <w:t>h</w:t>
      </w:r>
      <w:r w:rsidR="00222C1C" w:rsidRPr="002D5A9B">
        <w:t xml:space="preserve">eat </w:t>
      </w:r>
      <w:r w:rsidRPr="002D5A9B">
        <w:t>f</w:t>
      </w:r>
      <w:r w:rsidR="00222C1C" w:rsidRPr="002D5A9B">
        <w:t>ractions</w:t>
      </w:r>
      <w:r w:rsidRPr="002D5A9B">
        <w:t>.</w:t>
      </w:r>
      <w:bookmarkEnd w:id="88"/>
    </w:p>
    <w:tbl>
      <w:tblPr>
        <w:tblStyle w:val="TableClassic1"/>
        <w:tblW w:w="0" w:type="auto"/>
        <w:jc w:val="center"/>
        <w:tblLook w:val="04A0" w:firstRow="1" w:lastRow="0" w:firstColumn="1" w:lastColumn="0" w:noHBand="0" w:noVBand="1"/>
      </w:tblPr>
      <w:tblGrid>
        <w:gridCol w:w="1890"/>
        <w:gridCol w:w="1623"/>
        <w:gridCol w:w="1890"/>
        <w:gridCol w:w="1623"/>
      </w:tblGrid>
      <w:tr w:rsidR="00A20839" w:rsidRPr="002C3E8A" w14:paraId="320450FE" w14:textId="26AF1708" w:rsidTr="001C2BFA">
        <w:trPr>
          <w:cnfStyle w:val="100000000000" w:firstRow="1" w:lastRow="0" w:firstColumn="0" w:lastColumn="0" w:oddVBand="0" w:evenVBand="0" w:oddHBand="0"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DCC486" w14:textId="77777777" w:rsidR="00A20839" w:rsidRPr="002C3E8A" w:rsidRDefault="00A20839" w:rsidP="00BB5983">
            <w:pPr>
              <w:jc w:val="center"/>
              <w:rPr>
                <w:b/>
                <w:szCs w:val="20"/>
              </w:rPr>
            </w:pPr>
            <w:r w:rsidRPr="002C3E8A">
              <w:rPr>
                <w:b/>
                <w:szCs w:val="20"/>
              </w:rPr>
              <w:t>Residential Load</w:t>
            </w:r>
          </w:p>
        </w:tc>
        <w:tc>
          <w:tcPr>
            <w:tcW w:w="0" w:type="auto"/>
            <w:tcBorders>
              <w:right w:val="single" w:sz="12" w:space="0" w:color="auto"/>
            </w:tcBorders>
            <w:vAlign w:val="center"/>
          </w:tcPr>
          <w:p w14:paraId="6B6C3A45" w14:textId="77777777" w:rsidR="00A20839" w:rsidRPr="002C3E8A" w:rsidRDefault="00A2083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b/>
                <w:szCs w:val="20"/>
              </w:rPr>
            </w:pPr>
            <w:r w:rsidRPr="002C3E8A">
              <w:rPr>
                <w:rFonts w:eastAsiaTheme="minorEastAsia"/>
                <w:b/>
                <w:szCs w:val="20"/>
              </w:rPr>
              <w:t>Heat Fraction</w:t>
            </w:r>
          </w:p>
        </w:tc>
        <w:tc>
          <w:tcPr>
            <w:tcW w:w="0" w:type="auto"/>
            <w:tcBorders>
              <w:left w:val="single" w:sz="12" w:space="0" w:color="auto"/>
              <w:right w:val="single" w:sz="4" w:space="0" w:color="auto"/>
            </w:tcBorders>
            <w:vAlign w:val="center"/>
          </w:tcPr>
          <w:p w14:paraId="16B57D72" w14:textId="2E646AED" w:rsidR="00A20839" w:rsidRPr="002C3E8A" w:rsidRDefault="00A2083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b/>
                <w:szCs w:val="20"/>
              </w:rPr>
            </w:pPr>
            <w:r w:rsidRPr="002C3E8A">
              <w:rPr>
                <w:b/>
                <w:szCs w:val="20"/>
              </w:rPr>
              <w:t>Residential Load</w:t>
            </w:r>
          </w:p>
        </w:tc>
        <w:tc>
          <w:tcPr>
            <w:tcW w:w="0" w:type="auto"/>
            <w:tcBorders>
              <w:left w:val="single" w:sz="4" w:space="0" w:color="auto"/>
            </w:tcBorders>
            <w:vAlign w:val="center"/>
          </w:tcPr>
          <w:p w14:paraId="4F29F6F5" w14:textId="5D66CD94" w:rsidR="00A20839" w:rsidRPr="002C3E8A" w:rsidRDefault="00A2083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b/>
                <w:szCs w:val="20"/>
              </w:rPr>
            </w:pPr>
            <w:r w:rsidRPr="002C3E8A">
              <w:rPr>
                <w:rFonts w:eastAsiaTheme="minorEastAsia"/>
                <w:b/>
                <w:szCs w:val="20"/>
              </w:rPr>
              <w:t>Heat Fraction</w:t>
            </w:r>
          </w:p>
        </w:tc>
      </w:tr>
      <w:tr w:rsidR="00A20839" w:rsidRPr="002C3E8A" w14:paraId="04111A25" w14:textId="17F3FB95" w:rsidTr="001C2BFA">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3F7B6" w14:textId="77777777" w:rsidR="00A20839" w:rsidRPr="002C3E8A" w:rsidRDefault="00A20839" w:rsidP="00BB5983">
            <w:pPr>
              <w:jc w:val="center"/>
              <w:rPr>
                <w:szCs w:val="20"/>
              </w:rPr>
            </w:pPr>
            <w:r w:rsidRPr="002C3E8A">
              <w:rPr>
                <w:szCs w:val="20"/>
              </w:rPr>
              <w:t>HVAC Fan</w:t>
            </w:r>
          </w:p>
        </w:tc>
        <w:tc>
          <w:tcPr>
            <w:tcW w:w="0" w:type="auto"/>
            <w:tcBorders>
              <w:right w:val="single" w:sz="12" w:space="0" w:color="auto"/>
            </w:tcBorders>
            <w:vAlign w:val="center"/>
          </w:tcPr>
          <w:p w14:paraId="2F630059" w14:textId="77777777"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1.0</w:t>
            </w:r>
          </w:p>
        </w:tc>
        <w:tc>
          <w:tcPr>
            <w:tcW w:w="0" w:type="auto"/>
            <w:tcBorders>
              <w:left w:val="single" w:sz="12" w:space="0" w:color="auto"/>
              <w:right w:val="single" w:sz="4" w:space="0" w:color="auto"/>
            </w:tcBorders>
            <w:vAlign w:val="center"/>
          </w:tcPr>
          <w:p w14:paraId="76CA7EEB" w14:textId="79399FEA"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Cambria"/>
                <w:szCs w:val="20"/>
              </w:rPr>
              <w:t>Dryer</w:t>
            </w:r>
          </w:p>
        </w:tc>
        <w:tc>
          <w:tcPr>
            <w:tcW w:w="0" w:type="auto"/>
            <w:tcBorders>
              <w:left w:val="single" w:sz="4" w:space="0" w:color="auto"/>
            </w:tcBorders>
            <w:vAlign w:val="center"/>
          </w:tcPr>
          <w:p w14:paraId="619ADDE1" w14:textId="1D364BEB"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0.15</w:t>
            </w:r>
          </w:p>
        </w:tc>
      </w:tr>
      <w:tr w:rsidR="00A20839" w:rsidRPr="002C3E8A" w14:paraId="52C570D8" w14:textId="0D3EE84B" w:rsidTr="001C2BFA">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24BFAE" w14:textId="77777777" w:rsidR="00A20839" w:rsidRPr="002C3E8A" w:rsidRDefault="00A20839" w:rsidP="00BB5983">
            <w:pPr>
              <w:jc w:val="center"/>
              <w:rPr>
                <w:szCs w:val="20"/>
              </w:rPr>
            </w:pPr>
            <w:r w:rsidRPr="002C3E8A">
              <w:rPr>
                <w:szCs w:val="20"/>
              </w:rPr>
              <w:t>Water Heater</w:t>
            </w:r>
          </w:p>
        </w:tc>
        <w:tc>
          <w:tcPr>
            <w:tcW w:w="0" w:type="auto"/>
            <w:tcBorders>
              <w:right w:val="single" w:sz="12" w:space="0" w:color="auto"/>
            </w:tcBorders>
            <w:vAlign w:val="center"/>
          </w:tcPr>
          <w:p w14:paraId="5FDA3F90" w14:textId="77777777"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0.5</w:t>
            </w:r>
          </w:p>
        </w:tc>
        <w:tc>
          <w:tcPr>
            <w:tcW w:w="0" w:type="auto"/>
            <w:tcBorders>
              <w:left w:val="single" w:sz="12" w:space="0" w:color="auto"/>
              <w:right w:val="single" w:sz="4" w:space="0" w:color="auto"/>
            </w:tcBorders>
            <w:vAlign w:val="center"/>
          </w:tcPr>
          <w:p w14:paraId="6A319328" w14:textId="7495B142"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Dishwasher</w:t>
            </w:r>
          </w:p>
        </w:tc>
        <w:tc>
          <w:tcPr>
            <w:tcW w:w="0" w:type="auto"/>
            <w:tcBorders>
              <w:left w:val="single" w:sz="4" w:space="0" w:color="auto"/>
            </w:tcBorders>
            <w:vAlign w:val="center"/>
          </w:tcPr>
          <w:p w14:paraId="704F2111" w14:textId="1325F1F0"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1.0</w:t>
            </w:r>
          </w:p>
        </w:tc>
      </w:tr>
      <w:tr w:rsidR="00A20839" w:rsidRPr="002C3E8A" w14:paraId="45ABCF22" w14:textId="26B47599" w:rsidTr="001C2BFA">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B870022" w14:textId="77777777" w:rsidR="00A20839" w:rsidRPr="002C3E8A" w:rsidRDefault="00A20839" w:rsidP="00BB5983">
            <w:pPr>
              <w:jc w:val="center"/>
              <w:rPr>
                <w:szCs w:val="20"/>
              </w:rPr>
            </w:pPr>
            <w:r w:rsidRPr="002C3E8A">
              <w:rPr>
                <w:szCs w:val="20"/>
              </w:rPr>
              <w:t>Refrigerator</w:t>
            </w:r>
          </w:p>
        </w:tc>
        <w:tc>
          <w:tcPr>
            <w:tcW w:w="0" w:type="auto"/>
            <w:tcBorders>
              <w:right w:val="single" w:sz="12" w:space="0" w:color="auto"/>
            </w:tcBorders>
            <w:vAlign w:val="center"/>
          </w:tcPr>
          <w:p w14:paraId="051D0740" w14:textId="77777777"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1.0</w:t>
            </w:r>
          </w:p>
        </w:tc>
        <w:tc>
          <w:tcPr>
            <w:tcW w:w="0" w:type="auto"/>
            <w:tcBorders>
              <w:left w:val="single" w:sz="12" w:space="0" w:color="auto"/>
              <w:right w:val="single" w:sz="4" w:space="0" w:color="auto"/>
            </w:tcBorders>
            <w:vAlign w:val="center"/>
          </w:tcPr>
          <w:p w14:paraId="0DEFC774" w14:textId="750F9C6B"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Cambria"/>
                <w:szCs w:val="20"/>
              </w:rPr>
              <w:t>Cooking</w:t>
            </w:r>
          </w:p>
        </w:tc>
        <w:tc>
          <w:tcPr>
            <w:tcW w:w="0" w:type="auto"/>
            <w:tcBorders>
              <w:left w:val="single" w:sz="4" w:space="0" w:color="auto"/>
            </w:tcBorders>
            <w:vAlign w:val="center"/>
          </w:tcPr>
          <w:p w14:paraId="2EC5B3C5" w14:textId="1000C3D9"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MS Mincho"/>
                <w:szCs w:val="20"/>
              </w:rPr>
              <w:t>0.8</w:t>
            </w:r>
          </w:p>
        </w:tc>
      </w:tr>
      <w:tr w:rsidR="00A20839" w:rsidRPr="002C3E8A" w14:paraId="2F942677" w14:textId="718E6701" w:rsidTr="001C2BFA">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361D9F" w14:textId="77777777" w:rsidR="00A20839" w:rsidRPr="002C3E8A" w:rsidRDefault="00A20839" w:rsidP="00BB5983">
            <w:pPr>
              <w:jc w:val="center"/>
              <w:rPr>
                <w:rFonts w:eastAsia="Cambria"/>
                <w:szCs w:val="20"/>
              </w:rPr>
            </w:pPr>
            <w:r w:rsidRPr="002C3E8A">
              <w:rPr>
                <w:rFonts w:eastAsia="Cambria"/>
                <w:szCs w:val="20"/>
              </w:rPr>
              <w:t>Freezer</w:t>
            </w:r>
          </w:p>
        </w:tc>
        <w:tc>
          <w:tcPr>
            <w:tcW w:w="0" w:type="auto"/>
            <w:tcBorders>
              <w:right w:val="single" w:sz="12" w:space="0" w:color="auto"/>
            </w:tcBorders>
            <w:vAlign w:val="center"/>
          </w:tcPr>
          <w:p w14:paraId="161B478A" w14:textId="77777777"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1.0</w:t>
            </w:r>
          </w:p>
        </w:tc>
        <w:tc>
          <w:tcPr>
            <w:tcW w:w="0" w:type="auto"/>
            <w:tcBorders>
              <w:left w:val="single" w:sz="12" w:space="0" w:color="auto"/>
              <w:right w:val="single" w:sz="4" w:space="0" w:color="auto"/>
            </w:tcBorders>
            <w:vAlign w:val="center"/>
          </w:tcPr>
          <w:p w14:paraId="2EE27FBD" w14:textId="142C3096"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Lighting</w:t>
            </w:r>
          </w:p>
        </w:tc>
        <w:tc>
          <w:tcPr>
            <w:tcW w:w="0" w:type="auto"/>
            <w:tcBorders>
              <w:left w:val="single" w:sz="4" w:space="0" w:color="auto"/>
            </w:tcBorders>
            <w:vAlign w:val="center"/>
          </w:tcPr>
          <w:p w14:paraId="02090BCF" w14:textId="4D7A65FA"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0.9</w:t>
            </w:r>
          </w:p>
        </w:tc>
      </w:tr>
      <w:tr w:rsidR="00A20839" w:rsidRPr="002C3E8A" w14:paraId="0D0E4A06" w14:textId="3016BD12" w:rsidTr="001C2BFA">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19478F2" w14:textId="77777777" w:rsidR="00A20839" w:rsidRPr="002C3E8A" w:rsidRDefault="00A20839" w:rsidP="00BB5983">
            <w:pPr>
              <w:jc w:val="center"/>
              <w:rPr>
                <w:rFonts w:eastAsia="Cambria"/>
                <w:szCs w:val="20"/>
              </w:rPr>
            </w:pPr>
            <w:r w:rsidRPr="002C3E8A">
              <w:rPr>
                <w:rFonts w:eastAsia="Cambria"/>
                <w:szCs w:val="20"/>
              </w:rPr>
              <w:t>Washer</w:t>
            </w:r>
          </w:p>
        </w:tc>
        <w:tc>
          <w:tcPr>
            <w:tcW w:w="0" w:type="auto"/>
            <w:tcBorders>
              <w:right w:val="single" w:sz="12" w:space="0" w:color="auto"/>
            </w:tcBorders>
            <w:vAlign w:val="center"/>
          </w:tcPr>
          <w:p w14:paraId="17F0D454" w14:textId="77777777"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1.0</w:t>
            </w:r>
          </w:p>
        </w:tc>
        <w:tc>
          <w:tcPr>
            <w:tcW w:w="0" w:type="auto"/>
            <w:tcBorders>
              <w:left w:val="single" w:sz="12" w:space="0" w:color="auto"/>
              <w:right w:val="single" w:sz="4" w:space="0" w:color="auto"/>
            </w:tcBorders>
            <w:vAlign w:val="center"/>
          </w:tcPr>
          <w:p w14:paraId="733C374C" w14:textId="759B06D5"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Plug Loads</w:t>
            </w:r>
          </w:p>
        </w:tc>
        <w:tc>
          <w:tcPr>
            <w:tcW w:w="0" w:type="auto"/>
            <w:tcBorders>
              <w:left w:val="single" w:sz="4" w:space="0" w:color="auto"/>
            </w:tcBorders>
            <w:vAlign w:val="center"/>
          </w:tcPr>
          <w:p w14:paraId="4C265BD6" w14:textId="7FCC8F83" w:rsidR="00A20839" w:rsidRPr="002C3E8A" w:rsidRDefault="00A2083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Cs w:val="20"/>
              </w:rPr>
            </w:pPr>
            <w:r w:rsidRPr="002C3E8A">
              <w:rPr>
                <w:rFonts w:eastAsiaTheme="minorEastAsia"/>
                <w:szCs w:val="20"/>
              </w:rPr>
              <w:t>0.9</w:t>
            </w:r>
          </w:p>
        </w:tc>
      </w:tr>
    </w:tbl>
    <w:p w14:paraId="0AA34CFD" w14:textId="77777777" w:rsidR="00931C7C" w:rsidRDefault="00931C7C" w:rsidP="00931C7C">
      <w:pPr>
        <w:spacing w:line="480" w:lineRule="auto"/>
        <w:jc w:val="center"/>
        <w:rPr>
          <w:rFonts w:eastAsiaTheme="minorEastAsia"/>
        </w:rPr>
      </w:pPr>
    </w:p>
    <w:p w14:paraId="3B523E66" w14:textId="64C9AA44" w:rsidR="00222C1C" w:rsidRDefault="00222C1C" w:rsidP="00B23D5B">
      <w:pPr>
        <w:spacing w:line="480" w:lineRule="auto"/>
        <w:ind w:firstLine="720"/>
        <w:jc w:val="both"/>
        <w:rPr>
          <w:rFonts w:eastAsiaTheme="minorEastAsia"/>
        </w:rPr>
      </w:pPr>
      <w:r>
        <w:rPr>
          <w:rFonts w:eastAsiaTheme="minorEastAsia"/>
        </w:rPr>
        <w:lastRenderedPageBreak/>
        <w:t xml:space="preserve">The heat transferred </w:t>
      </w:r>
      <w:r w:rsidR="005657C4">
        <w:rPr>
          <w:rFonts w:eastAsiaTheme="minorEastAsia"/>
        </w:rPr>
        <w:t>to</w:t>
      </w:r>
      <w:r>
        <w:rPr>
          <w:rFonts w:eastAsiaTheme="minorEastAsia"/>
        </w:rPr>
        <w:t xml:space="preserve"> the home by the HVAC system is cal</w:t>
      </w:r>
      <w:r w:rsidR="005657C4">
        <w:rPr>
          <w:rFonts w:eastAsiaTheme="minorEastAsia"/>
        </w:rPr>
        <w:t xml:space="preserve">culated differently depending </w:t>
      </w:r>
      <w:r>
        <w:rPr>
          <w:rFonts w:eastAsiaTheme="minorEastAsia"/>
        </w:rPr>
        <w:t>on the type of HVAC system in the home. In the model, a home’s cooling and heating systems are sensibly sized using the same method outlined in</w:t>
      </w:r>
      <w:r w:rsidR="005657C4">
        <w:rPr>
          <w:rFonts w:eastAsiaTheme="minorEastAsia"/>
        </w:rPr>
        <w:t xml:space="preserve"> </w:t>
      </w:r>
      <w:r w:rsidR="005657C4">
        <w:rPr>
          <w:rFonts w:eastAsiaTheme="minorEastAsia"/>
        </w:rPr>
        <w:fldChar w:fldCharType="begin"/>
      </w:r>
      <w:r w:rsidR="005657C4">
        <w:rPr>
          <w:rFonts w:eastAsiaTheme="minorEastAsia"/>
        </w:rPr>
        <w:instrText xml:space="preserve"> REF _Ref239356418 \r \h </w:instrText>
      </w:r>
      <w:r w:rsidR="005657C4">
        <w:rPr>
          <w:rFonts w:eastAsiaTheme="minorEastAsia"/>
        </w:rPr>
      </w:r>
      <w:r w:rsidR="005657C4">
        <w:rPr>
          <w:rFonts w:eastAsiaTheme="minorEastAsia"/>
        </w:rPr>
        <w:fldChar w:fldCharType="separate"/>
      </w:r>
      <w:r w:rsidR="00631D4C">
        <w:rPr>
          <w:rFonts w:eastAsiaTheme="minorEastAsia"/>
        </w:rPr>
        <w:t>[14]</w:t>
      </w:r>
      <w:r w:rsidR="005657C4">
        <w:rPr>
          <w:rFonts w:eastAsiaTheme="minorEastAsia"/>
        </w:rPr>
        <w:fldChar w:fldCharType="end"/>
      </w:r>
      <w:r>
        <w:rPr>
          <w:rFonts w:eastAsiaTheme="minorEastAsia"/>
        </w:rPr>
        <w:t xml:space="preserve">. The method used for sizing the home’s heating and cooling systems for a central air conditioning, heat pump, resistive heating, and nonelectric heating system are shown on the following pages and the values used are explained in Table </w:t>
      </w:r>
      <w:r w:rsidR="00C647E4">
        <w:rPr>
          <w:rFonts w:eastAsiaTheme="minorEastAsia"/>
        </w:rPr>
        <w:t>3.5</w:t>
      </w:r>
      <w:r>
        <w:rPr>
          <w:rFonts w:eastAsiaTheme="minorEastAsia"/>
        </w:rPr>
        <w:t xml:space="preserve"> below.</w:t>
      </w:r>
    </w:p>
    <w:p w14:paraId="5D30A6B8" w14:textId="7EEE168E" w:rsidR="00222C1C" w:rsidRDefault="002C3E8A" w:rsidP="005F4A66">
      <w:pPr>
        <w:pStyle w:val="Caption"/>
        <w:spacing w:before="240" w:after="0"/>
      </w:pPr>
      <w:bookmarkStart w:id="89" w:name="_Toc243928005"/>
      <w:proofErr w:type="gramStart"/>
      <w:r w:rsidRPr="00B82A12">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5</w:t>
      </w:r>
      <w:r w:rsidR="00446799">
        <w:rPr>
          <w:noProof/>
        </w:rPr>
        <w:fldChar w:fldCharType="end"/>
      </w:r>
      <w:r>
        <w:t xml:space="preserve">: </w:t>
      </w:r>
      <w:r w:rsidR="00222C1C">
        <w:t xml:space="preserve">HVAC </w:t>
      </w:r>
      <w:r>
        <w:t>s</w:t>
      </w:r>
      <w:r w:rsidR="00222C1C">
        <w:t xml:space="preserve">izing </w:t>
      </w:r>
      <w:r>
        <w:t>p</w:t>
      </w:r>
      <w:r w:rsidR="00222C1C">
        <w:t>arameters</w:t>
      </w:r>
      <w:r w:rsidR="00A04075">
        <w:t xml:space="preserve"> </w:t>
      </w:r>
      <w:r w:rsidR="00A04075">
        <w:fldChar w:fldCharType="begin"/>
      </w:r>
      <w:r w:rsidR="00A04075">
        <w:instrText xml:space="preserve"> REF _Ref239356418 \r \h </w:instrText>
      </w:r>
      <w:r w:rsidR="00A04075">
        <w:fldChar w:fldCharType="separate"/>
      </w:r>
      <w:r w:rsidR="00631D4C">
        <w:t>[14]</w:t>
      </w:r>
      <w:r w:rsidR="00A04075">
        <w:fldChar w:fldCharType="end"/>
      </w:r>
      <w:r>
        <w:t>.</w:t>
      </w:r>
      <w:bookmarkEnd w:id="89"/>
    </w:p>
    <w:tbl>
      <w:tblPr>
        <w:tblStyle w:val="TableClassic1"/>
        <w:tblW w:w="0" w:type="auto"/>
        <w:jc w:val="center"/>
        <w:tblLook w:val="04A0" w:firstRow="1" w:lastRow="0" w:firstColumn="1" w:lastColumn="0" w:noHBand="0" w:noVBand="1"/>
      </w:tblPr>
      <w:tblGrid>
        <w:gridCol w:w="1083"/>
        <w:gridCol w:w="2758"/>
        <w:gridCol w:w="3216"/>
      </w:tblGrid>
      <w:tr w:rsidR="00222C1C" w:rsidRPr="004364EB" w14:paraId="0FE9EF08" w14:textId="77777777" w:rsidTr="00BB598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78CE9D" w14:textId="77777777" w:rsidR="00222C1C" w:rsidRPr="004364EB" w:rsidRDefault="00222C1C" w:rsidP="00BB5983">
            <w:pPr>
              <w:jc w:val="center"/>
              <w:rPr>
                <w:b/>
                <w:sz w:val="20"/>
                <w:szCs w:val="20"/>
              </w:rPr>
            </w:pPr>
            <w:r w:rsidRPr="004364EB">
              <w:rPr>
                <w:b/>
                <w:sz w:val="20"/>
                <w:szCs w:val="20"/>
              </w:rPr>
              <w:t>Parameter</w:t>
            </w:r>
          </w:p>
        </w:tc>
        <w:tc>
          <w:tcPr>
            <w:tcW w:w="0" w:type="auto"/>
            <w:vAlign w:val="center"/>
          </w:tcPr>
          <w:p w14:paraId="6B9B3AD8" w14:textId="77777777" w:rsidR="00222C1C" w:rsidRPr="004364EB" w:rsidRDefault="00222C1C"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b/>
                <w:sz w:val="20"/>
                <w:szCs w:val="20"/>
              </w:rPr>
            </w:pPr>
            <w:r w:rsidRPr="004364EB">
              <w:rPr>
                <w:rFonts w:eastAsiaTheme="minorEastAsia"/>
                <w:b/>
                <w:sz w:val="20"/>
                <w:szCs w:val="20"/>
              </w:rPr>
              <w:t>Value/Equation</w:t>
            </w:r>
          </w:p>
        </w:tc>
        <w:tc>
          <w:tcPr>
            <w:tcW w:w="0" w:type="auto"/>
            <w:vAlign w:val="center"/>
          </w:tcPr>
          <w:p w14:paraId="3D2D5A31" w14:textId="77777777" w:rsidR="00222C1C" w:rsidRPr="004364EB" w:rsidRDefault="00222C1C"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b/>
                <w:sz w:val="20"/>
                <w:szCs w:val="20"/>
              </w:rPr>
            </w:pPr>
            <w:r w:rsidRPr="004364EB">
              <w:rPr>
                <w:rFonts w:eastAsiaTheme="minorEastAsia"/>
                <w:b/>
                <w:sz w:val="20"/>
                <w:szCs w:val="20"/>
              </w:rPr>
              <w:t>Description</w:t>
            </w:r>
          </w:p>
        </w:tc>
      </w:tr>
      <w:tr w:rsidR="00222C1C" w:rsidRPr="004364EB" w14:paraId="4EDE03AD"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83C898" w14:textId="77777777" w:rsidR="00222C1C" w:rsidRPr="004364EB" w:rsidRDefault="00222C1C" w:rsidP="00BB5983">
            <w:pPr>
              <w:jc w:val="center"/>
              <w:rPr>
                <w:sz w:val="20"/>
                <w:szCs w:val="20"/>
              </w:rPr>
            </w:pPr>
            <m:oMathPara>
              <m:oMath>
                <m:r>
                  <w:rPr>
                    <w:rFonts w:ascii="Cambria Math" w:hAnsi="Cambria Math"/>
                    <w:sz w:val="20"/>
                    <w:szCs w:val="20"/>
                  </w:rPr>
                  <m:t>LLF</m:t>
                </m:r>
              </m:oMath>
            </m:oMathPara>
          </w:p>
        </w:tc>
        <w:tc>
          <w:tcPr>
            <w:tcW w:w="0" w:type="auto"/>
            <w:vAlign w:val="center"/>
          </w:tcPr>
          <w:p w14:paraId="06B33C06"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30 %</w:t>
            </w:r>
          </w:p>
        </w:tc>
        <w:tc>
          <w:tcPr>
            <w:tcW w:w="0" w:type="auto"/>
            <w:vAlign w:val="center"/>
          </w:tcPr>
          <w:p w14:paraId="25126CA0"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Latent Load Fraction</w:t>
            </w:r>
          </w:p>
        </w:tc>
      </w:tr>
      <w:tr w:rsidR="00222C1C" w:rsidRPr="004364EB" w14:paraId="3F61BFD6"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3FDD9D" w14:textId="67E8A93E" w:rsidR="00222C1C" w:rsidRPr="004364EB" w:rsidRDefault="00446799" w:rsidP="00BB5983">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cool</m:t>
                    </m:r>
                  </m:sub>
                </m:sSub>
              </m:oMath>
            </m:oMathPara>
          </w:p>
        </w:tc>
        <w:tc>
          <w:tcPr>
            <w:tcW w:w="0" w:type="auto"/>
            <w:vAlign w:val="center"/>
          </w:tcPr>
          <w:p w14:paraId="4B259ABD"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95 °F</w:t>
            </w:r>
          </w:p>
        </w:tc>
        <w:tc>
          <w:tcPr>
            <w:tcW w:w="0" w:type="auto"/>
            <w:vAlign w:val="center"/>
          </w:tcPr>
          <w:p w14:paraId="7CAE222B"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Cooling Design Temperature</w:t>
            </w:r>
          </w:p>
        </w:tc>
      </w:tr>
      <w:tr w:rsidR="00222C1C" w:rsidRPr="004364EB" w14:paraId="42D35020"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094418" w14:textId="19672D77" w:rsidR="00222C1C" w:rsidRPr="004364EB" w:rsidRDefault="00446799" w:rsidP="00BB5983">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cool,set</m:t>
                    </m:r>
                  </m:sub>
                </m:sSub>
              </m:oMath>
            </m:oMathPara>
          </w:p>
        </w:tc>
        <w:tc>
          <w:tcPr>
            <w:tcW w:w="0" w:type="auto"/>
            <w:vAlign w:val="center"/>
          </w:tcPr>
          <w:p w14:paraId="12860DE9"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75 °F</w:t>
            </w:r>
          </w:p>
        </w:tc>
        <w:tc>
          <w:tcPr>
            <w:tcW w:w="0" w:type="auto"/>
            <w:vAlign w:val="center"/>
          </w:tcPr>
          <w:p w14:paraId="3BD0582B"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Cooling Design Thermostat Set Point</w:t>
            </w:r>
          </w:p>
        </w:tc>
      </w:tr>
      <w:tr w:rsidR="00222C1C" w:rsidRPr="004364EB" w14:paraId="48E10965"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B5A1AF" w14:textId="1E42144E" w:rsidR="00222C1C" w:rsidRPr="004364EB" w:rsidRDefault="00446799" w:rsidP="00BB5983">
            <w:pPr>
              <w:jc w:val="center"/>
              <w:rPr>
                <w:rFonts w:eastAsia="Cambria"/>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heat</m:t>
                    </m:r>
                  </m:sub>
                </m:sSub>
              </m:oMath>
            </m:oMathPara>
          </w:p>
        </w:tc>
        <w:tc>
          <w:tcPr>
            <w:tcW w:w="0" w:type="auto"/>
            <w:vAlign w:val="center"/>
          </w:tcPr>
          <w:p w14:paraId="36088A0C"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0 °F</w:t>
            </w:r>
          </w:p>
        </w:tc>
        <w:tc>
          <w:tcPr>
            <w:tcW w:w="0" w:type="auto"/>
            <w:vAlign w:val="center"/>
          </w:tcPr>
          <w:p w14:paraId="00A4AF2D"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Heating Design Temperature</w:t>
            </w:r>
          </w:p>
        </w:tc>
      </w:tr>
      <w:tr w:rsidR="00222C1C" w:rsidRPr="004364EB" w14:paraId="71459E9C"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323C6F" w14:textId="5FC7DDF5" w:rsidR="00222C1C" w:rsidRPr="004364EB" w:rsidRDefault="00446799" w:rsidP="00BB5983">
            <w:pPr>
              <w:jc w:val="center"/>
              <w:rPr>
                <w:rFonts w:eastAsia="Cambria"/>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heat,set</m:t>
                    </m:r>
                  </m:sub>
                </m:sSub>
              </m:oMath>
            </m:oMathPara>
          </w:p>
        </w:tc>
        <w:tc>
          <w:tcPr>
            <w:tcW w:w="0" w:type="auto"/>
            <w:vAlign w:val="center"/>
          </w:tcPr>
          <w:p w14:paraId="2E456456"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70 °F</w:t>
            </w:r>
          </w:p>
        </w:tc>
        <w:tc>
          <w:tcPr>
            <w:tcW w:w="0" w:type="auto"/>
            <w:vAlign w:val="center"/>
          </w:tcPr>
          <w:p w14:paraId="37271461"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Heating Design Thermostat Set Point</w:t>
            </w:r>
          </w:p>
        </w:tc>
      </w:tr>
      <w:tr w:rsidR="00222C1C" w:rsidRPr="004364EB" w14:paraId="6E321B38"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6E2AA8E" w14:textId="206989F6" w:rsidR="00222C1C" w:rsidRPr="004364EB" w:rsidRDefault="00446799" w:rsidP="00BB5983">
            <w:pPr>
              <w:jc w:val="center"/>
              <w:rPr>
                <w:rFonts w:eastAsiaTheme="minorEastAsia"/>
                <w:sz w:val="20"/>
                <w:szCs w:val="20"/>
              </w:rPr>
            </w:pPr>
            <m:oMathPara>
              <m:oMath>
                <m:sSub>
                  <m:sSubPr>
                    <m:ctrlPr>
                      <w:rPr>
                        <w:rFonts w:ascii="Cambria Math" w:eastAsiaTheme="minorEastAsia" w:hAnsi="Cambria Math"/>
                        <w:i/>
                        <w:sz w:val="20"/>
                        <w:szCs w:val="20"/>
                      </w:rPr>
                    </m:ctrlPr>
                  </m:sSubPr>
                  <m:e>
                    <m:r>
                      <w:rPr>
                        <w:rFonts w:ascii="Cambria Math" w:eastAsiaTheme="minorEastAsia" w:hAnsi="Cambria Math"/>
                        <w:sz w:val="20"/>
                        <w:szCs w:val="20"/>
                      </w:rPr>
                      <m:t>Q</m:t>
                    </m:r>
                  </m:e>
                  <m:sub>
                    <m:r>
                      <w:rPr>
                        <w:rFonts w:ascii="Cambria Math" w:eastAsiaTheme="minorEastAsia" w:hAnsi="Cambria Math"/>
                        <w:sz w:val="20"/>
                        <w:szCs w:val="20"/>
                      </w:rPr>
                      <m:t>dig</m:t>
                    </m:r>
                  </m:sub>
                </m:sSub>
              </m:oMath>
            </m:oMathPara>
          </w:p>
        </w:tc>
        <w:tc>
          <w:tcPr>
            <w:tcW w:w="0" w:type="auto"/>
            <w:vAlign w:val="center"/>
          </w:tcPr>
          <w:p w14:paraId="10B5C203" w14:textId="77777777" w:rsidR="00222C1C" w:rsidRPr="004364EB" w:rsidRDefault="00222C1C" w:rsidP="00BB5983">
            <w:pPr>
              <w:widowControl w:val="0"/>
              <w:adjustRightInd w:val="0"/>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r>
                  <w:rPr>
                    <w:rFonts w:ascii="Cambria Math" w:eastAsiaTheme="minorEastAsia" w:hAnsi="Cambria Math"/>
                    <w:sz w:val="20"/>
                    <w:szCs w:val="20"/>
                  </w:rPr>
                  <m:t>167.09</m:t>
                </m:r>
                <m:r>
                  <w:rPr>
                    <w:rFonts w:ascii="Cambria Math" w:hAnsi="Cambria Math"/>
                    <w:sz w:val="20"/>
                    <w:szCs w:val="20"/>
                  </w:rPr>
                  <m:t>∙</m:t>
                </m:r>
                <m:d>
                  <m:dPr>
                    <m:ctrlPr>
                      <w:rPr>
                        <w:rFonts w:ascii="Cambria Math" w:hAnsi="Cambria Math"/>
                        <w:i/>
                        <w:sz w:val="20"/>
                        <w:szCs w:val="20"/>
                      </w:rPr>
                    </m:ctrlPr>
                  </m:dPr>
                  <m:e>
                    <m:sSup>
                      <m:sSupPr>
                        <m:ctrlPr>
                          <w:rPr>
                            <w:rFonts w:ascii="Cambria Math" w:eastAsiaTheme="minorEastAsia" w:hAnsi="Cambria Math"/>
                            <w:i/>
                            <w:sz w:val="20"/>
                            <w:szCs w:val="20"/>
                          </w:rPr>
                        </m:ctrlPr>
                      </m:sSupPr>
                      <m:e>
                        <m:sSub>
                          <m:sSubPr>
                            <m:ctrlPr>
                              <w:rPr>
                                <w:rFonts w:ascii="Cambria Math" w:eastAsiaTheme="minorEastAsia" w:hAnsi="Cambria Math"/>
                                <w:i/>
                                <w:sz w:val="20"/>
                                <w:szCs w:val="20"/>
                              </w:rPr>
                            </m:ctrlPr>
                          </m:sSubPr>
                          <m:e>
                            <m:r>
                              <w:rPr>
                                <w:rFonts w:ascii="Cambria Math" w:eastAsiaTheme="minorEastAsia" w:hAnsi="Cambria Math"/>
                                <w:sz w:val="20"/>
                                <w:szCs w:val="20"/>
                              </w:rPr>
                              <m:t>A</m:t>
                            </m:r>
                          </m:e>
                          <m:sub>
                            <m:r>
                              <w:rPr>
                                <w:rFonts w:ascii="Cambria Math" w:eastAsiaTheme="minorEastAsia" w:hAnsi="Cambria Math"/>
                                <w:sz w:val="20"/>
                                <w:szCs w:val="20"/>
                              </w:rPr>
                              <m:t>home</m:t>
                            </m:r>
                          </m:sub>
                        </m:sSub>
                      </m:e>
                      <m:sup>
                        <m:r>
                          <w:rPr>
                            <w:rFonts w:ascii="Cambria Math" w:eastAsiaTheme="minorEastAsia" w:hAnsi="Cambria Math"/>
                            <w:sz w:val="20"/>
                            <w:szCs w:val="20"/>
                          </w:rPr>
                          <m:t>0.442</m:t>
                        </m:r>
                      </m:sup>
                    </m:sSup>
                    <m:ctrlPr>
                      <w:rPr>
                        <w:rFonts w:ascii="Cambria Math" w:eastAsiaTheme="minorEastAsia" w:hAnsi="Cambria Math"/>
                        <w:i/>
                        <w:sz w:val="20"/>
                        <w:szCs w:val="20"/>
                      </w:rPr>
                    </m:ctrlPr>
                  </m:e>
                </m:d>
              </m:oMath>
            </m:oMathPara>
          </w:p>
        </w:tc>
        <w:tc>
          <w:tcPr>
            <w:tcW w:w="0" w:type="auto"/>
            <w:vAlign w:val="center"/>
          </w:tcPr>
          <w:p w14:paraId="27E097F3"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Design Internal Gains</w:t>
            </w:r>
          </w:p>
        </w:tc>
      </w:tr>
      <w:tr w:rsidR="00222C1C" w:rsidRPr="004364EB" w14:paraId="0865DCCA"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4B1A4C" w14:textId="75FF3072" w:rsidR="00222C1C" w:rsidRPr="004364EB" w:rsidRDefault="00446799" w:rsidP="00BB5983">
            <w:pPr>
              <w:jc w:val="center"/>
              <w:rPr>
                <w:rFonts w:eastAsia="Cambria"/>
                <w:sz w:val="20"/>
                <w:szCs w:val="20"/>
              </w:rPr>
            </w:pPr>
            <m:oMathPara>
              <m:oMath>
                <m:sSub>
                  <m:sSubPr>
                    <m:ctrlPr>
                      <w:rPr>
                        <w:rFonts w:ascii="Cambria Math" w:eastAsiaTheme="minorEastAsia" w:hAnsi="Cambria Math"/>
                        <w:i/>
                        <w:sz w:val="20"/>
                        <w:szCs w:val="20"/>
                      </w:rPr>
                    </m:ctrlPr>
                  </m:sSubPr>
                  <m:e>
                    <m:r>
                      <w:rPr>
                        <w:rFonts w:ascii="Cambria Math" w:eastAsiaTheme="minorEastAsia" w:hAnsi="Cambria Math"/>
                        <w:sz w:val="20"/>
                        <w:szCs w:val="20"/>
                      </w:rPr>
                      <m:t>I</m:t>
                    </m:r>
                  </m:e>
                  <m:sub>
                    <m:r>
                      <w:rPr>
                        <w:rFonts w:ascii="Cambria Math" w:eastAsiaTheme="minorEastAsia" w:hAnsi="Cambria Math"/>
                        <w:sz w:val="20"/>
                        <w:szCs w:val="20"/>
                      </w:rPr>
                      <m:t>dps</m:t>
                    </m:r>
                  </m:sub>
                </m:sSub>
              </m:oMath>
            </m:oMathPara>
          </w:p>
        </w:tc>
        <w:tc>
          <w:tcPr>
            <w:tcW w:w="0" w:type="auto"/>
            <w:vAlign w:val="center"/>
          </w:tcPr>
          <w:p w14:paraId="433C9F44" w14:textId="77777777" w:rsidR="00222C1C" w:rsidRPr="004364EB" w:rsidRDefault="00222C1C" w:rsidP="00BB5983">
            <w:pPr>
              <w:widowControl w:val="0"/>
              <w:adjustRightInd w:val="0"/>
              <w:jc w:val="center"/>
              <w:cnfStyle w:val="000000000000" w:firstRow="0" w:lastRow="0" w:firstColumn="0" w:lastColumn="0" w:oddVBand="0" w:evenVBand="0" w:oddHBand="0" w:evenHBand="0" w:firstRowFirstColumn="0" w:firstRowLastColumn="0" w:lastRowFirstColumn="0" w:lastRowLastColumn="0"/>
              <w:rPr>
                <w:rFonts w:eastAsia="MS Mincho"/>
                <w:sz w:val="20"/>
                <w:szCs w:val="20"/>
              </w:rPr>
            </w:pPr>
            <w:r w:rsidRPr="004364EB">
              <w:rPr>
                <w:rFonts w:eastAsiaTheme="minorEastAsia"/>
                <w:sz w:val="20"/>
                <w:szCs w:val="20"/>
              </w:rPr>
              <w:t>195 Btu/hr×ft</w:t>
            </w:r>
            <w:r w:rsidRPr="004364EB">
              <w:rPr>
                <w:rFonts w:eastAsiaTheme="minorEastAsia"/>
                <w:sz w:val="20"/>
                <w:szCs w:val="20"/>
                <w:vertAlign w:val="superscript"/>
              </w:rPr>
              <w:t>2</w:t>
            </w:r>
          </w:p>
        </w:tc>
        <w:tc>
          <w:tcPr>
            <w:tcW w:w="0" w:type="auto"/>
            <w:vAlign w:val="center"/>
          </w:tcPr>
          <w:p w14:paraId="07B6BC63"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Design Peak Solar Irradiance</w:t>
            </w:r>
          </w:p>
        </w:tc>
      </w:tr>
      <w:tr w:rsidR="00222C1C" w:rsidRPr="004364EB" w14:paraId="7C8A791C" w14:textId="77777777" w:rsidTr="00BB5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D3D50C" w14:textId="77777777" w:rsidR="00222C1C" w:rsidRPr="004364EB" w:rsidRDefault="00222C1C" w:rsidP="00BB5983">
            <w:pPr>
              <w:jc w:val="center"/>
              <w:rPr>
                <w:rFonts w:eastAsiaTheme="minorEastAsia"/>
                <w:sz w:val="20"/>
                <w:szCs w:val="20"/>
              </w:rPr>
            </w:pPr>
            <m:oMathPara>
              <m:oMath>
                <m:r>
                  <w:rPr>
                    <w:rFonts w:ascii="Cambria Math" w:hAnsi="Cambria Math"/>
                    <w:sz w:val="20"/>
                    <w:szCs w:val="20"/>
                  </w:rPr>
                  <m:t>SHGF</m:t>
                </m:r>
              </m:oMath>
            </m:oMathPara>
          </w:p>
        </w:tc>
        <w:tc>
          <w:tcPr>
            <w:tcW w:w="0" w:type="auto"/>
            <w:vAlign w:val="center"/>
          </w:tcPr>
          <w:p w14:paraId="47A118E2" w14:textId="77777777" w:rsidR="00222C1C" w:rsidRPr="004364EB" w:rsidRDefault="00446799"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m:oMathPara>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window</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SHGC</m:t>
                    </m:r>
                  </m:e>
                  <m:sub>
                    <m:r>
                      <w:rPr>
                        <w:rFonts w:ascii="Cambria Math" w:hAnsi="Cambria Math"/>
                        <w:sz w:val="20"/>
                        <w:szCs w:val="20"/>
                      </w:rPr>
                      <m:t>glazing</m:t>
                    </m:r>
                  </m:sub>
                </m:sSub>
                <m:r>
                  <w:rPr>
                    <w:rFonts w:ascii="Cambria Math" w:hAnsi="Cambria Math"/>
                    <w:sz w:val="20"/>
                    <w:szCs w:val="20"/>
                  </w:rPr>
                  <m:t>∙WETC</m:t>
                </m:r>
              </m:oMath>
            </m:oMathPara>
          </w:p>
        </w:tc>
        <w:tc>
          <w:tcPr>
            <w:tcW w:w="0" w:type="auto"/>
            <w:vAlign w:val="center"/>
          </w:tcPr>
          <w:p w14:paraId="0A4462AF" w14:textId="77777777" w:rsidR="00222C1C" w:rsidRPr="004364EB"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4364EB">
              <w:rPr>
                <w:rFonts w:eastAsiaTheme="minorEastAsia"/>
                <w:sz w:val="20"/>
                <w:szCs w:val="20"/>
              </w:rPr>
              <w:t>Solar Heat Gain Fraction</w:t>
            </w:r>
          </w:p>
        </w:tc>
      </w:tr>
    </w:tbl>
    <w:p w14:paraId="67552772" w14:textId="77777777" w:rsidR="00222C1C" w:rsidRDefault="00222C1C" w:rsidP="00B23D5B">
      <w:pPr>
        <w:spacing w:line="480" w:lineRule="auto"/>
        <w:jc w:val="center"/>
        <w:rPr>
          <w:rFonts w:eastAsiaTheme="minorEastAsia"/>
        </w:rPr>
      </w:pPr>
    </w:p>
    <w:p w14:paraId="48D73F6B" w14:textId="46C41BEE" w:rsidR="00222C1C" w:rsidRDefault="00222C1C" w:rsidP="00222C1C">
      <w:pPr>
        <w:spacing w:line="480" w:lineRule="auto"/>
        <w:ind w:firstLine="720"/>
        <w:jc w:val="both"/>
        <w:rPr>
          <w:rFonts w:eastAsiaTheme="minorEastAsia"/>
        </w:rPr>
      </w:pPr>
      <w:r>
        <w:rPr>
          <w:rFonts w:eastAsiaTheme="minorEastAsia"/>
        </w:rPr>
        <w:t>The design cooling capacity of a central air conditioning system</w:t>
      </w:r>
      <w:r w:rsidR="005657C4">
        <w:rPr>
          <w:rFonts w:eastAsiaTheme="minorEastAsia"/>
        </w:rPr>
        <w:t xml:space="preserve">, </w:t>
      </w:r>
      <m:oMath>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DCC</m:t>
            </m:r>
          </m:sub>
        </m:sSub>
      </m:oMath>
      <w:r w:rsidR="005657C4">
        <w:rPr>
          <w:rFonts w:eastAsiaTheme="minorEastAsia"/>
        </w:rPr>
        <w:t>,</w:t>
      </w:r>
      <w:r>
        <w:rPr>
          <w:rFonts w:eastAsiaTheme="minorEastAsia"/>
        </w:rPr>
        <w:t xml:space="preserve"> is sized using (3.1</w:t>
      </w:r>
      <w:r w:rsidR="005657C4">
        <w:rPr>
          <w:rFonts w:eastAsiaTheme="minorEastAsia"/>
        </w:rPr>
        <w:t>5</w:t>
      </w:r>
      <w:r w:rsidR="007B4098">
        <w:rPr>
          <w:rFonts w:eastAsiaTheme="minorEastAsia"/>
        </w:rPr>
        <w:t>). Additionally, the resulting value</w:t>
      </w:r>
      <w:r>
        <w:rPr>
          <w:rFonts w:eastAsiaTheme="minorEastAsia"/>
        </w:rPr>
        <w:t xml:space="preserve"> is rounded up to the nearest 6,000 Btu/</w:t>
      </w:r>
      <w:proofErr w:type="spellStart"/>
      <w:r>
        <w:rPr>
          <w:rFonts w:eastAsiaTheme="minorEastAsia"/>
        </w:rPr>
        <w:t>hr</w:t>
      </w:r>
      <w:proofErr w:type="spellEnd"/>
      <w:r>
        <w:rPr>
          <w:rFonts w:eastAsiaTheme="minorEastAsia"/>
        </w:rPr>
        <w:t xml:space="preserve"> </w:t>
      </w:r>
      <w:r w:rsidR="007B4098">
        <w:rPr>
          <w:rFonts w:eastAsiaTheme="minorEastAsia"/>
        </w:rPr>
        <w:t xml:space="preserve">in order </w:t>
      </w:r>
      <w:r>
        <w:rPr>
          <w:rFonts w:eastAsiaTheme="minorEastAsia"/>
        </w:rPr>
        <w:t>to represent commercially available HVAC sizes.</w:t>
      </w:r>
    </w:p>
    <w:p w14:paraId="04A8C125" w14:textId="4747B838" w:rsidR="00222C1C" w:rsidRDefault="00222C1C" w:rsidP="00585E07">
      <w:pPr>
        <w:tabs>
          <w:tab w:val="center" w:pos="4320"/>
          <w:tab w:val="right" w:pos="8640"/>
        </w:tabs>
        <w:spacing w:line="480" w:lineRule="auto"/>
        <w:jc w:val="both"/>
        <w:rPr>
          <w:rFonts w:eastAsiaTheme="minorEastAsia"/>
        </w:rPr>
      </w:pPr>
      <w:r>
        <w:rPr>
          <w:rFonts w:eastAsiaTheme="minorEastAsia"/>
          <w:sz w:val="16"/>
          <w:szCs w:val="20"/>
        </w:rPr>
        <w:tab/>
      </w:r>
      <m:oMath>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DCC</m:t>
            </m:r>
          </m:sub>
        </m:sSub>
        <m:r>
          <w:rPr>
            <w:rFonts w:ascii="Cambria Math" w:eastAsiaTheme="minorEastAsia" w:hAnsi="Cambria Math"/>
            <w:szCs w:val="16"/>
          </w:rPr>
          <m:t>=</m:t>
        </m:r>
        <m:d>
          <m:dPr>
            <m:ctrlPr>
              <w:rPr>
                <w:rFonts w:ascii="Cambria Math" w:eastAsiaTheme="minorEastAsia" w:hAnsi="Cambria Math"/>
                <w:i/>
                <w:szCs w:val="16"/>
              </w:rPr>
            </m:ctrlPr>
          </m:dPr>
          <m:e>
            <m:r>
              <w:rPr>
                <w:rFonts w:ascii="Cambria Math" w:eastAsiaTheme="minorEastAsia" w:hAnsi="Cambria Math"/>
                <w:szCs w:val="16"/>
              </w:rPr>
              <m:t>1+LLF</m:t>
            </m:r>
          </m:e>
        </m:d>
        <m:r>
          <w:rPr>
            <w:rFonts w:ascii="Cambria Math" w:eastAsiaTheme="minorEastAsia" w:hAnsi="Cambria Math"/>
            <w:szCs w:val="16"/>
          </w:rPr>
          <m:t>∙</m:t>
        </m:r>
        <m:sSub>
          <m:sSubPr>
            <m:ctrlPr>
              <w:rPr>
                <w:rFonts w:ascii="Cambria Math" w:hAnsi="Cambria Math"/>
                <w:i/>
                <w:szCs w:val="16"/>
              </w:rPr>
            </m:ctrlPr>
          </m:sSubPr>
          <m:e>
            <m:r>
              <w:rPr>
                <w:rFonts w:ascii="Cambria Math" w:hAnsi="Cambria Math"/>
                <w:szCs w:val="16"/>
              </w:rPr>
              <m:t>UA</m:t>
            </m:r>
          </m:e>
          <m:sub>
            <m:r>
              <w:rPr>
                <w:rFonts w:ascii="Cambria Math" w:hAnsi="Cambria Math"/>
                <w:szCs w:val="16"/>
              </w:rPr>
              <m:t>insul</m:t>
            </m:r>
          </m:sub>
        </m:sSub>
        <m:r>
          <w:rPr>
            <w:rFonts w:ascii="Cambria Math" w:eastAsiaTheme="minorEastAsia" w:hAnsi="Cambria Math"/>
            <w:szCs w:val="16"/>
          </w:rPr>
          <m:t>∙</m:t>
        </m:r>
        <m:d>
          <m:dPr>
            <m:ctrlPr>
              <w:rPr>
                <w:rFonts w:ascii="Cambria Math" w:hAnsi="Cambria Math"/>
                <w:i/>
                <w:szCs w:val="16"/>
              </w:rPr>
            </m:ctrlPr>
          </m:dPr>
          <m:e>
            <m:sSub>
              <m:sSubPr>
                <m:ctrlPr>
                  <w:rPr>
                    <w:rFonts w:ascii="Cambria Math" w:hAnsi="Cambria Math"/>
                    <w:i/>
                    <w:szCs w:val="16"/>
                  </w:rPr>
                </m:ctrlPr>
              </m:sSubPr>
              <m:e>
                <m:r>
                  <w:rPr>
                    <w:rFonts w:ascii="Cambria Math" w:hAnsi="Cambria Math"/>
                    <w:szCs w:val="16"/>
                  </w:rPr>
                  <m:t>T</m:t>
                </m:r>
              </m:e>
              <m:sub>
                <m:r>
                  <w:rPr>
                    <w:rFonts w:ascii="Cambria Math" w:hAnsi="Cambria Math"/>
                    <w:szCs w:val="16"/>
                  </w:rPr>
                  <m:t>cool</m:t>
                </m:r>
              </m:sub>
            </m:sSub>
            <m:r>
              <w:rPr>
                <w:rFonts w:ascii="Cambria Math" w:hAnsi="Cambria Math"/>
                <w:szCs w:val="16"/>
              </w:rPr>
              <m:t>-</m:t>
            </m:r>
            <m:sSub>
              <m:sSubPr>
                <m:ctrlPr>
                  <w:rPr>
                    <w:rFonts w:ascii="Cambria Math" w:hAnsi="Cambria Math"/>
                    <w:i/>
                    <w:szCs w:val="16"/>
                  </w:rPr>
                </m:ctrlPr>
              </m:sSubPr>
              <m:e>
                <m:r>
                  <w:rPr>
                    <w:rFonts w:ascii="Cambria Math" w:hAnsi="Cambria Math"/>
                    <w:szCs w:val="16"/>
                  </w:rPr>
                  <m:t>T</m:t>
                </m:r>
              </m:e>
              <m:sub>
                <m:r>
                  <w:rPr>
                    <w:rFonts w:ascii="Cambria Math" w:hAnsi="Cambria Math"/>
                    <w:szCs w:val="16"/>
                  </w:rPr>
                  <m:t>cool,set</m:t>
                </m:r>
              </m:sub>
            </m:sSub>
          </m:e>
        </m:d>
        <m:r>
          <w:rPr>
            <w:rFonts w:ascii="Cambria Math" w:hAnsi="Cambria Math"/>
            <w:szCs w:val="16"/>
          </w:rPr>
          <m:t>+</m:t>
        </m:r>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dig</m:t>
            </m:r>
          </m:sub>
        </m:sSub>
        <m:r>
          <w:rPr>
            <w:rFonts w:ascii="Cambria Math" w:hAnsi="Cambria Math"/>
            <w:szCs w:val="16"/>
          </w:rPr>
          <m:t>+(</m:t>
        </m:r>
        <m:sSub>
          <m:sSubPr>
            <m:ctrlPr>
              <w:rPr>
                <w:rFonts w:ascii="Cambria Math" w:eastAsiaTheme="minorEastAsia" w:hAnsi="Cambria Math"/>
                <w:i/>
                <w:szCs w:val="16"/>
              </w:rPr>
            </m:ctrlPr>
          </m:sSubPr>
          <m:e>
            <m:r>
              <w:rPr>
                <w:rFonts w:ascii="Cambria Math" w:eastAsiaTheme="minorEastAsia" w:hAnsi="Cambria Math"/>
                <w:szCs w:val="16"/>
              </w:rPr>
              <m:t>I</m:t>
            </m:r>
          </m:e>
          <m:sub>
            <m:r>
              <w:rPr>
                <w:rFonts w:ascii="Cambria Math" w:eastAsiaTheme="minorEastAsia" w:hAnsi="Cambria Math"/>
                <w:szCs w:val="16"/>
              </w:rPr>
              <m:t>dps</m:t>
            </m:r>
          </m:sub>
        </m:sSub>
        <m:r>
          <w:rPr>
            <w:rFonts w:ascii="Cambria Math" w:eastAsiaTheme="minorEastAsia" w:hAnsi="Cambria Math"/>
            <w:szCs w:val="16"/>
          </w:rPr>
          <m:t>∙</m:t>
        </m:r>
        <m:r>
          <w:rPr>
            <w:rFonts w:ascii="Cambria Math" w:hAnsi="Cambria Math"/>
            <w:szCs w:val="16"/>
          </w:rPr>
          <m:t>SHGF)</m:t>
        </m:r>
      </m:oMath>
      <w:r>
        <w:rPr>
          <w:rFonts w:eastAsiaTheme="minorEastAsia"/>
        </w:rPr>
        <w:tab/>
        <w:t>(3.1</w:t>
      </w:r>
      <w:r w:rsidR="00797144">
        <w:rPr>
          <w:rFonts w:eastAsiaTheme="minorEastAsia"/>
        </w:rPr>
        <w:t>5</w:t>
      </w:r>
      <w:r>
        <w:rPr>
          <w:rFonts w:eastAsiaTheme="minorEastAsia"/>
        </w:rPr>
        <w:t>)</w:t>
      </w:r>
    </w:p>
    <w:p w14:paraId="590650AD" w14:textId="1A84260C" w:rsidR="00222C1C" w:rsidRPr="006F1032" w:rsidRDefault="00222C1C" w:rsidP="006F1032">
      <w:pPr>
        <w:spacing w:line="480" w:lineRule="auto"/>
        <w:ind w:firstLine="720"/>
        <w:jc w:val="both"/>
        <w:rPr>
          <w:rFonts w:eastAsiaTheme="minorEastAsia"/>
        </w:rPr>
      </w:pPr>
      <w:r>
        <w:rPr>
          <w:rFonts w:eastAsiaTheme="minorEastAsia"/>
        </w:rPr>
        <w:t xml:space="preserve">Because a heat pump is </w:t>
      </w:r>
      <w:r w:rsidR="005657C4">
        <w:rPr>
          <w:rFonts w:eastAsiaTheme="minorEastAsia"/>
        </w:rPr>
        <w:t>essentially</w:t>
      </w:r>
      <w:r>
        <w:rPr>
          <w:rFonts w:eastAsiaTheme="minorEastAsia"/>
        </w:rPr>
        <w:t xml:space="preserve"> a central air conditioning system with a reversin</w:t>
      </w:r>
      <w:r w:rsidRPr="006F1032">
        <w:rPr>
          <w:rFonts w:eastAsiaTheme="minorEastAsia"/>
        </w:rPr>
        <w:t>g valve, its design heating capacity</w:t>
      </w:r>
      <w:r w:rsidR="005657C4" w:rsidRPr="006F1032">
        <w:rPr>
          <w:rFonts w:eastAsiaTheme="minorEastAsia"/>
        </w:rPr>
        <w:t xml:space="preserve">, </w:t>
      </w:r>
      <m:oMath>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DHC</m:t>
            </m:r>
          </m:sub>
        </m:sSub>
      </m:oMath>
      <w:r w:rsidR="005657C4" w:rsidRPr="006F1032">
        <w:rPr>
          <w:rFonts w:eastAsiaTheme="minorEastAsia"/>
        </w:rPr>
        <w:t>,</w:t>
      </w:r>
      <w:r w:rsidRPr="006F1032">
        <w:rPr>
          <w:rFonts w:eastAsiaTheme="minorEastAsia"/>
        </w:rPr>
        <w:t xml:space="preserve"> is equal to the design cooling capacity of </w:t>
      </w:r>
      <w:r w:rsidR="00674CEC" w:rsidRPr="006F1032">
        <w:rPr>
          <w:rFonts w:eastAsiaTheme="minorEastAsia"/>
        </w:rPr>
        <w:t>the home’s</w:t>
      </w:r>
      <w:r w:rsidRPr="006F1032">
        <w:rPr>
          <w:rFonts w:eastAsiaTheme="minorEastAsia"/>
        </w:rPr>
        <w:t xml:space="preserve"> central air conditioning system (3.1</w:t>
      </w:r>
      <w:r w:rsidR="005657C4" w:rsidRPr="006F1032">
        <w:rPr>
          <w:rFonts w:eastAsiaTheme="minorEastAsia"/>
        </w:rPr>
        <w:t>6</w:t>
      </w:r>
      <w:r w:rsidRPr="006F1032">
        <w:rPr>
          <w:rFonts w:eastAsiaTheme="minorEastAsia"/>
        </w:rPr>
        <w:t>).</w:t>
      </w:r>
    </w:p>
    <w:p w14:paraId="6251EB71" w14:textId="73A7AB65" w:rsidR="00222C1C" w:rsidRPr="006F1032" w:rsidRDefault="00222C1C" w:rsidP="006F1032">
      <w:pPr>
        <w:tabs>
          <w:tab w:val="center" w:pos="4320"/>
          <w:tab w:val="right" w:pos="8640"/>
        </w:tabs>
        <w:spacing w:line="480" w:lineRule="auto"/>
        <w:jc w:val="both"/>
        <w:rPr>
          <w:rFonts w:eastAsiaTheme="minorEastAsia"/>
        </w:rPr>
      </w:pPr>
      <w:r w:rsidRPr="006F1032">
        <w:rPr>
          <w:rFonts w:eastAsiaTheme="minorEastAsia"/>
          <w:sz w:val="16"/>
          <w:szCs w:val="20"/>
        </w:rPr>
        <w:tab/>
      </w:r>
      <m:oMath>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DHC</m:t>
            </m:r>
          </m:sub>
        </m:sSub>
        <m:r>
          <w:rPr>
            <w:rFonts w:ascii="Cambria Math" w:eastAsiaTheme="minorEastAsia" w:hAnsi="Cambria Math"/>
            <w:szCs w:val="16"/>
          </w:rPr>
          <m:t>=</m:t>
        </m:r>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DCC</m:t>
            </m:r>
          </m:sub>
        </m:sSub>
      </m:oMath>
      <w:r w:rsidRPr="006F1032">
        <w:rPr>
          <w:rFonts w:eastAsiaTheme="minorEastAsia"/>
        </w:rPr>
        <w:tab/>
        <w:t>(3.1</w:t>
      </w:r>
      <w:r w:rsidR="00797144" w:rsidRPr="006F1032">
        <w:rPr>
          <w:rFonts w:eastAsiaTheme="minorEastAsia"/>
        </w:rPr>
        <w:t>6</w:t>
      </w:r>
      <w:r w:rsidRPr="006F1032">
        <w:rPr>
          <w:rFonts w:eastAsiaTheme="minorEastAsia"/>
        </w:rPr>
        <w:t>)</w:t>
      </w:r>
    </w:p>
    <w:p w14:paraId="7BC22BC8" w14:textId="47F29352" w:rsidR="00222C1C" w:rsidRPr="006F1032" w:rsidRDefault="00222C1C" w:rsidP="006F1032">
      <w:pPr>
        <w:spacing w:line="480" w:lineRule="auto"/>
        <w:jc w:val="both"/>
        <w:rPr>
          <w:rFonts w:eastAsiaTheme="minorEastAsia"/>
        </w:rPr>
      </w:pPr>
      <w:r w:rsidRPr="006F1032">
        <w:rPr>
          <w:rFonts w:eastAsiaTheme="minorEastAsia"/>
        </w:rPr>
        <w:tab/>
        <w:t xml:space="preserve">Additionally for a home using a heat pump, an auxiliary heating system is defined. This auxiliary heating system is used whenever the temperature in the home </w:t>
      </w:r>
      <w:r w:rsidRPr="006F1032">
        <w:rPr>
          <w:rFonts w:eastAsiaTheme="minorEastAsia"/>
        </w:rPr>
        <w:lastRenderedPageBreak/>
        <w:t>drops below the home</w:t>
      </w:r>
      <w:r w:rsidR="006F1032" w:rsidRPr="006F1032">
        <w:rPr>
          <w:rFonts w:eastAsiaTheme="minorEastAsia"/>
        </w:rPr>
        <w:t>’</w:t>
      </w:r>
      <w:r w:rsidRPr="006F1032">
        <w:rPr>
          <w:rFonts w:eastAsiaTheme="minorEastAsia"/>
        </w:rPr>
        <w:t>s auxiliary heating limit. The heat pump’s auxiliary heating system is needed because of the device’s reduced output under very cold conditions. Because a heat pump is sized to meet the peak cooling requirement, under very cold conditions it may not have enough capacity to maintain the internal temperature of the home</w:t>
      </w:r>
      <w:r w:rsidR="00674CEC" w:rsidRPr="006F1032">
        <w:rPr>
          <w:rFonts w:eastAsiaTheme="minorEastAsia"/>
        </w:rPr>
        <w:t xml:space="preserve"> </w:t>
      </w:r>
      <w:r w:rsidR="00674CEC" w:rsidRPr="006F1032">
        <w:rPr>
          <w:rFonts w:eastAsiaTheme="minorEastAsia"/>
        </w:rPr>
        <w:fldChar w:fldCharType="begin"/>
      </w:r>
      <w:r w:rsidR="00674CEC" w:rsidRPr="006F1032">
        <w:rPr>
          <w:rFonts w:eastAsiaTheme="minorEastAsia"/>
        </w:rPr>
        <w:instrText xml:space="preserve"> REF _Ref239356418 \r \h </w:instrText>
      </w:r>
      <w:r w:rsidR="00674CEC" w:rsidRPr="006F1032">
        <w:rPr>
          <w:rFonts w:eastAsiaTheme="minorEastAsia"/>
        </w:rPr>
      </w:r>
      <w:r w:rsidR="00674CEC" w:rsidRPr="006F1032">
        <w:rPr>
          <w:rFonts w:eastAsiaTheme="minorEastAsia"/>
        </w:rPr>
        <w:fldChar w:fldCharType="separate"/>
      </w:r>
      <w:r w:rsidR="00631D4C">
        <w:rPr>
          <w:rFonts w:eastAsiaTheme="minorEastAsia"/>
        </w:rPr>
        <w:t>[14]</w:t>
      </w:r>
      <w:r w:rsidR="00674CEC" w:rsidRPr="006F1032">
        <w:rPr>
          <w:rFonts w:eastAsiaTheme="minorEastAsia"/>
        </w:rPr>
        <w:fldChar w:fldCharType="end"/>
      </w:r>
      <w:r w:rsidRPr="006F1032">
        <w:rPr>
          <w:rFonts w:eastAsiaTheme="minorEastAsia"/>
        </w:rPr>
        <w:t>. The auxiliary heating limit</w:t>
      </w:r>
      <w:r w:rsidR="00674CEC" w:rsidRPr="006F1032">
        <w:rPr>
          <w:rFonts w:eastAsiaTheme="minorEastAsia"/>
        </w:rPr>
        <w:t xml:space="preserve">, </w:t>
      </w:r>
      <m:oMath>
        <m:sSub>
          <m:sSubPr>
            <m:ctrlPr>
              <w:rPr>
                <w:rFonts w:ascii="Cambria Math" w:hAnsi="Cambria Math"/>
                <w:i/>
              </w:rPr>
            </m:ctrlPr>
          </m:sSubPr>
          <m:e>
            <m:r>
              <w:rPr>
                <w:rFonts w:ascii="Cambria Math" w:hAnsi="Cambria Math"/>
              </w:rPr>
              <m:t>T</m:t>
            </m:r>
          </m:e>
          <m:sub>
            <m:r>
              <w:rPr>
                <w:rFonts w:ascii="Cambria Math" w:hAnsi="Cambria Math"/>
              </w:rPr>
              <m:t>min, aux</m:t>
            </m:r>
          </m:sub>
        </m:sSub>
      </m:oMath>
      <w:r w:rsidR="00674CEC" w:rsidRPr="006F1032">
        <w:rPr>
          <w:rFonts w:eastAsiaTheme="minorEastAsia"/>
        </w:rPr>
        <w:t>,</w:t>
      </w:r>
      <w:r w:rsidRPr="006F1032">
        <w:rPr>
          <w:rFonts w:eastAsiaTheme="minorEastAsia"/>
        </w:rPr>
        <w:t xml:space="preserve"> and the </w:t>
      </w:r>
      <w:r w:rsidR="006F1032" w:rsidRPr="006F1032">
        <w:rPr>
          <w:rFonts w:eastAsiaTheme="minorEastAsia"/>
        </w:rPr>
        <w:t xml:space="preserve">design </w:t>
      </w:r>
      <w:r w:rsidRPr="006F1032">
        <w:rPr>
          <w:rFonts w:eastAsiaTheme="minorEastAsia"/>
        </w:rPr>
        <w:t>auxiliary heating capacity</w:t>
      </w:r>
      <w:r w:rsidR="00674CEC" w:rsidRPr="006F1032">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DAHC</m:t>
            </m:r>
          </m:sub>
        </m:sSub>
      </m:oMath>
      <w:r w:rsidR="00674CEC" w:rsidRPr="006F1032">
        <w:rPr>
          <w:rFonts w:eastAsiaTheme="minorEastAsia"/>
        </w:rPr>
        <w:t>,</w:t>
      </w:r>
      <w:r w:rsidRPr="006F1032">
        <w:rPr>
          <w:rFonts w:eastAsiaTheme="minorEastAsia"/>
        </w:rPr>
        <w:t xml:space="preserve"> of </w:t>
      </w:r>
      <w:r w:rsidR="00674CEC" w:rsidRPr="006F1032">
        <w:rPr>
          <w:rFonts w:eastAsiaTheme="minorEastAsia"/>
        </w:rPr>
        <w:t>a</w:t>
      </w:r>
      <w:r w:rsidRPr="006F1032">
        <w:rPr>
          <w:rFonts w:eastAsiaTheme="minorEastAsia"/>
        </w:rPr>
        <w:t xml:space="preserve"> heat pump are calculated as shown in (3.1</w:t>
      </w:r>
      <w:r w:rsidR="00674CEC" w:rsidRPr="006F1032">
        <w:rPr>
          <w:rFonts w:eastAsiaTheme="minorEastAsia"/>
        </w:rPr>
        <w:t>7</w:t>
      </w:r>
      <w:r w:rsidRPr="006F1032">
        <w:rPr>
          <w:rFonts w:eastAsiaTheme="minorEastAsia"/>
        </w:rPr>
        <w:t>) and (3.1</w:t>
      </w:r>
      <w:r w:rsidR="00674CEC" w:rsidRPr="006F1032">
        <w:rPr>
          <w:rFonts w:eastAsiaTheme="minorEastAsia"/>
        </w:rPr>
        <w:t>8</w:t>
      </w:r>
      <w:r w:rsidRPr="006F1032">
        <w:rPr>
          <w:rFonts w:eastAsiaTheme="minorEastAsia"/>
        </w:rPr>
        <w:t>).</w:t>
      </w:r>
      <w:r w:rsidR="005E27D5">
        <w:rPr>
          <w:rFonts w:eastAsiaTheme="minorEastAsia"/>
        </w:rPr>
        <w:t xml:space="preserve"> Additionally, the design auxiliary heating capacity is rounded up </w:t>
      </w:r>
      <w:r w:rsidR="005E27D5" w:rsidRPr="006F1032">
        <w:rPr>
          <w:rFonts w:eastAsiaTheme="minorEastAsia"/>
        </w:rPr>
        <w:t>to the nearest 10,000 Btu/hr.</w:t>
      </w:r>
    </w:p>
    <w:p w14:paraId="6316A0C6" w14:textId="23563394" w:rsidR="00222C1C" w:rsidRPr="006F1032" w:rsidRDefault="00222C1C" w:rsidP="006F1032">
      <w:pPr>
        <w:tabs>
          <w:tab w:val="center" w:pos="4320"/>
          <w:tab w:val="right" w:pos="8640"/>
        </w:tabs>
        <w:spacing w:line="480" w:lineRule="auto"/>
        <w:jc w:val="both"/>
        <w:rPr>
          <w:rFonts w:eastAsiaTheme="minorEastAsia"/>
        </w:rPr>
      </w:pPr>
      <w:r w:rsidRPr="006F1032">
        <w:tab/>
      </w:r>
      <m:oMath>
        <m:sSub>
          <m:sSubPr>
            <m:ctrlPr>
              <w:rPr>
                <w:rFonts w:ascii="Cambria Math" w:hAnsi="Cambria Math"/>
                <w:i/>
              </w:rPr>
            </m:ctrlPr>
          </m:sSubPr>
          <m:e>
            <m:r>
              <w:rPr>
                <w:rFonts w:ascii="Cambria Math" w:hAnsi="Cambria Math"/>
              </w:rPr>
              <m:t>T</m:t>
            </m:r>
          </m:e>
          <m:sub>
            <m:r>
              <w:rPr>
                <w:rFonts w:ascii="Cambria Math" w:hAnsi="Cambria Math"/>
              </w:rPr>
              <m:t>min, aux</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setting</m:t>
            </m:r>
          </m:sub>
        </m:sSub>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deadband</m:t>
                </m:r>
              </m:sub>
            </m:sSub>
          </m:num>
          <m:den>
            <m:r>
              <w:rPr>
                <w:rFonts w:ascii="Cambria Math" w:hAnsi="Cambria Math"/>
              </w:rPr>
              <m:t>2</m:t>
            </m:r>
          </m:den>
        </m:f>
        <m:r>
          <w:rPr>
            <w:rFonts w:ascii="Cambria Math" w:hAnsi="Cambria Math"/>
          </w:rPr>
          <m:t>-</m:t>
        </m:r>
        <m:f>
          <m:fPr>
            <m:type m:val="lin"/>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aux, deadband</m:t>
                </m:r>
              </m:sub>
            </m:sSub>
          </m:num>
          <m:den>
            <m:r>
              <w:rPr>
                <w:rFonts w:ascii="Cambria Math" w:hAnsi="Cambria Math"/>
              </w:rPr>
              <m:t>2</m:t>
            </m:r>
          </m:den>
        </m:f>
      </m:oMath>
      <w:r w:rsidRPr="006F1032">
        <w:rPr>
          <w:rFonts w:eastAsiaTheme="minorEastAsia"/>
        </w:rPr>
        <w:tab/>
        <w:t>(3.1</w:t>
      </w:r>
      <w:r w:rsidR="00797144" w:rsidRPr="006F1032">
        <w:rPr>
          <w:rFonts w:eastAsiaTheme="minorEastAsia"/>
        </w:rPr>
        <w:t>7</w:t>
      </w:r>
      <w:r w:rsidRPr="006F1032">
        <w:rPr>
          <w:rFonts w:eastAsiaTheme="minorEastAsia"/>
        </w:rPr>
        <w:t>)</w:t>
      </w:r>
    </w:p>
    <w:p w14:paraId="7622B55A" w14:textId="451BA5AA" w:rsidR="00222C1C" w:rsidRPr="006F1032" w:rsidRDefault="00222C1C" w:rsidP="006F1032">
      <w:pPr>
        <w:tabs>
          <w:tab w:val="center" w:pos="4320"/>
          <w:tab w:val="right" w:pos="8640"/>
        </w:tabs>
        <w:spacing w:line="480" w:lineRule="auto"/>
        <w:jc w:val="both"/>
        <w:rPr>
          <w:rFonts w:eastAsiaTheme="minorEastAsia"/>
        </w:rPr>
      </w:pPr>
      <w:r w:rsidRPr="006F1032">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DAHC</m:t>
            </m:r>
          </m:sub>
        </m:sSub>
        <m:r>
          <w:rPr>
            <w:rFonts w:ascii="Cambria Math" w:eastAsiaTheme="minorEastAsia" w:hAnsi="Cambria Math"/>
          </w:rPr>
          <m:t>=</m:t>
        </m:r>
        <m:sSub>
          <m:sSubPr>
            <m:ctrlPr>
              <w:rPr>
                <w:rFonts w:ascii="Cambria Math" w:hAnsi="Cambria Math"/>
                <w:i/>
              </w:rPr>
            </m:ctrlPr>
          </m:sSubPr>
          <m:e>
            <m:r>
              <w:rPr>
                <w:rFonts w:ascii="Cambria Math" w:hAnsi="Cambria Math"/>
              </w:rPr>
              <m:t>UA</m:t>
            </m:r>
          </m:e>
          <m:sub>
            <m:r>
              <w:rPr>
                <w:rFonts w:ascii="Cambria Math" w:hAnsi="Cambria Math"/>
              </w:rPr>
              <m:t>insul</m:t>
            </m:r>
          </m:sub>
        </m:sSub>
        <m:r>
          <w:rPr>
            <w:rFonts w:ascii="Cambria Math" w:eastAsiaTheme="minorEastAsia"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heat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heat,set</m:t>
                </m:r>
              </m:sub>
            </m:sSub>
          </m:e>
        </m:d>
      </m:oMath>
      <w:r w:rsidRPr="006F1032">
        <w:rPr>
          <w:rFonts w:eastAsiaTheme="minorEastAsia"/>
        </w:rPr>
        <w:tab/>
        <w:t>(3.1</w:t>
      </w:r>
      <w:r w:rsidR="00797144" w:rsidRPr="006F1032">
        <w:rPr>
          <w:rFonts w:eastAsiaTheme="minorEastAsia"/>
        </w:rPr>
        <w:t>8</w:t>
      </w:r>
      <w:r w:rsidRPr="006F1032">
        <w:rPr>
          <w:rFonts w:eastAsiaTheme="minorEastAsia"/>
        </w:rPr>
        <w:t>)</w:t>
      </w:r>
    </w:p>
    <w:p w14:paraId="2C942D57" w14:textId="209E88D6" w:rsidR="00222C1C" w:rsidRPr="006F1032" w:rsidRDefault="00222C1C" w:rsidP="006F1032">
      <w:pPr>
        <w:spacing w:line="480" w:lineRule="auto"/>
        <w:jc w:val="both"/>
        <w:rPr>
          <w:rFonts w:eastAsiaTheme="minorEastAsia"/>
        </w:rPr>
      </w:pPr>
      <w:r w:rsidRPr="006F1032">
        <w:rPr>
          <w:rFonts w:eastAsiaTheme="minorEastAsia"/>
        </w:rPr>
        <w:tab/>
        <w:t>The des</w:t>
      </w:r>
      <w:r w:rsidR="005E27D5">
        <w:rPr>
          <w:rFonts w:eastAsiaTheme="minorEastAsia"/>
        </w:rPr>
        <w:t xml:space="preserve">ign heating capacity for both a </w:t>
      </w:r>
      <w:r w:rsidRPr="006F1032">
        <w:rPr>
          <w:rFonts w:eastAsiaTheme="minorEastAsia"/>
        </w:rPr>
        <w:t xml:space="preserve">resistive heating </w:t>
      </w:r>
      <w:r w:rsidR="005E27D5">
        <w:rPr>
          <w:rFonts w:eastAsiaTheme="minorEastAsia"/>
        </w:rPr>
        <w:t xml:space="preserve">system and a </w:t>
      </w:r>
      <w:r w:rsidRPr="006F1032">
        <w:rPr>
          <w:rFonts w:eastAsiaTheme="minorEastAsia"/>
        </w:rPr>
        <w:t>nonelectric heating system</w:t>
      </w:r>
      <w:r w:rsidR="005E27D5">
        <w:rPr>
          <w:rFonts w:eastAsiaTheme="minorEastAsia"/>
        </w:rPr>
        <w:t xml:space="preserve"> is </w:t>
      </w:r>
      <w:r w:rsidRPr="006F1032">
        <w:rPr>
          <w:rFonts w:eastAsiaTheme="minorEastAsia"/>
        </w:rPr>
        <w:t>calculated as shown in (3.1</w:t>
      </w:r>
      <w:r w:rsidR="00674CEC" w:rsidRPr="006F1032">
        <w:rPr>
          <w:rFonts w:eastAsiaTheme="minorEastAsia"/>
        </w:rPr>
        <w:t>9</w:t>
      </w:r>
      <w:r w:rsidR="003552EB">
        <w:rPr>
          <w:rFonts w:eastAsiaTheme="minorEastAsia"/>
        </w:rPr>
        <w:t>). Similar</w:t>
      </w:r>
      <w:r w:rsidRPr="006F1032">
        <w:rPr>
          <w:rFonts w:eastAsiaTheme="minorEastAsia"/>
        </w:rPr>
        <w:t xml:space="preserve"> to a central air conditioning and heat pump, this value is rounded up to the nearest 10,000 Btu/hr.</w:t>
      </w:r>
    </w:p>
    <w:p w14:paraId="4B9C2EF5" w14:textId="58E4AACF" w:rsidR="00222C1C" w:rsidRPr="006F1032" w:rsidRDefault="00222C1C" w:rsidP="006F1032">
      <w:pPr>
        <w:tabs>
          <w:tab w:val="center" w:pos="4320"/>
          <w:tab w:val="right" w:pos="8640"/>
        </w:tabs>
        <w:spacing w:line="480" w:lineRule="auto"/>
        <w:jc w:val="both"/>
        <w:rPr>
          <w:rFonts w:eastAsiaTheme="minorEastAsia"/>
        </w:rPr>
      </w:pPr>
      <w:r w:rsidRPr="006F1032">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DHC</m:t>
            </m:r>
          </m:sub>
        </m:sSub>
        <m:r>
          <w:rPr>
            <w:rFonts w:ascii="Cambria Math" w:eastAsiaTheme="minorEastAsia" w:hAnsi="Cambria Math"/>
          </w:rPr>
          <m:t>=</m:t>
        </m:r>
        <m:sSub>
          <m:sSubPr>
            <m:ctrlPr>
              <w:rPr>
                <w:rFonts w:ascii="Cambria Math" w:hAnsi="Cambria Math"/>
                <w:i/>
              </w:rPr>
            </m:ctrlPr>
          </m:sSubPr>
          <m:e>
            <m:r>
              <w:rPr>
                <w:rFonts w:ascii="Cambria Math" w:hAnsi="Cambria Math"/>
              </w:rPr>
              <m:t>UA</m:t>
            </m:r>
          </m:e>
          <m:sub>
            <m:r>
              <w:rPr>
                <w:rFonts w:ascii="Cambria Math" w:hAnsi="Cambria Math"/>
              </w:rPr>
              <m:t>insul</m:t>
            </m:r>
          </m:sub>
        </m:sSub>
        <m:r>
          <w:rPr>
            <w:rFonts w:ascii="Cambria Math" w:eastAsiaTheme="minorEastAsia"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heat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heat,set</m:t>
                </m:r>
              </m:sub>
            </m:sSub>
          </m:e>
        </m:d>
      </m:oMath>
      <w:r w:rsidRPr="006F1032">
        <w:rPr>
          <w:rFonts w:eastAsiaTheme="minorEastAsia"/>
        </w:rPr>
        <w:tab/>
        <w:t>(3.1</w:t>
      </w:r>
      <w:r w:rsidR="00797144" w:rsidRPr="006F1032">
        <w:rPr>
          <w:rFonts w:eastAsiaTheme="minorEastAsia"/>
        </w:rPr>
        <w:t>9</w:t>
      </w:r>
      <w:r w:rsidRPr="006F1032">
        <w:rPr>
          <w:rFonts w:eastAsiaTheme="minorEastAsia"/>
        </w:rPr>
        <w:t>)</w:t>
      </w:r>
    </w:p>
    <w:p w14:paraId="41C24A5D" w14:textId="0ED1F3AA" w:rsidR="00222C1C" w:rsidRPr="006F1032" w:rsidRDefault="00222C1C" w:rsidP="006F1032">
      <w:pPr>
        <w:spacing w:line="480" w:lineRule="auto"/>
        <w:ind w:firstLine="720"/>
        <w:jc w:val="both"/>
        <w:rPr>
          <w:rFonts w:eastAsiaTheme="minorEastAsia"/>
        </w:rPr>
      </w:pPr>
      <w:r w:rsidRPr="006F1032">
        <w:rPr>
          <w:rFonts w:eastAsiaTheme="minorEastAsia"/>
        </w:rPr>
        <w:t xml:space="preserve">For </w:t>
      </w:r>
      <w:r w:rsidR="001044DA">
        <w:rPr>
          <w:rFonts w:eastAsiaTheme="minorEastAsia"/>
        </w:rPr>
        <w:t xml:space="preserve">residential </w:t>
      </w:r>
      <w:r w:rsidRPr="006F1032">
        <w:rPr>
          <w:rFonts w:eastAsiaTheme="minorEastAsia"/>
        </w:rPr>
        <w:t>central air conditioning, heat pump, and nonelectric heating sys</w:t>
      </w:r>
      <w:r w:rsidR="00C246F0">
        <w:rPr>
          <w:rFonts w:eastAsiaTheme="minorEastAsia"/>
        </w:rPr>
        <w:t xml:space="preserve">tems, the power consumed by the </w:t>
      </w:r>
      <w:r w:rsidRPr="006F1032">
        <w:rPr>
          <w:rFonts w:eastAsiaTheme="minorEastAsia"/>
        </w:rPr>
        <w:t>blower (or fan) is calculated as show</w:t>
      </w:r>
      <w:r w:rsidR="008B7E92">
        <w:rPr>
          <w:rFonts w:eastAsiaTheme="minorEastAsia"/>
        </w:rPr>
        <w:t>n</w:t>
      </w:r>
      <w:r w:rsidRPr="006F1032">
        <w:rPr>
          <w:rFonts w:eastAsiaTheme="minorEastAsia"/>
        </w:rPr>
        <w:t xml:space="preserve"> in the following equations, where the cooling supply air temperature, </w:t>
      </w:r>
      <m:oMath>
        <m:sSub>
          <m:sSubPr>
            <m:ctrlPr>
              <w:rPr>
                <w:rFonts w:ascii="Cambria Math" w:hAnsi="Cambria Math"/>
                <w:i/>
              </w:rPr>
            </m:ctrlPr>
          </m:sSubPr>
          <m:e>
            <m:r>
              <w:rPr>
                <w:rFonts w:ascii="Cambria Math" w:hAnsi="Cambria Math"/>
              </w:rPr>
              <m:t>T</m:t>
            </m:r>
          </m:e>
          <m:sub>
            <m:r>
              <w:rPr>
                <w:rFonts w:ascii="Cambria Math" w:hAnsi="Cambria Math"/>
              </w:rPr>
              <m:t>cool</m:t>
            </m:r>
            <w:proofErr w:type="gramStart"/>
            <m:r>
              <w:rPr>
                <w:rFonts w:ascii="Cambria Math" w:hAnsi="Cambria Math"/>
              </w:rPr>
              <m:t>,supply</m:t>
            </m:r>
            <w:proofErr w:type="gramEnd"/>
          </m:sub>
        </m:sSub>
      </m:oMath>
      <w:r w:rsidRPr="006F1032">
        <w:rPr>
          <w:rFonts w:eastAsiaTheme="minorEastAsia"/>
        </w:rPr>
        <w:t xml:space="preserve">, is set to 50 °F, the heating supply air temperature, </w:t>
      </w:r>
      <m:oMath>
        <m:sSub>
          <m:sSubPr>
            <m:ctrlPr>
              <w:rPr>
                <w:rFonts w:ascii="Cambria Math" w:hAnsi="Cambria Math"/>
                <w:i/>
              </w:rPr>
            </m:ctrlPr>
          </m:sSubPr>
          <m:e>
            <m:r>
              <w:rPr>
                <w:rFonts w:ascii="Cambria Math" w:hAnsi="Cambria Math"/>
              </w:rPr>
              <m:t>T</m:t>
            </m:r>
          </m:e>
          <m:sub>
            <m:r>
              <w:rPr>
                <w:rFonts w:ascii="Cambria Math" w:hAnsi="Cambria Math"/>
              </w:rPr>
              <m:t>heat,supply</m:t>
            </m:r>
          </m:sub>
        </m:sSub>
      </m:oMath>
      <w:r w:rsidRPr="006F1032">
        <w:rPr>
          <w:rFonts w:eastAsiaTheme="minorEastAsia"/>
        </w:rPr>
        <w:t xml:space="preserve">, is set to 150 °F, and the </w:t>
      </w:r>
      <w:r w:rsidR="00C52BB4">
        <w:rPr>
          <w:rFonts w:eastAsiaTheme="minorEastAsia"/>
        </w:rPr>
        <w:t xml:space="preserve">duct </w:t>
      </w:r>
      <w:r w:rsidRPr="006F1032">
        <w:rPr>
          <w:rFonts w:eastAsiaTheme="minorEastAsia"/>
        </w:rPr>
        <w:t xml:space="preserve">pressure drop is assumed to be </w:t>
      </w:r>
      <m:oMath>
        <m:f>
          <m:fPr>
            <m:type m:val="lin"/>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 xml:space="preserve"> in</m:t>
        </m:r>
      </m:oMath>
      <w:r w:rsidRPr="006F1032">
        <w:rPr>
          <w:rFonts w:eastAsiaTheme="minorEastAsia"/>
        </w:rPr>
        <w:t>. Additionally, a fan efficiency of 42 % and a motor</w:t>
      </w:r>
      <w:r w:rsidR="00A95846">
        <w:rPr>
          <w:rFonts w:eastAsiaTheme="minorEastAsia"/>
        </w:rPr>
        <w:t xml:space="preserve"> e</w:t>
      </w:r>
      <w:r w:rsidR="00C52BB4">
        <w:rPr>
          <w:rFonts w:eastAsiaTheme="minorEastAsia"/>
        </w:rPr>
        <w:t>fficiency of 88 % are assumed in</w:t>
      </w:r>
      <w:r w:rsidR="00A95846">
        <w:rPr>
          <w:rFonts w:eastAsiaTheme="minorEastAsia"/>
        </w:rPr>
        <w:t xml:space="preserve"> these calculations.</w:t>
      </w:r>
    </w:p>
    <w:p w14:paraId="55ABB810" w14:textId="2C886E59" w:rsidR="00222C1C" w:rsidRDefault="00222C1C" w:rsidP="00585E07">
      <w:pPr>
        <w:tabs>
          <w:tab w:val="center" w:pos="4320"/>
          <w:tab w:val="right" w:pos="8640"/>
        </w:tabs>
        <w:spacing w:line="480" w:lineRule="auto"/>
        <w:jc w:val="both"/>
        <w:rPr>
          <w:rFonts w:eastAsiaTheme="minorEastAsia"/>
        </w:rPr>
      </w:pPr>
      <w:r>
        <w:tab/>
      </w:r>
      <m:oMath>
        <m:r>
          <w:rPr>
            <w:rFonts w:ascii="Cambria Math" w:eastAsiaTheme="minorEastAsia" w:hAnsi="Cambria Math"/>
          </w:rPr>
          <m:t>Design Cool Airflow=</m:t>
        </m:r>
        <m:f>
          <m:fPr>
            <m:ctrlPr>
              <w:rPr>
                <w:rFonts w:ascii="Cambria Math" w:eastAsiaTheme="minorEastAsia" w:hAnsi="Cambria Math"/>
                <w:i/>
              </w:rPr>
            </m:ctrlPr>
          </m:fPr>
          <m:num>
            <m:f>
              <m:fPr>
                <m:type m:val="lin"/>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DCC</m:t>
                    </m:r>
                  </m:sub>
                </m:sSub>
              </m:num>
              <m:den>
                <m:d>
                  <m:dPr>
                    <m:ctrlPr>
                      <w:rPr>
                        <w:rFonts w:ascii="Cambria Math" w:eastAsiaTheme="minorEastAsia" w:hAnsi="Cambria Math"/>
                        <w:i/>
                      </w:rPr>
                    </m:ctrlPr>
                  </m:dPr>
                  <m:e>
                    <m:r>
                      <w:rPr>
                        <w:rFonts w:ascii="Cambria Math" w:eastAsiaTheme="minorEastAsia" w:hAnsi="Cambria Math"/>
                      </w:rPr>
                      <m:t>1+LLF</m:t>
                    </m:r>
                  </m:e>
                </m:d>
              </m:den>
            </m:f>
          </m:num>
          <m:den>
            <m:f>
              <m:fPr>
                <m:type m:val="lin"/>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air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cool,set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cool,supply</m:t>
                            </m:r>
                          </m:sub>
                        </m:sSub>
                      </m:e>
                    </m:d>
                  </m:e>
                </m:d>
              </m:num>
              <m:den>
                <m:r>
                  <w:rPr>
                    <w:rFonts w:ascii="Cambria Math" w:hAnsi="Cambria Math"/>
                  </w:rPr>
                  <m:t>60</m:t>
                </m:r>
              </m:den>
            </m:f>
          </m:den>
        </m:f>
      </m:oMath>
      <w:r>
        <w:rPr>
          <w:rFonts w:eastAsiaTheme="minorEastAsia"/>
        </w:rPr>
        <w:tab/>
        <w:t>(3.</w:t>
      </w:r>
      <w:r w:rsidR="00797144">
        <w:rPr>
          <w:rFonts w:eastAsiaTheme="minorEastAsia"/>
        </w:rPr>
        <w:t>20</w:t>
      </w:r>
      <w:r>
        <w:rPr>
          <w:rFonts w:eastAsiaTheme="minorEastAsia"/>
        </w:rPr>
        <w:t>)</w:t>
      </w:r>
    </w:p>
    <w:p w14:paraId="37C11554" w14:textId="47C43BA7" w:rsidR="00222C1C" w:rsidRDefault="00222C1C" w:rsidP="00585E07">
      <w:pPr>
        <w:tabs>
          <w:tab w:val="center" w:pos="4320"/>
          <w:tab w:val="right" w:pos="8640"/>
        </w:tabs>
        <w:spacing w:line="480" w:lineRule="auto"/>
        <w:jc w:val="both"/>
        <w:rPr>
          <w:rFonts w:eastAsiaTheme="minorEastAsia"/>
        </w:rPr>
      </w:pPr>
      <w:r>
        <w:tab/>
      </w:r>
      <m:oMath>
        <m:r>
          <w:rPr>
            <w:rFonts w:ascii="Cambria Math" w:eastAsiaTheme="minorEastAsia" w:hAnsi="Cambria Math"/>
          </w:rPr>
          <m:t>Design Heat Airflow=</m:t>
        </m:r>
        <m:f>
          <m:fPr>
            <m:ctrlPr>
              <w:rPr>
                <w:rFonts w:ascii="Cambria Math" w:eastAsiaTheme="minorEastAsia" w:hAnsi="Cambria Math"/>
                <w:i/>
              </w:rPr>
            </m:ctrlPr>
          </m:fPr>
          <m:num>
            <m:r>
              <m:rPr>
                <m:sty m:val="p"/>
              </m:rPr>
              <w:rPr>
                <w:rFonts w:ascii="Cambria Math" w:eastAsiaTheme="minorEastAsia" w:hAnsi="Cambria Math"/>
              </w:rPr>
              <m:t>max⁡</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DHC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DAHC</m:t>
                    </m:r>
                  </m:sub>
                </m:sSub>
              </m:e>
            </m:d>
          </m:num>
          <m:den>
            <m:f>
              <m:fPr>
                <m:type m:val="lin"/>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air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heat,supply</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heat,supply</m:t>
                            </m:r>
                          </m:sub>
                        </m:sSub>
                      </m:e>
                    </m:d>
                  </m:e>
                </m:d>
              </m:num>
              <m:den>
                <m:r>
                  <w:rPr>
                    <w:rFonts w:ascii="Cambria Math" w:hAnsi="Cambria Math"/>
                  </w:rPr>
                  <m:t>60</m:t>
                </m:r>
              </m:den>
            </m:f>
          </m:den>
        </m:f>
      </m:oMath>
      <w:r>
        <w:rPr>
          <w:rFonts w:eastAsiaTheme="minorEastAsia"/>
        </w:rPr>
        <w:tab/>
        <w:t>(3.2</w:t>
      </w:r>
      <w:r w:rsidR="00797144">
        <w:rPr>
          <w:rFonts w:eastAsiaTheme="minorEastAsia"/>
        </w:rPr>
        <w:t>1</w:t>
      </w:r>
      <w:r>
        <w:rPr>
          <w:rFonts w:eastAsiaTheme="minorEastAsia"/>
        </w:rPr>
        <w:t>)</w:t>
      </w:r>
    </w:p>
    <w:p w14:paraId="055C175A" w14:textId="2FE51937" w:rsidR="00222C1C" w:rsidRDefault="00222C1C" w:rsidP="00585E07">
      <w:pPr>
        <w:tabs>
          <w:tab w:val="center" w:pos="4320"/>
          <w:tab w:val="right" w:pos="8640"/>
        </w:tabs>
        <w:spacing w:line="480" w:lineRule="auto"/>
        <w:jc w:val="both"/>
        <w:rPr>
          <w:rFonts w:eastAsiaTheme="minorEastAsia"/>
        </w:rPr>
      </w:pPr>
      <w:r>
        <w:lastRenderedPageBreak/>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fan</m:t>
            </m:r>
          </m:sub>
        </m:sSub>
        <m:r>
          <w:rPr>
            <w:rFonts w:ascii="Cambria Math" w:eastAsiaTheme="minorEastAsia" w:hAnsi="Cambria Math"/>
          </w:rPr>
          <m:t>=</m:t>
        </m:r>
        <m:f>
          <m:fPr>
            <m:ctrlPr>
              <w:rPr>
                <w:rFonts w:ascii="Cambria Math" w:eastAsiaTheme="minorEastAsia" w:hAnsi="Cambria Math"/>
              </w:rPr>
            </m:ctrlPr>
          </m:fPr>
          <m:num>
            <m:r>
              <m:rPr>
                <m:sty m:val="p"/>
              </m:rPr>
              <w:rPr>
                <w:rFonts w:ascii="Cambria Math" w:eastAsiaTheme="minorEastAsia" w:hAnsi="Cambria Math"/>
              </w:rPr>
              <m:t>0.117</m:t>
            </m:r>
            <m:r>
              <w:rPr>
                <w:rFonts w:ascii="Cambria Math" w:hAnsi="Cambria Math"/>
              </w:rPr>
              <m:t>∙Pressure Drop∙</m:t>
            </m:r>
            <m:r>
              <m:rPr>
                <m:sty m:val="p"/>
              </m:rPr>
              <w:rPr>
                <w:rFonts w:ascii="Cambria Math" w:eastAsiaTheme="minorEastAsia" w:hAnsi="Cambria Math"/>
              </w:rPr>
              <m:t>max⁡</m:t>
            </m:r>
            <m:d>
              <m:dPr>
                <m:ctrlPr>
                  <w:rPr>
                    <w:rFonts w:ascii="Cambria Math" w:eastAsiaTheme="minorEastAsia" w:hAnsi="Cambria Math"/>
                    <w:i/>
                  </w:rPr>
                </m:ctrlPr>
              </m:dPr>
              <m:e>
                <m:r>
                  <w:rPr>
                    <w:rFonts w:ascii="Cambria Math" w:eastAsiaTheme="minorEastAsia" w:hAnsi="Cambria Math"/>
                  </w:rPr>
                  <m:t>Design Cool Airflow, Design Heat Airflow</m:t>
                </m:r>
              </m:e>
            </m:d>
          </m:num>
          <m:den>
            <m:f>
              <m:fPr>
                <m:type m:val="lin"/>
                <m:ctrlPr>
                  <w:rPr>
                    <w:rFonts w:ascii="Cambria Math" w:eastAsiaTheme="minorEastAsia" w:hAnsi="Cambria Math"/>
                    <w:i/>
                  </w:rPr>
                </m:ctrlPr>
              </m:fPr>
              <m:num>
                <m:r>
                  <w:rPr>
                    <w:rFonts w:ascii="Cambria Math" w:eastAsiaTheme="minorEastAsia" w:hAnsi="Cambria Math"/>
                  </w:rPr>
                  <m:t>0.42</m:t>
                </m:r>
              </m:num>
              <m:den>
                <m:r>
                  <w:rPr>
                    <w:rFonts w:ascii="Cambria Math" w:eastAsiaTheme="minorEastAsia" w:hAnsi="Cambria Math"/>
                  </w:rPr>
                  <m:t>745.7</m:t>
                </m:r>
              </m:den>
            </m:f>
          </m:den>
        </m:f>
        <m:r>
          <w:rPr>
            <w:rFonts w:ascii="Cambria Math" w:hAnsi="Cambria Math"/>
          </w:rPr>
          <m:t>∙</m:t>
        </m:r>
        <m:f>
          <m:fPr>
            <m:ctrlPr>
              <w:rPr>
                <w:rFonts w:ascii="Cambria Math" w:hAnsi="Cambria Math"/>
                <w:i/>
              </w:rPr>
            </m:ctrlPr>
          </m:fPr>
          <m:num>
            <m:r>
              <w:rPr>
                <w:rFonts w:ascii="Cambria Math" w:hAnsi="Cambria Math"/>
              </w:rPr>
              <m:t>745.7</m:t>
            </m:r>
          </m:num>
          <m:den>
            <m:r>
              <w:rPr>
                <w:rFonts w:ascii="Cambria Math" w:hAnsi="Cambria Math"/>
              </w:rPr>
              <m:t>0.88</m:t>
            </m:r>
          </m:den>
        </m:f>
      </m:oMath>
      <w:r>
        <w:rPr>
          <w:rFonts w:eastAsiaTheme="minorEastAsia"/>
        </w:rPr>
        <w:tab/>
        <w:t>(3.2</w:t>
      </w:r>
      <w:r w:rsidR="00797144">
        <w:rPr>
          <w:rFonts w:eastAsiaTheme="minorEastAsia"/>
        </w:rPr>
        <w:t>2</w:t>
      </w:r>
      <w:r>
        <w:rPr>
          <w:rFonts w:eastAsiaTheme="minorEastAsia"/>
        </w:rPr>
        <w:t>)</w:t>
      </w:r>
    </w:p>
    <w:p w14:paraId="38F89763" w14:textId="662EE4BC" w:rsidR="00222C1C" w:rsidRDefault="00222C1C" w:rsidP="00222C1C">
      <w:pPr>
        <w:spacing w:line="480" w:lineRule="auto"/>
        <w:jc w:val="both"/>
        <w:rPr>
          <w:rFonts w:eastAsiaTheme="minorEastAsia"/>
        </w:rPr>
      </w:pPr>
      <w:r>
        <w:rPr>
          <w:rFonts w:eastAsiaTheme="minorEastAsia"/>
        </w:rPr>
        <w:tab/>
        <w:t>To model the operating efficiencies of a</w:t>
      </w:r>
      <w:r w:rsidR="00C52BB4">
        <w:rPr>
          <w:rFonts w:eastAsiaTheme="minorEastAsia"/>
        </w:rPr>
        <w:t>n</w:t>
      </w:r>
      <w:r>
        <w:rPr>
          <w:rFonts w:eastAsiaTheme="minorEastAsia"/>
        </w:rPr>
        <w:t xml:space="preserve"> HVAC system</w:t>
      </w:r>
      <w:r w:rsidR="00C52BB4">
        <w:rPr>
          <w:rFonts w:eastAsiaTheme="minorEastAsia"/>
        </w:rPr>
        <w:t>,</w:t>
      </w:r>
      <w:r>
        <w:rPr>
          <w:rFonts w:eastAsiaTheme="minorEastAsia"/>
        </w:rPr>
        <w:t xml:space="preserve"> its coefficient of performance (COP) is calculated. An HVAC’s COP is the ratio of the</w:t>
      </w:r>
      <w:r w:rsidR="00C52BB4">
        <w:rPr>
          <w:rFonts w:eastAsiaTheme="minorEastAsia"/>
        </w:rPr>
        <w:t xml:space="preserve"> total</w:t>
      </w:r>
      <w:r>
        <w:rPr>
          <w:rFonts w:eastAsiaTheme="minorEastAsia"/>
        </w:rPr>
        <w:t xml:space="preserve"> heat transferred </w:t>
      </w:r>
      <w:r w:rsidR="00C52BB4">
        <w:rPr>
          <w:rFonts w:eastAsiaTheme="minorEastAsia"/>
        </w:rPr>
        <w:t xml:space="preserve">to the home </w:t>
      </w:r>
      <w:r w:rsidR="00F33EDE">
        <w:rPr>
          <w:rFonts w:eastAsiaTheme="minorEastAsia"/>
        </w:rPr>
        <w:t>to</w:t>
      </w:r>
      <w:r w:rsidR="00C52BB4">
        <w:rPr>
          <w:rFonts w:eastAsiaTheme="minorEastAsia"/>
        </w:rPr>
        <w:t xml:space="preserve"> the</w:t>
      </w:r>
      <w:r>
        <w:rPr>
          <w:rFonts w:eastAsiaTheme="minorEastAsia"/>
        </w:rPr>
        <w:t xml:space="preserve"> </w:t>
      </w:r>
      <w:r w:rsidR="00C52BB4">
        <w:rPr>
          <w:rFonts w:eastAsiaTheme="minorEastAsia"/>
        </w:rPr>
        <w:t xml:space="preserve">total </w:t>
      </w:r>
      <w:r>
        <w:rPr>
          <w:rFonts w:eastAsiaTheme="minorEastAsia"/>
        </w:rPr>
        <w:t>power consumed (3.2</w:t>
      </w:r>
      <w:r w:rsidR="005E27D5">
        <w:rPr>
          <w:rFonts w:eastAsiaTheme="minorEastAsia"/>
        </w:rPr>
        <w:t>3</w:t>
      </w:r>
      <w:r>
        <w:rPr>
          <w:rFonts w:eastAsiaTheme="minorEastAsia"/>
        </w:rPr>
        <w:t>).</w:t>
      </w:r>
    </w:p>
    <w:p w14:paraId="33D47394" w14:textId="11348E15" w:rsidR="00222C1C" w:rsidRDefault="00222C1C" w:rsidP="00585E07">
      <w:pPr>
        <w:tabs>
          <w:tab w:val="center" w:pos="4320"/>
          <w:tab w:val="right" w:pos="8640"/>
        </w:tabs>
        <w:spacing w:line="480" w:lineRule="auto"/>
        <w:jc w:val="both"/>
        <w:rPr>
          <w:rFonts w:eastAsiaTheme="minorEastAsia"/>
        </w:rPr>
      </w:pPr>
      <w:r>
        <w:rPr>
          <w:rFonts w:eastAsiaTheme="minorEastAsia"/>
        </w:rPr>
        <w:tab/>
      </w:r>
      <m:oMath>
        <m:r>
          <w:rPr>
            <w:rFonts w:ascii="Cambria Math" w:eastAsiaTheme="minorEastAsia" w:hAnsi="Cambria Math"/>
          </w:rPr>
          <m:t>COP=</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HVAC</m:t>
                </m:r>
              </m:sub>
            </m:sSub>
          </m:den>
        </m:f>
      </m:oMath>
      <w:r>
        <w:rPr>
          <w:rFonts w:eastAsiaTheme="minorEastAsia"/>
        </w:rPr>
        <w:tab/>
        <w:t>(3.2</w:t>
      </w:r>
      <w:r w:rsidR="00797144">
        <w:rPr>
          <w:rFonts w:eastAsiaTheme="minorEastAsia"/>
        </w:rPr>
        <w:t>3</w:t>
      </w:r>
      <w:r>
        <w:rPr>
          <w:rFonts w:eastAsiaTheme="minorEastAsia"/>
        </w:rPr>
        <w:t>)</w:t>
      </w:r>
    </w:p>
    <w:p w14:paraId="7862BA98" w14:textId="2625FE72" w:rsidR="00222C1C" w:rsidRDefault="00222C1C" w:rsidP="00222C1C">
      <w:pPr>
        <w:spacing w:line="480" w:lineRule="auto"/>
        <w:jc w:val="both"/>
        <w:rPr>
          <w:rFonts w:eastAsiaTheme="minorEastAsia"/>
        </w:rPr>
      </w:pPr>
      <w:r>
        <w:rPr>
          <w:rFonts w:eastAsiaTheme="minorEastAsia"/>
        </w:rPr>
        <w:tab/>
        <w:t>For both resistance</w:t>
      </w:r>
      <w:r w:rsidR="00DD2464">
        <w:rPr>
          <w:rFonts w:eastAsiaTheme="minorEastAsia"/>
        </w:rPr>
        <w:t xml:space="preserve"> heating</w:t>
      </w:r>
      <w:r>
        <w:rPr>
          <w:rFonts w:eastAsiaTheme="minorEastAsia"/>
        </w:rPr>
        <w:t xml:space="preserve"> and nonelectric heating</w:t>
      </w:r>
      <w:r w:rsidR="004A1D0E">
        <w:rPr>
          <w:rFonts w:eastAsiaTheme="minorEastAsia"/>
        </w:rPr>
        <w:t xml:space="preserve"> systems</w:t>
      </w:r>
      <w:r>
        <w:rPr>
          <w:rFonts w:eastAsiaTheme="minorEastAsia"/>
        </w:rPr>
        <w:t>, the COP is assumed to remain constant at 1.0</w:t>
      </w:r>
      <w:r w:rsidR="00DD2464">
        <w:rPr>
          <w:rFonts w:eastAsiaTheme="minorEastAsia"/>
        </w:rPr>
        <w:t xml:space="preserve">. </w:t>
      </w:r>
      <w:r>
        <w:rPr>
          <w:rFonts w:eastAsiaTheme="minorEastAsia"/>
        </w:rPr>
        <w:t>The COP for both central air conditioners and heat pumps, however, varies depending on the temperature. For instance</w:t>
      </w:r>
      <w:r w:rsidR="00DD2464">
        <w:rPr>
          <w:rFonts w:eastAsiaTheme="minorEastAsia"/>
        </w:rPr>
        <w:t>, on a warm day</w:t>
      </w:r>
      <w:r>
        <w:rPr>
          <w:rFonts w:eastAsiaTheme="minorEastAsia"/>
        </w:rPr>
        <w:t xml:space="preserve"> it is more difficult for a central air conditioning system to cool a home than it is on </w:t>
      </w:r>
      <w:r w:rsidR="00DD2464">
        <w:rPr>
          <w:rFonts w:eastAsiaTheme="minorEastAsia"/>
        </w:rPr>
        <w:t xml:space="preserve">a </w:t>
      </w:r>
      <w:r>
        <w:rPr>
          <w:rFonts w:eastAsiaTheme="minorEastAsia"/>
        </w:rPr>
        <w:t>co</w:t>
      </w:r>
      <w:r w:rsidR="00DD2464">
        <w:rPr>
          <w:rFonts w:eastAsiaTheme="minorEastAsia"/>
        </w:rPr>
        <w:t>ol day</w:t>
      </w:r>
      <w:r>
        <w:rPr>
          <w:rFonts w:eastAsiaTheme="minorEastAsia"/>
        </w:rPr>
        <w:t>, because the system only moves cool air and does not create it. Because of this phenomenon, both the COP and capacity of central air conditioning systems and heat pumps vary depending on the environmental conditions. A system</w:t>
      </w:r>
      <w:r w:rsidR="00DD2464">
        <w:rPr>
          <w:rFonts w:eastAsiaTheme="minorEastAsia"/>
        </w:rPr>
        <w:t>’s COP and</w:t>
      </w:r>
      <w:r>
        <w:rPr>
          <w:rFonts w:eastAsiaTheme="minorEastAsia"/>
        </w:rPr>
        <w:t xml:space="preserve"> capacity adjustment factor can be calculated as shown in (3.2</w:t>
      </w:r>
      <w:r w:rsidR="004A1D0E">
        <w:rPr>
          <w:rFonts w:eastAsiaTheme="minorEastAsia"/>
        </w:rPr>
        <w:t>4</w:t>
      </w:r>
      <w:r>
        <w:rPr>
          <w:rFonts w:eastAsiaTheme="minorEastAsia"/>
        </w:rPr>
        <w:t>) and (3.2</w:t>
      </w:r>
      <w:r w:rsidR="004A1D0E">
        <w:rPr>
          <w:rFonts w:eastAsiaTheme="minorEastAsia"/>
        </w:rPr>
        <w:t>5</w:t>
      </w:r>
      <w:r>
        <w:rPr>
          <w:rFonts w:eastAsiaTheme="minorEastAsia"/>
        </w:rPr>
        <w:t xml:space="preserve">), where </w:t>
      </w:r>
      <m:oMath>
        <m:sSub>
          <m:sSubPr>
            <m:ctrlPr>
              <w:rPr>
                <w:rFonts w:ascii="Cambria Math" w:eastAsiaTheme="minorEastAsia" w:hAnsi="Cambria Math"/>
                <w:i/>
              </w:rPr>
            </m:ctrlPr>
          </m:sSubPr>
          <m:e>
            <m:r>
              <w:rPr>
                <w:rFonts w:ascii="Cambria Math" w:eastAsiaTheme="minorEastAsia" w:hAnsi="Cambria Math"/>
              </w:rPr>
              <m:t>COP</m:t>
            </m:r>
          </m:e>
          <m:sub>
            <m:r>
              <w:rPr>
                <w:rFonts w:ascii="Cambria Math" w:eastAsiaTheme="minorEastAsia" w:hAnsi="Cambria Math"/>
              </w:rPr>
              <m:t>standard</m:t>
            </m:r>
          </m:sub>
        </m:sSub>
      </m:oMath>
      <w:r>
        <w:rPr>
          <w:rFonts w:eastAsiaTheme="minorEastAsia"/>
        </w:rPr>
        <w:t xml:space="preserve"> is 3.5 for </w:t>
      </w:r>
      <w:r w:rsidR="00E93FCF">
        <w:rPr>
          <w:rFonts w:eastAsiaTheme="minorEastAsia"/>
        </w:rPr>
        <w:t xml:space="preserve">central </w:t>
      </w:r>
      <w:r>
        <w:rPr>
          <w:rFonts w:eastAsiaTheme="minorEastAsia"/>
        </w:rPr>
        <w:t xml:space="preserve">air conditioning systems and 2.5 for heat pumps. The coefficients used in these equations for both cooling and heating can be seen in Table </w:t>
      </w:r>
      <w:r w:rsidR="00C647E4">
        <w:rPr>
          <w:rFonts w:eastAsiaTheme="minorEastAsia"/>
        </w:rPr>
        <w:t>3.6</w:t>
      </w:r>
      <w:r>
        <w:rPr>
          <w:rFonts w:eastAsiaTheme="minorEastAsia"/>
        </w:rPr>
        <w:t>.</w:t>
      </w:r>
    </w:p>
    <w:p w14:paraId="7E9D6482" w14:textId="0B41101C" w:rsidR="00222C1C" w:rsidRPr="005D4A46" w:rsidRDefault="00222C1C" w:rsidP="00585E07">
      <w:pPr>
        <w:tabs>
          <w:tab w:val="center" w:pos="4320"/>
          <w:tab w:val="right" w:pos="8640"/>
        </w:tabs>
        <w:spacing w:line="480" w:lineRule="auto"/>
        <w:jc w:val="both"/>
        <w:rPr>
          <w:rFonts w:eastAsiaTheme="minorEastAsia"/>
        </w:rPr>
      </w:pPr>
      <w:r>
        <w:rPr>
          <w:rFonts w:eastAsiaTheme="minorEastAsia"/>
        </w:rPr>
        <w:tab/>
      </w:r>
      <m:oMath>
        <m:r>
          <w:rPr>
            <w:rFonts w:ascii="Cambria Math" w:eastAsiaTheme="minorEastAsia" w:hAnsi="Cambria Math"/>
          </w:rPr>
          <m:t>COP=</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COP</m:t>
                </m:r>
              </m:e>
              <m:sub>
                <m:r>
                  <w:rPr>
                    <w:rFonts w:ascii="Cambria Math" w:eastAsiaTheme="minorEastAsia" w:hAnsi="Cambria Math"/>
                  </w:rPr>
                  <m:t>standard</m:t>
                </m:r>
              </m:sub>
            </m:sSub>
          </m:num>
          <m:den>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out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out</m:t>
                    </m:r>
                  </m:sub>
                  <m:sup>
                    <m:r>
                      <w:rPr>
                        <w:rFonts w:ascii="Cambria Math" w:eastAsiaTheme="minorEastAsia" w:hAnsi="Cambria Math"/>
                      </w:rPr>
                      <m:t>2</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out</m:t>
                    </m:r>
                  </m:sub>
                  <m:sup>
                    <m:r>
                      <w:rPr>
                        <w:rFonts w:ascii="Cambria Math" w:eastAsiaTheme="minorEastAsia" w:hAnsi="Cambria Math"/>
                      </w:rPr>
                      <m:t>3</m:t>
                    </m:r>
                  </m:sup>
                </m:sSubSup>
              </m:e>
            </m:d>
          </m:den>
        </m:f>
      </m:oMath>
      <w:r>
        <w:rPr>
          <w:rFonts w:eastAsiaTheme="minorEastAsia"/>
        </w:rPr>
        <w:tab/>
        <w:t>(3.2</w:t>
      </w:r>
      <w:r w:rsidR="00797144">
        <w:rPr>
          <w:rFonts w:eastAsiaTheme="minorEastAsia"/>
        </w:rPr>
        <w:t>4</w:t>
      </w:r>
      <w:r>
        <w:rPr>
          <w:rFonts w:eastAsiaTheme="minorEastAsia"/>
        </w:rPr>
        <w:t>)</w:t>
      </w:r>
    </w:p>
    <w:p w14:paraId="7725C2D6" w14:textId="0F218862" w:rsidR="00222C1C" w:rsidRPr="00FD5C7F" w:rsidRDefault="00222C1C" w:rsidP="00585E07">
      <w:pPr>
        <w:tabs>
          <w:tab w:val="center" w:pos="4320"/>
          <w:tab w:val="right" w:pos="8640"/>
        </w:tabs>
        <w:spacing w:line="480" w:lineRule="auto"/>
        <w:jc w:val="both"/>
        <w:rPr>
          <w:rFonts w:eastAsiaTheme="minorEastAsia"/>
        </w:rPr>
      </w:pPr>
      <w:r>
        <w:rPr>
          <w:rFonts w:eastAsiaTheme="minorEastAsia"/>
        </w:rPr>
        <w:tab/>
      </w:r>
      <m:oMath>
        <m:r>
          <w:rPr>
            <w:rFonts w:ascii="Cambria Math" w:eastAsiaTheme="minorEastAsia" w:hAnsi="Cambria Math"/>
          </w:rPr>
          <m:t>Capacity Adjus</m:t>
        </m:r>
        <m:r>
          <w:rPr>
            <w:rFonts w:ascii="Cambria Math" w:eastAsiaTheme="minorEastAsia" w:hAnsi="Cambria Math"/>
          </w:rPr>
          <m:t>tment Factor=</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out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out</m:t>
            </m:r>
          </m:sub>
          <m:sup>
            <m:r>
              <w:rPr>
                <w:rFonts w:ascii="Cambria Math" w:eastAsiaTheme="minorEastAsia" w:hAnsi="Cambria Math"/>
              </w:rPr>
              <m:t>2</m:t>
            </m:r>
          </m:sup>
        </m:sSub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out</m:t>
            </m:r>
          </m:sub>
          <m:sup>
            <m:r>
              <w:rPr>
                <w:rFonts w:ascii="Cambria Math" w:eastAsiaTheme="minorEastAsia" w:hAnsi="Cambria Math"/>
              </w:rPr>
              <m:t>3</m:t>
            </m:r>
          </m:sup>
        </m:sSubSup>
      </m:oMath>
      <w:r>
        <w:rPr>
          <w:rFonts w:eastAsiaTheme="minorEastAsia"/>
        </w:rPr>
        <w:tab/>
        <w:t>(3.2</w:t>
      </w:r>
      <w:r w:rsidR="00797144">
        <w:rPr>
          <w:rFonts w:eastAsiaTheme="minorEastAsia"/>
        </w:rPr>
        <w:t>5</w:t>
      </w:r>
      <w:r>
        <w:rPr>
          <w:rFonts w:eastAsiaTheme="minorEastAsia"/>
        </w:rPr>
        <w:t>)</w:t>
      </w:r>
    </w:p>
    <w:p w14:paraId="7EB0966E" w14:textId="42D855DA" w:rsidR="00222C1C" w:rsidRPr="00F30280" w:rsidRDefault="002C3E8A" w:rsidP="005F4A66">
      <w:pPr>
        <w:pStyle w:val="Caption"/>
        <w:spacing w:before="240" w:after="0"/>
        <w:rPr>
          <w:rFonts w:eastAsiaTheme="minorEastAsia"/>
        </w:rPr>
      </w:pPr>
      <w:bookmarkStart w:id="90" w:name="_Toc243928006"/>
      <w:proofErr w:type="gramStart"/>
      <w:r w:rsidRPr="00B82A12">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6</w:t>
      </w:r>
      <w:r w:rsidR="00446799">
        <w:rPr>
          <w:noProof/>
        </w:rPr>
        <w:fldChar w:fldCharType="end"/>
      </w:r>
      <w:r>
        <w:t xml:space="preserve">: </w:t>
      </w:r>
      <w:r w:rsidR="00222C1C">
        <w:rPr>
          <w:rFonts w:eastAsiaTheme="minorEastAsia"/>
        </w:rPr>
        <w:t xml:space="preserve"> Coefficient of </w:t>
      </w:r>
      <w:r>
        <w:rPr>
          <w:rFonts w:eastAsiaTheme="minorEastAsia"/>
        </w:rPr>
        <w:t>p</w:t>
      </w:r>
      <w:r w:rsidR="00222C1C">
        <w:rPr>
          <w:rFonts w:eastAsiaTheme="minorEastAsia"/>
        </w:rPr>
        <w:t xml:space="preserve">erformance and </w:t>
      </w:r>
      <w:r>
        <w:rPr>
          <w:rFonts w:eastAsiaTheme="minorEastAsia"/>
        </w:rPr>
        <w:t>c</w:t>
      </w:r>
      <w:r w:rsidR="00222C1C">
        <w:rPr>
          <w:rFonts w:eastAsiaTheme="minorEastAsia"/>
        </w:rPr>
        <w:t xml:space="preserve">apacity </w:t>
      </w:r>
      <w:r>
        <w:rPr>
          <w:rFonts w:eastAsiaTheme="minorEastAsia"/>
        </w:rPr>
        <w:t>a</w:t>
      </w:r>
      <w:r w:rsidR="00222C1C">
        <w:rPr>
          <w:rFonts w:eastAsiaTheme="minorEastAsia"/>
        </w:rPr>
        <w:t xml:space="preserve">djustment </w:t>
      </w:r>
      <w:r>
        <w:rPr>
          <w:rFonts w:eastAsiaTheme="minorEastAsia"/>
        </w:rPr>
        <w:t>f</w:t>
      </w:r>
      <w:r w:rsidR="00222C1C">
        <w:rPr>
          <w:rFonts w:eastAsiaTheme="minorEastAsia"/>
        </w:rPr>
        <w:t>actors</w:t>
      </w:r>
      <w:r w:rsidR="00B23D5B">
        <w:rPr>
          <w:rFonts w:eastAsiaTheme="minorEastAsia"/>
        </w:rPr>
        <w:t xml:space="preserve"> </w:t>
      </w:r>
      <w:r w:rsidR="00B23D5B">
        <w:rPr>
          <w:rFonts w:eastAsiaTheme="minorEastAsia"/>
        </w:rPr>
        <w:fldChar w:fldCharType="begin"/>
      </w:r>
      <w:r w:rsidR="00B23D5B">
        <w:rPr>
          <w:rFonts w:eastAsiaTheme="minorEastAsia"/>
        </w:rPr>
        <w:instrText xml:space="preserve"> REF _Ref239356418 \r \h </w:instrText>
      </w:r>
      <w:r w:rsidR="00B23D5B">
        <w:rPr>
          <w:rFonts w:eastAsiaTheme="minorEastAsia"/>
        </w:rPr>
      </w:r>
      <w:r w:rsidR="00B23D5B">
        <w:rPr>
          <w:rFonts w:eastAsiaTheme="minorEastAsia"/>
        </w:rPr>
        <w:fldChar w:fldCharType="separate"/>
      </w:r>
      <w:r w:rsidR="00631D4C">
        <w:rPr>
          <w:rFonts w:eastAsiaTheme="minorEastAsia"/>
        </w:rPr>
        <w:t>[14]</w:t>
      </w:r>
      <w:r w:rsidR="00B23D5B">
        <w:rPr>
          <w:rFonts w:eastAsiaTheme="minorEastAsia"/>
        </w:rPr>
        <w:fldChar w:fldCharType="end"/>
      </w:r>
      <w:r>
        <w:rPr>
          <w:rFonts w:eastAsiaTheme="minorEastAsia"/>
        </w:rPr>
        <w:t>.</w:t>
      </w:r>
      <w:bookmarkEnd w:id="90"/>
    </w:p>
    <w:tbl>
      <w:tblPr>
        <w:tblStyle w:val="TableClassic1"/>
        <w:tblW w:w="0" w:type="auto"/>
        <w:jc w:val="center"/>
        <w:tblInd w:w="-27" w:type="dxa"/>
        <w:tblLook w:val="04A0" w:firstRow="1" w:lastRow="0" w:firstColumn="1" w:lastColumn="0" w:noHBand="0" w:noVBand="1"/>
      </w:tblPr>
      <w:tblGrid>
        <w:gridCol w:w="2120"/>
        <w:gridCol w:w="1436"/>
        <w:gridCol w:w="1436"/>
        <w:gridCol w:w="1356"/>
        <w:gridCol w:w="1436"/>
        <w:gridCol w:w="746"/>
      </w:tblGrid>
      <w:tr w:rsidR="00222C1C" w14:paraId="44A8EAA1" w14:textId="77777777" w:rsidTr="009A6BD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88028E" w14:textId="77777777" w:rsidR="00222C1C" w:rsidRDefault="00222C1C" w:rsidP="00BB5983">
            <w:pPr>
              <w:jc w:val="center"/>
              <w:rPr>
                <w:rFonts w:eastAsiaTheme="minorEastAsia"/>
              </w:rPr>
            </w:pPr>
            <w:r>
              <w:rPr>
                <w:rFonts w:eastAsiaTheme="minorEastAsia"/>
              </w:rPr>
              <w:t>COP Factor</w:t>
            </w:r>
          </w:p>
        </w:tc>
        <w:tc>
          <w:tcPr>
            <w:tcW w:w="0" w:type="auto"/>
            <w:vAlign w:val="center"/>
          </w:tcPr>
          <w:p w14:paraId="17D6E086" w14:textId="77777777" w:rsidR="00222C1C" w:rsidRDefault="0044679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rPr>
            </w:pPr>
            <m:oMathPara>
              <m:oMath>
                <m:sSub>
                  <m:sSubPr>
                    <m:ctrlPr>
                      <w:rPr>
                        <w:rFonts w:ascii="Cambria Math" w:eastAsiaTheme="minorEastAsia" w:hAnsi="Cambria Math"/>
                        <w:i w:val="0"/>
                      </w:rPr>
                    </m:ctrlPr>
                  </m:sSubPr>
                  <m:e>
                    <m:r>
                      <w:rPr>
                        <w:rFonts w:ascii="Cambria Math" w:eastAsiaTheme="minorEastAsia" w:hAnsi="Cambria Math"/>
                      </w:rPr>
                      <m:t>K</m:t>
                    </m:r>
                  </m:e>
                  <m:sub>
                    <m:r>
                      <w:rPr>
                        <w:rFonts w:ascii="Cambria Math" w:eastAsiaTheme="minorEastAsia" w:hAnsi="Cambria Math"/>
                      </w:rPr>
                      <m:t>0</m:t>
                    </m:r>
                  </m:sub>
                </m:sSub>
              </m:oMath>
            </m:oMathPara>
          </w:p>
        </w:tc>
        <w:tc>
          <w:tcPr>
            <w:tcW w:w="0" w:type="auto"/>
            <w:vAlign w:val="center"/>
          </w:tcPr>
          <w:p w14:paraId="29702D7A" w14:textId="77777777" w:rsidR="00222C1C" w:rsidRDefault="0044679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rPr>
            </w:pPr>
            <m:oMathPara>
              <m:oMath>
                <m:sSub>
                  <m:sSubPr>
                    <m:ctrlPr>
                      <w:rPr>
                        <w:rFonts w:ascii="Cambria Math" w:eastAsiaTheme="minorEastAsia" w:hAnsi="Cambria Math"/>
                        <w:i w:val="0"/>
                      </w:rPr>
                    </m:ctrlPr>
                  </m:sSubPr>
                  <m:e>
                    <m:r>
                      <w:rPr>
                        <w:rFonts w:ascii="Cambria Math" w:eastAsiaTheme="minorEastAsia" w:hAnsi="Cambria Math"/>
                      </w:rPr>
                      <m:t>K</m:t>
                    </m:r>
                  </m:e>
                  <m:sub>
                    <m:r>
                      <w:rPr>
                        <w:rFonts w:ascii="Cambria Math" w:eastAsiaTheme="minorEastAsia" w:hAnsi="Cambria Math"/>
                      </w:rPr>
                      <m:t>1</m:t>
                    </m:r>
                  </m:sub>
                </m:sSub>
              </m:oMath>
            </m:oMathPara>
          </w:p>
        </w:tc>
        <w:tc>
          <w:tcPr>
            <w:tcW w:w="0" w:type="auto"/>
            <w:vAlign w:val="center"/>
          </w:tcPr>
          <w:p w14:paraId="4F8D6F05" w14:textId="77777777" w:rsidR="00222C1C" w:rsidRDefault="0044679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rPr>
            </w:pPr>
            <m:oMathPara>
              <m:oMath>
                <m:sSub>
                  <m:sSubPr>
                    <m:ctrlPr>
                      <w:rPr>
                        <w:rFonts w:ascii="Cambria Math" w:eastAsiaTheme="minorEastAsia" w:hAnsi="Cambria Math"/>
                        <w:i w:val="0"/>
                      </w:rPr>
                    </m:ctrlPr>
                  </m:sSubPr>
                  <m:e>
                    <m:r>
                      <w:rPr>
                        <w:rFonts w:ascii="Cambria Math" w:eastAsiaTheme="minorEastAsia" w:hAnsi="Cambria Math"/>
                      </w:rPr>
                      <m:t>K</m:t>
                    </m:r>
                  </m:e>
                  <m:sub>
                    <m:r>
                      <w:rPr>
                        <w:rFonts w:ascii="Cambria Math" w:eastAsiaTheme="minorEastAsia" w:hAnsi="Cambria Math"/>
                      </w:rPr>
                      <m:t>2</m:t>
                    </m:r>
                  </m:sub>
                </m:sSub>
              </m:oMath>
            </m:oMathPara>
          </w:p>
        </w:tc>
        <w:tc>
          <w:tcPr>
            <w:tcW w:w="0" w:type="auto"/>
            <w:vAlign w:val="center"/>
          </w:tcPr>
          <w:p w14:paraId="7FE8FA83" w14:textId="77777777" w:rsidR="00222C1C" w:rsidRDefault="00446799"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rPr>
            </w:pPr>
            <m:oMathPara>
              <m:oMath>
                <m:sSub>
                  <m:sSubPr>
                    <m:ctrlPr>
                      <w:rPr>
                        <w:rFonts w:ascii="Cambria Math" w:eastAsiaTheme="minorEastAsia" w:hAnsi="Cambria Math"/>
                        <w:i w:val="0"/>
                      </w:rPr>
                    </m:ctrlPr>
                  </m:sSubPr>
                  <m:e>
                    <m:r>
                      <w:rPr>
                        <w:rFonts w:ascii="Cambria Math" w:eastAsiaTheme="minorEastAsia" w:hAnsi="Cambria Math"/>
                      </w:rPr>
                      <m:t>K</m:t>
                    </m:r>
                  </m:e>
                  <m:sub>
                    <m:r>
                      <w:rPr>
                        <w:rFonts w:ascii="Cambria Math" w:eastAsiaTheme="minorEastAsia" w:hAnsi="Cambria Math"/>
                      </w:rPr>
                      <m:t>3</m:t>
                    </m:r>
                  </m:sub>
                </m:sSub>
              </m:oMath>
            </m:oMathPara>
          </w:p>
        </w:tc>
        <w:tc>
          <w:tcPr>
            <w:tcW w:w="0" w:type="auto"/>
            <w:vAlign w:val="center"/>
          </w:tcPr>
          <w:p w14:paraId="27DF82C8" w14:textId="77777777" w:rsidR="00222C1C" w:rsidRDefault="00222C1C" w:rsidP="00BB5983">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Limit</w:t>
            </w:r>
          </w:p>
        </w:tc>
      </w:tr>
      <w:tr w:rsidR="00222C1C" w14:paraId="357C13A8" w14:textId="77777777" w:rsidTr="009A6BD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3DF044" w14:textId="43448A44" w:rsidR="00222C1C" w:rsidRDefault="00446799" w:rsidP="00BB5983">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COP</m:t>
                    </m:r>
                  </m:e>
                  <m:sub>
                    <m:r>
                      <w:rPr>
                        <w:rFonts w:ascii="Cambria Math" w:eastAsiaTheme="minorEastAsia" w:hAnsi="Cambria Math"/>
                      </w:rPr>
                      <m:t>cooling</m:t>
                    </m:r>
                  </m:sub>
                </m:sSub>
              </m:oMath>
            </m:oMathPara>
          </w:p>
        </w:tc>
        <w:tc>
          <w:tcPr>
            <w:tcW w:w="0" w:type="auto"/>
            <w:vAlign w:val="center"/>
          </w:tcPr>
          <w:p w14:paraId="26372903"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D157D">
              <w:rPr>
                <w:rFonts w:eastAsiaTheme="minorEastAsia"/>
              </w:rPr>
              <w:t>-0.01363961</w:t>
            </w:r>
          </w:p>
        </w:tc>
        <w:tc>
          <w:tcPr>
            <w:tcW w:w="0" w:type="auto"/>
            <w:vAlign w:val="center"/>
          </w:tcPr>
          <w:p w14:paraId="2D2D166F"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D157D">
              <w:rPr>
                <w:rFonts w:eastAsiaTheme="minorEastAsia"/>
              </w:rPr>
              <w:t>0.01066989</w:t>
            </w:r>
          </w:p>
        </w:tc>
        <w:tc>
          <w:tcPr>
            <w:tcW w:w="0" w:type="auto"/>
            <w:vAlign w:val="center"/>
          </w:tcPr>
          <w:p w14:paraId="35C25899"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w:t>
            </w:r>
          </w:p>
        </w:tc>
        <w:tc>
          <w:tcPr>
            <w:tcW w:w="0" w:type="auto"/>
            <w:vAlign w:val="center"/>
          </w:tcPr>
          <w:p w14:paraId="7BCDA8DD"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w:t>
            </w:r>
          </w:p>
        </w:tc>
        <w:tc>
          <w:tcPr>
            <w:tcW w:w="0" w:type="auto"/>
            <w:vAlign w:val="center"/>
          </w:tcPr>
          <w:p w14:paraId="1BD42AD6"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40 °F</w:t>
            </w:r>
          </w:p>
        </w:tc>
      </w:tr>
      <w:tr w:rsidR="00222C1C" w14:paraId="26AED989" w14:textId="77777777" w:rsidTr="009A6BD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0AEB8B" w14:textId="3779274C" w:rsidR="00222C1C" w:rsidRDefault="00446799" w:rsidP="00BB5983">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COP</m:t>
                    </m:r>
                  </m:e>
                  <m:sub>
                    <m:r>
                      <w:rPr>
                        <w:rFonts w:ascii="Cambria Math" w:eastAsiaTheme="minorEastAsia" w:hAnsi="Cambria Math"/>
                      </w:rPr>
                      <m:t>heating</m:t>
                    </m:r>
                  </m:sub>
                </m:sSub>
              </m:oMath>
            </m:oMathPara>
          </w:p>
        </w:tc>
        <w:tc>
          <w:tcPr>
            <w:tcW w:w="0" w:type="auto"/>
            <w:vAlign w:val="center"/>
          </w:tcPr>
          <w:p w14:paraId="61FB39B1"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D157D">
              <w:rPr>
                <w:rFonts w:eastAsiaTheme="minorEastAsia"/>
              </w:rPr>
              <w:t>2.03914613</w:t>
            </w:r>
          </w:p>
        </w:tc>
        <w:tc>
          <w:tcPr>
            <w:tcW w:w="0" w:type="auto"/>
            <w:vAlign w:val="center"/>
          </w:tcPr>
          <w:p w14:paraId="7DE1216D"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82A0B">
              <w:rPr>
                <w:rFonts w:eastAsiaTheme="minorEastAsia"/>
              </w:rPr>
              <w:t>-0.03906753</w:t>
            </w:r>
          </w:p>
        </w:tc>
        <w:tc>
          <w:tcPr>
            <w:tcW w:w="0" w:type="auto"/>
            <w:vAlign w:val="center"/>
          </w:tcPr>
          <w:p w14:paraId="40CC428A"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82A0B">
              <w:rPr>
                <w:rFonts w:eastAsiaTheme="minorEastAsia"/>
              </w:rPr>
              <w:t>0.00045617</w:t>
            </w:r>
          </w:p>
        </w:tc>
        <w:tc>
          <w:tcPr>
            <w:tcW w:w="0" w:type="auto"/>
            <w:vAlign w:val="center"/>
          </w:tcPr>
          <w:p w14:paraId="7721905B"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w:t>
            </w:r>
            <w:r w:rsidRPr="00982A0B">
              <w:rPr>
                <w:rFonts w:eastAsiaTheme="minorEastAsia"/>
              </w:rPr>
              <w:t>0.00000203</w:t>
            </w:r>
          </w:p>
        </w:tc>
        <w:tc>
          <w:tcPr>
            <w:tcW w:w="0" w:type="auto"/>
            <w:vAlign w:val="center"/>
          </w:tcPr>
          <w:p w14:paraId="5DABE64C"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80 °F</w:t>
            </w:r>
          </w:p>
        </w:tc>
      </w:tr>
      <w:tr w:rsidR="00222C1C" w14:paraId="3B125862" w14:textId="77777777" w:rsidTr="009A6BD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DC3423" w14:textId="77777777" w:rsidR="00222C1C" w:rsidRDefault="00222C1C" w:rsidP="00BB5983">
            <w:pPr>
              <w:jc w:val="center"/>
              <w:rPr>
                <w:rFonts w:eastAsiaTheme="minorEastAsia"/>
              </w:rPr>
            </w:pPr>
            <m:oMathPara>
              <m:oMath>
                <m:r>
                  <w:rPr>
                    <w:rFonts w:ascii="Cambria Math" w:eastAsiaTheme="minorEastAsia" w:hAnsi="Cambria Math"/>
                  </w:rPr>
                  <m:t>Cooling Capacity</m:t>
                </m:r>
              </m:oMath>
            </m:oMathPara>
          </w:p>
        </w:tc>
        <w:tc>
          <w:tcPr>
            <w:tcW w:w="0" w:type="auto"/>
            <w:vAlign w:val="center"/>
          </w:tcPr>
          <w:p w14:paraId="46C8F49D"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D157D">
              <w:rPr>
                <w:rFonts w:eastAsiaTheme="minorEastAsia"/>
              </w:rPr>
              <w:t>1.48924533</w:t>
            </w:r>
          </w:p>
        </w:tc>
        <w:tc>
          <w:tcPr>
            <w:tcW w:w="0" w:type="auto"/>
            <w:vAlign w:val="center"/>
          </w:tcPr>
          <w:p w14:paraId="265CF2F8"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82A0B">
              <w:rPr>
                <w:rFonts w:eastAsiaTheme="minorEastAsia"/>
              </w:rPr>
              <w:t>-0.00514995</w:t>
            </w:r>
          </w:p>
        </w:tc>
        <w:tc>
          <w:tcPr>
            <w:tcW w:w="0" w:type="auto"/>
            <w:vAlign w:val="center"/>
          </w:tcPr>
          <w:p w14:paraId="56E1D5F4"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w:t>
            </w:r>
          </w:p>
        </w:tc>
        <w:tc>
          <w:tcPr>
            <w:tcW w:w="0" w:type="auto"/>
            <w:vAlign w:val="center"/>
          </w:tcPr>
          <w:p w14:paraId="30D9E4E2"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w:t>
            </w:r>
          </w:p>
        </w:tc>
        <w:tc>
          <w:tcPr>
            <w:tcW w:w="0" w:type="auto"/>
            <w:vAlign w:val="center"/>
          </w:tcPr>
          <w:p w14:paraId="322E7384"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w:t>
            </w:r>
          </w:p>
        </w:tc>
      </w:tr>
      <w:tr w:rsidR="00222C1C" w14:paraId="12E07CE7" w14:textId="77777777" w:rsidTr="009A6BD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9D581BD" w14:textId="77777777" w:rsidR="00222C1C" w:rsidRDefault="00222C1C" w:rsidP="00BB5983">
            <w:pPr>
              <w:jc w:val="center"/>
              <w:rPr>
                <w:rFonts w:eastAsiaTheme="minorEastAsia"/>
              </w:rPr>
            </w:pPr>
            <m:oMathPara>
              <m:oMath>
                <m:r>
                  <w:rPr>
                    <w:rFonts w:ascii="Cambria Math" w:eastAsiaTheme="minorEastAsia" w:hAnsi="Cambria Math"/>
                  </w:rPr>
                  <m:t>Heating Capacity</m:t>
                </m:r>
              </m:oMath>
            </m:oMathPara>
          </w:p>
        </w:tc>
        <w:tc>
          <w:tcPr>
            <w:tcW w:w="0" w:type="auto"/>
            <w:vAlign w:val="center"/>
          </w:tcPr>
          <w:p w14:paraId="1EDF1D35"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D157D">
              <w:rPr>
                <w:rFonts w:eastAsiaTheme="minorEastAsia"/>
              </w:rPr>
              <w:t>0.34148808</w:t>
            </w:r>
          </w:p>
        </w:tc>
        <w:tc>
          <w:tcPr>
            <w:tcW w:w="0" w:type="auto"/>
            <w:vAlign w:val="center"/>
          </w:tcPr>
          <w:p w14:paraId="70704328"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82A0B">
              <w:rPr>
                <w:rFonts w:eastAsiaTheme="minorEastAsia"/>
              </w:rPr>
              <w:t>0.00894102</w:t>
            </w:r>
          </w:p>
        </w:tc>
        <w:tc>
          <w:tcPr>
            <w:tcW w:w="0" w:type="auto"/>
            <w:vAlign w:val="center"/>
          </w:tcPr>
          <w:p w14:paraId="1DCD4B9F"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sidRPr="00982A0B">
              <w:rPr>
                <w:rFonts w:eastAsiaTheme="minorEastAsia"/>
              </w:rPr>
              <w:t>0.00010787</w:t>
            </w:r>
          </w:p>
        </w:tc>
        <w:tc>
          <w:tcPr>
            <w:tcW w:w="0" w:type="auto"/>
            <w:vAlign w:val="center"/>
          </w:tcPr>
          <w:p w14:paraId="67DAD06D"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w:t>
            </w:r>
          </w:p>
        </w:tc>
        <w:tc>
          <w:tcPr>
            <w:tcW w:w="0" w:type="auto"/>
            <w:vAlign w:val="center"/>
          </w:tcPr>
          <w:p w14:paraId="507AD23E" w14:textId="77777777" w:rsidR="00222C1C" w:rsidRDefault="00222C1C" w:rsidP="00BB5983">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w:t>
            </w:r>
          </w:p>
        </w:tc>
      </w:tr>
    </w:tbl>
    <w:p w14:paraId="13451BAF" w14:textId="74C34C39" w:rsidR="00222C1C" w:rsidRPr="006C7FDE" w:rsidRDefault="00222C1C" w:rsidP="000179E5">
      <w:pPr>
        <w:spacing w:line="480" w:lineRule="auto"/>
        <w:ind w:firstLine="720"/>
        <w:jc w:val="both"/>
        <w:rPr>
          <w:rFonts w:ascii="Courier" w:eastAsiaTheme="minorEastAsia" w:hAnsi="Courier"/>
        </w:rPr>
      </w:pPr>
      <w:r>
        <w:rPr>
          <w:rFonts w:eastAsiaTheme="minorEastAsia"/>
        </w:rPr>
        <w:lastRenderedPageBreak/>
        <w:t xml:space="preserve">Finally, the heat transferred to the home and </w:t>
      </w:r>
      <w:r w:rsidR="008B1963">
        <w:rPr>
          <w:rFonts w:eastAsiaTheme="minorEastAsia"/>
        </w:rPr>
        <w:t>the</w:t>
      </w:r>
      <w:r>
        <w:rPr>
          <w:rFonts w:eastAsiaTheme="minorEastAsia"/>
        </w:rPr>
        <w:t xml:space="preserve"> overall power demand</w:t>
      </w:r>
      <w:r w:rsidR="008B1963">
        <w:rPr>
          <w:rFonts w:eastAsiaTheme="minorEastAsia"/>
        </w:rPr>
        <w:t>ed by the HVAC system</w:t>
      </w:r>
      <w:r>
        <w:rPr>
          <w:rFonts w:eastAsiaTheme="minorEastAsia"/>
        </w:rPr>
        <w:t xml:space="preserve"> can be calculated for </w:t>
      </w:r>
      <w:r w:rsidR="008B1963">
        <w:rPr>
          <w:rFonts w:eastAsiaTheme="minorEastAsia"/>
        </w:rPr>
        <w:t>central air conditioning systems, heat pumps, resistance heating systems, and nonelectric heating systems</w:t>
      </w:r>
      <w:r>
        <w:rPr>
          <w:rFonts w:eastAsiaTheme="minorEastAsia"/>
        </w:rPr>
        <w:t>. These equations and the resulting model simulations are shown on the following pages.</w:t>
      </w:r>
    </w:p>
    <w:p w14:paraId="5D43D2C0" w14:textId="3BA02EB2"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HVAC,air conditioning</m:t>
            </m:r>
          </m:sub>
        </m:sSub>
        <m:r>
          <w:rPr>
            <w:rFonts w:ascii="Cambria Math" w:eastAsiaTheme="minorEastAsia" w:hAnsi="Cambria Math"/>
          </w:rPr>
          <m:t>=Capacity Adjustment Factor∙</m:t>
        </m:r>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DCC</m:t>
            </m:r>
          </m:sub>
        </m:sSub>
      </m:oMath>
      <w:r w:rsidRPr="009B0D64">
        <w:rPr>
          <w:rFonts w:eastAsiaTheme="minorEastAsia"/>
        </w:rPr>
        <w:tab/>
        <w:t>(3.2</w:t>
      </w:r>
      <w:r w:rsidR="00797144">
        <w:rPr>
          <w:rFonts w:eastAsiaTheme="minorEastAsia"/>
        </w:rPr>
        <w:t>6</w:t>
      </w:r>
      <w:r w:rsidRPr="009B0D64">
        <w:rPr>
          <w:rFonts w:eastAsiaTheme="minorEastAsia"/>
        </w:rPr>
        <w:t>)</w:t>
      </w:r>
    </w:p>
    <w:p w14:paraId="0DF90936" w14:textId="3BC94AA6" w:rsidR="00222C1C" w:rsidRPr="009B0D64"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HVAC, air conditioning</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HVAC,air conditioning</m:t>
                </m:r>
              </m:sub>
            </m:sSub>
          </m:num>
          <m:den>
            <m:sSub>
              <m:sSubPr>
                <m:ctrlPr>
                  <w:rPr>
                    <w:rFonts w:ascii="Cambria Math" w:eastAsiaTheme="minorEastAsia" w:hAnsi="Cambria Math"/>
                    <w:i/>
                  </w:rPr>
                </m:ctrlPr>
              </m:sSubPr>
              <m:e>
                <m:r>
                  <w:rPr>
                    <w:rFonts w:ascii="Cambria Math" w:eastAsiaTheme="minorEastAsia" w:hAnsi="Cambria Math"/>
                  </w:rPr>
                  <m:t>COP</m:t>
                </m:r>
              </m:e>
              <m:sub>
                <m:r>
                  <w:rPr>
                    <w:rFonts w:ascii="Cambria Math" w:eastAsiaTheme="minorEastAsia" w:hAnsi="Cambria Math"/>
                  </w:rPr>
                  <m:t>cooling</m:t>
                </m:r>
              </m:sub>
            </m:sSub>
          </m:den>
        </m:f>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fan</m:t>
            </m:r>
          </m:sub>
        </m:sSub>
      </m:oMath>
      <w:r w:rsidRPr="009B0D64">
        <w:rPr>
          <w:rFonts w:eastAsiaTheme="minorEastAsia"/>
        </w:rPr>
        <w:tab/>
        <w:t>(3.2</w:t>
      </w:r>
      <w:r w:rsidR="00797144">
        <w:rPr>
          <w:rFonts w:eastAsiaTheme="minorEastAsia"/>
        </w:rPr>
        <w:t>7</w:t>
      </w:r>
      <w:r w:rsidRPr="009B0D64">
        <w:rPr>
          <w:rFonts w:eastAsiaTheme="minorEastAsia"/>
        </w:rPr>
        <w:t>)</w:t>
      </w:r>
    </w:p>
    <w:p w14:paraId="25E320F4" w14:textId="4233E901" w:rsidR="00222C1C" w:rsidRPr="009B52E7" w:rsidRDefault="00C26662" w:rsidP="000179E5">
      <w:pPr>
        <w:spacing w:before="240"/>
        <w:jc w:val="center"/>
      </w:pPr>
      <w:r>
        <w:rPr>
          <w:noProof/>
        </w:rPr>
        <w:drawing>
          <wp:inline distT="0" distB="0" distL="0" distR="0" wp14:anchorId="5C7E9A56" wp14:editId="25E5F26C">
            <wp:extent cx="4571004" cy="2956989"/>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 Heat Transfer and Power Demand 2.png"/>
                    <pic:cNvPicPr/>
                  </pic:nvPicPr>
                  <pic:blipFill rotWithShape="1">
                    <a:blip r:embed="rId25">
                      <a:extLst>
                        <a:ext uri="{28A0092B-C50C-407E-A947-70E740481C1C}">
                          <a14:useLocalDpi xmlns:a14="http://schemas.microsoft.com/office/drawing/2010/main" val="0"/>
                        </a:ext>
                      </a:extLst>
                    </a:blip>
                    <a:srcRect t="6021" b="7525"/>
                    <a:stretch/>
                  </pic:blipFill>
                  <pic:spPr bwMode="auto">
                    <a:xfrm>
                      <a:off x="0" y="0"/>
                      <a:ext cx="4572000" cy="2957633"/>
                    </a:xfrm>
                    <a:prstGeom prst="rect">
                      <a:avLst/>
                    </a:prstGeom>
                    <a:ln>
                      <a:noFill/>
                    </a:ln>
                    <a:extLst>
                      <a:ext uri="{53640926-AAD7-44d8-BBD7-CCE9431645EC}">
                        <a14:shadowObscured xmlns:a14="http://schemas.microsoft.com/office/drawing/2010/main"/>
                      </a:ext>
                    </a:extLst>
                  </pic:spPr>
                </pic:pic>
              </a:graphicData>
            </a:graphic>
          </wp:inline>
        </w:drawing>
      </w:r>
    </w:p>
    <w:p w14:paraId="1573FD4C" w14:textId="68A20AA9" w:rsidR="00222C1C" w:rsidRPr="00C921F4" w:rsidRDefault="00BB5983" w:rsidP="005F4A66">
      <w:pPr>
        <w:pStyle w:val="Caption"/>
        <w:spacing w:after="240"/>
      </w:pPr>
      <w:bookmarkStart w:id="91" w:name="_Toc243927320"/>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7</w:t>
      </w:r>
      <w:r w:rsidR="00446799">
        <w:rPr>
          <w:noProof/>
        </w:rPr>
        <w:fldChar w:fldCharType="end"/>
      </w:r>
      <w:r w:rsidRPr="00C921F4">
        <w:t>:</w:t>
      </w:r>
      <w:r w:rsidR="000B3ED9">
        <w:t xml:space="preserve"> C</w:t>
      </w:r>
      <w:r w:rsidR="00222C1C" w:rsidRPr="00C921F4">
        <w:t>entral air conditioning model heat transfer and power demand.</w:t>
      </w:r>
      <w:bookmarkEnd w:id="91"/>
    </w:p>
    <w:p w14:paraId="1DC8F91F" w14:textId="77777777" w:rsidR="00222C1C" w:rsidRPr="009B52E7" w:rsidRDefault="00222C1C" w:rsidP="000179E5">
      <w:pPr>
        <w:spacing w:before="240"/>
        <w:jc w:val="center"/>
      </w:pPr>
      <w:r>
        <w:rPr>
          <w:noProof/>
        </w:rPr>
        <w:lastRenderedPageBreak/>
        <w:drawing>
          <wp:inline distT="0" distB="0" distL="0" distR="0" wp14:anchorId="03399B90" wp14:editId="1778AA7D">
            <wp:extent cx="4569856" cy="295292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oor Air Temperature and Mass Temperature.png"/>
                    <pic:cNvPicPr/>
                  </pic:nvPicPr>
                  <pic:blipFill rotWithShape="1">
                    <a:blip r:embed="rId26">
                      <a:extLst>
                        <a:ext uri="{28A0092B-C50C-407E-A947-70E740481C1C}">
                          <a14:useLocalDpi xmlns:a14="http://schemas.microsoft.com/office/drawing/2010/main" val="0"/>
                        </a:ext>
                      </a:extLst>
                    </a:blip>
                    <a:srcRect t="6132" b="7516"/>
                    <a:stretch/>
                  </pic:blipFill>
                  <pic:spPr bwMode="auto">
                    <a:xfrm>
                      <a:off x="0" y="0"/>
                      <a:ext cx="4572000" cy="2954310"/>
                    </a:xfrm>
                    <a:prstGeom prst="rect">
                      <a:avLst/>
                    </a:prstGeom>
                    <a:ln>
                      <a:noFill/>
                    </a:ln>
                    <a:extLst>
                      <a:ext uri="{53640926-AAD7-44d8-BBD7-CCE9431645EC}">
                        <a14:shadowObscured xmlns:a14="http://schemas.microsoft.com/office/drawing/2010/main"/>
                      </a:ext>
                    </a:extLst>
                  </pic:spPr>
                </pic:pic>
              </a:graphicData>
            </a:graphic>
          </wp:inline>
        </w:drawing>
      </w:r>
    </w:p>
    <w:p w14:paraId="4209C9B1" w14:textId="63F5A32C" w:rsidR="00222C1C" w:rsidRPr="00C921F4" w:rsidRDefault="00BB5983" w:rsidP="005F4A66">
      <w:pPr>
        <w:pStyle w:val="Caption"/>
        <w:spacing w:after="240"/>
      </w:pPr>
      <w:bookmarkStart w:id="92" w:name="_Toc243927321"/>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8</w:t>
      </w:r>
      <w:r w:rsidR="00446799">
        <w:rPr>
          <w:noProof/>
        </w:rPr>
        <w:fldChar w:fldCharType="end"/>
      </w:r>
      <w:r w:rsidRPr="00C921F4">
        <w:t>:</w:t>
      </w:r>
      <w:r w:rsidR="000B3ED9">
        <w:t xml:space="preserve"> C</w:t>
      </w:r>
      <w:r w:rsidR="00222C1C" w:rsidRPr="00C921F4">
        <w:t>entral air conditioning model indoor air and mass temperature.</w:t>
      </w:r>
      <w:bookmarkEnd w:id="92"/>
    </w:p>
    <w:p w14:paraId="0C8B6452" w14:textId="10D51EC7" w:rsidR="00222C1C" w:rsidRPr="009B52E7" w:rsidRDefault="00C26662" w:rsidP="000179E5">
      <w:pPr>
        <w:spacing w:before="240"/>
        <w:jc w:val="center"/>
      </w:pPr>
      <w:r>
        <w:rPr>
          <w:noProof/>
        </w:rPr>
        <w:drawing>
          <wp:inline distT="0" distB="0" distL="0" distR="0" wp14:anchorId="5B0A8398" wp14:editId="6ED15421">
            <wp:extent cx="4570965" cy="2965622"/>
            <wp:effectExtent l="0" t="0" r="127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 Coefficient of Performance 2.png"/>
                    <pic:cNvPicPr/>
                  </pic:nvPicPr>
                  <pic:blipFill rotWithShape="1">
                    <a:blip r:embed="rId27">
                      <a:extLst>
                        <a:ext uri="{28A0092B-C50C-407E-A947-70E740481C1C}">
                          <a14:useLocalDpi xmlns:a14="http://schemas.microsoft.com/office/drawing/2010/main" val="0"/>
                        </a:ext>
                      </a:extLst>
                    </a:blip>
                    <a:srcRect t="6020" b="7273"/>
                    <a:stretch/>
                  </pic:blipFill>
                  <pic:spPr bwMode="auto">
                    <a:xfrm>
                      <a:off x="0" y="0"/>
                      <a:ext cx="4572000" cy="2966294"/>
                    </a:xfrm>
                    <a:prstGeom prst="rect">
                      <a:avLst/>
                    </a:prstGeom>
                    <a:ln>
                      <a:noFill/>
                    </a:ln>
                    <a:extLst>
                      <a:ext uri="{53640926-AAD7-44d8-BBD7-CCE9431645EC}">
                        <a14:shadowObscured xmlns:a14="http://schemas.microsoft.com/office/drawing/2010/main"/>
                      </a:ext>
                    </a:extLst>
                  </pic:spPr>
                </pic:pic>
              </a:graphicData>
            </a:graphic>
          </wp:inline>
        </w:drawing>
      </w:r>
    </w:p>
    <w:p w14:paraId="5A94492C" w14:textId="462AF8D7" w:rsidR="00222C1C" w:rsidRPr="00C921F4" w:rsidRDefault="00E87B92" w:rsidP="005F4A66">
      <w:pPr>
        <w:pStyle w:val="Caption"/>
        <w:spacing w:after="240"/>
      </w:pPr>
      <w:bookmarkStart w:id="93" w:name="_Toc243927322"/>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9</w:t>
      </w:r>
      <w:r w:rsidR="00446799">
        <w:rPr>
          <w:noProof/>
        </w:rPr>
        <w:fldChar w:fldCharType="end"/>
      </w:r>
      <w:r w:rsidRPr="00C921F4">
        <w:t>:</w:t>
      </w:r>
      <w:r w:rsidR="000B3ED9">
        <w:t xml:space="preserve"> C</w:t>
      </w:r>
      <w:r w:rsidR="00222C1C" w:rsidRPr="00C921F4">
        <w:t>entral air conditioning model coefficient of performance.</w:t>
      </w:r>
      <w:bookmarkEnd w:id="93"/>
    </w:p>
    <w:p w14:paraId="05C7FD59" w14:textId="345C1D16"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HVAC,heat pump</m:t>
            </m:r>
          </m:sub>
        </m:sSub>
        <m:r>
          <w:rPr>
            <w:rFonts w:ascii="Cambria Math" w:eastAsiaTheme="minorEastAsia" w:hAnsi="Cambria Math"/>
          </w:rPr>
          <m:t>=Capacity Adjustment Factor∙</m:t>
        </m:r>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DHC</m:t>
            </m:r>
          </m:sub>
        </m:sSub>
      </m:oMath>
      <w:r w:rsidRPr="009B0D64">
        <w:rPr>
          <w:rFonts w:eastAsiaTheme="minorEastAsia"/>
        </w:rPr>
        <w:tab/>
        <w:t>(3.2</w:t>
      </w:r>
      <w:r w:rsidR="00797144">
        <w:rPr>
          <w:rFonts w:eastAsiaTheme="minorEastAsia"/>
        </w:rPr>
        <w:t>8</w:t>
      </w:r>
      <w:r w:rsidRPr="009B0D64">
        <w:rPr>
          <w:rFonts w:eastAsiaTheme="minorEastAsia"/>
        </w:rPr>
        <w:t>)</w:t>
      </w:r>
    </w:p>
    <w:p w14:paraId="644EE312" w14:textId="132A96BF"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HVAC, heat pump</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HVAC,heat pump</m:t>
                </m:r>
              </m:sub>
            </m:sSub>
          </m:num>
          <m:den>
            <m:sSub>
              <m:sSubPr>
                <m:ctrlPr>
                  <w:rPr>
                    <w:rFonts w:ascii="Cambria Math" w:eastAsiaTheme="minorEastAsia" w:hAnsi="Cambria Math"/>
                    <w:i/>
                  </w:rPr>
                </m:ctrlPr>
              </m:sSubPr>
              <m:e>
                <m:r>
                  <w:rPr>
                    <w:rFonts w:ascii="Cambria Math" w:eastAsiaTheme="minorEastAsia" w:hAnsi="Cambria Math"/>
                  </w:rPr>
                  <m:t>COP</m:t>
                </m:r>
              </m:e>
              <m:sub>
                <m:r>
                  <w:rPr>
                    <w:rFonts w:ascii="Cambria Math" w:eastAsiaTheme="minorEastAsia" w:hAnsi="Cambria Math"/>
                  </w:rPr>
                  <m:t>heating</m:t>
                </m:r>
              </m:sub>
            </m:sSub>
          </m:den>
        </m:f>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fan</m:t>
            </m:r>
          </m:sub>
        </m:sSub>
      </m:oMath>
      <w:r w:rsidRPr="009B0D64">
        <w:rPr>
          <w:rFonts w:eastAsiaTheme="minorEastAsia"/>
        </w:rPr>
        <w:tab/>
        <w:t>(3.2</w:t>
      </w:r>
      <w:r w:rsidR="00797144">
        <w:rPr>
          <w:rFonts w:eastAsiaTheme="minorEastAsia"/>
        </w:rPr>
        <w:t>9</w:t>
      </w:r>
      <w:r w:rsidRPr="009B0D64">
        <w:rPr>
          <w:rFonts w:eastAsiaTheme="minorEastAsia"/>
        </w:rPr>
        <w:t>)</w:t>
      </w:r>
    </w:p>
    <w:p w14:paraId="416A1C08" w14:textId="676B60F6" w:rsidR="00222C1C" w:rsidRDefault="00222C1C" w:rsidP="000B3ED9">
      <w:pPr>
        <w:tabs>
          <w:tab w:val="center" w:pos="4320"/>
          <w:tab w:val="right" w:pos="8640"/>
        </w:tabs>
        <w:spacing w:line="480" w:lineRule="auto"/>
        <w:jc w:val="center"/>
        <w:rPr>
          <w:rFonts w:eastAsiaTheme="minorEastAsia"/>
        </w:rPr>
      </w:pPr>
      <w:r>
        <w:rPr>
          <w:rFonts w:eastAsiaTheme="minorEastAsia"/>
        </w:rPr>
        <w:lastRenderedPageBreak/>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HVAC,auxilary heat pump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DAHC</m:t>
            </m:r>
          </m:sub>
        </m:sSub>
      </m:oMath>
      <w:r>
        <w:rPr>
          <w:rFonts w:eastAsiaTheme="minorEastAsia"/>
        </w:rPr>
        <w:tab/>
      </w:r>
      <w:r w:rsidRPr="009B0D64">
        <w:rPr>
          <w:rFonts w:eastAsiaTheme="minorEastAsia"/>
        </w:rPr>
        <w:t>(3.</w:t>
      </w:r>
      <w:r w:rsidR="00797144">
        <w:rPr>
          <w:rFonts w:eastAsiaTheme="minorEastAsia"/>
        </w:rPr>
        <w:t>30</w:t>
      </w:r>
      <w:r w:rsidRPr="009B0D64">
        <w:rPr>
          <w:rFonts w:eastAsiaTheme="minorEastAsia"/>
        </w:rPr>
        <w:t>)</w:t>
      </w:r>
    </w:p>
    <w:p w14:paraId="1EC2275D" w14:textId="08D9624B" w:rsidR="00222C1C" w:rsidRDefault="00222C1C" w:rsidP="000B3ED9">
      <w:pPr>
        <w:tabs>
          <w:tab w:val="center" w:pos="4320"/>
          <w:tab w:val="right" w:pos="8640"/>
        </w:tabs>
        <w:spacing w:line="480" w:lineRule="auto"/>
        <w:jc w:val="center"/>
        <w:rPr>
          <w:rFonts w:eastAsiaTheme="minorEastAsia"/>
        </w:rPr>
      </w:pP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m:t>
            </m:r>
            <m:r>
              <w:rPr>
                <w:rFonts w:ascii="Cambria Math" w:eastAsiaTheme="minorEastAsia" w:hAnsi="Cambria Math"/>
              </w:rPr>
              <m:t>VAC,auxilary heat pump</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HVAC,auxilary heat pump</m:t>
                </m:r>
              </m:sub>
            </m:sSub>
          </m:num>
          <m:den>
            <m:r>
              <w:rPr>
                <w:rFonts w:ascii="Cambria Math" w:eastAsiaTheme="minorEastAsia" w:hAnsi="Cambria Math"/>
              </w:rPr>
              <m:t>1.0</m:t>
            </m:r>
          </m:den>
        </m:f>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fan</m:t>
            </m:r>
          </m:sub>
        </m:sSub>
      </m:oMath>
      <w:r>
        <w:rPr>
          <w:rFonts w:eastAsiaTheme="minorEastAsia"/>
        </w:rPr>
        <w:tab/>
      </w:r>
      <w:r w:rsidRPr="009B0D64">
        <w:rPr>
          <w:rFonts w:eastAsiaTheme="minorEastAsia"/>
        </w:rPr>
        <w:t>(3.</w:t>
      </w:r>
      <w:r>
        <w:rPr>
          <w:rFonts w:eastAsiaTheme="minorEastAsia"/>
        </w:rPr>
        <w:t>3</w:t>
      </w:r>
      <w:r w:rsidR="00797144">
        <w:rPr>
          <w:rFonts w:eastAsiaTheme="minorEastAsia"/>
        </w:rPr>
        <w:t>1</w:t>
      </w:r>
      <w:r w:rsidRPr="009B0D64">
        <w:rPr>
          <w:rFonts w:eastAsiaTheme="minorEastAsia"/>
        </w:rPr>
        <w:t>)</w:t>
      </w:r>
    </w:p>
    <w:p w14:paraId="196CE711" w14:textId="2A6D78E3" w:rsidR="00222C1C" w:rsidRPr="009B52E7" w:rsidRDefault="00C26662" w:rsidP="000179E5">
      <w:pPr>
        <w:spacing w:before="240"/>
        <w:jc w:val="center"/>
      </w:pPr>
      <w:r>
        <w:rPr>
          <w:noProof/>
        </w:rPr>
        <w:drawing>
          <wp:inline distT="0" distB="0" distL="0" distR="0" wp14:anchorId="44C365AB" wp14:editId="5C33B601">
            <wp:extent cx="4572000" cy="2959138"/>
            <wp:effectExtent l="0" t="0" r="0" b="1270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 Heat Transfer and Power Demand.png"/>
                    <pic:cNvPicPr/>
                  </pic:nvPicPr>
                  <pic:blipFill rotWithShape="1">
                    <a:blip r:embed="rId28">
                      <a:extLst>
                        <a:ext uri="{28A0092B-C50C-407E-A947-70E740481C1C}">
                          <a14:useLocalDpi xmlns:a14="http://schemas.microsoft.com/office/drawing/2010/main" val="0"/>
                        </a:ext>
                      </a:extLst>
                    </a:blip>
                    <a:srcRect t="5819" b="7684"/>
                    <a:stretch/>
                  </pic:blipFill>
                  <pic:spPr bwMode="auto">
                    <a:xfrm>
                      <a:off x="0" y="0"/>
                      <a:ext cx="4572000" cy="2959138"/>
                    </a:xfrm>
                    <a:prstGeom prst="rect">
                      <a:avLst/>
                    </a:prstGeom>
                    <a:ln>
                      <a:noFill/>
                    </a:ln>
                    <a:extLst>
                      <a:ext uri="{53640926-AAD7-44d8-BBD7-CCE9431645EC}">
                        <a14:shadowObscured xmlns:a14="http://schemas.microsoft.com/office/drawing/2010/main"/>
                      </a:ext>
                    </a:extLst>
                  </pic:spPr>
                </pic:pic>
              </a:graphicData>
            </a:graphic>
          </wp:inline>
        </w:drawing>
      </w:r>
    </w:p>
    <w:p w14:paraId="01E92735" w14:textId="5FF78E43" w:rsidR="00222C1C" w:rsidRPr="00C921F4" w:rsidRDefault="00E87B92" w:rsidP="005F4A66">
      <w:pPr>
        <w:pStyle w:val="Caption"/>
        <w:spacing w:after="240"/>
      </w:pPr>
      <w:bookmarkStart w:id="94" w:name="_Toc243927323"/>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10</w:t>
      </w:r>
      <w:r w:rsidR="00446799">
        <w:rPr>
          <w:noProof/>
        </w:rPr>
        <w:fldChar w:fldCharType="end"/>
      </w:r>
      <w:r w:rsidRPr="00C921F4">
        <w:t xml:space="preserve">: </w:t>
      </w:r>
      <w:r w:rsidR="009C45FA">
        <w:t>H</w:t>
      </w:r>
      <w:r w:rsidR="00222C1C" w:rsidRPr="00C921F4">
        <w:t>eat pump model heat transfer and power demand.</w:t>
      </w:r>
      <w:bookmarkEnd w:id="94"/>
    </w:p>
    <w:p w14:paraId="6891E049" w14:textId="77777777" w:rsidR="00222C1C" w:rsidRPr="009B52E7" w:rsidRDefault="00222C1C" w:rsidP="000179E5">
      <w:pPr>
        <w:spacing w:before="240" w:line="480" w:lineRule="auto"/>
        <w:jc w:val="center"/>
      </w:pPr>
      <w:r>
        <w:rPr>
          <w:noProof/>
        </w:rPr>
        <w:drawing>
          <wp:inline distT="0" distB="0" distL="0" distR="0" wp14:anchorId="62996B92" wp14:editId="06602557">
            <wp:extent cx="4570757" cy="2952925"/>
            <wp:effectExtent l="0" t="0" r="127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oor Air Temperature and Mass Temperature.png"/>
                    <pic:cNvPicPr/>
                  </pic:nvPicPr>
                  <pic:blipFill rotWithShape="1">
                    <a:blip r:embed="rId29">
                      <a:extLst>
                        <a:ext uri="{28A0092B-C50C-407E-A947-70E740481C1C}">
                          <a14:useLocalDpi xmlns:a14="http://schemas.microsoft.com/office/drawing/2010/main" val="0"/>
                        </a:ext>
                      </a:extLst>
                    </a:blip>
                    <a:srcRect t="6132" b="7532"/>
                    <a:stretch/>
                  </pic:blipFill>
                  <pic:spPr bwMode="auto">
                    <a:xfrm>
                      <a:off x="0" y="0"/>
                      <a:ext cx="4572000" cy="2953728"/>
                    </a:xfrm>
                    <a:prstGeom prst="rect">
                      <a:avLst/>
                    </a:prstGeom>
                    <a:ln>
                      <a:noFill/>
                    </a:ln>
                    <a:extLst>
                      <a:ext uri="{53640926-AAD7-44d8-BBD7-CCE9431645EC}">
                        <a14:shadowObscured xmlns:a14="http://schemas.microsoft.com/office/drawing/2010/main"/>
                      </a:ext>
                    </a:extLst>
                  </pic:spPr>
                </pic:pic>
              </a:graphicData>
            </a:graphic>
          </wp:inline>
        </w:drawing>
      </w:r>
    </w:p>
    <w:p w14:paraId="3F564E07" w14:textId="68A1BAAC" w:rsidR="00222C1C" w:rsidRPr="00C921F4" w:rsidRDefault="00E87B92" w:rsidP="005F4A66">
      <w:pPr>
        <w:pStyle w:val="Caption"/>
        <w:spacing w:after="240"/>
      </w:pPr>
      <w:bookmarkStart w:id="95" w:name="_Toc243927324"/>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11</w:t>
      </w:r>
      <w:r w:rsidR="00446799">
        <w:rPr>
          <w:noProof/>
        </w:rPr>
        <w:fldChar w:fldCharType="end"/>
      </w:r>
      <w:r w:rsidRPr="00C921F4">
        <w:t>:</w:t>
      </w:r>
      <w:r w:rsidR="009C45FA">
        <w:t xml:space="preserve"> H</w:t>
      </w:r>
      <w:r w:rsidR="00222C1C" w:rsidRPr="00C921F4">
        <w:t>eat pump model indoor air and mass temperature.</w:t>
      </w:r>
      <w:bookmarkEnd w:id="95"/>
    </w:p>
    <w:p w14:paraId="6CFC3689" w14:textId="35E0C5EA" w:rsidR="00222C1C" w:rsidRPr="009B52E7" w:rsidRDefault="00C26662" w:rsidP="000179E5">
      <w:pPr>
        <w:spacing w:before="240"/>
        <w:jc w:val="center"/>
      </w:pPr>
      <w:r>
        <w:rPr>
          <w:noProof/>
        </w:rPr>
        <w:lastRenderedPageBreak/>
        <w:drawing>
          <wp:inline distT="0" distB="0" distL="0" distR="0" wp14:anchorId="0B1571A9" wp14:editId="6CD98C01">
            <wp:extent cx="4572000" cy="2952286"/>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 Coefficient of Performance 2.png"/>
                    <pic:cNvPicPr/>
                  </pic:nvPicPr>
                  <pic:blipFill rotWithShape="1">
                    <a:blip r:embed="rId30">
                      <a:extLst>
                        <a:ext uri="{28A0092B-C50C-407E-A947-70E740481C1C}">
                          <a14:useLocalDpi xmlns:a14="http://schemas.microsoft.com/office/drawing/2010/main" val="0"/>
                        </a:ext>
                      </a:extLst>
                    </a:blip>
                    <a:srcRect t="6021" b="7683"/>
                    <a:stretch/>
                  </pic:blipFill>
                  <pic:spPr bwMode="auto">
                    <a:xfrm>
                      <a:off x="0" y="0"/>
                      <a:ext cx="4572000" cy="2952286"/>
                    </a:xfrm>
                    <a:prstGeom prst="rect">
                      <a:avLst/>
                    </a:prstGeom>
                    <a:ln>
                      <a:noFill/>
                    </a:ln>
                    <a:extLst>
                      <a:ext uri="{53640926-AAD7-44d8-BBD7-CCE9431645EC}">
                        <a14:shadowObscured xmlns:a14="http://schemas.microsoft.com/office/drawing/2010/main"/>
                      </a:ext>
                    </a:extLst>
                  </pic:spPr>
                </pic:pic>
              </a:graphicData>
            </a:graphic>
          </wp:inline>
        </w:drawing>
      </w:r>
    </w:p>
    <w:p w14:paraId="22C5175D" w14:textId="0AA3C3FF" w:rsidR="00222C1C" w:rsidRPr="00C921F4" w:rsidRDefault="00E87B92" w:rsidP="005F4A66">
      <w:pPr>
        <w:pStyle w:val="Caption"/>
        <w:spacing w:after="240"/>
      </w:pPr>
      <w:bookmarkStart w:id="96" w:name="_Toc243927325"/>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12</w:t>
      </w:r>
      <w:r w:rsidR="00446799">
        <w:rPr>
          <w:noProof/>
        </w:rPr>
        <w:fldChar w:fldCharType="end"/>
      </w:r>
      <w:r w:rsidRPr="00C921F4">
        <w:t>:</w:t>
      </w:r>
      <w:r w:rsidR="009C45FA">
        <w:t xml:space="preserve"> H</w:t>
      </w:r>
      <w:r w:rsidR="00222C1C" w:rsidRPr="00C921F4">
        <w:t>eat pump model coefficient of performance.</w:t>
      </w:r>
      <w:bookmarkEnd w:id="96"/>
    </w:p>
    <w:p w14:paraId="7E1E0C58" w14:textId="5FC6325E"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HVAC,resistive heating</m:t>
            </m:r>
          </m:sub>
        </m:sSub>
        <m:r>
          <w:rPr>
            <w:rFonts w:ascii="Cambria Math" w:eastAsiaTheme="minorEastAsia" w:hAnsi="Cambria Math"/>
          </w:rPr>
          <m:t>=</m:t>
        </m:r>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DHC</m:t>
            </m:r>
          </m:sub>
        </m:sSub>
      </m:oMath>
      <w:r w:rsidRPr="009B0D64">
        <w:rPr>
          <w:rFonts w:eastAsiaTheme="minorEastAsia"/>
        </w:rPr>
        <w:tab/>
        <w:t>(3.</w:t>
      </w:r>
      <w:r>
        <w:rPr>
          <w:rFonts w:eastAsiaTheme="minorEastAsia"/>
        </w:rPr>
        <w:t>3</w:t>
      </w:r>
      <w:r w:rsidR="00797144">
        <w:rPr>
          <w:rFonts w:eastAsiaTheme="minorEastAsia"/>
        </w:rPr>
        <w:t>2</w:t>
      </w:r>
      <w:r w:rsidRPr="009B0D64">
        <w:rPr>
          <w:rFonts w:eastAsiaTheme="minorEastAsia"/>
        </w:rPr>
        <w:t>)</w:t>
      </w:r>
    </w:p>
    <w:p w14:paraId="61CC89B2" w14:textId="341DB368"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HVAC,resistive heating</m:t>
            </m:r>
          </m:sub>
        </m:sSub>
        <m:r>
          <w:rPr>
            <w:rFonts w:ascii="Cambria Math" w:eastAsiaTheme="minorEastAsia" w:hAnsi="Cambria Math"/>
          </w:rPr>
          <m:t>=</m:t>
        </m:r>
        <m:f>
          <m:fPr>
            <m:ctrlPr>
              <w:rPr>
                <w:rFonts w:ascii="Cambria Math" w:eastAsiaTheme="minorEastAsia" w:hAnsi="Cambria Math"/>
                <w:i/>
                <w:szCs w:val="16"/>
              </w:rPr>
            </m:ctrlPr>
          </m:fPr>
          <m:num>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rPr>
                  <m:t>HVAC,resistive heating</m:t>
                </m:r>
              </m:sub>
            </m:sSub>
          </m:num>
          <m:den>
            <m:r>
              <w:rPr>
                <w:rFonts w:ascii="Cambria Math" w:eastAsiaTheme="minorEastAsia" w:hAnsi="Cambria Math"/>
                <w:szCs w:val="16"/>
              </w:rPr>
              <m:t>1.0</m:t>
            </m:r>
          </m:den>
        </m:f>
      </m:oMath>
      <w:r w:rsidRPr="009B0D64">
        <w:rPr>
          <w:rFonts w:eastAsiaTheme="minorEastAsia"/>
        </w:rPr>
        <w:tab/>
        <w:t>(3.</w:t>
      </w:r>
      <w:r>
        <w:rPr>
          <w:rFonts w:eastAsiaTheme="minorEastAsia"/>
        </w:rPr>
        <w:t>3</w:t>
      </w:r>
      <w:r w:rsidR="00797144">
        <w:rPr>
          <w:rFonts w:eastAsiaTheme="minorEastAsia"/>
        </w:rPr>
        <w:t>3</w:t>
      </w:r>
      <w:r w:rsidRPr="009B0D64">
        <w:rPr>
          <w:rFonts w:eastAsiaTheme="minorEastAsia"/>
        </w:rPr>
        <w:t>)</w:t>
      </w:r>
    </w:p>
    <w:p w14:paraId="7ECB6A12" w14:textId="467DCFEC" w:rsidR="00222C1C" w:rsidRPr="009B52E7" w:rsidRDefault="00C26662" w:rsidP="000179E5">
      <w:pPr>
        <w:spacing w:before="240"/>
        <w:jc w:val="center"/>
      </w:pPr>
      <w:r>
        <w:rPr>
          <w:noProof/>
        </w:rPr>
        <w:drawing>
          <wp:inline distT="0" distB="0" distL="0" distR="0" wp14:anchorId="639E75E3" wp14:editId="37C37A54">
            <wp:extent cx="4572000" cy="2952286"/>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 Heat Transfer and Power Demand 2.png"/>
                    <pic:cNvPicPr/>
                  </pic:nvPicPr>
                  <pic:blipFill rotWithShape="1">
                    <a:blip r:embed="rId31">
                      <a:extLst>
                        <a:ext uri="{28A0092B-C50C-407E-A947-70E740481C1C}">
                          <a14:useLocalDpi xmlns:a14="http://schemas.microsoft.com/office/drawing/2010/main" val="0"/>
                        </a:ext>
                      </a:extLst>
                    </a:blip>
                    <a:srcRect t="6021" b="7683"/>
                    <a:stretch/>
                  </pic:blipFill>
                  <pic:spPr bwMode="auto">
                    <a:xfrm>
                      <a:off x="0" y="0"/>
                      <a:ext cx="4572000" cy="2952286"/>
                    </a:xfrm>
                    <a:prstGeom prst="rect">
                      <a:avLst/>
                    </a:prstGeom>
                    <a:ln>
                      <a:noFill/>
                    </a:ln>
                    <a:extLst>
                      <a:ext uri="{53640926-AAD7-44d8-BBD7-CCE9431645EC}">
                        <a14:shadowObscured xmlns:a14="http://schemas.microsoft.com/office/drawing/2010/main"/>
                      </a:ext>
                    </a:extLst>
                  </pic:spPr>
                </pic:pic>
              </a:graphicData>
            </a:graphic>
          </wp:inline>
        </w:drawing>
      </w:r>
    </w:p>
    <w:p w14:paraId="5CB130C5" w14:textId="1A600BA3" w:rsidR="00222C1C" w:rsidRPr="00C921F4" w:rsidRDefault="00E87B92" w:rsidP="005F4A66">
      <w:pPr>
        <w:pStyle w:val="Caption"/>
        <w:spacing w:after="240"/>
      </w:pPr>
      <w:bookmarkStart w:id="97" w:name="_Toc243927326"/>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13</w:t>
      </w:r>
      <w:r w:rsidR="00446799">
        <w:rPr>
          <w:noProof/>
        </w:rPr>
        <w:fldChar w:fldCharType="end"/>
      </w:r>
      <w:r w:rsidRPr="00C921F4">
        <w:t>:</w:t>
      </w:r>
      <w:r w:rsidR="009C45FA">
        <w:t xml:space="preserve"> R</w:t>
      </w:r>
      <w:r w:rsidR="00222C1C" w:rsidRPr="00C921F4">
        <w:t>esistance heating model heat transfer and power demand.</w:t>
      </w:r>
      <w:bookmarkEnd w:id="97"/>
    </w:p>
    <w:p w14:paraId="14A8D5B4" w14:textId="77777777" w:rsidR="00222C1C" w:rsidRPr="009B52E7" w:rsidRDefault="00222C1C" w:rsidP="00CB7D95">
      <w:pPr>
        <w:spacing w:before="240"/>
        <w:jc w:val="center"/>
      </w:pPr>
      <w:r>
        <w:rPr>
          <w:noProof/>
        </w:rPr>
        <w:lastRenderedPageBreak/>
        <w:drawing>
          <wp:inline distT="0" distB="0" distL="0" distR="0" wp14:anchorId="1BB6400F" wp14:editId="13FA6571">
            <wp:extent cx="4570757" cy="2952925"/>
            <wp:effectExtent l="0" t="0" r="127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oor Air Temperature and Mass Temperature.png"/>
                    <pic:cNvPicPr/>
                  </pic:nvPicPr>
                  <pic:blipFill rotWithShape="1">
                    <a:blip r:embed="rId32">
                      <a:extLst>
                        <a:ext uri="{28A0092B-C50C-407E-A947-70E740481C1C}">
                          <a14:useLocalDpi xmlns:a14="http://schemas.microsoft.com/office/drawing/2010/main" val="0"/>
                        </a:ext>
                      </a:extLst>
                    </a:blip>
                    <a:srcRect t="6132" b="7532"/>
                    <a:stretch/>
                  </pic:blipFill>
                  <pic:spPr bwMode="auto">
                    <a:xfrm>
                      <a:off x="0" y="0"/>
                      <a:ext cx="4572000" cy="2953728"/>
                    </a:xfrm>
                    <a:prstGeom prst="rect">
                      <a:avLst/>
                    </a:prstGeom>
                    <a:ln>
                      <a:noFill/>
                    </a:ln>
                    <a:extLst>
                      <a:ext uri="{53640926-AAD7-44d8-BBD7-CCE9431645EC}">
                        <a14:shadowObscured xmlns:a14="http://schemas.microsoft.com/office/drawing/2010/main"/>
                      </a:ext>
                    </a:extLst>
                  </pic:spPr>
                </pic:pic>
              </a:graphicData>
            </a:graphic>
          </wp:inline>
        </w:drawing>
      </w:r>
    </w:p>
    <w:p w14:paraId="2C1B0F97" w14:textId="44DE53E7" w:rsidR="00222C1C" w:rsidRPr="00C921F4" w:rsidRDefault="00E87B92" w:rsidP="00AC57EF">
      <w:pPr>
        <w:pStyle w:val="Caption"/>
        <w:spacing w:after="240"/>
      </w:pPr>
      <w:bookmarkStart w:id="98" w:name="_Toc243927327"/>
      <w:proofErr w:type="gramStart"/>
      <w:r w:rsidRPr="00C921F4">
        <w:t xml:space="preserve">Figure </w:t>
      </w:r>
      <w:fldSimple w:instr=" STYLEREF 1 \s ">
        <w:r w:rsidR="00631D4C">
          <w:rPr>
            <w:noProof/>
          </w:rPr>
          <w:t>3</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14</w:t>
      </w:r>
      <w:r w:rsidR="00446799">
        <w:rPr>
          <w:noProof/>
        </w:rPr>
        <w:fldChar w:fldCharType="end"/>
      </w:r>
      <w:r w:rsidRPr="00C921F4">
        <w:t>:</w:t>
      </w:r>
      <w:r w:rsidR="00B075B0">
        <w:t xml:space="preserve"> R</w:t>
      </w:r>
      <w:r w:rsidR="00222C1C" w:rsidRPr="00C921F4">
        <w:t>esistance heating model indoor air and mass temperature.</w:t>
      </w:r>
      <w:bookmarkEnd w:id="98"/>
    </w:p>
    <w:p w14:paraId="2531EC59" w14:textId="11FD49F2"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HVAC,nonelectric heating</m:t>
            </m:r>
          </m:sub>
        </m:sSub>
        <m:r>
          <w:rPr>
            <w:rFonts w:ascii="Cambria Math" w:eastAsiaTheme="minorEastAsia" w:hAnsi="Cambria Math"/>
          </w:rPr>
          <m:t>=</m:t>
        </m:r>
        <m:sSub>
          <m:sSubPr>
            <m:ctrlPr>
              <w:rPr>
                <w:rFonts w:ascii="Cambria Math" w:eastAsiaTheme="minorEastAsia" w:hAnsi="Cambria Math"/>
                <w:i/>
                <w:szCs w:val="16"/>
              </w:rPr>
            </m:ctrlPr>
          </m:sSubPr>
          <m:e>
            <m:r>
              <w:rPr>
                <w:rFonts w:ascii="Cambria Math" w:eastAsiaTheme="minorEastAsia" w:hAnsi="Cambria Math"/>
                <w:szCs w:val="16"/>
              </w:rPr>
              <m:t>Q</m:t>
            </m:r>
          </m:e>
          <m:sub>
            <m:r>
              <w:rPr>
                <w:rFonts w:ascii="Cambria Math" w:eastAsiaTheme="minorEastAsia" w:hAnsi="Cambria Math"/>
                <w:szCs w:val="16"/>
              </w:rPr>
              <m:t>DHC</m:t>
            </m:r>
          </m:sub>
        </m:sSub>
      </m:oMath>
      <w:r w:rsidRPr="009B0D64">
        <w:rPr>
          <w:rFonts w:eastAsiaTheme="minorEastAsia"/>
        </w:rPr>
        <w:tab/>
        <w:t>(3</w:t>
      </w:r>
      <w:r>
        <w:rPr>
          <w:rFonts w:eastAsiaTheme="minorEastAsia"/>
        </w:rPr>
        <w:t>.3</w:t>
      </w:r>
      <w:r w:rsidR="00797144">
        <w:rPr>
          <w:rFonts w:eastAsiaTheme="minorEastAsia"/>
        </w:rPr>
        <w:t>4</w:t>
      </w:r>
      <w:r w:rsidRPr="009B0D64">
        <w:rPr>
          <w:rFonts w:eastAsiaTheme="minorEastAsia"/>
        </w:rPr>
        <w:t>)</w:t>
      </w:r>
    </w:p>
    <w:p w14:paraId="0744D9AB" w14:textId="585562D9" w:rsidR="00222C1C" w:rsidRDefault="00222C1C" w:rsidP="000B3ED9">
      <w:pPr>
        <w:tabs>
          <w:tab w:val="center" w:pos="4320"/>
          <w:tab w:val="right" w:pos="8640"/>
        </w:tabs>
        <w:spacing w:line="480" w:lineRule="auto"/>
        <w:jc w:val="both"/>
        <w:rPr>
          <w:rFonts w:eastAsiaTheme="minorEastAsia"/>
        </w:rPr>
      </w:pPr>
      <w:r w:rsidRPr="009B0D64">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HVAC,nonelectric heating</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fan</m:t>
            </m:r>
          </m:sub>
        </m:sSub>
      </m:oMath>
      <w:r w:rsidRPr="009B0D64">
        <w:rPr>
          <w:rFonts w:eastAsiaTheme="minorEastAsia"/>
        </w:rPr>
        <w:tab/>
        <w:t>(3.</w:t>
      </w:r>
      <w:r>
        <w:rPr>
          <w:rFonts w:eastAsiaTheme="minorEastAsia"/>
        </w:rPr>
        <w:t>3</w:t>
      </w:r>
      <w:r w:rsidR="00797144">
        <w:rPr>
          <w:rFonts w:eastAsiaTheme="minorEastAsia"/>
        </w:rPr>
        <w:t>5</w:t>
      </w:r>
      <w:r w:rsidRPr="009B0D64">
        <w:rPr>
          <w:rFonts w:eastAsiaTheme="minorEastAsia"/>
        </w:rPr>
        <w:t>)</w:t>
      </w:r>
    </w:p>
    <w:p w14:paraId="775F2599" w14:textId="0D83A6D9" w:rsidR="00222C1C" w:rsidRPr="009B52E7" w:rsidRDefault="00C26662" w:rsidP="00CB7D95">
      <w:pPr>
        <w:spacing w:before="240"/>
        <w:jc w:val="center"/>
      </w:pPr>
      <w:r>
        <w:rPr>
          <w:noProof/>
        </w:rPr>
        <w:drawing>
          <wp:inline distT="0" distB="0" distL="0" distR="0" wp14:anchorId="0EA488A2" wp14:editId="38459963">
            <wp:extent cx="4572000" cy="2945420"/>
            <wp:effectExtent l="0" t="0" r="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 Heat Transfer and Power Demand 2.png"/>
                    <pic:cNvPicPr/>
                  </pic:nvPicPr>
                  <pic:blipFill rotWithShape="1">
                    <a:blip r:embed="rId33">
                      <a:extLst>
                        <a:ext uri="{28A0092B-C50C-407E-A947-70E740481C1C}">
                          <a14:useLocalDpi xmlns:a14="http://schemas.microsoft.com/office/drawing/2010/main" val="0"/>
                        </a:ext>
                      </a:extLst>
                    </a:blip>
                    <a:srcRect t="6020" b="7883"/>
                    <a:stretch/>
                  </pic:blipFill>
                  <pic:spPr bwMode="auto">
                    <a:xfrm>
                      <a:off x="0" y="0"/>
                      <a:ext cx="4572000" cy="2945420"/>
                    </a:xfrm>
                    <a:prstGeom prst="rect">
                      <a:avLst/>
                    </a:prstGeom>
                    <a:ln>
                      <a:noFill/>
                    </a:ln>
                    <a:extLst>
                      <a:ext uri="{53640926-AAD7-44d8-BBD7-CCE9431645EC}">
                        <a14:shadowObscured xmlns:a14="http://schemas.microsoft.com/office/drawing/2010/main"/>
                      </a:ext>
                    </a:extLst>
                  </pic:spPr>
                </pic:pic>
              </a:graphicData>
            </a:graphic>
          </wp:inline>
        </w:drawing>
      </w:r>
    </w:p>
    <w:p w14:paraId="18324C6E" w14:textId="3360BACE" w:rsidR="00222C1C" w:rsidRPr="009B52E7" w:rsidRDefault="00E87B92" w:rsidP="00AC57EF">
      <w:pPr>
        <w:pStyle w:val="Caption"/>
        <w:spacing w:after="240"/>
      </w:pPr>
      <w:bookmarkStart w:id="99" w:name="_Toc243927328"/>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15</w:t>
      </w:r>
      <w:r w:rsidR="00446799">
        <w:rPr>
          <w:noProof/>
        </w:rPr>
        <w:fldChar w:fldCharType="end"/>
      </w:r>
      <w:r w:rsidRPr="00E87B92">
        <w:t>:</w:t>
      </w:r>
      <w:r w:rsidR="00B075B0">
        <w:t xml:space="preserve"> N</w:t>
      </w:r>
      <w:r w:rsidR="00222C1C" w:rsidRPr="00E87B92">
        <w:t>onelectric</w:t>
      </w:r>
      <w:r w:rsidR="00222C1C">
        <w:t xml:space="preserve"> heating </w:t>
      </w:r>
      <w:r w:rsidR="00222C1C" w:rsidRPr="009B52E7">
        <w:t xml:space="preserve">model </w:t>
      </w:r>
      <w:r w:rsidR="00222C1C">
        <w:t xml:space="preserve">heat transfer and </w:t>
      </w:r>
      <w:r w:rsidR="00222C1C" w:rsidRPr="009B52E7">
        <w:t>power demand</w:t>
      </w:r>
      <w:r w:rsidR="00222C1C">
        <w:t>.</w:t>
      </w:r>
      <w:bookmarkEnd w:id="99"/>
    </w:p>
    <w:p w14:paraId="5CAAD686" w14:textId="77777777" w:rsidR="00222C1C" w:rsidRPr="009B52E7" w:rsidRDefault="00222C1C" w:rsidP="00CB7D95">
      <w:pPr>
        <w:spacing w:before="240"/>
        <w:jc w:val="center"/>
      </w:pPr>
      <w:r>
        <w:rPr>
          <w:noProof/>
        </w:rPr>
        <w:lastRenderedPageBreak/>
        <w:drawing>
          <wp:inline distT="0" distB="0" distL="0" distR="0" wp14:anchorId="44E54108" wp14:editId="15A14CB3">
            <wp:extent cx="4570569" cy="2961314"/>
            <wp:effectExtent l="0" t="0" r="1905" b="1079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oor Air Temperature and Mass Temperature.png"/>
                    <pic:cNvPicPr/>
                  </pic:nvPicPr>
                  <pic:blipFill rotWithShape="1">
                    <a:blip r:embed="rId34">
                      <a:extLst>
                        <a:ext uri="{28A0092B-C50C-407E-A947-70E740481C1C}">
                          <a14:useLocalDpi xmlns:a14="http://schemas.microsoft.com/office/drawing/2010/main" val="0"/>
                        </a:ext>
                      </a:extLst>
                    </a:blip>
                    <a:srcRect t="5886" b="7529"/>
                    <a:stretch/>
                  </pic:blipFill>
                  <pic:spPr bwMode="auto">
                    <a:xfrm>
                      <a:off x="0" y="0"/>
                      <a:ext cx="4571412" cy="2961860"/>
                    </a:xfrm>
                    <a:prstGeom prst="rect">
                      <a:avLst/>
                    </a:prstGeom>
                    <a:ln>
                      <a:noFill/>
                    </a:ln>
                    <a:extLst>
                      <a:ext uri="{53640926-AAD7-44d8-BBD7-CCE9431645EC}">
                        <a14:shadowObscured xmlns:a14="http://schemas.microsoft.com/office/drawing/2010/main"/>
                      </a:ext>
                    </a:extLst>
                  </pic:spPr>
                </pic:pic>
              </a:graphicData>
            </a:graphic>
          </wp:inline>
        </w:drawing>
      </w:r>
    </w:p>
    <w:p w14:paraId="69BF7C0B" w14:textId="7206A708" w:rsidR="002A4803" w:rsidRDefault="00E87B92" w:rsidP="00AC57EF">
      <w:pPr>
        <w:pStyle w:val="Caption"/>
        <w:spacing w:after="240"/>
      </w:pPr>
      <w:bookmarkStart w:id="100" w:name="_Toc243927329"/>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16</w:t>
      </w:r>
      <w:r w:rsidR="00446799">
        <w:rPr>
          <w:noProof/>
        </w:rPr>
        <w:fldChar w:fldCharType="end"/>
      </w:r>
      <w:r w:rsidRPr="00E87B92">
        <w:t>:</w:t>
      </w:r>
      <w:r w:rsidR="00B075B0">
        <w:t xml:space="preserve"> N</w:t>
      </w:r>
      <w:r w:rsidR="00222C1C" w:rsidRPr="00E87B92">
        <w:t>onelectric</w:t>
      </w:r>
      <w:r w:rsidR="00222C1C">
        <w:t xml:space="preserve"> heating </w:t>
      </w:r>
      <w:r w:rsidR="00222C1C" w:rsidRPr="009B52E7">
        <w:t>model</w:t>
      </w:r>
      <w:r w:rsidR="00222C1C">
        <w:t xml:space="preserve"> indoor</w:t>
      </w:r>
      <w:r w:rsidR="00222C1C" w:rsidRPr="009B52E7">
        <w:t xml:space="preserve"> air </w:t>
      </w:r>
      <w:r w:rsidR="00222C1C">
        <w:t>and mass temperature.</w:t>
      </w:r>
      <w:bookmarkStart w:id="101" w:name="_Toc236552947"/>
      <w:bookmarkStart w:id="102" w:name="_Toc236832007"/>
      <w:bookmarkEnd w:id="100"/>
    </w:p>
    <w:p w14:paraId="7A9AF7BE" w14:textId="11DCB37C" w:rsidR="00222C1C" w:rsidRPr="009B52E7" w:rsidRDefault="00222C1C" w:rsidP="00DD5B4F">
      <w:pPr>
        <w:pStyle w:val="Heading4"/>
      </w:pPr>
      <w:r w:rsidRPr="003074EE">
        <w:t>3.2.1.2 Water Heater Model</w:t>
      </w:r>
      <w:bookmarkEnd w:id="101"/>
      <w:bookmarkEnd w:id="102"/>
    </w:p>
    <w:p w14:paraId="261F39D9" w14:textId="3AC71A26" w:rsidR="00222C1C" w:rsidRPr="009B52E7" w:rsidRDefault="009F12A7" w:rsidP="009F12A7">
      <w:pPr>
        <w:spacing w:line="480" w:lineRule="auto"/>
        <w:ind w:firstLine="720"/>
        <w:jc w:val="both"/>
      </w:pPr>
      <w:r>
        <w:t xml:space="preserve">To </w:t>
      </w:r>
      <w:r w:rsidR="007D4D14">
        <w:t xml:space="preserve">develop a </w:t>
      </w:r>
      <w:r>
        <w:t xml:space="preserve">model </w:t>
      </w:r>
      <w:r w:rsidR="007D4D14">
        <w:t xml:space="preserve">of </w:t>
      </w:r>
      <w:r>
        <w:t xml:space="preserve">a residential water heater, the </w:t>
      </w:r>
      <w:r w:rsidR="007D4D14">
        <w:t>models outlined</w:t>
      </w:r>
      <w:r>
        <w:t xml:space="preserve"> in </w:t>
      </w:r>
      <w:r>
        <w:fldChar w:fldCharType="begin"/>
      </w:r>
      <w:r>
        <w:instrText xml:space="preserve"> REF _Ref234480998 \r \h </w:instrText>
      </w:r>
      <w:r>
        <w:fldChar w:fldCharType="separate"/>
      </w:r>
      <w:r w:rsidR="00631D4C">
        <w:t>[20]</w:t>
      </w:r>
      <w:r>
        <w:fldChar w:fldCharType="end"/>
      </w:r>
      <w:r>
        <w:t xml:space="preserve"> and </w:t>
      </w:r>
      <w:r>
        <w:fldChar w:fldCharType="begin"/>
      </w:r>
      <w:r>
        <w:instrText xml:space="preserve"> REF _Ref239355039 \r \h </w:instrText>
      </w:r>
      <w:r>
        <w:fldChar w:fldCharType="separate"/>
      </w:r>
      <w:r w:rsidR="00631D4C">
        <w:t>[21]</w:t>
      </w:r>
      <w:r>
        <w:fldChar w:fldCharType="end"/>
      </w:r>
      <w:r>
        <w:t xml:space="preserve"> were utilized. </w:t>
      </w:r>
      <w:r w:rsidRPr="009B52E7">
        <w:t xml:space="preserve">These models were chosen because they are both robust and accurate, while maintaining a reasonable level of simplicity. </w:t>
      </w:r>
      <w:r w:rsidR="00222C1C" w:rsidRPr="009B52E7">
        <w:t xml:space="preserve">In </w:t>
      </w:r>
      <w:r>
        <w:fldChar w:fldCharType="begin"/>
      </w:r>
      <w:r>
        <w:instrText xml:space="preserve"> REF _Ref234480998 \r \h </w:instrText>
      </w:r>
      <w:r>
        <w:fldChar w:fldCharType="separate"/>
      </w:r>
      <w:r w:rsidR="00631D4C">
        <w:t>[20]</w:t>
      </w:r>
      <w:r>
        <w:fldChar w:fldCharType="end"/>
      </w:r>
      <w:r>
        <w:t xml:space="preserve"> and </w:t>
      </w:r>
      <w:r>
        <w:fldChar w:fldCharType="begin"/>
      </w:r>
      <w:r>
        <w:instrText xml:space="preserve"> REF _Ref239355039 \r \h </w:instrText>
      </w:r>
      <w:r>
        <w:fldChar w:fldCharType="separate"/>
      </w:r>
      <w:r w:rsidR="00631D4C">
        <w:t>[21]</w:t>
      </w:r>
      <w:r>
        <w:fldChar w:fldCharType="end"/>
      </w:r>
      <w:r>
        <w:t xml:space="preserve">, </w:t>
      </w:r>
      <w:r w:rsidR="00222C1C" w:rsidRPr="009B52E7">
        <w:t xml:space="preserve">two different methods for </w:t>
      </w:r>
      <w:r w:rsidR="007D4D14">
        <w:t xml:space="preserve">modeling </w:t>
      </w:r>
      <w:r w:rsidR="00C4615C">
        <w:t>a residential</w:t>
      </w:r>
      <w:r w:rsidR="00222C1C" w:rsidRPr="009B52E7">
        <w:t xml:space="preserve"> water heater are described: the one-node temperature model and the two-node temperature model. </w:t>
      </w:r>
      <w:r w:rsidR="00C4615C" w:rsidRPr="009B52E7">
        <w:t>Each of these models is composed of first order differential equations relating the change in water temperature to the ambient temperature outside the tank, the thermal capacity of the tank, the temperature of the water entering the tank, and the power</w:t>
      </w:r>
      <w:r w:rsidR="00C4615C">
        <w:t xml:space="preserve"> rating of the </w:t>
      </w:r>
      <w:r w:rsidR="007A740F">
        <w:t>water heater</w:t>
      </w:r>
      <w:r w:rsidR="00C4615C">
        <w:t xml:space="preserve">. In the following sections, these models </w:t>
      </w:r>
      <w:r w:rsidR="007A740F">
        <w:t xml:space="preserve">and their simulation results </w:t>
      </w:r>
      <w:r w:rsidR="00C4615C">
        <w:t>a</w:t>
      </w:r>
      <w:r w:rsidR="007A740F">
        <w:t xml:space="preserve">re compared and </w:t>
      </w:r>
      <w:r w:rsidR="00222C1C" w:rsidRPr="009B52E7">
        <w:t xml:space="preserve">validated against water heater electricity consumption data obtained from </w:t>
      </w:r>
      <w:r>
        <w:t xml:space="preserve">the control home </w:t>
      </w:r>
      <w:r w:rsidR="00C4615C">
        <w:t xml:space="preserve">in </w:t>
      </w:r>
      <w:r>
        <w:t xml:space="preserve">TVA’s Campbell Creek </w:t>
      </w:r>
      <w:r w:rsidRPr="009B52E7">
        <w:t>Energy Efficient Homes Project</w:t>
      </w:r>
      <w:r w:rsidR="003229AE">
        <w:t xml:space="preserve"> </w:t>
      </w:r>
      <w:r w:rsidR="003229AE">
        <w:fldChar w:fldCharType="begin"/>
      </w:r>
      <w:r w:rsidR="003229AE">
        <w:instrText xml:space="preserve"> REF _Ref234479537 \r \h </w:instrText>
      </w:r>
      <w:r w:rsidR="003229AE">
        <w:fldChar w:fldCharType="separate"/>
      </w:r>
      <w:r w:rsidR="00631D4C">
        <w:t>[34]</w:t>
      </w:r>
      <w:r w:rsidR="003229AE">
        <w:fldChar w:fldCharType="end"/>
      </w:r>
      <w:r w:rsidR="00222C1C" w:rsidRPr="009B52E7">
        <w:t>.</w:t>
      </w:r>
    </w:p>
    <w:p w14:paraId="16FAFD32" w14:textId="77777777" w:rsidR="00222C1C" w:rsidRPr="00222C1C" w:rsidRDefault="00222C1C" w:rsidP="00912D7F">
      <w:pPr>
        <w:pStyle w:val="Heading5"/>
      </w:pPr>
      <w:r w:rsidRPr="00222C1C">
        <w:lastRenderedPageBreak/>
        <w:t>3.2.1.2.1 One-</w:t>
      </w:r>
      <w:r w:rsidRPr="00912D7F">
        <w:t>Node</w:t>
      </w:r>
      <w:r w:rsidRPr="00222C1C">
        <w:t xml:space="preserve"> Model</w:t>
      </w:r>
    </w:p>
    <w:p w14:paraId="35D025F4" w14:textId="3C5FB0BC" w:rsidR="00222C1C" w:rsidRPr="009B52E7" w:rsidRDefault="00222C1C" w:rsidP="00222C1C">
      <w:pPr>
        <w:spacing w:line="480" w:lineRule="auto"/>
        <w:jc w:val="both"/>
      </w:pPr>
      <w:r w:rsidRPr="009B52E7">
        <w:tab/>
        <w:t xml:space="preserve">In the one-node temperature model, all of the water in the tank is modeled as a single mass of water at a uniform temperature, </w:t>
      </w:r>
      <m:oMath>
        <m:sSub>
          <m:sSubPr>
            <m:ctrlPr>
              <w:rPr>
                <w:rFonts w:ascii="Cambria Math" w:hAnsi="Cambria Math"/>
                <w:i/>
              </w:rPr>
            </m:ctrlPr>
          </m:sSubPr>
          <m:e>
            <m:r>
              <w:rPr>
                <w:rFonts w:ascii="Cambria Math" w:hAnsi="Cambria Math"/>
              </w:rPr>
              <m:t>T</m:t>
            </m:r>
          </m:e>
          <m:sub>
            <m:r>
              <w:rPr>
                <w:rFonts w:ascii="Cambria Math" w:hAnsi="Cambria Math"/>
              </w:rPr>
              <m:t>w</m:t>
            </m:r>
          </m:sub>
        </m:sSub>
      </m:oMath>
      <w:r w:rsidR="007E545C">
        <w:t xml:space="preserve"> </w:t>
      </w:r>
      <w:r w:rsidR="007E545C">
        <w:fldChar w:fldCharType="begin"/>
      </w:r>
      <w:r w:rsidR="007E545C">
        <w:instrText xml:space="preserve"> REF _Ref234480998 \r \h </w:instrText>
      </w:r>
      <w:r w:rsidR="007E545C">
        <w:fldChar w:fldCharType="separate"/>
      </w:r>
      <w:r w:rsidR="00631D4C">
        <w:t>[20]</w:t>
      </w:r>
      <w:r w:rsidR="007E545C">
        <w:fldChar w:fldCharType="end"/>
      </w:r>
      <w:r w:rsidRPr="009B52E7">
        <w:t>. The temperature of the water changes as hot water is drawn from the upper portion of the tank and is replaced with cold water at the bottom. The heating of the water is modeled by a single resistive heating element. A schematic of the one-node wat</w:t>
      </w:r>
      <w:r w:rsidR="003229AE">
        <w:t xml:space="preserve">er heater model is shown in </w:t>
      </w:r>
      <w:r w:rsidRPr="009B52E7">
        <w:t>Figure 3.</w:t>
      </w:r>
      <w:r w:rsidR="007E545C">
        <w:t>1</w:t>
      </w:r>
      <w:r w:rsidR="00EA79AC">
        <w:t>7</w:t>
      </w:r>
      <w:r w:rsidR="007E545C">
        <w:t>.</w:t>
      </w:r>
    </w:p>
    <w:p w14:paraId="0D4CE3BA" w14:textId="7A99D6FE" w:rsidR="00222C1C" w:rsidRPr="009B52E7" w:rsidRDefault="00446799" w:rsidP="00CB7D95">
      <w:pPr>
        <w:spacing w:before="240"/>
        <w:jc w:val="center"/>
      </w:pPr>
      <w:r>
        <w:pict w14:anchorId="15129687">
          <v:shape id="_x0000_i1087" type="#_x0000_t75" style="width:248pt;height:304pt">
            <v:imagedata r:id="rId35" o:title=""/>
          </v:shape>
        </w:pict>
      </w:r>
    </w:p>
    <w:p w14:paraId="59C90121" w14:textId="69F56E4B" w:rsidR="00222C1C" w:rsidRPr="009B52E7" w:rsidRDefault="00E87B92" w:rsidP="00AC57EF">
      <w:pPr>
        <w:pStyle w:val="Caption"/>
        <w:spacing w:after="240"/>
      </w:pPr>
      <w:bookmarkStart w:id="103" w:name="_Toc243927330"/>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17</w:t>
      </w:r>
      <w:r w:rsidR="00446799">
        <w:rPr>
          <w:noProof/>
        </w:rPr>
        <w:fldChar w:fldCharType="end"/>
      </w:r>
      <w:r w:rsidRPr="00E87B92">
        <w:t>:</w:t>
      </w:r>
      <w:r w:rsidR="00222C1C" w:rsidRPr="00E87B92">
        <w:t xml:space="preserve"> One</w:t>
      </w:r>
      <w:r w:rsidR="00222C1C" w:rsidRPr="009B52E7">
        <w:t>-node water heater model.</w:t>
      </w:r>
      <w:bookmarkEnd w:id="103"/>
    </w:p>
    <w:p w14:paraId="0F3D2F6D" w14:textId="0564B4E1" w:rsidR="00222C1C" w:rsidRPr="008B5C5C" w:rsidRDefault="00222C1C" w:rsidP="00EC1379">
      <w:pPr>
        <w:spacing w:line="480" w:lineRule="auto"/>
        <w:ind w:firstLine="720"/>
        <w:jc w:val="both"/>
      </w:pPr>
      <w:r w:rsidRPr="009B52E7">
        <w:t>The change in temperature of the water is equal to the flow of water enteri</w:t>
      </w:r>
      <w:r w:rsidR="006A6555">
        <w:t xml:space="preserve">ng the tank, the heat losses to </w:t>
      </w:r>
      <w:r w:rsidRPr="009B52E7">
        <w:t>ambient air, and the amount of power consumed by the resistive heating element. The primary differential equation used to model this is given in (3.</w:t>
      </w:r>
      <w:r w:rsidR="006E5CFA">
        <w:t>36</w:t>
      </w:r>
      <w:r w:rsidRPr="009B52E7">
        <w:t>),</w:t>
      </w:r>
      <w:r w:rsidR="00EC1379">
        <w:rPr>
          <w:rFonts w:eastAsiaTheme="minorEastAsia"/>
        </w:rPr>
        <w:t xml:space="preserve"> </w:t>
      </w:r>
      <w:r w:rsidR="00FC6673" w:rsidRPr="009B52E7">
        <w:rPr>
          <w:rFonts w:eastAsiaTheme="minorEastAsia"/>
        </w:rPr>
        <w:t xml:space="preserve">where </w:t>
      </w:r>
      <m:oMath>
        <m:sSub>
          <m:sSubPr>
            <m:ctrlPr>
              <w:rPr>
                <w:rFonts w:ascii="Cambria Math" w:hAnsi="Cambria Math"/>
                <w:i/>
              </w:rPr>
            </m:ctrlPr>
          </m:sSubPr>
          <m:e>
            <m:r>
              <w:rPr>
                <w:rFonts w:ascii="Cambria Math" w:hAnsi="Cambria Math"/>
              </w:rPr>
              <m:t>C</m:t>
            </m:r>
          </m:e>
          <m:sub>
            <m:r>
              <w:rPr>
                <w:rFonts w:ascii="Cambria Math" w:hAnsi="Cambria Math"/>
              </w:rPr>
              <m:t>w</m:t>
            </m:r>
          </m:sub>
        </m:sSub>
      </m:oMath>
      <w:r w:rsidR="00FC6673" w:rsidRPr="009B52E7">
        <w:rPr>
          <w:rFonts w:eastAsiaTheme="minorEastAsia"/>
        </w:rPr>
        <w:t xml:space="preserve"> is the heat capacity of water, </w:t>
      </w:r>
      <m:oMath>
        <m:sSub>
          <m:sSubPr>
            <m:ctrlPr>
              <w:rPr>
                <w:rFonts w:ascii="Cambria Math" w:hAnsi="Cambria Math"/>
                <w:i/>
              </w:rPr>
            </m:ctrlPr>
          </m:sSubPr>
          <m:e>
            <m:r>
              <w:rPr>
                <w:rFonts w:ascii="Cambria Math" w:hAnsi="Cambria Math"/>
              </w:rPr>
              <m:t>Q</m:t>
            </m:r>
          </m:e>
          <m:sub>
            <m:r>
              <w:rPr>
                <w:rFonts w:ascii="Cambria Math" w:hAnsi="Cambria Math"/>
              </w:rPr>
              <m:t>e</m:t>
            </m:r>
          </m:sub>
        </m:sSub>
      </m:oMath>
      <w:r w:rsidR="00FC6673" w:rsidRPr="009B52E7">
        <w:rPr>
          <w:rFonts w:eastAsiaTheme="minorEastAsia"/>
        </w:rPr>
        <w:t xml:space="preserve"> is the power supplied to the resistive heating </w:t>
      </w:r>
      <w:r w:rsidR="00FC6673" w:rsidRPr="009B52E7">
        <w:rPr>
          <w:rFonts w:eastAsiaTheme="minorEastAsia"/>
        </w:rPr>
        <w:lastRenderedPageBreak/>
        <w:t>element,</w:t>
      </w:r>
      <w:r w:rsidR="00FC6673" w:rsidRPr="009B52E7">
        <w:rPr>
          <w:rFonts w:eastAsiaTheme="minorEastAsia"/>
          <w:bCs/>
        </w:rPr>
        <w:t xml:space="preserve"> </w:t>
      </w:r>
      <m:oMath>
        <m:sSub>
          <m:sSubPr>
            <m:ctrlPr>
              <w:rPr>
                <w:rFonts w:ascii="Cambria Math" w:hAnsi="Cambria Math"/>
                <w:i/>
              </w:rPr>
            </m:ctrlPr>
          </m:sSubPr>
          <m:e>
            <m:r>
              <w:rPr>
                <w:rFonts w:ascii="Cambria Math" w:hAnsi="Cambria Math"/>
              </w:rPr>
              <m:t>m</m:t>
            </m:r>
          </m:e>
          <m:sub>
            <m:r>
              <w:rPr>
                <w:rFonts w:ascii="Cambria Math" w:hAnsi="Cambria Math"/>
              </w:rPr>
              <m:t>flow</m:t>
            </m:r>
          </m:sub>
        </m:sSub>
      </m:oMath>
      <w:r w:rsidR="00FC6673" w:rsidRPr="009B52E7">
        <w:rPr>
          <w:rFonts w:eastAsiaTheme="minorEastAsia"/>
        </w:rPr>
        <w:t xml:space="preserve"> is the flow rate of the water entering the tank,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rsidR="00FC6673" w:rsidRPr="009B52E7">
        <w:rPr>
          <w:rFonts w:eastAsiaTheme="minorEastAsia"/>
        </w:rPr>
        <w:t xml:space="preserve"> is the specific heat of water, </w:t>
      </w:r>
      <m:oMath>
        <m:sSub>
          <m:sSubPr>
            <m:ctrlPr>
              <w:rPr>
                <w:rFonts w:ascii="Cambria Math" w:hAnsi="Cambria Math"/>
                <w:i/>
              </w:rPr>
            </m:ctrlPr>
          </m:sSubPr>
          <m:e>
            <m:r>
              <w:rPr>
                <w:rFonts w:ascii="Cambria Math" w:hAnsi="Cambria Math"/>
              </w:rPr>
              <m:t>T</m:t>
            </m:r>
          </m:e>
          <m:sub>
            <m:r>
              <w:rPr>
                <w:rFonts w:ascii="Cambria Math" w:hAnsi="Cambria Math"/>
              </w:rPr>
              <m:t>in</m:t>
            </m:r>
          </m:sub>
        </m:sSub>
      </m:oMath>
      <w:r w:rsidR="00EC1379">
        <w:rPr>
          <w:rFonts w:eastAsiaTheme="minorEastAsia"/>
        </w:rPr>
        <w:t xml:space="preserve"> is the </w:t>
      </w:r>
      <w:r w:rsidR="00EC1379" w:rsidRPr="008B5C5C">
        <w:rPr>
          <w:rFonts w:eastAsiaTheme="minorEastAsia"/>
        </w:rPr>
        <w:t xml:space="preserve">temperature of the water entering the tank, </w:t>
      </w:r>
      <m:oMath>
        <m:sSub>
          <m:sSubPr>
            <m:ctrlPr>
              <w:rPr>
                <w:rFonts w:ascii="Cambria Math" w:hAnsi="Cambria Math"/>
                <w:i/>
              </w:rPr>
            </m:ctrlPr>
          </m:sSubPr>
          <m:e>
            <m:r>
              <w:rPr>
                <w:rFonts w:ascii="Cambria Math" w:hAnsi="Cambria Math"/>
              </w:rPr>
              <m:t>T</m:t>
            </m:r>
          </m:e>
          <m:sub>
            <m:r>
              <w:rPr>
                <w:rFonts w:ascii="Cambria Math" w:hAnsi="Cambria Math"/>
              </w:rPr>
              <m:t>amb</m:t>
            </m:r>
          </m:sub>
        </m:sSub>
      </m:oMath>
      <w:r w:rsidR="00EC1379" w:rsidRPr="008B5C5C">
        <w:rPr>
          <w:rFonts w:eastAsiaTheme="minorEastAsia"/>
        </w:rPr>
        <w:t xml:space="preserve"> is the temperature of the air surrounding the tank, </w:t>
      </w:r>
      <w:r w:rsidR="00FC6673" w:rsidRPr="008B5C5C">
        <w:rPr>
          <w:rFonts w:eastAsiaTheme="minorEastAsia"/>
        </w:rPr>
        <w:t xml:space="preserve">and </w:t>
      </w:r>
      <m:oMath>
        <m:r>
          <w:rPr>
            <w:rFonts w:ascii="Cambria Math" w:hAnsi="Cambria Math"/>
          </w:rPr>
          <m:t>UA</m:t>
        </m:r>
      </m:oMath>
      <w:r w:rsidR="00FC6673" w:rsidRPr="008B5C5C">
        <w:rPr>
          <w:rFonts w:eastAsiaTheme="minorEastAsia"/>
          <w:bCs/>
        </w:rPr>
        <w:t xml:space="preserve"> is the thermal conductance of the tank</w:t>
      </w:r>
      <w:r w:rsidR="00FC6673" w:rsidRPr="008B5C5C">
        <w:rPr>
          <w:rFonts w:eastAsiaTheme="minorEastAsia"/>
        </w:rPr>
        <w:t>.</w:t>
      </w:r>
    </w:p>
    <w:p w14:paraId="3951134F" w14:textId="755E9662" w:rsidR="00222C1C" w:rsidRPr="008B5C5C" w:rsidRDefault="00222C1C" w:rsidP="00EC1379">
      <w:pPr>
        <w:tabs>
          <w:tab w:val="center" w:pos="4320"/>
          <w:tab w:val="right" w:pos="8640"/>
        </w:tabs>
        <w:spacing w:line="480" w:lineRule="auto"/>
        <w:jc w:val="center"/>
        <w:rPr>
          <w:rFonts w:eastAsiaTheme="minorEastAsia"/>
        </w:rPr>
      </w:pPr>
      <w:r w:rsidRPr="008B5C5C">
        <w:rPr>
          <w:rFonts w:eastAsiaTheme="minorEastAsia"/>
        </w:rPr>
        <w:tab/>
      </w:r>
      <m:oMath>
        <m:sSub>
          <m:sSubPr>
            <m:ctrlPr>
              <w:rPr>
                <w:rFonts w:ascii="Cambria Math" w:hAnsi="Cambria Math"/>
                <w:i/>
              </w:rPr>
            </m:ctrlPr>
          </m:sSubPr>
          <m:e>
            <m:r>
              <w:rPr>
                <w:rFonts w:ascii="Cambria Math" w:hAnsi="Cambria Math"/>
              </w:rPr>
              <m:t>C</m:t>
            </m:r>
          </m:e>
          <m:sub>
            <m:r>
              <w:rPr>
                <w:rFonts w:ascii="Cambria Math" w:hAnsi="Cambria Math"/>
              </w:rPr>
              <m:t>w</m:t>
            </m:r>
          </m:sub>
        </m:sSub>
        <m:f>
          <m:fPr>
            <m:ctrlPr>
              <w:rPr>
                <w:rFonts w:ascii="Cambria Math" w:hAnsi="Cambria Math"/>
                <w:i/>
              </w:rPr>
            </m:ctrlPr>
          </m:fPr>
          <m:num>
            <m:r>
              <w:rPr>
                <w:rFonts w:ascii="Cambria Math" w:hAnsi="Cambria Math"/>
              </w:rPr>
              <m:t>d</m:t>
            </m:r>
            <m:sSub>
              <m:sSubPr>
                <m:ctrlPr>
                  <w:rPr>
                    <w:rFonts w:ascii="Cambria Math" w:hAnsi="Cambria Math"/>
                    <w:i/>
                  </w:rPr>
                </m:ctrlPr>
              </m:sSubPr>
              <m:e>
                <m:r>
                  <w:rPr>
                    <w:rFonts w:ascii="Cambria Math" w:hAnsi="Cambria Math"/>
                  </w:rPr>
                  <m:t>T</m:t>
                </m:r>
              </m:e>
              <m:sub>
                <m:r>
                  <w:rPr>
                    <w:rFonts w:ascii="Cambria Math" w:hAnsi="Cambria Math"/>
                  </w:rPr>
                  <m:t>w</m:t>
                </m:r>
              </m:sub>
            </m:sSub>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flow</m:t>
            </m:r>
          </m:sub>
        </m:sSub>
        <m:sSub>
          <m:sSubPr>
            <m:ctrlPr>
              <w:rPr>
                <w:rFonts w:ascii="Cambria Math" w:hAnsi="Cambria Math"/>
                <w:i/>
              </w:rPr>
            </m:ctrlPr>
          </m:sSubPr>
          <m:e>
            <m:r>
              <w:rPr>
                <w:rFonts w:ascii="Cambria Math" w:hAnsi="Cambria Math"/>
              </w:rPr>
              <m:t>C</m:t>
            </m:r>
          </m:e>
          <m:sub>
            <m:r>
              <w:rPr>
                <w:rFonts w:ascii="Cambria Math" w:hAnsi="Cambria Math"/>
              </w:rPr>
              <m:t>p</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in</m:t>
                </m:r>
              </m:sub>
            </m:sSub>
          </m:e>
        </m:d>
        <m:r>
          <w:rPr>
            <w:rFonts w:ascii="Cambria Math" w:hAnsi="Cambria Math"/>
          </w:rPr>
          <m:t>-UA(</m:t>
        </m:r>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amb</m:t>
            </m:r>
          </m:sub>
        </m:sSub>
        <m:r>
          <w:rPr>
            <w:rFonts w:ascii="Cambria Math" w:hAnsi="Cambria Math"/>
          </w:rPr>
          <m:t>)</m:t>
        </m:r>
      </m:oMath>
      <w:r w:rsidRPr="008B5C5C">
        <w:rPr>
          <w:rFonts w:eastAsiaTheme="minorEastAsia"/>
        </w:rPr>
        <w:tab/>
        <w:t>(3.</w:t>
      </w:r>
      <w:r w:rsidR="006E5CFA" w:rsidRPr="008B5C5C">
        <w:rPr>
          <w:rFonts w:eastAsiaTheme="minorEastAsia"/>
        </w:rPr>
        <w:t>36</w:t>
      </w:r>
      <w:r w:rsidRPr="008B5C5C">
        <w:rPr>
          <w:rFonts w:eastAsiaTheme="minorEastAsia"/>
        </w:rPr>
        <w:t>)</w:t>
      </w:r>
    </w:p>
    <w:p w14:paraId="0E66A2DA" w14:textId="4BEC6E7D" w:rsidR="008F253D" w:rsidRPr="008B5C5C" w:rsidRDefault="008F253D" w:rsidP="00EC1379">
      <w:pPr>
        <w:spacing w:line="480" w:lineRule="auto"/>
        <w:jc w:val="both"/>
        <w:rPr>
          <w:rFonts w:eastAsiaTheme="minorEastAsia"/>
        </w:rPr>
      </w:pPr>
      <w:r w:rsidRPr="008B5C5C">
        <w:rPr>
          <w:rFonts w:eastAsiaTheme="minorEastAsia"/>
        </w:rPr>
        <w:tab/>
        <w:t xml:space="preserve">The thermal conductance </w:t>
      </w:r>
      <w:r w:rsidR="003E14E2">
        <w:rPr>
          <w:rFonts w:eastAsiaTheme="minorEastAsia"/>
        </w:rPr>
        <w:t xml:space="preserve">of the tank </w:t>
      </w:r>
      <w:r w:rsidRPr="008B5C5C">
        <w:rPr>
          <w:rFonts w:eastAsiaTheme="minorEastAsia"/>
        </w:rPr>
        <w:t>can be calculate</w:t>
      </w:r>
      <w:r w:rsidR="00C06F5F">
        <w:rPr>
          <w:rFonts w:eastAsiaTheme="minorEastAsia"/>
        </w:rPr>
        <w:t>d</w:t>
      </w:r>
      <w:r w:rsidRPr="008B5C5C">
        <w:rPr>
          <w:rFonts w:eastAsiaTheme="minorEastAsia"/>
        </w:rPr>
        <w:t xml:space="preserve"> using (3.37), where </w:t>
      </w:r>
      <m:oMath>
        <m:r>
          <w:rPr>
            <w:rFonts w:ascii="Cambria Math" w:eastAsiaTheme="minorEastAsia" w:hAnsi="Cambria Math"/>
          </w:rPr>
          <m:t>V</m:t>
        </m:r>
      </m:oMath>
      <w:r w:rsidRPr="008B5C5C">
        <w:rPr>
          <w:rFonts w:eastAsiaTheme="minorEastAsia"/>
        </w:rPr>
        <w:t xml:space="preserve"> is the volume, </w:t>
      </w:r>
      <m:oMath>
        <m:r>
          <w:rPr>
            <w:rFonts w:ascii="Cambria Math" w:eastAsiaTheme="minorEastAsia" w:hAnsi="Cambria Math"/>
          </w:rPr>
          <m:t>h</m:t>
        </m:r>
      </m:oMath>
      <w:r w:rsidR="003E14E2">
        <w:rPr>
          <w:rFonts w:eastAsiaTheme="minorEastAsia"/>
        </w:rPr>
        <w:t xml:space="preserve"> is the height</w:t>
      </w:r>
      <w:r w:rsidRPr="008B5C5C">
        <w:rPr>
          <w:rFonts w:eastAsiaTheme="minorEastAsia"/>
        </w:rPr>
        <w:t xml:space="preserve">, and </w:t>
      </w:r>
      <m:oMath>
        <m:r>
          <w:rPr>
            <w:rFonts w:ascii="Cambria Math" w:eastAsiaTheme="minorEastAsia" w:hAnsi="Cambria Math"/>
          </w:rPr>
          <m:t>R</m:t>
        </m:r>
      </m:oMath>
      <w:r w:rsidRPr="008B5C5C">
        <w:rPr>
          <w:rFonts w:eastAsiaTheme="minorEastAsia"/>
        </w:rPr>
        <w:t xml:space="preserve"> is the insulation value</w:t>
      </w:r>
      <w:r w:rsidR="003E14E2" w:rsidRPr="003E14E2">
        <w:rPr>
          <w:rFonts w:eastAsiaTheme="minorEastAsia"/>
        </w:rPr>
        <w:t xml:space="preserve"> </w:t>
      </w:r>
      <w:r w:rsidR="003E14E2" w:rsidRPr="008B5C5C">
        <w:rPr>
          <w:rFonts w:eastAsiaTheme="minorEastAsia"/>
        </w:rPr>
        <w:t>of the tank</w:t>
      </w:r>
      <w:r w:rsidRPr="008B5C5C">
        <w:rPr>
          <w:rFonts w:eastAsiaTheme="minorEastAsia"/>
        </w:rPr>
        <w:t>.</w:t>
      </w:r>
    </w:p>
    <w:p w14:paraId="12824FAD" w14:textId="3789FE76" w:rsidR="008F253D" w:rsidRPr="008B5C5C" w:rsidRDefault="008F253D" w:rsidP="008F253D">
      <w:pPr>
        <w:tabs>
          <w:tab w:val="center" w:pos="4320"/>
          <w:tab w:val="right" w:pos="8640"/>
        </w:tabs>
        <w:spacing w:line="480" w:lineRule="auto"/>
        <w:jc w:val="center"/>
        <w:rPr>
          <w:rFonts w:eastAsiaTheme="minorEastAsia"/>
        </w:rPr>
      </w:pPr>
      <w:r w:rsidRPr="008B5C5C">
        <w:rPr>
          <w:rFonts w:eastAsiaTheme="minorEastAsia"/>
        </w:rPr>
        <w:tab/>
      </w:r>
      <m:oMath>
        <m:r>
          <w:rPr>
            <w:rFonts w:ascii="Cambria Math" w:hAnsi="Cambria Math"/>
          </w:rPr>
          <m:t>UA=</m:t>
        </m:r>
        <m:f>
          <m:fPr>
            <m:type m:val="lin"/>
            <m:ctrlPr>
              <w:rPr>
                <w:rFonts w:ascii="Cambria Math" w:hAnsi="Cambria Math"/>
                <w:i/>
              </w:rPr>
            </m:ctrlPr>
          </m:fPr>
          <m:num>
            <m:d>
              <m:dPr>
                <m:ctrlPr>
                  <w:rPr>
                    <w:rFonts w:ascii="Cambria Math" w:hAnsi="Cambria Math"/>
                    <w:i/>
                  </w:rPr>
                </m:ctrlPr>
              </m:dPr>
              <m:e>
                <m:r>
                  <w:rPr>
                    <w:rFonts w:ascii="Cambria Math" w:hAnsi="Cambria Math"/>
                  </w:rPr>
                  <m:t>2π</m:t>
                </m:r>
                <m:d>
                  <m:dPr>
                    <m:ctrlPr>
                      <w:rPr>
                        <w:rFonts w:ascii="Cambria Math" w:hAnsi="Cambria Math"/>
                        <w:i/>
                      </w:rPr>
                    </m:ctrlPr>
                  </m:dPr>
                  <m:e>
                    <m:f>
                      <m:fPr>
                        <m:ctrlPr>
                          <w:rPr>
                            <w:rFonts w:ascii="Cambria Math" w:hAnsi="Cambria Math"/>
                            <w:i/>
                          </w:rPr>
                        </m:ctrlPr>
                      </m:fPr>
                      <m:num>
                        <m:r>
                          <w:rPr>
                            <w:rFonts w:ascii="Cambria Math" w:hAnsi="Cambria Math"/>
                          </w:rPr>
                          <m:t>V</m:t>
                        </m:r>
                      </m:num>
                      <m:den>
                        <m:r>
                          <w:rPr>
                            <w:rFonts w:ascii="Cambria Math" w:hAnsi="Cambria Math"/>
                          </w:rPr>
                          <m:t>πh</m:t>
                        </m:r>
                      </m:den>
                    </m:f>
                  </m:e>
                </m:d>
                <m:r>
                  <w:rPr>
                    <w:rFonts w:ascii="Cambria Math" w:hAnsi="Cambria Math"/>
                  </w:rPr>
                  <m:t>+2πh</m:t>
                </m:r>
                <m:rad>
                  <m:radPr>
                    <m:degHide m:val="1"/>
                    <m:ctrlPr>
                      <w:rPr>
                        <w:rFonts w:ascii="Cambria Math" w:hAnsi="Cambria Math"/>
                        <w:i/>
                      </w:rPr>
                    </m:ctrlPr>
                  </m:radPr>
                  <m:deg/>
                  <m:e>
                    <m:f>
                      <m:fPr>
                        <m:ctrlPr>
                          <w:rPr>
                            <w:rFonts w:ascii="Cambria Math" w:hAnsi="Cambria Math"/>
                            <w:i/>
                          </w:rPr>
                        </m:ctrlPr>
                      </m:fPr>
                      <m:num>
                        <m:r>
                          <w:rPr>
                            <w:rFonts w:ascii="Cambria Math" w:hAnsi="Cambria Math"/>
                          </w:rPr>
                          <m:t>V</m:t>
                        </m:r>
                      </m:num>
                      <m:den>
                        <m:r>
                          <w:rPr>
                            <w:rFonts w:ascii="Cambria Math" w:hAnsi="Cambria Math"/>
                          </w:rPr>
                          <m:t>πh</m:t>
                        </m:r>
                      </m:den>
                    </m:f>
                  </m:e>
                </m:rad>
              </m:e>
            </m:d>
          </m:num>
          <m:den>
            <m:r>
              <w:rPr>
                <w:rFonts w:ascii="Cambria Math" w:hAnsi="Cambria Math"/>
              </w:rPr>
              <m:t>R</m:t>
            </m:r>
          </m:den>
        </m:f>
      </m:oMath>
      <w:r w:rsidRPr="008B5C5C">
        <w:rPr>
          <w:rFonts w:eastAsiaTheme="minorEastAsia"/>
        </w:rPr>
        <w:tab/>
        <w:t>(3.37)</w:t>
      </w:r>
    </w:p>
    <w:p w14:paraId="3165FFB4" w14:textId="5DEDB239" w:rsidR="006D6EF3" w:rsidRPr="008B5C5C" w:rsidRDefault="00222C1C" w:rsidP="00EC1379">
      <w:pPr>
        <w:spacing w:line="480" w:lineRule="auto"/>
        <w:jc w:val="both"/>
        <w:rPr>
          <w:rFonts w:eastAsiaTheme="minorEastAsia"/>
        </w:rPr>
      </w:pPr>
      <w:r w:rsidRPr="008B5C5C">
        <w:rPr>
          <w:rFonts w:eastAsiaTheme="minorEastAsia"/>
        </w:rPr>
        <w:tab/>
      </w:r>
      <w:r w:rsidR="00EC1379" w:rsidRPr="008B5C5C">
        <w:rPr>
          <w:rFonts w:eastAsiaTheme="minorEastAsia"/>
        </w:rPr>
        <w:t xml:space="preserve">Because the heat capacity of water is dependent upon the density of water, its value varies with respect to temperature. </w:t>
      </w:r>
      <w:r w:rsidRPr="008B5C5C">
        <w:rPr>
          <w:rFonts w:eastAsiaTheme="minorEastAsia"/>
        </w:rPr>
        <w:t>The relationship between water density and temperature is shown in Figure 3.</w:t>
      </w:r>
      <w:r w:rsidR="00EA79AC" w:rsidRPr="008B5C5C">
        <w:rPr>
          <w:rFonts w:eastAsiaTheme="minorEastAsia"/>
        </w:rPr>
        <w:t>18</w:t>
      </w:r>
      <w:r w:rsidRPr="008B5C5C">
        <w:rPr>
          <w:rFonts w:eastAsiaTheme="minorEastAsia"/>
        </w:rPr>
        <w:t>.</w:t>
      </w:r>
    </w:p>
    <w:p w14:paraId="5879F83F" w14:textId="77777777" w:rsidR="00222C1C" w:rsidRPr="009B52E7" w:rsidRDefault="00222C1C" w:rsidP="00CB7D95">
      <w:pPr>
        <w:keepNext/>
        <w:spacing w:before="240"/>
        <w:jc w:val="center"/>
      </w:pPr>
      <w:r w:rsidRPr="009B52E7">
        <w:rPr>
          <w:noProof/>
        </w:rPr>
        <w:drawing>
          <wp:inline distT="0" distB="0" distL="0" distR="0" wp14:anchorId="5CA43A95" wp14:editId="5010D3EA">
            <wp:extent cx="4572000" cy="30817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DensityVsTemperature.png"/>
                    <pic:cNvPicPr/>
                  </pic:nvPicPr>
                  <pic:blipFill rotWithShape="1">
                    <a:blip r:embed="rId36">
                      <a:extLst>
                        <a:ext uri="{28A0092B-C50C-407E-A947-70E740481C1C}">
                          <a14:useLocalDpi xmlns:a14="http://schemas.microsoft.com/office/drawing/2010/main" val="0"/>
                        </a:ext>
                      </a:extLst>
                    </a:blip>
                    <a:srcRect t="6135" b="3782"/>
                    <a:stretch/>
                  </pic:blipFill>
                  <pic:spPr bwMode="auto">
                    <a:xfrm>
                      <a:off x="0" y="0"/>
                      <a:ext cx="4572000" cy="3081778"/>
                    </a:xfrm>
                    <a:prstGeom prst="rect">
                      <a:avLst/>
                    </a:prstGeom>
                    <a:ln>
                      <a:noFill/>
                    </a:ln>
                    <a:extLst>
                      <a:ext uri="{53640926-AAD7-44d8-BBD7-CCE9431645EC}">
                        <a14:shadowObscured xmlns:a14="http://schemas.microsoft.com/office/drawing/2010/main"/>
                      </a:ext>
                    </a:extLst>
                  </pic:spPr>
                </pic:pic>
              </a:graphicData>
            </a:graphic>
          </wp:inline>
        </w:drawing>
      </w:r>
    </w:p>
    <w:p w14:paraId="5A357109" w14:textId="7400BEBB" w:rsidR="00222C1C" w:rsidRPr="009B52E7" w:rsidRDefault="00E87B92" w:rsidP="00AC57EF">
      <w:pPr>
        <w:pStyle w:val="Caption"/>
        <w:spacing w:after="240"/>
      </w:pPr>
      <w:bookmarkStart w:id="104" w:name="_Toc243927331"/>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18</w:t>
      </w:r>
      <w:r w:rsidR="00446799">
        <w:rPr>
          <w:noProof/>
        </w:rPr>
        <w:fldChar w:fldCharType="end"/>
      </w:r>
      <w:r w:rsidRPr="00E87B92">
        <w:t>:</w:t>
      </w:r>
      <w:r w:rsidR="00222C1C" w:rsidRPr="00E87B92">
        <w:t xml:space="preserve"> Relationship</w:t>
      </w:r>
      <w:r w:rsidR="00222C1C" w:rsidRPr="009B52E7">
        <w:t xml:space="preserve"> between water density and temperature</w:t>
      </w:r>
      <w:r w:rsidR="00256256">
        <w:t xml:space="preserve"> </w:t>
      </w:r>
      <w:r w:rsidR="00256256">
        <w:fldChar w:fldCharType="begin"/>
      </w:r>
      <w:r w:rsidR="00256256">
        <w:instrText xml:space="preserve"> REF _Ref234481164 \r \h </w:instrText>
      </w:r>
      <w:r w:rsidR="00256256">
        <w:fldChar w:fldCharType="separate"/>
      </w:r>
      <w:r w:rsidR="00631D4C">
        <w:t>[36]</w:t>
      </w:r>
      <w:r w:rsidR="00256256">
        <w:fldChar w:fldCharType="end"/>
      </w:r>
      <w:r w:rsidR="00222C1C" w:rsidRPr="009B52E7">
        <w:t>.</w:t>
      </w:r>
      <w:bookmarkEnd w:id="104"/>
    </w:p>
    <w:p w14:paraId="4F3E528A" w14:textId="3B84BF46" w:rsidR="00222C1C" w:rsidRPr="009B52E7" w:rsidRDefault="00222C1C" w:rsidP="00222C1C">
      <w:pPr>
        <w:spacing w:line="480" w:lineRule="auto"/>
        <w:jc w:val="both"/>
      </w:pPr>
      <w:r w:rsidRPr="009B52E7">
        <w:lastRenderedPageBreak/>
        <w:tab/>
        <w:t xml:space="preserve"> From TVA’s Campbell Creek research home, the following data was recorded: the overall water heater electricity consumption, the rate of water flow into the tank, and the temperature of the water entering the tank. An example of the recorded water heater water flow data, or hot water demand, is shown in Figure 3.</w:t>
      </w:r>
      <w:r w:rsidR="00EA79AC">
        <w:t>19</w:t>
      </w:r>
      <w:r w:rsidRPr="009B52E7">
        <w:t>.</w:t>
      </w:r>
    </w:p>
    <w:p w14:paraId="24F16408" w14:textId="77777777" w:rsidR="00222C1C" w:rsidRPr="009B52E7" w:rsidRDefault="00222C1C" w:rsidP="00CB7D95">
      <w:pPr>
        <w:spacing w:before="240"/>
        <w:jc w:val="center"/>
      </w:pPr>
      <w:r w:rsidRPr="009B52E7">
        <w:rPr>
          <w:noProof/>
        </w:rPr>
        <w:drawing>
          <wp:inline distT="0" distB="0" distL="0" distR="0" wp14:anchorId="75B7CD3B" wp14:editId="3E715951">
            <wp:extent cx="4570569" cy="2961314"/>
            <wp:effectExtent l="0" t="0" r="1905" b="107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HeaterHotWaterDemand.png"/>
                    <pic:cNvPicPr/>
                  </pic:nvPicPr>
                  <pic:blipFill rotWithShape="1">
                    <a:blip r:embed="rId37">
                      <a:extLst>
                        <a:ext uri="{28A0092B-C50C-407E-A947-70E740481C1C}">
                          <a14:useLocalDpi xmlns:a14="http://schemas.microsoft.com/office/drawing/2010/main" val="0"/>
                        </a:ext>
                      </a:extLst>
                    </a:blip>
                    <a:srcRect t="5886" b="7529"/>
                    <a:stretch/>
                  </pic:blipFill>
                  <pic:spPr bwMode="auto">
                    <a:xfrm>
                      <a:off x="0" y="0"/>
                      <a:ext cx="4572000" cy="2962241"/>
                    </a:xfrm>
                    <a:prstGeom prst="rect">
                      <a:avLst/>
                    </a:prstGeom>
                    <a:ln>
                      <a:noFill/>
                    </a:ln>
                    <a:extLst>
                      <a:ext uri="{53640926-AAD7-44d8-BBD7-CCE9431645EC}">
                        <a14:shadowObscured xmlns:a14="http://schemas.microsoft.com/office/drawing/2010/main"/>
                      </a:ext>
                    </a:extLst>
                  </pic:spPr>
                </pic:pic>
              </a:graphicData>
            </a:graphic>
          </wp:inline>
        </w:drawing>
      </w:r>
    </w:p>
    <w:p w14:paraId="5B974FF6" w14:textId="2874EAAB" w:rsidR="00222C1C" w:rsidRPr="009B52E7" w:rsidRDefault="00E87B92" w:rsidP="00AC57EF">
      <w:pPr>
        <w:pStyle w:val="Caption"/>
        <w:spacing w:after="240"/>
      </w:pPr>
      <w:bookmarkStart w:id="105" w:name="_Toc243927332"/>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19</w:t>
      </w:r>
      <w:r w:rsidR="00446799">
        <w:rPr>
          <w:noProof/>
        </w:rPr>
        <w:fldChar w:fldCharType="end"/>
      </w:r>
      <w:r w:rsidRPr="00E87B92">
        <w:t>:</w:t>
      </w:r>
      <w:r w:rsidR="00222C1C" w:rsidRPr="00E87B92">
        <w:t xml:space="preserve"> Water heater</w:t>
      </w:r>
      <w:r w:rsidR="00222C1C" w:rsidRPr="009B52E7">
        <w:t xml:space="preserve"> hot water demand (</w:t>
      </w:r>
      <w:r w:rsidR="000C39F2">
        <w:t xml:space="preserve">from </w:t>
      </w:r>
      <w:r w:rsidR="00222C1C" w:rsidRPr="009B52E7">
        <w:t xml:space="preserve">Campbell Creek </w:t>
      </w:r>
      <w:r w:rsidR="006E5CFA">
        <w:t xml:space="preserve">control </w:t>
      </w:r>
      <w:r w:rsidR="00222C1C" w:rsidRPr="009B52E7">
        <w:t>home).</w:t>
      </w:r>
      <w:bookmarkEnd w:id="105"/>
    </w:p>
    <w:p w14:paraId="6E00DE54" w14:textId="33D22C6A" w:rsidR="00222C1C" w:rsidRPr="002F598D" w:rsidRDefault="00222C1C" w:rsidP="002F598D">
      <w:pPr>
        <w:spacing w:line="480" w:lineRule="auto"/>
        <w:ind w:firstLine="720"/>
        <w:jc w:val="both"/>
      </w:pPr>
      <w:r w:rsidRPr="009B52E7">
        <w:t xml:space="preserve">To validate the one-node </w:t>
      </w:r>
      <w:r w:rsidR="00575A7F">
        <w:t xml:space="preserve">temperature </w:t>
      </w:r>
      <w:r w:rsidRPr="009B52E7">
        <w:t xml:space="preserve">model, a tank volume of 50 gallons was used, matching the volume of the Campbell Creek </w:t>
      </w:r>
      <w:r w:rsidR="00575A7F">
        <w:t xml:space="preserve">control </w:t>
      </w:r>
      <w:r w:rsidRPr="009B52E7">
        <w:t xml:space="preserve">home’s water heater. To ensure that the one-node model accurately models the thermal characteristics of a </w:t>
      </w:r>
      <w:r w:rsidR="00575A7F" w:rsidRPr="002F598D">
        <w:t xml:space="preserve">residential </w:t>
      </w:r>
      <w:r w:rsidRPr="002F598D">
        <w:t xml:space="preserve">water heater, the measured water flow rate and temperature data was used as inputs for </w:t>
      </w:r>
      <m:oMath>
        <m:sSub>
          <m:sSubPr>
            <m:ctrlPr>
              <w:rPr>
                <w:rFonts w:ascii="Cambria Math" w:hAnsi="Cambria Math"/>
                <w:i/>
              </w:rPr>
            </m:ctrlPr>
          </m:sSubPr>
          <m:e>
            <m:r>
              <w:rPr>
                <w:rFonts w:ascii="Cambria Math" w:hAnsi="Cambria Math"/>
              </w:rPr>
              <m:t>m</m:t>
            </m:r>
          </m:e>
          <m:sub>
            <m:r>
              <w:rPr>
                <w:rFonts w:ascii="Cambria Math" w:hAnsi="Cambria Math"/>
              </w:rPr>
              <m:t>flow</m:t>
            </m:r>
          </m:sub>
        </m:sSub>
      </m:oMath>
      <w:r w:rsidRPr="002F598D">
        <w:rPr>
          <w:rFonts w:eastAsiaTheme="minorEastAsia"/>
        </w:rPr>
        <w:t xml:space="preserve"> and </w:t>
      </w:r>
      <m:oMath>
        <m:sSub>
          <m:sSubPr>
            <m:ctrlPr>
              <w:rPr>
                <w:rFonts w:ascii="Cambria Math" w:hAnsi="Cambria Math"/>
                <w:i/>
              </w:rPr>
            </m:ctrlPr>
          </m:sSubPr>
          <m:e>
            <m:r>
              <w:rPr>
                <w:rFonts w:ascii="Cambria Math" w:hAnsi="Cambria Math"/>
              </w:rPr>
              <m:t>T</m:t>
            </m:r>
          </m:e>
          <m:sub>
            <m:r>
              <w:rPr>
                <w:rFonts w:ascii="Cambria Math" w:hAnsi="Cambria Math"/>
              </w:rPr>
              <m:t>in</m:t>
            </m:r>
          </m:sub>
        </m:sSub>
      </m:oMath>
      <w:r w:rsidRPr="002F598D">
        <w:t>. Various parameters that were unknown were chosen to best match the one-node water heater model with the measured results. These parameters include: tank insulation value, tank dimensions, and water heater power consumption. As shown in Figure 3.</w:t>
      </w:r>
      <w:r w:rsidR="00EA79AC">
        <w:t>20</w:t>
      </w:r>
      <w:r w:rsidR="00575A7F" w:rsidRPr="002F598D">
        <w:t xml:space="preserve"> on the following page</w:t>
      </w:r>
      <w:r w:rsidRPr="002F598D">
        <w:t>, it can be seen</w:t>
      </w:r>
      <w:r w:rsidR="00575A7F" w:rsidRPr="002F598D">
        <w:t xml:space="preserve"> that the one-node model </w:t>
      </w:r>
      <w:r w:rsidR="00575A7F" w:rsidRPr="002F598D">
        <w:lastRenderedPageBreak/>
        <w:t>matches</w:t>
      </w:r>
      <w:r w:rsidRPr="002F598D">
        <w:t xml:space="preserve"> the measured water heater power consumption </w:t>
      </w:r>
      <w:r w:rsidR="00575A7F" w:rsidRPr="002F598D">
        <w:t>data</w:t>
      </w:r>
      <w:r w:rsidRPr="002F598D">
        <w:t>.</w:t>
      </w:r>
      <w:r w:rsidR="002F598D">
        <w:t xml:space="preserve"> Additionally, t</w:t>
      </w:r>
      <w:r w:rsidR="00134E00">
        <w:t xml:space="preserve">he </w:t>
      </w:r>
      <w:r w:rsidR="002F598D" w:rsidRPr="009B52E7">
        <w:t xml:space="preserve">water temperature </w:t>
      </w:r>
      <w:r w:rsidR="00134E00">
        <w:t>of the</w:t>
      </w:r>
      <w:r w:rsidR="006D6EF3">
        <w:t xml:space="preserve"> one-node</w:t>
      </w:r>
      <w:r w:rsidR="00134E00">
        <w:t xml:space="preserve"> water heater model </w:t>
      </w:r>
      <w:r w:rsidR="00EA79AC">
        <w:t>is shown in Figure 3.21</w:t>
      </w:r>
      <w:r w:rsidR="002F598D" w:rsidRPr="009B52E7">
        <w:t>.</w:t>
      </w:r>
    </w:p>
    <w:p w14:paraId="325E29E9" w14:textId="77777777" w:rsidR="00222C1C" w:rsidRPr="002F598D" w:rsidRDefault="00222C1C" w:rsidP="00CB7D95">
      <w:pPr>
        <w:spacing w:before="240"/>
        <w:jc w:val="center"/>
      </w:pPr>
      <w:r w:rsidRPr="002F598D">
        <w:rPr>
          <w:noProof/>
        </w:rPr>
        <w:drawing>
          <wp:inline distT="0" distB="0" distL="0" distR="0" wp14:anchorId="41C4391B" wp14:editId="62517864">
            <wp:extent cx="4570682" cy="2960871"/>
            <wp:effectExtent l="0" t="0" r="1905"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HeaterPowerDemand.png"/>
                    <pic:cNvPicPr/>
                  </pic:nvPicPr>
                  <pic:blipFill rotWithShape="1">
                    <a:blip r:embed="rId38">
                      <a:extLst>
                        <a:ext uri="{28A0092B-C50C-407E-A947-70E740481C1C}">
                          <a14:useLocalDpi xmlns:a14="http://schemas.microsoft.com/office/drawing/2010/main" val="0"/>
                        </a:ext>
                      </a:extLst>
                    </a:blip>
                    <a:srcRect t="5887" b="7540"/>
                    <a:stretch/>
                  </pic:blipFill>
                  <pic:spPr bwMode="auto">
                    <a:xfrm>
                      <a:off x="0" y="0"/>
                      <a:ext cx="4572000" cy="2961725"/>
                    </a:xfrm>
                    <a:prstGeom prst="rect">
                      <a:avLst/>
                    </a:prstGeom>
                    <a:ln>
                      <a:noFill/>
                    </a:ln>
                    <a:extLst>
                      <a:ext uri="{53640926-AAD7-44d8-BBD7-CCE9431645EC}">
                        <a14:shadowObscured xmlns:a14="http://schemas.microsoft.com/office/drawing/2010/main"/>
                      </a:ext>
                    </a:extLst>
                  </pic:spPr>
                </pic:pic>
              </a:graphicData>
            </a:graphic>
          </wp:inline>
        </w:drawing>
      </w:r>
    </w:p>
    <w:p w14:paraId="617AB0FA" w14:textId="1D07F33B" w:rsidR="00222C1C" w:rsidRPr="002F598D" w:rsidRDefault="00E87B92" w:rsidP="00AC57EF">
      <w:pPr>
        <w:pStyle w:val="Caption"/>
        <w:spacing w:after="240"/>
      </w:pPr>
      <w:bookmarkStart w:id="106" w:name="_Toc243927333"/>
      <w:proofErr w:type="gramStart"/>
      <w:r w:rsidRPr="002F598D">
        <w:t xml:space="preserve">Figure </w:t>
      </w:r>
      <w:fldSimple w:instr=" STYLEREF 1 \s ">
        <w:r w:rsidR="00631D4C">
          <w:rPr>
            <w:noProof/>
          </w:rPr>
          <w:t>3</w:t>
        </w:r>
      </w:fldSimple>
      <w:r w:rsidRPr="002F598D">
        <w:t>.</w:t>
      </w:r>
      <w:proofErr w:type="gramEnd"/>
      <w:r w:rsidR="00446799">
        <w:fldChar w:fldCharType="begin"/>
      </w:r>
      <w:r w:rsidR="00446799">
        <w:instrText xml:space="preserve"> SEQ Figure \* ARABIC \s 1 </w:instrText>
      </w:r>
      <w:r w:rsidR="00446799">
        <w:fldChar w:fldCharType="separate"/>
      </w:r>
      <w:r w:rsidR="00631D4C">
        <w:rPr>
          <w:noProof/>
        </w:rPr>
        <w:t>20</w:t>
      </w:r>
      <w:r w:rsidR="00446799">
        <w:rPr>
          <w:noProof/>
        </w:rPr>
        <w:fldChar w:fldCharType="end"/>
      </w:r>
      <w:r w:rsidRPr="002F598D">
        <w:t>:</w:t>
      </w:r>
      <w:r w:rsidR="00222C1C" w:rsidRPr="002F598D">
        <w:t xml:space="preserve"> One-node water heater model power demand.</w:t>
      </w:r>
      <w:bookmarkEnd w:id="106"/>
    </w:p>
    <w:p w14:paraId="3AE43EC9" w14:textId="77777777" w:rsidR="00222C1C" w:rsidRPr="002F598D" w:rsidRDefault="00222C1C" w:rsidP="00CB7D95">
      <w:pPr>
        <w:spacing w:before="240"/>
        <w:jc w:val="center"/>
      </w:pPr>
      <w:r w:rsidRPr="002F598D">
        <w:rPr>
          <w:noProof/>
        </w:rPr>
        <w:drawing>
          <wp:inline distT="0" distB="0" distL="0" distR="0" wp14:anchorId="776766C3" wp14:editId="5D1195C7">
            <wp:extent cx="4571046" cy="2957027"/>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HeaterWaterTemperature.png"/>
                    <pic:cNvPicPr/>
                  </pic:nvPicPr>
                  <pic:blipFill rotWithShape="1">
                    <a:blip r:embed="rId39">
                      <a:extLst>
                        <a:ext uri="{28A0092B-C50C-407E-A947-70E740481C1C}">
                          <a14:useLocalDpi xmlns:a14="http://schemas.microsoft.com/office/drawing/2010/main" val="0"/>
                        </a:ext>
                      </a:extLst>
                    </a:blip>
                    <a:srcRect t="6002" b="7544"/>
                    <a:stretch/>
                  </pic:blipFill>
                  <pic:spPr bwMode="auto">
                    <a:xfrm>
                      <a:off x="0" y="0"/>
                      <a:ext cx="4572380" cy="2957890"/>
                    </a:xfrm>
                    <a:prstGeom prst="rect">
                      <a:avLst/>
                    </a:prstGeom>
                    <a:ln>
                      <a:noFill/>
                    </a:ln>
                    <a:extLst>
                      <a:ext uri="{53640926-AAD7-44d8-BBD7-CCE9431645EC}">
                        <a14:shadowObscured xmlns:a14="http://schemas.microsoft.com/office/drawing/2010/main"/>
                      </a:ext>
                    </a:extLst>
                  </pic:spPr>
                </pic:pic>
              </a:graphicData>
            </a:graphic>
          </wp:inline>
        </w:drawing>
      </w:r>
    </w:p>
    <w:p w14:paraId="6149884C" w14:textId="1A93EFC9" w:rsidR="00222C1C" w:rsidRPr="002F598D" w:rsidRDefault="00E87B92" w:rsidP="00AC57EF">
      <w:pPr>
        <w:pStyle w:val="Caption"/>
        <w:spacing w:after="240"/>
      </w:pPr>
      <w:bookmarkStart w:id="107" w:name="_Toc243927334"/>
      <w:proofErr w:type="gramStart"/>
      <w:r w:rsidRPr="002F598D">
        <w:t xml:space="preserve">Figure </w:t>
      </w:r>
      <w:fldSimple w:instr=" STYLEREF 1 \s ">
        <w:r w:rsidR="00631D4C">
          <w:rPr>
            <w:noProof/>
          </w:rPr>
          <w:t>3</w:t>
        </w:r>
      </w:fldSimple>
      <w:r w:rsidRPr="002F598D">
        <w:t>.</w:t>
      </w:r>
      <w:proofErr w:type="gramEnd"/>
      <w:r w:rsidR="00446799">
        <w:fldChar w:fldCharType="begin"/>
      </w:r>
      <w:r w:rsidR="00446799">
        <w:instrText xml:space="preserve"> SEQ Figure \* ARABIC \s 1 </w:instrText>
      </w:r>
      <w:r w:rsidR="00446799">
        <w:fldChar w:fldCharType="separate"/>
      </w:r>
      <w:r w:rsidR="00631D4C">
        <w:rPr>
          <w:noProof/>
        </w:rPr>
        <w:t>21</w:t>
      </w:r>
      <w:r w:rsidR="00446799">
        <w:rPr>
          <w:noProof/>
        </w:rPr>
        <w:fldChar w:fldCharType="end"/>
      </w:r>
      <w:r w:rsidRPr="002F598D">
        <w:t>:</w:t>
      </w:r>
      <w:r w:rsidR="00222C1C" w:rsidRPr="002F598D">
        <w:t xml:space="preserve"> One-node water heater model water temperature.</w:t>
      </w:r>
      <w:bookmarkEnd w:id="107"/>
    </w:p>
    <w:p w14:paraId="5CFEBF4C" w14:textId="77777777" w:rsidR="00222C1C" w:rsidRPr="00222C1C" w:rsidRDefault="00222C1C" w:rsidP="002F598D">
      <w:pPr>
        <w:pStyle w:val="Heading5"/>
        <w:numPr>
          <w:ilvl w:val="0"/>
          <w:numId w:val="0"/>
        </w:numPr>
      </w:pPr>
      <w:r w:rsidRPr="00222C1C">
        <w:lastRenderedPageBreak/>
        <w:t>3.2.1.2.2 Two-Node Model</w:t>
      </w:r>
    </w:p>
    <w:p w14:paraId="33FDB1D5" w14:textId="2FBFD778" w:rsidR="00222C1C" w:rsidRPr="009B52E7" w:rsidRDefault="00222C1C" w:rsidP="00222C1C">
      <w:pPr>
        <w:spacing w:line="480" w:lineRule="auto"/>
        <w:jc w:val="both"/>
      </w:pPr>
      <w:r w:rsidRPr="009B52E7">
        <w:tab/>
        <w:t>For the two-node temperature model, the water in the tank is modeled as two separate masses of water at different temperatures</w:t>
      </w:r>
      <w:r w:rsidR="00817B98">
        <w:t xml:space="preserve"> </w:t>
      </w:r>
      <w:r w:rsidR="00817B98">
        <w:fldChar w:fldCharType="begin"/>
      </w:r>
      <w:r w:rsidR="00817B98">
        <w:instrText xml:space="preserve"> REF _Ref234480998 \r \h </w:instrText>
      </w:r>
      <w:r w:rsidR="00817B98">
        <w:fldChar w:fldCharType="separate"/>
      </w:r>
      <w:r w:rsidR="00631D4C">
        <w:t>[20]</w:t>
      </w:r>
      <w:r w:rsidR="00817B98">
        <w:fldChar w:fldCharType="end"/>
      </w:r>
      <w:r w:rsidR="00C63EE9">
        <w:t>. T</w:t>
      </w:r>
      <w:r w:rsidRPr="009B52E7">
        <w:t>his model</w:t>
      </w:r>
      <w:r w:rsidR="00C63EE9">
        <w:t xml:space="preserve"> </w:t>
      </w:r>
      <w:r w:rsidR="00C63EE9" w:rsidRPr="009B52E7">
        <w:t xml:space="preserve">is much more </w:t>
      </w:r>
      <w:r w:rsidR="00C63EE9">
        <w:t>representative</w:t>
      </w:r>
      <w:r w:rsidR="00C63EE9" w:rsidRPr="009B52E7">
        <w:t xml:space="preserve"> of how an actual water heater operates</w:t>
      </w:r>
      <w:r w:rsidR="00BC0077">
        <w:t>, as t</w:t>
      </w:r>
      <w:r w:rsidRPr="009B52E7">
        <w:t>he upper layer temperature is kept relatively stable near the water heater’s thermostat setting while the lower layer temperature varies much more with respect to the temperature of the water entering the tank</w:t>
      </w:r>
      <w:r w:rsidR="009D587A">
        <w:t xml:space="preserve"> </w:t>
      </w:r>
      <w:r w:rsidR="00817B98">
        <w:fldChar w:fldCharType="begin"/>
      </w:r>
      <w:r w:rsidR="00817B98">
        <w:instrText xml:space="preserve"> REF _Ref234480998 \r \h </w:instrText>
      </w:r>
      <w:r w:rsidR="00817B98">
        <w:fldChar w:fldCharType="separate"/>
      </w:r>
      <w:r w:rsidR="00631D4C">
        <w:t>[20]</w:t>
      </w:r>
      <w:r w:rsidR="00817B98">
        <w:fldChar w:fldCharType="end"/>
      </w:r>
      <w:r w:rsidR="00817B98" w:rsidRPr="009B52E7">
        <w:t xml:space="preserve">. </w:t>
      </w:r>
      <w:r w:rsidRPr="009B52E7">
        <w:t>As in an actual water heater, two separate resistive heating elements are utilized. A schematic of the two-node water heater model is shown below.</w:t>
      </w:r>
    </w:p>
    <w:p w14:paraId="269C0F73" w14:textId="4F6A9E03" w:rsidR="00222C1C" w:rsidRPr="009B52E7" w:rsidRDefault="00446799" w:rsidP="00CB7D95">
      <w:pPr>
        <w:spacing w:before="240"/>
        <w:jc w:val="center"/>
      </w:pPr>
      <w:r>
        <w:pict w14:anchorId="671C087F">
          <v:shape id="_x0000_i1088" type="#_x0000_t75" style="width:248pt;height:304pt">
            <v:imagedata r:id="rId40" o:title=""/>
          </v:shape>
        </w:pict>
      </w:r>
    </w:p>
    <w:p w14:paraId="4C0964CD" w14:textId="5E91E68C" w:rsidR="00222C1C" w:rsidRPr="009B52E7" w:rsidRDefault="00E87B92" w:rsidP="00AC57EF">
      <w:pPr>
        <w:pStyle w:val="Caption"/>
        <w:spacing w:after="240"/>
      </w:pPr>
      <w:bookmarkStart w:id="108" w:name="_Toc243927335"/>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22</w:t>
      </w:r>
      <w:r w:rsidR="00446799">
        <w:rPr>
          <w:noProof/>
        </w:rPr>
        <w:fldChar w:fldCharType="end"/>
      </w:r>
      <w:r w:rsidRPr="00E87B92">
        <w:t xml:space="preserve">: </w:t>
      </w:r>
      <w:r w:rsidR="00222C1C" w:rsidRPr="00E87B92">
        <w:t>Two-node</w:t>
      </w:r>
      <w:r w:rsidR="00A31BA3">
        <w:t xml:space="preserve"> water heater </w:t>
      </w:r>
      <w:r w:rsidR="003324A7">
        <w:t>model</w:t>
      </w:r>
      <w:r w:rsidR="00222C1C" w:rsidRPr="009B52E7">
        <w:t>.</w:t>
      </w:r>
      <w:bookmarkEnd w:id="108"/>
    </w:p>
    <w:p w14:paraId="1F6CE4E4" w14:textId="298D59BD" w:rsidR="00222C1C" w:rsidRPr="00957385" w:rsidRDefault="00222C1C" w:rsidP="00222C1C">
      <w:pPr>
        <w:spacing w:line="480" w:lineRule="auto"/>
        <w:ind w:firstLine="720"/>
        <w:jc w:val="both"/>
      </w:pPr>
      <w:r w:rsidRPr="009B52E7">
        <w:t xml:space="preserve">To model the water heater using the two-node temperature model, a hybrid approach combining the models presented in </w:t>
      </w:r>
      <w:r w:rsidR="001C6E17">
        <w:fldChar w:fldCharType="begin"/>
      </w:r>
      <w:r w:rsidR="001C6E17">
        <w:instrText xml:space="preserve"> REF _Ref234480998 \r \h </w:instrText>
      </w:r>
      <w:r w:rsidR="001C6E17">
        <w:fldChar w:fldCharType="separate"/>
      </w:r>
      <w:r w:rsidR="00631D4C">
        <w:t>[20]</w:t>
      </w:r>
      <w:r w:rsidR="001C6E17">
        <w:fldChar w:fldCharType="end"/>
      </w:r>
      <w:r w:rsidR="009D587A">
        <w:t xml:space="preserve"> </w:t>
      </w:r>
      <w:r w:rsidRPr="009B52E7">
        <w:t>and</w:t>
      </w:r>
      <w:r w:rsidR="001C6E17">
        <w:t xml:space="preserve"> </w:t>
      </w:r>
      <w:r w:rsidR="001C6E17">
        <w:fldChar w:fldCharType="begin"/>
      </w:r>
      <w:r w:rsidR="001C6E17">
        <w:instrText xml:space="preserve"> REF _Ref239355039 \r \h </w:instrText>
      </w:r>
      <w:r w:rsidR="001C6E17">
        <w:fldChar w:fldCharType="separate"/>
      </w:r>
      <w:r w:rsidR="00631D4C">
        <w:t>[21]</w:t>
      </w:r>
      <w:r w:rsidR="001C6E17">
        <w:fldChar w:fldCharType="end"/>
      </w:r>
      <w:r w:rsidR="009D587A">
        <w:t xml:space="preserve"> </w:t>
      </w:r>
      <w:r w:rsidR="006D6EF3">
        <w:t>i</w:t>
      </w:r>
      <w:r w:rsidRPr="009B52E7">
        <w:t xml:space="preserve">s utilized. For the two-node </w:t>
      </w:r>
      <w:r w:rsidRPr="00957385">
        <w:lastRenderedPageBreak/>
        <w:t>model, modified differential equations based upon (3.</w:t>
      </w:r>
      <w:r w:rsidR="006E5CFA" w:rsidRPr="00957385">
        <w:t>36</w:t>
      </w:r>
      <w:r w:rsidRPr="00957385">
        <w:t>) must be used for each layer of water. These are shown below in (3.</w:t>
      </w:r>
      <w:r w:rsidR="006E5CFA" w:rsidRPr="00957385">
        <w:t>3</w:t>
      </w:r>
      <w:r w:rsidR="008B5C5C">
        <w:t>8</w:t>
      </w:r>
      <w:r w:rsidRPr="00957385">
        <w:t>) and (3.</w:t>
      </w:r>
      <w:r w:rsidR="006E5CFA" w:rsidRPr="00957385">
        <w:t>3</w:t>
      </w:r>
      <w:r w:rsidR="008B5C5C">
        <w:t>9</w:t>
      </w:r>
      <w:r w:rsidRPr="00957385">
        <w:t>).</w:t>
      </w:r>
    </w:p>
    <w:p w14:paraId="2F95BF31" w14:textId="29BDAAC4" w:rsidR="00222C1C" w:rsidRPr="00957385" w:rsidRDefault="00222C1C" w:rsidP="00585E07">
      <w:pPr>
        <w:tabs>
          <w:tab w:val="center" w:pos="4320"/>
          <w:tab w:val="right" w:pos="8640"/>
        </w:tabs>
        <w:spacing w:line="480" w:lineRule="auto"/>
        <w:jc w:val="center"/>
        <w:rPr>
          <w:rFonts w:eastAsiaTheme="minorEastAsia"/>
        </w:rPr>
      </w:pPr>
      <w:r w:rsidRPr="00957385">
        <w:rPr>
          <w:rFonts w:eastAsiaTheme="minorEastAsia"/>
        </w:rPr>
        <w:tab/>
      </w:r>
      <m:oMath>
        <m:sSub>
          <m:sSubPr>
            <m:ctrlPr>
              <w:rPr>
                <w:rFonts w:ascii="Cambria Math" w:hAnsi="Cambria Math"/>
                <w:i/>
              </w:rPr>
            </m:ctrlPr>
          </m:sSubPr>
          <m:e>
            <m:r>
              <w:rPr>
                <w:rFonts w:ascii="Cambria Math" w:hAnsi="Cambria Math"/>
              </w:rPr>
              <m:t>C</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f>
          <m:fPr>
            <m:ctrlPr>
              <w:rPr>
                <w:rFonts w:ascii="Cambria Math" w:hAnsi="Cambria Math"/>
                <w:i/>
              </w:rPr>
            </m:ctrlPr>
          </m:fPr>
          <m:num>
            <m:r>
              <w:rPr>
                <w:rFonts w:ascii="Cambria Math" w:hAnsi="Cambria Math"/>
              </w:rPr>
              <m:t>d</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Q</m:t>
            </m:r>
          </m:e>
          <m:sub>
            <m:sSub>
              <m:sSubPr>
                <m:ctrlPr>
                  <w:rPr>
                    <w:rFonts w:ascii="Cambria Math" w:hAnsi="Cambria Math"/>
                    <w:i/>
                  </w:rPr>
                </m:ctrlPr>
              </m:sSubPr>
              <m:e>
                <m:r>
                  <w:rPr>
                    <w:rFonts w:ascii="Cambria Math" w:hAnsi="Cambria Math"/>
                  </w:rPr>
                  <m:t>e</m:t>
                </m:r>
              </m:e>
              <m:sub>
                <m:r>
                  <w:rPr>
                    <w:rFonts w:ascii="Cambria Math" w:hAnsi="Cambria Math"/>
                  </w:rPr>
                  <m:t>U</m:t>
                </m:r>
              </m:sub>
            </m:sSub>
          </m:sub>
        </m:sSub>
        <m:r>
          <w:rPr>
            <w:rFonts w:ascii="Cambria Math" w:hAnsi="Cambria Math"/>
          </w:rPr>
          <m:t>-UA</m:t>
        </m:r>
        <m:d>
          <m:dPr>
            <m:ctrlPr>
              <w:rPr>
                <w:rFonts w:ascii="Cambria Math" w:hAnsi="Cambria Math"/>
                <w:i/>
              </w:rPr>
            </m:ctrlPr>
          </m:dPr>
          <m:e>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amb</m:t>
                </m:r>
              </m:sub>
            </m:sSub>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C</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r>
              <w:rPr>
                <w:rFonts w:ascii="Cambria Math" w:hAnsi="Cambria Math"/>
              </w:rPr>
              <m:t>)</m:t>
            </m:r>
          </m:num>
          <m:den>
            <m:r>
              <w:rPr>
                <w:rFonts w:ascii="Cambria Math" w:hAnsi="Cambria Math"/>
              </w:rPr>
              <m:t>τ</m:t>
            </m:r>
          </m:den>
        </m:f>
      </m:oMath>
      <w:r w:rsidRPr="00957385">
        <w:rPr>
          <w:rFonts w:eastAsiaTheme="minorEastAsia"/>
        </w:rPr>
        <w:tab/>
        <w:t>(3.</w:t>
      </w:r>
      <w:r w:rsidR="006E5CFA" w:rsidRPr="00957385">
        <w:rPr>
          <w:rFonts w:eastAsiaTheme="minorEastAsia"/>
        </w:rPr>
        <w:t>3</w:t>
      </w:r>
      <w:r w:rsidR="008B5C5C">
        <w:rPr>
          <w:rFonts w:eastAsiaTheme="minorEastAsia"/>
        </w:rPr>
        <w:t>8</w:t>
      </w:r>
      <w:r w:rsidRPr="00957385">
        <w:rPr>
          <w:rFonts w:eastAsiaTheme="minorEastAsia"/>
        </w:rPr>
        <w:t>)</w:t>
      </w:r>
    </w:p>
    <w:p w14:paraId="1ED495C4" w14:textId="5E171FE3" w:rsidR="00222C1C" w:rsidRPr="00957385" w:rsidRDefault="00222C1C" w:rsidP="00585E07">
      <w:pPr>
        <w:tabs>
          <w:tab w:val="center" w:pos="4320"/>
          <w:tab w:val="right" w:pos="8640"/>
        </w:tabs>
        <w:spacing w:line="480" w:lineRule="auto"/>
        <w:jc w:val="center"/>
        <w:rPr>
          <w:rFonts w:eastAsiaTheme="minorEastAsia"/>
        </w:rPr>
      </w:pPr>
      <w:r w:rsidRPr="00957385">
        <w:rPr>
          <w:rFonts w:eastAsiaTheme="minorEastAsia"/>
        </w:rPr>
        <w:tab/>
      </w:r>
      <m:oMath>
        <m:sSub>
          <m:sSubPr>
            <m:ctrlPr>
              <w:rPr>
                <w:rFonts w:ascii="Cambria Math" w:hAnsi="Cambria Math"/>
                <w:i/>
              </w:rPr>
            </m:ctrlPr>
          </m:sSubPr>
          <m:e>
            <m:r>
              <w:rPr>
                <w:rFonts w:ascii="Cambria Math" w:hAnsi="Cambria Math"/>
              </w:rPr>
              <m:t>C</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f>
          <m:fPr>
            <m:ctrlPr>
              <w:rPr>
                <w:rFonts w:ascii="Cambria Math" w:hAnsi="Cambria Math"/>
                <w:i/>
              </w:rPr>
            </m:ctrlPr>
          </m:fPr>
          <m:num>
            <m:r>
              <w:rPr>
                <w:rFonts w:ascii="Cambria Math" w:hAnsi="Cambria Math"/>
              </w:rPr>
              <m:t>d</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Q</m:t>
            </m:r>
          </m:e>
          <m:sub>
            <m:sSub>
              <m:sSubPr>
                <m:ctrlPr>
                  <w:rPr>
                    <w:rFonts w:ascii="Cambria Math" w:hAnsi="Cambria Math"/>
                    <w:i/>
                  </w:rPr>
                </m:ctrlPr>
              </m:sSubPr>
              <m:e>
                <m:r>
                  <w:rPr>
                    <w:rFonts w:ascii="Cambria Math" w:hAnsi="Cambria Math"/>
                  </w:rPr>
                  <m:t>e</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flow</m:t>
            </m:r>
          </m:sub>
        </m:sSub>
        <m:sSub>
          <m:sSubPr>
            <m:ctrlPr>
              <w:rPr>
                <w:rFonts w:ascii="Cambria Math" w:hAnsi="Cambria Math"/>
                <w:i/>
              </w:rPr>
            </m:ctrlPr>
          </m:sSubPr>
          <m:e>
            <m:r>
              <w:rPr>
                <w:rFonts w:ascii="Cambria Math" w:hAnsi="Cambria Math"/>
              </w:rPr>
              <m:t>C</m:t>
            </m:r>
          </m:e>
          <m:sub>
            <m:r>
              <w:rPr>
                <w:rFonts w:ascii="Cambria Math" w:hAnsi="Cambria Math"/>
              </w:rPr>
              <m:t>p</m:t>
            </m:r>
          </m:sub>
        </m:sSub>
        <m:d>
          <m:dPr>
            <m:ctrlPr>
              <w:rPr>
                <w:rFonts w:ascii="Cambria Math" w:hAnsi="Cambria Math"/>
                <w:i/>
              </w:rPr>
            </m:ctrlPr>
          </m:dPr>
          <m:e>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in</m:t>
                </m:r>
              </m:sub>
            </m:sSub>
          </m:e>
        </m:d>
        <m:r>
          <w:rPr>
            <w:rFonts w:ascii="Cambria Math" w:hAnsi="Cambria Math"/>
          </w:rPr>
          <m:t>-UA</m:t>
        </m:r>
        <m:d>
          <m:dPr>
            <m:ctrlPr>
              <w:rPr>
                <w:rFonts w:ascii="Cambria Math" w:hAnsi="Cambria Math"/>
                <w:i/>
              </w:rPr>
            </m:ctrlPr>
          </m:dPr>
          <m:e>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amb</m:t>
                </m:r>
              </m:sub>
            </m:sSub>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C</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r>
              <w:rPr>
                <w:rFonts w:ascii="Cambria Math" w:hAnsi="Cambria Math"/>
              </w:rPr>
              <m:t>)</m:t>
            </m:r>
          </m:num>
          <m:den>
            <m:r>
              <w:rPr>
                <w:rFonts w:ascii="Cambria Math" w:hAnsi="Cambria Math"/>
              </w:rPr>
              <m:t>τ</m:t>
            </m:r>
          </m:den>
        </m:f>
      </m:oMath>
      <w:r w:rsidRPr="00957385">
        <w:rPr>
          <w:rFonts w:eastAsiaTheme="minorEastAsia"/>
        </w:rPr>
        <w:tab/>
        <w:t>(3.</w:t>
      </w:r>
      <w:r w:rsidR="006E5CFA" w:rsidRPr="00957385">
        <w:rPr>
          <w:rFonts w:eastAsiaTheme="minorEastAsia"/>
        </w:rPr>
        <w:t>3</w:t>
      </w:r>
      <w:r w:rsidR="008B5C5C">
        <w:rPr>
          <w:rFonts w:eastAsiaTheme="minorEastAsia"/>
        </w:rPr>
        <w:t>9</w:t>
      </w:r>
      <w:r w:rsidRPr="00957385">
        <w:rPr>
          <w:rFonts w:eastAsiaTheme="minorEastAsia"/>
        </w:rPr>
        <w:t>)</w:t>
      </w:r>
    </w:p>
    <w:p w14:paraId="5C82474F" w14:textId="757B491F" w:rsidR="00222C1C" w:rsidRPr="009B52E7" w:rsidRDefault="00222C1C" w:rsidP="00222C1C">
      <w:pPr>
        <w:spacing w:line="480" w:lineRule="auto"/>
        <w:jc w:val="both"/>
      </w:pPr>
      <w:r w:rsidRPr="00957385">
        <w:tab/>
        <w:t>As with the one-node temperature model, the flow of water entering the tank, the hea</w:t>
      </w:r>
      <w:r w:rsidR="006A6555">
        <w:t xml:space="preserve">t losses to the </w:t>
      </w:r>
      <w:r w:rsidRPr="00957385">
        <w:t>ambient air, and the amount of power consumed</w:t>
      </w:r>
      <w:r w:rsidRPr="009B52E7">
        <w:t xml:space="preserve"> by the resistive heating element are considered. Additionally, the heat losses/gains between the upper water layer and lower water layer are also considered as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C</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r>
              <w:rPr>
                <w:rFonts w:ascii="Cambria Math" w:hAnsi="Cambria Math"/>
              </w:rPr>
              <m:t>)</m:t>
            </m:r>
          </m:num>
          <m:den>
            <m:r>
              <w:rPr>
                <w:rFonts w:ascii="Cambria Math" w:hAnsi="Cambria Math"/>
              </w:rPr>
              <m:t>τ</m:t>
            </m:r>
          </m:den>
        </m:f>
      </m:oMath>
      <w:r w:rsidRPr="009B52E7">
        <w:rPr>
          <w:rFonts w:eastAsiaTheme="minorEastAsia"/>
        </w:rPr>
        <w:t xml:space="preserve">, where </w:t>
      </w:r>
      <m:oMath>
        <m:r>
          <w:rPr>
            <w:rFonts w:ascii="Cambria Math" w:hAnsi="Cambria Math"/>
          </w:rPr>
          <m:t>τ</m:t>
        </m:r>
      </m:oMath>
      <w:r w:rsidRPr="009B52E7">
        <w:rPr>
          <w:rFonts w:eastAsiaTheme="minorEastAsia"/>
        </w:rPr>
        <w:t xml:space="preserve"> is a time constant of 120 hours as determined in</w:t>
      </w:r>
      <w:r w:rsidR="00433367">
        <w:rPr>
          <w:rFonts w:eastAsiaTheme="minorEastAsia"/>
        </w:rPr>
        <w:t xml:space="preserve"> </w:t>
      </w:r>
      <w:r w:rsidR="00433367">
        <w:rPr>
          <w:rFonts w:eastAsiaTheme="minorEastAsia"/>
        </w:rPr>
        <w:fldChar w:fldCharType="begin"/>
      </w:r>
      <w:r w:rsidR="00433367">
        <w:rPr>
          <w:rFonts w:eastAsiaTheme="minorEastAsia"/>
        </w:rPr>
        <w:instrText xml:space="preserve"> REF _Ref239355039 \r \h </w:instrText>
      </w:r>
      <w:r w:rsidR="00433367">
        <w:rPr>
          <w:rFonts w:eastAsiaTheme="minorEastAsia"/>
        </w:rPr>
      </w:r>
      <w:r w:rsidR="00433367">
        <w:rPr>
          <w:rFonts w:eastAsiaTheme="minorEastAsia"/>
        </w:rPr>
        <w:fldChar w:fldCharType="separate"/>
      </w:r>
      <w:r w:rsidR="00631D4C">
        <w:rPr>
          <w:rFonts w:eastAsiaTheme="minorEastAsia"/>
        </w:rPr>
        <w:t>[21]</w:t>
      </w:r>
      <w:r w:rsidR="00433367">
        <w:rPr>
          <w:rFonts w:eastAsiaTheme="minorEastAsia"/>
        </w:rPr>
        <w:fldChar w:fldCharType="end"/>
      </w:r>
      <w:r w:rsidRPr="009B52E7">
        <w:rPr>
          <w:rFonts w:eastAsiaTheme="minorEastAsia"/>
        </w:rPr>
        <w:t>.</w:t>
      </w:r>
      <w:r w:rsidRPr="009B52E7">
        <w:t xml:space="preserve"> </w:t>
      </w:r>
      <w:r w:rsidRPr="009B52E7">
        <w:rPr>
          <w:rFonts w:eastAsiaTheme="minorEastAsia"/>
        </w:rPr>
        <w:t>To simplify th</w:t>
      </w:r>
      <w:r w:rsidR="006D6EF3">
        <w:rPr>
          <w:rFonts w:eastAsiaTheme="minorEastAsia"/>
        </w:rPr>
        <w:t>is</w:t>
      </w:r>
      <w:r w:rsidRPr="009B52E7">
        <w:rPr>
          <w:rFonts w:eastAsiaTheme="minorEastAsia"/>
        </w:rPr>
        <w:t xml:space="preserve"> model, the following assumptions, based upon those found in </w:t>
      </w:r>
      <w:r w:rsidR="00433367">
        <w:rPr>
          <w:rFonts w:eastAsiaTheme="minorEastAsia"/>
        </w:rPr>
        <w:fldChar w:fldCharType="begin"/>
      </w:r>
      <w:r w:rsidR="00433367">
        <w:rPr>
          <w:rFonts w:eastAsiaTheme="minorEastAsia"/>
        </w:rPr>
        <w:instrText xml:space="preserve"> REF _Ref239355039 \r \h </w:instrText>
      </w:r>
      <w:r w:rsidR="00433367">
        <w:rPr>
          <w:rFonts w:eastAsiaTheme="minorEastAsia"/>
        </w:rPr>
      </w:r>
      <w:r w:rsidR="00433367">
        <w:rPr>
          <w:rFonts w:eastAsiaTheme="minorEastAsia"/>
        </w:rPr>
        <w:fldChar w:fldCharType="separate"/>
      </w:r>
      <w:r w:rsidR="00631D4C">
        <w:rPr>
          <w:rFonts w:eastAsiaTheme="minorEastAsia"/>
        </w:rPr>
        <w:t>[21]</w:t>
      </w:r>
      <w:r w:rsidR="00433367">
        <w:rPr>
          <w:rFonts w:eastAsiaTheme="minorEastAsia"/>
        </w:rPr>
        <w:fldChar w:fldCharType="end"/>
      </w:r>
      <w:r w:rsidR="009D587A">
        <w:rPr>
          <w:rFonts w:eastAsiaTheme="minorEastAsia"/>
        </w:rPr>
        <w:t xml:space="preserve"> </w:t>
      </w:r>
      <w:r w:rsidRPr="009B52E7">
        <w:rPr>
          <w:rFonts w:eastAsiaTheme="minorEastAsia"/>
        </w:rPr>
        <w:t>are made:</w:t>
      </w:r>
    </w:p>
    <w:p w14:paraId="0CF68A01" w14:textId="77777777" w:rsidR="00222C1C" w:rsidRPr="009B52E7" w:rsidRDefault="00222C1C" w:rsidP="00222C1C">
      <w:pPr>
        <w:pStyle w:val="ListParagraph"/>
        <w:numPr>
          <w:ilvl w:val="0"/>
          <w:numId w:val="4"/>
        </w:numPr>
        <w:spacing w:after="200" w:line="480" w:lineRule="auto"/>
        <w:jc w:val="both"/>
      </w:pPr>
      <w:r w:rsidRPr="009B52E7">
        <w:t>The upper and lower water layers are modeled with fixed volumes. (The upper layer volume is 2/5 of the total water heater volume and the lower layer volume is 3/5 of the total water heater volume).</w:t>
      </w:r>
    </w:p>
    <w:p w14:paraId="6918F5D8" w14:textId="77777777" w:rsidR="00222C1C" w:rsidRPr="009B52E7" w:rsidRDefault="00222C1C" w:rsidP="00222C1C">
      <w:pPr>
        <w:pStyle w:val="ListParagraph"/>
        <w:numPr>
          <w:ilvl w:val="0"/>
          <w:numId w:val="4"/>
        </w:numPr>
        <w:spacing w:after="200" w:line="480" w:lineRule="auto"/>
        <w:jc w:val="both"/>
      </w:pPr>
      <w:r w:rsidRPr="009B52E7">
        <w:t>The water temperature within each layer is considered uniform, and the upper layer temperature is always greater than or equal to the lower layer temperature.</w:t>
      </w:r>
    </w:p>
    <w:p w14:paraId="7D9C431F" w14:textId="3E0BED26" w:rsidR="00222C1C" w:rsidRPr="009B52E7" w:rsidRDefault="00222C1C" w:rsidP="00222C1C">
      <w:pPr>
        <w:pStyle w:val="ListParagraph"/>
        <w:numPr>
          <w:ilvl w:val="0"/>
          <w:numId w:val="4"/>
        </w:numPr>
        <w:spacing w:after="200" w:line="480" w:lineRule="auto"/>
        <w:jc w:val="both"/>
      </w:pPr>
      <w:r w:rsidRPr="009B52E7">
        <w:t>The upper thermostat monitors the upper layer temperature</w:t>
      </w:r>
      <w:r w:rsidR="003229AE">
        <w:t>,</w:t>
      </w:r>
      <w:r w:rsidRPr="009B52E7">
        <w:t xml:space="preserve"> and the lower thermostat monitors the lower layer temperature.</w:t>
      </w:r>
    </w:p>
    <w:p w14:paraId="6EC7EC6D" w14:textId="77777777" w:rsidR="00222C1C" w:rsidRPr="009B52E7" w:rsidRDefault="00222C1C" w:rsidP="00222C1C">
      <w:pPr>
        <w:pStyle w:val="ListParagraph"/>
        <w:numPr>
          <w:ilvl w:val="0"/>
          <w:numId w:val="4"/>
        </w:numPr>
        <w:spacing w:after="200" w:line="480" w:lineRule="auto"/>
        <w:jc w:val="both"/>
      </w:pPr>
      <w:r w:rsidRPr="009B52E7">
        <w:t>The upper resistive heating element heats only the upper layer.</w:t>
      </w:r>
    </w:p>
    <w:p w14:paraId="06C60EA8" w14:textId="77777777" w:rsidR="00222C1C" w:rsidRPr="009B52E7" w:rsidRDefault="00222C1C" w:rsidP="00222C1C">
      <w:pPr>
        <w:pStyle w:val="ListParagraph"/>
        <w:numPr>
          <w:ilvl w:val="0"/>
          <w:numId w:val="4"/>
        </w:numPr>
        <w:spacing w:after="200" w:line="480" w:lineRule="auto"/>
        <w:jc w:val="both"/>
      </w:pPr>
      <w:r w:rsidRPr="009B52E7">
        <w:t>The lower resistive heating element heats only the lower layer when the upper layer temperature is greater than the lower layer temperature, and heats both layers when the upper and lower layer temperatures are equal.</w:t>
      </w:r>
    </w:p>
    <w:p w14:paraId="772CFCA6" w14:textId="6A9594E8" w:rsidR="00222C1C" w:rsidRPr="009B52E7" w:rsidRDefault="00222C1C" w:rsidP="00222C1C">
      <w:pPr>
        <w:spacing w:line="480" w:lineRule="auto"/>
        <w:ind w:firstLine="720"/>
        <w:jc w:val="both"/>
      </w:pPr>
      <w:r w:rsidRPr="009B52E7">
        <w:lastRenderedPageBreak/>
        <w:t xml:space="preserve">In this model, both </w:t>
      </w:r>
      <w:r w:rsidR="00460569">
        <w:t xml:space="preserve">the </w:t>
      </w:r>
      <w:r w:rsidRPr="009B52E7">
        <w:t>one-node and two-no</w:t>
      </w:r>
      <w:r w:rsidR="00460569">
        <w:t>de temperature models are use</w:t>
      </w:r>
      <w:r w:rsidRPr="009B52E7">
        <w:t xml:space="preserve">d depending upon the current state of the water heater. When </w:t>
      </w:r>
      <m:oMath>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r>
          <w:rPr>
            <w:rFonts w:ascii="Cambria Math" w:hAnsi="Cambria Math"/>
          </w:rPr>
          <m:t>&gt;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oMath>
      <w:r w:rsidRPr="009B52E7">
        <w:rPr>
          <w:rFonts w:eastAsiaTheme="minorEastAsia"/>
        </w:rPr>
        <w:t xml:space="preserve"> or </w:t>
      </w:r>
      <m:oMath>
        <m:sSub>
          <m:sSubPr>
            <m:ctrlPr>
              <w:rPr>
                <w:rFonts w:ascii="Cambria Math" w:hAnsi="Cambria Math"/>
                <w:i/>
              </w:rPr>
            </m:ctrlPr>
          </m:sSubPr>
          <m:e>
            <m:r>
              <w:rPr>
                <w:rFonts w:ascii="Cambria Math" w:hAnsi="Cambria Math"/>
              </w:rPr>
              <m:t>m</m:t>
            </m:r>
          </m:e>
          <m:sub>
            <m:r>
              <w:rPr>
                <w:rFonts w:ascii="Cambria Math" w:hAnsi="Cambria Math"/>
              </w:rPr>
              <m:t>flow</m:t>
            </m:r>
          </m:sub>
        </m:sSub>
        <m:r>
          <w:rPr>
            <w:rFonts w:ascii="Cambria Math" w:hAnsi="Cambria Math"/>
          </w:rPr>
          <m:t>&gt;0</m:t>
        </m:r>
      </m:oMath>
      <w:r w:rsidRPr="009B52E7">
        <w:rPr>
          <w:rFonts w:eastAsiaTheme="minorEastAsia"/>
        </w:rPr>
        <w:t>, the two-node temperature model is used</w:t>
      </w:r>
      <w:r w:rsidR="003229AE">
        <w:rPr>
          <w:rFonts w:eastAsiaTheme="minorEastAsia"/>
        </w:rPr>
        <w:t>,</w:t>
      </w:r>
      <w:r w:rsidRPr="009B52E7">
        <w:rPr>
          <w:rFonts w:eastAsiaTheme="minorEastAsia"/>
        </w:rPr>
        <w:t xml:space="preserve"> and when </w:t>
      </w:r>
      <m:oMath>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U</m:t>
                </m:r>
              </m:sub>
            </m:sSub>
          </m:sub>
        </m:sSub>
        <m:r>
          <w:rPr>
            <w:rFonts w:ascii="Cambria Math" w:hAnsi="Cambria Math"/>
          </w:rPr>
          <m:t>=</m:t>
        </m:r>
        <m:sSub>
          <m:sSubPr>
            <m:ctrlPr>
              <w:rPr>
                <w:rFonts w:ascii="Cambria Math" w:hAnsi="Cambria Math"/>
                <w:i/>
              </w:rPr>
            </m:ctrlPr>
          </m:sSubPr>
          <m:e>
            <m:r>
              <w:rPr>
                <w:rFonts w:ascii="Cambria Math" w:hAnsi="Cambria Math"/>
              </w:rPr>
              <m:t>T</m:t>
            </m:r>
          </m:e>
          <m:sub>
            <m:sSub>
              <m:sSubPr>
                <m:ctrlPr>
                  <w:rPr>
                    <w:rFonts w:ascii="Cambria Math" w:hAnsi="Cambria Math"/>
                    <w:i/>
                  </w:rPr>
                </m:ctrlPr>
              </m:sSubPr>
              <m:e>
                <m:r>
                  <w:rPr>
                    <w:rFonts w:ascii="Cambria Math" w:hAnsi="Cambria Math"/>
                  </w:rPr>
                  <m:t>w</m:t>
                </m:r>
              </m:e>
              <m:sub>
                <m:r>
                  <w:rPr>
                    <w:rFonts w:ascii="Cambria Math" w:hAnsi="Cambria Math"/>
                  </w:rPr>
                  <m:t>L</m:t>
                </m:r>
              </m:sub>
            </m:sSub>
          </m:sub>
        </m:sSub>
      </m:oMath>
      <w:r w:rsidRPr="009B52E7">
        <w:rPr>
          <w:rFonts w:eastAsiaTheme="minorEastAsia"/>
        </w:rPr>
        <w:t>, the one-node temperature model is used.</w:t>
      </w:r>
      <w:r w:rsidRPr="009B52E7">
        <w:t xml:space="preserve"> Because only one</w:t>
      </w:r>
      <w:r w:rsidR="00460569">
        <w:t xml:space="preserve"> of the water heater’s</w:t>
      </w:r>
      <w:r w:rsidRPr="009B52E7">
        <w:t xml:space="preserve"> heating element</w:t>
      </w:r>
      <w:r w:rsidR="00460569">
        <w:t>s</w:t>
      </w:r>
      <w:r w:rsidRPr="009B52E7">
        <w:t xml:space="preserve"> can be operated at any given time, the thermostat control setti</w:t>
      </w:r>
      <w:r w:rsidR="00460569">
        <w:t xml:space="preserve">ngs must </w:t>
      </w:r>
      <w:r w:rsidRPr="009B52E7">
        <w:t xml:space="preserve">be modified to properly control the model. This </w:t>
      </w:r>
      <w:r w:rsidR="00460569">
        <w:t>i</w:t>
      </w:r>
      <w:r w:rsidRPr="009B52E7">
        <w:t>s accomplished by always giving priorit</w:t>
      </w:r>
      <w:r w:rsidR="00460569">
        <w:t>y to the upper heating element whenever</w:t>
      </w:r>
      <w:r w:rsidRPr="009B52E7">
        <w:t xml:space="preserve"> the two-node model is being used.</w:t>
      </w:r>
    </w:p>
    <w:p w14:paraId="13E5604C" w14:textId="58B3B34A" w:rsidR="00222C1C" w:rsidRPr="009B52E7" w:rsidRDefault="00222C1C" w:rsidP="00222C1C">
      <w:pPr>
        <w:spacing w:line="480" w:lineRule="auto"/>
        <w:ind w:firstLine="720"/>
        <w:jc w:val="both"/>
      </w:pPr>
      <w:r w:rsidRPr="009B52E7">
        <w:t xml:space="preserve">To validate the two-node temperature model, the same parameters described </w:t>
      </w:r>
      <w:r w:rsidR="005B102C">
        <w:t>in</w:t>
      </w:r>
      <w:r w:rsidRPr="009B52E7">
        <w:t xml:space="preserve"> the validation of the one-node temperature model were used. As shown in Figure 3.</w:t>
      </w:r>
      <w:r w:rsidR="00BD6505">
        <w:t>2</w:t>
      </w:r>
      <w:r w:rsidR="00EA79AC">
        <w:t>3</w:t>
      </w:r>
      <w:r w:rsidRPr="009B52E7">
        <w:t>, the two-node model matches the measured power consumption data more closely than the one-node model, particularly for instances of low water consumption.</w:t>
      </w:r>
    </w:p>
    <w:p w14:paraId="61ABFDFA" w14:textId="77777777" w:rsidR="00222C1C" w:rsidRPr="009B52E7" w:rsidRDefault="00222C1C" w:rsidP="00CB7D95">
      <w:pPr>
        <w:spacing w:before="240"/>
        <w:jc w:val="center"/>
      </w:pPr>
      <w:r w:rsidRPr="009B52E7">
        <w:rPr>
          <w:noProof/>
        </w:rPr>
        <w:drawing>
          <wp:inline distT="0" distB="0" distL="0" distR="0" wp14:anchorId="6DAEAA4C" wp14:editId="75943F4C">
            <wp:extent cx="4571365" cy="2978091"/>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HeaterPowerDemand.png"/>
                    <pic:cNvPicPr/>
                  </pic:nvPicPr>
                  <pic:blipFill rotWithShape="1">
                    <a:blip r:embed="rId41">
                      <a:extLst>
                        <a:ext uri="{28A0092B-C50C-407E-A947-70E740481C1C}">
                          <a14:useLocalDpi xmlns:a14="http://schemas.microsoft.com/office/drawing/2010/main" val="0"/>
                        </a:ext>
                      </a:extLst>
                    </a:blip>
                    <a:srcRect t="5641" b="7295"/>
                    <a:stretch/>
                  </pic:blipFill>
                  <pic:spPr bwMode="auto">
                    <a:xfrm>
                      <a:off x="0" y="0"/>
                      <a:ext cx="4572000" cy="2978505"/>
                    </a:xfrm>
                    <a:prstGeom prst="rect">
                      <a:avLst/>
                    </a:prstGeom>
                    <a:ln>
                      <a:noFill/>
                    </a:ln>
                    <a:extLst>
                      <a:ext uri="{53640926-AAD7-44d8-BBD7-CCE9431645EC}">
                        <a14:shadowObscured xmlns:a14="http://schemas.microsoft.com/office/drawing/2010/main"/>
                      </a:ext>
                    </a:extLst>
                  </pic:spPr>
                </pic:pic>
              </a:graphicData>
            </a:graphic>
          </wp:inline>
        </w:drawing>
      </w:r>
    </w:p>
    <w:p w14:paraId="1E3B4CC5" w14:textId="746E5046" w:rsidR="00222C1C" w:rsidRPr="009B52E7" w:rsidRDefault="00E87B92" w:rsidP="00AC57EF">
      <w:pPr>
        <w:pStyle w:val="Caption"/>
        <w:spacing w:after="240"/>
      </w:pPr>
      <w:bookmarkStart w:id="109" w:name="_Toc243927336"/>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23</w:t>
      </w:r>
      <w:r w:rsidR="00446799">
        <w:rPr>
          <w:noProof/>
        </w:rPr>
        <w:fldChar w:fldCharType="end"/>
      </w:r>
      <w:r w:rsidRPr="00E87B92">
        <w:t>:</w:t>
      </w:r>
      <w:r w:rsidR="00222C1C" w:rsidRPr="00E87B92">
        <w:t xml:space="preserve"> Two-node water</w:t>
      </w:r>
      <w:r w:rsidR="00222C1C" w:rsidRPr="009B52E7">
        <w:t xml:space="preserve"> heater model power demand.</w:t>
      </w:r>
      <w:bookmarkEnd w:id="109"/>
    </w:p>
    <w:p w14:paraId="63FCD916" w14:textId="55742523" w:rsidR="00222C1C" w:rsidRPr="009B52E7" w:rsidRDefault="00222C1C" w:rsidP="00222C1C">
      <w:pPr>
        <w:spacing w:line="480" w:lineRule="auto"/>
        <w:ind w:firstLine="720"/>
        <w:jc w:val="both"/>
      </w:pPr>
      <w:r w:rsidRPr="009B52E7">
        <w:lastRenderedPageBreak/>
        <w:t>The water temperature</w:t>
      </w:r>
      <w:r w:rsidR="00A73812">
        <w:t>s</w:t>
      </w:r>
      <w:r w:rsidRPr="009B52E7">
        <w:t xml:space="preserve"> </w:t>
      </w:r>
      <w:r w:rsidR="006D6EF3">
        <w:t xml:space="preserve">of the two-node water heater model </w:t>
      </w:r>
      <w:r w:rsidRPr="009B52E7">
        <w:t>for both the upper and lower layers of water are shown in Figure 3.</w:t>
      </w:r>
      <w:r w:rsidR="00EA79AC">
        <w:t>24</w:t>
      </w:r>
      <w:r w:rsidRPr="009B52E7">
        <w:t>.</w:t>
      </w:r>
    </w:p>
    <w:p w14:paraId="762111AE" w14:textId="77777777" w:rsidR="00222C1C" w:rsidRPr="009B52E7" w:rsidRDefault="00222C1C" w:rsidP="00CB7D95">
      <w:pPr>
        <w:spacing w:before="240"/>
        <w:jc w:val="center"/>
      </w:pPr>
      <w:r w:rsidRPr="009B52E7">
        <w:rPr>
          <w:noProof/>
        </w:rPr>
        <w:drawing>
          <wp:inline distT="0" distB="0" distL="0" distR="0" wp14:anchorId="757FBB00" wp14:editId="5A38F871">
            <wp:extent cx="4570919" cy="2952925"/>
            <wp:effectExtent l="0" t="0" r="127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HeaterWaterTemperature.png"/>
                    <pic:cNvPicPr/>
                  </pic:nvPicPr>
                  <pic:blipFill rotWithShape="1">
                    <a:blip r:embed="rId42">
                      <a:extLst>
                        <a:ext uri="{28A0092B-C50C-407E-A947-70E740481C1C}">
                          <a14:useLocalDpi xmlns:a14="http://schemas.microsoft.com/office/drawing/2010/main" val="0"/>
                        </a:ext>
                      </a:extLst>
                    </a:blip>
                    <a:srcRect t="6132" b="7532"/>
                    <a:stretch/>
                  </pic:blipFill>
                  <pic:spPr bwMode="auto">
                    <a:xfrm>
                      <a:off x="0" y="0"/>
                      <a:ext cx="4572000" cy="2953623"/>
                    </a:xfrm>
                    <a:prstGeom prst="rect">
                      <a:avLst/>
                    </a:prstGeom>
                    <a:ln>
                      <a:noFill/>
                    </a:ln>
                    <a:extLst>
                      <a:ext uri="{53640926-AAD7-44d8-BBD7-CCE9431645EC}">
                        <a14:shadowObscured xmlns:a14="http://schemas.microsoft.com/office/drawing/2010/main"/>
                      </a:ext>
                    </a:extLst>
                  </pic:spPr>
                </pic:pic>
              </a:graphicData>
            </a:graphic>
          </wp:inline>
        </w:drawing>
      </w:r>
    </w:p>
    <w:p w14:paraId="6DB0479B" w14:textId="79D17E37" w:rsidR="00222C1C" w:rsidRPr="009B52E7" w:rsidRDefault="00E87B92" w:rsidP="00AC57EF">
      <w:pPr>
        <w:pStyle w:val="Caption"/>
        <w:spacing w:after="240"/>
      </w:pPr>
      <w:bookmarkStart w:id="110" w:name="_Toc243927337"/>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24</w:t>
      </w:r>
      <w:r w:rsidR="00446799">
        <w:rPr>
          <w:noProof/>
        </w:rPr>
        <w:fldChar w:fldCharType="end"/>
      </w:r>
      <w:r w:rsidRPr="00E87B92">
        <w:t>:</w:t>
      </w:r>
      <w:r w:rsidR="00222C1C" w:rsidRPr="00E87B92">
        <w:t xml:space="preserve"> Two-node water</w:t>
      </w:r>
      <w:r w:rsidR="00222C1C" w:rsidRPr="009B52E7">
        <w:t xml:space="preserve"> heater model water temperature.</w:t>
      </w:r>
      <w:bookmarkEnd w:id="110"/>
    </w:p>
    <w:p w14:paraId="1EB7E7D7" w14:textId="77777777" w:rsidR="00222C1C" w:rsidRPr="00222C1C" w:rsidRDefault="00222C1C" w:rsidP="00912D7F">
      <w:pPr>
        <w:pStyle w:val="Heading5"/>
      </w:pPr>
      <w:r w:rsidRPr="00222C1C">
        <w:t>3.2.1.2.3 Hot Water Model</w:t>
      </w:r>
    </w:p>
    <w:p w14:paraId="1045F78E" w14:textId="4038854D" w:rsidR="00222C1C" w:rsidRPr="009B52E7" w:rsidRDefault="00187E12" w:rsidP="00222C1C">
      <w:pPr>
        <w:spacing w:line="480" w:lineRule="auto"/>
        <w:ind w:firstLine="720"/>
        <w:jc w:val="both"/>
      </w:pPr>
      <w:r>
        <w:t xml:space="preserve">To model </w:t>
      </w:r>
      <w:r w:rsidR="00222C1C" w:rsidRPr="009B52E7">
        <w:t>hot water dema</w:t>
      </w:r>
      <w:r w:rsidR="005C30CF">
        <w:t>nd, occupant behavior model</w:t>
      </w:r>
      <w:r w:rsidR="005251B7">
        <w:t xml:space="preserve">s are </w:t>
      </w:r>
      <w:r w:rsidR="00DB4D7B">
        <w:t>used. The primary</w:t>
      </w:r>
      <w:r w:rsidR="00222C1C" w:rsidRPr="009B52E7">
        <w:t xml:space="preserve"> problem with this method is that the </w:t>
      </w:r>
      <w:r w:rsidR="005251B7">
        <w:t>time use</w:t>
      </w:r>
      <w:r w:rsidR="00222C1C" w:rsidRPr="009B52E7">
        <w:t xml:space="preserve"> data utilized to create the occupant behavior model is very general with regards to activities requiring hot water. In </w:t>
      </w:r>
      <w:r>
        <w:fldChar w:fldCharType="begin"/>
      </w:r>
      <w:r>
        <w:instrText xml:space="preserve"> REF _Ref239775595 \r \h </w:instrText>
      </w:r>
      <w:r>
        <w:fldChar w:fldCharType="separate"/>
      </w:r>
      <w:r w:rsidR="00631D4C">
        <w:t>[26]</w:t>
      </w:r>
      <w:r>
        <w:fldChar w:fldCharType="end"/>
      </w:r>
      <w:r w:rsidR="009D587A">
        <w:t xml:space="preserve"> </w:t>
      </w:r>
      <w:r w:rsidR="00222C1C" w:rsidRPr="009B52E7">
        <w:t xml:space="preserve">a method for modeling residential power and hot water demand using an occupant behavior model is discussed. Although a realistic demand curve can be produced, extremely accurate results are impossible to obtain because of all of the assumptions that must be made pertaining to the hot water demand of different activities. To avoid having to make a large number of assumptions, the only residential end-uses modeled to demand hot water are the shower, bath, </w:t>
      </w:r>
      <w:r w:rsidR="003229AE">
        <w:t xml:space="preserve">clothes </w:t>
      </w:r>
      <w:r w:rsidR="00222C1C" w:rsidRPr="009B52E7">
        <w:t xml:space="preserve">washer, and dishwasher. These end-uses correspond to the grooming, </w:t>
      </w:r>
      <w:r w:rsidR="00222C1C" w:rsidRPr="009B52E7">
        <w:lastRenderedPageBreak/>
        <w:t xml:space="preserve">laundry, and dishwashing activities present in the occupant behavior model. The amount of hot water demanded by these end-uses, the duration of the demand, and the overall duration of each end-use are shown in Table </w:t>
      </w:r>
      <w:r w:rsidR="00C647E4">
        <w:t>3.7</w:t>
      </w:r>
      <w:r w:rsidR="00222C1C" w:rsidRPr="009B52E7">
        <w:t>.</w:t>
      </w:r>
    </w:p>
    <w:p w14:paraId="6736AAE5" w14:textId="107EA03C" w:rsidR="00222C1C" w:rsidRPr="009B52E7" w:rsidRDefault="002C3E8A" w:rsidP="00AC57EF">
      <w:pPr>
        <w:pStyle w:val="Caption"/>
        <w:spacing w:before="240" w:after="0"/>
      </w:pPr>
      <w:bookmarkStart w:id="111" w:name="_Toc243928007"/>
      <w:proofErr w:type="gramStart"/>
      <w:r w:rsidRPr="00B82A12">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7</w:t>
      </w:r>
      <w:r w:rsidR="00446799">
        <w:rPr>
          <w:noProof/>
        </w:rPr>
        <w:fldChar w:fldCharType="end"/>
      </w:r>
      <w:r>
        <w:t xml:space="preserve">: </w:t>
      </w:r>
      <w:r w:rsidR="00222C1C" w:rsidRPr="009B52E7">
        <w:t xml:space="preserve"> Hot </w:t>
      </w:r>
      <w:r>
        <w:t>w</w:t>
      </w:r>
      <w:r w:rsidR="00222C1C" w:rsidRPr="009B52E7">
        <w:t xml:space="preserve">ater </w:t>
      </w:r>
      <w:r>
        <w:t>d</w:t>
      </w:r>
      <w:r w:rsidR="00222C1C" w:rsidRPr="009B52E7">
        <w:t xml:space="preserve">emand by </w:t>
      </w:r>
      <w:r>
        <w:t>e</w:t>
      </w:r>
      <w:r w:rsidR="00222C1C" w:rsidRPr="009B52E7">
        <w:t>nd-</w:t>
      </w:r>
      <w:r>
        <w:t>u</w:t>
      </w:r>
      <w:r w:rsidR="00222C1C" w:rsidRPr="009B52E7">
        <w:t>se</w:t>
      </w:r>
      <w:r>
        <w:t>.</w:t>
      </w:r>
      <w:bookmarkEnd w:id="111"/>
    </w:p>
    <w:tbl>
      <w:tblPr>
        <w:tblStyle w:val="TableClassic1"/>
        <w:tblW w:w="0" w:type="auto"/>
        <w:jc w:val="center"/>
        <w:tblLook w:val="04A0" w:firstRow="1" w:lastRow="0" w:firstColumn="1" w:lastColumn="0" w:noHBand="0" w:noVBand="1"/>
      </w:tblPr>
      <w:tblGrid>
        <w:gridCol w:w="1350"/>
        <w:gridCol w:w="2610"/>
        <w:gridCol w:w="2024"/>
        <w:gridCol w:w="2050"/>
      </w:tblGrid>
      <w:tr w:rsidR="00222C1C" w:rsidRPr="009B52E7" w14:paraId="441150E8" w14:textId="77777777" w:rsidTr="00BB5983">
        <w:trPr>
          <w:cnfStyle w:val="100000000000" w:firstRow="1" w:lastRow="0" w:firstColumn="0" w:lastColumn="0" w:oddVBand="0" w:evenVBand="0" w:oddHBand="0"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4708C1" w14:textId="77777777" w:rsidR="00222C1C" w:rsidRPr="009B52E7" w:rsidRDefault="00222C1C" w:rsidP="00BB5983">
            <w:pPr>
              <w:rPr>
                <w:b/>
              </w:rPr>
            </w:pPr>
            <w:r w:rsidRPr="009B52E7">
              <w:rPr>
                <w:b/>
              </w:rPr>
              <w:t>End-Use</w:t>
            </w:r>
          </w:p>
        </w:tc>
        <w:tc>
          <w:tcPr>
            <w:tcW w:w="0" w:type="auto"/>
            <w:vAlign w:val="center"/>
          </w:tcPr>
          <w:p w14:paraId="3B27ADBA" w14:textId="1087993E" w:rsidR="00222C1C" w:rsidRPr="009B52E7" w:rsidRDefault="00222C1C" w:rsidP="00BB5983">
            <w:pPr>
              <w:jc w:val="center"/>
              <w:cnfStyle w:val="100000000000" w:firstRow="1" w:lastRow="0" w:firstColumn="0" w:lastColumn="0" w:oddVBand="0" w:evenVBand="0" w:oddHBand="0" w:evenHBand="0" w:firstRowFirstColumn="0" w:firstRowLastColumn="0" w:lastRowFirstColumn="0" w:lastRowLastColumn="0"/>
              <w:rPr>
                <w:b/>
              </w:rPr>
            </w:pPr>
            <w:r w:rsidRPr="009B52E7">
              <w:rPr>
                <w:b/>
              </w:rPr>
              <w:t>Hot Water Demand</w:t>
            </w:r>
            <w:r w:rsidR="00445D05">
              <w:rPr>
                <w:b/>
              </w:rPr>
              <w:t xml:space="preserve"> </w:t>
            </w:r>
            <w:r w:rsidR="00445D05">
              <w:rPr>
                <w:b/>
              </w:rPr>
              <w:fldChar w:fldCharType="begin"/>
            </w:r>
            <w:r w:rsidR="00445D05">
              <w:rPr>
                <w:b/>
              </w:rPr>
              <w:instrText xml:space="preserve"> REF _Ref240371893 \r \h </w:instrText>
            </w:r>
            <w:r w:rsidR="00445D05">
              <w:rPr>
                <w:b/>
              </w:rPr>
            </w:r>
            <w:r w:rsidR="00445D05">
              <w:rPr>
                <w:b/>
              </w:rPr>
              <w:fldChar w:fldCharType="separate"/>
            </w:r>
            <w:r w:rsidR="00631D4C">
              <w:rPr>
                <w:b/>
              </w:rPr>
              <w:t>[37]</w:t>
            </w:r>
            <w:r w:rsidR="00445D05">
              <w:rPr>
                <w:b/>
              </w:rPr>
              <w:fldChar w:fldCharType="end"/>
            </w:r>
          </w:p>
        </w:tc>
        <w:tc>
          <w:tcPr>
            <w:tcW w:w="0" w:type="auto"/>
            <w:vAlign w:val="center"/>
          </w:tcPr>
          <w:p w14:paraId="7C409BB2" w14:textId="77777777" w:rsidR="00222C1C" w:rsidRPr="009B52E7" w:rsidRDefault="00222C1C" w:rsidP="00BB5983">
            <w:pPr>
              <w:jc w:val="center"/>
              <w:cnfStyle w:val="100000000000" w:firstRow="1" w:lastRow="0" w:firstColumn="0" w:lastColumn="0" w:oddVBand="0" w:evenVBand="0" w:oddHBand="0" w:evenHBand="0" w:firstRowFirstColumn="0" w:firstRowLastColumn="0" w:lastRowFirstColumn="0" w:lastRowLastColumn="0"/>
              <w:rPr>
                <w:b/>
              </w:rPr>
            </w:pPr>
            <w:r w:rsidRPr="009B52E7">
              <w:rPr>
                <w:b/>
              </w:rPr>
              <w:t>Demand Duration</w:t>
            </w:r>
          </w:p>
        </w:tc>
        <w:tc>
          <w:tcPr>
            <w:tcW w:w="0" w:type="auto"/>
            <w:vAlign w:val="center"/>
          </w:tcPr>
          <w:p w14:paraId="55A207C7" w14:textId="77777777" w:rsidR="00222C1C" w:rsidRPr="009B52E7" w:rsidRDefault="00222C1C" w:rsidP="00BB5983">
            <w:pPr>
              <w:jc w:val="center"/>
              <w:cnfStyle w:val="100000000000" w:firstRow="1" w:lastRow="0" w:firstColumn="0" w:lastColumn="0" w:oddVBand="0" w:evenVBand="0" w:oddHBand="0" w:evenHBand="0" w:firstRowFirstColumn="0" w:firstRowLastColumn="0" w:lastRowFirstColumn="0" w:lastRowLastColumn="0"/>
              <w:rPr>
                <w:b/>
              </w:rPr>
            </w:pPr>
            <w:r w:rsidRPr="009B52E7">
              <w:rPr>
                <w:b/>
              </w:rPr>
              <w:t>End-Use Duration</w:t>
            </w:r>
          </w:p>
        </w:tc>
      </w:tr>
      <w:tr w:rsidR="00222C1C" w:rsidRPr="009B52E7" w14:paraId="6A4EDF4B" w14:textId="77777777" w:rsidTr="00BB5983">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59B889" w14:textId="77777777" w:rsidR="00222C1C" w:rsidRPr="009B52E7" w:rsidRDefault="00222C1C" w:rsidP="00BB5983">
            <w:r w:rsidRPr="009B52E7">
              <w:t>Shower</w:t>
            </w:r>
          </w:p>
        </w:tc>
        <w:tc>
          <w:tcPr>
            <w:tcW w:w="0" w:type="auto"/>
            <w:vAlign w:val="center"/>
          </w:tcPr>
          <w:p w14:paraId="78093AF4"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30 gal</w:t>
            </w:r>
          </w:p>
        </w:tc>
        <w:tc>
          <w:tcPr>
            <w:tcW w:w="0" w:type="auto"/>
            <w:vAlign w:val="center"/>
          </w:tcPr>
          <w:p w14:paraId="1527A505"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10 min</w:t>
            </w:r>
          </w:p>
        </w:tc>
        <w:tc>
          <w:tcPr>
            <w:tcW w:w="0" w:type="auto"/>
            <w:vAlign w:val="center"/>
          </w:tcPr>
          <w:p w14:paraId="2CF26664"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30 min</w:t>
            </w:r>
          </w:p>
        </w:tc>
      </w:tr>
      <w:tr w:rsidR="00222C1C" w:rsidRPr="009B52E7" w14:paraId="5637C7E5" w14:textId="77777777" w:rsidTr="00BB5983">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D93FB2" w14:textId="77777777" w:rsidR="00222C1C" w:rsidRPr="009B52E7" w:rsidRDefault="00222C1C" w:rsidP="00BB5983">
            <w:r w:rsidRPr="009B52E7">
              <w:t>Bath</w:t>
            </w:r>
          </w:p>
        </w:tc>
        <w:tc>
          <w:tcPr>
            <w:tcW w:w="0" w:type="auto"/>
            <w:vAlign w:val="center"/>
          </w:tcPr>
          <w:p w14:paraId="1F6D8EBF"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20 gal</w:t>
            </w:r>
          </w:p>
        </w:tc>
        <w:tc>
          <w:tcPr>
            <w:tcW w:w="0" w:type="auto"/>
            <w:vAlign w:val="center"/>
          </w:tcPr>
          <w:p w14:paraId="4909EB43"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5 min</w:t>
            </w:r>
          </w:p>
        </w:tc>
        <w:tc>
          <w:tcPr>
            <w:tcW w:w="0" w:type="auto"/>
            <w:vAlign w:val="center"/>
          </w:tcPr>
          <w:p w14:paraId="1C9333D2"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45 min</w:t>
            </w:r>
          </w:p>
        </w:tc>
      </w:tr>
      <w:tr w:rsidR="00222C1C" w:rsidRPr="009B52E7" w14:paraId="1C121814" w14:textId="77777777" w:rsidTr="00BB5983">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FC7668" w14:textId="77777777" w:rsidR="00222C1C" w:rsidRPr="009B52E7" w:rsidRDefault="00222C1C" w:rsidP="00BB5983">
            <w:r w:rsidRPr="009B52E7">
              <w:t>Washer</w:t>
            </w:r>
          </w:p>
        </w:tc>
        <w:tc>
          <w:tcPr>
            <w:tcW w:w="0" w:type="auto"/>
            <w:vAlign w:val="center"/>
          </w:tcPr>
          <w:p w14:paraId="545741EE"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20 gal</w:t>
            </w:r>
          </w:p>
        </w:tc>
        <w:tc>
          <w:tcPr>
            <w:tcW w:w="0" w:type="auto"/>
            <w:vAlign w:val="center"/>
          </w:tcPr>
          <w:p w14:paraId="3289329C"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7 min</w:t>
            </w:r>
          </w:p>
        </w:tc>
        <w:tc>
          <w:tcPr>
            <w:tcW w:w="0" w:type="auto"/>
            <w:vAlign w:val="center"/>
          </w:tcPr>
          <w:p w14:paraId="54675AC5"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45 min</w:t>
            </w:r>
          </w:p>
        </w:tc>
      </w:tr>
      <w:tr w:rsidR="00222C1C" w:rsidRPr="009B52E7" w14:paraId="63A888BD" w14:textId="77777777" w:rsidTr="00BB5983">
        <w:trPr>
          <w:trHeight w:val="27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3268F1" w14:textId="77777777" w:rsidR="00222C1C" w:rsidRPr="009B52E7" w:rsidRDefault="00222C1C" w:rsidP="00BB5983">
            <w:r w:rsidRPr="009B52E7">
              <w:t>Dishwasher</w:t>
            </w:r>
          </w:p>
        </w:tc>
        <w:tc>
          <w:tcPr>
            <w:tcW w:w="0" w:type="auto"/>
            <w:vAlign w:val="center"/>
          </w:tcPr>
          <w:p w14:paraId="11F0CFCD"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15 gal</w:t>
            </w:r>
          </w:p>
        </w:tc>
        <w:tc>
          <w:tcPr>
            <w:tcW w:w="0" w:type="auto"/>
            <w:vAlign w:val="center"/>
          </w:tcPr>
          <w:p w14:paraId="5E60B4D3"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9 min</w:t>
            </w:r>
          </w:p>
        </w:tc>
        <w:tc>
          <w:tcPr>
            <w:tcW w:w="0" w:type="auto"/>
            <w:vAlign w:val="center"/>
          </w:tcPr>
          <w:p w14:paraId="3F05FC30" w14:textId="77777777" w:rsidR="00222C1C" w:rsidRPr="009B52E7" w:rsidRDefault="00222C1C" w:rsidP="00BB5983">
            <w:pPr>
              <w:jc w:val="center"/>
              <w:cnfStyle w:val="000000000000" w:firstRow="0" w:lastRow="0" w:firstColumn="0" w:lastColumn="0" w:oddVBand="0" w:evenVBand="0" w:oddHBand="0" w:evenHBand="0" w:firstRowFirstColumn="0" w:firstRowLastColumn="0" w:lastRowFirstColumn="0" w:lastRowLastColumn="0"/>
            </w:pPr>
            <w:r w:rsidRPr="009B52E7">
              <w:t>90 min</w:t>
            </w:r>
          </w:p>
        </w:tc>
      </w:tr>
    </w:tbl>
    <w:p w14:paraId="5392A98E" w14:textId="77777777" w:rsidR="00222C1C" w:rsidRPr="009B52E7" w:rsidRDefault="00222C1C" w:rsidP="00222C1C">
      <w:pPr>
        <w:spacing w:line="480" w:lineRule="auto"/>
        <w:jc w:val="center"/>
      </w:pPr>
    </w:p>
    <w:p w14:paraId="3C7F7FD5" w14:textId="66F21035" w:rsidR="00222C1C" w:rsidRPr="009B52E7" w:rsidRDefault="00222C1C" w:rsidP="00222C1C">
      <w:pPr>
        <w:spacing w:line="480" w:lineRule="auto"/>
        <w:jc w:val="both"/>
      </w:pPr>
      <w:r w:rsidRPr="009B52E7">
        <w:tab/>
        <w:t xml:space="preserve">When each end-use begins, hot water is demanded immediately and continues until the demand duration time has passed. The demand duration and end-use duration times for both the washer and dishwasher </w:t>
      </w:r>
      <w:r w:rsidR="00CF5CD9">
        <w:t>a</w:t>
      </w:r>
      <w:r w:rsidRPr="009B52E7">
        <w:t xml:space="preserve">re defined to correspond with the recorded Campbell Creek data for both washer and dishwasher hot water demand and power demand respectively. Additionally both the washer and dishwasher </w:t>
      </w:r>
      <w:r w:rsidR="00CF5CD9">
        <w:t xml:space="preserve">models </w:t>
      </w:r>
      <w:r w:rsidRPr="009B52E7">
        <w:t xml:space="preserve">are assigned a 50 % probability of demanding hot water </w:t>
      </w:r>
      <w:r w:rsidR="000A2100">
        <w:t>at the beginning of</w:t>
      </w:r>
      <w:r w:rsidRPr="009B52E7">
        <w:t xml:space="preserve"> each cycle.</w:t>
      </w:r>
    </w:p>
    <w:p w14:paraId="00522B15" w14:textId="2FFAA90E" w:rsidR="00222C1C" w:rsidRPr="009B52E7" w:rsidRDefault="00222C1C" w:rsidP="00222C1C">
      <w:pPr>
        <w:spacing w:line="480" w:lineRule="auto"/>
        <w:ind w:firstLine="720"/>
        <w:jc w:val="both"/>
      </w:pPr>
      <w:r w:rsidRPr="009B52E7">
        <w:t>The showering and bathing end-uses occur when</w:t>
      </w:r>
      <w:r w:rsidR="00CF5CD9">
        <w:t>ever</w:t>
      </w:r>
      <w:r w:rsidRPr="009B52E7">
        <w:t xml:space="preserve"> an occupant is in the grooming activity, with showers occurring 80 % of the time and baths occurring 20 % of the time. The demand duration times for showering and bathing were estimated to best represent the average amount of time a person spends in the shower and the average amount of time required to fill a bath tub</w:t>
      </w:r>
      <w:r w:rsidR="002965EA">
        <w:t xml:space="preserve"> </w:t>
      </w:r>
      <w:r w:rsidR="002965EA">
        <w:fldChar w:fldCharType="begin"/>
      </w:r>
      <w:r w:rsidR="002965EA">
        <w:instrText xml:space="preserve"> REF _Ref234481469 \r \h </w:instrText>
      </w:r>
      <w:r w:rsidR="002965EA">
        <w:fldChar w:fldCharType="separate"/>
      </w:r>
      <w:r w:rsidR="00631D4C">
        <w:t>[38]</w:t>
      </w:r>
      <w:r w:rsidR="002965EA">
        <w:fldChar w:fldCharType="end"/>
      </w:r>
      <w:r w:rsidRPr="009B52E7">
        <w:t xml:space="preserve">. Because both showering and bathing fall under the grooming activity, which includes the majority of residential bathroom end-uses, the end-use duration times for showering and bathing </w:t>
      </w:r>
      <w:r w:rsidR="002965EA">
        <w:t>a</w:t>
      </w:r>
      <w:r w:rsidRPr="009B52E7">
        <w:t xml:space="preserve">re included to avoid over estimating the occurrence of these end-uses. Additionally, the probability of an occupant </w:t>
      </w:r>
      <w:r w:rsidRPr="009B52E7">
        <w:lastRenderedPageBreak/>
        <w:t>taking a shower or bath while in the grooming activity is</w:t>
      </w:r>
      <w:r w:rsidR="002965EA">
        <w:t xml:space="preserve"> defined as</w:t>
      </w:r>
      <w:r w:rsidRPr="009B52E7">
        <w:t xml:space="preserve"> 3.33 % each minute. This is again used to avoid over estimating the occurrence of showering and bathing.</w:t>
      </w:r>
    </w:p>
    <w:p w14:paraId="6B4B71E3" w14:textId="77777777" w:rsidR="00222C1C" w:rsidRPr="009B52E7" w:rsidRDefault="00222C1C" w:rsidP="0026427B">
      <w:pPr>
        <w:pStyle w:val="Heading4"/>
      </w:pPr>
      <w:bookmarkStart w:id="112" w:name="_Toc236552948"/>
      <w:bookmarkStart w:id="113" w:name="_Toc236832008"/>
      <w:r w:rsidRPr="009B52E7">
        <w:t>3.2.1.3 Refrigerator/Freezer Models</w:t>
      </w:r>
      <w:bookmarkEnd w:id="112"/>
      <w:bookmarkEnd w:id="113"/>
    </w:p>
    <w:p w14:paraId="4B4305E1" w14:textId="02C18326" w:rsidR="00222C1C" w:rsidRPr="009B52E7" w:rsidRDefault="00222C1C" w:rsidP="00222C1C">
      <w:pPr>
        <w:spacing w:line="480" w:lineRule="auto"/>
        <w:ind w:firstLine="720"/>
        <w:jc w:val="both"/>
      </w:pPr>
      <w:r w:rsidRPr="009B52E7">
        <w:t>T</w:t>
      </w:r>
      <w:r w:rsidR="00113FF7">
        <w:t>he</w:t>
      </w:r>
      <w:r w:rsidRPr="009B52E7">
        <w:t xml:space="preserve"> model</w:t>
      </w:r>
      <w:r w:rsidR="00113FF7">
        <w:t>ing</w:t>
      </w:r>
      <w:r w:rsidRPr="009B52E7">
        <w:t xml:space="preserve"> </w:t>
      </w:r>
      <w:r w:rsidR="00113FF7">
        <w:t xml:space="preserve">of </w:t>
      </w:r>
      <w:r w:rsidRPr="009B52E7">
        <w:t xml:space="preserve">the thermal characteristics of </w:t>
      </w:r>
      <w:r w:rsidR="00113FF7">
        <w:t xml:space="preserve">a </w:t>
      </w:r>
      <w:r w:rsidRPr="009B52E7">
        <w:t>resi</w:t>
      </w:r>
      <w:r w:rsidR="00113FF7">
        <w:t xml:space="preserve">dential refrigeration unit is based upon </w:t>
      </w:r>
      <w:r w:rsidRPr="009B52E7">
        <w:t xml:space="preserve">the model </w:t>
      </w:r>
      <w:r w:rsidR="00113FF7">
        <w:t>outline</w:t>
      </w:r>
      <w:r w:rsidRPr="009B52E7">
        <w:t xml:space="preserve">d in </w:t>
      </w:r>
      <w:r w:rsidR="00F358AD">
        <w:fldChar w:fldCharType="begin"/>
      </w:r>
      <w:r w:rsidR="00F358AD">
        <w:instrText xml:space="preserve"> REF _Ref234480998 \r \h </w:instrText>
      </w:r>
      <w:r w:rsidR="00F358AD">
        <w:fldChar w:fldCharType="separate"/>
      </w:r>
      <w:r w:rsidR="00631D4C">
        <w:t>[20]</w:t>
      </w:r>
      <w:r w:rsidR="00F358AD">
        <w:fldChar w:fldCharType="end"/>
      </w:r>
      <w:r w:rsidR="009A5CFA">
        <w:t xml:space="preserve">. </w:t>
      </w:r>
      <w:r w:rsidRPr="009B52E7">
        <w:t xml:space="preserve">This model relates the change in the internal air temperature of the refrigeration unit with: the ambient temperature outside the unit, the thermal conductance of the unit, the thermal conductance </w:t>
      </w:r>
      <w:r w:rsidR="009A5CFA">
        <w:t>of the food/air, and the unit’s overall</w:t>
      </w:r>
      <w:r w:rsidRPr="009B52E7">
        <w:t xml:space="preserve"> cooling rate. The primary differential equation used to model this is given in (3.</w:t>
      </w:r>
      <w:r w:rsidR="008B5C5C">
        <w:t>40</w:t>
      </w:r>
      <w:r w:rsidRPr="009B52E7">
        <w:t>),</w:t>
      </w:r>
      <w:r w:rsidR="00F63C1C">
        <w:t xml:space="preserve"> </w:t>
      </w:r>
      <w:r w:rsidR="00F63C1C" w:rsidRPr="009B52E7">
        <w:rPr>
          <w:rFonts w:eastAsiaTheme="minorEastAsia"/>
        </w:rPr>
        <w:t xml:space="preserve">where </w:t>
      </w:r>
      <m:oMath>
        <m:sSub>
          <m:sSubPr>
            <m:ctrlPr>
              <w:rPr>
                <w:rFonts w:ascii="Cambria Math" w:hAnsi="Cambria Math"/>
                <w:i/>
              </w:rPr>
            </m:ctrlPr>
          </m:sSubPr>
          <m:e>
            <m:r>
              <w:rPr>
                <w:rFonts w:ascii="Cambria Math" w:hAnsi="Cambria Math"/>
              </w:rPr>
              <m:t>C</m:t>
            </m:r>
          </m:e>
          <m:sub>
            <m:r>
              <w:rPr>
                <w:rFonts w:ascii="Cambria Math" w:hAnsi="Cambria Math"/>
              </w:rPr>
              <m:t>f</m:t>
            </m:r>
          </m:sub>
        </m:sSub>
      </m:oMath>
      <w:r w:rsidR="00F63C1C" w:rsidRPr="009B52E7">
        <w:rPr>
          <w:rFonts w:eastAsiaTheme="minorEastAsia"/>
        </w:rPr>
        <w:t xml:space="preserve"> is the heat capacity of the food in the refrigeration unit, </w:t>
      </w:r>
      <m:oMath>
        <m:sSub>
          <m:sSubPr>
            <m:ctrlPr>
              <w:rPr>
                <w:rFonts w:ascii="Cambria Math" w:hAnsi="Cambria Math"/>
                <w:i/>
              </w:rPr>
            </m:ctrlPr>
          </m:sSubPr>
          <m:e>
            <m:r>
              <w:rPr>
                <w:rFonts w:ascii="Cambria Math" w:hAnsi="Cambria Math"/>
              </w:rPr>
              <m:t>UA</m:t>
            </m:r>
          </m:e>
          <m:sub>
            <m:r>
              <w:rPr>
                <w:rFonts w:ascii="Cambria Math" w:hAnsi="Cambria Math"/>
              </w:rPr>
              <m:t>r</m:t>
            </m:r>
          </m:sub>
        </m:sSub>
      </m:oMath>
      <w:r w:rsidR="00F63C1C" w:rsidRPr="009B52E7">
        <w:rPr>
          <w:rFonts w:eastAsiaTheme="minorEastAsia"/>
        </w:rPr>
        <w:t xml:space="preserve"> is the thermal conductance of the insulated compartment,</w:t>
      </w:r>
      <w:r w:rsidR="00F63C1C" w:rsidRPr="009B52E7">
        <w:rPr>
          <w:rFonts w:eastAsiaTheme="minorEastAsia"/>
          <w:bCs/>
        </w:rPr>
        <w:t xml:space="preserve"> </w:t>
      </w:r>
      <m:oMath>
        <m:sSub>
          <m:sSubPr>
            <m:ctrlPr>
              <w:rPr>
                <w:rFonts w:ascii="Cambria Math" w:hAnsi="Cambria Math"/>
                <w:i/>
              </w:rPr>
            </m:ctrlPr>
          </m:sSubPr>
          <m:e>
            <m:r>
              <w:rPr>
                <w:rFonts w:ascii="Cambria Math" w:hAnsi="Cambria Math"/>
              </w:rPr>
              <m:t>UA</m:t>
            </m:r>
          </m:e>
          <m:sub>
            <m:r>
              <w:rPr>
                <w:rFonts w:ascii="Cambria Math" w:hAnsi="Cambria Math"/>
              </w:rPr>
              <m:t>f</m:t>
            </m:r>
          </m:sub>
        </m:sSub>
      </m:oMath>
      <w:r w:rsidR="00F63C1C" w:rsidRPr="009B52E7">
        <w:rPr>
          <w:rFonts w:eastAsiaTheme="minorEastAsia"/>
        </w:rPr>
        <w:t xml:space="preserve"> is the thermal conductance of the food/air, and </w:t>
      </w:r>
      <m:oMath>
        <m:sSub>
          <m:sSubPr>
            <m:ctrlPr>
              <w:rPr>
                <w:rFonts w:ascii="Cambria Math" w:hAnsi="Cambria Math"/>
                <w:i/>
              </w:rPr>
            </m:ctrlPr>
          </m:sSubPr>
          <m:e>
            <m:r>
              <w:rPr>
                <w:rFonts w:ascii="Cambria Math" w:hAnsi="Cambria Math"/>
              </w:rPr>
              <m:t>Q</m:t>
            </m:r>
          </m:e>
          <m:sub>
            <m:r>
              <w:rPr>
                <w:rFonts w:ascii="Cambria Math" w:hAnsi="Cambria Math"/>
              </w:rPr>
              <m:t>r</m:t>
            </m:r>
          </m:sub>
        </m:sSub>
      </m:oMath>
      <w:r w:rsidR="00F63C1C" w:rsidRPr="009B52E7">
        <w:rPr>
          <w:rFonts w:eastAsiaTheme="minorEastAsia"/>
        </w:rPr>
        <w:t xml:space="preserve"> is the cooling rate</w:t>
      </w:r>
      <w:r w:rsidR="009A5CFA">
        <w:rPr>
          <w:rFonts w:eastAsiaTheme="minorEastAsia"/>
        </w:rPr>
        <w:t xml:space="preserve"> of the refrigeration unit</w:t>
      </w:r>
      <w:r w:rsidR="00F63C1C" w:rsidRPr="009B52E7">
        <w:rPr>
          <w:rFonts w:eastAsiaTheme="minorEastAsia"/>
        </w:rPr>
        <w:t>.</w:t>
      </w:r>
    </w:p>
    <w:p w14:paraId="654573F5" w14:textId="72DDCBA2" w:rsidR="00222C1C" w:rsidRPr="009B52E7" w:rsidRDefault="00222C1C" w:rsidP="00585E07">
      <w:pPr>
        <w:tabs>
          <w:tab w:val="center" w:pos="4320"/>
          <w:tab w:val="right" w:pos="8640"/>
        </w:tabs>
        <w:spacing w:line="480" w:lineRule="auto"/>
        <w:jc w:val="center"/>
        <w:rPr>
          <w:rFonts w:eastAsiaTheme="minorEastAsia"/>
        </w:rPr>
      </w:pPr>
      <w:r w:rsidRPr="009B52E7">
        <w:rPr>
          <w:rFonts w:eastAsiaTheme="minorEastAsia"/>
        </w:rPr>
        <w:tab/>
      </w:r>
      <m:oMath>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f</m:t>
                </m:r>
              </m:sub>
            </m:sSub>
          </m:num>
          <m:den>
            <m:sSub>
              <m:sSubPr>
                <m:ctrlPr>
                  <w:rPr>
                    <w:rFonts w:ascii="Cambria Math" w:hAnsi="Cambria Math"/>
                    <w:i/>
                  </w:rPr>
                </m:ctrlPr>
              </m:sSubPr>
              <m:e>
                <m:r>
                  <w:rPr>
                    <w:rFonts w:ascii="Cambria Math" w:hAnsi="Cambria Math"/>
                  </w:rPr>
                  <m:t>UA</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UA</m:t>
                </m:r>
              </m:e>
              <m:sub>
                <m:r>
                  <w:rPr>
                    <w:rFonts w:ascii="Cambria Math" w:hAnsi="Cambria Math"/>
                  </w:rPr>
                  <m:t>f</m:t>
                </m:r>
              </m:sub>
            </m:sSub>
          </m:den>
        </m:f>
        <m:f>
          <m:fPr>
            <m:ctrlPr>
              <w:rPr>
                <w:rFonts w:ascii="Cambria Math" w:hAnsi="Cambria Math"/>
                <w:i/>
              </w:rPr>
            </m:ctrlPr>
          </m:fPr>
          <m:num>
            <m:r>
              <w:rPr>
                <w:rFonts w:ascii="Cambria Math" w:hAnsi="Cambria Math"/>
              </w:rPr>
              <m:t>d</m:t>
            </m:r>
            <m:sSub>
              <m:sSubPr>
                <m:ctrlPr>
                  <w:rPr>
                    <w:rFonts w:ascii="Cambria Math" w:hAnsi="Cambria Math"/>
                    <w:i/>
                  </w:rPr>
                </m:ctrlPr>
              </m:sSubPr>
              <m:e>
                <m:r>
                  <w:rPr>
                    <w:rFonts w:ascii="Cambria Math" w:hAnsi="Cambria Math"/>
                  </w:rPr>
                  <m:t>T</m:t>
                </m:r>
              </m:e>
              <m:sub>
                <m:r>
                  <w:rPr>
                    <w:rFonts w:ascii="Cambria Math" w:hAnsi="Cambria Math"/>
                  </w:rPr>
                  <m:t>air</m:t>
                </m:r>
              </m:sub>
            </m:sSub>
          </m:num>
          <m:den>
            <m:r>
              <w:rPr>
                <w:rFonts w:ascii="Cambria Math" w:hAnsi="Cambria Math"/>
              </w:rPr>
              <m:t>dt</m:t>
            </m:r>
          </m:den>
        </m:f>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amb</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air</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r</m:t>
                </m:r>
              </m:sub>
            </m:sSub>
          </m:num>
          <m:den>
            <m:sSub>
              <m:sSubPr>
                <m:ctrlPr>
                  <w:rPr>
                    <w:rFonts w:ascii="Cambria Math" w:hAnsi="Cambria Math"/>
                    <w:i/>
                  </w:rPr>
                </m:ctrlPr>
              </m:sSubPr>
              <m:e>
                <m:r>
                  <w:rPr>
                    <w:rFonts w:ascii="Cambria Math" w:hAnsi="Cambria Math"/>
                  </w:rPr>
                  <m:t>UA</m:t>
                </m:r>
              </m:e>
              <m:sub>
                <m:r>
                  <w:rPr>
                    <w:rFonts w:ascii="Cambria Math" w:hAnsi="Cambria Math"/>
                  </w:rPr>
                  <m:t>r</m:t>
                </m:r>
              </m:sub>
            </m:sSub>
          </m:den>
        </m:f>
      </m:oMath>
      <w:r w:rsidRPr="009B52E7">
        <w:rPr>
          <w:rFonts w:eastAsiaTheme="minorEastAsia"/>
        </w:rPr>
        <w:tab/>
        <w:t>(3.</w:t>
      </w:r>
      <w:r w:rsidR="008B5C5C">
        <w:rPr>
          <w:rFonts w:eastAsiaTheme="minorEastAsia"/>
        </w:rPr>
        <w:t>40</w:t>
      </w:r>
      <w:r w:rsidRPr="009B52E7">
        <w:rPr>
          <w:rFonts w:eastAsiaTheme="minorEastAsia"/>
        </w:rPr>
        <w:t>)</w:t>
      </w:r>
    </w:p>
    <w:p w14:paraId="347E7B6F" w14:textId="15305F4C" w:rsidR="00222C1C" w:rsidRPr="009B52E7" w:rsidRDefault="00222C1C" w:rsidP="00F63C1C">
      <w:pPr>
        <w:spacing w:line="480" w:lineRule="auto"/>
        <w:ind w:firstLine="720"/>
        <w:jc w:val="both"/>
        <w:rPr>
          <w:rFonts w:eastAsiaTheme="minorEastAsia"/>
        </w:rPr>
      </w:pPr>
      <w:r w:rsidRPr="009B52E7">
        <w:rPr>
          <w:rFonts w:eastAsiaTheme="minorEastAsia"/>
        </w:rPr>
        <w:t xml:space="preserve">The parameters of </w:t>
      </w:r>
      <m:oMath>
        <m:sSub>
          <m:sSubPr>
            <m:ctrlPr>
              <w:rPr>
                <w:rFonts w:ascii="Cambria Math" w:hAnsi="Cambria Math"/>
                <w:i/>
              </w:rPr>
            </m:ctrlPr>
          </m:sSubPr>
          <m:e>
            <m:r>
              <w:rPr>
                <w:rFonts w:ascii="Cambria Math" w:hAnsi="Cambria Math"/>
              </w:rPr>
              <m:t>C</m:t>
            </m:r>
          </m:e>
          <m:sub>
            <m:r>
              <w:rPr>
                <w:rFonts w:ascii="Cambria Math" w:hAnsi="Cambria Math"/>
              </w:rPr>
              <m:t>f</m:t>
            </m:r>
          </m:sub>
        </m:sSub>
      </m:oMath>
      <w:r w:rsidRPr="009B52E7">
        <w:rPr>
          <w:rFonts w:eastAsiaTheme="minorEastAsia"/>
        </w:rPr>
        <w:t xml:space="preserve"> and </w:t>
      </w:r>
      <m:oMath>
        <m:sSub>
          <m:sSubPr>
            <m:ctrlPr>
              <w:rPr>
                <w:rFonts w:ascii="Cambria Math" w:hAnsi="Cambria Math"/>
                <w:i/>
              </w:rPr>
            </m:ctrlPr>
          </m:sSubPr>
          <m:e>
            <m:r>
              <w:rPr>
                <w:rFonts w:ascii="Cambria Math" w:hAnsi="Cambria Math"/>
              </w:rPr>
              <m:t>Q</m:t>
            </m:r>
          </m:e>
          <m:sub>
            <m:r>
              <w:rPr>
                <w:rFonts w:ascii="Cambria Math" w:hAnsi="Cambria Math"/>
              </w:rPr>
              <m:t>r</m:t>
            </m:r>
          </m:sub>
        </m:sSub>
      </m:oMath>
      <w:r w:rsidRPr="009B52E7">
        <w:rPr>
          <w:rFonts w:eastAsiaTheme="minorEastAsia"/>
        </w:rPr>
        <w:t xml:space="preserve"> are both directly tied to the volume of the refrigerator (measured in cubic feet) and can be calculated as shown in (3.</w:t>
      </w:r>
      <w:r w:rsidR="00FE50EB">
        <w:rPr>
          <w:rFonts w:eastAsiaTheme="minorEastAsia"/>
        </w:rPr>
        <w:t>4</w:t>
      </w:r>
      <w:r w:rsidR="008B5C5C">
        <w:rPr>
          <w:rFonts w:eastAsiaTheme="minorEastAsia"/>
        </w:rPr>
        <w:t>1</w:t>
      </w:r>
      <w:r w:rsidRPr="009B52E7">
        <w:rPr>
          <w:rFonts w:eastAsiaTheme="minorEastAsia"/>
        </w:rPr>
        <w:t>) and (3.</w:t>
      </w:r>
      <w:r w:rsidR="00FE50EB">
        <w:rPr>
          <w:rFonts w:eastAsiaTheme="minorEastAsia"/>
        </w:rPr>
        <w:t>4</w:t>
      </w:r>
      <w:r w:rsidR="008B5C5C">
        <w:rPr>
          <w:rFonts w:eastAsiaTheme="minorEastAsia"/>
        </w:rPr>
        <w:t>2</w:t>
      </w:r>
      <w:r w:rsidRPr="009B52E7">
        <w:rPr>
          <w:rFonts w:eastAsiaTheme="minorEastAsia"/>
        </w:rPr>
        <w:t>),</w:t>
      </w:r>
      <w:r w:rsidR="00FE50EB">
        <w:rPr>
          <w:rFonts w:eastAsiaTheme="minorEastAsia"/>
        </w:rPr>
        <w:t xml:space="preserve"> </w:t>
      </w:r>
      <w:r w:rsidR="00FE50EB" w:rsidRPr="009B52E7">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w</m:t>
            </m:r>
          </m:sub>
        </m:sSub>
      </m:oMath>
      <w:r w:rsidR="00FE50EB" w:rsidRPr="009B52E7">
        <w:rPr>
          <w:rFonts w:eastAsiaTheme="minorEastAsia"/>
        </w:rPr>
        <w:t xml:space="preserve"> is the density of water, and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rsidR="00FE50EB" w:rsidRPr="009B52E7">
        <w:rPr>
          <w:rFonts w:eastAsiaTheme="minorEastAsia"/>
        </w:rPr>
        <w:t xml:space="preserve"> is the specific heat of water.</w:t>
      </w:r>
    </w:p>
    <w:p w14:paraId="73522DB5" w14:textId="442C4390" w:rsidR="00222C1C" w:rsidRPr="009B52E7" w:rsidRDefault="00222C1C" w:rsidP="00FE50EB">
      <w:pPr>
        <w:tabs>
          <w:tab w:val="center" w:pos="4320"/>
          <w:tab w:val="right" w:pos="8640"/>
        </w:tabs>
        <w:spacing w:line="480" w:lineRule="auto"/>
        <w:rPr>
          <w:rFonts w:eastAsiaTheme="minorEastAsia"/>
        </w:rPr>
      </w:pPr>
      <w:r w:rsidRPr="009B52E7">
        <w:rPr>
          <w:rFonts w:eastAsiaTheme="minorEastAsia"/>
        </w:rPr>
        <w:tab/>
      </w:r>
      <m:oMath>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=0.05∙Volume∙</m:t>
        </m:r>
        <m:sSub>
          <m:sSubPr>
            <m:ctrlPr>
              <w:rPr>
                <w:rFonts w:ascii="Cambria Math" w:eastAsiaTheme="minorEastAsia" w:hAnsi="Cambria Math"/>
                <w:i/>
              </w:rPr>
            </m:ctrlPr>
          </m:sSubPr>
          <m:e>
            <m:r>
              <w:rPr>
                <w:rFonts w:ascii="Cambria Math" w:eastAsiaTheme="minorEastAsia" w:hAnsi="Cambria Math"/>
              </w:rPr>
              <m:t>ρ</m:t>
            </m:r>
          </m:e>
          <m:sub>
            <m:r>
              <w:rPr>
                <w:rFonts w:ascii="Cambria Math" w:eastAsiaTheme="minorEastAsia" w:hAnsi="Cambria Math"/>
              </w:rPr>
              <m:t>w</m:t>
            </m:r>
          </m:sub>
        </m:sSub>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m:t>
            </m:r>
          </m:sub>
        </m:sSub>
      </m:oMath>
      <w:r w:rsidRPr="009B52E7">
        <w:rPr>
          <w:rFonts w:eastAsiaTheme="minorEastAsia"/>
        </w:rPr>
        <w:tab/>
        <w:t>(3.</w:t>
      </w:r>
      <w:r w:rsidR="00FE50EB">
        <w:rPr>
          <w:rFonts w:eastAsiaTheme="minorEastAsia"/>
        </w:rPr>
        <w:t>4</w:t>
      </w:r>
      <w:r w:rsidR="008B5C5C">
        <w:rPr>
          <w:rFonts w:eastAsiaTheme="minorEastAsia"/>
        </w:rPr>
        <w:t>1</w:t>
      </w:r>
      <w:r w:rsidRPr="009B52E7">
        <w:rPr>
          <w:rFonts w:eastAsiaTheme="minorEastAsia"/>
        </w:rPr>
        <w:t>)</w:t>
      </w:r>
    </w:p>
    <w:p w14:paraId="32B07789" w14:textId="4631230B" w:rsidR="00222C1C" w:rsidRPr="009B52E7" w:rsidRDefault="00222C1C" w:rsidP="00585E07">
      <w:pPr>
        <w:tabs>
          <w:tab w:val="center" w:pos="4320"/>
          <w:tab w:val="right" w:pos="8640"/>
        </w:tabs>
        <w:spacing w:line="480" w:lineRule="auto"/>
        <w:jc w:val="center"/>
        <w:rPr>
          <w:rFonts w:eastAsiaTheme="minorEastAsia"/>
        </w:rPr>
      </w:pPr>
      <w:r w:rsidRPr="009B52E7">
        <w:rPr>
          <w:rFonts w:eastAsiaTheme="minorEastAsia"/>
        </w:rPr>
        <w:tab/>
      </w:r>
      <m:oMath>
        <m:sSub>
          <m:sSubPr>
            <m:ctrlPr>
              <w:rPr>
                <w:rFonts w:ascii="Cambria Math" w:hAnsi="Cambria Math"/>
                <w:i/>
              </w:rPr>
            </m:ctrlPr>
          </m:sSubPr>
          <m:e>
            <m:r>
              <w:rPr>
                <w:rFonts w:ascii="Cambria Math" w:hAnsi="Cambria Math"/>
              </w:rPr>
              <m:t>Q</m:t>
            </m:r>
          </m:e>
          <m:sub>
            <m:r>
              <w:rPr>
                <w:rFonts w:ascii="Cambria Math" w:hAnsi="Cambria Math"/>
              </w:rPr>
              <m:t>r</m:t>
            </m:r>
          </m:sub>
        </m:sSub>
        <m:r>
          <w:rPr>
            <w:rFonts w:ascii="Cambria Math" w:hAnsi="Cambria Math"/>
          </w:rPr>
          <m:t>=Volume</m:t>
        </m:r>
        <m:d>
          <m:dPr>
            <m:ctrlPr>
              <w:rPr>
                <w:rFonts w:ascii="Cambria Math" w:hAnsi="Cambria Math"/>
                <w:i/>
              </w:rPr>
            </m:ctrlPr>
          </m:dPr>
          <m:e>
            <m:r>
              <w:rPr>
                <w:rFonts w:ascii="Cambria Math" w:hAnsi="Cambria Math"/>
              </w:rPr>
              <m:t>10</m:t>
            </m:r>
            <m:f>
              <m:fPr>
                <m:ctrlPr>
                  <w:rPr>
                    <w:rFonts w:ascii="Cambria Math" w:hAnsi="Cambria Math"/>
                    <w:i/>
                  </w:rPr>
                </m:ctrlPr>
              </m:fPr>
              <m:num>
                <m:r>
                  <w:rPr>
                    <w:rFonts w:ascii="Cambria Math" w:hAnsi="Cambria Math"/>
                  </w:rPr>
                  <m:t>Btu</m:t>
                </m:r>
              </m:num>
              <m:den>
                <m:sSup>
                  <m:sSupPr>
                    <m:ctrlPr>
                      <w:rPr>
                        <w:rFonts w:ascii="Cambria Math" w:hAnsi="Cambria Math"/>
                        <w:i/>
                      </w:rPr>
                    </m:ctrlPr>
                  </m:sSupPr>
                  <m:e>
                    <m:r>
                      <w:rPr>
                        <w:rFonts w:ascii="Cambria Math" w:hAnsi="Cambria Math"/>
                      </w:rPr>
                      <m:t>ft</m:t>
                    </m:r>
                  </m:e>
                  <m:sup>
                    <m:r>
                      <w:rPr>
                        <w:rFonts w:ascii="Cambria Math" w:hAnsi="Cambria Math"/>
                      </w:rPr>
                      <m:t>3</m:t>
                    </m:r>
                  </m:sup>
                </m:sSup>
              </m:den>
            </m:f>
          </m:e>
        </m:d>
      </m:oMath>
      <w:r w:rsidRPr="009B52E7">
        <w:rPr>
          <w:rFonts w:eastAsiaTheme="minorEastAsia"/>
        </w:rPr>
        <w:tab/>
        <w:t>(3.</w:t>
      </w:r>
      <w:r w:rsidR="00FE50EB">
        <w:rPr>
          <w:rFonts w:eastAsiaTheme="minorEastAsia"/>
        </w:rPr>
        <w:t>4</w:t>
      </w:r>
      <w:r w:rsidR="008B5C5C">
        <w:rPr>
          <w:rFonts w:eastAsiaTheme="minorEastAsia"/>
        </w:rPr>
        <w:t>2</w:t>
      </w:r>
      <w:r w:rsidRPr="009B52E7">
        <w:rPr>
          <w:rFonts w:eastAsiaTheme="minorEastAsia"/>
        </w:rPr>
        <w:t>)</w:t>
      </w:r>
    </w:p>
    <w:p w14:paraId="36E68322" w14:textId="087DD54E" w:rsidR="00222C1C" w:rsidRPr="009B52E7" w:rsidRDefault="00222C1C" w:rsidP="00FE50EB">
      <w:pPr>
        <w:spacing w:line="480" w:lineRule="auto"/>
        <w:ind w:firstLine="720"/>
        <w:jc w:val="both"/>
        <w:rPr>
          <w:rFonts w:eastAsiaTheme="minorEastAsia"/>
        </w:rPr>
      </w:pPr>
      <w:r w:rsidRPr="009B52E7">
        <w:rPr>
          <w:rFonts w:eastAsiaTheme="minorEastAsia"/>
        </w:rPr>
        <w:t xml:space="preserve">These equations correspond to the assumptions that 5 % of a refrigerator’s volume is water (or food) and that the cooling rate of a refrigeration unit can be approximated as </w:t>
      </w:r>
      <m:oMath>
        <m:r>
          <w:rPr>
            <w:rFonts w:ascii="Cambria Math" w:hAnsi="Cambria Math"/>
          </w:rPr>
          <m:t xml:space="preserve">10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Bt</m:t>
                </m:r>
                <m:r>
                  <w:rPr>
                    <w:rFonts w:ascii="Cambria Math" w:hAnsi="Cambria Math"/>
                  </w:rPr>
                  <m:t>u</m:t>
                </m:r>
              </m:num>
              <m:den>
                <m:sSup>
                  <m:sSupPr>
                    <m:ctrlPr>
                      <w:rPr>
                        <w:rFonts w:ascii="Cambria Math" w:hAnsi="Cambria Math"/>
                        <w:i/>
                      </w:rPr>
                    </m:ctrlPr>
                  </m:sSupPr>
                  <m:e>
                    <m:r>
                      <w:rPr>
                        <w:rFonts w:ascii="Cambria Math" w:hAnsi="Cambria Math"/>
                      </w:rPr>
                      <m:t>ft</m:t>
                    </m:r>
                  </m:e>
                  <m:sup>
                    <m:r>
                      <w:rPr>
                        <w:rFonts w:ascii="Cambria Math" w:hAnsi="Cambria Math"/>
                      </w:rPr>
                      <m:t>3</m:t>
                    </m:r>
                  </m:sup>
                </m:sSup>
              </m:den>
            </m:f>
          </m:e>
        </m:box>
      </m:oMath>
      <w:r w:rsidRPr="009B52E7">
        <w:rPr>
          <w:rFonts w:eastAsiaTheme="minorEastAsia"/>
        </w:rPr>
        <w:t xml:space="preserve">. The thermal conductance of the food/air, </w:t>
      </w:r>
      <m:oMath>
        <m:sSub>
          <m:sSubPr>
            <m:ctrlPr>
              <w:rPr>
                <w:rFonts w:ascii="Cambria Math" w:hAnsi="Cambria Math"/>
                <w:i/>
              </w:rPr>
            </m:ctrlPr>
          </m:sSubPr>
          <m:e>
            <m:r>
              <w:rPr>
                <w:rFonts w:ascii="Cambria Math" w:hAnsi="Cambria Math"/>
              </w:rPr>
              <m:t>UA</m:t>
            </m:r>
          </m:e>
          <m:sub>
            <m:r>
              <w:rPr>
                <w:rFonts w:ascii="Cambria Math" w:hAnsi="Cambria Math"/>
              </w:rPr>
              <m:t>f</m:t>
            </m:r>
          </m:sub>
        </m:sSub>
      </m:oMath>
      <w:r w:rsidRPr="009B52E7">
        <w:rPr>
          <w:rFonts w:eastAsiaTheme="minorEastAsia"/>
        </w:rPr>
        <w:t xml:space="preserve">, is defined to be a constant </w:t>
      </w:r>
      <m:oMath>
        <m:r>
          <w:rPr>
            <w:rFonts w:ascii="Cambria Math" w:eastAsiaTheme="minorEastAsia" w:hAnsi="Cambria Math"/>
          </w:rPr>
          <m:t xml:space="preserve">1.0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r>
                  <w:rPr>
                    <w:rFonts w:ascii="Cambria Math" w:eastAsiaTheme="minorEastAsia" w:hAnsi="Cambria Math"/>
                  </w:rPr>
                  <m:t>Btu</m:t>
                </m:r>
              </m:num>
              <m:den>
                <m:r>
                  <w:rPr>
                    <w:rFonts w:ascii="Cambria Math" w:eastAsiaTheme="minorEastAsia" w:hAnsi="Cambria Math"/>
                  </w:rPr>
                  <m:t>hr∙℉</m:t>
                </m:r>
              </m:den>
            </m:f>
          </m:e>
        </m:box>
      </m:oMath>
      <w:r w:rsidRPr="009B52E7">
        <w:rPr>
          <w:rFonts w:eastAsiaTheme="minorEastAsia"/>
        </w:rPr>
        <w:t xml:space="preserve"> while the thermal conductance of the insulated compartment, </w:t>
      </w:r>
      <m:oMath>
        <m:sSub>
          <m:sSubPr>
            <m:ctrlPr>
              <w:rPr>
                <w:rFonts w:ascii="Cambria Math" w:hAnsi="Cambria Math"/>
                <w:i/>
              </w:rPr>
            </m:ctrlPr>
          </m:sSubPr>
          <m:e>
            <m:r>
              <w:rPr>
                <w:rFonts w:ascii="Cambria Math" w:hAnsi="Cambria Math"/>
              </w:rPr>
              <m:t>UA</m:t>
            </m:r>
          </m:e>
          <m:sub>
            <m:r>
              <w:rPr>
                <w:rFonts w:ascii="Cambria Math" w:hAnsi="Cambria Math"/>
              </w:rPr>
              <m:t>r</m:t>
            </m:r>
          </m:sub>
        </m:sSub>
      </m:oMath>
      <w:r w:rsidRPr="009B52E7">
        <w:rPr>
          <w:rFonts w:eastAsiaTheme="minorEastAsia"/>
        </w:rPr>
        <w:t xml:space="preserve">, varies depending on </w:t>
      </w:r>
      <w:r w:rsidRPr="009B52E7">
        <w:rPr>
          <w:rFonts w:eastAsiaTheme="minorEastAsia"/>
        </w:rPr>
        <w:lastRenderedPageBreak/>
        <w:t>the volume of the refrigeration unit and whether the unit is a refr</w:t>
      </w:r>
      <w:proofErr w:type="spellStart"/>
      <w:r w:rsidRPr="009B52E7">
        <w:rPr>
          <w:rFonts w:eastAsiaTheme="minorEastAsia"/>
        </w:rPr>
        <w:t>igerator</w:t>
      </w:r>
      <w:proofErr w:type="spellEnd"/>
      <w:r w:rsidRPr="009B52E7">
        <w:rPr>
          <w:rFonts w:eastAsiaTheme="minorEastAsia"/>
        </w:rPr>
        <w:t xml:space="preserve"> or freezer. These formulas are given in (3.</w:t>
      </w:r>
      <w:r w:rsidR="00113FF7">
        <w:rPr>
          <w:rFonts w:eastAsiaTheme="minorEastAsia"/>
        </w:rPr>
        <w:t>4</w:t>
      </w:r>
      <w:r w:rsidR="008B5C5C">
        <w:rPr>
          <w:rFonts w:eastAsiaTheme="minorEastAsia"/>
        </w:rPr>
        <w:t>3</w:t>
      </w:r>
      <w:r w:rsidRPr="009B52E7">
        <w:rPr>
          <w:rFonts w:eastAsiaTheme="minorEastAsia"/>
        </w:rPr>
        <w:t>) and (3.</w:t>
      </w:r>
      <w:r w:rsidR="00113FF7">
        <w:rPr>
          <w:rFonts w:eastAsiaTheme="minorEastAsia"/>
        </w:rPr>
        <w:t>4</w:t>
      </w:r>
      <w:r w:rsidR="008B5C5C">
        <w:rPr>
          <w:rFonts w:eastAsiaTheme="minorEastAsia"/>
        </w:rPr>
        <w:t>4</w:t>
      </w:r>
      <w:r w:rsidRPr="009B52E7">
        <w:rPr>
          <w:rFonts w:eastAsiaTheme="minorEastAsia"/>
        </w:rPr>
        <w:t xml:space="preserve">) for </w:t>
      </w:r>
      <w:r w:rsidR="0014356D">
        <w:rPr>
          <w:rFonts w:eastAsiaTheme="minorEastAsia"/>
        </w:rPr>
        <w:t>a</w:t>
      </w:r>
      <w:r w:rsidR="00113FF7">
        <w:rPr>
          <w:rFonts w:eastAsiaTheme="minorEastAsia"/>
        </w:rPr>
        <w:t xml:space="preserve"> refrigerator and freezer</w:t>
      </w:r>
      <w:r w:rsidRPr="009B52E7">
        <w:rPr>
          <w:rFonts w:eastAsiaTheme="minorEastAsia"/>
        </w:rPr>
        <w:t xml:space="preserve"> respectively.</w:t>
      </w:r>
    </w:p>
    <w:p w14:paraId="44418A51" w14:textId="0DB03246" w:rsidR="00222C1C" w:rsidRPr="009B52E7" w:rsidRDefault="00222C1C" w:rsidP="00585E07">
      <w:pPr>
        <w:tabs>
          <w:tab w:val="center" w:pos="4320"/>
          <w:tab w:val="right" w:pos="8640"/>
        </w:tabs>
        <w:spacing w:line="480" w:lineRule="auto"/>
        <w:jc w:val="center"/>
        <w:rPr>
          <w:rFonts w:eastAsiaTheme="minorEastAsia"/>
        </w:rPr>
      </w:pPr>
      <w:r w:rsidRPr="009B52E7">
        <w:rPr>
          <w:rFonts w:eastAsiaTheme="minorEastAsia"/>
        </w:rPr>
        <w:tab/>
      </w:r>
      <m:oMath>
        <m:sSub>
          <m:sSubPr>
            <m:ctrlPr>
              <w:rPr>
                <w:rFonts w:ascii="Cambria Math" w:hAnsi="Cambria Math"/>
                <w:i/>
              </w:rPr>
            </m:ctrlPr>
          </m:sSubPr>
          <m:e>
            <m:r>
              <w:rPr>
                <w:rFonts w:ascii="Cambria Math" w:hAnsi="Cambria Math"/>
              </w:rPr>
              <m:t>UA</m:t>
            </m:r>
          </m:e>
          <m:sub>
            <m:r>
              <w:rPr>
                <w:rFonts w:ascii="Cambria Math" w:hAnsi="Cambria Math"/>
              </w:rPr>
              <m:t>r</m:t>
            </m:r>
          </m:sub>
        </m:sSub>
        <m:r>
          <w:rPr>
            <w:rFonts w:ascii="Cambria Math" w:eastAsiaTheme="minorEastAsia" w:hAnsi="Cambria Math"/>
          </w:rPr>
          <m:t>=1.2</m:t>
        </m:r>
        <m:f>
          <m:fPr>
            <m:ctrlPr>
              <w:rPr>
                <w:rFonts w:ascii="Cambria Math" w:eastAsiaTheme="minorEastAsia" w:hAnsi="Cambria Math"/>
                <w:i/>
              </w:rPr>
            </m:ctrlPr>
          </m:fPr>
          <m:num>
            <m:r>
              <w:rPr>
                <w:rFonts w:ascii="Cambria Math" w:eastAsiaTheme="minorEastAsia" w:hAnsi="Cambria Math"/>
              </w:rPr>
              <m:t>Btu</m:t>
            </m:r>
          </m:num>
          <m:den>
            <m:r>
              <w:rPr>
                <w:rFonts w:ascii="Cambria Math" w:eastAsiaTheme="minorEastAsia" w:hAnsi="Cambria Math"/>
              </w:rPr>
              <m:t>hr∙℉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Volume</m:t>
            </m:r>
          </m:num>
          <m:den>
            <m:r>
              <w:rPr>
                <w:rFonts w:ascii="Cambria Math" w:eastAsiaTheme="minorEastAsia" w:hAnsi="Cambria Math"/>
              </w:rPr>
              <m:t>20</m:t>
            </m:r>
          </m:den>
        </m:f>
      </m:oMath>
      <w:r w:rsidRPr="009B52E7">
        <w:rPr>
          <w:rFonts w:eastAsiaTheme="minorEastAsia"/>
        </w:rPr>
        <w:tab/>
        <w:t>(3.</w:t>
      </w:r>
      <w:r w:rsidR="00113FF7">
        <w:rPr>
          <w:rFonts w:eastAsiaTheme="minorEastAsia"/>
        </w:rPr>
        <w:t>4</w:t>
      </w:r>
      <w:r w:rsidR="008B5C5C">
        <w:rPr>
          <w:rFonts w:eastAsiaTheme="minorEastAsia"/>
        </w:rPr>
        <w:t>3</w:t>
      </w:r>
      <w:r w:rsidRPr="009B52E7">
        <w:rPr>
          <w:rFonts w:eastAsiaTheme="minorEastAsia"/>
        </w:rPr>
        <w:t>)</w:t>
      </w:r>
    </w:p>
    <w:p w14:paraId="21640C89" w14:textId="051D120B" w:rsidR="00222C1C" w:rsidRPr="009B52E7" w:rsidRDefault="00222C1C" w:rsidP="00585E07">
      <w:pPr>
        <w:tabs>
          <w:tab w:val="center" w:pos="4320"/>
          <w:tab w:val="right" w:pos="8640"/>
        </w:tabs>
        <w:spacing w:line="480" w:lineRule="auto"/>
        <w:jc w:val="center"/>
        <w:rPr>
          <w:rFonts w:eastAsiaTheme="minorEastAsia"/>
        </w:rPr>
      </w:pPr>
      <w:r w:rsidRPr="009B52E7">
        <w:rPr>
          <w:rFonts w:eastAsiaTheme="minorEastAsia"/>
        </w:rPr>
        <w:tab/>
      </w:r>
      <m:oMath>
        <m:sSub>
          <m:sSubPr>
            <m:ctrlPr>
              <w:rPr>
                <w:rFonts w:ascii="Cambria Math" w:hAnsi="Cambria Math"/>
                <w:i/>
              </w:rPr>
            </m:ctrlPr>
          </m:sSubPr>
          <m:e>
            <m:r>
              <w:rPr>
                <w:rFonts w:ascii="Cambria Math" w:hAnsi="Cambria Math"/>
              </w:rPr>
              <m:t>UA</m:t>
            </m:r>
          </m:e>
          <m:sub>
            <m:r>
              <w:rPr>
                <w:rFonts w:ascii="Cambria Math" w:hAnsi="Cambria Math"/>
              </w:rPr>
              <m:t>r</m:t>
            </m:r>
          </m:sub>
        </m:sSub>
        <m:r>
          <w:rPr>
            <w:rFonts w:ascii="Cambria Math" w:eastAsiaTheme="minorEastAsia" w:hAnsi="Cambria Math"/>
          </w:rPr>
          <m:t>=0.3</m:t>
        </m:r>
        <m:f>
          <m:fPr>
            <m:ctrlPr>
              <w:rPr>
                <w:rFonts w:ascii="Cambria Math" w:eastAsiaTheme="minorEastAsia" w:hAnsi="Cambria Math"/>
                <w:i/>
              </w:rPr>
            </m:ctrlPr>
          </m:fPr>
          <m:num>
            <m:r>
              <w:rPr>
                <w:rFonts w:ascii="Cambria Math" w:eastAsiaTheme="minorEastAsia" w:hAnsi="Cambria Math"/>
              </w:rPr>
              <m:t>Btu</m:t>
            </m:r>
          </m:num>
          <m:den>
            <m:r>
              <w:rPr>
                <w:rFonts w:ascii="Cambria Math" w:eastAsiaTheme="minorEastAsia" w:hAnsi="Cambria Math"/>
              </w:rPr>
              <m:t>hr∙℉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Volume</m:t>
            </m:r>
          </m:num>
          <m:den>
            <m:r>
              <w:rPr>
                <w:rFonts w:ascii="Cambria Math" w:eastAsiaTheme="minorEastAsia" w:hAnsi="Cambria Math"/>
              </w:rPr>
              <m:t>20</m:t>
            </m:r>
          </m:den>
        </m:f>
      </m:oMath>
      <w:r w:rsidRPr="009B52E7">
        <w:rPr>
          <w:rFonts w:eastAsiaTheme="minorEastAsia"/>
        </w:rPr>
        <w:tab/>
        <w:t>(3.</w:t>
      </w:r>
      <w:r w:rsidR="00113FF7">
        <w:rPr>
          <w:rFonts w:eastAsiaTheme="minorEastAsia"/>
        </w:rPr>
        <w:t>4</w:t>
      </w:r>
      <w:r w:rsidR="008B5C5C">
        <w:rPr>
          <w:rFonts w:eastAsiaTheme="minorEastAsia"/>
        </w:rPr>
        <w:t>4</w:t>
      </w:r>
      <w:r w:rsidRPr="009B52E7">
        <w:rPr>
          <w:rFonts w:eastAsiaTheme="minorEastAsia"/>
        </w:rPr>
        <w:t>)</w:t>
      </w:r>
    </w:p>
    <w:p w14:paraId="1641A5B6" w14:textId="3F177B4D" w:rsidR="00222C1C" w:rsidRPr="009B52E7" w:rsidRDefault="00222C1C" w:rsidP="00222C1C">
      <w:pPr>
        <w:spacing w:line="480" w:lineRule="auto"/>
        <w:jc w:val="both"/>
        <w:rPr>
          <w:rFonts w:eastAsiaTheme="minorEastAsia"/>
        </w:rPr>
      </w:pPr>
      <w:r w:rsidRPr="009B52E7">
        <w:rPr>
          <w:rFonts w:eastAsiaTheme="minorEastAsia"/>
        </w:rPr>
        <w:tab/>
        <w:t>In (3.</w:t>
      </w:r>
      <w:r w:rsidR="00B83D53">
        <w:rPr>
          <w:rFonts w:eastAsiaTheme="minorEastAsia"/>
        </w:rPr>
        <w:t>4</w:t>
      </w:r>
      <w:r w:rsidR="00C06F5F">
        <w:rPr>
          <w:rFonts w:eastAsiaTheme="minorEastAsia"/>
        </w:rPr>
        <w:t>3</w:t>
      </w:r>
      <w:r w:rsidRPr="009B52E7">
        <w:rPr>
          <w:rFonts w:eastAsiaTheme="minorEastAsia"/>
        </w:rPr>
        <w:t>) and (3.</w:t>
      </w:r>
      <w:r w:rsidR="00B83D53">
        <w:rPr>
          <w:rFonts w:eastAsiaTheme="minorEastAsia"/>
        </w:rPr>
        <w:t>4</w:t>
      </w:r>
      <w:r w:rsidR="00C06F5F">
        <w:rPr>
          <w:rFonts w:eastAsiaTheme="minorEastAsia"/>
        </w:rPr>
        <w:t>4</w:t>
      </w:r>
      <w:r w:rsidRPr="009B52E7">
        <w:rPr>
          <w:rFonts w:eastAsiaTheme="minorEastAsia"/>
        </w:rPr>
        <w:t xml:space="preserve">) the volume component is </w:t>
      </w:r>
      <w:r w:rsidR="00433A28">
        <w:rPr>
          <w:rFonts w:eastAsiaTheme="minorEastAsia"/>
        </w:rPr>
        <w:t xml:space="preserve">used as </w:t>
      </w:r>
      <w:r w:rsidRPr="009B52E7">
        <w:rPr>
          <w:rFonts w:eastAsiaTheme="minorEastAsia"/>
        </w:rPr>
        <w:t xml:space="preserve">a scaling factor to increase and decrease the thermal conductivity </w:t>
      </w:r>
      <w:r w:rsidR="00E2410F">
        <w:rPr>
          <w:rFonts w:eastAsiaTheme="minorEastAsia"/>
        </w:rPr>
        <w:t xml:space="preserve">of the insulated compartment </w:t>
      </w:r>
      <w:r w:rsidRPr="009B52E7">
        <w:rPr>
          <w:rFonts w:eastAsiaTheme="minorEastAsia"/>
        </w:rPr>
        <w:t>depending on size of the refrigeration unit. The constant</w:t>
      </w:r>
      <w:r w:rsidR="008B7528">
        <w:rPr>
          <w:rFonts w:eastAsiaTheme="minorEastAsia"/>
        </w:rPr>
        <w:t>s</w:t>
      </w:r>
      <w:r w:rsidRPr="009B52E7">
        <w:rPr>
          <w:rFonts w:eastAsiaTheme="minorEastAsia"/>
        </w:rPr>
        <w:t xml:space="preserve"> of </w:t>
      </w:r>
      <m:oMath>
        <m:r>
          <w:rPr>
            <w:rFonts w:ascii="Cambria Math" w:eastAsiaTheme="minorEastAsia" w:hAnsi="Cambria Math"/>
          </w:rPr>
          <m:t xml:space="preserve">1.2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r>
                  <w:rPr>
                    <w:rFonts w:ascii="Cambria Math" w:eastAsiaTheme="minorEastAsia" w:hAnsi="Cambria Math"/>
                  </w:rPr>
                  <m:t>Btu</m:t>
                </m:r>
              </m:num>
              <m:den>
                <m:r>
                  <w:rPr>
                    <w:rFonts w:ascii="Cambria Math" w:eastAsiaTheme="minorEastAsia" w:hAnsi="Cambria Math"/>
                  </w:rPr>
                  <m:t>hr∙℉</m:t>
                </m:r>
              </m:den>
            </m:f>
          </m:e>
        </m:box>
      </m:oMath>
      <w:r w:rsidRPr="009B52E7">
        <w:rPr>
          <w:rFonts w:eastAsiaTheme="minorEastAsia"/>
        </w:rPr>
        <w:t xml:space="preserve"> and </w:t>
      </w:r>
      <m:oMath>
        <m:r>
          <w:rPr>
            <w:rFonts w:ascii="Cambria Math" w:eastAsiaTheme="minorEastAsia" w:hAnsi="Cambria Math"/>
          </w:rPr>
          <m:t xml:space="preserve">0.3 </m:t>
        </m:r>
        <m:box>
          <m:boxPr>
            <m:ctrlPr>
              <w:rPr>
                <w:rFonts w:ascii="Cambria Math" w:eastAsiaTheme="minorEastAsia" w:hAnsi="Cambria Math"/>
                <w:i/>
              </w:rPr>
            </m:ctrlPr>
          </m:boxPr>
          <m:e>
            <m:argPr>
              <m:argSz m:val="-1"/>
            </m:argPr>
            <m:f>
              <m:fPr>
                <m:ctrlPr>
                  <w:rPr>
                    <w:rFonts w:ascii="Cambria Math" w:eastAsiaTheme="minorEastAsia" w:hAnsi="Cambria Math"/>
                    <w:i/>
                  </w:rPr>
                </m:ctrlPr>
              </m:fPr>
              <m:num>
                <m:r>
                  <w:rPr>
                    <w:rFonts w:ascii="Cambria Math" w:eastAsiaTheme="minorEastAsia" w:hAnsi="Cambria Math"/>
                  </w:rPr>
                  <m:t>Btu</m:t>
                </m:r>
              </m:num>
              <m:den>
                <m:r>
                  <w:rPr>
                    <w:rFonts w:ascii="Cambria Math" w:eastAsiaTheme="minorEastAsia" w:hAnsi="Cambria Math"/>
                  </w:rPr>
                  <m:t>hr∙℉</m:t>
                </m:r>
              </m:den>
            </m:f>
          </m:e>
        </m:box>
      </m:oMath>
      <w:r w:rsidRPr="009B52E7">
        <w:rPr>
          <w:rFonts w:eastAsiaTheme="minorEastAsia"/>
        </w:rPr>
        <w:t xml:space="preserve"> correspond to the insulation differences between residential refrigerators and freezers, with freezers requiring a better insulated compartment due to their lower operating temperatures.</w:t>
      </w:r>
    </w:p>
    <w:p w14:paraId="6F7EE499" w14:textId="377C95C7" w:rsidR="00222C1C" w:rsidRPr="009B52E7" w:rsidRDefault="00222C1C" w:rsidP="00222C1C">
      <w:pPr>
        <w:spacing w:line="480" w:lineRule="auto"/>
        <w:jc w:val="both"/>
        <w:rPr>
          <w:rFonts w:eastAsiaTheme="minorEastAsia"/>
        </w:rPr>
      </w:pPr>
      <w:r w:rsidRPr="009B52E7">
        <w:rPr>
          <w:rFonts w:eastAsiaTheme="minorEastAsia"/>
        </w:rPr>
        <w:tab/>
        <w:t>While this model considers the thermal properties of a refrigeration unit with regards to its losses to the ambient air, it does not consider losses associated with the opening and closing of the refrigeration unit’s door. When opened by an occupant, cool air in a refrigeration unit spills out of the insulated compartment and</w:t>
      </w:r>
      <w:r w:rsidR="008B7528">
        <w:rPr>
          <w:rFonts w:eastAsiaTheme="minorEastAsia"/>
        </w:rPr>
        <w:t>,</w:t>
      </w:r>
      <w:r w:rsidRPr="009B52E7">
        <w:rPr>
          <w:rFonts w:eastAsiaTheme="minorEastAsia"/>
        </w:rPr>
        <w:t xml:space="preserve"> as a result</w:t>
      </w:r>
      <w:r w:rsidR="008B7528">
        <w:rPr>
          <w:rFonts w:eastAsiaTheme="minorEastAsia"/>
        </w:rPr>
        <w:t>,</w:t>
      </w:r>
      <w:r w:rsidRPr="009B52E7">
        <w:rPr>
          <w:rFonts w:eastAsiaTheme="minorEastAsia"/>
        </w:rPr>
        <w:t xml:space="preserve"> the temperature of the interior of the unit increases. This results in the refrigeration unit consuming more power for a longer period of time to cool the contents of the unit. To model this change in temperature, a simple step change of 5 °F is u</w:t>
      </w:r>
      <w:r w:rsidR="00D74082">
        <w:rPr>
          <w:rFonts w:eastAsiaTheme="minorEastAsia"/>
        </w:rPr>
        <w:t>sed whenever an occupant opens the</w:t>
      </w:r>
      <w:r w:rsidRPr="009B52E7">
        <w:rPr>
          <w:rFonts w:eastAsiaTheme="minorEastAsia"/>
        </w:rPr>
        <w:t xml:space="preserve"> refrigerator/freezer door. Additionally, a maximum internal temperature of 10 °F above the</w:t>
      </w:r>
      <w:r w:rsidR="00744388">
        <w:rPr>
          <w:rFonts w:eastAsiaTheme="minorEastAsia"/>
        </w:rPr>
        <w:t xml:space="preserve"> refrigeration</w:t>
      </w:r>
      <w:r w:rsidRPr="009B52E7">
        <w:rPr>
          <w:rFonts w:eastAsiaTheme="minorEastAsia"/>
        </w:rPr>
        <w:t xml:space="preserve"> </w:t>
      </w:r>
      <w:r w:rsidR="00D74082">
        <w:rPr>
          <w:rFonts w:eastAsiaTheme="minorEastAsia"/>
        </w:rPr>
        <w:t xml:space="preserve">unit’s </w:t>
      </w:r>
      <w:r w:rsidRPr="009B52E7">
        <w:rPr>
          <w:rFonts w:eastAsiaTheme="minorEastAsia"/>
        </w:rPr>
        <w:t xml:space="preserve">thermostat setting is defined to avoid the possibility of the internal temperature rising out of control. The likelihood of an occupant opening the refrigerator/freezer door is assigned based on probabilities. For the refrigerator, the probability of opening the door each minute is 5 % if the occupant is in the food preparation activity and 0.1 % if the occupant is active and in the home </w:t>
      </w:r>
      <w:r w:rsidRPr="009B52E7">
        <w:rPr>
          <w:rFonts w:eastAsiaTheme="minorEastAsia"/>
        </w:rPr>
        <w:lastRenderedPageBreak/>
        <w:t>(excluding grooming). Similarly, for the freezer, the probability of opening the door each minute is 1.25 % if the occupant is in the food preparation activity and 0.025 % if the occupant is active and in the home (excluding grooming). These probabilities were chosen analytically to best match the model with the available power consumption data.</w:t>
      </w:r>
    </w:p>
    <w:p w14:paraId="7214A53C" w14:textId="301D708C" w:rsidR="00222C1C" w:rsidRDefault="00222C1C" w:rsidP="00222C1C">
      <w:pPr>
        <w:spacing w:line="480" w:lineRule="auto"/>
        <w:jc w:val="both"/>
        <w:rPr>
          <w:rFonts w:eastAsiaTheme="minorEastAsia"/>
        </w:rPr>
      </w:pPr>
      <w:r w:rsidRPr="009B52E7">
        <w:rPr>
          <w:rFonts w:eastAsiaTheme="minorEastAsia"/>
        </w:rPr>
        <w:tab/>
        <w:t>Finally, power demand is modeled for two specific functions. The compressor, which is the refrigeration unit’s most significant load, consumes 120 W of power when the unit’s interior air temperature reaches its upper temperature limit and cooling is required. The automatic defrost function of a refrigeration unit is modeled as a timed load. In this model the automatic defroster is scheduled to turn on once every 8 hours, defrosting for 10 minutes and consuming 550 W of power in the process. The resulting power demand and interior air temperature for both the refrigerator and freezer models are shown in Figures 3.</w:t>
      </w:r>
      <w:r w:rsidR="004F122B">
        <w:rPr>
          <w:rFonts w:eastAsiaTheme="minorEastAsia"/>
        </w:rPr>
        <w:t>2</w:t>
      </w:r>
      <w:r w:rsidR="00EA79AC">
        <w:rPr>
          <w:rFonts w:eastAsiaTheme="minorEastAsia"/>
        </w:rPr>
        <w:t>5</w:t>
      </w:r>
      <w:r w:rsidRPr="009B52E7">
        <w:rPr>
          <w:rFonts w:eastAsiaTheme="minorEastAsia"/>
        </w:rPr>
        <w:t>-3.</w:t>
      </w:r>
      <w:r w:rsidR="00EA79AC">
        <w:rPr>
          <w:rFonts w:eastAsiaTheme="minorEastAsia"/>
        </w:rPr>
        <w:t>28</w:t>
      </w:r>
      <w:r w:rsidRPr="009B52E7">
        <w:rPr>
          <w:rFonts w:eastAsiaTheme="minorEastAsia"/>
        </w:rPr>
        <w:t xml:space="preserve"> on the following pages.</w:t>
      </w:r>
    </w:p>
    <w:p w14:paraId="1D13DF1E" w14:textId="793F0178" w:rsidR="00222C1C" w:rsidRPr="00531757" w:rsidRDefault="00531757" w:rsidP="00CB7D95">
      <w:pPr>
        <w:spacing w:before="240"/>
        <w:jc w:val="center"/>
        <w:rPr>
          <w:rFonts w:eastAsiaTheme="minorEastAsia"/>
        </w:rPr>
      </w:pPr>
      <w:r>
        <w:rPr>
          <w:rFonts w:eastAsiaTheme="minorEastAsia"/>
          <w:noProof/>
        </w:rPr>
        <w:drawing>
          <wp:inline distT="0" distB="0" distL="0" distR="0" wp14:anchorId="01285880" wp14:editId="304888DB">
            <wp:extent cx="4572000" cy="2963496"/>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rigeratorPowerDemand.png"/>
                    <pic:cNvPicPr/>
                  </pic:nvPicPr>
                  <pic:blipFill rotWithShape="1">
                    <a:blip r:embed="rId43">
                      <a:extLst>
                        <a:ext uri="{28A0092B-C50C-407E-A947-70E740481C1C}">
                          <a14:useLocalDpi xmlns:a14="http://schemas.microsoft.com/office/drawing/2010/main" val="0"/>
                        </a:ext>
                      </a:extLst>
                    </a:blip>
                    <a:srcRect t="5981" b="7393"/>
                    <a:stretch/>
                  </pic:blipFill>
                  <pic:spPr bwMode="auto">
                    <a:xfrm>
                      <a:off x="0" y="0"/>
                      <a:ext cx="4572000" cy="2963496"/>
                    </a:xfrm>
                    <a:prstGeom prst="rect">
                      <a:avLst/>
                    </a:prstGeom>
                    <a:ln>
                      <a:noFill/>
                    </a:ln>
                    <a:extLst>
                      <a:ext uri="{53640926-AAD7-44d8-BBD7-CCE9431645EC}">
                        <a14:shadowObscured xmlns:a14="http://schemas.microsoft.com/office/drawing/2010/main"/>
                      </a:ext>
                    </a:extLst>
                  </pic:spPr>
                </pic:pic>
              </a:graphicData>
            </a:graphic>
          </wp:inline>
        </w:drawing>
      </w:r>
    </w:p>
    <w:p w14:paraId="1E63402B" w14:textId="69310006" w:rsidR="00222C1C" w:rsidRPr="009B52E7" w:rsidRDefault="00E87B92" w:rsidP="00AC57EF">
      <w:pPr>
        <w:pStyle w:val="Caption"/>
        <w:spacing w:after="240"/>
      </w:pPr>
      <w:bookmarkStart w:id="114" w:name="_Toc243927338"/>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25</w:t>
      </w:r>
      <w:r w:rsidR="00446799">
        <w:rPr>
          <w:noProof/>
        </w:rPr>
        <w:fldChar w:fldCharType="end"/>
      </w:r>
      <w:r w:rsidRPr="00E87B92">
        <w:t>:</w:t>
      </w:r>
      <w:r w:rsidR="00222C1C" w:rsidRPr="00E87B92">
        <w:t xml:space="preserve"> Refrigerator</w:t>
      </w:r>
      <w:r w:rsidR="00222C1C" w:rsidRPr="009B52E7">
        <w:t xml:space="preserve"> model power demand.</w:t>
      </w:r>
      <w:bookmarkEnd w:id="114"/>
    </w:p>
    <w:p w14:paraId="60A162EC" w14:textId="4FFC5BD4" w:rsidR="00222C1C" w:rsidRPr="009B52E7" w:rsidRDefault="00531757" w:rsidP="00CB7D95">
      <w:pPr>
        <w:spacing w:before="240"/>
        <w:jc w:val="center"/>
      </w:pPr>
      <w:r>
        <w:rPr>
          <w:noProof/>
        </w:rPr>
        <w:lastRenderedPageBreak/>
        <w:drawing>
          <wp:inline distT="0" distB="0" distL="0" distR="0" wp14:anchorId="1F5BA40B" wp14:editId="3C60298F">
            <wp:extent cx="4572000" cy="2963496"/>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rigeratorAirTemperature.png"/>
                    <pic:cNvPicPr/>
                  </pic:nvPicPr>
                  <pic:blipFill rotWithShape="1">
                    <a:blip r:embed="rId44">
                      <a:extLst>
                        <a:ext uri="{28A0092B-C50C-407E-A947-70E740481C1C}">
                          <a14:useLocalDpi xmlns:a14="http://schemas.microsoft.com/office/drawing/2010/main" val="0"/>
                        </a:ext>
                      </a:extLst>
                    </a:blip>
                    <a:srcRect t="5981" b="7393"/>
                    <a:stretch/>
                  </pic:blipFill>
                  <pic:spPr bwMode="auto">
                    <a:xfrm>
                      <a:off x="0" y="0"/>
                      <a:ext cx="4572000" cy="2963496"/>
                    </a:xfrm>
                    <a:prstGeom prst="rect">
                      <a:avLst/>
                    </a:prstGeom>
                    <a:ln>
                      <a:noFill/>
                    </a:ln>
                    <a:extLst>
                      <a:ext uri="{53640926-AAD7-44d8-BBD7-CCE9431645EC}">
                        <a14:shadowObscured xmlns:a14="http://schemas.microsoft.com/office/drawing/2010/main"/>
                      </a:ext>
                    </a:extLst>
                  </pic:spPr>
                </pic:pic>
              </a:graphicData>
            </a:graphic>
          </wp:inline>
        </w:drawing>
      </w:r>
    </w:p>
    <w:p w14:paraId="2A5CE582" w14:textId="3EE73E31" w:rsidR="00222C1C" w:rsidRPr="009B52E7" w:rsidRDefault="00E87B92" w:rsidP="00AC57EF">
      <w:pPr>
        <w:pStyle w:val="Caption"/>
        <w:spacing w:after="240"/>
      </w:pPr>
      <w:bookmarkStart w:id="115" w:name="_Toc243927339"/>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26</w:t>
      </w:r>
      <w:r w:rsidR="00446799">
        <w:rPr>
          <w:noProof/>
        </w:rPr>
        <w:fldChar w:fldCharType="end"/>
      </w:r>
      <w:r w:rsidRPr="00E87B92">
        <w:t xml:space="preserve">: </w:t>
      </w:r>
      <w:r w:rsidR="00222C1C" w:rsidRPr="00E87B92">
        <w:t>Refrigerator</w:t>
      </w:r>
      <w:r w:rsidR="00222C1C" w:rsidRPr="009B52E7">
        <w:t xml:space="preserve"> model interior air temperature.</w:t>
      </w:r>
      <w:bookmarkEnd w:id="115"/>
    </w:p>
    <w:p w14:paraId="48DD63AC" w14:textId="33855910" w:rsidR="00222C1C" w:rsidRPr="009B52E7" w:rsidRDefault="00447404" w:rsidP="00CB7D95">
      <w:pPr>
        <w:spacing w:before="240"/>
        <w:jc w:val="center"/>
      </w:pPr>
      <w:r>
        <w:rPr>
          <w:noProof/>
        </w:rPr>
        <w:drawing>
          <wp:inline distT="0" distB="0" distL="0" distR="0" wp14:anchorId="1DB697E0" wp14:editId="78D9E85A">
            <wp:extent cx="4572000" cy="2963496"/>
            <wp:effectExtent l="0" t="0" r="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zerPowerDemand.png"/>
                    <pic:cNvPicPr/>
                  </pic:nvPicPr>
                  <pic:blipFill rotWithShape="1">
                    <a:blip r:embed="rId45">
                      <a:extLst>
                        <a:ext uri="{28A0092B-C50C-407E-A947-70E740481C1C}">
                          <a14:useLocalDpi xmlns:a14="http://schemas.microsoft.com/office/drawing/2010/main" val="0"/>
                        </a:ext>
                      </a:extLst>
                    </a:blip>
                    <a:srcRect t="5981" b="7393"/>
                    <a:stretch/>
                  </pic:blipFill>
                  <pic:spPr bwMode="auto">
                    <a:xfrm>
                      <a:off x="0" y="0"/>
                      <a:ext cx="4572000" cy="2963496"/>
                    </a:xfrm>
                    <a:prstGeom prst="rect">
                      <a:avLst/>
                    </a:prstGeom>
                    <a:ln>
                      <a:noFill/>
                    </a:ln>
                    <a:extLst>
                      <a:ext uri="{53640926-AAD7-44d8-BBD7-CCE9431645EC}">
                        <a14:shadowObscured xmlns:a14="http://schemas.microsoft.com/office/drawing/2010/main"/>
                      </a:ext>
                    </a:extLst>
                  </pic:spPr>
                </pic:pic>
              </a:graphicData>
            </a:graphic>
          </wp:inline>
        </w:drawing>
      </w:r>
    </w:p>
    <w:p w14:paraId="7045A735" w14:textId="50DA2BF2" w:rsidR="00222C1C" w:rsidRPr="009B52E7" w:rsidRDefault="00E87B92" w:rsidP="00AC57EF">
      <w:pPr>
        <w:pStyle w:val="Caption"/>
        <w:spacing w:after="240"/>
      </w:pPr>
      <w:bookmarkStart w:id="116" w:name="_Toc243927340"/>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27</w:t>
      </w:r>
      <w:r w:rsidR="00446799">
        <w:rPr>
          <w:noProof/>
        </w:rPr>
        <w:fldChar w:fldCharType="end"/>
      </w:r>
      <w:r w:rsidRPr="00E87B92">
        <w:t>:</w:t>
      </w:r>
      <w:r w:rsidR="00222C1C" w:rsidRPr="00E87B92">
        <w:t xml:space="preserve"> Freezer</w:t>
      </w:r>
      <w:r w:rsidR="00222C1C" w:rsidRPr="009B52E7">
        <w:t xml:space="preserve"> model power demand.</w:t>
      </w:r>
      <w:bookmarkEnd w:id="116"/>
    </w:p>
    <w:p w14:paraId="3B2C8168" w14:textId="0FF6B0C7" w:rsidR="00222C1C" w:rsidRPr="009B52E7" w:rsidRDefault="00447404" w:rsidP="00CB7D95">
      <w:pPr>
        <w:spacing w:before="240"/>
        <w:jc w:val="center"/>
      </w:pPr>
      <w:r>
        <w:rPr>
          <w:noProof/>
        </w:rPr>
        <w:lastRenderedPageBreak/>
        <w:drawing>
          <wp:inline distT="0" distB="0" distL="0" distR="0" wp14:anchorId="05E8715A" wp14:editId="77ADAEF6">
            <wp:extent cx="4572000" cy="2963495"/>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zerAirTemperature.png"/>
                    <pic:cNvPicPr/>
                  </pic:nvPicPr>
                  <pic:blipFill rotWithShape="1">
                    <a:blip r:embed="rId46">
                      <a:extLst>
                        <a:ext uri="{28A0092B-C50C-407E-A947-70E740481C1C}">
                          <a14:useLocalDpi xmlns:a14="http://schemas.microsoft.com/office/drawing/2010/main" val="0"/>
                        </a:ext>
                      </a:extLst>
                    </a:blip>
                    <a:srcRect t="5981" b="7393"/>
                    <a:stretch/>
                  </pic:blipFill>
                  <pic:spPr bwMode="auto">
                    <a:xfrm>
                      <a:off x="0" y="0"/>
                      <a:ext cx="4572000" cy="2963495"/>
                    </a:xfrm>
                    <a:prstGeom prst="rect">
                      <a:avLst/>
                    </a:prstGeom>
                    <a:ln>
                      <a:noFill/>
                    </a:ln>
                    <a:extLst>
                      <a:ext uri="{53640926-AAD7-44d8-BBD7-CCE9431645EC}">
                        <a14:shadowObscured xmlns:a14="http://schemas.microsoft.com/office/drawing/2010/main"/>
                      </a:ext>
                    </a:extLst>
                  </pic:spPr>
                </pic:pic>
              </a:graphicData>
            </a:graphic>
          </wp:inline>
        </w:drawing>
      </w:r>
    </w:p>
    <w:p w14:paraId="6B16A7C6" w14:textId="690F21A3" w:rsidR="00222C1C" w:rsidRPr="00222C1C" w:rsidRDefault="00E87B92" w:rsidP="00D636F2">
      <w:pPr>
        <w:pStyle w:val="Caption"/>
        <w:spacing w:after="240"/>
      </w:pPr>
      <w:bookmarkStart w:id="117" w:name="_Toc243927341"/>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28</w:t>
      </w:r>
      <w:r w:rsidR="00446799">
        <w:rPr>
          <w:noProof/>
        </w:rPr>
        <w:fldChar w:fldCharType="end"/>
      </w:r>
      <w:r w:rsidRPr="00E87B92">
        <w:t>:</w:t>
      </w:r>
      <w:r w:rsidR="00222C1C" w:rsidRPr="00E87B92">
        <w:t xml:space="preserve"> Freezer model</w:t>
      </w:r>
      <w:r w:rsidR="00222C1C" w:rsidRPr="009B52E7">
        <w:t xml:space="preserve"> interior air temperature.</w:t>
      </w:r>
      <w:bookmarkEnd w:id="117"/>
    </w:p>
    <w:p w14:paraId="31072063" w14:textId="2DA6F1B7" w:rsidR="00222C1C" w:rsidRPr="009B52E7" w:rsidRDefault="00222C1C" w:rsidP="00396BB0">
      <w:pPr>
        <w:pStyle w:val="Heading3"/>
        <w:numPr>
          <w:ilvl w:val="0"/>
          <w:numId w:val="0"/>
        </w:numPr>
      </w:pPr>
      <w:bookmarkStart w:id="118" w:name="_Toc233819359"/>
      <w:bookmarkStart w:id="119" w:name="_Toc236552129"/>
      <w:bookmarkStart w:id="120" w:name="_Toc236552223"/>
      <w:bookmarkStart w:id="121" w:name="_Toc236552949"/>
      <w:bookmarkStart w:id="122" w:name="_Toc236832009"/>
      <w:bookmarkStart w:id="123" w:name="_Toc243926956"/>
      <w:r w:rsidRPr="009B52E7">
        <w:t>3.2.2 Deferrable Loads</w:t>
      </w:r>
      <w:bookmarkEnd w:id="118"/>
      <w:bookmarkEnd w:id="119"/>
      <w:bookmarkEnd w:id="120"/>
      <w:bookmarkEnd w:id="121"/>
      <w:bookmarkEnd w:id="122"/>
      <w:bookmarkEnd w:id="123"/>
    </w:p>
    <w:p w14:paraId="4FB6D748" w14:textId="5D9F4DA0" w:rsidR="004D66BB" w:rsidRPr="009B52E7" w:rsidRDefault="00222C1C" w:rsidP="00AF5E67">
      <w:pPr>
        <w:spacing w:line="480" w:lineRule="auto"/>
        <w:jc w:val="both"/>
      </w:pPr>
      <w:r w:rsidRPr="009B52E7">
        <w:tab/>
      </w:r>
      <w:r w:rsidR="006E17D6">
        <w:t>Withi</w:t>
      </w:r>
      <w:r w:rsidR="00AF5E67">
        <w:t>n the residential sector, the most common deferrable loa</w:t>
      </w:r>
      <w:r w:rsidR="009D5324">
        <w:t xml:space="preserve">ds are clothes </w:t>
      </w:r>
      <w:r w:rsidR="002B6E1B">
        <w:t xml:space="preserve">washers, </w:t>
      </w:r>
      <w:r w:rsidR="00AF5E67">
        <w:t>dryers, and dishwashers. The methods used to model each of these loads are discussed in detail in the following sections.</w:t>
      </w:r>
    </w:p>
    <w:p w14:paraId="2D5EB232" w14:textId="77777777" w:rsidR="00222C1C" w:rsidRPr="009B52E7" w:rsidRDefault="00222C1C" w:rsidP="004F7F27">
      <w:pPr>
        <w:pStyle w:val="Heading4"/>
        <w:numPr>
          <w:ilvl w:val="0"/>
          <w:numId w:val="0"/>
        </w:numPr>
      </w:pPr>
      <w:bookmarkStart w:id="124" w:name="_Toc236552950"/>
      <w:bookmarkStart w:id="125" w:name="_Toc236832010"/>
      <w:r w:rsidRPr="009B52E7">
        <w:t>3.2.2.1 Washer Model</w:t>
      </w:r>
      <w:bookmarkEnd w:id="124"/>
      <w:bookmarkEnd w:id="125"/>
    </w:p>
    <w:p w14:paraId="4BF1814C" w14:textId="48ED70EA" w:rsidR="00222C1C" w:rsidRPr="009B52E7" w:rsidRDefault="00222C1C" w:rsidP="0058722A">
      <w:pPr>
        <w:spacing w:line="480" w:lineRule="auto"/>
        <w:jc w:val="both"/>
      </w:pPr>
      <w:r w:rsidRPr="009B52E7">
        <w:tab/>
      </w:r>
      <w:r w:rsidR="00DE65D2">
        <w:t xml:space="preserve">To model the power demand of a residential clothes washer, two different methods were considered </w:t>
      </w:r>
      <w:r w:rsidR="00DE65D2">
        <w:fldChar w:fldCharType="begin"/>
      </w:r>
      <w:r w:rsidR="00DE65D2">
        <w:instrText xml:space="preserve"> REF _Ref237710761 \r \h </w:instrText>
      </w:r>
      <w:r w:rsidR="00DE65D2">
        <w:fldChar w:fldCharType="separate"/>
      </w:r>
      <w:r w:rsidR="00631D4C">
        <w:t>[4]</w:t>
      </w:r>
      <w:r w:rsidR="00DE65D2">
        <w:fldChar w:fldCharType="end"/>
      </w:r>
      <w:r w:rsidR="00DE65D2" w:rsidRPr="009B52E7">
        <w:fldChar w:fldCharType="begin"/>
      </w:r>
      <w:r w:rsidR="00DE65D2" w:rsidRPr="009B52E7">
        <w:instrText xml:space="preserve"> REF _Ref234478292 \r \h </w:instrText>
      </w:r>
      <w:r w:rsidR="00DE65D2" w:rsidRPr="009B52E7">
        <w:fldChar w:fldCharType="separate"/>
      </w:r>
      <w:r w:rsidR="00631D4C">
        <w:t>[6]</w:t>
      </w:r>
      <w:r w:rsidR="00DE65D2" w:rsidRPr="009B52E7">
        <w:fldChar w:fldCharType="end"/>
      </w:r>
      <w:r w:rsidR="00DE65D2" w:rsidRPr="009B52E7">
        <w:t>.</w:t>
      </w:r>
      <w:r w:rsidRPr="009B52E7">
        <w:t xml:space="preserve"> In each of these models, </w:t>
      </w:r>
      <w:r w:rsidR="006F0670">
        <w:t>a</w:t>
      </w:r>
      <w:r w:rsidRPr="009B52E7">
        <w:t xml:space="preserve"> washer is defined as a timed load. From the Campbell Creek and Atlanta data, an average wash cycle of 45-50 minutes was observed</w:t>
      </w:r>
      <w:r w:rsidR="00380F1F">
        <w:t>,</w:t>
      </w:r>
      <w:r w:rsidR="0045211A">
        <w:t xml:space="preserve"> and</w:t>
      </w:r>
      <w:r w:rsidR="00D02BFE">
        <w:t xml:space="preserve"> as a result</w:t>
      </w:r>
      <w:r w:rsidRPr="009B52E7">
        <w:t xml:space="preserve"> </w:t>
      </w:r>
      <w:r w:rsidR="007C7D75">
        <w:t>a</w:t>
      </w:r>
      <w:r w:rsidRPr="009B52E7">
        <w:t xml:space="preserve"> wash cycle is defined </w:t>
      </w:r>
      <w:r w:rsidR="007C7D75">
        <w:t xml:space="preserve">to last </w:t>
      </w:r>
      <w:r w:rsidRPr="009B52E7">
        <w:t>45 minutes.</w:t>
      </w:r>
      <w:r w:rsidR="00714123">
        <w:t xml:space="preserve"> In an attempt to approximate the cyclical </w:t>
      </w:r>
      <w:r w:rsidR="007C7D75">
        <w:t>fluctuations</w:t>
      </w:r>
      <w:r w:rsidR="00714123">
        <w:t xml:space="preserve"> in </w:t>
      </w:r>
      <w:r w:rsidR="007C7D75">
        <w:t xml:space="preserve">washer </w:t>
      </w:r>
      <w:r w:rsidR="00714123">
        <w:t xml:space="preserve">power demand, the method </w:t>
      </w:r>
      <w:r w:rsidR="0045211A">
        <w:t>presented</w:t>
      </w:r>
      <w:r w:rsidR="00714123">
        <w:t xml:space="preserve"> in </w:t>
      </w:r>
      <w:r w:rsidR="00714123" w:rsidRPr="009B52E7">
        <w:fldChar w:fldCharType="begin"/>
      </w:r>
      <w:r w:rsidR="00714123" w:rsidRPr="009B52E7">
        <w:instrText xml:space="preserve"> REF _Ref234478292 \r \h </w:instrText>
      </w:r>
      <w:r w:rsidR="00714123" w:rsidRPr="009B52E7">
        <w:fldChar w:fldCharType="separate"/>
      </w:r>
      <w:r w:rsidR="00631D4C">
        <w:t>[6]</w:t>
      </w:r>
      <w:r w:rsidR="00714123" w:rsidRPr="009B52E7">
        <w:fldChar w:fldCharType="end"/>
      </w:r>
      <w:r w:rsidR="00973358">
        <w:t>,</w:t>
      </w:r>
      <w:r w:rsidR="006F0670">
        <w:t xml:space="preserve"> </w:t>
      </w:r>
      <w:r w:rsidR="007C7D75">
        <w:t>involving the use of</w:t>
      </w:r>
      <w:r w:rsidRPr="009B52E7">
        <w:t xml:space="preserve"> a piecewise linear function</w:t>
      </w:r>
      <w:r w:rsidR="00973358">
        <w:t>,</w:t>
      </w:r>
      <w:r w:rsidR="00CF206A">
        <w:t xml:space="preserve"> was </w:t>
      </w:r>
      <w:r w:rsidR="007C7D75">
        <w:t>examined</w:t>
      </w:r>
      <w:r w:rsidR="0045211A">
        <w:t>. T</w:t>
      </w:r>
      <w:r w:rsidR="00973358">
        <w:t>his generalization</w:t>
      </w:r>
      <w:r w:rsidR="0045211A">
        <w:t>, however,</w:t>
      </w:r>
      <w:r w:rsidR="00973358">
        <w:t xml:space="preserve"> was found to be in</w:t>
      </w:r>
      <w:r w:rsidRPr="009B52E7">
        <w:t xml:space="preserve">consistent with the data collected from the Campbell Creek </w:t>
      </w:r>
      <w:r w:rsidRPr="009B52E7">
        <w:lastRenderedPageBreak/>
        <w:t>and Atlanta homes. While an individual washer’s power consumption was seen to follow a predictable pattern, these patterns varied greatly depending on the washer manufacturer, loading, and user input</w:t>
      </w:r>
      <w:r w:rsidR="00DE65D2">
        <w:t xml:space="preserve"> </w:t>
      </w:r>
      <w:r w:rsidR="00DE65D2">
        <w:fldChar w:fldCharType="begin"/>
      </w:r>
      <w:r w:rsidR="00DE65D2">
        <w:instrText xml:space="preserve"> REF _Ref237534741 \r \h </w:instrText>
      </w:r>
      <w:r w:rsidR="00DE65D2">
        <w:fldChar w:fldCharType="separate"/>
      </w:r>
      <w:r w:rsidR="00631D4C">
        <w:t>[3]</w:t>
      </w:r>
      <w:r w:rsidR="00DE65D2">
        <w:fldChar w:fldCharType="end"/>
      </w:r>
      <w:r w:rsidR="00CC6A39">
        <w:t>. Ultimately, f</w:t>
      </w:r>
      <w:r w:rsidR="00973358">
        <w:t>or the purpose</w:t>
      </w:r>
      <w:r w:rsidRPr="009B52E7">
        <w:t xml:space="preserve"> of simplicity, washer power demand was modeled as a constant and tied to the laundry activity. A wash cycle begins whenever an occupant transitions into this activity and is not allowed to begin again until </w:t>
      </w:r>
      <w:r w:rsidR="00B7609F">
        <w:t xml:space="preserve">after </w:t>
      </w:r>
      <w:r w:rsidRPr="009B52E7">
        <w:t>a full laundry cycle is completed (one wash cycle and one dry cycle). An example of the typical power demand of the washer model is shown in Figure 3.</w:t>
      </w:r>
      <w:r w:rsidR="00EA79AC">
        <w:t>29</w:t>
      </w:r>
      <w:r w:rsidRPr="009B52E7">
        <w:t>.</w:t>
      </w:r>
    </w:p>
    <w:p w14:paraId="0AFA0D90" w14:textId="77777777" w:rsidR="00222C1C" w:rsidRPr="009B52E7" w:rsidRDefault="00222C1C" w:rsidP="00CB7D95">
      <w:pPr>
        <w:spacing w:before="240"/>
        <w:jc w:val="center"/>
      </w:pPr>
      <w:r w:rsidRPr="009B52E7">
        <w:rPr>
          <w:noProof/>
        </w:rPr>
        <w:drawing>
          <wp:inline distT="0" distB="0" distL="0" distR="0" wp14:anchorId="21B7BAC6" wp14:editId="320E2CB7">
            <wp:extent cx="4570255" cy="2961005"/>
            <wp:effectExtent l="0" t="0" r="1905" b="1079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erPowerDemand.png"/>
                    <pic:cNvPicPr/>
                  </pic:nvPicPr>
                  <pic:blipFill rotWithShape="1">
                    <a:blip r:embed="rId47">
                      <a:extLst>
                        <a:ext uri="{28A0092B-C50C-407E-A947-70E740481C1C}">
                          <a14:useLocalDpi xmlns:a14="http://schemas.microsoft.com/office/drawing/2010/main" val="0"/>
                        </a:ext>
                      </a:extLst>
                    </a:blip>
                    <a:srcRect t="5886" b="7529"/>
                    <a:stretch/>
                  </pic:blipFill>
                  <pic:spPr bwMode="auto">
                    <a:xfrm>
                      <a:off x="0" y="0"/>
                      <a:ext cx="4570255" cy="2961005"/>
                    </a:xfrm>
                    <a:prstGeom prst="rect">
                      <a:avLst/>
                    </a:prstGeom>
                    <a:ln>
                      <a:noFill/>
                    </a:ln>
                    <a:extLst>
                      <a:ext uri="{53640926-AAD7-44d8-BBD7-CCE9431645EC}">
                        <a14:shadowObscured xmlns:a14="http://schemas.microsoft.com/office/drawing/2010/main"/>
                      </a:ext>
                    </a:extLst>
                  </pic:spPr>
                </pic:pic>
              </a:graphicData>
            </a:graphic>
          </wp:inline>
        </w:drawing>
      </w:r>
    </w:p>
    <w:p w14:paraId="35E715B2" w14:textId="48A67025" w:rsidR="00222C1C" w:rsidRPr="009B52E7" w:rsidRDefault="00E87B92" w:rsidP="00D636F2">
      <w:pPr>
        <w:pStyle w:val="Caption"/>
        <w:spacing w:after="240"/>
      </w:pPr>
      <w:bookmarkStart w:id="126" w:name="_Toc243927342"/>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29</w:t>
      </w:r>
      <w:r w:rsidR="00446799">
        <w:rPr>
          <w:noProof/>
        </w:rPr>
        <w:fldChar w:fldCharType="end"/>
      </w:r>
      <w:r w:rsidRPr="00E87B92">
        <w:t>:</w:t>
      </w:r>
      <w:r w:rsidR="00222C1C" w:rsidRPr="00E87B92">
        <w:t xml:space="preserve"> Washer</w:t>
      </w:r>
      <w:r w:rsidR="00222C1C" w:rsidRPr="009B52E7">
        <w:t xml:space="preserve"> model power demand.</w:t>
      </w:r>
      <w:bookmarkEnd w:id="126"/>
    </w:p>
    <w:p w14:paraId="7D3812F8" w14:textId="77777777" w:rsidR="00222C1C" w:rsidRPr="009B52E7" w:rsidRDefault="00222C1C" w:rsidP="0026427B">
      <w:pPr>
        <w:pStyle w:val="Heading4"/>
      </w:pPr>
      <w:bookmarkStart w:id="127" w:name="_Toc236552951"/>
      <w:bookmarkStart w:id="128" w:name="_Toc236832011"/>
      <w:r w:rsidRPr="009B52E7">
        <w:t>3.2.2.2 Dryer Model</w:t>
      </w:r>
      <w:bookmarkEnd w:id="127"/>
      <w:bookmarkEnd w:id="128"/>
    </w:p>
    <w:p w14:paraId="6B3CB4F8" w14:textId="07E16D75" w:rsidR="00222C1C" w:rsidRPr="009B52E7" w:rsidRDefault="00222C1C" w:rsidP="00222C1C">
      <w:pPr>
        <w:spacing w:line="480" w:lineRule="auto"/>
        <w:jc w:val="both"/>
      </w:pPr>
      <w:r w:rsidRPr="009B52E7">
        <w:tab/>
        <w:t>The dryer model works identically to the washer model in that it is a timed load with a constant power demand. From the Campbell Creek power consumption data, an average drying cycle of 70 minutes was observed and is defined as the drying cycle time. The constant power</w:t>
      </w:r>
      <w:r w:rsidR="009D5324">
        <w:t xml:space="preserve"> </w:t>
      </w:r>
      <w:r w:rsidRPr="009B52E7">
        <w:t xml:space="preserve">approximation for the dryer model proved to be much more accurate </w:t>
      </w:r>
      <w:r w:rsidR="00CC6A39">
        <w:lastRenderedPageBreak/>
        <w:t>than for the washer model. The p</w:t>
      </w:r>
      <w:r w:rsidRPr="009B52E7">
        <w:t xml:space="preserve">ower consumption data analyzed showed that dryer power demand </w:t>
      </w:r>
      <w:r w:rsidR="007803EC">
        <w:t>is much more constant with cyclical</w:t>
      </w:r>
      <w:r w:rsidRPr="009B52E7">
        <w:t xml:space="preserve"> changes having a relatively small impact on the </w:t>
      </w:r>
      <w:r w:rsidR="00CC6A39">
        <w:t xml:space="preserve">dryer’s </w:t>
      </w:r>
      <w:r w:rsidRPr="009B52E7">
        <w:t>overall consumption. The dryer model operates in tandem with the washer model and begins immediately after a wash cycle ends. An example of the typical power demand of the dryer model is shown in Figure 3.</w:t>
      </w:r>
      <w:r w:rsidR="00EA79AC">
        <w:t>30</w:t>
      </w:r>
      <w:r w:rsidRPr="009B52E7">
        <w:t>.</w:t>
      </w:r>
    </w:p>
    <w:p w14:paraId="12F7781F" w14:textId="77777777" w:rsidR="00222C1C" w:rsidRPr="009B52E7" w:rsidRDefault="00222C1C" w:rsidP="00CB7D95">
      <w:pPr>
        <w:spacing w:before="240"/>
        <w:jc w:val="center"/>
      </w:pPr>
      <w:r w:rsidRPr="009B52E7">
        <w:rPr>
          <w:noProof/>
        </w:rPr>
        <w:drawing>
          <wp:inline distT="0" distB="0" distL="0" distR="0" wp14:anchorId="2C01FCD8" wp14:editId="0FA55802">
            <wp:extent cx="4568825" cy="2954431"/>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yerPowerDemand.png"/>
                    <pic:cNvPicPr/>
                  </pic:nvPicPr>
                  <pic:blipFill rotWithShape="1">
                    <a:blip r:embed="rId48">
                      <a:extLst>
                        <a:ext uri="{28A0092B-C50C-407E-A947-70E740481C1C}">
                          <a14:useLocalDpi xmlns:a14="http://schemas.microsoft.com/office/drawing/2010/main" val="0"/>
                        </a:ext>
                      </a:extLst>
                    </a:blip>
                    <a:srcRect t="6035" b="7545"/>
                    <a:stretch/>
                  </pic:blipFill>
                  <pic:spPr bwMode="auto">
                    <a:xfrm>
                      <a:off x="0" y="0"/>
                      <a:ext cx="4572000" cy="2956484"/>
                    </a:xfrm>
                    <a:prstGeom prst="rect">
                      <a:avLst/>
                    </a:prstGeom>
                    <a:ln>
                      <a:noFill/>
                    </a:ln>
                    <a:extLst>
                      <a:ext uri="{53640926-AAD7-44d8-BBD7-CCE9431645EC}">
                        <a14:shadowObscured xmlns:a14="http://schemas.microsoft.com/office/drawing/2010/main"/>
                      </a:ext>
                    </a:extLst>
                  </pic:spPr>
                </pic:pic>
              </a:graphicData>
            </a:graphic>
          </wp:inline>
        </w:drawing>
      </w:r>
    </w:p>
    <w:p w14:paraId="3AC7F1A3" w14:textId="2644E6CA" w:rsidR="00222C1C" w:rsidRPr="009B52E7" w:rsidRDefault="00E87B92" w:rsidP="00D636F2">
      <w:pPr>
        <w:pStyle w:val="Caption"/>
        <w:spacing w:after="240"/>
      </w:pPr>
      <w:bookmarkStart w:id="129" w:name="_Toc243927343"/>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30</w:t>
      </w:r>
      <w:r w:rsidR="00446799">
        <w:rPr>
          <w:noProof/>
        </w:rPr>
        <w:fldChar w:fldCharType="end"/>
      </w:r>
      <w:r w:rsidRPr="00E87B92">
        <w:t>:</w:t>
      </w:r>
      <w:r w:rsidR="00222C1C" w:rsidRPr="00E87B92">
        <w:t xml:space="preserve"> Dryer</w:t>
      </w:r>
      <w:r w:rsidR="00222C1C" w:rsidRPr="009B52E7">
        <w:t xml:space="preserve"> model power demand.</w:t>
      </w:r>
      <w:bookmarkEnd w:id="129"/>
    </w:p>
    <w:p w14:paraId="238DD2C8" w14:textId="77777777" w:rsidR="00222C1C" w:rsidRPr="009B52E7" w:rsidRDefault="00222C1C" w:rsidP="00714123">
      <w:pPr>
        <w:pStyle w:val="Heading4"/>
        <w:numPr>
          <w:ilvl w:val="0"/>
          <w:numId w:val="0"/>
        </w:numPr>
      </w:pPr>
      <w:bookmarkStart w:id="130" w:name="_Toc236552952"/>
      <w:bookmarkStart w:id="131" w:name="_Toc236832012"/>
      <w:r w:rsidRPr="009B52E7">
        <w:t>3.2.2.3 Dishwasher Model</w:t>
      </w:r>
      <w:bookmarkEnd w:id="130"/>
      <w:bookmarkEnd w:id="131"/>
    </w:p>
    <w:p w14:paraId="1F8359BA" w14:textId="0E21FC2A" w:rsidR="00222C1C" w:rsidRPr="009B52E7" w:rsidRDefault="00222C1C" w:rsidP="006F6384">
      <w:pPr>
        <w:spacing w:line="480" w:lineRule="auto"/>
        <w:jc w:val="both"/>
      </w:pPr>
      <w:r w:rsidRPr="009B52E7">
        <w:tab/>
        <w:t>As with the washer and dryer models</w:t>
      </w:r>
      <w:r w:rsidR="00CC6A39">
        <w:t>,</w:t>
      </w:r>
      <w:r w:rsidRPr="009B52E7">
        <w:t xml:space="preserve"> </w:t>
      </w:r>
      <w:r w:rsidR="00CC6A39">
        <w:t>a</w:t>
      </w:r>
      <w:r w:rsidRPr="009B52E7">
        <w:t xml:space="preserve"> dishwasher is </w:t>
      </w:r>
      <w:r w:rsidR="00CC6A39">
        <w:t xml:space="preserve">defined </w:t>
      </w:r>
      <w:r w:rsidR="00774F36">
        <w:t>as</w:t>
      </w:r>
      <w:r w:rsidR="00CC6A39">
        <w:t xml:space="preserve"> </w:t>
      </w:r>
      <w:r w:rsidRPr="009B52E7">
        <w:t xml:space="preserve">a timed load. From both the Campbell Creek and Atlanta data, an average dishwashing cycle of 90 minutes was observed and </w:t>
      </w:r>
      <w:r w:rsidR="00A87C84">
        <w:t>is defined as the dishwasher model’s cycle time</w:t>
      </w:r>
      <w:r w:rsidRPr="009B52E7">
        <w:t>.</w:t>
      </w:r>
      <w:r w:rsidR="00714123">
        <w:t xml:space="preserve"> </w:t>
      </w:r>
      <w:r w:rsidRPr="009B52E7">
        <w:t xml:space="preserve">Unlike the washer power consumption data, the dishwasher power consumption data followed a very predictable pattern corresponding to a dishwasher’s three cycles (wash, rinse, and dry). To model the power demand of a dishwasher, these predictable fluctuations </w:t>
      </w:r>
      <w:r w:rsidR="00297815">
        <w:t>a</w:t>
      </w:r>
      <w:r w:rsidRPr="009B52E7">
        <w:t xml:space="preserve">re </w:t>
      </w:r>
      <w:r w:rsidRPr="009B52E7">
        <w:lastRenderedPageBreak/>
        <w:t xml:space="preserve">approximated using a piecewise linear function similar to </w:t>
      </w:r>
      <w:r w:rsidR="001F3708">
        <w:t>that</w:t>
      </w:r>
      <w:r w:rsidR="00A87C84">
        <w:t xml:space="preserve"> described</w:t>
      </w:r>
      <w:r w:rsidRPr="009B52E7">
        <w:t xml:space="preserve"> in </w:t>
      </w:r>
      <w:r w:rsidRPr="009B52E7">
        <w:fldChar w:fldCharType="begin"/>
      </w:r>
      <w:r w:rsidRPr="009B52E7">
        <w:instrText xml:space="preserve"> REF _Ref234478292 \r \h </w:instrText>
      </w:r>
      <w:r w:rsidRPr="009B52E7">
        <w:fldChar w:fldCharType="separate"/>
      </w:r>
      <w:r w:rsidR="00631D4C">
        <w:t>[6]</w:t>
      </w:r>
      <w:r w:rsidRPr="009B52E7">
        <w:fldChar w:fldCharType="end"/>
      </w:r>
      <w:r w:rsidR="00297815">
        <w:t xml:space="preserve">. The </w:t>
      </w:r>
      <w:r w:rsidR="007B5DE0">
        <w:t xml:space="preserve">function used to model </w:t>
      </w:r>
      <w:r w:rsidRPr="009B52E7">
        <w:t>dishwasher power demand is shown in (3.</w:t>
      </w:r>
      <w:r w:rsidR="002B5CBC">
        <w:t>4</w:t>
      </w:r>
      <w:r w:rsidR="008B5C5C">
        <w:t>5</w:t>
      </w:r>
      <w:r w:rsidRPr="009B52E7">
        <w:t>)</w:t>
      </w:r>
      <w:r w:rsidR="00297815">
        <w:t>,</w:t>
      </w:r>
      <w:r w:rsidRPr="009B52E7">
        <w:t xml:space="preserve"> where </w:t>
      </w:r>
      <m:oMath>
        <m:r>
          <w:rPr>
            <w:rFonts w:ascii="Cambria Math" w:hAnsi="Cambria Math"/>
          </w:rPr>
          <m:t>t</m:t>
        </m:r>
      </m:oMath>
      <w:r w:rsidRPr="009B52E7">
        <w:t xml:space="preserve"> is the </w:t>
      </w:r>
      <w:r w:rsidR="005D0180">
        <w:t>amount of time passed in the current dishwashing cycle</w:t>
      </w:r>
      <w:r w:rsidRPr="009B52E7">
        <w:t xml:space="preserve"> </w:t>
      </w:r>
      <w:r w:rsidR="005D0180">
        <w:t>(</w:t>
      </w:r>
      <w:r w:rsidRPr="009B52E7">
        <w:t>in minutes</w:t>
      </w:r>
      <w:r w:rsidR="005D0180">
        <w:t>)</w:t>
      </w:r>
      <w:r w:rsidRPr="009B52E7">
        <w:t>.</w:t>
      </w:r>
    </w:p>
    <w:p w14:paraId="0D15FC6E" w14:textId="091B1B2A" w:rsidR="00222C1C" w:rsidRPr="009B52E7" w:rsidRDefault="00222C1C" w:rsidP="006F6384">
      <w:pPr>
        <w:tabs>
          <w:tab w:val="center" w:pos="4320"/>
          <w:tab w:val="right" w:pos="8640"/>
        </w:tabs>
        <w:spacing w:line="480" w:lineRule="auto"/>
        <w:jc w:val="both"/>
        <w:rPr>
          <w:rFonts w:eastAsiaTheme="minorEastAsia"/>
        </w:rPr>
      </w:pPr>
      <w:r w:rsidRPr="009B52E7">
        <w:rPr>
          <w:rFonts w:eastAsiaTheme="minorEastAsia"/>
        </w:rPr>
        <w:tab/>
      </w:r>
      <m:oMath>
        <m:sSub>
          <m:sSubPr>
            <m:ctrlPr>
              <w:rPr>
                <w:rFonts w:ascii="Cambria Math" w:hAnsi="Cambria Math"/>
                <w:i/>
              </w:rPr>
            </m:ctrlPr>
          </m:sSubPr>
          <m:e>
            <m:r>
              <w:rPr>
                <w:rFonts w:ascii="Cambria Math" w:hAnsi="Cambria Math"/>
              </w:rPr>
              <m:t>P</m:t>
            </m:r>
          </m:e>
          <m:sub>
            <m:r>
              <w:rPr>
                <w:rFonts w:ascii="Cambria Math" w:hAnsi="Cambria Math"/>
              </w:rPr>
              <m:t>dishwasher</m:t>
            </m:r>
          </m:sub>
        </m:sSub>
        <m:r>
          <w:rPr>
            <w:rFonts w:ascii="Cambria Math" w:hAnsi="Cambria Math"/>
          </w:rPr>
          <m:t>=</m:t>
        </m:r>
        <m:d>
          <m:dPr>
            <m:begChr m:val="{"/>
            <m:endChr m:val=""/>
            <m:ctrlPr>
              <w:rPr>
                <w:rFonts w:ascii="Cambria Math" w:hAnsi="Cambria Math"/>
                <w:i/>
              </w:rPr>
            </m:ctrlPr>
          </m:dPr>
          <m:e>
            <m:m>
              <m:mPr>
                <m:mcs>
                  <m:mc>
                    <m:mcPr>
                      <m:count m:val="2"/>
                      <m:mcJc m:val="center"/>
                    </m:mcPr>
                  </m:mc>
                </m:mcs>
                <m:ctrlPr>
                  <w:rPr>
                    <w:rFonts w:ascii="Cambria Math" w:hAnsi="Cambria Math"/>
                    <w:i/>
                  </w:rPr>
                </m:ctrlPr>
              </m:mPr>
              <m:mr>
                <m:e>
                  <m:r>
                    <w:rPr>
                      <w:rFonts w:ascii="Cambria Math" w:hAnsi="Cambria Math"/>
                    </w:rPr>
                    <m:t>120 W</m:t>
                  </m:r>
                </m:e>
                <m:e>
                  <m:r>
                    <w:rPr>
                      <w:rFonts w:ascii="Cambria Math" w:hAnsi="Cambria Math"/>
                    </w:rPr>
                    <m:t>t≤20,   40&lt;t≤50</m:t>
                  </m:r>
                </m:e>
              </m:mr>
              <m:mr>
                <m:e>
                  <m:sSub>
                    <m:sSubPr>
                      <m:ctrlPr>
                        <w:rPr>
                          <w:rFonts w:ascii="Cambria Math" w:hAnsi="Cambria Math"/>
                          <w:i/>
                        </w:rPr>
                      </m:ctrlPr>
                    </m:sSubPr>
                    <m:e>
                      <m:r>
                        <w:rPr>
                          <w:rFonts w:ascii="Cambria Math" w:hAnsi="Cambria Math"/>
                        </w:rPr>
                        <m:t>P</m:t>
                      </m:r>
                    </m:e>
                    <m:sub>
                      <m:r>
                        <w:rPr>
                          <w:rFonts w:ascii="Cambria Math" w:hAnsi="Cambria Math"/>
                        </w:rPr>
                        <m:t>rated</m:t>
                      </m:r>
                    </m:sub>
                  </m:sSub>
                </m:e>
                <m:e>
                  <m:r>
                    <w:rPr>
                      <w:rFonts w:ascii="Cambria Math" w:hAnsi="Cambria Math"/>
                    </w:rPr>
                    <m:t>20&lt;t≤40,   50&lt;t≤70</m:t>
                  </m:r>
                </m:e>
              </m:mr>
              <m:mr>
                <m:e>
                  <m:f>
                    <m:fPr>
                      <m:type m:val="lin"/>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rated</m:t>
                          </m:r>
                        </m:sub>
                      </m:sSub>
                    </m:num>
                    <m:den>
                      <m:r>
                        <w:rPr>
                          <w:rFonts w:ascii="Cambria Math" w:hAnsi="Cambria Math"/>
                        </w:rPr>
                        <m:t>3</m:t>
                      </m:r>
                    </m:den>
                  </m:f>
                </m:e>
                <m:e>
                  <m:r>
                    <w:rPr>
                      <w:rFonts w:ascii="Cambria Math" w:hAnsi="Cambria Math"/>
                    </w:rPr>
                    <m:t>t&gt;70</m:t>
                  </m:r>
                </m:e>
              </m:mr>
            </m:m>
          </m:e>
        </m:d>
      </m:oMath>
      <w:r w:rsidRPr="009B52E7">
        <w:rPr>
          <w:rFonts w:eastAsiaTheme="minorEastAsia"/>
        </w:rPr>
        <w:tab/>
        <w:t>(3.</w:t>
      </w:r>
      <w:r w:rsidR="002B5CBC">
        <w:rPr>
          <w:rFonts w:eastAsiaTheme="minorEastAsia"/>
        </w:rPr>
        <w:t>4</w:t>
      </w:r>
      <w:r w:rsidR="008B5C5C">
        <w:rPr>
          <w:rFonts w:eastAsiaTheme="minorEastAsia"/>
        </w:rPr>
        <w:t>5</w:t>
      </w:r>
      <w:r w:rsidRPr="009B52E7">
        <w:rPr>
          <w:rFonts w:eastAsiaTheme="minorEastAsia"/>
        </w:rPr>
        <w:t>)</w:t>
      </w:r>
    </w:p>
    <w:p w14:paraId="1F81C2DB" w14:textId="4B810678" w:rsidR="00222C1C" w:rsidRPr="009B52E7" w:rsidRDefault="009D5324" w:rsidP="006F6384">
      <w:pPr>
        <w:spacing w:line="480" w:lineRule="auto"/>
        <w:jc w:val="both"/>
        <w:rPr>
          <w:rFonts w:eastAsiaTheme="minorEastAsia"/>
        </w:rPr>
      </w:pPr>
      <w:r>
        <w:rPr>
          <w:rFonts w:eastAsiaTheme="minorEastAsia"/>
        </w:rPr>
        <w:tab/>
        <w:t>Here,</w:t>
      </w:r>
      <w:r w:rsidR="00222C1C" w:rsidRPr="009B52E7">
        <w:rPr>
          <w:rFonts w:eastAsiaTheme="minorEastAsia"/>
        </w:rPr>
        <w:t xml:space="preserve"> the 120 W </w:t>
      </w:r>
      <w:proofErr w:type="gramStart"/>
      <w:r w:rsidR="00222C1C" w:rsidRPr="009B52E7">
        <w:rPr>
          <w:rFonts w:eastAsiaTheme="minorEastAsia"/>
        </w:rPr>
        <w:t>demand</w:t>
      </w:r>
      <w:proofErr w:type="gramEnd"/>
      <w:r w:rsidR="00222C1C" w:rsidRPr="009B52E7">
        <w:rPr>
          <w:rFonts w:eastAsiaTheme="minorEastAsia"/>
        </w:rPr>
        <w:t xml:space="preserve"> corresponds to the power demand of the pump used to </w:t>
      </w:r>
      <w:r w:rsidR="006E1924">
        <w:rPr>
          <w:rFonts w:eastAsiaTheme="minorEastAsia"/>
        </w:rPr>
        <w:t xml:space="preserve">mix the hot water and detergent before the wash cycle </w:t>
      </w:r>
      <w:r w:rsidR="00E351E7">
        <w:rPr>
          <w:rFonts w:eastAsiaTheme="minorEastAsia"/>
        </w:rPr>
        <w:t xml:space="preserve">and </w:t>
      </w:r>
      <w:r w:rsidR="00222C1C" w:rsidRPr="009B52E7">
        <w:rPr>
          <w:rFonts w:eastAsiaTheme="minorEastAsia"/>
        </w:rPr>
        <w:t xml:space="preserve">flush the mixture from the </w:t>
      </w:r>
      <w:r w:rsidR="006E1924">
        <w:rPr>
          <w:rFonts w:eastAsiaTheme="minorEastAsia"/>
        </w:rPr>
        <w:t>system before the rinse cycle. Additionally, t</w:t>
      </w:r>
      <w:r w:rsidR="00222C1C" w:rsidRPr="009B52E7">
        <w:rPr>
          <w:rFonts w:eastAsiaTheme="minorEastAsia"/>
        </w:rPr>
        <w:t xml:space="preserve">he </w:t>
      </w:r>
      <m:oMath>
        <m:sSub>
          <m:sSubPr>
            <m:ctrlPr>
              <w:rPr>
                <w:rFonts w:ascii="Cambria Math" w:hAnsi="Cambria Math"/>
                <w:i/>
              </w:rPr>
            </m:ctrlPr>
          </m:sSubPr>
          <m:e>
            <m:r>
              <w:rPr>
                <w:rFonts w:ascii="Cambria Math" w:hAnsi="Cambria Math"/>
              </w:rPr>
              <m:t>P</m:t>
            </m:r>
          </m:e>
          <m:sub>
            <m:r>
              <w:rPr>
                <w:rFonts w:ascii="Cambria Math" w:hAnsi="Cambria Math"/>
              </w:rPr>
              <m:t>rated</m:t>
            </m:r>
          </m:sub>
        </m:sSub>
      </m:oMath>
      <w:r w:rsidR="00222C1C" w:rsidRPr="009B52E7">
        <w:rPr>
          <w:rFonts w:eastAsiaTheme="minorEastAsia"/>
        </w:rPr>
        <w:t xml:space="preserve"> component corresponds to the power demanded by the dishwasher during both the wash and </w:t>
      </w:r>
      <w:proofErr w:type="gramStart"/>
      <w:r w:rsidR="00222C1C" w:rsidRPr="009B52E7">
        <w:rPr>
          <w:rFonts w:eastAsiaTheme="minorEastAsia"/>
        </w:rPr>
        <w:t>rinse cycles</w:t>
      </w:r>
      <w:r w:rsidR="00714123">
        <w:rPr>
          <w:rFonts w:eastAsiaTheme="minorEastAsia"/>
        </w:rPr>
        <w:t xml:space="preserve"> </w:t>
      </w:r>
      <w:r>
        <w:rPr>
          <w:rFonts w:eastAsiaTheme="minorEastAsia"/>
        </w:rPr>
        <w:t xml:space="preserve">while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rated</m:t>
                </m:r>
              </m:sub>
            </m:sSub>
          </m:num>
          <m:den>
            <m:r>
              <w:rPr>
                <w:rFonts w:ascii="Cambria Math" w:hAnsi="Cambria Math"/>
              </w:rPr>
              <m:t>3</m:t>
            </m:r>
          </m:den>
        </m:f>
      </m:oMath>
      <w:r>
        <w:rPr>
          <w:rFonts w:eastAsiaTheme="minorEastAsia"/>
        </w:rPr>
        <w:t xml:space="preserve"> c</w:t>
      </w:r>
      <w:r w:rsidR="00222C1C" w:rsidRPr="009B52E7">
        <w:rPr>
          <w:rFonts w:eastAsiaTheme="minorEastAsia"/>
        </w:rPr>
        <w:t>orresponds</w:t>
      </w:r>
      <w:proofErr w:type="gramEnd"/>
      <w:r w:rsidR="00222C1C" w:rsidRPr="009B52E7">
        <w:rPr>
          <w:rFonts w:eastAsiaTheme="minorEastAsia"/>
        </w:rPr>
        <w:t xml:space="preserve"> to the power demand</w:t>
      </w:r>
      <w:r w:rsidR="00714123">
        <w:rPr>
          <w:rFonts w:eastAsiaTheme="minorEastAsia"/>
        </w:rPr>
        <w:t xml:space="preserve">ed by the heating element </w:t>
      </w:r>
      <w:r w:rsidR="00222C1C" w:rsidRPr="009B52E7">
        <w:rPr>
          <w:rFonts w:eastAsiaTheme="minorEastAsia"/>
        </w:rPr>
        <w:t xml:space="preserve">during the drying cycle. </w:t>
      </w:r>
      <w:r w:rsidR="00222C1C" w:rsidRPr="009B52E7">
        <w:t xml:space="preserve">A dishwashing cycle begins whenever an occupant transitions into the dishwashing activity and is not allowed to begin </w:t>
      </w:r>
      <w:r w:rsidR="00714123">
        <w:t>again until after a full cycle i</w:t>
      </w:r>
      <w:r w:rsidR="00222C1C" w:rsidRPr="009B52E7">
        <w:t xml:space="preserve">s completed. </w:t>
      </w:r>
      <w:r w:rsidR="00202C54">
        <w:t>T</w:t>
      </w:r>
      <w:r w:rsidR="006E1924">
        <w:t xml:space="preserve">he resulting </w:t>
      </w:r>
      <w:r w:rsidR="00222C1C" w:rsidRPr="009B52E7">
        <w:t>power demand of the dishwasher model is shown in Figure 3.</w:t>
      </w:r>
      <w:r w:rsidR="00EA79AC">
        <w:t>31</w:t>
      </w:r>
      <w:r w:rsidR="00222C1C" w:rsidRPr="009B52E7">
        <w:t>.</w:t>
      </w:r>
    </w:p>
    <w:p w14:paraId="501D1C8E" w14:textId="77777777" w:rsidR="00222C1C" w:rsidRPr="009B52E7" w:rsidRDefault="00222C1C" w:rsidP="00BF3E7E">
      <w:pPr>
        <w:spacing w:before="240"/>
        <w:jc w:val="center"/>
      </w:pPr>
      <w:r w:rsidRPr="009B52E7">
        <w:rPr>
          <w:noProof/>
        </w:rPr>
        <w:drawing>
          <wp:inline distT="0" distB="0" distL="0" distR="0" wp14:anchorId="3845E9D2" wp14:editId="705F5E6C">
            <wp:extent cx="4566836" cy="2946019"/>
            <wp:effectExtent l="0" t="0" r="571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hwasherPowerDemand.png"/>
                    <pic:cNvPicPr/>
                  </pic:nvPicPr>
                  <pic:blipFill rotWithShape="1">
                    <a:blip r:embed="rId49">
                      <a:extLst>
                        <a:ext uri="{28A0092B-C50C-407E-A947-70E740481C1C}">
                          <a14:useLocalDpi xmlns:a14="http://schemas.microsoft.com/office/drawing/2010/main" val="0"/>
                        </a:ext>
                      </a:extLst>
                    </a:blip>
                    <a:srcRect t="6069" b="7719"/>
                    <a:stretch/>
                  </pic:blipFill>
                  <pic:spPr bwMode="auto">
                    <a:xfrm>
                      <a:off x="0" y="0"/>
                      <a:ext cx="4566836" cy="2946019"/>
                    </a:xfrm>
                    <a:prstGeom prst="rect">
                      <a:avLst/>
                    </a:prstGeom>
                    <a:ln>
                      <a:noFill/>
                    </a:ln>
                    <a:extLst>
                      <a:ext uri="{53640926-AAD7-44d8-BBD7-CCE9431645EC}">
                        <a14:shadowObscured xmlns:a14="http://schemas.microsoft.com/office/drawing/2010/main"/>
                      </a:ext>
                    </a:extLst>
                  </pic:spPr>
                </pic:pic>
              </a:graphicData>
            </a:graphic>
          </wp:inline>
        </w:drawing>
      </w:r>
    </w:p>
    <w:p w14:paraId="07DD5AFE" w14:textId="5FFEC664" w:rsidR="00222C1C" w:rsidRPr="009B52E7" w:rsidRDefault="00E87B92" w:rsidP="00D636F2">
      <w:pPr>
        <w:pStyle w:val="Caption"/>
        <w:spacing w:after="240"/>
      </w:pPr>
      <w:bookmarkStart w:id="132" w:name="_Toc243927344"/>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31</w:t>
      </w:r>
      <w:r w:rsidR="00446799">
        <w:rPr>
          <w:noProof/>
        </w:rPr>
        <w:fldChar w:fldCharType="end"/>
      </w:r>
      <w:r w:rsidRPr="00E87B92">
        <w:t>:</w:t>
      </w:r>
      <w:r w:rsidR="00222C1C" w:rsidRPr="00E87B92">
        <w:t xml:space="preserve"> Dishwasher model</w:t>
      </w:r>
      <w:r w:rsidR="00222C1C" w:rsidRPr="009B52E7">
        <w:t xml:space="preserve"> power demand.</w:t>
      </w:r>
      <w:bookmarkEnd w:id="132"/>
    </w:p>
    <w:p w14:paraId="51F868DC" w14:textId="7893C694" w:rsidR="00222C1C" w:rsidRPr="009B52E7" w:rsidRDefault="00222C1C" w:rsidP="00912D7F">
      <w:pPr>
        <w:pStyle w:val="Heading3"/>
      </w:pPr>
      <w:bookmarkStart w:id="133" w:name="_Toc233819360"/>
      <w:bookmarkStart w:id="134" w:name="_Toc236552130"/>
      <w:bookmarkStart w:id="135" w:name="_Toc236552224"/>
      <w:bookmarkStart w:id="136" w:name="_Toc236552953"/>
      <w:bookmarkStart w:id="137" w:name="_Toc236832013"/>
      <w:bookmarkStart w:id="138" w:name="_Toc243926957"/>
      <w:r w:rsidRPr="009B52E7">
        <w:lastRenderedPageBreak/>
        <w:t>3.2.3 Uninterruptible Loads</w:t>
      </w:r>
      <w:bookmarkEnd w:id="133"/>
      <w:bookmarkEnd w:id="134"/>
      <w:bookmarkEnd w:id="135"/>
      <w:bookmarkEnd w:id="136"/>
      <w:bookmarkEnd w:id="137"/>
      <w:bookmarkEnd w:id="138"/>
    </w:p>
    <w:p w14:paraId="1CE42546" w14:textId="105B91BF" w:rsidR="007878CB" w:rsidRPr="007B226D" w:rsidRDefault="007878CB" w:rsidP="007878CB">
      <w:pPr>
        <w:spacing w:line="480" w:lineRule="auto"/>
        <w:ind w:firstLine="720"/>
        <w:jc w:val="both"/>
      </w:pPr>
      <w:r>
        <w:t>Uninterruptible loads within the residential sector include: lighting, cooking, and electronics. In the following sections, models developed for these loads are presented.</w:t>
      </w:r>
    </w:p>
    <w:p w14:paraId="23C89B6F" w14:textId="77777777" w:rsidR="00222C1C" w:rsidRPr="007B226D" w:rsidRDefault="00222C1C" w:rsidP="007B226D">
      <w:pPr>
        <w:pStyle w:val="Heading4"/>
        <w:jc w:val="both"/>
      </w:pPr>
      <w:bookmarkStart w:id="139" w:name="_Toc233819361"/>
      <w:bookmarkStart w:id="140" w:name="_Toc236552954"/>
      <w:bookmarkStart w:id="141" w:name="_Toc236832014"/>
      <w:r w:rsidRPr="007B226D">
        <w:t>3.2.3.1 Lighting Model</w:t>
      </w:r>
      <w:bookmarkEnd w:id="139"/>
      <w:bookmarkEnd w:id="140"/>
      <w:bookmarkEnd w:id="141"/>
    </w:p>
    <w:p w14:paraId="71EDC5D5" w14:textId="38E98BEC" w:rsidR="007B226D" w:rsidRPr="007B226D" w:rsidRDefault="0054524D" w:rsidP="007B226D">
      <w:pPr>
        <w:spacing w:line="480" w:lineRule="auto"/>
        <w:ind w:firstLine="720"/>
        <w:jc w:val="both"/>
      </w:pPr>
      <w:r>
        <w:t>L</w:t>
      </w:r>
      <w:r w:rsidR="007B226D" w:rsidRPr="007B226D">
        <w:t xml:space="preserve">ighting </w:t>
      </w:r>
      <w:r>
        <w:t xml:space="preserve">power demand </w:t>
      </w:r>
      <w:r w:rsidR="007B226D" w:rsidRPr="007B226D">
        <w:t>is modeled usi</w:t>
      </w:r>
      <w:r w:rsidR="00F35921">
        <w:t xml:space="preserve">ng the approach outlined in </w:t>
      </w:r>
      <w:r w:rsidR="00F35921">
        <w:fldChar w:fldCharType="begin"/>
      </w:r>
      <w:r w:rsidR="00F35921">
        <w:instrText xml:space="preserve"> REF _Ref239785759 \r \h </w:instrText>
      </w:r>
      <w:r w:rsidR="00F35921">
        <w:fldChar w:fldCharType="separate"/>
      </w:r>
      <w:r w:rsidR="00631D4C">
        <w:t>[25]</w:t>
      </w:r>
      <w:r w:rsidR="00F35921">
        <w:fldChar w:fldCharType="end"/>
      </w:r>
      <w:r w:rsidR="007B226D" w:rsidRPr="007B226D">
        <w:t>. This method involves tying</w:t>
      </w:r>
      <w:r w:rsidR="00FC7531">
        <w:t xml:space="preserve"> residential</w:t>
      </w:r>
      <w:r w:rsidR="007B226D" w:rsidRPr="007B226D">
        <w:t xml:space="preserve"> lighting demand directly to </w:t>
      </w:r>
      <w:r w:rsidR="005262AA">
        <w:t>an</w:t>
      </w:r>
      <w:r w:rsidR="001C0920">
        <w:t xml:space="preserve"> </w:t>
      </w:r>
      <w:r w:rsidR="007B226D" w:rsidRPr="007B226D">
        <w:t>o</w:t>
      </w:r>
      <w:r w:rsidR="004D2E65">
        <w:t>ccupant behavior model. In this model, t</w:t>
      </w:r>
      <w:r w:rsidR="00380F1F">
        <w:t>hree different</w:t>
      </w:r>
      <w:r w:rsidR="007B226D" w:rsidRPr="007B226D">
        <w:t xml:space="preserve"> light</w:t>
      </w:r>
      <w:r w:rsidR="00FC7531">
        <w:t>ing</w:t>
      </w:r>
      <w:r w:rsidR="007B226D" w:rsidRPr="007B226D">
        <w:t xml:space="preserve"> states are defined: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active</m:t>
            </m:r>
          </m:sub>
        </m:sSub>
      </m:oMath>
      <w:r w:rsidR="007B226D" w:rsidRPr="007B226D">
        <w:t xml:space="preserve">, for when an occupant is </w:t>
      </w:r>
      <w:r w:rsidR="004D2E65">
        <w:t xml:space="preserve">present </w:t>
      </w:r>
      <w:r w:rsidR="007B226D" w:rsidRPr="007B226D">
        <w:t xml:space="preserve">in the home and awake,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inactive</m:t>
            </m:r>
          </m:sub>
        </m:sSub>
      </m:oMath>
      <w:r w:rsidR="007B226D" w:rsidRPr="007B226D">
        <w:t xml:space="preserve">, for when an occupant is present in the home and </w:t>
      </w:r>
      <w:r w:rsidR="00FC7531">
        <w:t>asleep</w:t>
      </w:r>
      <w:r w:rsidR="007B226D" w:rsidRPr="007B226D">
        <w:t xml:space="preserve">, and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absent</m:t>
            </m:r>
          </m:sub>
        </m:sSub>
      </m:oMath>
      <w:r w:rsidR="007B226D" w:rsidRPr="007B226D">
        <w:t>, for whe</w:t>
      </w:r>
      <w:r w:rsidR="00FC7531">
        <w:t xml:space="preserve">n an occupant is away. Constant power </w:t>
      </w:r>
      <w:r w:rsidR="00903840">
        <w:t>demand</w:t>
      </w:r>
      <w:r w:rsidR="007B226D" w:rsidRPr="007B226D">
        <w:t xml:space="preserve"> </w:t>
      </w:r>
      <w:r w:rsidR="00903840">
        <w:t>is</w:t>
      </w:r>
      <w:r w:rsidR="007B226D" w:rsidRPr="007B226D">
        <w:t xml:space="preserve"> assumed for both the inact</w:t>
      </w:r>
      <w:r w:rsidR="00FC7531">
        <w:t>ive and absent states while power</w:t>
      </w:r>
      <w:r w:rsidR="007B226D" w:rsidRPr="007B226D">
        <w:t xml:space="preserve"> demand in the active state is defined as shown in (</w:t>
      </w:r>
      <w:r w:rsidR="00DD1DDD">
        <w:t>3.4</w:t>
      </w:r>
      <w:r w:rsidR="008B5C5C">
        <w:t>6</w:t>
      </w:r>
      <w:r w:rsidR="007B226D" w:rsidRPr="007B226D">
        <w:t>)</w:t>
      </w:r>
      <w:r w:rsidR="007A6215">
        <w:t>,</w:t>
      </w:r>
      <w:r w:rsidR="007B226D" w:rsidRPr="007B226D">
        <w:t xml:space="preserve"> where </w:t>
      </w:r>
      <m:oMath>
        <m:sSub>
          <m:sSubPr>
            <m:ctrlPr>
              <w:rPr>
                <w:rFonts w:ascii="Cambria Math" w:hAnsi="Cambria Math"/>
              </w:rPr>
            </m:ctrlPr>
          </m:sSubPr>
          <m:e>
            <m:r>
              <w:rPr>
                <w:rFonts w:ascii="Cambria Math" w:hAnsi="Cambria Math"/>
              </w:rPr>
              <m:t>P</m:t>
            </m:r>
          </m:e>
          <m:sub>
            <m:r>
              <w:rPr>
                <w:rFonts w:ascii="Cambria Math" w:hAnsi="Cambria Math"/>
              </w:rPr>
              <m:t>min</m:t>
            </m:r>
          </m:sub>
        </m:sSub>
      </m:oMath>
      <w:r w:rsidR="007B226D" w:rsidRPr="007B226D">
        <w:t xml:space="preserve"> and </w:t>
      </w:r>
      <m:oMath>
        <m:sSub>
          <m:sSubPr>
            <m:ctrlPr>
              <w:rPr>
                <w:rFonts w:ascii="Cambria Math" w:hAnsi="Cambria Math"/>
              </w:rPr>
            </m:ctrlPr>
          </m:sSubPr>
          <m:e>
            <m:r>
              <w:rPr>
                <w:rFonts w:ascii="Cambria Math" w:hAnsi="Cambria Math"/>
              </w:rPr>
              <m:t>P</m:t>
            </m:r>
          </m:e>
          <m:sub>
            <m:r>
              <w:rPr>
                <w:rFonts w:ascii="Cambria Math" w:hAnsi="Cambria Math"/>
              </w:rPr>
              <m:t>max</m:t>
            </m:r>
          </m:sub>
        </m:sSub>
      </m:oMath>
      <w:r w:rsidR="007B226D" w:rsidRPr="007B226D">
        <w:t xml:space="preserve"> are </w:t>
      </w:r>
      <w:r w:rsidR="005262AA">
        <w:t xml:space="preserve">the minimum and maximum </w:t>
      </w:r>
      <w:r w:rsidR="007A6215">
        <w:t>power</w:t>
      </w:r>
      <w:r w:rsidR="004D2E65">
        <w:t xml:space="preserve"> </w:t>
      </w:r>
      <w:r w:rsidR="007A6215">
        <w:t xml:space="preserve">levels </w:t>
      </w:r>
      <w:r w:rsidR="004D2E65">
        <w:t>demanded by a home’s occupants</w:t>
      </w:r>
      <w:r w:rsidR="007B226D" w:rsidRPr="007B226D">
        <w:t xml:space="preserve">, </w:t>
      </w:r>
      <m:oMath>
        <m:r>
          <w:rPr>
            <w:rFonts w:ascii="Cambria Math" w:hAnsi="Cambria Math"/>
          </w:rPr>
          <m:t>L</m:t>
        </m:r>
      </m:oMath>
      <w:r w:rsidR="007B226D" w:rsidRPr="007B226D">
        <w:rPr>
          <w:iCs/>
        </w:rPr>
        <w:t xml:space="preserve"> is the current diffuse horizontal illuminance, and </w:t>
      </w:r>
      <m:oMath>
        <m:sSub>
          <m:sSubPr>
            <m:ctrlPr>
              <w:rPr>
                <w:rFonts w:ascii="Cambria Math" w:hAnsi="Cambria Math"/>
                <w:i/>
                <w:iCs/>
              </w:rPr>
            </m:ctrlPr>
          </m:sSubPr>
          <m:e>
            <m:r>
              <w:rPr>
                <w:rFonts w:ascii="Cambria Math" w:hAnsi="Cambria Math"/>
              </w:rPr>
              <m:t>L</m:t>
            </m:r>
          </m:e>
          <m:sub>
            <m:r>
              <w:rPr>
                <w:rFonts w:ascii="Cambria Math" w:hAnsi="Cambria Math"/>
              </w:rPr>
              <m:t>limit</m:t>
            </m:r>
          </m:sub>
        </m:sSub>
      </m:oMath>
      <w:r w:rsidR="007B226D" w:rsidRPr="007B226D">
        <w:rPr>
          <w:iCs/>
        </w:rPr>
        <w:t xml:space="preserve"> is a constant limiting </w:t>
      </w:r>
      <w:r w:rsidR="00BA6358">
        <w:rPr>
          <w:iCs/>
        </w:rPr>
        <w:t>factor</w:t>
      </w:r>
      <w:r w:rsidR="007B226D" w:rsidRPr="007B226D">
        <w:rPr>
          <w:iCs/>
        </w:rPr>
        <w:t xml:space="preserve"> of 10</w:t>
      </w:r>
      <w:r w:rsidR="007A6215">
        <w:rPr>
          <w:iCs/>
        </w:rPr>
        <w:t>,</w:t>
      </w:r>
      <w:r w:rsidR="007B226D" w:rsidRPr="007B226D">
        <w:rPr>
          <w:iCs/>
        </w:rPr>
        <w:t>0</w:t>
      </w:r>
      <w:r w:rsidR="007A6215">
        <w:rPr>
          <w:iCs/>
        </w:rPr>
        <w:t>0</w:t>
      </w:r>
      <w:r w:rsidR="007B226D" w:rsidRPr="007B226D">
        <w:rPr>
          <w:iCs/>
        </w:rPr>
        <w:t>0 lux.</w:t>
      </w:r>
    </w:p>
    <w:p w14:paraId="1D2CA0AD" w14:textId="47225272" w:rsidR="007B226D" w:rsidRPr="007B226D" w:rsidRDefault="007B226D" w:rsidP="007B226D">
      <w:pPr>
        <w:tabs>
          <w:tab w:val="center" w:pos="4320"/>
          <w:tab w:val="right" w:pos="8640"/>
        </w:tabs>
        <w:spacing w:line="480" w:lineRule="auto"/>
        <w:jc w:val="both"/>
        <w:rPr>
          <w:rFonts w:eastAsiaTheme="minorEastAsia"/>
        </w:rPr>
      </w:pPr>
      <w:r w:rsidRPr="007B226D">
        <w:tab/>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active</m:t>
            </m:r>
          </m:sub>
        </m:sSub>
        <m:r>
          <m:rPr>
            <m:sty m:val="p"/>
          </m:rPr>
          <w:rPr>
            <w:rFonts w:ascii="Cambria Math" w:eastAsiaTheme="minorEastAsia" w:hAnsi="Cambria Math"/>
          </w:rPr>
          <m:t>=</m:t>
        </m:r>
        <m:d>
          <m:dPr>
            <m:begChr m:val="{"/>
            <m:endChr m:val=""/>
            <m:ctrlPr>
              <w:rPr>
                <w:rFonts w:ascii="Cambria Math" w:hAnsi="Cambria Math"/>
              </w:rPr>
            </m:ctrlPr>
          </m:dPr>
          <m:e>
            <m:m>
              <m:mPr>
                <m:mcs>
                  <m:mc>
                    <m:mcPr>
                      <m:count m:val="2"/>
                      <m:mcJc m:val="center"/>
                    </m:mcPr>
                  </m:mc>
                </m:mcs>
                <m:ctrlPr>
                  <w:rPr>
                    <w:rFonts w:ascii="Cambria Math" w:hAnsi="Cambria Math"/>
                  </w:rPr>
                </m:ctrlPr>
              </m:mPr>
              <m:mr>
                <m:e>
                  <m:sSub>
                    <m:sSubPr>
                      <m:ctrlPr>
                        <w:rPr>
                          <w:rFonts w:ascii="Cambria Math" w:hAnsi="Cambria Math"/>
                        </w:rPr>
                      </m:ctrlPr>
                    </m:sSubPr>
                    <m:e>
                      <m:r>
                        <w:rPr>
                          <w:rFonts w:ascii="Cambria Math" w:hAnsi="Cambria Math"/>
                        </w:rPr>
                        <m:t>P</m:t>
                      </m:r>
                    </m:e>
                    <m:sub>
                      <m:r>
                        <w:rPr>
                          <w:rFonts w:ascii="Cambria Math" w:hAnsi="Cambria Math"/>
                        </w:rPr>
                        <m:t>min</m:t>
                      </m:r>
                    </m:sub>
                  </m:sSub>
                  <m:f>
                    <m:fPr>
                      <m:ctrlPr>
                        <w:rPr>
                          <w:rFonts w:ascii="Cambria Math" w:hAnsi="Cambria Math"/>
                          <w:i/>
                        </w:rPr>
                      </m:ctrlPr>
                    </m:fPr>
                    <m:num>
                      <m:r>
                        <w:rPr>
                          <w:rFonts w:ascii="Cambria Math" w:hAnsi="Cambria Math"/>
                        </w:rPr>
                        <m:t>L</m:t>
                      </m:r>
                    </m:num>
                    <m:den>
                      <m:sSub>
                        <m:sSubPr>
                          <m:ctrlPr>
                            <w:rPr>
                              <w:rFonts w:ascii="Cambria Math" w:hAnsi="Cambria Math"/>
                              <w:i/>
                            </w:rPr>
                          </m:ctrlPr>
                        </m:sSubPr>
                        <m:e>
                          <m:r>
                            <w:rPr>
                              <w:rFonts w:ascii="Cambria Math" w:hAnsi="Cambria Math"/>
                            </w:rPr>
                            <m:t>L</m:t>
                          </m:r>
                        </m:e>
                        <m:sub>
                          <m:r>
                            <w:rPr>
                              <w:rFonts w:ascii="Cambria Math" w:hAnsi="Cambria Math"/>
                            </w:rPr>
                            <m:t>limit</m:t>
                          </m:r>
                        </m:sub>
                      </m:sSub>
                    </m:den>
                  </m:f>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max</m:t>
                      </m:r>
                    </m:sub>
                  </m:sSub>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L</m:t>
                          </m:r>
                        </m:num>
                        <m:den>
                          <m:sSub>
                            <m:sSubPr>
                              <m:ctrlPr>
                                <w:rPr>
                                  <w:rFonts w:ascii="Cambria Math" w:hAnsi="Cambria Math"/>
                                  <w:i/>
                                </w:rPr>
                              </m:ctrlPr>
                            </m:sSubPr>
                            <m:e>
                              <m:r>
                                <w:rPr>
                                  <w:rFonts w:ascii="Cambria Math" w:hAnsi="Cambria Math"/>
                                </w:rPr>
                                <m:t>L</m:t>
                              </m:r>
                            </m:e>
                            <m:sub>
                              <m:r>
                                <w:rPr>
                                  <w:rFonts w:ascii="Cambria Math" w:hAnsi="Cambria Math"/>
                                </w:rPr>
                                <m:t>limit</m:t>
                              </m:r>
                            </m:sub>
                          </m:sSub>
                        </m:den>
                      </m:f>
                    </m:e>
                  </m:d>
                </m:e>
                <m:e>
                  <m:r>
                    <w:rPr>
                      <w:rFonts w:ascii="Cambria Math" w:hAnsi="Cambria Math"/>
                    </w:rPr>
                    <m:t>L≤</m:t>
                  </m:r>
                  <m:sSub>
                    <m:sSubPr>
                      <m:ctrlPr>
                        <w:rPr>
                          <w:rFonts w:ascii="Cambria Math" w:hAnsi="Cambria Math"/>
                          <w:i/>
                          <w:iCs/>
                        </w:rPr>
                      </m:ctrlPr>
                    </m:sSubPr>
                    <m:e>
                      <m:r>
                        <w:rPr>
                          <w:rFonts w:ascii="Cambria Math" w:hAnsi="Cambria Math"/>
                        </w:rPr>
                        <m:t>L</m:t>
                      </m:r>
                    </m:e>
                    <m:sub>
                      <m:r>
                        <w:rPr>
                          <w:rFonts w:ascii="Cambria Math" w:hAnsi="Cambria Math"/>
                        </w:rPr>
                        <m:t>limit</m:t>
                      </m:r>
                    </m:sub>
                  </m:sSub>
                </m:e>
              </m:mr>
              <m:mr>
                <m:e>
                  <m:sSub>
                    <m:sSubPr>
                      <m:ctrlPr>
                        <w:rPr>
                          <w:rFonts w:ascii="Cambria Math" w:hAnsi="Cambria Math"/>
                        </w:rPr>
                      </m:ctrlPr>
                    </m:sSubPr>
                    <m:e>
                      <m:r>
                        <w:rPr>
                          <w:rFonts w:ascii="Cambria Math" w:hAnsi="Cambria Math"/>
                        </w:rPr>
                        <m:t>P</m:t>
                      </m:r>
                    </m:e>
                    <m:sub>
                      <m:r>
                        <w:rPr>
                          <w:rFonts w:ascii="Cambria Math" w:hAnsi="Cambria Math"/>
                        </w:rPr>
                        <m:t>min</m:t>
                      </m:r>
                    </m:sub>
                  </m:sSub>
                </m:e>
                <m:e>
                  <m:r>
                    <w:rPr>
                      <w:rFonts w:ascii="Cambria Math" w:hAnsi="Cambria Math"/>
                    </w:rPr>
                    <m:t>L&gt;</m:t>
                  </m:r>
                  <m:sSub>
                    <m:sSubPr>
                      <m:ctrlPr>
                        <w:rPr>
                          <w:rFonts w:ascii="Cambria Math" w:hAnsi="Cambria Math"/>
                          <w:i/>
                          <w:iCs/>
                        </w:rPr>
                      </m:ctrlPr>
                    </m:sSubPr>
                    <m:e>
                      <m:r>
                        <w:rPr>
                          <w:rFonts w:ascii="Cambria Math" w:hAnsi="Cambria Math"/>
                        </w:rPr>
                        <m:t>L</m:t>
                      </m:r>
                    </m:e>
                    <m:sub>
                      <m:r>
                        <w:rPr>
                          <w:rFonts w:ascii="Cambria Math" w:hAnsi="Cambria Math"/>
                        </w:rPr>
                        <m:t>limit</m:t>
                      </m:r>
                    </m:sub>
                  </m:sSub>
                </m:e>
              </m:mr>
            </m:m>
          </m:e>
        </m:d>
      </m:oMath>
      <w:r w:rsidRPr="007B226D">
        <w:rPr>
          <w:rFonts w:eastAsiaTheme="minorEastAsia"/>
        </w:rPr>
        <w:tab/>
        <w:t>(</w:t>
      </w:r>
      <w:r w:rsidR="00DD1DDD">
        <w:rPr>
          <w:rFonts w:eastAsiaTheme="minorEastAsia"/>
        </w:rPr>
        <w:t>3.4</w:t>
      </w:r>
      <w:r w:rsidR="008B5C5C">
        <w:rPr>
          <w:rFonts w:eastAsiaTheme="minorEastAsia"/>
        </w:rPr>
        <w:t>6</w:t>
      </w:r>
      <w:r w:rsidRPr="007B226D">
        <w:rPr>
          <w:rFonts w:eastAsiaTheme="minorEastAsia"/>
        </w:rPr>
        <w:t>)</w:t>
      </w:r>
    </w:p>
    <w:p w14:paraId="541CCD6F" w14:textId="67CEADD3" w:rsidR="007B226D" w:rsidRDefault="007B226D" w:rsidP="00415C06">
      <w:pPr>
        <w:spacing w:line="480" w:lineRule="auto"/>
        <w:ind w:firstLine="720"/>
        <w:jc w:val="both"/>
      </w:pPr>
      <w:r w:rsidRPr="007B226D">
        <w:t xml:space="preserve">Using this approach, the overall demand for lighting in </w:t>
      </w:r>
      <w:r w:rsidR="00903840">
        <w:t>a</w:t>
      </w:r>
      <w:r w:rsidRPr="007B226D">
        <w:t xml:space="preserve"> home is limited by the current level of daylight. For instance, in the mi</w:t>
      </w:r>
      <w:r w:rsidR="00151E8C">
        <w:t xml:space="preserve">ddle of the day when the sky is </w:t>
      </w:r>
      <w:r w:rsidRPr="007B226D">
        <w:t xml:space="preserve">brightest, occupants will </w:t>
      </w:r>
      <w:r w:rsidR="00BA6358">
        <w:t>demand</w:t>
      </w:r>
      <w:r w:rsidRPr="007B226D">
        <w:t xml:space="preserve"> less lighting than in the evening hours when natur</w:t>
      </w:r>
      <w:r w:rsidR="009D36BA">
        <w:t>al lighting leve</w:t>
      </w:r>
      <w:r w:rsidR="0047248D">
        <w:t xml:space="preserve">ls are minimal. </w:t>
      </w:r>
      <w:r w:rsidR="00D917D2">
        <w:t>Be</w:t>
      </w:r>
      <w:r w:rsidRPr="007B226D">
        <w:t xml:space="preserve">cause </w:t>
      </w:r>
      <w:r w:rsidR="00A47A03">
        <w:t>occupants</w:t>
      </w:r>
      <w:r w:rsidRPr="007B226D">
        <w:t xml:space="preserve"> do not adjust</w:t>
      </w:r>
      <w:r w:rsidR="00CF1021">
        <w:t xml:space="preserve"> the lighting level</w:t>
      </w:r>
      <w:r w:rsidR="00DE3416">
        <w:t>s in their homes</w:t>
      </w:r>
      <w:r w:rsidR="007A6215">
        <w:t xml:space="preserve"> </w:t>
      </w:r>
      <w:r w:rsidRPr="007B226D">
        <w:t>im</w:t>
      </w:r>
      <w:r w:rsidR="00FC5CC7">
        <w:t xml:space="preserve">mediately </w:t>
      </w:r>
      <w:r w:rsidR="009F49AB">
        <w:t>following</w:t>
      </w:r>
      <w:r w:rsidR="005262AA">
        <w:t xml:space="preserve"> a </w:t>
      </w:r>
      <w:r w:rsidR="00FC5CC7">
        <w:t xml:space="preserve">change in </w:t>
      </w:r>
      <w:r w:rsidRPr="007B226D">
        <w:t>daylight level</w:t>
      </w:r>
      <w:r w:rsidR="00DE3416">
        <w:t>s</w:t>
      </w:r>
      <w:r w:rsidR="00FC5CC7">
        <w:t xml:space="preserve">, </w:t>
      </w:r>
      <w:r w:rsidRPr="007B226D">
        <w:t xml:space="preserve">lighting </w:t>
      </w:r>
      <w:r w:rsidR="00A47A03">
        <w:t xml:space="preserve">power </w:t>
      </w:r>
      <w:r w:rsidR="00FC5CC7">
        <w:t>demand</w:t>
      </w:r>
      <w:r w:rsidRPr="007B226D">
        <w:t xml:space="preserve"> is adjusted </w:t>
      </w:r>
      <w:r w:rsidR="007305EF">
        <w:t>incrementally</w:t>
      </w:r>
      <w:r w:rsidR="00A47A03">
        <w:t xml:space="preserve"> </w:t>
      </w:r>
      <w:r w:rsidR="00D917D2">
        <w:t>based on</w:t>
      </w:r>
      <w:r w:rsidR="00CB31B6">
        <w:t xml:space="preserve"> an</w:t>
      </w:r>
      <w:r w:rsidR="00D917D2">
        <w:t xml:space="preserve"> </w:t>
      </w:r>
      <w:r w:rsidRPr="007B226D">
        <w:t xml:space="preserve">adjustment probability, </w:t>
      </w:r>
      <m:oMath>
        <m:sSub>
          <m:sSubPr>
            <m:ctrlPr>
              <w:rPr>
                <w:rFonts w:ascii="Cambria Math" w:eastAsiaTheme="minorEastAsia" w:hAnsi="Cambria Math"/>
              </w:rPr>
            </m:ctrlPr>
          </m:sSubPr>
          <m:e>
            <m:r>
              <w:rPr>
                <w:rFonts w:ascii="Cambria Math" w:eastAsiaTheme="minorEastAsia" w:hAnsi="Cambria Math"/>
              </w:rPr>
              <m:t>Q</m:t>
            </m:r>
          </m:e>
          <m:sub>
            <m:r>
              <w:rPr>
                <w:rFonts w:ascii="Cambria Math" w:eastAsiaTheme="minorEastAsia" w:hAnsi="Cambria Math"/>
              </w:rPr>
              <m:t>adjust</m:t>
            </m:r>
          </m:sub>
        </m:sSub>
      </m:oMath>
      <w:r w:rsidR="00CB31B6">
        <w:t xml:space="preserve">. </w:t>
      </w:r>
      <w:r w:rsidR="00CB31B6" w:rsidRPr="00CB31B6">
        <w:t xml:space="preserve">This probability assumes that </w:t>
      </w:r>
      <w:r w:rsidR="007305EF">
        <w:t>a</w:t>
      </w:r>
      <w:r w:rsidR="00CB31B6" w:rsidRPr="00CB31B6">
        <w:t xml:space="preserve"> home’s lighting level</w:t>
      </w:r>
      <w:r w:rsidR="008B323D">
        <w:t>s are</w:t>
      </w:r>
      <w:r w:rsidR="00CB31B6" w:rsidRPr="00CB31B6">
        <w:t xml:space="preserve"> checked and adjusted once every 10 minutes. </w:t>
      </w:r>
      <w:r w:rsidR="005262AA">
        <w:t xml:space="preserve">While </w:t>
      </w:r>
      <w:r w:rsidR="00BF05AC">
        <w:t xml:space="preserve">an </w:t>
      </w:r>
      <w:r w:rsidR="00BF05AC">
        <w:lastRenderedPageBreak/>
        <w:t>occupant is in</w:t>
      </w:r>
      <w:r w:rsidR="005262AA">
        <w:t xml:space="preserve"> </w:t>
      </w:r>
      <w:r w:rsidR="001758F4">
        <w:t>an</w:t>
      </w:r>
      <w:r w:rsidR="001C7448">
        <w:t xml:space="preserve"> </w:t>
      </w:r>
      <w:r w:rsidR="005262AA">
        <w:t>active state, lighting levels</w:t>
      </w:r>
      <w:r w:rsidR="00D646DB">
        <w:t xml:space="preserve"> are</w:t>
      </w:r>
      <w:r w:rsidR="00056399">
        <w:t xml:space="preserve"> only </w:t>
      </w:r>
      <w:r w:rsidR="00C02761">
        <w:t>a</w:t>
      </w:r>
      <w:r w:rsidR="00642AD8">
        <w:t>lter</w:t>
      </w:r>
      <w:r w:rsidR="00C02761">
        <w:t>ed</w:t>
      </w:r>
      <w:r w:rsidR="00056399">
        <w:t xml:space="preserve"> if </w:t>
      </w:r>
      <w:r w:rsidR="00642AD8">
        <w:t>an</w:t>
      </w:r>
      <w:r w:rsidR="00056399">
        <w:t xml:space="preserve"> </w:t>
      </w:r>
      <w:r w:rsidR="00BF05AC">
        <w:t xml:space="preserve">incremental </w:t>
      </w:r>
      <w:r w:rsidR="00056399">
        <w:t xml:space="preserve">adjustment of </w:t>
      </w:r>
      <m:oMath>
        <m:r>
          <w:rPr>
            <w:rFonts w:ascii="Cambria Math" w:eastAsiaTheme="minorEastAsia" w:hAnsi="Cambria Math"/>
          </w:rPr>
          <m:t>∆P</m:t>
        </m:r>
      </m:oMath>
      <w:r w:rsidR="00BF05AC">
        <w:t xml:space="preserve"> </w:t>
      </w:r>
      <w:r w:rsidR="00056399">
        <w:t xml:space="preserve">will bring the </w:t>
      </w:r>
      <w:r w:rsidR="00BF05AC">
        <w:t xml:space="preserve">current </w:t>
      </w:r>
      <w:r w:rsidR="00056399">
        <w:t xml:space="preserve">lighting power level closer to </w:t>
      </w:r>
      <w:r w:rsidR="00BF05AC">
        <w:t xml:space="preserve">an occupant’s </w:t>
      </w:r>
      <w:r w:rsidR="00056399">
        <w:t xml:space="preserve">desired </w:t>
      </w:r>
      <w:r w:rsidR="00BF05AC">
        <w:t xml:space="preserve">lighting power </w:t>
      </w:r>
      <w:r w:rsidR="00056399">
        <w:t>level.</w:t>
      </w:r>
      <w:r w:rsidR="00696F5B">
        <w:t xml:space="preserve"> </w:t>
      </w:r>
      <w:r w:rsidR="00CB31B6" w:rsidRPr="00CB31B6">
        <w:t>Instantaneous lighting level adjustments only occur when an occupant transitions from an active state to an inactive</w:t>
      </w:r>
      <w:r w:rsidR="007E09FD">
        <w:t xml:space="preserve"> or </w:t>
      </w:r>
      <w:r w:rsidR="00CB31B6" w:rsidRPr="00CB31B6">
        <w:t>absent state</w:t>
      </w:r>
      <w:r w:rsidR="00415C06">
        <w:t>,</w:t>
      </w:r>
      <w:r w:rsidR="00CB31B6" w:rsidRPr="00CB31B6">
        <w:t xml:space="preserve"> </w:t>
      </w:r>
      <w:r w:rsidR="007E09FD">
        <w:t xml:space="preserve">or vice versa </w:t>
      </w:r>
      <w:r w:rsidR="00CB31B6" w:rsidRPr="00CB31B6">
        <w:t>(</w:t>
      </w:r>
      <w:r w:rsidR="007E09FD">
        <w:t xml:space="preserve">this </w:t>
      </w:r>
      <w:r w:rsidR="00CB31B6" w:rsidRPr="00CB31B6">
        <w:t>correspond</w:t>
      </w:r>
      <w:r w:rsidR="007E09FD">
        <w:t>s</w:t>
      </w:r>
      <w:r w:rsidR="00CB31B6" w:rsidRPr="00CB31B6">
        <w:t xml:space="preserve"> to an immediate change in lighting levels when</w:t>
      </w:r>
      <w:r w:rsidR="007E09FD">
        <w:t>ever</w:t>
      </w:r>
      <w:r w:rsidR="00CB31B6" w:rsidRPr="00CB31B6">
        <w:t xml:space="preserve"> an occupant goes to sleep</w:t>
      </w:r>
      <w:r w:rsidR="007E09FD">
        <w:t>, wakes up, leaves, or returns home</w:t>
      </w:r>
      <w:r w:rsidR="00CB31B6">
        <w:t xml:space="preserve">). A summary of the values used </w:t>
      </w:r>
      <w:r w:rsidR="00642AD8">
        <w:t>with</w:t>
      </w:r>
      <w:r w:rsidR="00CB31B6" w:rsidRPr="00CB31B6">
        <w:t xml:space="preserve"> this model is </w:t>
      </w:r>
      <w:r w:rsidR="00642AD8">
        <w:t>given</w:t>
      </w:r>
      <w:r w:rsidR="00C647E4">
        <w:t xml:space="preserve"> in Table 3.8</w:t>
      </w:r>
      <w:r w:rsidR="00CB31B6" w:rsidRPr="00CB31B6">
        <w:t xml:space="preserve">. These values are assigned on an occupant-by-occupant basis and the percentage of occupants assigned a specific value is </w:t>
      </w:r>
      <w:r w:rsidR="00642AD8">
        <w:t>shown</w:t>
      </w:r>
      <w:r w:rsidR="00CB31B6" w:rsidRPr="00CB31B6">
        <w:t xml:space="preserve"> in parentheses.</w:t>
      </w:r>
    </w:p>
    <w:p w14:paraId="31DA4299" w14:textId="7B7C3236" w:rsidR="007B0B53" w:rsidRPr="009B52E7" w:rsidRDefault="00223518" w:rsidP="00D636F2">
      <w:pPr>
        <w:pStyle w:val="Caption"/>
        <w:spacing w:before="240" w:after="0"/>
      </w:pPr>
      <w:bookmarkStart w:id="142" w:name="_Toc243928008"/>
      <w:proofErr w:type="gramStart"/>
      <w:r w:rsidRPr="00B82A12">
        <w:t xml:space="preserve">Table </w:t>
      </w:r>
      <w:fldSimple w:instr=" STYLEREF 1 \s ">
        <w:r w:rsidR="00631D4C">
          <w:rPr>
            <w:noProof/>
          </w:rPr>
          <w:t>3</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8</w:t>
      </w:r>
      <w:r w:rsidR="00446799">
        <w:rPr>
          <w:noProof/>
        </w:rPr>
        <w:fldChar w:fldCharType="end"/>
      </w:r>
      <w:r>
        <w:t xml:space="preserve">: </w:t>
      </w:r>
      <w:r w:rsidRPr="009B52E7">
        <w:t xml:space="preserve"> </w:t>
      </w:r>
      <w:r>
        <w:t>Lighting model parameters.</w:t>
      </w:r>
      <w:bookmarkEnd w:id="142"/>
    </w:p>
    <w:tbl>
      <w:tblPr>
        <w:tblStyle w:val="TableClassic1"/>
        <w:tblW w:w="0" w:type="auto"/>
        <w:jc w:val="center"/>
        <w:tblLook w:val="04A0" w:firstRow="1" w:lastRow="0" w:firstColumn="1" w:lastColumn="0" w:noHBand="0" w:noVBand="1"/>
      </w:tblPr>
      <w:tblGrid>
        <w:gridCol w:w="1256"/>
        <w:gridCol w:w="3102"/>
      </w:tblGrid>
      <w:tr w:rsidR="007B0B53" w:rsidRPr="009B52E7" w14:paraId="551D1056" w14:textId="77777777" w:rsidTr="00223518">
        <w:trPr>
          <w:cnfStyle w:val="100000000000" w:firstRow="1" w:lastRow="0" w:firstColumn="0" w:lastColumn="0" w:oddVBand="0" w:evenVBand="0" w:oddHBand="0" w:evenHBand="0" w:firstRowFirstColumn="0" w:firstRowLastColumn="0" w:lastRowFirstColumn="0" w:lastRowLastColumn="0"/>
          <w:trHeight w:val="4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D39ABFE" w14:textId="43627022" w:rsidR="007B0B53" w:rsidRPr="009B52E7" w:rsidRDefault="007B0B53" w:rsidP="00177EAE">
            <w:pPr>
              <w:jc w:val="center"/>
              <w:rPr>
                <w:b/>
              </w:rPr>
            </w:pPr>
            <w:r>
              <w:rPr>
                <w:b/>
              </w:rPr>
              <w:t>Parameter</w:t>
            </w:r>
          </w:p>
        </w:tc>
        <w:tc>
          <w:tcPr>
            <w:tcW w:w="0" w:type="auto"/>
            <w:vAlign w:val="center"/>
          </w:tcPr>
          <w:p w14:paraId="488802E5" w14:textId="04C6E299" w:rsidR="007B0B53" w:rsidRPr="009B52E7" w:rsidRDefault="007B0B53" w:rsidP="00177EAE">
            <w:pPr>
              <w:jc w:val="center"/>
              <w:cnfStyle w:val="100000000000" w:firstRow="1" w:lastRow="0" w:firstColumn="0" w:lastColumn="0" w:oddVBand="0" w:evenVBand="0" w:oddHBand="0" w:evenHBand="0" w:firstRowFirstColumn="0" w:firstRowLastColumn="0" w:lastRowFirstColumn="0" w:lastRowLastColumn="0"/>
              <w:rPr>
                <w:b/>
              </w:rPr>
            </w:pPr>
            <w:r>
              <w:rPr>
                <w:b/>
              </w:rPr>
              <w:t>Values</w:t>
            </w:r>
          </w:p>
        </w:tc>
      </w:tr>
      <w:tr w:rsidR="007B0B53" w:rsidRPr="009B52E7" w14:paraId="1B453630" w14:textId="77777777" w:rsidTr="00223518">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0896BF" w14:textId="498E70A8" w:rsidR="007B0B53" w:rsidRPr="009B52E7" w:rsidRDefault="00446799" w:rsidP="00177EAE">
            <w:pPr>
              <w:jc w:val="center"/>
            </w:pPr>
            <m:oMathPara>
              <m:oMath>
                <m:sSub>
                  <m:sSubPr>
                    <m:ctrlPr>
                      <w:rPr>
                        <w:rFonts w:ascii="Cambria Math" w:hAnsi="Cambria Math"/>
                        <w:i/>
                        <w:iCs/>
                      </w:rPr>
                    </m:ctrlPr>
                  </m:sSubPr>
                  <m:e>
                    <m:r>
                      <w:rPr>
                        <w:rFonts w:ascii="Cambria Math" w:hAnsi="Cambria Math"/>
                      </w:rPr>
                      <m:t>L</m:t>
                    </m:r>
                  </m:e>
                  <m:sub>
                    <m:r>
                      <w:rPr>
                        <w:rFonts w:ascii="Cambria Math" w:hAnsi="Cambria Math"/>
                      </w:rPr>
                      <m:t>limit</m:t>
                    </m:r>
                  </m:sub>
                </m:sSub>
              </m:oMath>
            </m:oMathPara>
          </w:p>
        </w:tc>
        <w:tc>
          <w:tcPr>
            <w:tcW w:w="0" w:type="auto"/>
            <w:vAlign w:val="center"/>
          </w:tcPr>
          <w:p w14:paraId="7F8BFF9D" w14:textId="56DC2799" w:rsidR="007B0B53" w:rsidRPr="009B52E7" w:rsidRDefault="007B0B53" w:rsidP="00177EAE">
            <w:pPr>
              <w:jc w:val="center"/>
              <w:cnfStyle w:val="000000000000" w:firstRow="0" w:lastRow="0" w:firstColumn="0" w:lastColumn="0" w:oddVBand="0" w:evenVBand="0" w:oddHBand="0" w:evenHBand="0" w:firstRowFirstColumn="0" w:firstRowLastColumn="0" w:lastRowFirstColumn="0" w:lastRowLastColumn="0"/>
            </w:pPr>
            <w:r>
              <w:t>10</w:t>
            </w:r>
            <w:r w:rsidR="007A6215">
              <w:t>,0</w:t>
            </w:r>
            <w:r>
              <w:t>00 lux</w:t>
            </w:r>
          </w:p>
        </w:tc>
      </w:tr>
      <w:tr w:rsidR="007B0B53" w:rsidRPr="009B52E7" w14:paraId="55A23991" w14:textId="77777777" w:rsidTr="00223518">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93C8828" w14:textId="382A6EC6" w:rsidR="007B0B53" w:rsidRPr="009B52E7" w:rsidRDefault="00446799" w:rsidP="00177EAE">
            <w:pPr>
              <w:jc w:val="cente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absent</m:t>
                    </m:r>
                  </m:sub>
                </m:sSub>
              </m:oMath>
            </m:oMathPara>
          </w:p>
        </w:tc>
        <w:tc>
          <w:tcPr>
            <w:tcW w:w="0" w:type="auto"/>
            <w:vAlign w:val="center"/>
          </w:tcPr>
          <w:p w14:paraId="324053A1" w14:textId="1061DE58" w:rsidR="007B0B53" w:rsidRPr="009B52E7" w:rsidRDefault="007B0B53" w:rsidP="00177EAE">
            <w:pPr>
              <w:jc w:val="center"/>
              <w:cnfStyle w:val="000000000000" w:firstRow="0" w:lastRow="0" w:firstColumn="0" w:lastColumn="0" w:oddVBand="0" w:evenVBand="0" w:oddHBand="0" w:evenHBand="0" w:firstRowFirstColumn="0" w:firstRowLastColumn="0" w:lastRowFirstColumn="0" w:lastRowLastColumn="0"/>
            </w:pPr>
            <w:r>
              <w:t>0 W (60 %), 40 W (40 %)</w:t>
            </w:r>
          </w:p>
        </w:tc>
      </w:tr>
      <w:tr w:rsidR="007B0B53" w:rsidRPr="009B52E7" w14:paraId="160D1A4A" w14:textId="77777777" w:rsidTr="00223518">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B874B17" w14:textId="264D25D5" w:rsidR="007B0B53" w:rsidRPr="009B52E7" w:rsidRDefault="00446799" w:rsidP="00177EAE">
            <w:pPr>
              <w:jc w:val="center"/>
            </w:pPr>
            <m:oMathPara>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inactive</m:t>
                    </m:r>
                  </m:sub>
                </m:sSub>
              </m:oMath>
            </m:oMathPara>
          </w:p>
        </w:tc>
        <w:tc>
          <w:tcPr>
            <w:tcW w:w="0" w:type="auto"/>
            <w:vAlign w:val="center"/>
          </w:tcPr>
          <w:p w14:paraId="20587BE9" w14:textId="064285BE" w:rsidR="007B0B53" w:rsidRPr="009B52E7" w:rsidRDefault="007B0B53" w:rsidP="00177EAE">
            <w:pPr>
              <w:jc w:val="center"/>
              <w:cnfStyle w:val="000000000000" w:firstRow="0" w:lastRow="0" w:firstColumn="0" w:lastColumn="0" w:oddVBand="0" w:evenVBand="0" w:oddHBand="0" w:evenHBand="0" w:firstRowFirstColumn="0" w:firstRowLastColumn="0" w:lastRowFirstColumn="0" w:lastRowLastColumn="0"/>
            </w:pPr>
            <w:r>
              <w:t>0 W (60 %), 40 W (40 %)</w:t>
            </w:r>
          </w:p>
        </w:tc>
      </w:tr>
      <w:tr w:rsidR="007B0B53" w:rsidRPr="009B52E7" w14:paraId="62082305" w14:textId="77777777" w:rsidTr="00223518">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61C2D2" w14:textId="498EA462" w:rsidR="007B0B53" w:rsidRDefault="00446799" w:rsidP="00177EAE">
            <w:pPr>
              <w:jc w:val="center"/>
            </w:pPr>
            <m:oMathPara>
              <m:oMath>
                <m:sSub>
                  <m:sSubPr>
                    <m:ctrlPr>
                      <w:rPr>
                        <w:rFonts w:ascii="Cambria Math" w:hAnsi="Cambria Math"/>
                      </w:rPr>
                    </m:ctrlPr>
                  </m:sSubPr>
                  <m:e>
                    <m:r>
                      <w:rPr>
                        <w:rFonts w:ascii="Cambria Math" w:hAnsi="Cambria Math"/>
                      </w:rPr>
                      <m:t>P</m:t>
                    </m:r>
                  </m:e>
                  <m:sub>
                    <m:r>
                      <w:rPr>
                        <w:rFonts w:ascii="Cambria Math" w:hAnsi="Cambria Math"/>
                      </w:rPr>
                      <m:t>min</m:t>
                    </m:r>
                  </m:sub>
                </m:sSub>
              </m:oMath>
            </m:oMathPara>
          </w:p>
        </w:tc>
        <w:tc>
          <w:tcPr>
            <w:tcW w:w="0" w:type="auto"/>
            <w:vAlign w:val="center"/>
          </w:tcPr>
          <w:p w14:paraId="027BCA2F" w14:textId="094B0DE1" w:rsidR="007B0B53" w:rsidRPr="009B52E7" w:rsidRDefault="007B0B53" w:rsidP="00177EAE">
            <w:pPr>
              <w:jc w:val="center"/>
              <w:cnfStyle w:val="000000000000" w:firstRow="0" w:lastRow="0" w:firstColumn="0" w:lastColumn="0" w:oddVBand="0" w:evenVBand="0" w:oddHBand="0" w:evenHBand="0" w:firstRowFirstColumn="0" w:firstRowLastColumn="0" w:lastRowFirstColumn="0" w:lastRowLastColumn="0"/>
            </w:pPr>
            <w:r>
              <w:t>40 W (80 %), 80 W (20 %)</w:t>
            </w:r>
          </w:p>
        </w:tc>
      </w:tr>
      <w:tr w:rsidR="007B0B53" w:rsidRPr="009B52E7" w14:paraId="3B98DB98" w14:textId="77777777" w:rsidTr="00223518">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43D56A" w14:textId="6259099A" w:rsidR="007B0B53" w:rsidRDefault="00446799" w:rsidP="00177EAE">
            <w:pPr>
              <w:jc w:val="center"/>
            </w:pPr>
            <m:oMathPara>
              <m:oMath>
                <m:sSub>
                  <m:sSubPr>
                    <m:ctrlPr>
                      <w:rPr>
                        <w:rFonts w:ascii="Cambria Math" w:hAnsi="Cambria Math"/>
                      </w:rPr>
                    </m:ctrlPr>
                  </m:sSubPr>
                  <m:e>
                    <m:r>
                      <w:rPr>
                        <w:rFonts w:ascii="Cambria Math" w:hAnsi="Cambria Math"/>
                      </w:rPr>
                      <m:t>P</m:t>
                    </m:r>
                  </m:e>
                  <m:sub>
                    <m:r>
                      <w:rPr>
                        <w:rFonts w:ascii="Cambria Math" w:hAnsi="Cambria Math"/>
                      </w:rPr>
                      <m:t>max</m:t>
                    </m:r>
                  </m:sub>
                </m:sSub>
              </m:oMath>
            </m:oMathPara>
          </w:p>
        </w:tc>
        <w:tc>
          <w:tcPr>
            <w:tcW w:w="0" w:type="auto"/>
            <w:vAlign w:val="center"/>
          </w:tcPr>
          <w:p w14:paraId="175F3C4C" w14:textId="61B0846E" w:rsidR="007B0B53" w:rsidRPr="009B52E7" w:rsidRDefault="007B0B53" w:rsidP="00177EAE">
            <w:pPr>
              <w:jc w:val="center"/>
              <w:cnfStyle w:val="000000000000" w:firstRow="0" w:lastRow="0" w:firstColumn="0" w:lastColumn="0" w:oddVBand="0" w:evenVBand="0" w:oddHBand="0" w:evenHBand="0" w:firstRowFirstColumn="0" w:firstRowLastColumn="0" w:lastRowFirstColumn="0" w:lastRowLastColumn="0"/>
            </w:pPr>
            <w:r>
              <w:t>160 W (60 %), 200 W (40 %)</w:t>
            </w:r>
          </w:p>
        </w:tc>
      </w:tr>
      <w:tr w:rsidR="007B0B53" w:rsidRPr="009B52E7" w14:paraId="65F29F9E" w14:textId="77777777" w:rsidTr="00223518">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E586D4" w14:textId="68FC7B8A" w:rsidR="007B0B53" w:rsidRDefault="00446799" w:rsidP="00177EAE">
            <w:pPr>
              <w:jc w:val="center"/>
            </w:pPr>
            <m:oMathPara>
              <m:oMath>
                <m:sSub>
                  <m:sSubPr>
                    <m:ctrlPr>
                      <w:rPr>
                        <w:rFonts w:ascii="Cambria Math" w:eastAsiaTheme="minorEastAsia" w:hAnsi="Cambria Math"/>
                      </w:rPr>
                    </m:ctrlPr>
                  </m:sSubPr>
                  <m:e>
                    <m:r>
                      <w:rPr>
                        <w:rFonts w:ascii="Cambria Math" w:eastAsiaTheme="minorEastAsia" w:hAnsi="Cambria Math"/>
                      </w:rPr>
                      <m:t>Q</m:t>
                    </m:r>
                  </m:e>
                  <m:sub>
                    <m:r>
                      <w:rPr>
                        <w:rFonts w:ascii="Cambria Math" w:eastAsiaTheme="minorEastAsia" w:hAnsi="Cambria Math"/>
                      </w:rPr>
                      <m:t>adjust</m:t>
                    </m:r>
                  </m:sub>
                </m:sSub>
              </m:oMath>
            </m:oMathPara>
          </w:p>
        </w:tc>
        <w:tc>
          <w:tcPr>
            <w:tcW w:w="0" w:type="auto"/>
            <w:vAlign w:val="center"/>
          </w:tcPr>
          <w:p w14:paraId="32724CA2" w14:textId="2FB17D17" w:rsidR="007B0B53" w:rsidRPr="009B52E7" w:rsidRDefault="00CB31B6" w:rsidP="00177EAE">
            <w:pPr>
              <w:jc w:val="center"/>
              <w:cnfStyle w:val="000000000000" w:firstRow="0" w:lastRow="0" w:firstColumn="0" w:lastColumn="0" w:oddVBand="0" w:evenVBand="0" w:oddHBand="0" w:evenHBand="0" w:firstRowFirstColumn="0" w:firstRowLastColumn="0" w:lastRowFirstColumn="0" w:lastRowLastColumn="0"/>
            </w:pPr>
            <w:r>
              <w:t>10 % per minute</w:t>
            </w:r>
          </w:p>
        </w:tc>
      </w:tr>
      <w:tr w:rsidR="007B0B53" w:rsidRPr="009B52E7" w14:paraId="0D255780" w14:textId="77777777" w:rsidTr="00223518">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7746173" w14:textId="5178FCCB" w:rsidR="007B0B53" w:rsidRPr="007B0B53" w:rsidRDefault="007B0B53" w:rsidP="00177EAE">
            <w:pPr>
              <w:jc w:val="center"/>
              <w:rPr>
                <w:i/>
              </w:rPr>
            </w:pPr>
            <m:oMathPara>
              <m:oMath>
                <m:r>
                  <w:rPr>
                    <w:rFonts w:ascii="Cambria Math" w:eastAsiaTheme="minorEastAsia" w:hAnsi="Cambria Math"/>
                  </w:rPr>
                  <m:t>∆P</m:t>
                </m:r>
              </m:oMath>
            </m:oMathPara>
          </w:p>
        </w:tc>
        <w:tc>
          <w:tcPr>
            <w:tcW w:w="0" w:type="auto"/>
            <w:vAlign w:val="center"/>
          </w:tcPr>
          <w:p w14:paraId="16CB37B8" w14:textId="23D26EDF" w:rsidR="007B0B53" w:rsidRPr="009B52E7" w:rsidRDefault="007B0B53" w:rsidP="00FE59D2">
            <w:pPr>
              <w:jc w:val="center"/>
              <w:cnfStyle w:val="000000000000" w:firstRow="0" w:lastRow="0" w:firstColumn="0" w:lastColumn="0" w:oddVBand="0" w:evenVBand="0" w:oddHBand="0" w:evenHBand="0" w:firstRowFirstColumn="0" w:firstRowLastColumn="0" w:lastRowFirstColumn="0" w:lastRowLastColumn="0"/>
            </w:pPr>
            <w:r>
              <w:t xml:space="preserve">40 W </w:t>
            </w:r>
            <w:r w:rsidR="00FE59D2">
              <w:t>i</w:t>
            </w:r>
            <w:r>
              <w:t xml:space="preserve">ncandescent </w:t>
            </w:r>
            <w:r w:rsidR="00FE59D2">
              <w:t>e</w:t>
            </w:r>
            <w:r>
              <w:t>quivalent</w:t>
            </w:r>
          </w:p>
        </w:tc>
      </w:tr>
    </w:tbl>
    <w:p w14:paraId="4E87266F" w14:textId="77777777" w:rsidR="007B0B53" w:rsidRDefault="007B0B53" w:rsidP="00415C06">
      <w:pPr>
        <w:spacing w:line="480" w:lineRule="auto"/>
        <w:jc w:val="center"/>
      </w:pPr>
    </w:p>
    <w:p w14:paraId="38406418" w14:textId="6DD25AB1" w:rsidR="00903840" w:rsidRPr="007B226D" w:rsidRDefault="00903840" w:rsidP="00415C06">
      <w:pPr>
        <w:spacing w:line="480" w:lineRule="auto"/>
        <w:jc w:val="both"/>
      </w:pPr>
      <w:r>
        <w:tab/>
        <w:t xml:space="preserve">To </w:t>
      </w:r>
      <w:r w:rsidR="00717197">
        <w:t>estimate</w:t>
      </w:r>
      <w:r w:rsidR="004209C9">
        <w:t xml:space="preserve"> </w:t>
      </w:r>
      <w:r>
        <w:t xml:space="preserve">diffuse </w:t>
      </w:r>
      <w:r w:rsidR="00BA6358">
        <w:t xml:space="preserve">horizontal </w:t>
      </w:r>
      <w:proofErr w:type="spellStart"/>
      <w:r w:rsidR="00BA6358">
        <w:t>i</w:t>
      </w:r>
      <w:r w:rsidR="004209C9">
        <w:t>lluminance</w:t>
      </w:r>
      <w:proofErr w:type="spellEnd"/>
      <w:r w:rsidR="004209C9">
        <w:t xml:space="preserve"> from the </w:t>
      </w:r>
      <w:r w:rsidR="00BA6358">
        <w:t xml:space="preserve">available solar irradiance data, various methods for </w:t>
      </w:r>
      <w:r w:rsidR="00143905">
        <w:t xml:space="preserve">calculating </w:t>
      </w:r>
      <w:r w:rsidR="00592C81">
        <w:t xml:space="preserve">solar </w:t>
      </w:r>
      <w:r w:rsidR="00BA6358">
        <w:t xml:space="preserve">luminous efficacy </w:t>
      </w:r>
      <w:r w:rsidR="004209C9">
        <w:t>(a measure of how well a light source produces visible light</w:t>
      </w:r>
      <w:r w:rsidR="00717197">
        <w:t xml:space="preserve">) </w:t>
      </w:r>
      <w:r w:rsidR="00BA6358">
        <w:t xml:space="preserve">were considered. </w:t>
      </w:r>
      <w:r w:rsidR="00AC6BB2">
        <w:t>One of the</w:t>
      </w:r>
      <w:r w:rsidR="00BA6358">
        <w:t xml:space="preserve"> most robust and accurate method</w:t>
      </w:r>
      <w:r w:rsidR="00AC6BB2">
        <w:t>s</w:t>
      </w:r>
      <w:r w:rsidR="00BA6358">
        <w:t xml:space="preserve"> involves using the </w:t>
      </w:r>
      <w:r w:rsidR="00BF05AC">
        <w:t>model developed in</w:t>
      </w:r>
      <w:r w:rsidR="001E5E91">
        <w:t xml:space="preserve"> </w:t>
      </w:r>
      <w:r w:rsidR="001E5E91">
        <w:fldChar w:fldCharType="begin"/>
      </w:r>
      <w:r w:rsidR="001E5E91">
        <w:instrText xml:space="preserve"> REF _Ref240541611 \r \h </w:instrText>
      </w:r>
      <w:r w:rsidR="001E5E91">
        <w:fldChar w:fldCharType="separate"/>
      </w:r>
      <w:r w:rsidR="00631D4C">
        <w:t>[39]</w:t>
      </w:r>
      <w:r w:rsidR="001E5E91">
        <w:fldChar w:fldCharType="end"/>
      </w:r>
      <w:r w:rsidR="004209C9">
        <w:t xml:space="preserve">. In this model, </w:t>
      </w:r>
      <w:r w:rsidR="00120D3C">
        <w:t xml:space="preserve">measures of the current </w:t>
      </w:r>
      <w:r w:rsidR="001E5E91">
        <w:t xml:space="preserve">solar zenith angle, sky clearness, sky brightness, and atmospheric </w:t>
      </w:r>
      <w:r w:rsidR="005A2023" w:rsidRPr="004209C9">
        <w:t>perceptible</w:t>
      </w:r>
      <w:r w:rsidR="001E5E91">
        <w:t xml:space="preserve"> water content</w:t>
      </w:r>
      <w:r w:rsidR="002C5707">
        <w:t xml:space="preserve"> </w:t>
      </w:r>
      <w:r w:rsidR="00120D3C">
        <w:t>are</w:t>
      </w:r>
      <w:r w:rsidR="002C5707">
        <w:t xml:space="preserve"> u</w:t>
      </w:r>
      <w:r w:rsidR="00717197">
        <w:t xml:space="preserve">sed to convert solar irradiance to </w:t>
      </w:r>
      <w:proofErr w:type="spellStart"/>
      <w:r w:rsidR="002C5707">
        <w:t>illuminance</w:t>
      </w:r>
      <w:proofErr w:type="spellEnd"/>
      <w:r w:rsidR="005A2023">
        <w:t xml:space="preserve"> </w:t>
      </w:r>
      <w:r w:rsidR="00791575">
        <w:t>based on</w:t>
      </w:r>
      <w:r w:rsidR="006849D7">
        <w:t xml:space="preserve"> </w:t>
      </w:r>
      <w:r w:rsidR="00791575">
        <w:t xml:space="preserve">current </w:t>
      </w:r>
      <w:r w:rsidR="00717197">
        <w:t xml:space="preserve">weather </w:t>
      </w:r>
      <w:r w:rsidR="005A2023">
        <w:t>conditions</w:t>
      </w:r>
      <w:r w:rsidR="002C5707">
        <w:t>.</w:t>
      </w:r>
      <w:r w:rsidR="00897CBE">
        <w:t xml:space="preserve"> </w:t>
      </w:r>
      <w:r w:rsidR="003F2C48">
        <w:t>While this model</w:t>
      </w:r>
      <w:r w:rsidR="00897CBE">
        <w:t xml:space="preserve"> </w:t>
      </w:r>
      <w:r w:rsidR="005A2023">
        <w:t>h</w:t>
      </w:r>
      <w:r w:rsidR="00897CBE">
        <w:t xml:space="preserve">as been validated </w:t>
      </w:r>
      <w:r w:rsidR="003E3AAE">
        <w:t xml:space="preserve">extensively </w:t>
      </w:r>
      <w:r w:rsidR="00897CBE">
        <w:t xml:space="preserve">and used </w:t>
      </w:r>
      <w:r w:rsidR="005A2023">
        <w:t>by numerous</w:t>
      </w:r>
      <w:r w:rsidR="00897CBE">
        <w:t xml:space="preserve"> research</w:t>
      </w:r>
      <w:r w:rsidR="005A2023">
        <w:t>ers</w:t>
      </w:r>
      <w:r w:rsidR="006849D7">
        <w:t xml:space="preserve"> in the past</w:t>
      </w:r>
      <w:r w:rsidR="00897CBE">
        <w:t xml:space="preserve">, it is </w:t>
      </w:r>
      <w:r w:rsidR="005A2023">
        <w:t xml:space="preserve">both </w:t>
      </w:r>
      <w:r w:rsidR="00897CBE">
        <w:t xml:space="preserve">complex and computationally intensive. In </w:t>
      </w:r>
      <w:r w:rsidR="00897CBE">
        <w:fldChar w:fldCharType="begin"/>
      </w:r>
      <w:r w:rsidR="00897CBE">
        <w:instrText xml:space="preserve"> REF _Ref240542384 \r \h </w:instrText>
      </w:r>
      <w:r w:rsidR="00897CBE">
        <w:fldChar w:fldCharType="separate"/>
      </w:r>
      <w:r w:rsidR="00631D4C">
        <w:t>[40]</w:t>
      </w:r>
      <w:r w:rsidR="00897CBE">
        <w:fldChar w:fldCharType="end"/>
      </w:r>
      <w:r w:rsidR="00897CBE">
        <w:t xml:space="preserve">, it </w:t>
      </w:r>
      <w:r w:rsidR="00791575">
        <w:t xml:space="preserve">is </w:t>
      </w:r>
      <w:r w:rsidR="00791575">
        <w:lastRenderedPageBreak/>
        <w:t>explained</w:t>
      </w:r>
      <w:r w:rsidR="00897CBE">
        <w:t xml:space="preserve"> that</w:t>
      </w:r>
      <w:r w:rsidR="00021D5B">
        <w:t xml:space="preserve"> </w:t>
      </w:r>
      <w:r w:rsidR="00897CBE">
        <w:t xml:space="preserve">assuming a constant </w:t>
      </w:r>
      <w:r w:rsidR="00EC2A3A">
        <w:t xml:space="preserve">value for </w:t>
      </w:r>
      <w:r w:rsidR="00897CBE">
        <w:t>luminous efficacy</w:t>
      </w:r>
      <w:r w:rsidR="00021D5B">
        <w:t xml:space="preserve"> can</w:t>
      </w:r>
      <w:r w:rsidR="00897CBE">
        <w:t xml:space="preserve"> </w:t>
      </w:r>
      <w:r w:rsidR="00955795">
        <w:t xml:space="preserve">be used to </w:t>
      </w:r>
      <w:r w:rsidR="00897CBE">
        <w:t>produ</w:t>
      </w:r>
      <w:r w:rsidR="00746CA2">
        <w:t xml:space="preserve">ce reasonably accurate results </w:t>
      </w:r>
      <w:r w:rsidR="006849D7">
        <w:t>for</w:t>
      </w:r>
      <w:r w:rsidR="00746CA2">
        <w:t xml:space="preserve"> most </w:t>
      </w:r>
      <w:r w:rsidR="00A857EC">
        <w:t>situations</w:t>
      </w:r>
      <w:r w:rsidR="005A2023">
        <w:t xml:space="preserve">. </w:t>
      </w:r>
      <w:r w:rsidR="00A857EC">
        <w:t>For this reason</w:t>
      </w:r>
      <w:r w:rsidR="005A2023">
        <w:t xml:space="preserve">, a constant solar </w:t>
      </w:r>
      <w:r w:rsidR="00746CA2">
        <w:t>l</w:t>
      </w:r>
      <w:r w:rsidR="00746CA2" w:rsidRPr="00746CA2">
        <w:t xml:space="preserve">uminous </w:t>
      </w:r>
      <w:r w:rsidR="00746CA2">
        <w:t>e</w:t>
      </w:r>
      <w:r w:rsidR="00746CA2" w:rsidRPr="00746CA2">
        <w:t>fficacy of 130 lm/W</w:t>
      </w:r>
      <w:r w:rsidR="00746CA2">
        <w:t xml:space="preserve"> </w:t>
      </w:r>
      <w:r w:rsidR="005A2023">
        <w:t>i</w:t>
      </w:r>
      <w:r w:rsidR="00746CA2">
        <w:t xml:space="preserve">s assumed. In comparing the results of the </w:t>
      </w:r>
      <w:r w:rsidR="00120D3C">
        <w:t xml:space="preserve">model developed in </w:t>
      </w:r>
      <w:r w:rsidR="00791575">
        <w:fldChar w:fldCharType="begin"/>
      </w:r>
      <w:r w:rsidR="00791575">
        <w:instrText xml:space="preserve"> REF _Ref240541611 \r \h </w:instrText>
      </w:r>
      <w:r w:rsidR="00791575">
        <w:fldChar w:fldCharType="separate"/>
      </w:r>
      <w:r w:rsidR="00631D4C">
        <w:t>[39]</w:t>
      </w:r>
      <w:r w:rsidR="00791575">
        <w:fldChar w:fldCharType="end"/>
      </w:r>
      <w:r w:rsidR="00120D3C">
        <w:t xml:space="preserve"> </w:t>
      </w:r>
      <w:r w:rsidR="00EC2A3A">
        <w:t xml:space="preserve">to those obtained using this </w:t>
      </w:r>
      <w:r w:rsidR="00746CA2">
        <w:t xml:space="preserve">assumption, </w:t>
      </w:r>
      <w:r w:rsidR="00EC2A3A">
        <w:t>only minimal</w:t>
      </w:r>
      <w:r w:rsidR="00746CA2">
        <w:t xml:space="preserve"> differences were seen.</w:t>
      </w:r>
      <w:r w:rsidR="00EC2A3A">
        <w:t xml:space="preserve"> </w:t>
      </w:r>
      <w:r w:rsidR="00A857EC">
        <w:t xml:space="preserve">Finally, </w:t>
      </w:r>
      <w:r w:rsidR="006D2726">
        <w:t xml:space="preserve">as in </w:t>
      </w:r>
      <w:r w:rsidR="006D2726">
        <w:fldChar w:fldCharType="begin"/>
      </w:r>
      <w:r w:rsidR="006D2726">
        <w:instrText xml:space="preserve"> REF _Ref239785759 \r \h </w:instrText>
      </w:r>
      <w:r w:rsidR="006D2726">
        <w:fldChar w:fldCharType="separate"/>
      </w:r>
      <w:r w:rsidR="00631D4C">
        <w:t>[25]</w:t>
      </w:r>
      <w:r w:rsidR="006D2726">
        <w:fldChar w:fldCharType="end"/>
      </w:r>
      <w:r w:rsidR="006D2726">
        <w:t xml:space="preserve">, </w:t>
      </w:r>
      <w:r w:rsidR="00EC2A3A">
        <w:t>a</w:t>
      </w:r>
      <w:r w:rsidR="00A857EC">
        <w:t xml:space="preserve"> standard </w:t>
      </w:r>
      <w:r w:rsidR="00EC2A3A">
        <w:t xml:space="preserve">window transmittance of 0.74 is </w:t>
      </w:r>
      <w:r w:rsidR="00A857EC">
        <w:t xml:space="preserve">also </w:t>
      </w:r>
      <w:r w:rsidR="00EC2A3A">
        <w:t>assumed</w:t>
      </w:r>
      <w:r w:rsidR="006D2726">
        <w:t>.</w:t>
      </w:r>
    </w:p>
    <w:p w14:paraId="417460CA" w14:textId="101155CF" w:rsidR="001C0920" w:rsidRPr="001C0920" w:rsidRDefault="007B226D" w:rsidP="00415C06">
      <w:pPr>
        <w:spacing w:line="480" w:lineRule="auto"/>
        <w:ind w:firstLine="720"/>
        <w:jc w:val="both"/>
        <w:rPr>
          <w:rFonts w:eastAsiaTheme="minorEastAsia"/>
        </w:rPr>
      </w:pPr>
      <w:r w:rsidRPr="007B226D">
        <w:t xml:space="preserve">To improve </w:t>
      </w:r>
      <w:r w:rsidR="00F35921">
        <w:t xml:space="preserve">upon the model presented in </w:t>
      </w:r>
      <w:r w:rsidR="00F35921">
        <w:fldChar w:fldCharType="begin"/>
      </w:r>
      <w:r w:rsidR="00F35921">
        <w:instrText xml:space="preserve"> REF _Ref239785759 \r \h </w:instrText>
      </w:r>
      <w:r w:rsidR="00F35921">
        <w:fldChar w:fldCharType="separate"/>
      </w:r>
      <w:r w:rsidR="00631D4C">
        <w:t>[25]</w:t>
      </w:r>
      <w:r w:rsidR="00F35921">
        <w:fldChar w:fldCharType="end"/>
      </w:r>
      <w:r w:rsidRPr="007B226D">
        <w:t xml:space="preserve"> the ability to</w:t>
      </w:r>
      <w:r w:rsidR="00E71F42">
        <w:t xml:space="preserve"> </w:t>
      </w:r>
      <w:r w:rsidR="006B238A">
        <w:t>model</w:t>
      </w:r>
      <w:r w:rsidR="00E71F42">
        <w:t xml:space="preserve"> different lighting types </w:t>
      </w:r>
      <w:r w:rsidR="004611FE">
        <w:t xml:space="preserve">was </w:t>
      </w:r>
      <w:r w:rsidRPr="007B226D">
        <w:t xml:space="preserve">added. This is accomplished by </w:t>
      </w:r>
      <w:r w:rsidR="00E71F42">
        <w:t>determining the average lighting</w:t>
      </w:r>
      <w:r w:rsidRPr="007B226D">
        <w:t xml:space="preserve"> output of a </w:t>
      </w:r>
      <w:r w:rsidR="00E71F42">
        <w:t xml:space="preserve">standard </w:t>
      </w:r>
      <w:r w:rsidRPr="007B226D">
        <w:t>40 W i</w:t>
      </w:r>
      <w:r w:rsidR="00E71F42">
        <w:t>ncandescent</w:t>
      </w:r>
      <w:r w:rsidR="0007579C">
        <w:t xml:space="preserve"> </w:t>
      </w:r>
      <w:r w:rsidR="006D2726">
        <w:t>b</w:t>
      </w:r>
      <w:r w:rsidRPr="007B226D">
        <w:t>u</w:t>
      </w:r>
      <w:r w:rsidR="006D2726">
        <w:t>l</w:t>
      </w:r>
      <w:r w:rsidRPr="007B226D">
        <w:t>b (ap</w:t>
      </w:r>
      <w:r w:rsidR="0007579C">
        <w:t xml:space="preserve">proximately 500 lumens) and the average </w:t>
      </w:r>
      <w:r w:rsidRPr="007B226D">
        <w:t xml:space="preserve">power </w:t>
      </w:r>
      <w:r w:rsidR="006B238A">
        <w:t>require</w:t>
      </w:r>
      <w:r w:rsidR="004D6194">
        <w:t xml:space="preserve">d by additional lighting types </w:t>
      </w:r>
      <w:r w:rsidR="00E71F42">
        <w:t xml:space="preserve">to produce this </w:t>
      </w:r>
      <w:r w:rsidR="004D6194">
        <w:t>output</w:t>
      </w:r>
      <w:r w:rsidR="0007579C">
        <w:t xml:space="preserve"> (</w:t>
      </w:r>
      <w:r w:rsidR="0023258C">
        <w:t xml:space="preserve">approximately </w:t>
      </w:r>
      <w:r w:rsidR="0007579C">
        <w:t>29 W for</w:t>
      </w:r>
      <w:r w:rsidR="00D917D2">
        <w:t xml:space="preserve"> halogen</w:t>
      </w:r>
      <w:r w:rsidR="004611FE">
        <w:t>s</w:t>
      </w:r>
      <w:r w:rsidR="00D917D2">
        <w:t xml:space="preserve">, 8 W </w:t>
      </w:r>
      <w:r w:rsidR="0007579C">
        <w:t>for</w:t>
      </w:r>
      <w:r w:rsidR="00D917D2">
        <w:t xml:space="preserve"> </w:t>
      </w:r>
      <w:r w:rsidR="004611FE">
        <w:t xml:space="preserve">linear </w:t>
      </w:r>
      <w:r w:rsidR="00D917D2">
        <w:t>fluorescent</w:t>
      </w:r>
      <w:r w:rsidR="004611FE">
        <w:t>s</w:t>
      </w:r>
      <w:r w:rsidR="00D917D2">
        <w:t xml:space="preserve">, 11 W </w:t>
      </w:r>
      <w:r w:rsidR="0007579C">
        <w:t>for</w:t>
      </w:r>
      <w:r w:rsidR="00D917D2">
        <w:t xml:space="preserve"> compact fluorescent</w:t>
      </w:r>
      <w:r w:rsidR="004611FE">
        <w:t>s</w:t>
      </w:r>
      <w:r w:rsidR="00D917D2">
        <w:t xml:space="preserve">, and 6 W </w:t>
      </w:r>
      <w:r w:rsidR="0007579C">
        <w:t>for</w:t>
      </w:r>
      <w:r w:rsidR="00D917D2">
        <w:t xml:space="preserve"> LED</w:t>
      </w:r>
      <w:r w:rsidR="004611FE">
        <w:t>s</w:t>
      </w:r>
      <w:r w:rsidR="00D917D2">
        <w:t xml:space="preserve">). </w:t>
      </w:r>
      <w:r w:rsidRPr="007B226D">
        <w:t xml:space="preserve">Lighting is </w:t>
      </w:r>
      <w:r w:rsidR="004D156D">
        <w:t>then</w:t>
      </w:r>
      <w:r w:rsidRPr="007B226D">
        <w:t xml:space="preserve"> assigned </w:t>
      </w:r>
      <w:r w:rsidR="000F294C">
        <w:t xml:space="preserve">in a home </w:t>
      </w:r>
      <w:r w:rsidRPr="007B226D">
        <w:t>on a light-by-light basis for</w:t>
      </w:r>
      <w:r w:rsidR="000F294C">
        <w:t xml:space="preserve"> each occupant and adjusted in </w:t>
      </w:r>
      <w:r w:rsidR="0007579C">
        <w:t xml:space="preserve">these </w:t>
      </w:r>
      <w:r w:rsidRPr="007B226D">
        <w:t>40 W incan</w:t>
      </w:r>
      <w:r w:rsidR="000F294C">
        <w:t xml:space="preserve">descent </w:t>
      </w:r>
      <w:r w:rsidR="00116779">
        <w:t xml:space="preserve">equivalent </w:t>
      </w:r>
      <w:r w:rsidRPr="007B226D">
        <w:t>increments.</w:t>
      </w:r>
      <w:r w:rsidR="00177EAE">
        <w:t xml:space="preserve"> </w:t>
      </w:r>
      <w:r w:rsidR="00D917D2">
        <w:rPr>
          <w:rFonts w:eastAsiaTheme="minorEastAsia"/>
        </w:rPr>
        <w:t>An example</w:t>
      </w:r>
      <w:r w:rsidR="00177EAE" w:rsidRPr="009B52E7">
        <w:rPr>
          <w:rFonts w:eastAsiaTheme="minorEastAsia"/>
        </w:rPr>
        <w:t xml:space="preserve"> of</w:t>
      </w:r>
      <w:r w:rsidR="00D917D2">
        <w:rPr>
          <w:rFonts w:eastAsiaTheme="minorEastAsia"/>
        </w:rPr>
        <w:t xml:space="preserve"> the </w:t>
      </w:r>
      <w:r w:rsidR="004D156D">
        <w:rPr>
          <w:rFonts w:eastAsiaTheme="minorEastAsia"/>
        </w:rPr>
        <w:t>typical</w:t>
      </w:r>
      <w:r w:rsidR="00D917D2">
        <w:rPr>
          <w:rFonts w:eastAsiaTheme="minorEastAsia"/>
        </w:rPr>
        <w:t xml:space="preserve"> power demand </w:t>
      </w:r>
      <w:r w:rsidR="0072306E">
        <w:rPr>
          <w:rFonts w:eastAsiaTheme="minorEastAsia"/>
        </w:rPr>
        <w:t xml:space="preserve">of this </w:t>
      </w:r>
      <w:r w:rsidR="00D917D2">
        <w:rPr>
          <w:rFonts w:eastAsiaTheme="minorEastAsia"/>
        </w:rPr>
        <w:t>lighting model is shown in Figure</w:t>
      </w:r>
      <w:r w:rsidR="00177EAE" w:rsidRPr="009B52E7">
        <w:rPr>
          <w:rFonts w:eastAsiaTheme="minorEastAsia"/>
        </w:rPr>
        <w:t xml:space="preserve"> 3.</w:t>
      </w:r>
      <w:r w:rsidR="00177EAE">
        <w:rPr>
          <w:rFonts w:eastAsiaTheme="minorEastAsia"/>
        </w:rPr>
        <w:t>3</w:t>
      </w:r>
      <w:r w:rsidR="00EA79AC">
        <w:rPr>
          <w:rFonts w:eastAsiaTheme="minorEastAsia"/>
        </w:rPr>
        <w:t>2</w:t>
      </w:r>
      <w:r w:rsidR="00177EAE">
        <w:rPr>
          <w:rFonts w:eastAsiaTheme="minorEastAsia"/>
        </w:rPr>
        <w:t>.</w:t>
      </w:r>
    </w:p>
    <w:p w14:paraId="00B6E798" w14:textId="77670DC2" w:rsidR="00C551A0" w:rsidRPr="009B52E7" w:rsidRDefault="005E5D60" w:rsidP="00CB7D95">
      <w:pPr>
        <w:spacing w:before="240"/>
        <w:jc w:val="center"/>
        <w:rPr>
          <w:rFonts w:eastAsiaTheme="minorEastAsia"/>
        </w:rPr>
      </w:pPr>
      <w:r>
        <w:rPr>
          <w:rFonts w:eastAsiaTheme="minorEastAsia"/>
          <w:noProof/>
        </w:rPr>
        <w:drawing>
          <wp:inline distT="0" distB="0" distL="0" distR="0" wp14:anchorId="4787C336" wp14:editId="7A154434">
            <wp:extent cx="4572000" cy="2952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ingPowerDemand.png"/>
                    <pic:cNvPicPr/>
                  </pic:nvPicPr>
                  <pic:blipFill rotWithShape="1">
                    <a:blip r:embed="rId50">
                      <a:extLst>
                        <a:ext uri="{28A0092B-C50C-407E-A947-70E740481C1C}">
                          <a14:useLocalDpi xmlns:a14="http://schemas.microsoft.com/office/drawing/2010/main" val="0"/>
                        </a:ext>
                      </a:extLst>
                    </a:blip>
                    <a:srcRect t="6222" b="7482"/>
                    <a:stretch/>
                  </pic:blipFill>
                  <pic:spPr bwMode="auto">
                    <a:xfrm>
                      <a:off x="0" y="0"/>
                      <a:ext cx="4572000" cy="2952300"/>
                    </a:xfrm>
                    <a:prstGeom prst="rect">
                      <a:avLst/>
                    </a:prstGeom>
                    <a:ln>
                      <a:noFill/>
                    </a:ln>
                    <a:extLst>
                      <a:ext uri="{53640926-AAD7-44d8-BBD7-CCE9431645EC}">
                        <a14:shadowObscured xmlns:a14="http://schemas.microsoft.com/office/drawing/2010/main"/>
                      </a:ext>
                    </a:extLst>
                  </pic:spPr>
                </pic:pic>
              </a:graphicData>
            </a:graphic>
          </wp:inline>
        </w:drawing>
      </w:r>
    </w:p>
    <w:p w14:paraId="1A45EEF7" w14:textId="03F8F107" w:rsidR="00FC7531" w:rsidRPr="00FC7531" w:rsidRDefault="00C551A0" w:rsidP="00D636F2">
      <w:pPr>
        <w:pStyle w:val="Caption"/>
        <w:spacing w:after="240"/>
      </w:pPr>
      <w:bookmarkStart w:id="143" w:name="_Toc243927345"/>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32</w:t>
      </w:r>
      <w:r w:rsidR="00446799">
        <w:rPr>
          <w:noProof/>
        </w:rPr>
        <w:fldChar w:fldCharType="end"/>
      </w:r>
      <w:r w:rsidRPr="00E87B92">
        <w:t xml:space="preserve">: </w:t>
      </w:r>
      <w:r>
        <w:t>Light</w:t>
      </w:r>
      <w:r w:rsidRPr="00E87B92">
        <w:t>ing model power</w:t>
      </w:r>
      <w:r w:rsidRPr="009B52E7">
        <w:t xml:space="preserve"> demand.</w:t>
      </w:r>
      <w:bookmarkEnd w:id="143"/>
    </w:p>
    <w:p w14:paraId="5AA503D8" w14:textId="77777777" w:rsidR="00222C1C" w:rsidRPr="009B52E7" w:rsidRDefault="00222C1C" w:rsidP="0026427B">
      <w:pPr>
        <w:pStyle w:val="Heading4"/>
      </w:pPr>
      <w:bookmarkStart w:id="144" w:name="_Toc233819362"/>
      <w:bookmarkStart w:id="145" w:name="_Toc236552955"/>
      <w:bookmarkStart w:id="146" w:name="_Toc236832015"/>
      <w:r w:rsidRPr="009B52E7">
        <w:lastRenderedPageBreak/>
        <w:t>3.2.3.2 Cooking Model</w:t>
      </w:r>
      <w:bookmarkEnd w:id="144"/>
      <w:bookmarkEnd w:id="145"/>
      <w:bookmarkEnd w:id="146"/>
    </w:p>
    <w:p w14:paraId="07916D6F" w14:textId="619FF11E" w:rsidR="00222C1C" w:rsidRPr="009B52E7" w:rsidRDefault="00222C1C" w:rsidP="00D636F2">
      <w:pPr>
        <w:widowControl w:val="0"/>
        <w:autoSpaceDE w:val="0"/>
        <w:autoSpaceDN w:val="0"/>
        <w:adjustRightInd w:val="0"/>
        <w:spacing w:line="480" w:lineRule="auto"/>
        <w:jc w:val="both"/>
      </w:pPr>
      <w:r w:rsidRPr="009B52E7">
        <w:tab/>
      </w:r>
      <w:r w:rsidR="00B65133">
        <w:t xml:space="preserve">Cooking </w:t>
      </w:r>
      <w:r w:rsidR="00964293" w:rsidRPr="009B52E7">
        <w:t>involves many different residential appliances including conventional ovens, ranges, stoves, microwave ovens, and toaster ovens.</w:t>
      </w:r>
      <w:r w:rsidR="00B65133">
        <w:t xml:space="preserve"> Rather than modeling each of these loads individually</w:t>
      </w:r>
      <w:r w:rsidR="00FF0454">
        <w:t xml:space="preserve"> </w:t>
      </w:r>
      <w:r w:rsidR="00BC1B6E">
        <w:t>(</w:t>
      </w:r>
      <w:r w:rsidR="00116779">
        <w:t>which would require either</w:t>
      </w:r>
      <w:r w:rsidR="00EA5807">
        <w:t xml:space="preserve"> </w:t>
      </w:r>
      <w:r w:rsidR="00BC1B6E" w:rsidRPr="009B52E7">
        <w:t xml:space="preserve">extremely detailed </w:t>
      </w:r>
      <w:r w:rsidR="005251B7">
        <w:t>time use</w:t>
      </w:r>
      <w:r w:rsidR="00BC1B6E" w:rsidRPr="009B52E7">
        <w:t xml:space="preserve"> data or assumptions </w:t>
      </w:r>
      <w:r w:rsidR="00BC1B6E">
        <w:t>relating to</w:t>
      </w:r>
      <w:r w:rsidR="00BC1B6E" w:rsidRPr="009B52E7">
        <w:t xml:space="preserve"> the probability of each appliance being used</w:t>
      </w:r>
      <w:r w:rsidR="00BC1B6E">
        <w:t xml:space="preserve">), </w:t>
      </w:r>
      <w:r w:rsidR="00B65133">
        <w:t>c</w:t>
      </w:r>
      <w:r w:rsidR="006754C3" w:rsidRPr="009B52E7">
        <w:t xml:space="preserve">ooking is modeled as a constant power instantaneous load and demands power whenever an occupant is in the food preparation activity. </w:t>
      </w:r>
      <w:r w:rsidR="00FF0454">
        <w:t xml:space="preserve">This </w:t>
      </w:r>
      <w:r w:rsidR="00B65133">
        <w:t xml:space="preserve">was shown to be a </w:t>
      </w:r>
      <w:r w:rsidR="00B65133" w:rsidRPr="009B52E7">
        <w:t>sufficiently</w:t>
      </w:r>
      <w:r w:rsidR="00B65133">
        <w:t xml:space="preserve"> accurate approximation in </w:t>
      </w:r>
      <w:r w:rsidR="00B65133">
        <w:fldChar w:fldCharType="begin"/>
      </w:r>
      <w:r w:rsidR="00B65133">
        <w:instrText xml:space="preserve"> REF _Ref239775595 \r \h </w:instrText>
      </w:r>
      <w:r w:rsidR="00B65133">
        <w:fldChar w:fldCharType="separate"/>
      </w:r>
      <w:r w:rsidR="00631D4C">
        <w:t>[26]</w:t>
      </w:r>
      <w:r w:rsidR="00B65133">
        <w:fldChar w:fldCharType="end"/>
      </w:r>
      <w:r w:rsidR="00B65133" w:rsidRPr="009B52E7">
        <w:t>.</w:t>
      </w:r>
      <w:r w:rsidR="00FF0454">
        <w:t xml:space="preserve"> In Figure 3.3</w:t>
      </w:r>
      <w:r w:rsidR="00EA79AC">
        <w:t>3</w:t>
      </w:r>
      <w:r w:rsidR="00FF0454">
        <w:t xml:space="preserve">, an example of the typical power demand </w:t>
      </w:r>
      <w:r w:rsidR="00574319">
        <w:t>for cooking is shown.</w:t>
      </w:r>
    </w:p>
    <w:p w14:paraId="711FE761" w14:textId="77777777" w:rsidR="00222C1C" w:rsidRPr="009B52E7" w:rsidRDefault="00222C1C" w:rsidP="00ED13F7">
      <w:pPr>
        <w:spacing w:before="240"/>
        <w:jc w:val="center"/>
        <w:rPr>
          <w:rFonts w:eastAsiaTheme="minorEastAsia"/>
        </w:rPr>
      </w:pPr>
      <w:r w:rsidRPr="009B52E7">
        <w:rPr>
          <w:rFonts w:eastAsiaTheme="minorEastAsia"/>
          <w:noProof/>
        </w:rPr>
        <w:drawing>
          <wp:inline distT="0" distB="0" distL="0" distR="0" wp14:anchorId="322C340E" wp14:editId="123479F4">
            <wp:extent cx="4570730" cy="2961470"/>
            <wp:effectExtent l="0" t="0" r="1270" b="1079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okingPowerDemand.png"/>
                    <pic:cNvPicPr/>
                  </pic:nvPicPr>
                  <pic:blipFill rotWithShape="1">
                    <a:blip r:embed="rId51">
                      <a:extLst>
                        <a:ext uri="{28A0092B-C50C-407E-A947-70E740481C1C}">
                          <a14:useLocalDpi xmlns:a14="http://schemas.microsoft.com/office/drawing/2010/main" val="0"/>
                        </a:ext>
                      </a:extLst>
                    </a:blip>
                    <a:srcRect t="6045" b="7368"/>
                    <a:stretch/>
                  </pic:blipFill>
                  <pic:spPr bwMode="auto">
                    <a:xfrm>
                      <a:off x="0" y="0"/>
                      <a:ext cx="4572000" cy="2962293"/>
                    </a:xfrm>
                    <a:prstGeom prst="rect">
                      <a:avLst/>
                    </a:prstGeom>
                    <a:ln>
                      <a:noFill/>
                    </a:ln>
                    <a:extLst>
                      <a:ext uri="{53640926-AAD7-44d8-BBD7-CCE9431645EC}">
                        <a14:shadowObscured xmlns:a14="http://schemas.microsoft.com/office/drawing/2010/main"/>
                      </a:ext>
                    </a:extLst>
                  </pic:spPr>
                </pic:pic>
              </a:graphicData>
            </a:graphic>
          </wp:inline>
        </w:drawing>
      </w:r>
    </w:p>
    <w:p w14:paraId="6FFC6CF2" w14:textId="7270ACE3" w:rsidR="00222C1C" w:rsidRPr="009B52E7" w:rsidRDefault="00E87B92" w:rsidP="00D636F2">
      <w:pPr>
        <w:pStyle w:val="Caption"/>
        <w:spacing w:after="240"/>
      </w:pPr>
      <w:bookmarkStart w:id="147" w:name="_Toc243927346"/>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33</w:t>
      </w:r>
      <w:r w:rsidR="00446799">
        <w:rPr>
          <w:noProof/>
        </w:rPr>
        <w:fldChar w:fldCharType="end"/>
      </w:r>
      <w:r w:rsidRPr="00E87B92">
        <w:t>:</w:t>
      </w:r>
      <w:r w:rsidR="00222C1C" w:rsidRPr="00E87B92">
        <w:t xml:space="preserve"> Cooking model power</w:t>
      </w:r>
      <w:r w:rsidR="00222C1C" w:rsidRPr="009B52E7">
        <w:t xml:space="preserve"> demand.</w:t>
      </w:r>
      <w:bookmarkEnd w:id="147"/>
    </w:p>
    <w:p w14:paraId="41EC71BB" w14:textId="77777777" w:rsidR="00222C1C" w:rsidRPr="009B52E7" w:rsidRDefault="00222C1C" w:rsidP="0026427B">
      <w:pPr>
        <w:pStyle w:val="Heading4"/>
      </w:pPr>
      <w:bookmarkStart w:id="148" w:name="_Toc236552956"/>
      <w:bookmarkStart w:id="149" w:name="_Toc236832016"/>
      <w:r w:rsidRPr="009B52E7">
        <w:t>3.2.3.3 Electronic Load Models</w:t>
      </w:r>
      <w:bookmarkEnd w:id="148"/>
      <w:bookmarkEnd w:id="149"/>
    </w:p>
    <w:p w14:paraId="26D3E97A" w14:textId="121226C7" w:rsidR="00222C1C" w:rsidRPr="009B52E7" w:rsidRDefault="006B10AF" w:rsidP="006B10AF">
      <w:pPr>
        <w:spacing w:line="480" w:lineRule="auto"/>
        <w:ind w:firstLine="720"/>
        <w:jc w:val="both"/>
      </w:pPr>
      <w:r>
        <w:t>As with cooking, m</w:t>
      </w:r>
      <w:r w:rsidRPr="009B52E7">
        <w:t>odeling</w:t>
      </w:r>
      <w:r w:rsidR="00F82C06">
        <w:t xml:space="preserve"> </w:t>
      </w:r>
      <w:r w:rsidR="00BB57A4">
        <w:t>every</w:t>
      </w:r>
      <w:r w:rsidR="00C102E3">
        <w:t xml:space="preserve"> </w:t>
      </w:r>
      <w:r w:rsidR="00BB57A4">
        <w:t xml:space="preserve">electronic </w:t>
      </w:r>
      <w:r w:rsidR="00A81FFE">
        <w:t>load</w:t>
      </w:r>
      <w:r w:rsidR="00F82C06">
        <w:t xml:space="preserve"> </w:t>
      </w:r>
      <w:r w:rsidRPr="009B52E7">
        <w:t xml:space="preserve">would </w:t>
      </w:r>
      <w:r>
        <w:t xml:space="preserve">require either </w:t>
      </w:r>
      <w:r w:rsidR="00F82C06">
        <w:t xml:space="preserve">extremely </w:t>
      </w:r>
      <w:r>
        <w:t xml:space="preserve">detailed </w:t>
      </w:r>
      <w:r w:rsidR="005251B7">
        <w:t>time use</w:t>
      </w:r>
      <w:r>
        <w:t xml:space="preserve"> data or many</w:t>
      </w:r>
      <w:r w:rsidR="00A81FFE">
        <w:t xml:space="preserve"> different</w:t>
      </w:r>
      <w:r>
        <w:t xml:space="preserve"> assumptions with regards to the use of </w:t>
      </w:r>
      <w:r w:rsidR="008B1AA4">
        <w:t xml:space="preserve">each </w:t>
      </w:r>
      <w:r w:rsidR="00A81FFE">
        <w:t>load</w:t>
      </w:r>
      <w:r w:rsidRPr="009B52E7">
        <w:t>.</w:t>
      </w:r>
      <w:r>
        <w:t xml:space="preserve"> </w:t>
      </w:r>
      <w:r w:rsidR="0042508F">
        <w:t xml:space="preserve">Additionally, because many </w:t>
      </w:r>
      <w:r w:rsidR="00A81FFE">
        <w:t>electronic</w:t>
      </w:r>
      <w:r w:rsidR="008B1AA4">
        <w:t xml:space="preserve"> load</w:t>
      </w:r>
      <w:r w:rsidR="00A81FFE">
        <w:t>s</w:t>
      </w:r>
      <w:r w:rsidR="0042508F">
        <w:t xml:space="preserve"> have a relatively small impact on the overall </w:t>
      </w:r>
      <w:r w:rsidR="0042508F">
        <w:lastRenderedPageBreak/>
        <w:t>power deman</w:t>
      </w:r>
      <w:r w:rsidR="00C102E3">
        <w:t xml:space="preserve">d </w:t>
      </w:r>
      <w:r w:rsidR="00BE4254">
        <w:t>of the</w:t>
      </w:r>
      <w:r w:rsidR="00C102E3">
        <w:t xml:space="preserve"> residenti</w:t>
      </w:r>
      <w:r w:rsidR="00BE4254">
        <w:t xml:space="preserve">al sector, only the most common </w:t>
      </w:r>
      <w:r w:rsidR="00C102E3">
        <w:t>electronic devices need to be modeled</w:t>
      </w:r>
      <w:r w:rsidR="0042508F">
        <w:t xml:space="preserve">. </w:t>
      </w:r>
      <w:r w:rsidR="00222C1C" w:rsidRPr="009B52E7">
        <w:t>Televisions and computers</w:t>
      </w:r>
      <w:r w:rsidR="00C102E3">
        <w:t xml:space="preserve"> </w:t>
      </w:r>
      <w:r w:rsidR="00222C1C" w:rsidRPr="009B52E7">
        <w:t xml:space="preserve">are modeled as constant power instantaneous loads. Whenever an occupant is engaged in these activities the rated power is demanded. When these devices are not in use, they are assumed to be in standby mode </w:t>
      </w:r>
      <w:r w:rsidR="00222C1C" w:rsidRPr="009B52E7">
        <w:fldChar w:fldCharType="begin"/>
      </w:r>
      <w:r w:rsidR="00222C1C" w:rsidRPr="009B52E7">
        <w:instrText xml:space="preserve"> REF _Ref234478292 \r \h </w:instrText>
      </w:r>
      <w:r w:rsidR="00222C1C" w:rsidRPr="009B52E7">
        <w:fldChar w:fldCharType="separate"/>
      </w:r>
      <w:r w:rsidR="00631D4C">
        <w:t>[6]</w:t>
      </w:r>
      <w:r w:rsidR="00222C1C" w:rsidRPr="009B52E7">
        <w:fldChar w:fldCharType="end"/>
      </w:r>
      <w:r w:rsidR="00222C1C" w:rsidRPr="009B52E7">
        <w:t>. As a result</w:t>
      </w:r>
      <w:r w:rsidR="00A81FFE">
        <w:t>,</w:t>
      </w:r>
      <w:r w:rsidR="00222C1C" w:rsidRPr="009B52E7">
        <w:t xml:space="preserve"> the power demand of </w:t>
      </w:r>
      <w:r w:rsidR="008B1AA4">
        <w:t xml:space="preserve">these </w:t>
      </w:r>
      <w:r w:rsidR="00222C1C" w:rsidRPr="009B52E7">
        <w:t>electronic loads can be modeled using (3.</w:t>
      </w:r>
      <w:r w:rsidR="00574319">
        <w:t>4</w:t>
      </w:r>
      <w:r w:rsidR="008B5C5C">
        <w:t>7</w:t>
      </w:r>
      <w:r w:rsidR="00222C1C" w:rsidRPr="009B52E7">
        <w:t>).</w:t>
      </w:r>
    </w:p>
    <w:p w14:paraId="2AB0BF4B" w14:textId="21186935" w:rsidR="00222C1C" w:rsidRPr="009B52E7" w:rsidRDefault="00222C1C" w:rsidP="00585E07">
      <w:pPr>
        <w:tabs>
          <w:tab w:val="center" w:pos="4320"/>
          <w:tab w:val="right" w:pos="8640"/>
        </w:tabs>
        <w:spacing w:line="480" w:lineRule="auto"/>
        <w:jc w:val="both"/>
        <w:rPr>
          <w:rFonts w:eastAsiaTheme="minorEastAsia"/>
        </w:rPr>
      </w:pPr>
      <w:r w:rsidRPr="009B52E7">
        <w:rPr>
          <w:rFonts w:eastAsiaTheme="minorEastAsia"/>
        </w:rPr>
        <w:tab/>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demand</m:t>
            </m:r>
          </m:sub>
        </m:sSub>
        <m:r>
          <w:rPr>
            <w:rFonts w:ascii="Cambria Math" w:eastAsiaTheme="minorEastAsia" w:hAnsi="Cambria Math"/>
          </w:rPr>
          <m:t>=</m:t>
        </m:r>
        <m:d>
          <m:dPr>
            <m:begChr m:val="{"/>
            <m:endChr m:val=""/>
            <m:ctrlPr>
              <w:rPr>
                <w:rFonts w:ascii="Cambria Math" w:hAnsi="Cambria Math"/>
                <w:i/>
              </w:rPr>
            </m:ctrlPr>
          </m:dPr>
          <m:e>
            <m:m>
              <m:mPr>
                <m:mcs>
                  <m:mc>
                    <m:mcPr>
                      <m:count m:val="2"/>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rated</m:t>
                      </m:r>
                    </m:sub>
                  </m:sSub>
                </m:e>
                <m:e>
                  <m:r>
                    <w:rPr>
                      <w:rFonts w:ascii="Cambria Math" w:hAnsi="Cambria Math"/>
                    </w:rPr>
                    <m:t>In Use</m:t>
                  </m:r>
                </m:e>
              </m:mr>
              <m:mr>
                <m:e>
                  <m:sSub>
                    <m:sSubPr>
                      <m:ctrlPr>
                        <w:rPr>
                          <w:rFonts w:ascii="Cambria Math" w:hAnsi="Cambria Math"/>
                          <w:i/>
                        </w:rPr>
                      </m:ctrlPr>
                    </m:sSubPr>
                    <m:e>
                      <m:r>
                        <w:rPr>
                          <w:rFonts w:ascii="Cambria Math" w:hAnsi="Cambria Math"/>
                        </w:rPr>
                        <m:t>P</m:t>
                      </m:r>
                    </m:e>
                    <m:sub>
                      <m:r>
                        <w:rPr>
                          <w:rFonts w:ascii="Cambria Math" w:hAnsi="Cambria Math"/>
                        </w:rPr>
                        <m:t>standby</m:t>
                      </m:r>
                    </m:sub>
                  </m:sSub>
                </m:e>
                <m:e>
                  <m:r>
                    <w:rPr>
                      <w:rFonts w:ascii="Cambria Math" w:hAnsi="Cambria Math"/>
                    </w:rPr>
                    <m:t>Not In Use</m:t>
                  </m:r>
                </m:e>
              </m:mr>
            </m:m>
          </m:e>
        </m:d>
      </m:oMath>
      <w:r w:rsidRPr="009B52E7">
        <w:rPr>
          <w:rFonts w:eastAsiaTheme="minorEastAsia"/>
        </w:rPr>
        <w:tab/>
        <w:t>(3.</w:t>
      </w:r>
      <w:r w:rsidR="00574319">
        <w:rPr>
          <w:rFonts w:eastAsiaTheme="minorEastAsia"/>
        </w:rPr>
        <w:t>4</w:t>
      </w:r>
      <w:r w:rsidR="008B5C5C">
        <w:rPr>
          <w:rFonts w:eastAsiaTheme="minorEastAsia"/>
        </w:rPr>
        <w:t>7</w:t>
      </w:r>
      <w:r w:rsidRPr="009B52E7">
        <w:rPr>
          <w:rFonts w:eastAsiaTheme="minorEastAsia"/>
        </w:rPr>
        <w:t>)</w:t>
      </w:r>
    </w:p>
    <w:p w14:paraId="15C9635C" w14:textId="28D28387" w:rsidR="00AC3A10" w:rsidRDefault="00222C1C" w:rsidP="00222C1C">
      <w:pPr>
        <w:spacing w:line="480" w:lineRule="auto"/>
        <w:jc w:val="both"/>
        <w:rPr>
          <w:rFonts w:eastAsiaTheme="minorEastAsia"/>
        </w:rPr>
      </w:pPr>
      <w:r w:rsidRPr="009B52E7">
        <w:tab/>
        <w:t xml:space="preserve">While in standby mode, televisions are assumed to demand </w:t>
      </w:r>
      <w:r w:rsidR="00732EFF">
        <w:t>1</w:t>
      </w:r>
      <w:r w:rsidRPr="009B52E7">
        <w:t xml:space="preserve">0 W and computers are assumed to demand </w:t>
      </w:r>
      <w:r w:rsidR="00732EFF">
        <w:t>2</w:t>
      </w:r>
      <w:r w:rsidRPr="009B52E7">
        <w:t xml:space="preserve">0 W. A maximum of three televisions and two computers are allowed to be active in a home at any </w:t>
      </w:r>
      <w:r w:rsidR="0042508F">
        <w:t>given</w:t>
      </w:r>
      <w:r w:rsidRPr="009B52E7">
        <w:t xml:space="preserve"> time. </w:t>
      </w:r>
      <w:r w:rsidRPr="009B52E7">
        <w:rPr>
          <w:rFonts w:eastAsiaTheme="minorEastAsia"/>
        </w:rPr>
        <w:t>Examples of the resulting power demand for both the television and computer models are shown in Figures 3.</w:t>
      </w:r>
      <w:r w:rsidR="00574319">
        <w:rPr>
          <w:rFonts w:eastAsiaTheme="minorEastAsia"/>
        </w:rPr>
        <w:t>3</w:t>
      </w:r>
      <w:r w:rsidR="00EA79AC">
        <w:rPr>
          <w:rFonts w:eastAsiaTheme="minorEastAsia"/>
        </w:rPr>
        <w:t>4</w:t>
      </w:r>
      <w:r w:rsidRPr="009B52E7">
        <w:rPr>
          <w:rFonts w:eastAsiaTheme="minorEastAsia"/>
        </w:rPr>
        <w:t xml:space="preserve"> and 3.</w:t>
      </w:r>
      <w:r w:rsidR="00574319">
        <w:rPr>
          <w:rFonts w:eastAsiaTheme="minorEastAsia"/>
        </w:rPr>
        <w:t>3</w:t>
      </w:r>
      <w:r w:rsidR="00EA79AC">
        <w:rPr>
          <w:rFonts w:eastAsiaTheme="minorEastAsia"/>
        </w:rPr>
        <w:t>5</w:t>
      </w:r>
      <w:r w:rsidRPr="009B52E7">
        <w:rPr>
          <w:rFonts w:eastAsiaTheme="minorEastAsia"/>
        </w:rPr>
        <w:t>.</w:t>
      </w:r>
    </w:p>
    <w:p w14:paraId="075FC28D" w14:textId="098003D1" w:rsidR="00222C1C" w:rsidRPr="009B52E7" w:rsidRDefault="00AC3A10" w:rsidP="00ED13F7">
      <w:pPr>
        <w:spacing w:before="240"/>
        <w:jc w:val="center"/>
        <w:rPr>
          <w:rFonts w:eastAsiaTheme="minorEastAsia"/>
        </w:rPr>
      </w:pPr>
      <w:r>
        <w:rPr>
          <w:rFonts w:eastAsiaTheme="minorEastAsia"/>
          <w:noProof/>
        </w:rPr>
        <w:drawing>
          <wp:inline distT="0" distB="0" distL="0" distR="0" wp14:anchorId="0845B8AF" wp14:editId="5AC8B359">
            <wp:extent cx="4572000" cy="2971145"/>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evisionPowerDemand.png"/>
                    <pic:cNvPicPr/>
                  </pic:nvPicPr>
                  <pic:blipFill rotWithShape="1">
                    <a:blip r:embed="rId52">
                      <a:extLst>
                        <a:ext uri="{28A0092B-C50C-407E-A947-70E740481C1C}">
                          <a14:useLocalDpi xmlns:a14="http://schemas.microsoft.com/office/drawing/2010/main" val="0"/>
                        </a:ext>
                      </a:extLst>
                    </a:blip>
                    <a:srcRect t="5722" b="7429"/>
                    <a:stretch/>
                  </pic:blipFill>
                  <pic:spPr bwMode="auto">
                    <a:xfrm>
                      <a:off x="0" y="0"/>
                      <a:ext cx="4572000" cy="2971145"/>
                    </a:xfrm>
                    <a:prstGeom prst="rect">
                      <a:avLst/>
                    </a:prstGeom>
                    <a:ln>
                      <a:noFill/>
                    </a:ln>
                    <a:extLst>
                      <a:ext uri="{53640926-AAD7-44d8-BBD7-CCE9431645EC}">
                        <a14:shadowObscured xmlns:a14="http://schemas.microsoft.com/office/drawing/2010/main"/>
                      </a:ext>
                    </a:extLst>
                  </pic:spPr>
                </pic:pic>
              </a:graphicData>
            </a:graphic>
          </wp:inline>
        </w:drawing>
      </w:r>
    </w:p>
    <w:p w14:paraId="7FB7421B" w14:textId="09623FF5" w:rsidR="00222C1C" w:rsidRPr="009B52E7" w:rsidRDefault="00E87B92" w:rsidP="00D636F2">
      <w:pPr>
        <w:pStyle w:val="Caption"/>
        <w:spacing w:after="240"/>
      </w:pPr>
      <w:bookmarkStart w:id="150" w:name="_Toc243927347"/>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34</w:t>
      </w:r>
      <w:r w:rsidR="00446799">
        <w:rPr>
          <w:noProof/>
        </w:rPr>
        <w:fldChar w:fldCharType="end"/>
      </w:r>
      <w:r w:rsidRPr="00E87B92">
        <w:t>:</w:t>
      </w:r>
      <w:r w:rsidR="00222C1C" w:rsidRPr="00E87B92">
        <w:t xml:space="preserve"> Television</w:t>
      </w:r>
      <w:r w:rsidR="00222C1C" w:rsidRPr="009B52E7">
        <w:t xml:space="preserve"> model power demand.</w:t>
      </w:r>
      <w:bookmarkEnd w:id="150"/>
    </w:p>
    <w:p w14:paraId="3470106D" w14:textId="72FEE4A9" w:rsidR="00222C1C" w:rsidRPr="009B52E7" w:rsidRDefault="00AC3A10" w:rsidP="00ED13F7">
      <w:pPr>
        <w:spacing w:before="240"/>
        <w:jc w:val="center"/>
      </w:pPr>
      <w:r>
        <w:rPr>
          <w:noProof/>
        </w:rPr>
        <w:lastRenderedPageBreak/>
        <w:drawing>
          <wp:inline distT="0" distB="0" distL="0" distR="0" wp14:anchorId="3797299F" wp14:editId="7E2C327C">
            <wp:extent cx="4572000" cy="295763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PowerDemand.png"/>
                    <pic:cNvPicPr/>
                  </pic:nvPicPr>
                  <pic:blipFill rotWithShape="1">
                    <a:blip r:embed="rId53">
                      <a:extLst>
                        <a:ext uri="{28A0092B-C50C-407E-A947-70E740481C1C}">
                          <a14:useLocalDpi xmlns:a14="http://schemas.microsoft.com/office/drawing/2010/main" val="0"/>
                        </a:ext>
                      </a:extLst>
                    </a:blip>
                    <a:srcRect t="6098" b="7448"/>
                    <a:stretch/>
                  </pic:blipFill>
                  <pic:spPr bwMode="auto">
                    <a:xfrm>
                      <a:off x="0" y="0"/>
                      <a:ext cx="4572000" cy="2957634"/>
                    </a:xfrm>
                    <a:prstGeom prst="rect">
                      <a:avLst/>
                    </a:prstGeom>
                    <a:ln>
                      <a:noFill/>
                    </a:ln>
                    <a:extLst>
                      <a:ext uri="{53640926-AAD7-44d8-BBD7-CCE9431645EC}">
                        <a14:shadowObscured xmlns:a14="http://schemas.microsoft.com/office/drawing/2010/main"/>
                      </a:ext>
                    </a:extLst>
                  </pic:spPr>
                </pic:pic>
              </a:graphicData>
            </a:graphic>
          </wp:inline>
        </w:drawing>
      </w:r>
    </w:p>
    <w:p w14:paraId="215DD02E" w14:textId="77777777" w:rsidR="002A191F" w:rsidRDefault="00E87B92" w:rsidP="00D636F2">
      <w:pPr>
        <w:pStyle w:val="Caption"/>
        <w:spacing w:after="240"/>
      </w:pPr>
      <w:bookmarkStart w:id="151" w:name="_Toc243927348"/>
      <w:proofErr w:type="gramStart"/>
      <w:r w:rsidRPr="00E87B92">
        <w:t xml:space="preserve">Figure </w:t>
      </w:r>
      <w:fldSimple w:instr=" STYLEREF 1 \s ">
        <w:r w:rsidR="00631D4C">
          <w:rPr>
            <w:noProof/>
          </w:rPr>
          <w:t>3</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35</w:t>
      </w:r>
      <w:r w:rsidR="00446799">
        <w:rPr>
          <w:noProof/>
        </w:rPr>
        <w:fldChar w:fldCharType="end"/>
      </w:r>
      <w:r w:rsidRPr="00E87B92">
        <w:t>:</w:t>
      </w:r>
      <w:r w:rsidR="00222C1C" w:rsidRPr="00E87B92">
        <w:t xml:space="preserve"> Computer</w:t>
      </w:r>
      <w:r w:rsidR="00222C1C" w:rsidRPr="009B52E7">
        <w:t xml:space="preserve"> model power demand</w:t>
      </w:r>
      <w:r w:rsidR="00D0419D" w:rsidRPr="009B52E7">
        <w:t>.</w:t>
      </w:r>
      <w:bookmarkEnd w:id="151"/>
    </w:p>
    <w:p w14:paraId="023EE8CD" w14:textId="5B0C7481" w:rsidR="002A191F" w:rsidRPr="00B82A12" w:rsidRDefault="002A191F" w:rsidP="002A191F">
      <w:pPr>
        <w:pStyle w:val="Heading2"/>
      </w:pPr>
      <w:bookmarkStart w:id="152" w:name="_Toc243926958"/>
      <w:r>
        <w:t>3</w:t>
      </w:r>
      <w:r w:rsidRPr="00B82A12">
        <w:t>.</w:t>
      </w:r>
      <w:r>
        <w:t>3</w:t>
      </w:r>
      <w:r w:rsidRPr="00B82A12">
        <w:t xml:space="preserve"> </w:t>
      </w:r>
      <w:r>
        <w:t>Chapter Summary</w:t>
      </w:r>
      <w:bookmarkEnd w:id="152"/>
    </w:p>
    <w:p w14:paraId="781AE8FA" w14:textId="0DC5BA64" w:rsidR="00D002C3" w:rsidRDefault="00645153" w:rsidP="00DA6A3B">
      <w:pPr>
        <w:spacing w:line="480" w:lineRule="auto"/>
        <w:ind w:firstLine="720"/>
        <w:jc w:val="both"/>
      </w:pPr>
      <w:r>
        <w:t>In this chapter, e</w:t>
      </w:r>
      <w:r w:rsidR="008622E9">
        <w:t xml:space="preserve">ach of the models developed for </w:t>
      </w:r>
      <w:r w:rsidR="00CE58F9">
        <w:t xml:space="preserve">use in </w:t>
      </w:r>
      <w:r w:rsidR="00B4120B">
        <w:t xml:space="preserve">the dynamic simulation tool were presented. First, an examination of that data collected in the American Time Use Survey was conducted. </w:t>
      </w:r>
      <w:r w:rsidR="00DA6A3B">
        <w:t xml:space="preserve">From this data, </w:t>
      </w:r>
      <w:r>
        <w:t xml:space="preserve">ten different activities, corresponding to the largest residential loads, </w:t>
      </w:r>
      <w:r w:rsidR="00DA6A3B">
        <w:t xml:space="preserve">were defined to govern occupant behavior. </w:t>
      </w:r>
      <w:r>
        <w:t>These activities were</w:t>
      </w:r>
      <w:r w:rsidR="00B4120B">
        <w:t xml:space="preserve"> utilized to develop the time</w:t>
      </w:r>
      <w:r>
        <w:t xml:space="preserve"> </w:t>
      </w:r>
      <w:r w:rsidR="00B4120B">
        <w:t>varying Markov chain</w:t>
      </w:r>
      <w:r>
        <w:t xml:space="preserve"> matrice</w:t>
      </w:r>
      <w:r w:rsidR="00B4120B">
        <w:t xml:space="preserve">s used to model occupant behavior. </w:t>
      </w:r>
      <w:r w:rsidR="009C5344">
        <w:t xml:space="preserve">Next, methods for modeling the </w:t>
      </w:r>
      <w:r w:rsidR="008622E9">
        <w:t>dynamic characteristics of</w:t>
      </w:r>
      <w:r w:rsidR="009C5344">
        <w:t xml:space="preserve"> residential loads were presented. </w:t>
      </w:r>
      <w:r w:rsidR="00D8150E">
        <w:t xml:space="preserve">Models were </w:t>
      </w:r>
      <w:r w:rsidR="0005646C">
        <w:t>creat</w:t>
      </w:r>
      <w:r w:rsidR="00D8150E">
        <w:t>ed for residential</w:t>
      </w:r>
      <w:r w:rsidR="008622E9">
        <w:t xml:space="preserve"> HVAC, water heater, refrigerator, freezer, washer, dryer, dishwasher</w:t>
      </w:r>
      <w:r w:rsidR="009C5344">
        <w:t xml:space="preserve">, lighting, cooking, </w:t>
      </w:r>
      <w:r w:rsidR="008622E9">
        <w:t>television, and computer loads</w:t>
      </w:r>
      <w:r w:rsidR="009C5344">
        <w:t>. Each of these models w</w:t>
      </w:r>
      <w:r w:rsidR="0005646C">
        <w:t>as</w:t>
      </w:r>
      <w:r w:rsidR="009C5344">
        <w:t xml:space="preserve"> </w:t>
      </w:r>
      <w:r w:rsidR="0005646C">
        <w:t>developed</w:t>
      </w:r>
      <w:r w:rsidR="009C5344">
        <w:t xml:space="preserve"> to take in</w:t>
      </w:r>
      <w:r>
        <w:t>to</w:t>
      </w:r>
      <w:r w:rsidR="009C5344">
        <w:t xml:space="preserve"> account both occupant behavior and the environmental </w:t>
      </w:r>
      <w:r>
        <w:t>factor</w:t>
      </w:r>
      <w:r w:rsidR="00DA6A3B">
        <w:t>s</w:t>
      </w:r>
      <w:r w:rsidR="009C5344">
        <w:t xml:space="preserve"> of outdoor air temperature and solar irradiance.</w:t>
      </w:r>
      <w:r w:rsidR="00B40651">
        <w:t xml:space="preserve"> Finally, </w:t>
      </w:r>
      <w:r w:rsidR="0005646C">
        <w:t>examples of the</w:t>
      </w:r>
      <w:r w:rsidR="00B40651">
        <w:t xml:space="preserve"> typical power demand profiles for each of the</w:t>
      </w:r>
      <w:r w:rsidR="0005646C">
        <w:t>se</w:t>
      </w:r>
      <w:r w:rsidR="00B40651">
        <w:t xml:space="preserve"> models were shown.</w:t>
      </w:r>
      <w:r w:rsidR="00D002C3">
        <w:br w:type="page"/>
      </w:r>
    </w:p>
    <w:p w14:paraId="767DFDCE" w14:textId="6589BF8F" w:rsidR="00236E6D" w:rsidRPr="00B82A12" w:rsidRDefault="00E459DC" w:rsidP="00912D7F">
      <w:pPr>
        <w:pStyle w:val="Heading1"/>
      </w:pPr>
      <w:r w:rsidRPr="00B82A12">
        <w:lastRenderedPageBreak/>
        <w:br/>
      </w:r>
      <w:bookmarkStart w:id="153" w:name="_Toc243926959"/>
      <w:r w:rsidR="003D63DF" w:rsidRPr="00B82A12">
        <w:t>Results and Discussion</w:t>
      </w:r>
      <w:bookmarkEnd w:id="153"/>
    </w:p>
    <w:p w14:paraId="5A7EB8FA" w14:textId="77777777" w:rsidR="00236E6D" w:rsidRDefault="00236E6D" w:rsidP="005F238D"/>
    <w:p w14:paraId="38DC7FF5" w14:textId="5B5FB8E9" w:rsidR="00564023" w:rsidRPr="005F238D" w:rsidRDefault="00D05A92" w:rsidP="00564023">
      <w:pPr>
        <w:spacing w:line="480" w:lineRule="auto"/>
        <w:ind w:firstLine="720"/>
        <w:jc w:val="both"/>
      </w:pPr>
      <w:r>
        <w:t>The s</w:t>
      </w:r>
      <w:r w:rsidR="00BA4440" w:rsidRPr="00B82A12">
        <w:t xml:space="preserve">trengths and weakness </w:t>
      </w:r>
      <w:r w:rsidR="00564023">
        <w:t>associated with</w:t>
      </w:r>
      <w:r w:rsidR="00BA4440" w:rsidRPr="00B82A12">
        <w:t xml:space="preserve"> using occupant</w:t>
      </w:r>
      <w:r w:rsidR="00BA4440">
        <w:t xml:space="preserve"> </w:t>
      </w:r>
      <w:r w:rsidR="00BA4440" w:rsidRPr="00B82A12">
        <w:t xml:space="preserve">behavior models to predict power demand </w:t>
      </w:r>
      <w:r w:rsidR="00BA4440">
        <w:t>are</w:t>
      </w:r>
      <w:r w:rsidR="00BA4440" w:rsidRPr="00B82A12">
        <w:t xml:space="preserve"> examined</w:t>
      </w:r>
      <w:r w:rsidR="00564023">
        <w:t xml:space="preserve"> in the following chapter</w:t>
      </w:r>
      <w:r w:rsidR="00BA4440" w:rsidRPr="00B82A12">
        <w:t xml:space="preserve">. </w:t>
      </w:r>
      <w:r w:rsidR="00564023">
        <w:t>M</w:t>
      </w:r>
      <w:r w:rsidR="00BA4440">
        <w:t xml:space="preserve">ethods </w:t>
      </w:r>
      <w:r w:rsidR="00564023">
        <w:t xml:space="preserve">and statistics </w:t>
      </w:r>
      <w:r w:rsidR="00BA4440">
        <w:t>used to combine these models with residential load</w:t>
      </w:r>
      <w:r w:rsidR="00BA4440" w:rsidRPr="00B82A12">
        <w:t xml:space="preserve"> </w:t>
      </w:r>
      <w:r w:rsidR="00BA4440">
        <w:t xml:space="preserve">models </w:t>
      </w:r>
      <w:r w:rsidR="00564023">
        <w:t>and develop</w:t>
      </w:r>
      <w:r w:rsidR="00BA4440" w:rsidRPr="00B82A12">
        <w:t xml:space="preserve"> </w:t>
      </w:r>
      <w:r w:rsidR="00BA4440">
        <w:t xml:space="preserve">the simulation tool are </w:t>
      </w:r>
      <w:r w:rsidR="00564023">
        <w:t xml:space="preserve">also </w:t>
      </w:r>
      <w:r w:rsidR="00BA4440">
        <w:t>discussed</w:t>
      </w:r>
      <w:r w:rsidR="00BA4440" w:rsidRPr="00B82A12">
        <w:t>.</w:t>
      </w:r>
      <w:r w:rsidR="00BA4440">
        <w:t xml:space="preserve"> Finally, simulation results</w:t>
      </w:r>
      <w:r w:rsidR="00BA4440" w:rsidRPr="00B82A12">
        <w:t xml:space="preserve"> </w:t>
      </w:r>
      <w:r w:rsidR="00BA4440">
        <w:t>showing the impact of residential loads on the overall demand and the impact of several demand response schemes are presented.</w:t>
      </w:r>
    </w:p>
    <w:p w14:paraId="3A56A467" w14:textId="77777777" w:rsidR="00B82A12" w:rsidRPr="00B82A12" w:rsidRDefault="00B82A12" w:rsidP="00912D7F">
      <w:pPr>
        <w:pStyle w:val="Heading2"/>
      </w:pPr>
      <w:bookmarkStart w:id="154" w:name="_Toc229714406"/>
      <w:bookmarkStart w:id="155" w:name="_Toc236832018"/>
      <w:bookmarkStart w:id="156" w:name="_Toc243926960"/>
      <w:r w:rsidRPr="00B82A12">
        <w:t>4.1 Occupant Modeling Results</w:t>
      </w:r>
      <w:bookmarkEnd w:id="154"/>
      <w:bookmarkEnd w:id="155"/>
      <w:bookmarkEnd w:id="156"/>
    </w:p>
    <w:p w14:paraId="28EDD012" w14:textId="77777777" w:rsidR="00B82A12" w:rsidRPr="00B82A12" w:rsidRDefault="00B82A12" w:rsidP="00912D7F">
      <w:pPr>
        <w:pStyle w:val="Heading3"/>
      </w:pPr>
      <w:bookmarkStart w:id="157" w:name="_Toc229714407"/>
      <w:bookmarkStart w:id="158" w:name="_Toc236832019"/>
      <w:bookmarkStart w:id="159" w:name="_Toc243926961"/>
      <w:r w:rsidRPr="00B82A12">
        <w:t>4.1.1 Simulation of Individual Occupants</w:t>
      </w:r>
      <w:bookmarkEnd w:id="157"/>
      <w:bookmarkEnd w:id="158"/>
      <w:bookmarkEnd w:id="159"/>
    </w:p>
    <w:p w14:paraId="2B069A9E" w14:textId="6DF1231B" w:rsidR="0050564C" w:rsidRPr="003D59E1" w:rsidRDefault="0050564C" w:rsidP="0050564C">
      <w:pPr>
        <w:spacing w:line="480" w:lineRule="auto"/>
        <w:ind w:firstLine="720"/>
        <w:jc w:val="both"/>
      </w:pPr>
      <w:r w:rsidRPr="003D59E1">
        <w:t xml:space="preserve">Using the time varying Markov chains </w:t>
      </w:r>
      <w:r>
        <w:t>developed</w:t>
      </w:r>
      <w:r w:rsidRPr="003D59E1">
        <w:t xml:space="preserve"> from the ATUS data, occupants can be simulated based on the va</w:t>
      </w:r>
      <w:r w:rsidR="000D006D">
        <w:t xml:space="preserve">rious transition probabilities. </w:t>
      </w:r>
      <w:r w:rsidRPr="003D59E1">
        <w:t xml:space="preserve">The approach for accomplishing this was based upon the </w:t>
      </w:r>
      <w:r>
        <w:t xml:space="preserve">Monte Carlo </w:t>
      </w:r>
      <w:r w:rsidRPr="003D59E1">
        <w:t>method outlined in</w:t>
      </w:r>
      <w:r>
        <w:t xml:space="preserve"> </w:t>
      </w:r>
      <w:r>
        <w:fldChar w:fldCharType="begin"/>
      </w:r>
      <w:r>
        <w:instrText xml:space="preserve"> REF _Ref237710761 \r \h </w:instrText>
      </w:r>
      <w:r>
        <w:fldChar w:fldCharType="separate"/>
      </w:r>
      <w:r w:rsidR="00631D4C">
        <w:t>[4]</w:t>
      </w:r>
      <w:r>
        <w:fldChar w:fldCharType="end"/>
      </w:r>
      <w:r w:rsidRPr="003D59E1">
        <w:t xml:space="preserve">. At each time step a uniformly distributed pseudorandom number, </w:t>
      </w:r>
      <m:oMath>
        <m:r>
          <w:rPr>
            <w:rFonts w:ascii="Cambria Math" w:hAnsi="Cambria Math"/>
          </w:rPr>
          <m:t>x</m:t>
        </m:r>
      </m:oMath>
      <w:r w:rsidRPr="003D59E1">
        <w:t xml:space="preserve">, is generated. This number is then compared to the cumulative distribution of the activity transition probabilities to determine which activity transition occurs. This technique is illustrated </w:t>
      </w:r>
      <w:r>
        <w:t xml:space="preserve">in Figure </w:t>
      </w:r>
      <w:r w:rsidR="00DD1DE1">
        <w:t>4</w:t>
      </w:r>
      <w:r>
        <w:t>.</w:t>
      </w:r>
      <w:r w:rsidR="00DD1DE1">
        <w:t>1</w:t>
      </w:r>
      <w:r>
        <w:t xml:space="preserve"> (ex. a </w:t>
      </w:r>
      <w:r w:rsidRPr="00C921F4">
        <w:t xml:space="preserve">uniformly distributed </w:t>
      </w:r>
      <w:r w:rsidRPr="002A1BA6">
        <w:t xml:space="preserve">pseudorandom number, </w:t>
      </w:r>
      <m:oMath>
        <m:r>
          <w:rPr>
            <w:rFonts w:ascii="Cambria Math" w:hAnsi="Cambria Math"/>
          </w:rPr>
          <m:t>x</m:t>
        </m:r>
      </m:oMath>
      <w:r w:rsidRPr="002A1BA6">
        <w:t xml:space="preserve">, which is located in interval 7, will cause the simulated occupant to transition from activity </w:t>
      </w:r>
      <m:oMath>
        <m:r>
          <w:rPr>
            <w:rFonts w:ascii="Cambria Math" w:hAnsi="Cambria Math"/>
          </w:rPr>
          <m:t>i</m:t>
        </m:r>
      </m:oMath>
      <w:r w:rsidRPr="002A1BA6">
        <w:t xml:space="preserve"> to activity</w:t>
      </w:r>
      <w:r w:rsidRPr="00C921F4">
        <w:t xml:space="preserve"> 7</w:t>
      </w:r>
      <w:r>
        <w:t>)</w:t>
      </w:r>
      <w:r w:rsidRPr="003D59E1">
        <w:t>.</w:t>
      </w:r>
    </w:p>
    <w:p w14:paraId="3766774A" w14:textId="77777777" w:rsidR="0050564C" w:rsidRPr="009B52E7" w:rsidRDefault="0050564C" w:rsidP="005C1125">
      <w:pPr>
        <w:spacing w:before="240"/>
        <w:jc w:val="center"/>
      </w:pPr>
      <w:r w:rsidRPr="00B937C1">
        <w:rPr>
          <w:noProof/>
        </w:rPr>
        <w:drawing>
          <wp:inline distT="0" distB="0" distL="0" distR="0" wp14:anchorId="6F28059C" wp14:editId="37C19EAC">
            <wp:extent cx="5483606" cy="1271396"/>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83606" cy="1271396"/>
                    </a:xfrm>
                    <a:prstGeom prst="rect">
                      <a:avLst/>
                    </a:prstGeom>
                    <a:noFill/>
                    <a:ln>
                      <a:noFill/>
                    </a:ln>
                  </pic:spPr>
                </pic:pic>
              </a:graphicData>
            </a:graphic>
          </wp:inline>
        </w:drawing>
      </w:r>
    </w:p>
    <w:p w14:paraId="3FF166EE" w14:textId="6791D4D9" w:rsidR="0050564C" w:rsidRDefault="0050564C" w:rsidP="00D636F2">
      <w:pPr>
        <w:pStyle w:val="Caption"/>
        <w:spacing w:after="240"/>
      </w:pPr>
      <w:bookmarkStart w:id="160" w:name="_Toc243927349"/>
      <w:proofErr w:type="gramStart"/>
      <w:r w:rsidRPr="00C921F4">
        <w:t xml:space="preserve">Figure </w:t>
      </w:r>
      <w:fldSimple w:instr=" STYLEREF 1 \s ">
        <w:r w:rsidR="00631D4C">
          <w:rPr>
            <w:noProof/>
          </w:rPr>
          <w:t>4</w:t>
        </w:r>
      </w:fldSimple>
      <w:r w:rsidRPr="00C921F4">
        <w:t>.</w:t>
      </w:r>
      <w:proofErr w:type="gramEnd"/>
      <w:r w:rsidR="00446799">
        <w:fldChar w:fldCharType="begin"/>
      </w:r>
      <w:r w:rsidR="00446799">
        <w:instrText xml:space="preserve"> SEQ Figure \* ARABIC \s 1 </w:instrText>
      </w:r>
      <w:r w:rsidR="00446799">
        <w:fldChar w:fldCharType="separate"/>
      </w:r>
      <w:r w:rsidR="00631D4C">
        <w:rPr>
          <w:noProof/>
        </w:rPr>
        <w:t>1</w:t>
      </w:r>
      <w:r w:rsidR="00446799">
        <w:rPr>
          <w:noProof/>
        </w:rPr>
        <w:fldChar w:fldCharType="end"/>
      </w:r>
      <w:r w:rsidRPr="00C921F4">
        <w:t xml:space="preserve">: </w:t>
      </w:r>
      <w:r>
        <w:t xml:space="preserve">Monte Carlo method used for determining activity transitions </w:t>
      </w:r>
      <w:r w:rsidRPr="00C921F4">
        <w:fldChar w:fldCharType="begin"/>
      </w:r>
      <w:r w:rsidRPr="00C921F4">
        <w:instrText xml:space="preserve"> REF _Ref237710761 \r \h </w:instrText>
      </w:r>
      <w:r w:rsidRPr="00C921F4">
        <w:fldChar w:fldCharType="separate"/>
      </w:r>
      <w:r w:rsidR="00631D4C">
        <w:t>[4]</w:t>
      </w:r>
      <w:r w:rsidRPr="00C921F4">
        <w:fldChar w:fldCharType="end"/>
      </w:r>
      <w:r w:rsidRPr="00C921F4">
        <w:t>.</w:t>
      </w:r>
      <w:bookmarkEnd w:id="160"/>
    </w:p>
    <w:p w14:paraId="46541569" w14:textId="27738351" w:rsidR="00B82A12" w:rsidRPr="00B82A12" w:rsidRDefault="00B82A12" w:rsidP="00B82A12">
      <w:pPr>
        <w:spacing w:line="480" w:lineRule="auto"/>
        <w:ind w:firstLine="720"/>
        <w:jc w:val="both"/>
      </w:pPr>
      <w:r w:rsidRPr="00B82A12">
        <w:lastRenderedPageBreak/>
        <w:t>Since an occupant’s activity transitions are chosen based upon uniformly distributed pseudorandom numbers, each simulation yields a distinctive occupant</w:t>
      </w:r>
      <w:r w:rsidR="008859F9">
        <w:t xml:space="preserve"> behavior pattern. In Figures 4.</w:t>
      </w:r>
      <w:r w:rsidR="006C772A">
        <w:t>2</w:t>
      </w:r>
      <w:r w:rsidR="008859F9">
        <w:t>-4.</w:t>
      </w:r>
      <w:r w:rsidR="006C772A">
        <w:t>5</w:t>
      </w:r>
      <w:r w:rsidRPr="00B82A12">
        <w:t xml:space="preserve">, the results of the simulations of two working male occupants and two nonworking male occupants </w:t>
      </w:r>
      <w:r w:rsidR="00946D70">
        <w:t xml:space="preserve">simulated on a Monday </w:t>
      </w:r>
      <w:r w:rsidRPr="00B82A12">
        <w:t>are presented.</w:t>
      </w:r>
    </w:p>
    <w:p w14:paraId="22C632F1" w14:textId="5575C980" w:rsidR="00B82A12" w:rsidRPr="00B82A12" w:rsidRDefault="00BC252D" w:rsidP="005C1125">
      <w:pPr>
        <w:spacing w:before="240"/>
        <w:jc w:val="center"/>
      </w:pPr>
      <w:r>
        <w:rPr>
          <w:noProof/>
        </w:rPr>
        <w:drawing>
          <wp:inline distT="0" distB="0" distL="0" distR="0" wp14:anchorId="22C00DA4" wp14:editId="00B376A5">
            <wp:extent cx="4935474" cy="277117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Male Occupant 1.png"/>
                    <pic:cNvPicPr/>
                  </pic:nvPicPr>
                  <pic:blipFill rotWithShape="1">
                    <a:blip r:embed="rId55">
                      <a:extLst>
                        <a:ext uri="{28A0092B-C50C-407E-A947-70E740481C1C}">
                          <a14:useLocalDpi xmlns:a14="http://schemas.microsoft.com/office/drawing/2010/main" val="0"/>
                        </a:ext>
                      </a:extLst>
                    </a:blip>
                    <a:srcRect t="6479" r="7475" b="7335"/>
                    <a:stretch/>
                  </pic:blipFill>
                  <pic:spPr bwMode="auto">
                    <a:xfrm>
                      <a:off x="0" y="0"/>
                      <a:ext cx="4935474" cy="2771174"/>
                    </a:xfrm>
                    <a:prstGeom prst="rect">
                      <a:avLst/>
                    </a:prstGeom>
                    <a:ln>
                      <a:noFill/>
                    </a:ln>
                    <a:extLst>
                      <a:ext uri="{53640926-AAD7-44d8-BBD7-CCE9431645EC}">
                        <a14:shadowObscured xmlns:a14="http://schemas.microsoft.com/office/drawing/2010/main"/>
                      </a:ext>
                    </a:extLst>
                  </pic:spPr>
                </pic:pic>
              </a:graphicData>
            </a:graphic>
          </wp:inline>
        </w:drawing>
      </w:r>
    </w:p>
    <w:p w14:paraId="289CFA34" w14:textId="198B2990" w:rsidR="00B82A12" w:rsidRPr="00B82A12" w:rsidRDefault="00E87B92" w:rsidP="00D636F2">
      <w:pPr>
        <w:pStyle w:val="Caption"/>
        <w:spacing w:after="240"/>
      </w:pPr>
      <w:bookmarkStart w:id="161" w:name="_Toc243927350"/>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w:t>
      </w:r>
      <w:r w:rsidR="00446799">
        <w:rPr>
          <w:noProof/>
        </w:rPr>
        <w:fldChar w:fldCharType="end"/>
      </w:r>
      <w:r w:rsidRPr="00E87B92">
        <w:t>:</w:t>
      </w:r>
      <w:r>
        <w:t xml:space="preserve"> </w:t>
      </w:r>
      <w:r w:rsidR="00B82A12" w:rsidRPr="00E87B92">
        <w:t>Working</w:t>
      </w:r>
      <w:r w:rsidR="00B82A12" w:rsidRPr="00B82A12">
        <w:t xml:space="preserve"> male occupant </w:t>
      </w:r>
      <w:r w:rsidR="00946D70">
        <w:t xml:space="preserve">simulation </w:t>
      </w:r>
      <w:r w:rsidR="00B82A12" w:rsidRPr="00B82A12">
        <w:t>(</w:t>
      </w:r>
      <w:r w:rsidR="00791A04">
        <w:t>c</w:t>
      </w:r>
      <w:r w:rsidR="00B82A12" w:rsidRPr="00B82A12">
        <w:t>ase 1).</w:t>
      </w:r>
      <w:bookmarkEnd w:id="161"/>
    </w:p>
    <w:p w14:paraId="29376EA4" w14:textId="5D609133" w:rsidR="00B82A12" w:rsidRPr="00B82A12" w:rsidRDefault="00BC252D" w:rsidP="005C1125">
      <w:pPr>
        <w:spacing w:before="240"/>
        <w:jc w:val="center"/>
      </w:pPr>
      <w:r>
        <w:rPr>
          <w:noProof/>
        </w:rPr>
        <w:drawing>
          <wp:inline distT="0" distB="0" distL="0" distR="0" wp14:anchorId="5CAF3E2C" wp14:editId="1E25DC50">
            <wp:extent cx="4931791" cy="276910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Male Occupant 2.png"/>
                    <pic:cNvPicPr/>
                  </pic:nvPicPr>
                  <pic:blipFill rotWithShape="1">
                    <a:blip r:embed="rId56">
                      <a:extLst>
                        <a:ext uri="{28A0092B-C50C-407E-A947-70E740481C1C}">
                          <a14:useLocalDpi xmlns:a14="http://schemas.microsoft.com/office/drawing/2010/main" val="0"/>
                        </a:ext>
                      </a:extLst>
                    </a:blip>
                    <a:srcRect t="6727" r="7475" b="7087"/>
                    <a:stretch/>
                  </pic:blipFill>
                  <pic:spPr bwMode="auto">
                    <a:xfrm>
                      <a:off x="0" y="0"/>
                      <a:ext cx="4931791" cy="2769103"/>
                    </a:xfrm>
                    <a:prstGeom prst="rect">
                      <a:avLst/>
                    </a:prstGeom>
                    <a:ln>
                      <a:noFill/>
                    </a:ln>
                    <a:extLst>
                      <a:ext uri="{53640926-AAD7-44d8-BBD7-CCE9431645EC}">
                        <a14:shadowObscured xmlns:a14="http://schemas.microsoft.com/office/drawing/2010/main"/>
                      </a:ext>
                    </a:extLst>
                  </pic:spPr>
                </pic:pic>
              </a:graphicData>
            </a:graphic>
          </wp:inline>
        </w:drawing>
      </w:r>
    </w:p>
    <w:p w14:paraId="4E9C4392" w14:textId="7B021276" w:rsidR="00B82A12" w:rsidRPr="00B82A12" w:rsidRDefault="00E87B92" w:rsidP="00D636F2">
      <w:pPr>
        <w:pStyle w:val="Caption"/>
        <w:spacing w:after="240"/>
      </w:pPr>
      <w:bookmarkStart w:id="162" w:name="_Toc243927351"/>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w:t>
      </w:r>
      <w:r w:rsidR="00446799">
        <w:rPr>
          <w:noProof/>
        </w:rPr>
        <w:fldChar w:fldCharType="end"/>
      </w:r>
      <w:r w:rsidRPr="00E87B92">
        <w:t xml:space="preserve">: </w:t>
      </w:r>
      <w:r w:rsidR="00B82A12" w:rsidRPr="00E87B92">
        <w:t>Working male occupant</w:t>
      </w:r>
      <w:r w:rsidR="00B82A12" w:rsidRPr="00B82A12">
        <w:t xml:space="preserve"> </w:t>
      </w:r>
      <w:r w:rsidR="00946D70">
        <w:t xml:space="preserve">simulation </w:t>
      </w:r>
      <w:r w:rsidR="00B82A12" w:rsidRPr="00B82A12">
        <w:t>(</w:t>
      </w:r>
      <w:r w:rsidR="00791A04">
        <w:t>c</w:t>
      </w:r>
      <w:r w:rsidR="00B82A12" w:rsidRPr="00B82A12">
        <w:t>ase 2)</w:t>
      </w:r>
      <w:r w:rsidR="005F5534" w:rsidRPr="00B82A12">
        <w:t>.</w:t>
      </w:r>
      <w:bookmarkEnd w:id="162"/>
    </w:p>
    <w:p w14:paraId="5BD92881" w14:textId="0E062347" w:rsidR="00B82A12" w:rsidRPr="00B82A12" w:rsidRDefault="00940BFA" w:rsidP="005C1125">
      <w:pPr>
        <w:spacing w:before="240"/>
        <w:jc w:val="center"/>
      </w:pPr>
      <w:r>
        <w:rPr>
          <w:noProof/>
        </w:rPr>
        <w:lastRenderedPageBreak/>
        <w:drawing>
          <wp:inline distT="0" distB="0" distL="0" distR="0" wp14:anchorId="1C840BE0" wp14:editId="64509B2C">
            <wp:extent cx="4935474" cy="277106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nworking Male Occupant 1.png"/>
                    <pic:cNvPicPr/>
                  </pic:nvPicPr>
                  <pic:blipFill rotWithShape="1">
                    <a:blip r:embed="rId57">
                      <a:extLst>
                        <a:ext uri="{28A0092B-C50C-407E-A947-70E740481C1C}">
                          <a14:useLocalDpi xmlns:a14="http://schemas.microsoft.com/office/drawing/2010/main" val="0"/>
                        </a:ext>
                      </a:extLst>
                    </a:blip>
                    <a:srcRect t="6479" r="7471" b="7335"/>
                    <a:stretch/>
                  </pic:blipFill>
                  <pic:spPr bwMode="auto">
                    <a:xfrm>
                      <a:off x="0" y="0"/>
                      <a:ext cx="4935474" cy="2771064"/>
                    </a:xfrm>
                    <a:prstGeom prst="rect">
                      <a:avLst/>
                    </a:prstGeom>
                    <a:ln>
                      <a:noFill/>
                    </a:ln>
                    <a:extLst>
                      <a:ext uri="{53640926-AAD7-44d8-BBD7-CCE9431645EC}">
                        <a14:shadowObscured xmlns:a14="http://schemas.microsoft.com/office/drawing/2010/main"/>
                      </a:ext>
                    </a:extLst>
                  </pic:spPr>
                </pic:pic>
              </a:graphicData>
            </a:graphic>
          </wp:inline>
        </w:drawing>
      </w:r>
    </w:p>
    <w:p w14:paraId="34F3CF5B" w14:textId="362315A4" w:rsidR="00B82A12" w:rsidRPr="00B82A12" w:rsidRDefault="00E87B92" w:rsidP="00BE1704">
      <w:pPr>
        <w:pStyle w:val="Caption"/>
        <w:spacing w:after="240"/>
      </w:pPr>
      <w:bookmarkStart w:id="163" w:name="_Toc243927352"/>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proofErr w:type="gramStart"/>
      <w:r w:rsidR="00631D4C">
        <w:rPr>
          <w:noProof/>
        </w:rPr>
        <w:t>4</w:t>
      </w:r>
      <w:r w:rsidR="00446799">
        <w:rPr>
          <w:noProof/>
        </w:rPr>
        <w:fldChar w:fldCharType="end"/>
      </w:r>
      <w:r w:rsidRPr="00E87B92">
        <w:t xml:space="preserve">: </w:t>
      </w:r>
      <w:r w:rsidR="00B82A12" w:rsidRPr="00E87B92">
        <w:t>Nonworking male occupant</w:t>
      </w:r>
      <w:r w:rsidR="00B82A12" w:rsidRPr="00B82A12">
        <w:t xml:space="preserve"> </w:t>
      </w:r>
      <w:r w:rsidR="00946D70">
        <w:t>simulation</w:t>
      </w:r>
      <w:r w:rsidR="00B82A12" w:rsidRPr="00B82A12">
        <w:t xml:space="preserve"> (</w:t>
      </w:r>
      <w:r w:rsidR="00791A04">
        <w:t>c</w:t>
      </w:r>
      <w:r w:rsidR="00B82A12" w:rsidRPr="00B82A12">
        <w:t>ase 1)</w:t>
      </w:r>
      <w:r w:rsidR="005F5534" w:rsidRPr="00B82A12">
        <w:t>.</w:t>
      </w:r>
      <w:bookmarkEnd w:id="163"/>
      <w:proofErr w:type="gramEnd"/>
    </w:p>
    <w:p w14:paraId="08669E85" w14:textId="18E6CC3A" w:rsidR="00B82A12" w:rsidRPr="00B82A12" w:rsidRDefault="00940BFA" w:rsidP="005C1125">
      <w:pPr>
        <w:spacing w:before="240"/>
        <w:jc w:val="center"/>
      </w:pPr>
      <w:r>
        <w:rPr>
          <w:noProof/>
        </w:rPr>
        <w:drawing>
          <wp:inline distT="0" distB="0" distL="0" distR="0" wp14:anchorId="693579E0" wp14:editId="622FE298">
            <wp:extent cx="4935474" cy="277117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nworking Male Occupant 2.png"/>
                    <pic:cNvPicPr/>
                  </pic:nvPicPr>
                  <pic:blipFill rotWithShape="1">
                    <a:blip r:embed="rId58">
                      <a:extLst>
                        <a:ext uri="{28A0092B-C50C-407E-A947-70E740481C1C}">
                          <a14:useLocalDpi xmlns:a14="http://schemas.microsoft.com/office/drawing/2010/main" val="0"/>
                        </a:ext>
                      </a:extLst>
                    </a:blip>
                    <a:srcRect t="6727" r="7475" b="7087"/>
                    <a:stretch/>
                  </pic:blipFill>
                  <pic:spPr bwMode="auto">
                    <a:xfrm>
                      <a:off x="0" y="0"/>
                      <a:ext cx="4935474" cy="2771174"/>
                    </a:xfrm>
                    <a:prstGeom prst="rect">
                      <a:avLst/>
                    </a:prstGeom>
                    <a:ln>
                      <a:noFill/>
                    </a:ln>
                    <a:extLst>
                      <a:ext uri="{53640926-AAD7-44d8-BBD7-CCE9431645EC}">
                        <a14:shadowObscured xmlns:a14="http://schemas.microsoft.com/office/drawing/2010/main"/>
                      </a:ext>
                    </a:extLst>
                  </pic:spPr>
                </pic:pic>
              </a:graphicData>
            </a:graphic>
          </wp:inline>
        </w:drawing>
      </w:r>
    </w:p>
    <w:p w14:paraId="63DBFA3A" w14:textId="07C89C5B" w:rsidR="00B82A12" w:rsidRPr="00B82A12" w:rsidRDefault="00E87B92" w:rsidP="00BE1704">
      <w:pPr>
        <w:pStyle w:val="Caption"/>
        <w:spacing w:after="240"/>
      </w:pPr>
      <w:bookmarkStart w:id="164" w:name="_Toc243927353"/>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proofErr w:type="gramStart"/>
      <w:r w:rsidR="00631D4C">
        <w:rPr>
          <w:noProof/>
        </w:rPr>
        <w:t>5</w:t>
      </w:r>
      <w:r w:rsidR="00446799">
        <w:rPr>
          <w:noProof/>
        </w:rPr>
        <w:fldChar w:fldCharType="end"/>
      </w:r>
      <w:r w:rsidRPr="00E87B92">
        <w:t xml:space="preserve">: </w:t>
      </w:r>
      <w:r w:rsidR="00B82A12" w:rsidRPr="00E87B92">
        <w:t>Nonworking</w:t>
      </w:r>
      <w:r w:rsidR="00B82A12" w:rsidRPr="00B82A12">
        <w:t xml:space="preserve"> male occupant </w:t>
      </w:r>
      <w:r w:rsidR="00946D70">
        <w:t>simulation</w:t>
      </w:r>
      <w:r w:rsidR="00B82A12" w:rsidRPr="00B82A12">
        <w:t xml:space="preserve"> (</w:t>
      </w:r>
      <w:r w:rsidR="00791A04">
        <w:t>c</w:t>
      </w:r>
      <w:r w:rsidR="00B82A12" w:rsidRPr="00B82A12">
        <w:t>ase 2)</w:t>
      </w:r>
      <w:r w:rsidR="005F5534" w:rsidRPr="00B82A12">
        <w:t>.</w:t>
      </w:r>
      <w:bookmarkEnd w:id="164"/>
      <w:proofErr w:type="gramEnd"/>
    </w:p>
    <w:p w14:paraId="091B7FD4" w14:textId="35F4CAFD" w:rsidR="00B82A12" w:rsidRPr="00B82A12" w:rsidRDefault="00B82A12" w:rsidP="00E87B92">
      <w:pPr>
        <w:pStyle w:val="FootnoteText"/>
        <w:spacing w:line="480" w:lineRule="auto"/>
        <w:ind w:firstLine="0"/>
        <w:rPr>
          <w:sz w:val="24"/>
          <w:szCs w:val="24"/>
        </w:rPr>
      </w:pPr>
      <w:r w:rsidRPr="00B82A12">
        <w:rPr>
          <w:sz w:val="24"/>
          <w:szCs w:val="24"/>
        </w:rPr>
        <w:tab/>
        <w:t xml:space="preserve">As seen, these simulations can produce very different results; however, common activity patterns, such as grooming between </w:t>
      </w:r>
      <w:r w:rsidR="005622AA">
        <w:rPr>
          <w:sz w:val="24"/>
          <w:szCs w:val="24"/>
        </w:rPr>
        <w:t xml:space="preserve">the hours </w:t>
      </w:r>
      <w:r w:rsidRPr="00B82A12">
        <w:rPr>
          <w:sz w:val="24"/>
          <w:szCs w:val="24"/>
        </w:rPr>
        <w:t>6:00</w:t>
      </w:r>
      <w:r w:rsidR="007F3A41">
        <w:rPr>
          <w:sz w:val="24"/>
          <w:szCs w:val="24"/>
        </w:rPr>
        <w:t xml:space="preserve"> and </w:t>
      </w:r>
      <w:r w:rsidRPr="00B82A12">
        <w:rPr>
          <w:sz w:val="24"/>
          <w:szCs w:val="24"/>
        </w:rPr>
        <w:t xml:space="preserve">7:00 am and preparing food </w:t>
      </w:r>
      <w:r w:rsidR="005622AA">
        <w:rPr>
          <w:sz w:val="24"/>
          <w:szCs w:val="24"/>
        </w:rPr>
        <w:t xml:space="preserve">between the hours of </w:t>
      </w:r>
      <w:r w:rsidRPr="00B82A12">
        <w:rPr>
          <w:sz w:val="24"/>
          <w:szCs w:val="24"/>
        </w:rPr>
        <w:t>6:00</w:t>
      </w:r>
      <w:r w:rsidR="007F3A41">
        <w:rPr>
          <w:sz w:val="24"/>
          <w:szCs w:val="24"/>
        </w:rPr>
        <w:t xml:space="preserve"> and </w:t>
      </w:r>
      <w:r w:rsidRPr="00B82A12">
        <w:rPr>
          <w:sz w:val="24"/>
          <w:szCs w:val="24"/>
        </w:rPr>
        <w:t xml:space="preserve">7:00 pm, </w:t>
      </w:r>
      <w:r w:rsidR="00D765A2">
        <w:rPr>
          <w:sz w:val="24"/>
          <w:szCs w:val="24"/>
        </w:rPr>
        <w:t>are also present</w:t>
      </w:r>
      <w:r w:rsidRPr="00B82A12">
        <w:rPr>
          <w:sz w:val="24"/>
          <w:szCs w:val="24"/>
        </w:rPr>
        <w:t>.</w:t>
      </w:r>
    </w:p>
    <w:p w14:paraId="7F03AC0C" w14:textId="77777777" w:rsidR="00B82A12" w:rsidRPr="00B82A12" w:rsidRDefault="00B82A12" w:rsidP="00912D7F">
      <w:pPr>
        <w:pStyle w:val="Heading3"/>
      </w:pPr>
      <w:bookmarkStart w:id="165" w:name="_Toc229714408"/>
      <w:bookmarkStart w:id="166" w:name="_Toc236832020"/>
      <w:bookmarkStart w:id="167" w:name="_Toc243926962"/>
      <w:r w:rsidRPr="00B82A12">
        <w:lastRenderedPageBreak/>
        <w:t>4.1.2 Aggregation of Multiple Occupant Simulations</w:t>
      </w:r>
      <w:bookmarkEnd w:id="165"/>
      <w:bookmarkEnd w:id="166"/>
      <w:bookmarkEnd w:id="167"/>
    </w:p>
    <w:p w14:paraId="4AEC45DD" w14:textId="14030CE8" w:rsidR="00B82A12" w:rsidRPr="00B82A12" w:rsidRDefault="00B82A12" w:rsidP="00E87B92">
      <w:pPr>
        <w:spacing w:line="480" w:lineRule="auto"/>
        <w:ind w:firstLine="720"/>
        <w:jc w:val="both"/>
      </w:pPr>
      <w:r w:rsidRPr="00B82A12">
        <w:t>By simulating multiple occupants and aggregating their behaviors together with respect to time, a distribution matching that of the data taken directly from the ATUS begins to appear. For each activity (</w:t>
      </w:r>
      <m:oMath>
        <m:r>
          <w:rPr>
            <w:rFonts w:ascii="Cambria Math" w:hAnsi="Cambria Math"/>
          </w:rPr>
          <m:t>i</m:t>
        </m:r>
      </m:oMath>
      <w:r w:rsidRPr="00B82A12">
        <w:t xml:space="preserve">), the distribution error, </w:t>
      </w:r>
      <m:oMath>
        <m:sSub>
          <m:sSubPr>
            <m:ctrlPr>
              <w:rPr>
                <w:rFonts w:ascii="Cambria Math" w:hAnsi="Cambria Math"/>
                <w:i/>
              </w:rPr>
            </m:ctrlPr>
          </m:sSubPr>
          <m:e>
            <m:r>
              <w:rPr>
                <w:rFonts w:ascii="Cambria Math" w:hAnsi="Cambria Math"/>
              </w:rPr>
              <m:t>D</m:t>
            </m:r>
          </m:e>
          <m:sub>
            <m:r>
              <w:rPr>
                <w:rFonts w:ascii="Cambria Math" w:hAnsi="Cambria Math"/>
              </w:rPr>
              <m:t>i, Error</m:t>
            </m:r>
          </m:sub>
        </m:sSub>
      </m:oMath>
      <w:r w:rsidRPr="00B82A12">
        <w:t xml:space="preserve">, between the expected activity distribution, </w:t>
      </w:r>
      <m:oMath>
        <m:sSub>
          <m:sSubPr>
            <m:ctrlPr>
              <w:rPr>
                <w:rFonts w:ascii="Cambria Math" w:hAnsi="Cambria Math"/>
                <w:i/>
              </w:rPr>
            </m:ctrlPr>
          </m:sSubPr>
          <m:e>
            <m:r>
              <w:rPr>
                <w:rFonts w:ascii="Cambria Math" w:hAnsi="Cambria Math"/>
              </w:rPr>
              <m:t>D</m:t>
            </m:r>
          </m:e>
          <m:sub>
            <m:r>
              <w:rPr>
                <w:rFonts w:ascii="Cambria Math" w:hAnsi="Cambria Math"/>
              </w:rPr>
              <m:t>i, Expected</m:t>
            </m:r>
          </m:sub>
        </m:sSub>
      </m:oMath>
      <w:r w:rsidRPr="00B82A12">
        <w:t xml:space="preserve">, and the activity distribution of simulated occupants, </w:t>
      </w:r>
      <m:oMath>
        <m:sSub>
          <m:sSubPr>
            <m:ctrlPr>
              <w:rPr>
                <w:rFonts w:ascii="Cambria Math" w:hAnsi="Cambria Math"/>
                <w:i/>
              </w:rPr>
            </m:ctrlPr>
          </m:sSubPr>
          <m:e>
            <m:r>
              <w:rPr>
                <w:rFonts w:ascii="Cambria Math" w:hAnsi="Cambria Math"/>
              </w:rPr>
              <m:t>D</m:t>
            </m:r>
          </m:e>
          <m:sub>
            <m:r>
              <w:rPr>
                <w:rFonts w:ascii="Cambria Math" w:hAnsi="Cambria Math"/>
              </w:rPr>
              <m:t>i, Simulated</m:t>
            </m:r>
          </m:sub>
        </m:sSub>
      </m:oMath>
      <w:r w:rsidRPr="00B82A12">
        <w:t>, can be calculated for each minute using (</w:t>
      </w:r>
      <w:r w:rsidR="008342C8">
        <w:t>4.</w:t>
      </w:r>
      <w:r w:rsidRPr="00B82A12">
        <w:t>1).</w:t>
      </w:r>
    </w:p>
    <w:p w14:paraId="654112B7" w14:textId="3E007192" w:rsidR="00B82A12" w:rsidRPr="00B82A12" w:rsidRDefault="00B82A12" w:rsidP="00B82A12">
      <w:pPr>
        <w:tabs>
          <w:tab w:val="center" w:pos="4320"/>
          <w:tab w:val="right" w:pos="8640"/>
        </w:tabs>
        <w:spacing w:line="480" w:lineRule="auto"/>
      </w:pPr>
      <w:r w:rsidRPr="00B82A12">
        <w:tab/>
      </w:r>
      <m:oMath>
        <m:sSub>
          <m:sSubPr>
            <m:ctrlPr>
              <w:rPr>
                <w:rFonts w:ascii="Cambria Math" w:hAnsi="Cambria Math"/>
                <w:i/>
              </w:rPr>
            </m:ctrlPr>
          </m:sSubPr>
          <m:e>
            <m:r>
              <w:rPr>
                <w:rFonts w:ascii="Cambria Math" w:hAnsi="Cambria Math"/>
              </w:rPr>
              <m:t>D</m:t>
            </m:r>
          </m:e>
          <m:sub>
            <m:r>
              <w:rPr>
                <w:rFonts w:ascii="Cambria Math" w:hAnsi="Cambria Math"/>
              </w:rPr>
              <m:t>i, Error</m:t>
            </m:r>
          </m:sub>
        </m:sSub>
        <m:r>
          <w:rPr>
            <w:rFonts w:ascii="Cambria Math" w:hAnsi="Cambria Math"/>
          </w:rPr>
          <m:t>(t)=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i,Expected</m:t>
                </m:r>
              </m:sub>
            </m:sSub>
            <m:r>
              <w:rPr>
                <w:rFonts w:ascii="Cambria Math" w:hAnsi="Cambria Math"/>
              </w:rPr>
              <m:t>(t)-</m:t>
            </m:r>
            <m:sSub>
              <m:sSubPr>
                <m:ctrlPr>
                  <w:rPr>
                    <w:rFonts w:ascii="Cambria Math" w:hAnsi="Cambria Math"/>
                    <w:i/>
                  </w:rPr>
                </m:ctrlPr>
              </m:sSubPr>
              <m:e>
                <m:r>
                  <w:rPr>
                    <w:rFonts w:ascii="Cambria Math" w:hAnsi="Cambria Math"/>
                  </w:rPr>
                  <m:t>D</m:t>
                </m:r>
              </m:e>
              <m:sub>
                <m:r>
                  <w:rPr>
                    <w:rFonts w:ascii="Cambria Math" w:hAnsi="Cambria Math"/>
                  </w:rPr>
                  <m:t>i,Simulated</m:t>
                </m:r>
              </m:sub>
            </m:sSub>
            <m:r>
              <w:rPr>
                <w:rFonts w:ascii="Cambria Math" w:hAnsi="Cambria Math"/>
              </w:rPr>
              <m:t>(t)</m:t>
            </m:r>
          </m:e>
        </m:d>
      </m:oMath>
      <w:r w:rsidRPr="00B82A12">
        <w:tab/>
        <w:t>(</w:t>
      </w:r>
      <w:r w:rsidR="008342C8">
        <w:t>4.</w:t>
      </w:r>
      <w:r w:rsidRPr="00B82A12">
        <w:t>1)</w:t>
      </w:r>
    </w:p>
    <w:p w14:paraId="0C77D1BF" w14:textId="33DB7832" w:rsidR="00B82A12" w:rsidRPr="00B82A12" w:rsidRDefault="005035A2" w:rsidP="00B82A12">
      <w:pPr>
        <w:spacing w:line="480" w:lineRule="auto"/>
        <w:ind w:firstLine="720"/>
        <w:jc w:val="both"/>
      </w:pPr>
      <w:r>
        <w:t>F</w:t>
      </w:r>
      <w:r w:rsidR="00B301A5">
        <w:t>rom this</w:t>
      </w:r>
      <w:r w:rsidR="008B447C">
        <w:t>, t</w:t>
      </w:r>
      <w:r w:rsidR="00B82A12" w:rsidRPr="00B82A12">
        <w:t xml:space="preserve">he average activity distribution error, </w:t>
      </w:r>
      <m:oMath>
        <m:sSub>
          <m:sSubPr>
            <m:ctrlPr>
              <w:rPr>
                <w:rFonts w:ascii="Cambria Math" w:hAnsi="Cambria Math"/>
                <w:i/>
              </w:rPr>
            </m:ctrlPr>
          </m:sSubPr>
          <m:e>
            <m:r>
              <w:rPr>
                <w:rFonts w:ascii="Cambria Math" w:hAnsi="Cambria Math"/>
              </w:rPr>
              <m:t>D</m:t>
            </m:r>
          </m:e>
          <m:sub>
            <m:r>
              <w:rPr>
                <w:rFonts w:ascii="Cambria Math" w:hAnsi="Cambria Math"/>
              </w:rPr>
              <m:t>i, Average Error</m:t>
            </m:r>
          </m:sub>
        </m:sSub>
      </m:oMath>
      <w:r w:rsidR="00B82A12" w:rsidRPr="00B82A12">
        <w:t>, can be calculated using (</w:t>
      </w:r>
      <w:r w:rsidR="008342C8">
        <w:t>4.</w:t>
      </w:r>
      <w:r w:rsidR="00B82A12" w:rsidRPr="00B82A12">
        <w:t>2)</w:t>
      </w:r>
      <w:r w:rsidR="00E5201A">
        <w:t>,</w:t>
      </w:r>
      <w:r w:rsidR="00B82A12" w:rsidRPr="00B82A12">
        <w:t xml:space="preserve"> where </w:t>
      </w:r>
      <m:oMath>
        <m:r>
          <w:rPr>
            <w:rFonts w:ascii="Cambria Math" w:hAnsi="Cambria Math"/>
          </w:rPr>
          <m:t>n</m:t>
        </m:r>
      </m:oMath>
      <w:r w:rsidR="00B82A12" w:rsidRPr="00B82A12">
        <w:t xml:space="preserve"> is the total number of minutes simulated.</w:t>
      </w:r>
    </w:p>
    <w:p w14:paraId="6BB64900" w14:textId="3211C901" w:rsidR="00B82A12" w:rsidRPr="00B82A12" w:rsidRDefault="00B82A12" w:rsidP="00B82A12">
      <w:pPr>
        <w:tabs>
          <w:tab w:val="center" w:pos="4320"/>
          <w:tab w:val="right" w:pos="8640"/>
        </w:tabs>
        <w:spacing w:line="480" w:lineRule="auto"/>
        <w:jc w:val="both"/>
      </w:pPr>
      <w:r w:rsidRPr="00B82A12">
        <w:tab/>
      </w:r>
      <m:oMath>
        <m:sSub>
          <m:sSubPr>
            <m:ctrlPr>
              <w:rPr>
                <w:rFonts w:ascii="Cambria Math" w:hAnsi="Cambria Math"/>
                <w:i/>
              </w:rPr>
            </m:ctrlPr>
          </m:sSubPr>
          <m:e>
            <m:r>
              <w:rPr>
                <w:rFonts w:ascii="Cambria Math" w:hAnsi="Cambria Math"/>
              </w:rPr>
              <m:t>D</m:t>
            </m:r>
          </m:e>
          <m:sub>
            <m:r>
              <w:rPr>
                <w:rFonts w:ascii="Cambria Math" w:hAnsi="Cambria Math"/>
              </w:rPr>
              <m:t>i,Average Error</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D</m:t>
                        </m:r>
                      </m:e>
                      <m:sub>
                        <m:r>
                          <w:rPr>
                            <w:rFonts w:ascii="Cambria Math" w:hAnsi="Cambria Math"/>
                          </w:rPr>
                          <m:t>i,Error</m:t>
                        </m:r>
                      </m:sub>
                    </m:sSub>
                    <m:r>
                      <w:rPr>
                        <w:rFonts w:ascii="Cambria Math" w:hAnsi="Cambria Math"/>
                      </w:rPr>
                      <m:t>(t)</m:t>
                    </m:r>
                  </m:e>
                </m:d>
              </m:e>
            </m:nary>
          </m:num>
          <m:den>
            <m:r>
              <w:rPr>
                <w:rFonts w:ascii="Cambria Math" w:hAnsi="Cambria Math"/>
              </w:rPr>
              <m:t>n</m:t>
            </m:r>
          </m:den>
        </m:f>
      </m:oMath>
      <w:r w:rsidRPr="00B82A12">
        <w:tab/>
        <w:t>(</w:t>
      </w:r>
      <w:r w:rsidR="008342C8">
        <w:t>4.</w:t>
      </w:r>
      <w:r w:rsidRPr="00B82A12">
        <w:t>2)</w:t>
      </w:r>
    </w:p>
    <w:p w14:paraId="4B1B832E" w14:textId="043A2D97" w:rsidR="00B82A12" w:rsidRPr="00B82A12" w:rsidRDefault="00B82A12" w:rsidP="00B82A12">
      <w:pPr>
        <w:spacing w:line="480" w:lineRule="auto"/>
        <w:ind w:firstLine="720"/>
        <w:jc w:val="both"/>
      </w:pPr>
      <w:r w:rsidRPr="00B82A12">
        <w:t>By calculating the average activity distribution error for a particular occupant type with respect to the number of occupants simulat</w:t>
      </w:r>
      <w:r w:rsidR="00A6779E">
        <w:t>ed, it can be seen</w:t>
      </w:r>
      <w:r w:rsidRPr="00B82A12">
        <w:t xml:space="preserve"> that as the number of occupants simulated increases, the average activity distribution error decreases. This is shown below in Figure </w:t>
      </w:r>
      <w:r w:rsidR="008859F9">
        <w:t>4.</w:t>
      </w:r>
      <w:r w:rsidR="005834E6">
        <w:t>6</w:t>
      </w:r>
      <w:r w:rsidRPr="00B82A12">
        <w:t xml:space="preserve"> for 1 to 100 simulated working male occupants.</w:t>
      </w:r>
    </w:p>
    <w:p w14:paraId="7984510D" w14:textId="77777777" w:rsidR="00B82A12" w:rsidRPr="00B82A12" w:rsidRDefault="00B82A12" w:rsidP="005C1125">
      <w:pPr>
        <w:spacing w:before="240"/>
        <w:jc w:val="center"/>
      </w:pPr>
      <w:r w:rsidRPr="00B82A12">
        <w:rPr>
          <w:noProof/>
        </w:rPr>
        <w:drawing>
          <wp:inline distT="0" distB="0" distL="0" distR="0" wp14:anchorId="208A259A" wp14:editId="062D38B8">
            <wp:extent cx="5486400" cy="2190323"/>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 Working Occupants Error.png"/>
                    <pic:cNvPicPr/>
                  </pic:nvPicPr>
                  <pic:blipFill rotWithShape="1">
                    <a:blip r:embed="rId59">
                      <a:extLst>
                        <a:ext uri="{28A0092B-C50C-407E-A947-70E740481C1C}">
                          <a14:useLocalDpi xmlns:a14="http://schemas.microsoft.com/office/drawing/2010/main" val="0"/>
                        </a:ext>
                      </a:extLst>
                    </a:blip>
                    <a:srcRect l="7263" t="53875" r="6945" b="5404"/>
                    <a:stretch/>
                  </pic:blipFill>
                  <pic:spPr bwMode="auto">
                    <a:xfrm>
                      <a:off x="0" y="0"/>
                      <a:ext cx="5486400" cy="2190323"/>
                    </a:xfrm>
                    <a:prstGeom prst="rect">
                      <a:avLst/>
                    </a:prstGeom>
                    <a:ln>
                      <a:noFill/>
                    </a:ln>
                    <a:extLst>
                      <a:ext uri="{53640926-AAD7-44d8-BBD7-CCE9431645EC}">
                        <a14:shadowObscured xmlns:a14="http://schemas.microsoft.com/office/drawing/2010/main"/>
                      </a:ext>
                    </a:extLst>
                  </pic:spPr>
                </pic:pic>
              </a:graphicData>
            </a:graphic>
          </wp:inline>
        </w:drawing>
      </w:r>
    </w:p>
    <w:p w14:paraId="64265BA7" w14:textId="4BE137A4" w:rsidR="00B82A12" w:rsidRPr="00B82A12" w:rsidRDefault="00E87B92" w:rsidP="00BE1704">
      <w:pPr>
        <w:pStyle w:val="Caption"/>
        <w:spacing w:after="240"/>
      </w:pPr>
      <w:bookmarkStart w:id="168" w:name="_Toc243927354"/>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6</w:t>
      </w:r>
      <w:r w:rsidR="00446799">
        <w:rPr>
          <w:noProof/>
        </w:rPr>
        <w:fldChar w:fldCharType="end"/>
      </w:r>
      <w:r w:rsidRPr="00E87B92">
        <w:t xml:space="preserve">: </w:t>
      </w:r>
      <w:r w:rsidR="00B82A12" w:rsidRPr="00E87B92">
        <w:t>Average distribution</w:t>
      </w:r>
      <w:r w:rsidR="00B82A12" w:rsidRPr="00B82A12">
        <w:t xml:space="preserve"> error v</w:t>
      </w:r>
      <w:r w:rsidR="0034225E">
        <w:t>s.</w:t>
      </w:r>
      <w:r w:rsidR="00B82A12" w:rsidRPr="00B82A12">
        <w:t xml:space="preserve"> number of simulated occupants.</w:t>
      </w:r>
      <w:bookmarkEnd w:id="168"/>
    </w:p>
    <w:p w14:paraId="0D29A6A3" w14:textId="1F894D2B" w:rsidR="00B82A12" w:rsidRDefault="00B82A12" w:rsidP="000F40B1">
      <w:pPr>
        <w:spacing w:line="480" w:lineRule="auto"/>
        <w:ind w:firstLine="720"/>
        <w:jc w:val="both"/>
      </w:pPr>
      <w:r w:rsidRPr="00B82A12">
        <w:lastRenderedPageBreak/>
        <w:t>As seen in Figure</w:t>
      </w:r>
      <w:r w:rsidR="005834E6">
        <w:t xml:space="preserve"> 4.</w:t>
      </w:r>
      <w:r w:rsidR="00762126">
        <w:t>6</w:t>
      </w:r>
      <w:r w:rsidRPr="00B82A12">
        <w:t xml:space="preserve">, as the number of occupants simulated </w:t>
      </w:r>
      <w:r w:rsidR="007A2C27">
        <w:t>increases</w:t>
      </w:r>
      <w:r w:rsidRPr="00B82A12">
        <w:t>, the average activity distri</w:t>
      </w:r>
      <w:r w:rsidR="000F40B1">
        <w:t xml:space="preserve">bution error </w:t>
      </w:r>
      <w:r w:rsidR="007A2C27">
        <w:t>decreases</w:t>
      </w:r>
      <w:r w:rsidR="000F40B1">
        <w:t xml:space="preserve">. </w:t>
      </w:r>
      <w:r w:rsidRPr="00B82A12">
        <w:t>By simulating 10,000 working male occupants</w:t>
      </w:r>
      <w:r w:rsidR="00604A73">
        <w:t xml:space="preserve"> from Sunday to Monday</w:t>
      </w:r>
      <w:r w:rsidRPr="00B82A12">
        <w:t xml:space="preserve"> and comparing the resulting activity distribution with the expected activity distribution taken directly from the ATUS data, near identical distributions can be seen</w:t>
      </w:r>
      <w:r w:rsidR="003A5E57">
        <w:t xml:space="preserve">. These results are shown in </w:t>
      </w:r>
      <w:r w:rsidR="00EA79AC">
        <w:t>Figure</w:t>
      </w:r>
      <w:r w:rsidR="00437A9A">
        <w:t>s</w:t>
      </w:r>
      <w:r w:rsidR="008859F9">
        <w:t xml:space="preserve"> 4.</w:t>
      </w:r>
      <w:r w:rsidR="00762126">
        <w:t>7</w:t>
      </w:r>
      <w:r w:rsidR="00EA79AC">
        <w:t xml:space="preserve"> and </w:t>
      </w:r>
      <w:r w:rsidR="008859F9">
        <w:t>4.</w:t>
      </w:r>
      <w:r w:rsidR="00762126">
        <w:t>8</w:t>
      </w:r>
      <w:r w:rsidR="003A5E57">
        <w:t xml:space="preserve"> below</w:t>
      </w:r>
      <w:r w:rsidRPr="00B82A12">
        <w:t>.</w:t>
      </w:r>
    </w:p>
    <w:p w14:paraId="442D5663" w14:textId="77777777" w:rsidR="008342C8" w:rsidRPr="00B82A12" w:rsidRDefault="008342C8" w:rsidP="005C1125">
      <w:pPr>
        <w:spacing w:before="240"/>
        <w:jc w:val="center"/>
      </w:pPr>
      <w:r w:rsidRPr="00B82A12">
        <w:rPr>
          <w:noProof/>
        </w:rPr>
        <w:drawing>
          <wp:inline distT="0" distB="0" distL="0" distR="0" wp14:anchorId="3A6A6816" wp14:editId="5A9902C1">
            <wp:extent cx="5484887" cy="2330690"/>
            <wp:effectExtent l="0" t="0" r="190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t2.png"/>
                    <pic:cNvPicPr/>
                  </pic:nvPicPr>
                  <pic:blipFill rotWithShape="1">
                    <a:blip r:embed="rId60">
                      <a:extLst>
                        <a:ext uri="{28A0092B-C50C-407E-A947-70E740481C1C}">
                          <a14:useLocalDpi xmlns:a14="http://schemas.microsoft.com/office/drawing/2010/main" val="0"/>
                        </a:ext>
                      </a:extLst>
                    </a:blip>
                    <a:srcRect l="7253" t="6676" r="8563" b="56288"/>
                    <a:stretch/>
                  </pic:blipFill>
                  <pic:spPr bwMode="auto">
                    <a:xfrm>
                      <a:off x="0" y="0"/>
                      <a:ext cx="5486400" cy="2331333"/>
                    </a:xfrm>
                    <a:prstGeom prst="rect">
                      <a:avLst/>
                    </a:prstGeom>
                    <a:ln>
                      <a:noFill/>
                    </a:ln>
                    <a:extLst>
                      <a:ext uri="{53640926-AAD7-44d8-BBD7-CCE9431645EC}">
                        <a14:shadowObscured xmlns:a14="http://schemas.microsoft.com/office/drawing/2010/main"/>
                      </a:ext>
                    </a:extLst>
                  </pic:spPr>
                </pic:pic>
              </a:graphicData>
            </a:graphic>
          </wp:inline>
        </w:drawing>
      </w:r>
    </w:p>
    <w:p w14:paraId="3E50FE02" w14:textId="47B5D923" w:rsidR="008342C8" w:rsidRPr="00B82A12" w:rsidRDefault="008342C8" w:rsidP="00BE1704">
      <w:pPr>
        <w:pStyle w:val="Caption"/>
        <w:spacing w:after="240"/>
      </w:pPr>
      <w:bookmarkStart w:id="169" w:name="_Toc243927355"/>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w:instrText>
      </w:r>
      <w:r w:rsidR="00446799">
        <w:instrText xml:space="preserve">Q Figure \* ARABIC \s 1 </w:instrText>
      </w:r>
      <w:r w:rsidR="00446799">
        <w:fldChar w:fldCharType="separate"/>
      </w:r>
      <w:r w:rsidR="00631D4C">
        <w:rPr>
          <w:noProof/>
        </w:rPr>
        <w:t>7</w:t>
      </w:r>
      <w:r w:rsidR="00446799">
        <w:rPr>
          <w:noProof/>
        </w:rPr>
        <w:fldChar w:fldCharType="end"/>
      </w:r>
      <w:r w:rsidRPr="00E87B92">
        <w:t>:</w:t>
      </w:r>
      <w:r>
        <w:t xml:space="preserve"> </w:t>
      </w:r>
      <w:r w:rsidR="00604A73">
        <w:t>Working male occupant expected activity distribution</w:t>
      </w:r>
      <w:r w:rsidRPr="00B82A12">
        <w:t>.</w:t>
      </w:r>
      <w:bookmarkEnd w:id="169"/>
    </w:p>
    <w:p w14:paraId="11EA785C" w14:textId="77777777" w:rsidR="00B82A12" w:rsidRPr="00B82A12" w:rsidRDefault="00B82A12" w:rsidP="005C1125">
      <w:pPr>
        <w:spacing w:before="240"/>
        <w:jc w:val="center"/>
      </w:pPr>
      <w:r w:rsidRPr="00B82A12">
        <w:rPr>
          <w:noProof/>
        </w:rPr>
        <w:drawing>
          <wp:inline distT="0" distB="0" distL="0" distR="0" wp14:anchorId="704B00E8" wp14:editId="553D034A">
            <wp:extent cx="5485198" cy="2331308"/>
            <wp:effectExtent l="0" t="0" r="127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t2.png"/>
                    <pic:cNvPicPr/>
                  </pic:nvPicPr>
                  <pic:blipFill rotWithShape="1">
                    <a:blip r:embed="rId60">
                      <a:extLst>
                        <a:ext uri="{28A0092B-C50C-407E-A947-70E740481C1C}">
                          <a14:useLocalDpi xmlns:a14="http://schemas.microsoft.com/office/drawing/2010/main" val="0"/>
                        </a:ext>
                      </a:extLst>
                    </a:blip>
                    <a:srcRect l="7253" t="54182" r="8563" b="8774"/>
                    <a:stretch/>
                  </pic:blipFill>
                  <pic:spPr bwMode="auto">
                    <a:xfrm>
                      <a:off x="0" y="0"/>
                      <a:ext cx="5485765" cy="2331549"/>
                    </a:xfrm>
                    <a:prstGeom prst="rect">
                      <a:avLst/>
                    </a:prstGeom>
                    <a:ln>
                      <a:noFill/>
                    </a:ln>
                    <a:extLst>
                      <a:ext uri="{53640926-AAD7-44d8-BBD7-CCE9431645EC}">
                        <a14:shadowObscured xmlns:a14="http://schemas.microsoft.com/office/drawing/2010/main"/>
                      </a:ext>
                    </a:extLst>
                  </pic:spPr>
                </pic:pic>
              </a:graphicData>
            </a:graphic>
          </wp:inline>
        </w:drawing>
      </w:r>
    </w:p>
    <w:p w14:paraId="6B181D4A" w14:textId="2AFFD180" w:rsidR="00B82A12" w:rsidRPr="00B82A12" w:rsidRDefault="00E87B92" w:rsidP="00BE1704">
      <w:pPr>
        <w:pStyle w:val="Caption"/>
        <w:spacing w:after="240"/>
      </w:pPr>
      <w:bookmarkStart w:id="170" w:name="_Toc243927356"/>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8</w:t>
      </w:r>
      <w:r w:rsidR="00446799">
        <w:rPr>
          <w:noProof/>
        </w:rPr>
        <w:fldChar w:fldCharType="end"/>
      </w:r>
      <w:r w:rsidRPr="00E87B92">
        <w:t>:</w:t>
      </w:r>
      <w:r>
        <w:t xml:space="preserve"> </w:t>
      </w:r>
      <w:r w:rsidR="008859F9">
        <w:t xml:space="preserve">Activity distribution of </w:t>
      </w:r>
      <w:r w:rsidR="00B82A12" w:rsidRPr="00B82A12">
        <w:t>10,000 simulated working male occupant</w:t>
      </w:r>
      <w:r w:rsidR="008859F9">
        <w:t>s</w:t>
      </w:r>
      <w:r w:rsidR="00B82A12" w:rsidRPr="00B82A12">
        <w:t>.</w:t>
      </w:r>
      <w:bookmarkEnd w:id="170"/>
    </w:p>
    <w:p w14:paraId="30A971B2" w14:textId="3E807BA9" w:rsidR="008859F9" w:rsidRDefault="00B82A12" w:rsidP="007958F4">
      <w:pPr>
        <w:spacing w:line="480" w:lineRule="auto"/>
        <w:ind w:firstLine="720"/>
        <w:jc w:val="both"/>
      </w:pPr>
      <w:r w:rsidRPr="00B82A12">
        <w:lastRenderedPageBreak/>
        <w:t xml:space="preserve">The average distribution error of each activity for 10, 100, 1,000, and 10,000 working male occupants simulated over a full week is shown in Table </w:t>
      </w:r>
      <w:r w:rsidR="00C647E4">
        <w:t>4.1</w:t>
      </w:r>
      <w:r w:rsidRPr="00B82A12">
        <w:t>.</w:t>
      </w:r>
    </w:p>
    <w:p w14:paraId="30F42A8B" w14:textId="7CCD600D" w:rsidR="00B82A12" w:rsidRPr="00B82A12" w:rsidRDefault="002C3E8A" w:rsidP="00BE1704">
      <w:pPr>
        <w:pStyle w:val="Caption"/>
        <w:spacing w:before="240" w:after="0"/>
      </w:pPr>
      <w:bookmarkStart w:id="171" w:name="_Toc243928009"/>
      <w:proofErr w:type="gramStart"/>
      <w:r w:rsidRPr="00B82A12">
        <w:t xml:space="preserve">Table </w:t>
      </w:r>
      <w:fldSimple w:instr=" STYLEREF 1 \s ">
        <w:r w:rsidR="00631D4C">
          <w:rPr>
            <w:noProof/>
          </w:rPr>
          <w:t>4</w:t>
        </w:r>
      </w:fldSimple>
      <w:r w:rsidR="00C647E4">
        <w:t>.</w:t>
      </w:r>
      <w:proofErr w:type="gramEnd"/>
      <w:r w:rsidR="00446799">
        <w:fldChar w:fldCharType="begin"/>
      </w:r>
      <w:r w:rsidR="00446799">
        <w:instrText xml:space="preserve"> SEQ Table \* ARABIC \s 1 </w:instrText>
      </w:r>
      <w:r w:rsidR="00446799">
        <w:fldChar w:fldCharType="separate"/>
      </w:r>
      <w:r w:rsidR="00631D4C">
        <w:rPr>
          <w:noProof/>
        </w:rPr>
        <w:t>1</w:t>
      </w:r>
      <w:r w:rsidR="00446799">
        <w:rPr>
          <w:noProof/>
        </w:rPr>
        <w:fldChar w:fldCharType="end"/>
      </w:r>
      <w:r>
        <w:t xml:space="preserve">: </w:t>
      </w:r>
      <w:r w:rsidRPr="00B82A12">
        <w:t xml:space="preserve">Average </w:t>
      </w:r>
      <w:r>
        <w:t>d</w:t>
      </w:r>
      <w:r w:rsidRPr="00B82A12">
        <w:t xml:space="preserve">istribution </w:t>
      </w:r>
      <w:r>
        <w:t>e</w:t>
      </w:r>
      <w:r w:rsidRPr="00B82A12">
        <w:t xml:space="preserve">rror vs. </w:t>
      </w:r>
      <w:r>
        <w:t>n</w:t>
      </w:r>
      <w:r w:rsidRPr="00B82A12">
        <w:t xml:space="preserve">umber of </w:t>
      </w:r>
      <w:r>
        <w:t>s</w:t>
      </w:r>
      <w:r w:rsidRPr="00B82A12">
        <w:t xml:space="preserve">imulated </w:t>
      </w:r>
      <w:r>
        <w:t>o</w:t>
      </w:r>
      <w:r w:rsidRPr="00B82A12">
        <w:t>ccupant</w:t>
      </w:r>
      <w:r>
        <w:t>s.</w:t>
      </w:r>
      <w:bookmarkEnd w:id="171"/>
    </w:p>
    <w:tbl>
      <w:tblPr>
        <w:tblStyle w:val="TableClassic1"/>
        <w:tblW w:w="5000" w:type="pct"/>
        <w:jc w:val="center"/>
        <w:tblLook w:val="04A0" w:firstRow="1" w:lastRow="0" w:firstColumn="1" w:lastColumn="0" w:noHBand="0" w:noVBand="1"/>
      </w:tblPr>
      <w:tblGrid>
        <w:gridCol w:w="3048"/>
        <w:gridCol w:w="1192"/>
        <w:gridCol w:w="1341"/>
        <w:gridCol w:w="1564"/>
        <w:gridCol w:w="1711"/>
      </w:tblGrid>
      <w:tr w:rsidR="00B82A12" w:rsidRPr="00B82A12" w14:paraId="423A51F7" w14:textId="77777777" w:rsidTr="00D27A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21" w:type="pct"/>
          </w:tcPr>
          <w:p w14:paraId="2210F595" w14:textId="77777777" w:rsidR="00B82A12" w:rsidRPr="00B82A12" w:rsidRDefault="00B82A12" w:rsidP="00C437CF">
            <w:pPr>
              <w:rPr>
                <w:b/>
              </w:rPr>
            </w:pPr>
            <w:r w:rsidRPr="00B82A12">
              <w:rPr>
                <w:b/>
              </w:rPr>
              <w:t>Activity</w:t>
            </w:r>
          </w:p>
        </w:tc>
        <w:tc>
          <w:tcPr>
            <w:tcW w:w="673" w:type="pct"/>
          </w:tcPr>
          <w:p w14:paraId="7FAA1BDC" w14:textId="77777777" w:rsidR="00B82A12" w:rsidRPr="00B82A12" w:rsidRDefault="00B82A12" w:rsidP="00C437CF">
            <w:pPr>
              <w:jc w:val="center"/>
              <w:cnfStyle w:val="100000000000" w:firstRow="1" w:lastRow="0" w:firstColumn="0" w:lastColumn="0" w:oddVBand="0" w:evenVBand="0" w:oddHBand="0" w:evenHBand="0" w:firstRowFirstColumn="0" w:firstRowLastColumn="0" w:lastRowFirstColumn="0" w:lastRowLastColumn="0"/>
              <w:rPr>
                <w:b/>
              </w:rPr>
            </w:pPr>
            <w:r w:rsidRPr="00B82A12">
              <w:rPr>
                <w:b/>
              </w:rPr>
              <w:t>10 Occ.</w:t>
            </w:r>
          </w:p>
        </w:tc>
        <w:tc>
          <w:tcPr>
            <w:tcW w:w="757" w:type="pct"/>
          </w:tcPr>
          <w:p w14:paraId="3BFBB2BF" w14:textId="77777777" w:rsidR="00B82A12" w:rsidRPr="00B82A12" w:rsidRDefault="00B82A12" w:rsidP="00C437CF">
            <w:pPr>
              <w:jc w:val="center"/>
              <w:cnfStyle w:val="100000000000" w:firstRow="1" w:lastRow="0" w:firstColumn="0" w:lastColumn="0" w:oddVBand="0" w:evenVBand="0" w:oddHBand="0" w:evenHBand="0" w:firstRowFirstColumn="0" w:firstRowLastColumn="0" w:lastRowFirstColumn="0" w:lastRowLastColumn="0"/>
              <w:rPr>
                <w:b/>
              </w:rPr>
            </w:pPr>
            <w:r w:rsidRPr="00B82A12">
              <w:rPr>
                <w:b/>
              </w:rPr>
              <w:t>100 Occ.</w:t>
            </w:r>
          </w:p>
        </w:tc>
        <w:tc>
          <w:tcPr>
            <w:tcW w:w="883" w:type="pct"/>
          </w:tcPr>
          <w:p w14:paraId="42050B8C" w14:textId="3DBDB99D" w:rsidR="00B82A12" w:rsidRPr="00B82A12" w:rsidRDefault="007A2C27" w:rsidP="00C437CF">
            <w:pPr>
              <w:jc w:val="center"/>
              <w:cnfStyle w:val="100000000000" w:firstRow="1" w:lastRow="0" w:firstColumn="0" w:lastColumn="0" w:oddVBand="0" w:evenVBand="0" w:oddHBand="0" w:evenHBand="0" w:firstRowFirstColumn="0" w:firstRowLastColumn="0" w:lastRowFirstColumn="0" w:lastRowLastColumn="0"/>
              <w:rPr>
                <w:b/>
              </w:rPr>
            </w:pPr>
            <w:r>
              <w:rPr>
                <w:b/>
              </w:rPr>
              <w:t>1,0</w:t>
            </w:r>
            <w:r w:rsidR="00B82A12" w:rsidRPr="00B82A12">
              <w:rPr>
                <w:b/>
              </w:rPr>
              <w:t>00 Occ.</w:t>
            </w:r>
          </w:p>
        </w:tc>
        <w:tc>
          <w:tcPr>
            <w:tcW w:w="966" w:type="pct"/>
          </w:tcPr>
          <w:p w14:paraId="5698E29C" w14:textId="77777777" w:rsidR="00B82A12" w:rsidRPr="00B82A12" w:rsidRDefault="00B82A12" w:rsidP="00C437CF">
            <w:pPr>
              <w:jc w:val="center"/>
              <w:cnfStyle w:val="100000000000" w:firstRow="1" w:lastRow="0" w:firstColumn="0" w:lastColumn="0" w:oddVBand="0" w:evenVBand="0" w:oddHBand="0" w:evenHBand="0" w:firstRowFirstColumn="0" w:firstRowLastColumn="0" w:lastRowFirstColumn="0" w:lastRowLastColumn="0"/>
              <w:rPr>
                <w:b/>
              </w:rPr>
            </w:pPr>
            <w:r w:rsidRPr="00B82A12">
              <w:rPr>
                <w:b/>
              </w:rPr>
              <w:t>10,000 Occ.</w:t>
            </w:r>
          </w:p>
        </w:tc>
      </w:tr>
      <w:tr w:rsidR="00B82A12" w:rsidRPr="00B82A12" w14:paraId="7B7D33C9"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52673BA8" w14:textId="77777777" w:rsidR="00B82A12" w:rsidRPr="00B82A12" w:rsidRDefault="00B82A12" w:rsidP="00C437CF">
            <w:r w:rsidRPr="00B82A12">
              <w:t>1. Sleeping</w:t>
            </w:r>
          </w:p>
        </w:tc>
        <w:tc>
          <w:tcPr>
            <w:tcW w:w="673" w:type="pct"/>
          </w:tcPr>
          <w:p w14:paraId="5D688E72"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7.64%</w:t>
            </w:r>
          </w:p>
        </w:tc>
        <w:tc>
          <w:tcPr>
            <w:tcW w:w="757" w:type="pct"/>
          </w:tcPr>
          <w:p w14:paraId="0F2D9345"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2.69%</w:t>
            </w:r>
          </w:p>
        </w:tc>
        <w:tc>
          <w:tcPr>
            <w:tcW w:w="883" w:type="pct"/>
          </w:tcPr>
          <w:p w14:paraId="62776819"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1.72%</w:t>
            </w:r>
          </w:p>
        </w:tc>
        <w:tc>
          <w:tcPr>
            <w:tcW w:w="966" w:type="pct"/>
          </w:tcPr>
          <w:p w14:paraId="19E18377"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1.62%</w:t>
            </w:r>
          </w:p>
        </w:tc>
      </w:tr>
      <w:tr w:rsidR="00B82A12" w:rsidRPr="00B82A12" w14:paraId="00D2090F"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0D3891C5" w14:textId="77777777" w:rsidR="00B82A12" w:rsidRPr="00B82A12" w:rsidRDefault="00B82A12" w:rsidP="00C437CF">
            <w:r w:rsidRPr="00B82A12">
              <w:t>2. Grooming</w:t>
            </w:r>
          </w:p>
        </w:tc>
        <w:tc>
          <w:tcPr>
            <w:tcW w:w="673" w:type="pct"/>
          </w:tcPr>
          <w:p w14:paraId="4E3CEDD6"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2.99%</w:t>
            </w:r>
          </w:p>
        </w:tc>
        <w:tc>
          <w:tcPr>
            <w:tcW w:w="757" w:type="pct"/>
          </w:tcPr>
          <w:p w14:paraId="127CF839"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1.09%</w:t>
            </w:r>
          </w:p>
        </w:tc>
        <w:tc>
          <w:tcPr>
            <w:tcW w:w="883" w:type="pct"/>
          </w:tcPr>
          <w:p w14:paraId="5F4B4F23"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0.41%</w:t>
            </w:r>
          </w:p>
        </w:tc>
        <w:tc>
          <w:tcPr>
            <w:tcW w:w="966" w:type="pct"/>
          </w:tcPr>
          <w:p w14:paraId="6727E6E7"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0.23%</w:t>
            </w:r>
          </w:p>
        </w:tc>
      </w:tr>
      <w:tr w:rsidR="00B82A12" w:rsidRPr="00B82A12" w14:paraId="5CA1C60C"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14B22F76" w14:textId="77777777" w:rsidR="00B82A12" w:rsidRPr="00B82A12" w:rsidRDefault="00B82A12" w:rsidP="00C437CF">
            <w:r w:rsidRPr="00B82A12">
              <w:t>3. Laundry</w:t>
            </w:r>
          </w:p>
        </w:tc>
        <w:tc>
          <w:tcPr>
            <w:tcW w:w="673" w:type="pct"/>
          </w:tcPr>
          <w:p w14:paraId="12D37F63"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0.57%</w:t>
            </w:r>
          </w:p>
        </w:tc>
        <w:tc>
          <w:tcPr>
            <w:tcW w:w="757" w:type="pct"/>
          </w:tcPr>
          <w:p w14:paraId="56CABCD0"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0.32%</w:t>
            </w:r>
          </w:p>
        </w:tc>
        <w:tc>
          <w:tcPr>
            <w:tcW w:w="883" w:type="pct"/>
          </w:tcPr>
          <w:p w14:paraId="3ABA5077"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0.11%</w:t>
            </w:r>
          </w:p>
        </w:tc>
        <w:tc>
          <w:tcPr>
            <w:tcW w:w="966" w:type="pct"/>
          </w:tcPr>
          <w:p w14:paraId="18ADBFBF"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0.04%</w:t>
            </w:r>
          </w:p>
        </w:tc>
      </w:tr>
      <w:tr w:rsidR="00B82A12" w:rsidRPr="00B82A12" w14:paraId="0EDBD96C"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45379506" w14:textId="77777777" w:rsidR="00B82A12" w:rsidRPr="00B82A12" w:rsidRDefault="00B82A12" w:rsidP="00C437CF">
            <w:r w:rsidRPr="00B82A12">
              <w:t>4. Food Preparation</w:t>
            </w:r>
          </w:p>
        </w:tc>
        <w:tc>
          <w:tcPr>
            <w:tcW w:w="673" w:type="pct"/>
          </w:tcPr>
          <w:p w14:paraId="005CD8C8"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1.59%</w:t>
            </w:r>
          </w:p>
        </w:tc>
        <w:tc>
          <w:tcPr>
            <w:tcW w:w="757" w:type="pct"/>
          </w:tcPr>
          <w:p w14:paraId="04F51CB8"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0.66%</w:t>
            </w:r>
          </w:p>
        </w:tc>
        <w:tc>
          <w:tcPr>
            <w:tcW w:w="883" w:type="pct"/>
          </w:tcPr>
          <w:p w14:paraId="4A5B6AD4"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0.21%</w:t>
            </w:r>
          </w:p>
        </w:tc>
        <w:tc>
          <w:tcPr>
            <w:tcW w:w="966" w:type="pct"/>
          </w:tcPr>
          <w:p w14:paraId="301E20C4"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0.08%</w:t>
            </w:r>
          </w:p>
        </w:tc>
      </w:tr>
      <w:tr w:rsidR="00B82A12" w:rsidRPr="00B82A12" w14:paraId="2DC2EB18"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2330AC06" w14:textId="77777777" w:rsidR="00B82A12" w:rsidRPr="00B82A12" w:rsidRDefault="00B82A12" w:rsidP="00C437CF">
            <w:r w:rsidRPr="00B82A12">
              <w:t>5. Dishwashing</w:t>
            </w:r>
          </w:p>
        </w:tc>
        <w:tc>
          <w:tcPr>
            <w:tcW w:w="673" w:type="pct"/>
          </w:tcPr>
          <w:p w14:paraId="1D4426F7"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0.29%</w:t>
            </w:r>
          </w:p>
        </w:tc>
        <w:tc>
          <w:tcPr>
            <w:tcW w:w="757" w:type="pct"/>
          </w:tcPr>
          <w:p w14:paraId="5A97A1D4"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0.26%</w:t>
            </w:r>
          </w:p>
        </w:tc>
        <w:tc>
          <w:tcPr>
            <w:tcW w:w="883" w:type="pct"/>
          </w:tcPr>
          <w:p w14:paraId="06282287"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0.09%</w:t>
            </w:r>
          </w:p>
        </w:tc>
        <w:tc>
          <w:tcPr>
            <w:tcW w:w="966" w:type="pct"/>
          </w:tcPr>
          <w:p w14:paraId="4CC146B8"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0.03%</w:t>
            </w:r>
          </w:p>
        </w:tc>
      </w:tr>
      <w:tr w:rsidR="00B82A12" w:rsidRPr="00B82A12" w14:paraId="5133F529"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29C1C0ED" w14:textId="77777777" w:rsidR="00B82A12" w:rsidRPr="00B82A12" w:rsidRDefault="00B82A12" w:rsidP="00C437CF">
            <w:r w:rsidRPr="00B82A12">
              <w:t>6. Watching Television</w:t>
            </w:r>
          </w:p>
        </w:tc>
        <w:tc>
          <w:tcPr>
            <w:tcW w:w="673" w:type="pct"/>
          </w:tcPr>
          <w:p w14:paraId="09130956"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6.54%</w:t>
            </w:r>
          </w:p>
        </w:tc>
        <w:tc>
          <w:tcPr>
            <w:tcW w:w="757" w:type="pct"/>
          </w:tcPr>
          <w:p w14:paraId="3A59D56D"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1.83%</w:t>
            </w:r>
          </w:p>
        </w:tc>
        <w:tc>
          <w:tcPr>
            <w:tcW w:w="883" w:type="pct"/>
          </w:tcPr>
          <w:p w14:paraId="235D7E62"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0.65%</w:t>
            </w:r>
          </w:p>
        </w:tc>
        <w:tc>
          <w:tcPr>
            <w:tcW w:w="966" w:type="pct"/>
          </w:tcPr>
          <w:p w14:paraId="54C62987"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0.39%</w:t>
            </w:r>
          </w:p>
        </w:tc>
      </w:tr>
      <w:tr w:rsidR="00B82A12" w:rsidRPr="00B82A12" w14:paraId="753CC595"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51510CEC" w14:textId="77777777" w:rsidR="00B82A12" w:rsidRPr="00B82A12" w:rsidRDefault="00B82A12" w:rsidP="00C437CF">
            <w:r w:rsidRPr="00B82A12">
              <w:t xml:space="preserve">7. Computer Usage </w:t>
            </w:r>
          </w:p>
        </w:tc>
        <w:tc>
          <w:tcPr>
            <w:tcW w:w="673" w:type="pct"/>
          </w:tcPr>
          <w:p w14:paraId="2D698A35"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1.01%</w:t>
            </w:r>
          </w:p>
        </w:tc>
        <w:tc>
          <w:tcPr>
            <w:tcW w:w="757" w:type="pct"/>
          </w:tcPr>
          <w:p w14:paraId="44E7F03D"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0.66%</w:t>
            </w:r>
          </w:p>
        </w:tc>
        <w:tc>
          <w:tcPr>
            <w:tcW w:w="883" w:type="pct"/>
          </w:tcPr>
          <w:p w14:paraId="10F83DF6"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0.19%</w:t>
            </w:r>
          </w:p>
        </w:tc>
        <w:tc>
          <w:tcPr>
            <w:tcW w:w="966" w:type="pct"/>
          </w:tcPr>
          <w:p w14:paraId="1E6DCC21"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0.07%</w:t>
            </w:r>
          </w:p>
        </w:tc>
      </w:tr>
      <w:tr w:rsidR="00B82A12" w:rsidRPr="00B82A12" w14:paraId="4ADBBCBB"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3774DCCA" w14:textId="77777777" w:rsidR="00B82A12" w:rsidRPr="00B82A12" w:rsidRDefault="00B82A12" w:rsidP="00C437CF">
            <w:r w:rsidRPr="00B82A12">
              <w:t>8. Non-Power Activity</w:t>
            </w:r>
          </w:p>
        </w:tc>
        <w:tc>
          <w:tcPr>
            <w:tcW w:w="673" w:type="pct"/>
          </w:tcPr>
          <w:p w14:paraId="19470E5F"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8.10%</w:t>
            </w:r>
          </w:p>
        </w:tc>
        <w:tc>
          <w:tcPr>
            <w:tcW w:w="757" w:type="pct"/>
          </w:tcPr>
          <w:p w14:paraId="55FF15F2"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2.70%</w:t>
            </w:r>
          </w:p>
        </w:tc>
        <w:tc>
          <w:tcPr>
            <w:tcW w:w="883" w:type="pct"/>
          </w:tcPr>
          <w:p w14:paraId="35F9D109"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0.94%</w:t>
            </w:r>
          </w:p>
        </w:tc>
        <w:tc>
          <w:tcPr>
            <w:tcW w:w="966" w:type="pct"/>
          </w:tcPr>
          <w:p w14:paraId="4BD5243B"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0.44%</w:t>
            </w:r>
          </w:p>
        </w:tc>
      </w:tr>
      <w:tr w:rsidR="00B82A12" w:rsidRPr="00B82A12" w14:paraId="04FEEAAE"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6AE42ED8" w14:textId="77777777" w:rsidR="00B82A12" w:rsidRPr="00B82A12" w:rsidRDefault="00B82A12" w:rsidP="00C437CF">
            <w:r w:rsidRPr="00B82A12">
              <w:t>9. Away</w:t>
            </w:r>
          </w:p>
        </w:tc>
        <w:tc>
          <w:tcPr>
            <w:tcW w:w="673" w:type="pct"/>
          </w:tcPr>
          <w:p w14:paraId="4EE5F74C"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9.07%</w:t>
            </w:r>
          </w:p>
        </w:tc>
        <w:tc>
          <w:tcPr>
            <w:tcW w:w="757" w:type="pct"/>
          </w:tcPr>
          <w:p w14:paraId="674D0EED"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2.81%</w:t>
            </w:r>
          </w:p>
        </w:tc>
        <w:tc>
          <w:tcPr>
            <w:tcW w:w="883" w:type="pct"/>
          </w:tcPr>
          <w:p w14:paraId="12427EA8"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1.47%</w:t>
            </w:r>
          </w:p>
        </w:tc>
        <w:tc>
          <w:tcPr>
            <w:tcW w:w="966" w:type="pct"/>
          </w:tcPr>
          <w:p w14:paraId="1C019D5E"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1.09%</w:t>
            </w:r>
          </w:p>
        </w:tc>
      </w:tr>
      <w:tr w:rsidR="00B82A12" w:rsidRPr="00B82A12" w14:paraId="6442F557" w14:textId="77777777" w:rsidTr="00D27A6F">
        <w:trPr>
          <w:jc w:val="center"/>
        </w:trPr>
        <w:tc>
          <w:tcPr>
            <w:cnfStyle w:val="001000000000" w:firstRow="0" w:lastRow="0" w:firstColumn="1" w:lastColumn="0" w:oddVBand="0" w:evenVBand="0" w:oddHBand="0" w:evenHBand="0" w:firstRowFirstColumn="0" w:firstRowLastColumn="0" w:lastRowFirstColumn="0" w:lastRowLastColumn="0"/>
            <w:tcW w:w="1721" w:type="pct"/>
          </w:tcPr>
          <w:p w14:paraId="427DCC49" w14:textId="77777777" w:rsidR="00B82A12" w:rsidRPr="00B82A12" w:rsidRDefault="00B82A12" w:rsidP="00C437CF">
            <w:r w:rsidRPr="00B82A12">
              <w:t>10. Away, Traveling</w:t>
            </w:r>
          </w:p>
        </w:tc>
        <w:tc>
          <w:tcPr>
            <w:tcW w:w="673" w:type="pct"/>
          </w:tcPr>
          <w:p w14:paraId="6F12D366"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5.09%</w:t>
            </w:r>
          </w:p>
        </w:tc>
        <w:tc>
          <w:tcPr>
            <w:tcW w:w="757" w:type="pct"/>
          </w:tcPr>
          <w:p w14:paraId="4044E9D0"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1.76%</w:t>
            </w:r>
          </w:p>
        </w:tc>
        <w:tc>
          <w:tcPr>
            <w:tcW w:w="883" w:type="pct"/>
          </w:tcPr>
          <w:p w14:paraId="2ECAB0D9"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0.57%</w:t>
            </w:r>
          </w:p>
        </w:tc>
        <w:tc>
          <w:tcPr>
            <w:tcW w:w="966" w:type="pct"/>
          </w:tcPr>
          <w:p w14:paraId="30EF37F8" w14:textId="77777777" w:rsidR="00B82A12" w:rsidRPr="00B82A12" w:rsidRDefault="00B82A12" w:rsidP="00C437CF">
            <w:pPr>
              <w:jc w:val="center"/>
              <w:cnfStyle w:val="000000000000" w:firstRow="0" w:lastRow="0" w:firstColumn="0" w:lastColumn="0" w:oddVBand="0" w:evenVBand="0" w:oddHBand="0" w:evenHBand="0" w:firstRowFirstColumn="0" w:firstRowLastColumn="0" w:lastRowFirstColumn="0" w:lastRowLastColumn="0"/>
            </w:pPr>
            <w:r w:rsidRPr="00B82A12">
              <w:t>0.29%</w:t>
            </w:r>
          </w:p>
        </w:tc>
      </w:tr>
    </w:tbl>
    <w:p w14:paraId="77CAF90C" w14:textId="77777777" w:rsidR="00B82A12" w:rsidRPr="00B82A12" w:rsidRDefault="00B82A12" w:rsidP="004B74AF">
      <w:pPr>
        <w:spacing w:line="480" w:lineRule="auto"/>
        <w:jc w:val="center"/>
      </w:pPr>
    </w:p>
    <w:p w14:paraId="40C13786" w14:textId="21ED3F3D" w:rsidR="00B82A12" w:rsidRPr="00FD6F22" w:rsidRDefault="00B82A12" w:rsidP="00FD6F22">
      <w:pPr>
        <w:spacing w:line="480" w:lineRule="auto"/>
        <w:jc w:val="both"/>
      </w:pPr>
      <w:r w:rsidRPr="00FD6F22">
        <w:tab/>
        <w:t>From these results, it can be determined that approximately 100 occupants, or 40 households (assum</w:t>
      </w:r>
      <w:r w:rsidR="00AD0F16" w:rsidRPr="00FD6F22">
        <w:t xml:space="preserve">ing </w:t>
      </w:r>
      <w:r w:rsidR="006E1400">
        <w:t xml:space="preserve">an average of </w:t>
      </w:r>
      <w:r w:rsidR="00AD0F16" w:rsidRPr="00FD6F22">
        <w:t>2.5 occupants per household</w:t>
      </w:r>
      <w:r w:rsidRPr="00FD6F22">
        <w:t>), must be simulated to produce a reasonably accurate representation of residential activity patterns</w:t>
      </w:r>
      <w:r w:rsidR="00201D04" w:rsidRPr="00FD6F22">
        <w:t xml:space="preserve"> usin</w:t>
      </w:r>
      <w:r w:rsidR="00552490" w:rsidRPr="00FD6F22">
        <w:t>g the Markov Chain Monte Carlo m</w:t>
      </w:r>
      <w:r w:rsidR="00201D04" w:rsidRPr="00FD6F22">
        <w:t>ethod to simulate occupant behavior</w:t>
      </w:r>
      <w:r w:rsidRPr="00FD6F22">
        <w:t>.</w:t>
      </w:r>
    </w:p>
    <w:p w14:paraId="6CE9FEC1" w14:textId="7501AC0C" w:rsidR="00FD6F22" w:rsidRPr="00FD6F22" w:rsidRDefault="00FD6F22" w:rsidP="00B546D7">
      <w:pPr>
        <w:pStyle w:val="Heading3"/>
      </w:pPr>
      <w:bookmarkStart w:id="172" w:name="_Toc243926963"/>
      <w:r w:rsidRPr="00FD6F22">
        <w:t>4.1.3 American Time Use Survey Limitations</w:t>
      </w:r>
      <w:bookmarkEnd w:id="172"/>
    </w:p>
    <w:p w14:paraId="77D7DDEF" w14:textId="3E676895" w:rsidR="00EB54A3" w:rsidRPr="00FD6F22" w:rsidRDefault="00EB54A3" w:rsidP="00FD6F22">
      <w:pPr>
        <w:spacing w:line="480" w:lineRule="auto"/>
        <w:ind w:firstLine="720"/>
        <w:jc w:val="both"/>
      </w:pPr>
      <w:r w:rsidRPr="00FD6F22">
        <w:t>Although it has been shown that time use data and Markov chains can be used to simulate occupant behavior, various factors should be considered with the application of this method. One consideration is with the time use data</w:t>
      </w:r>
      <w:r w:rsidR="00984D87" w:rsidRPr="00FD6F22">
        <w:t xml:space="preserve"> itself</w:t>
      </w:r>
      <w:r w:rsidRPr="00FD6F22">
        <w:t xml:space="preserve">. In the American Time Use Survey, many of the </w:t>
      </w:r>
      <w:r w:rsidR="002C3E9D">
        <w:t xml:space="preserve">defined </w:t>
      </w:r>
      <w:r w:rsidRPr="00FD6F22">
        <w:t xml:space="preserve">activity categories are very broad and not directly related to </w:t>
      </w:r>
      <w:r w:rsidR="00984D87" w:rsidRPr="00FD6F22">
        <w:t>power</w:t>
      </w:r>
      <w:r w:rsidRPr="00FD6F22">
        <w:t xml:space="preserve"> consumption. For instance, the activity category grooming, as defined by the ATUS</w:t>
      </w:r>
      <w:r w:rsidR="007A2C27">
        <w:t>,</w:t>
      </w:r>
      <w:r w:rsidRPr="00FD6F22">
        <w:t xml:space="preserve"> includes the activities of showering, bathing, shavi</w:t>
      </w:r>
      <w:r w:rsidR="00C95AB0" w:rsidRPr="00FD6F22">
        <w:t xml:space="preserve">ng, putting on make up, etc. </w:t>
      </w:r>
      <w:r w:rsidR="00C95AB0" w:rsidRPr="00FD6F22">
        <w:fldChar w:fldCharType="begin"/>
      </w:r>
      <w:r w:rsidR="00C95AB0" w:rsidRPr="00FD6F22">
        <w:instrText xml:space="preserve"> REF _Ref234478670 \r \h </w:instrText>
      </w:r>
      <w:r w:rsidR="00C95AB0" w:rsidRPr="00FD6F22">
        <w:fldChar w:fldCharType="separate"/>
      </w:r>
      <w:r w:rsidR="00631D4C">
        <w:t>[11]</w:t>
      </w:r>
      <w:r w:rsidR="00C95AB0" w:rsidRPr="00FD6F22">
        <w:fldChar w:fldCharType="end"/>
      </w:r>
      <w:r w:rsidRPr="00FD6F22">
        <w:t>. For the purposes of using the occupant behavior model</w:t>
      </w:r>
      <w:r w:rsidR="002C3E9D">
        <w:t>s</w:t>
      </w:r>
      <w:r w:rsidRPr="00FD6F22">
        <w:t xml:space="preserve"> to estimate residential </w:t>
      </w:r>
      <w:r w:rsidR="00DD72AC">
        <w:lastRenderedPageBreak/>
        <w:t>power</w:t>
      </w:r>
      <w:r w:rsidRPr="00FD6F22">
        <w:t xml:space="preserve"> </w:t>
      </w:r>
      <w:r w:rsidR="00DD72AC">
        <w:t>demand</w:t>
      </w:r>
      <w:r w:rsidRPr="00FD6F22">
        <w:t xml:space="preserve">, grooming is used to model hot water usage from showering and bathing. Similarly, the category of food preparation, which </w:t>
      </w:r>
      <w:r w:rsidR="00DD72AC">
        <w:t>is used as an input for the cooking</w:t>
      </w:r>
      <w:r w:rsidRPr="00FD6F22">
        <w:t xml:space="preserve">, refrigerator, and water heater models, does not make any distinction as to whether the respondent is cooking or simply slicing vegetables. These issues are also present in the activity categories of laundry and dishwashing. To produce the most accurate </w:t>
      </w:r>
      <w:r w:rsidR="00DD72AC">
        <w:t>residential power demand</w:t>
      </w:r>
      <w:r w:rsidRPr="00FD6F22">
        <w:t xml:space="preserve"> profile, further statistical methods </w:t>
      </w:r>
      <w:r w:rsidR="00DD72AC">
        <w:t>must</w:t>
      </w:r>
      <w:r w:rsidRPr="00FD6F22">
        <w:t xml:space="preserve"> be employed to limit the use of residential loads associated with these catego</w:t>
      </w:r>
      <w:r w:rsidR="00DD72AC">
        <w:t>ries (see Chapter 3.2).</w:t>
      </w:r>
    </w:p>
    <w:p w14:paraId="128CA647" w14:textId="6878EA3B" w:rsidR="00EB54A3" w:rsidRPr="00FD6F22" w:rsidRDefault="00EB54A3" w:rsidP="00FD6F22">
      <w:pPr>
        <w:spacing w:line="480" w:lineRule="auto"/>
        <w:ind w:firstLine="720"/>
        <w:jc w:val="both"/>
      </w:pPr>
      <w:r w:rsidRPr="00FD6F22">
        <w:t>Another consideration with the occupant behavior model</w:t>
      </w:r>
      <w:r w:rsidR="002C3E9D">
        <w:t xml:space="preserve">s </w:t>
      </w:r>
      <w:r w:rsidR="008F3DCD">
        <w:t xml:space="preserve">developed </w:t>
      </w:r>
      <w:r w:rsidRPr="00FD6F22">
        <w:t>is that secondary activities cannot be taken into account. Because secondary activities were not recorded by the ATUS, the</w:t>
      </w:r>
      <w:r w:rsidR="00161B4B">
        <w:t>se</w:t>
      </w:r>
      <w:r w:rsidRPr="00FD6F22">
        <w:t xml:space="preserve"> model</w:t>
      </w:r>
      <w:r w:rsidR="00161B4B">
        <w:t>s</w:t>
      </w:r>
      <w:r w:rsidRPr="00FD6F22">
        <w:t xml:space="preserve"> </w:t>
      </w:r>
      <w:r w:rsidR="00161B4B">
        <w:t>are</w:t>
      </w:r>
      <w:r w:rsidRPr="00FD6F22">
        <w:t xml:space="preserve"> only able to place occupant</w:t>
      </w:r>
      <w:r w:rsidR="008F3DCD">
        <w:t>s</w:t>
      </w:r>
      <w:r w:rsidRPr="00FD6F22">
        <w:t xml:space="preserve"> into one activity at any given time. A</w:t>
      </w:r>
      <w:r w:rsidR="00161B4B">
        <w:t xml:space="preserve">s a result, </w:t>
      </w:r>
      <w:proofErr w:type="gramStart"/>
      <w:r w:rsidR="00161B4B">
        <w:t>a</w:t>
      </w:r>
      <w:r w:rsidRPr="00FD6F22">
        <w:t>c</w:t>
      </w:r>
      <w:r w:rsidR="00161B4B">
        <w:t>tivities commonly done together,</w:t>
      </w:r>
      <w:r w:rsidRPr="00FD6F22">
        <w:t xml:space="preserve"> such as laundry and watching </w:t>
      </w:r>
      <w:r w:rsidR="00161B4B" w:rsidRPr="00FD6F22">
        <w:t>television</w:t>
      </w:r>
      <w:r w:rsidR="00161B4B">
        <w:t>,</w:t>
      </w:r>
      <w:r w:rsidRPr="00FD6F22">
        <w:t xml:space="preserve"> can</w:t>
      </w:r>
      <w:r w:rsidR="003F5E1E">
        <w:t xml:space="preserve">not be </w:t>
      </w:r>
      <w:r w:rsidR="00161B4B">
        <w:t>simulated</w:t>
      </w:r>
      <w:r w:rsidR="003F5E1E">
        <w:t xml:space="preserve"> by the</w:t>
      </w:r>
      <w:r w:rsidR="00161B4B">
        <w:t>se</w:t>
      </w:r>
      <w:r w:rsidRPr="00FD6F22">
        <w:t xml:space="preserve"> model</w:t>
      </w:r>
      <w:r w:rsidR="00161B4B">
        <w:t>s</w:t>
      </w:r>
      <w:proofErr w:type="gramEnd"/>
      <w:r w:rsidRPr="00FD6F22">
        <w:t>. If secondary activity data had been available and used, the complexity of the Markov chain</w:t>
      </w:r>
      <w:r w:rsidR="008F3DCD">
        <w:t xml:space="preserve"> matrices</w:t>
      </w:r>
      <w:r w:rsidRPr="00FD6F22">
        <w:t xml:space="preserve"> would be greatly increased. The number of Markov states required to model an occupant if combinations of all activities are allowed is shown in (</w:t>
      </w:r>
      <w:r w:rsidR="006D5440" w:rsidRPr="00FD6F22">
        <w:t>4.3</w:t>
      </w:r>
      <w:r w:rsidRPr="00FD6F22">
        <w:t xml:space="preserve">), where </w:t>
      </w:r>
      <m:oMath>
        <m:r>
          <w:rPr>
            <w:rFonts w:ascii="Cambria Math" w:hAnsi="Cambria Math"/>
          </w:rPr>
          <m:t>r</m:t>
        </m:r>
      </m:oMath>
      <w:r w:rsidRPr="00FD6F22">
        <w:t xml:space="preserve"> is the number activities an o</w:t>
      </w:r>
      <w:proofErr w:type="spellStart"/>
      <w:r w:rsidRPr="00FD6F22">
        <w:t>ccupant</w:t>
      </w:r>
      <w:proofErr w:type="spellEnd"/>
      <w:r w:rsidRPr="00FD6F22">
        <w:t xml:space="preserve"> is allowed to participate in at one time and </w:t>
      </w:r>
      <m:oMath>
        <m:r>
          <w:rPr>
            <w:rFonts w:ascii="Cambria Math" w:hAnsi="Cambria Math"/>
          </w:rPr>
          <m:t>n</m:t>
        </m:r>
      </m:oMath>
      <w:r w:rsidRPr="00FD6F22">
        <w:t xml:space="preserve"> is the number of distinct activities.</w:t>
      </w:r>
    </w:p>
    <w:p w14:paraId="2CF35D29" w14:textId="23FE5DAC" w:rsidR="00EB54A3" w:rsidRPr="00FD6F22" w:rsidRDefault="00F848BD" w:rsidP="00FD6F22">
      <w:pPr>
        <w:tabs>
          <w:tab w:val="center" w:pos="4320"/>
          <w:tab w:val="right" w:pos="8640"/>
        </w:tabs>
        <w:spacing w:line="480" w:lineRule="auto"/>
        <w:jc w:val="both"/>
      </w:pPr>
      <w:r w:rsidRPr="00FD6F22">
        <w:tab/>
      </w:r>
      <m:oMath>
        <m:r>
          <w:rPr>
            <w:rFonts w:ascii="Cambria Math" w:hAnsi="Cambria Math"/>
          </w:rPr>
          <m:t>Markov States=</m:t>
        </m:r>
        <m:f>
          <m:fPr>
            <m:ctrlPr>
              <w:rPr>
                <w:rFonts w:ascii="Cambria Math" w:hAnsi="Cambria Math"/>
                <w:i/>
              </w:rPr>
            </m:ctrlPr>
          </m:fPr>
          <m:num>
            <m:r>
              <w:rPr>
                <w:rFonts w:ascii="Cambria Math" w:hAnsi="Cambria Math"/>
              </w:rPr>
              <m:t>n!</m:t>
            </m:r>
          </m:num>
          <m:den>
            <m:r>
              <w:rPr>
                <w:rFonts w:ascii="Cambria Math" w:hAnsi="Cambria Math"/>
              </w:rPr>
              <m:t>r!</m:t>
            </m:r>
            <m:d>
              <m:dPr>
                <m:ctrlPr>
                  <w:rPr>
                    <w:rFonts w:ascii="Cambria Math" w:hAnsi="Cambria Math"/>
                    <w:i/>
                  </w:rPr>
                </m:ctrlPr>
              </m:dPr>
              <m:e>
                <m:r>
                  <w:rPr>
                    <w:rFonts w:ascii="Cambria Math" w:hAnsi="Cambria Math"/>
                  </w:rPr>
                  <m:t>n-r</m:t>
                </m:r>
              </m:e>
            </m:d>
            <m:r>
              <w:rPr>
                <w:rFonts w:ascii="Cambria Math" w:hAnsi="Cambria Math"/>
              </w:rPr>
              <m:t>!</m:t>
            </m:r>
          </m:den>
        </m:f>
        <m:r>
          <w:rPr>
            <w:rFonts w:ascii="Cambria Math" w:hAnsi="Cambria Math"/>
          </w:rPr>
          <m:t>+n</m:t>
        </m:r>
      </m:oMath>
      <w:r w:rsidRPr="00FD6F22">
        <w:tab/>
      </w:r>
      <w:r w:rsidR="00EB54A3" w:rsidRPr="00FD6F22">
        <w:t>(</w:t>
      </w:r>
      <w:r w:rsidRPr="00FD6F22">
        <w:t>4.</w:t>
      </w:r>
      <w:r w:rsidR="006D5440" w:rsidRPr="00FD6F22">
        <w:t>3</w:t>
      </w:r>
      <w:r w:rsidR="00EB54A3" w:rsidRPr="00FD6F22">
        <w:t>)</w:t>
      </w:r>
    </w:p>
    <w:p w14:paraId="722B3B5B" w14:textId="77777777" w:rsidR="00EB54A3" w:rsidRPr="00FD6F22" w:rsidRDefault="00EB54A3" w:rsidP="00FD6F22">
      <w:pPr>
        <w:spacing w:line="480" w:lineRule="auto"/>
        <w:ind w:firstLine="720"/>
        <w:jc w:val="both"/>
      </w:pPr>
      <w:r w:rsidRPr="00FD6F22">
        <w:t>The number of required Markov states is further increased if an occupant is allowed to participate in three or even four activities at the same time.</w:t>
      </w:r>
    </w:p>
    <w:p w14:paraId="79657DE1" w14:textId="533096CF" w:rsidR="00EB54A3" w:rsidRPr="00FD6F22" w:rsidRDefault="00EB54A3" w:rsidP="00FD6F22">
      <w:pPr>
        <w:pStyle w:val="Heading3"/>
        <w:rPr>
          <w:rFonts w:cs="Times New Roman"/>
        </w:rPr>
      </w:pPr>
      <w:bookmarkStart w:id="173" w:name="_Toc243926964"/>
      <w:r w:rsidRPr="00FD6F22">
        <w:rPr>
          <w:rFonts w:cs="Times New Roman"/>
        </w:rPr>
        <w:t>4.1.4 Markov Chain Modeling Limitations</w:t>
      </w:r>
      <w:bookmarkEnd w:id="173"/>
    </w:p>
    <w:p w14:paraId="2896EB94" w14:textId="06558693" w:rsidR="00EB54A3" w:rsidRPr="00FD6F22" w:rsidRDefault="00C95AB0" w:rsidP="00FD6F22">
      <w:pPr>
        <w:spacing w:line="480" w:lineRule="auto"/>
        <w:ind w:firstLine="720"/>
        <w:jc w:val="both"/>
      </w:pPr>
      <w:r w:rsidRPr="00FD6F22">
        <w:t xml:space="preserve">As observed by </w:t>
      </w:r>
      <w:r w:rsidRPr="00FD6F22">
        <w:fldChar w:fldCharType="begin"/>
      </w:r>
      <w:r w:rsidRPr="00FD6F22">
        <w:instrText xml:space="preserve"> REF _Ref234478516 \r \h </w:instrText>
      </w:r>
      <w:r w:rsidRPr="00FD6F22">
        <w:fldChar w:fldCharType="separate"/>
      </w:r>
      <w:r w:rsidR="00631D4C">
        <w:t>[7]</w:t>
      </w:r>
      <w:r w:rsidRPr="00FD6F22">
        <w:fldChar w:fldCharType="end"/>
      </w:r>
      <w:r w:rsidR="00EB54A3" w:rsidRPr="00FD6F22">
        <w:t xml:space="preserve"> and discussed in previous sections, this type of modeling cannot be considered accurate beyond a certain level. Simulating individual occupants </w:t>
      </w:r>
      <w:r w:rsidR="006A1CBD">
        <w:lastRenderedPageBreak/>
        <w:t>can</w:t>
      </w:r>
      <w:r w:rsidR="00EB54A3" w:rsidRPr="00FD6F22">
        <w:t xml:space="preserve"> reveal atypical </w:t>
      </w:r>
      <w:r w:rsidR="006A1CBD">
        <w:t xml:space="preserve">and unrealistic </w:t>
      </w:r>
      <w:r w:rsidR="00EB54A3" w:rsidRPr="00FD6F22">
        <w:t xml:space="preserve">patterns. </w:t>
      </w:r>
      <w:r w:rsidR="006A1CBD">
        <w:t>For</w:t>
      </w:r>
      <w:r w:rsidR="00EB54A3" w:rsidRPr="00FD6F22">
        <w:t xml:space="preserve"> example, </w:t>
      </w:r>
      <w:r w:rsidR="006A1CBD">
        <w:t xml:space="preserve">while </w:t>
      </w:r>
      <w:r w:rsidR="00EB54A3" w:rsidRPr="00FD6F22">
        <w:t>a typical person may wake up and leave for work at the same time throughout the week</w:t>
      </w:r>
      <w:r w:rsidR="006A1CBD">
        <w:t>,</w:t>
      </w:r>
      <w:r w:rsidR="00EB54A3" w:rsidRPr="00FD6F22">
        <w:t xml:space="preserve"> these patterns are not present</w:t>
      </w:r>
      <w:r w:rsidR="001C4595">
        <w:t xml:space="preserve"> </w:t>
      </w:r>
      <w:r w:rsidR="009F4B47">
        <w:t xml:space="preserve">for </w:t>
      </w:r>
      <w:r w:rsidR="00D95BE6">
        <w:t xml:space="preserve">a </w:t>
      </w:r>
      <w:r w:rsidR="00477FCE">
        <w:t xml:space="preserve">simulated occupant. This </w:t>
      </w:r>
      <w:r w:rsidR="001C4595">
        <w:t>is a result of</w:t>
      </w:r>
      <w:r w:rsidR="00EB54A3" w:rsidRPr="00FD6F22">
        <w:t xml:space="preserve"> using </w:t>
      </w:r>
      <w:r w:rsidR="006A1CBD">
        <w:t>the Markov Chain Monte Carlo method to simulate</w:t>
      </w:r>
      <w:r w:rsidR="00EB54A3" w:rsidRPr="00FD6F22">
        <w:t xml:space="preserve"> occupant behavior, as each activity </w:t>
      </w:r>
      <w:r w:rsidR="006A1CBD">
        <w:t xml:space="preserve">is randomly selected based upon </w:t>
      </w:r>
      <w:r w:rsidR="00EB54A3" w:rsidRPr="00FD6F22">
        <w:t>transition probabilities, which are only dependen</w:t>
      </w:r>
      <w:r w:rsidR="006A1CBD">
        <w:t>t on the previous activity</w:t>
      </w:r>
      <w:r w:rsidR="00EB54A3" w:rsidRPr="00FD6F22">
        <w:t>.</w:t>
      </w:r>
    </w:p>
    <w:p w14:paraId="64CF17FB" w14:textId="6F65D3CA" w:rsidR="00EB54A3" w:rsidRPr="00FD6F22" w:rsidRDefault="00477FCE" w:rsidP="008A324F">
      <w:pPr>
        <w:spacing w:line="480" w:lineRule="auto"/>
        <w:ind w:firstLine="720"/>
        <w:jc w:val="both"/>
      </w:pPr>
      <w:r>
        <w:t>Occupant activities</w:t>
      </w:r>
      <w:r w:rsidR="00EB54A3" w:rsidRPr="00FD6F22">
        <w:t xml:space="preserve"> are also entirel</w:t>
      </w:r>
      <w:r w:rsidR="00C95AB0" w:rsidRPr="00FD6F22">
        <w:t xml:space="preserve">y independent of one another </w:t>
      </w:r>
      <w:r w:rsidR="00C95AB0" w:rsidRPr="00FD6F22">
        <w:fldChar w:fldCharType="begin"/>
      </w:r>
      <w:r w:rsidR="00C95AB0" w:rsidRPr="00FD6F22">
        <w:instrText xml:space="preserve"> REF _Ref234478516 \r \h </w:instrText>
      </w:r>
      <w:r w:rsidR="00C95AB0" w:rsidRPr="00FD6F22">
        <w:fldChar w:fldCharType="separate"/>
      </w:r>
      <w:r w:rsidR="00631D4C">
        <w:t>[7]</w:t>
      </w:r>
      <w:r w:rsidR="00C95AB0" w:rsidRPr="00FD6F22">
        <w:fldChar w:fldCharType="end"/>
      </w:r>
      <w:r w:rsidR="00EB54A3" w:rsidRPr="00FD6F22">
        <w:t>. Because of this, activities that household members would typically participate in at the same time, such as eating (non-power activity), do not occur for each occupant in a household at the same time. Similarly, overlap between activities that occupants would typically participate in at separate times also occurs. In reality the probability of an individual participating in an activity at a given time is related to a number of factors. These include when they last participated in the activity, when they normally participate in the activity, and what activity other members of the household are currently participating in.</w:t>
      </w:r>
      <w:r>
        <w:t xml:space="preserve"> Ultimately, these </w:t>
      </w:r>
      <w:r w:rsidR="00CD740F">
        <w:t>characteristic</w:t>
      </w:r>
      <w:r>
        <w:t xml:space="preserve">s cannot be captured </w:t>
      </w:r>
      <w:r w:rsidR="00ED7225">
        <w:t>using the</w:t>
      </w:r>
      <w:r>
        <w:t xml:space="preserve"> generalized Markov c</w:t>
      </w:r>
      <w:r w:rsidR="00CD740F">
        <w:t xml:space="preserve">hain </w:t>
      </w:r>
      <w:r>
        <w:t>occupant behavior model</w:t>
      </w:r>
      <w:r w:rsidR="00ED7225">
        <w:t>ing approach presented in this thesis.</w:t>
      </w:r>
    </w:p>
    <w:p w14:paraId="4F7BD463" w14:textId="47164508" w:rsidR="00B82A12" w:rsidRDefault="00B82A12" w:rsidP="008A324F">
      <w:pPr>
        <w:pStyle w:val="Heading2"/>
      </w:pPr>
      <w:bookmarkStart w:id="174" w:name="_Toc233997042"/>
      <w:bookmarkStart w:id="175" w:name="_Toc236832021"/>
      <w:bookmarkStart w:id="176" w:name="_Toc243926965"/>
      <w:r w:rsidRPr="00B82A12">
        <w:t>4.2 Residential Modeling Results</w:t>
      </w:r>
      <w:bookmarkEnd w:id="174"/>
      <w:bookmarkEnd w:id="175"/>
      <w:bookmarkEnd w:id="176"/>
    </w:p>
    <w:p w14:paraId="321BC985" w14:textId="22AFF483" w:rsidR="004652A2" w:rsidRDefault="004652A2" w:rsidP="008A324F">
      <w:pPr>
        <w:pStyle w:val="Heading3"/>
      </w:pPr>
      <w:bookmarkStart w:id="177" w:name="_Toc243926966"/>
      <w:r>
        <w:t>4.2</w:t>
      </w:r>
      <w:r w:rsidRPr="00B82A12">
        <w:t xml:space="preserve">.1 </w:t>
      </w:r>
      <w:r w:rsidR="00180A8B">
        <w:t xml:space="preserve">MATLAB </w:t>
      </w:r>
      <w:r w:rsidR="00495DD7">
        <w:t xml:space="preserve">based </w:t>
      </w:r>
      <w:r w:rsidR="00BE295F">
        <w:t>Simulation Tool</w:t>
      </w:r>
      <w:bookmarkEnd w:id="177"/>
    </w:p>
    <w:p w14:paraId="2D459E47" w14:textId="75FBB32B" w:rsidR="00A025CD" w:rsidRDefault="008D6F2D" w:rsidP="008A324F">
      <w:pPr>
        <w:spacing w:line="480" w:lineRule="auto"/>
        <w:ind w:firstLine="720"/>
        <w:jc w:val="both"/>
        <w:rPr>
          <w:rFonts w:eastAsiaTheme="minorEastAsia"/>
        </w:rPr>
      </w:pPr>
      <w:r>
        <w:rPr>
          <w:rFonts w:eastAsiaTheme="minorEastAsia"/>
        </w:rPr>
        <w:t>Ultimately, each of t</w:t>
      </w:r>
      <w:r w:rsidR="005B5544">
        <w:rPr>
          <w:rFonts w:eastAsiaTheme="minorEastAsia"/>
        </w:rPr>
        <w:t xml:space="preserve">he </w:t>
      </w:r>
      <w:r w:rsidR="00C87AE4">
        <w:rPr>
          <w:rFonts w:eastAsiaTheme="minorEastAsia"/>
        </w:rPr>
        <w:t>previously developed models</w:t>
      </w:r>
      <w:r w:rsidR="005B5544">
        <w:rPr>
          <w:rFonts w:eastAsiaTheme="minorEastAsia"/>
        </w:rPr>
        <w:t xml:space="preserve"> w</w:t>
      </w:r>
      <w:r>
        <w:rPr>
          <w:rFonts w:eastAsiaTheme="minorEastAsia"/>
        </w:rPr>
        <w:t>ere combined in</w:t>
      </w:r>
      <w:r w:rsidR="0017208F">
        <w:rPr>
          <w:rFonts w:eastAsiaTheme="minorEastAsia"/>
        </w:rPr>
        <w:t>to</w:t>
      </w:r>
      <w:r w:rsidR="00800A55">
        <w:rPr>
          <w:rFonts w:eastAsiaTheme="minorEastAsia"/>
        </w:rPr>
        <w:t xml:space="preserve"> a</w:t>
      </w:r>
      <w:r>
        <w:rPr>
          <w:rFonts w:eastAsiaTheme="minorEastAsia"/>
        </w:rPr>
        <w:t xml:space="preserve"> MATLAB</w:t>
      </w:r>
      <w:r w:rsidR="0017208F">
        <w:rPr>
          <w:rFonts w:eastAsiaTheme="minorEastAsia"/>
        </w:rPr>
        <w:t xml:space="preserve"> based simulation tool</w:t>
      </w:r>
      <w:r w:rsidR="000C35FA">
        <w:rPr>
          <w:rFonts w:eastAsiaTheme="minorEastAsia"/>
        </w:rPr>
        <w:t xml:space="preserve"> capable of </w:t>
      </w:r>
      <w:r w:rsidR="00D23329">
        <w:rPr>
          <w:rFonts w:eastAsiaTheme="minorEastAsia"/>
        </w:rPr>
        <w:t>predict</w:t>
      </w:r>
      <w:r w:rsidR="000C35FA">
        <w:rPr>
          <w:rFonts w:eastAsiaTheme="minorEastAsia"/>
        </w:rPr>
        <w:t xml:space="preserve">ing residential power demand </w:t>
      </w:r>
      <w:r w:rsidR="00746CD1">
        <w:rPr>
          <w:rFonts w:eastAsiaTheme="minorEastAsia"/>
        </w:rPr>
        <w:t xml:space="preserve">for </w:t>
      </w:r>
      <w:r w:rsidR="00237C3C">
        <w:rPr>
          <w:rFonts w:eastAsiaTheme="minorEastAsia"/>
        </w:rPr>
        <w:t>individual or multiple households</w:t>
      </w:r>
      <w:r w:rsidR="00746CD1">
        <w:rPr>
          <w:rFonts w:eastAsiaTheme="minorEastAsia"/>
        </w:rPr>
        <w:t xml:space="preserve"> on a one second time scale</w:t>
      </w:r>
      <w:r w:rsidR="000C35FA">
        <w:rPr>
          <w:rFonts w:eastAsiaTheme="minorEastAsia"/>
        </w:rPr>
        <w:t>.</w:t>
      </w:r>
      <w:r w:rsidR="00AA773A">
        <w:rPr>
          <w:rFonts w:eastAsiaTheme="minorEastAsia"/>
        </w:rPr>
        <w:t xml:space="preserve"> The primary benefit of this tool is that it is easily modifiable, allowing the user to define various parameters such as the </w:t>
      </w:r>
      <w:r w:rsidR="00E50333">
        <w:rPr>
          <w:rFonts w:eastAsiaTheme="minorEastAsia"/>
        </w:rPr>
        <w:t xml:space="preserve">average </w:t>
      </w:r>
      <w:r w:rsidR="003B2968">
        <w:rPr>
          <w:rFonts w:eastAsiaTheme="minorEastAsia"/>
        </w:rPr>
        <w:t>square footage</w:t>
      </w:r>
      <w:r w:rsidR="001F42B6">
        <w:rPr>
          <w:rFonts w:eastAsiaTheme="minorEastAsia"/>
        </w:rPr>
        <w:t xml:space="preserve"> of homes,</w:t>
      </w:r>
      <w:r w:rsidR="003B2968">
        <w:rPr>
          <w:rFonts w:eastAsiaTheme="minorEastAsia"/>
        </w:rPr>
        <w:t xml:space="preserve"> a</w:t>
      </w:r>
      <w:r w:rsidR="001F42B6">
        <w:rPr>
          <w:rFonts w:eastAsiaTheme="minorEastAsia"/>
        </w:rPr>
        <w:t>verage</w:t>
      </w:r>
      <w:r w:rsidR="003B2968">
        <w:rPr>
          <w:rFonts w:eastAsiaTheme="minorEastAsia"/>
        </w:rPr>
        <w:t xml:space="preserve"> insulation </w:t>
      </w:r>
      <w:r w:rsidR="004A513E">
        <w:rPr>
          <w:rFonts w:eastAsiaTheme="minorEastAsia"/>
        </w:rPr>
        <w:t>of home</w:t>
      </w:r>
      <w:r w:rsidR="003B2968">
        <w:rPr>
          <w:rFonts w:eastAsiaTheme="minorEastAsia"/>
        </w:rPr>
        <w:t>s</w:t>
      </w:r>
      <w:r w:rsidR="001F42B6">
        <w:rPr>
          <w:rFonts w:eastAsiaTheme="minorEastAsia"/>
        </w:rPr>
        <w:t>,</w:t>
      </w:r>
      <w:r w:rsidR="003B2968">
        <w:rPr>
          <w:rFonts w:eastAsiaTheme="minorEastAsia"/>
        </w:rPr>
        <w:t xml:space="preserve"> and </w:t>
      </w:r>
      <w:r w:rsidR="005B5544">
        <w:rPr>
          <w:rFonts w:eastAsiaTheme="minorEastAsia"/>
        </w:rPr>
        <w:t xml:space="preserve">average </w:t>
      </w:r>
      <w:r w:rsidR="00E50333">
        <w:rPr>
          <w:rFonts w:eastAsiaTheme="minorEastAsia"/>
        </w:rPr>
        <w:t xml:space="preserve">power </w:t>
      </w:r>
      <w:r w:rsidR="001B01A9">
        <w:rPr>
          <w:rFonts w:eastAsiaTheme="minorEastAsia"/>
        </w:rPr>
        <w:lastRenderedPageBreak/>
        <w:t>demand</w:t>
      </w:r>
      <w:r w:rsidR="008C725D">
        <w:rPr>
          <w:rFonts w:eastAsiaTheme="minorEastAsia"/>
        </w:rPr>
        <w:t xml:space="preserve"> </w:t>
      </w:r>
      <w:r w:rsidR="005B5544">
        <w:rPr>
          <w:rFonts w:eastAsiaTheme="minorEastAsia"/>
        </w:rPr>
        <w:t xml:space="preserve">of various </w:t>
      </w:r>
      <w:r w:rsidR="00AB0AE1">
        <w:rPr>
          <w:rFonts w:eastAsiaTheme="minorEastAsia"/>
        </w:rPr>
        <w:t xml:space="preserve">residential </w:t>
      </w:r>
      <w:r w:rsidR="005B5544">
        <w:rPr>
          <w:rFonts w:eastAsiaTheme="minorEastAsia"/>
        </w:rPr>
        <w:t>loads</w:t>
      </w:r>
      <w:r w:rsidR="00B10051">
        <w:rPr>
          <w:rFonts w:eastAsiaTheme="minorEastAsia"/>
        </w:rPr>
        <w:t xml:space="preserve">. </w:t>
      </w:r>
      <w:r w:rsidR="00C87AE4">
        <w:rPr>
          <w:rFonts w:eastAsiaTheme="minorEastAsia"/>
        </w:rPr>
        <w:t xml:space="preserve">This </w:t>
      </w:r>
      <w:r w:rsidR="005B5544">
        <w:rPr>
          <w:rFonts w:eastAsiaTheme="minorEastAsia"/>
        </w:rPr>
        <w:t>tool</w:t>
      </w:r>
      <w:r w:rsidR="00B10051">
        <w:rPr>
          <w:rFonts w:eastAsiaTheme="minorEastAsia"/>
        </w:rPr>
        <w:t xml:space="preserve"> requires hourly temperature and solar irradiance data and</w:t>
      </w:r>
      <w:r w:rsidR="005E379C">
        <w:rPr>
          <w:rFonts w:eastAsiaTheme="minorEastAsia"/>
        </w:rPr>
        <w:t xml:space="preserve"> </w:t>
      </w:r>
      <w:r w:rsidR="00AA773A">
        <w:rPr>
          <w:rFonts w:eastAsiaTheme="minorEastAsia"/>
        </w:rPr>
        <w:t xml:space="preserve">provides a </w:t>
      </w:r>
      <w:r w:rsidR="00E50333">
        <w:rPr>
          <w:rFonts w:eastAsiaTheme="minorEastAsia"/>
        </w:rPr>
        <w:t xml:space="preserve">very flexible </w:t>
      </w:r>
      <w:r w:rsidR="00AA773A">
        <w:rPr>
          <w:rFonts w:eastAsiaTheme="minorEastAsia"/>
        </w:rPr>
        <w:t xml:space="preserve">framework </w:t>
      </w:r>
      <w:r w:rsidR="00E50333">
        <w:rPr>
          <w:rFonts w:eastAsiaTheme="minorEastAsia"/>
        </w:rPr>
        <w:t xml:space="preserve">that can be used </w:t>
      </w:r>
      <w:r w:rsidR="00AA773A">
        <w:rPr>
          <w:rFonts w:eastAsiaTheme="minorEastAsia"/>
        </w:rPr>
        <w:t xml:space="preserve">for </w:t>
      </w:r>
      <w:r w:rsidR="00E50333">
        <w:rPr>
          <w:rFonts w:eastAsiaTheme="minorEastAsia"/>
        </w:rPr>
        <w:t>future</w:t>
      </w:r>
      <w:r w:rsidR="005E379C">
        <w:rPr>
          <w:rFonts w:eastAsiaTheme="minorEastAsia"/>
        </w:rPr>
        <w:t xml:space="preserve"> studies </w:t>
      </w:r>
      <w:r w:rsidR="00AA773A">
        <w:rPr>
          <w:rFonts w:eastAsiaTheme="minorEastAsia"/>
        </w:rPr>
        <w:t>o</w:t>
      </w:r>
      <w:r w:rsidR="00E50333">
        <w:rPr>
          <w:rFonts w:eastAsiaTheme="minorEastAsia"/>
        </w:rPr>
        <w:t>f</w:t>
      </w:r>
      <w:r w:rsidR="00AA773A">
        <w:rPr>
          <w:rFonts w:eastAsiaTheme="minorEastAsia"/>
        </w:rPr>
        <w:t xml:space="preserve"> residential power demand</w:t>
      </w:r>
      <w:r w:rsidR="002948CD">
        <w:rPr>
          <w:rFonts w:eastAsiaTheme="minorEastAsia"/>
        </w:rPr>
        <w:t xml:space="preserve"> and </w:t>
      </w:r>
      <w:r w:rsidR="005E379C">
        <w:rPr>
          <w:rFonts w:eastAsiaTheme="minorEastAsia"/>
        </w:rPr>
        <w:t>demand response</w:t>
      </w:r>
      <w:r w:rsidR="00AA773A">
        <w:rPr>
          <w:rFonts w:eastAsiaTheme="minorEastAsia"/>
        </w:rPr>
        <w:t xml:space="preserve">. </w:t>
      </w:r>
      <w:r w:rsidR="004B2772">
        <w:rPr>
          <w:rFonts w:eastAsiaTheme="minorEastAsia"/>
        </w:rPr>
        <w:t xml:space="preserve">The </w:t>
      </w:r>
      <w:r w:rsidR="00A025CD">
        <w:rPr>
          <w:rFonts w:eastAsiaTheme="minorEastAsia"/>
        </w:rPr>
        <w:t xml:space="preserve">graphical user interface (GUI) </w:t>
      </w:r>
      <w:r w:rsidR="00E50333">
        <w:rPr>
          <w:rFonts w:eastAsiaTheme="minorEastAsia"/>
        </w:rPr>
        <w:t xml:space="preserve">built </w:t>
      </w:r>
      <w:r w:rsidR="00883A0C">
        <w:rPr>
          <w:rFonts w:eastAsiaTheme="minorEastAsia"/>
        </w:rPr>
        <w:t>for</w:t>
      </w:r>
      <w:r w:rsidR="00E50333">
        <w:rPr>
          <w:rFonts w:eastAsiaTheme="minorEastAsia"/>
        </w:rPr>
        <w:t xml:space="preserve"> t</w:t>
      </w:r>
      <w:r w:rsidR="00883A0C">
        <w:rPr>
          <w:rFonts w:eastAsiaTheme="minorEastAsia"/>
        </w:rPr>
        <w:t>his tool is shown in Figure 4.9</w:t>
      </w:r>
      <w:r w:rsidR="007A7F11">
        <w:rPr>
          <w:rFonts w:eastAsiaTheme="minorEastAsia"/>
        </w:rPr>
        <w:t xml:space="preserve"> </w:t>
      </w:r>
      <w:r w:rsidR="008A324F">
        <w:rPr>
          <w:rFonts w:eastAsiaTheme="minorEastAsia"/>
        </w:rPr>
        <w:t xml:space="preserve">and additional information regarding the parameters used for each simulation is </w:t>
      </w:r>
      <w:r w:rsidR="001E04A1">
        <w:rPr>
          <w:rFonts w:eastAsiaTheme="minorEastAsia"/>
        </w:rPr>
        <w:t>provided in this section</w:t>
      </w:r>
      <w:r w:rsidR="008A324F">
        <w:rPr>
          <w:rFonts w:eastAsiaTheme="minorEastAsia"/>
        </w:rPr>
        <w:t>.</w:t>
      </w:r>
    </w:p>
    <w:p w14:paraId="62D5D133" w14:textId="77777777" w:rsidR="00A025CD" w:rsidRDefault="00A025CD" w:rsidP="005C1125">
      <w:pPr>
        <w:spacing w:before="240"/>
        <w:jc w:val="center"/>
      </w:pPr>
      <w:r>
        <w:rPr>
          <w:noProof/>
        </w:rPr>
        <w:drawing>
          <wp:inline distT="0" distB="0" distL="0" distR="0" wp14:anchorId="61071FF7" wp14:editId="7BF80F63">
            <wp:extent cx="5485765" cy="2809102"/>
            <wp:effectExtent l="0" t="0" r="635" b="107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8-21 at 12.35.32 PM.png"/>
                    <pic:cNvPicPr/>
                  </pic:nvPicPr>
                  <pic:blipFill rotWithShape="1">
                    <a:blip r:embed="rId61">
                      <a:extLst>
                        <a:ext uri="{28A0092B-C50C-407E-A947-70E740481C1C}">
                          <a14:useLocalDpi xmlns:a14="http://schemas.microsoft.com/office/drawing/2010/main" val="0"/>
                        </a:ext>
                      </a:extLst>
                    </a:blip>
                    <a:srcRect l="5719" t="9798" r="5819" b="12424"/>
                    <a:stretch/>
                  </pic:blipFill>
                  <pic:spPr bwMode="auto">
                    <a:xfrm>
                      <a:off x="0" y="0"/>
                      <a:ext cx="5486400" cy="2809427"/>
                    </a:xfrm>
                    <a:prstGeom prst="rect">
                      <a:avLst/>
                    </a:prstGeom>
                    <a:ln>
                      <a:noFill/>
                    </a:ln>
                    <a:extLst>
                      <a:ext uri="{53640926-AAD7-44d8-BBD7-CCE9431645EC}">
                        <a14:shadowObscured xmlns:a14="http://schemas.microsoft.com/office/drawing/2010/main"/>
                      </a:ext>
                    </a:extLst>
                  </pic:spPr>
                </pic:pic>
              </a:graphicData>
            </a:graphic>
          </wp:inline>
        </w:drawing>
      </w:r>
    </w:p>
    <w:p w14:paraId="1E1EE45C" w14:textId="4A45B4C1" w:rsidR="00A025CD" w:rsidRPr="00A025CD" w:rsidRDefault="00A025CD" w:rsidP="00BE1704">
      <w:pPr>
        <w:pStyle w:val="Caption"/>
        <w:spacing w:after="240"/>
      </w:pPr>
      <w:bookmarkStart w:id="178" w:name="_Toc243927357"/>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9</w:t>
      </w:r>
      <w:r w:rsidR="00446799">
        <w:rPr>
          <w:noProof/>
        </w:rPr>
        <w:fldChar w:fldCharType="end"/>
      </w:r>
      <w:r w:rsidRPr="00E87B92">
        <w:t>:</w:t>
      </w:r>
      <w:r>
        <w:t xml:space="preserve"> Residential Power Demand Simulation Tool GUI</w:t>
      </w:r>
      <w:r w:rsidR="007F2772">
        <w:t>.</w:t>
      </w:r>
      <w:bookmarkEnd w:id="178"/>
    </w:p>
    <w:p w14:paraId="555BADDC" w14:textId="5B1D9566" w:rsidR="001125E2" w:rsidRDefault="001125E2" w:rsidP="001125E2">
      <w:pPr>
        <w:spacing w:line="480" w:lineRule="auto"/>
        <w:ind w:firstLine="720"/>
        <w:jc w:val="both"/>
      </w:pPr>
      <w:r>
        <w:t xml:space="preserve">Occupants are randomly assigned according to various statistical parameters so as to accurately represent the overall </w:t>
      </w:r>
      <w:r w:rsidR="00AF26C7" w:rsidRPr="00AF26C7">
        <w:t>composition</w:t>
      </w:r>
      <w:r>
        <w:t xml:space="preserve"> of the </w:t>
      </w:r>
      <w:r w:rsidR="00AF26C7">
        <w:t>U.S.</w:t>
      </w:r>
      <w:r>
        <w:t xml:space="preserve"> population. T</w:t>
      </w:r>
      <w:r w:rsidRPr="006B6195">
        <w:t xml:space="preserve">he number of occupants </w:t>
      </w:r>
      <w:r>
        <w:t xml:space="preserve">per </w:t>
      </w:r>
      <w:r w:rsidRPr="006B6195">
        <w:t xml:space="preserve">home is allowed to vary between one and seven. This </w:t>
      </w:r>
      <w:r>
        <w:t>i</w:t>
      </w:r>
      <w:r w:rsidRPr="006B6195">
        <w:t>s based o</w:t>
      </w:r>
      <w:r w:rsidR="00AF26C7">
        <w:t>n</w:t>
      </w:r>
      <w:r w:rsidRPr="006B6195">
        <w:t xml:space="preserve"> data </w:t>
      </w:r>
      <w:r>
        <w:t>collected by</w:t>
      </w:r>
      <w:r w:rsidRPr="006B6195">
        <w:t xml:space="preserve"> the</w:t>
      </w:r>
      <w:r w:rsidR="00075DF2">
        <w:t xml:space="preserve"> U.S. Census Bureau</w:t>
      </w:r>
      <w:r>
        <w:t xml:space="preserve"> </w:t>
      </w:r>
      <w:r>
        <w:fldChar w:fldCharType="begin"/>
      </w:r>
      <w:r>
        <w:instrText xml:space="preserve"> REF _Ref241252795 \r \h </w:instrText>
      </w:r>
      <w:r>
        <w:fldChar w:fldCharType="separate"/>
      </w:r>
      <w:r w:rsidR="00631D4C">
        <w:t>[41]</w:t>
      </w:r>
      <w:r>
        <w:fldChar w:fldCharType="end"/>
      </w:r>
      <w:r>
        <w:t>. Additionally, t</w:t>
      </w:r>
      <w:r w:rsidRPr="006B6195">
        <w:t>he percentage of each occupant type (</w:t>
      </w:r>
      <w:r>
        <w:t xml:space="preserve">i.e. </w:t>
      </w:r>
      <w:r w:rsidRPr="006B6195">
        <w:t xml:space="preserve">working male, nonworking male, working female, nonworking female, and child) is </w:t>
      </w:r>
      <w:r>
        <w:t>defined</w:t>
      </w:r>
      <w:r w:rsidRPr="006B6195">
        <w:t xml:space="preserve"> </w:t>
      </w:r>
      <w:r>
        <w:t xml:space="preserve">according to data obtained from the U.S. Bureau of Labor Statistics </w:t>
      </w:r>
      <w:r>
        <w:fldChar w:fldCharType="begin"/>
      </w:r>
      <w:r>
        <w:instrText xml:space="preserve"> REF _Ref241348577 \r \h </w:instrText>
      </w:r>
      <w:r>
        <w:fldChar w:fldCharType="separate"/>
      </w:r>
      <w:r w:rsidR="00631D4C">
        <w:t>[42]</w:t>
      </w:r>
      <w:r>
        <w:fldChar w:fldCharType="end"/>
      </w:r>
      <w:r w:rsidRPr="006B6195">
        <w:t>.</w:t>
      </w:r>
      <w:r>
        <w:t xml:space="preserve"> The p</w:t>
      </w:r>
      <w:r w:rsidR="0090228E">
        <w:t>ercentages</w:t>
      </w:r>
      <w:r>
        <w:t xml:space="preserve"> used for determining the number of occupants </w:t>
      </w:r>
      <w:r w:rsidR="00474F4A">
        <w:t>in a</w:t>
      </w:r>
      <w:r w:rsidR="0090228E">
        <w:t xml:space="preserve"> home and the distribution</w:t>
      </w:r>
      <w:r>
        <w:t xml:space="preserve"> of</w:t>
      </w:r>
      <w:r w:rsidR="005D60C2">
        <w:t xml:space="preserve"> occupant type</w:t>
      </w:r>
      <w:r w:rsidR="0090228E">
        <w:t>s</w:t>
      </w:r>
      <w:r>
        <w:t xml:space="preserve"> are summarized in Table</w:t>
      </w:r>
      <w:r w:rsidR="00F37F64">
        <w:t>s</w:t>
      </w:r>
      <w:r>
        <w:t xml:space="preserve"> 4.2 and 4.3 respectively.</w:t>
      </w:r>
    </w:p>
    <w:p w14:paraId="2B6CACFE" w14:textId="74991C23" w:rsidR="00EB35E8" w:rsidRPr="00CB474D" w:rsidRDefault="00EB35E8" w:rsidP="00BE1704">
      <w:pPr>
        <w:pStyle w:val="Caption"/>
        <w:spacing w:before="240" w:after="0"/>
        <w:rPr>
          <w:szCs w:val="24"/>
        </w:rPr>
      </w:pPr>
      <w:bookmarkStart w:id="179" w:name="_Toc243928010"/>
      <w:proofErr w:type="gramStart"/>
      <w:r w:rsidRPr="006B6195">
        <w:rPr>
          <w:szCs w:val="24"/>
        </w:rPr>
        <w:lastRenderedPageBreak/>
        <w:t xml:space="preserve">Table </w:t>
      </w:r>
      <w:r w:rsidR="00C647E4">
        <w:rPr>
          <w:szCs w:val="24"/>
        </w:rPr>
        <w:fldChar w:fldCharType="begin"/>
      </w:r>
      <w:r w:rsidR="00C647E4">
        <w:rPr>
          <w:szCs w:val="24"/>
        </w:rPr>
        <w:instrText xml:space="preserve"> STYLEREF 1 \s </w:instrText>
      </w:r>
      <w:r w:rsidR="00C647E4">
        <w:rPr>
          <w:szCs w:val="24"/>
        </w:rPr>
        <w:fldChar w:fldCharType="separate"/>
      </w:r>
      <w:r w:rsidR="00631D4C">
        <w:rPr>
          <w:noProof/>
          <w:szCs w:val="24"/>
        </w:rPr>
        <w:t>4</w:t>
      </w:r>
      <w:r w:rsidR="00C647E4">
        <w:rPr>
          <w:szCs w:val="24"/>
        </w:rPr>
        <w:fldChar w:fldCharType="end"/>
      </w:r>
      <w:r w:rsidR="00C647E4">
        <w:rPr>
          <w:szCs w:val="24"/>
        </w:rPr>
        <w:t>.</w:t>
      </w:r>
      <w:proofErr w:type="gramEnd"/>
      <w:r w:rsidR="00C647E4">
        <w:rPr>
          <w:szCs w:val="24"/>
        </w:rPr>
        <w:fldChar w:fldCharType="begin"/>
      </w:r>
      <w:r w:rsidR="00C647E4">
        <w:rPr>
          <w:szCs w:val="24"/>
        </w:rPr>
        <w:instrText xml:space="preserve"> SEQ Table \* ARABIC \s 1 </w:instrText>
      </w:r>
      <w:r w:rsidR="00C647E4">
        <w:rPr>
          <w:szCs w:val="24"/>
        </w:rPr>
        <w:fldChar w:fldCharType="separate"/>
      </w:r>
      <w:r w:rsidR="00631D4C">
        <w:rPr>
          <w:noProof/>
          <w:szCs w:val="24"/>
        </w:rPr>
        <w:t>2</w:t>
      </w:r>
      <w:r w:rsidR="00C647E4">
        <w:rPr>
          <w:szCs w:val="24"/>
        </w:rPr>
        <w:fldChar w:fldCharType="end"/>
      </w:r>
      <w:r w:rsidRPr="006B6195">
        <w:rPr>
          <w:szCs w:val="24"/>
        </w:rPr>
        <w:t xml:space="preserve">: </w:t>
      </w:r>
      <w:r>
        <w:rPr>
          <w:szCs w:val="24"/>
        </w:rPr>
        <w:t>Number of occupants per home</w:t>
      </w:r>
      <w:r w:rsidR="00075DF2">
        <w:rPr>
          <w:szCs w:val="24"/>
        </w:rPr>
        <w:t xml:space="preserve"> </w:t>
      </w:r>
      <w:r w:rsidR="00075DF2">
        <w:rPr>
          <w:szCs w:val="24"/>
        </w:rPr>
        <w:fldChar w:fldCharType="begin"/>
      </w:r>
      <w:r w:rsidR="00075DF2">
        <w:rPr>
          <w:szCs w:val="24"/>
        </w:rPr>
        <w:instrText xml:space="preserve"> REF _Ref241252795 \r \h </w:instrText>
      </w:r>
      <w:r w:rsidR="00075DF2">
        <w:rPr>
          <w:szCs w:val="24"/>
        </w:rPr>
      </w:r>
      <w:r w:rsidR="00075DF2">
        <w:rPr>
          <w:szCs w:val="24"/>
        </w:rPr>
        <w:fldChar w:fldCharType="separate"/>
      </w:r>
      <w:r w:rsidR="00631D4C">
        <w:rPr>
          <w:szCs w:val="24"/>
        </w:rPr>
        <w:t>[41]</w:t>
      </w:r>
      <w:r w:rsidR="00075DF2">
        <w:rPr>
          <w:szCs w:val="24"/>
        </w:rPr>
        <w:fldChar w:fldCharType="end"/>
      </w:r>
      <w:r>
        <w:rPr>
          <w:szCs w:val="24"/>
        </w:rPr>
        <w:t>.</w:t>
      </w:r>
      <w:bookmarkEnd w:id="179"/>
    </w:p>
    <w:tbl>
      <w:tblPr>
        <w:tblStyle w:val="TableClassic1"/>
        <w:tblW w:w="0" w:type="auto"/>
        <w:jc w:val="center"/>
        <w:tblLook w:val="04A0" w:firstRow="1" w:lastRow="0" w:firstColumn="1" w:lastColumn="0" w:noHBand="0" w:noVBand="1"/>
      </w:tblPr>
      <w:tblGrid>
        <w:gridCol w:w="2403"/>
        <w:gridCol w:w="1323"/>
      </w:tblGrid>
      <w:tr w:rsidR="00EB35E8" w:rsidRPr="00CB474D" w14:paraId="6CCA526E" w14:textId="77777777" w:rsidTr="00EB35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3354EF7" w14:textId="77777777" w:rsidR="00EB35E8" w:rsidRPr="00CB474D" w:rsidRDefault="00EB35E8" w:rsidP="00E27C4C">
            <w:pPr>
              <w:spacing w:line="276" w:lineRule="auto"/>
              <w:rPr>
                <w:b/>
                <w:color w:val="000000"/>
              </w:rPr>
            </w:pPr>
            <w:r>
              <w:rPr>
                <w:b/>
                <w:color w:val="000000"/>
              </w:rPr>
              <w:t>Number of Occupants</w:t>
            </w:r>
          </w:p>
        </w:tc>
        <w:tc>
          <w:tcPr>
            <w:tcW w:w="0" w:type="auto"/>
          </w:tcPr>
          <w:p w14:paraId="2F23002C" w14:textId="77777777" w:rsidR="00EB35E8" w:rsidRPr="00CB474D" w:rsidRDefault="00EB35E8" w:rsidP="00E27C4C">
            <w:pPr>
              <w:spacing w:line="276" w:lineRule="auto"/>
              <w:cnfStyle w:val="100000000000" w:firstRow="1" w:lastRow="0" w:firstColumn="0" w:lastColumn="0" w:oddVBand="0" w:evenVBand="0" w:oddHBand="0" w:evenHBand="0" w:firstRowFirstColumn="0" w:firstRowLastColumn="0" w:lastRowFirstColumn="0" w:lastRowLastColumn="0"/>
              <w:rPr>
                <w:b/>
                <w:color w:val="000000"/>
              </w:rPr>
            </w:pPr>
            <w:r>
              <w:rPr>
                <w:b/>
                <w:color w:val="000000"/>
              </w:rPr>
              <w:t>Percentage</w:t>
            </w:r>
          </w:p>
        </w:tc>
      </w:tr>
      <w:tr w:rsidR="00EB35E8" w:rsidRPr="00CB474D" w14:paraId="2C86C3F0"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8C92A84" w14:textId="77777777" w:rsidR="00EB35E8" w:rsidRPr="00CB474D" w:rsidRDefault="00EB35E8" w:rsidP="00E27C4C">
            <w:pPr>
              <w:spacing w:line="276" w:lineRule="auto"/>
            </w:pPr>
            <w:r w:rsidRPr="00CB474D">
              <w:rPr>
                <w:color w:val="000000"/>
              </w:rPr>
              <w:t>One Occupant</w:t>
            </w:r>
          </w:p>
        </w:tc>
        <w:tc>
          <w:tcPr>
            <w:tcW w:w="0" w:type="auto"/>
          </w:tcPr>
          <w:p w14:paraId="4870DACD"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27.41 %</w:t>
            </w:r>
          </w:p>
        </w:tc>
      </w:tr>
      <w:tr w:rsidR="00EB35E8" w:rsidRPr="00CB474D" w14:paraId="7BA00025"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917A361" w14:textId="77777777" w:rsidR="00EB35E8" w:rsidRPr="00CB474D" w:rsidRDefault="00EB35E8" w:rsidP="00E27C4C">
            <w:pPr>
              <w:spacing w:line="276" w:lineRule="auto"/>
            </w:pPr>
            <w:r w:rsidRPr="00CB474D">
              <w:rPr>
                <w:color w:val="000000"/>
              </w:rPr>
              <w:t>Two Occupants</w:t>
            </w:r>
          </w:p>
        </w:tc>
        <w:tc>
          <w:tcPr>
            <w:tcW w:w="0" w:type="auto"/>
          </w:tcPr>
          <w:p w14:paraId="2AE3AE3C"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33.85 %</w:t>
            </w:r>
          </w:p>
        </w:tc>
      </w:tr>
      <w:tr w:rsidR="00EB35E8" w:rsidRPr="00CB474D" w14:paraId="5AAB3307"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4328F2A" w14:textId="77777777" w:rsidR="00EB35E8" w:rsidRPr="00CB474D" w:rsidRDefault="00EB35E8" w:rsidP="00E27C4C">
            <w:pPr>
              <w:spacing w:line="276" w:lineRule="auto"/>
            </w:pPr>
            <w:r w:rsidRPr="00CB474D">
              <w:rPr>
                <w:color w:val="000000"/>
              </w:rPr>
              <w:t>Three Occupants</w:t>
            </w:r>
          </w:p>
        </w:tc>
        <w:tc>
          <w:tcPr>
            <w:tcW w:w="0" w:type="auto"/>
          </w:tcPr>
          <w:p w14:paraId="62AB24AF"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15.89 %</w:t>
            </w:r>
          </w:p>
        </w:tc>
      </w:tr>
      <w:tr w:rsidR="00EB35E8" w:rsidRPr="00CB474D" w14:paraId="45E26019"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4D16B22" w14:textId="77777777" w:rsidR="00EB35E8" w:rsidRPr="00CB474D" w:rsidRDefault="00EB35E8" w:rsidP="00E27C4C">
            <w:pPr>
              <w:spacing w:line="276" w:lineRule="auto"/>
            </w:pPr>
            <w:r w:rsidRPr="00CB474D">
              <w:rPr>
                <w:color w:val="000000"/>
              </w:rPr>
              <w:t>Four Occupants</w:t>
            </w:r>
          </w:p>
        </w:tc>
        <w:tc>
          <w:tcPr>
            <w:tcW w:w="0" w:type="auto"/>
          </w:tcPr>
          <w:p w14:paraId="2107DE28"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13.25 %</w:t>
            </w:r>
          </w:p>
        </w:tc>
      </w:tr>
      <w:tr w:rsidR="00EB35E8" w:rsidRPr="00CB474D" w14:paraId="0E32598B"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88D886F" w14:textId="77777777" w:rsidR="00EB35E8" w:rsidRPr="00CB474D" w:rsidRDefault="00EB35E8" w:rsidP="00E27C4C">
            <w:pPr>
              <w:spacing w:line="276" w:lineRule="auto"/>
            </w:pPr>
            <w:r w:rsidRPr="00CB474D">
              <w:rPr>
                <w:color w:val="000000"/>
              </w:rPr>
              <w:t>Five Occupants</w:t>
            </w:r>
          </w:p>
        </w:tc>
        <w:tc>
          <w:tcPr>
            <w:tcW w:w="0" w:type="auto"/>
          </w:tcPr>
          <w:p w14:paraId="08B7CCA4"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6.00 %</w:t>
            </w:r>
          </w:p>
        </w:tc>
      </w:tr>
      <w:tr w:rsidR="00EB35E8" w:rsidRPr="00CB474D" w14:paraId="243A5120"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CA1D22F" w14:textId="77777777" w:rsidR="00EB35E8" w:rsidRPr="00CB474D" w:rsidRDefault="00EB35E8" w:rsidP="00E27C4C">
            <w:pPr>
              <w:spacing w:line="276" w:lineRule="auto"/>
            </w:pPr>
            <w:r w:rsidRPr="00CB474D">
              <w:rPr>
                <w:color w:val="000000"/>
              </w:rPr>
              <w:t>Six Occupants</w:t>
            </w:r>
          </w:p>
        </w:tc>
        <w:tc>
          <w:tcPr>
            <w:tcW w:w="0" w:type="auto"/>
          </w:tcPr>
          <w:p w14:paraId="270920C1"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2.26 %</w:t>
            </w:r>
          </w:p>
        </w:tc>
      </w:tr>
      <w:tr w:rsidR="00EB35E8" w:rsidRPr="00CB474D" w14:paraId="0E34C113"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C46F743" w14:textId="77777777" w:rsidR="00EB35E8" w:rsidRPr="00CB474D" w:rsidRDefault="00EB35E8" w:rsidP="00E27C4C">
            <w:pPr>
              <w:spacing w:line="276" w:lineRule="auto"/>
            </w:pPr>
            <w:r w:rsidRPr="00CB474D">
              <w:rPr>
                <w:color w:val="000000"/>
              </w:rPr>
              <w:t>Seven Occupants</w:t>
            </w:r>
          </w:p>
        </w:tc>
        <w:tc>
          <w:tcPr>
            <w:tcW w:w="0" w:type="auto"/>
          </w:tcPr>
          <w:p w14:paraId="7988BFD8" w14:textId="77777777" w:rsidR="00EB35E8" w:rsidRPr="00CB474D" w:rsidRDefault="00EB35E8" w:rsidP="00E27C4C">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1.33 %</w:t>
            </w:r>
          </w:p>
        </w:tc>
      </w:tr>
    </w:tbl>
    <w:p w14:paraId="18DFB645" w14:textId="77777777" w:rsidR="00EB35E8" w:rsidRDefault="00EB35E8" w:rsidP="0022294C">
      <w:pPr>
        <w:spacing w:line="480" w:lineRule="auto"/>
        <w:jc w:val="center"/>
      </w:pPr>
    </w:p>
    <w:p w14:paraId="54C4515B" w14:textId="0781E56E" w:rsidR="00EB35E8" w:rsidRPr="00CB474D" w:rsidRDefault="00EB35E8" w:rsidP="00BE1704">
      <w:pPr>
        <w:pStyle w:val="Caption"/>
        <w:spacing w:before="240" w:after="0"/>
        <w:rPr>
          <w:szCs w:val="24"/>
        </w:rPr>
      </w:pPr>
      <w:bookmarkStart w:id="180" w:name="_Toc243928011"/>
      <w:proofErr w:type="gramStart"/>
      <w:r w:rsidRPr="006B6195">
        <w:rPr>
          <w:szCs w:val="24"/>
        </w:rPr>
        <w:t xml:space="preserve">Table </w:t>
      </w:r>
      <w:r w:rsidR="00C647E4">
        <w:rPr>
          <w:szCs w:val="24"/>
        </w:rPr>
        <w:fldChar w:fldCharType="begin"/>
      </w:r>
      <w:r w:rsidR="00C647E4">
        <w:rPr>
          <w:szCs w:val="24"/>
        </w:rPr>
        <w:instrText xml:space="preserve"> STYLEREF 1 \s </w:instrText>
      </w:r>
      <w:r w:rsidR="00C647E4">
        <w:rPr>
          <w:szCs w:val="24"/>
        </w:rPr>
        <w:fldChar w:fldCharType="separate"/>
      </w:r>
      <w:r w:rsidR="00631D4C">
        <w:rPr>
          <w:noProof/>
          <w:szCs w:val="24"/>
        </w:rPr>
        <w:t>4</w:t>
      </w:r>
      <w:r w:rsidR="00C647E4">
        <w:rPr>
          <w:szCs w:val="24"/>
        </w:rPr>
        <w:fldChar w:fldCharType="end"/>
      </w:r>
      <w:r w:rsidR="00C647E4">
        <w:rPr>
          <w:szCs w:val="24"/>
        </w:rPr>
        <w:t>.</w:t>
      </w:r>
      <w:proofErr w:type="gramEnd"/>
      <w:r w:rsidR="00C647E4">
        <w:rPr>
          <w:szCs w:val="24"/>
        </w:rPr>
        <w:fldChar w:fldCharType="begin"/>
      </w:r>
      <w:r w:rsidR="00C647E4">
        <w:rPr>
          <w:szCs w:val="24"/>
        </w:rPr>
        <w:instrText xml:space="preserve"> SEQ Table \* ARABIC \s 1 </w:instrText>
      </w:r>
      <w:r w:rsidR="00C647E4">
        <w:rPr>
          <w:szCs w:val="24"/>
        </w:rPr>
        <w:fldChar w:fldCharType="separate"/>
      </w:r>
      <w:r w:rsidR="00631D4C">
        <w:rPr>
          <w:noProof/>
          <w:szCs w:val="24"/>
        </w:rPr>
        <w:t>3</w:t>
      </w:r>
      <w:r w:rsidR="00C647E4">
        <w:rPr>
          <w:szCs w:val="24"/>
        </w:rPr>
        <w:fldChar w:fldCharType="end"/>
      </w:r>
      <w:r w:rsidRPr="006B6195">
        <w:rPr>
          <w:szCs w:val="24"/>
        </w:rPr>
        <w:t xml:space="preserve">: </w:t>
      </w:r>
      <w:r>
        <w:rPr>
          <w:szCs w:val="24"/>
        </w:rPr>
        <w:t>Percentage of each occupant type</w:t>
      </w:r>
      <w:r w:rsidR="00075DF2">
        <w:rPr>
          <w:szCs w:val="24"/>
        </w:rPr>
        <w:t xml:space="preserve"> </w:t>
      </w:r>
      <w:r w:rsidR="00075DF2">
        <w:rPr>
          <w:szCs w:val="24"/>
        </w:rPr>
        <w:fldChar w:fldCharType="begin"/>
      </w:r>
      <w:r w:rsidR="00075DF2">
        <w:rPr>
          <w:szCs w:val="24"/>
        </w:rPr>
        <w:instrText xml:space="preserve"> REF _Ref241348577 \r \h </w:instrText>
      </w:r>
      <w:r w:rsidR="00075DF2">
        <w:rPr>
          <w:szCs w:val="24"/>
        </w:rPr>
      </w:r>
      <w:r w:rsidR="00075DF2">
        <w:rPr>
          <w:szCs w:val="24"/>
        </w:rPr>
        <w:fldChar w:fldCharType="separate"/>
      </w:r>
      <w:r w:rsidR="00631D4C">
        <w:rPr>
          <w:szCs w:val="24"/>
        </w:rPr>
        <w:t>[42]</w:t>
      </w:r>
      <w:r w:rsidR="00075DF2">
        <w:rPr>
          <w:szCs w:val="24"/>
        </w:rPr>
        <w:fldChar w:fldCharType="end"/>
      </w:r>
      <w:r>
        <w:rPr>
          <w:szCs w:val="24"/>
        </w:rPr>
        <w:t>.</w:t>
      </w:r>
      <w:bookmarkEnd w:id="180"/>
    </w:p>
    <w:tbl>
      <w:tblPr>
        <w:tblStyle w:val="TableClassic1"/>
        <w:tblW w:w="0" w:type="auto"/>
        <w:jc w:val="center"/>
        <w:tblLook w:val="04A0" w:firstRow="1" w:lastRow="0" w:firstColumn="1" w:lastColumn="0" w:noHBand="0" w:noVBand="1"/>
      </w:tblPr>
      <w:tblGrid>
        <w:gridCol w:w="3176"/>
        <w:gridCol w:w="1323"/>
      </w:tblGrid>
      <w:tr w:rsidR="00EB35E8" w:rsidRPr="00CB474D" w14:paraId="7FDC9A06" w14:textId="77777777" w:rsidTr="00EB35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71F3CB" w14:textId="77777777" w:rsidR="00EB35E8" w:rsidRPr="00CB474D" w:rsidRDefault="00EB35E8" w:rsidP="00E27C4C">
            <w:pPr>
              <w:spacing w:line="276" w:lineRule="auto"/>
              <w:rPr>
                <w:b/>
                <w:color w:val="000000"/>
              </w:rPr>
            </w:pPr>
            <w:r>
              <w:rPr>
                <w:b/>
                <w:color w:val="000000"/>
              </w:rPr>
              <w:t>Occupant Type</w:t>
            </w:r>
          </w:p>
        </w:tc>
        <w:tc>
          <w:tcPr>
            <w:tcW w:w="0" w:type="auto"/>
          </w:tcPr>
          <w:p w14:paraId="50A25D28" w14:textId="77777777" w:rsidR="00EB35E8" w:rsidRPr="00CB474D" w:rsidRDefault="00EB35E8" w:rsidP="00E27C4C">
            <w:pPr>
              <w:spacing w:line="276" w:lineRule="auto"/>
              <w:cnfStyle w:val="100000000000" w:firstRow="1" w:lastRow="0" w:firstColumn="0" w:lastColumn="0" w:oddVBand="0" w:evenVBand="0" w:oddHBand="0" w:evenHBand="0" w:firstRowFirstColumn="0" w:firstRowLastColumn="0" w:lastRowFirstColumn="0" w:lastRowLastColumn="0"/>
              <w:rPr>
                <w:b/>
                <w:color w:val="000000"/>
              </w:rPr>
            </w:pPr>
            <w:r>
              <w:rPr>
                <w:b/>
                <w:color w:val="000000"/>
              </w:rPr>
              <w:t>Percentage</w:t>
            </w:r>
          </w:p>
        </w:tc>
      </w:tr>
      <w:tr w:rsidR="00EB35E8" w:rsidRPr="00CB474D" w14:paraId="65A4E695"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D0DD7DB" w14:textId="77777777" w:rsidR="00EB35E8" w:rsidRPr="00CB474D" w:rsidRDefault="00EB35E8" w:rsidP="00E27C4C">
            <w:pPr>
              <w:spacing w:line="276" w:lineRule="auto"/>
            </w:pPr>
            <w:r w:rsidRPr="00CB474D">
              <w:rPr>
                <w:color w:val="000000"/>
              </w:rPr>
              <w:t>Working Male Occupant</w:t>
            </w:r>
          </w:p>
        </w:tc>
        <w:tc>
          <w:tcPr>
            <w:tcW w:w="0" w:type="auto"/>
          </w:tcPr>
          <w:p w14:paraId="271EDA2E" w14:textId="77777777" w:rsidR="00EB35E8" w:rsidRPr="00CB474D" w:rsidRDefault="00EB35E8" w:rsidP="00BB706F">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24.8</w:t>
            </w:r>
            <w:r>
              <w:rPr>
                <w:color w:val="000000"/>
              </w:rPr>
              <w:t>2</w:t>
            </w:r>
            <w:r w:rsidRPr="00CB474D">
              <w:rPr>
                <w:color w:val="000000"/>
              </w:rPr>
              <w:t xml:space="preserve"> %</w:t>
            </w:r>
          </w:p>
        </w:tc>
      </w:tr>
      <w:tr w:rsidR="00EB35E8" w:rsidRPr="00CB474D" w14:paraId="57E56B63"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22ED419" w14:textId="77777777" w:rsidR="00EB35E8" w:rsidRPr="00CB474D" w:rsidRDefault="00EB35E8" w:rsidP="00E27C4C">
            <w:pPr>
              <w:spacing w:line="276" w:lineRule="auto"/>
            </w:pPr>
            <w:r w:rsidRPr="00CB474D">
              <w:rPr>
                <w:color w:val="000000"/>
              </w:rPr>
              <w:t>Nonworking Male Occupant</w:t>
            </w:r>
          </w:p>
        </w:tc>
        <w:tc>
          <w:tcPr>
            <w:tcW w:w="0" w:type="auto"/>
          </w:tcPr>
          <w:p w14:paraId="598B811F" w14:textId="77777777" w:rsidR="00EB35E8" w:rsidRPr="00CB474D" w:rsidRDefault="00EB35E8" w:rsidP="00BB706F">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11.</w:t>
            </w:r>
            <w:r>
              <w:rPr>
                <w:color w:val="000000"/>
              </w:rPr>
              <w:t>90</w:t>
            </w:r>
            <w:r w:rsidRPr="00CB474D">
              <w:rPr>
                <w:color w:val="000000"/>
              </w:rPr>
              <w:t xml:space="preserve"> %</w:t>
            </w:r>
          </w:p>
        </w:tc>
      </w:tr>
      <w:tr w:rsidR="00EB35E8" w:rsidRPr="00CB474D" w14:paraId="3E4B3DE8"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7559FBE" w14:textId="77777777" w:rsidR="00EB35E8" w:rsidRPr="00CB474D" w:rsidRDefault="00EB35E8" w:rsidP="00E27C4C">
            <w:pPr>
              <w:spacing w:line="276" w:lineRule="auto"/>
            </w:pPr>
            <w:r w:rsidRPr="00CB474D">
              <w:rPr>
                <w:color w:val="000000"/>
              </w:rPr>
              <w:t>Working Female Occupant</w:t>
            </w:r>
          </w:p>
        </w:tc>
        <w:tc>
          <w:tcPr>
            <w:tcW w:w="0" w:type="auto"/>
          </w:tcPr>
          <w:p w14:paraId="4ADDE948" w14:textId="77777777" w:rsidR="00EB35E8" w:rsidRPr="00CB474D" w:rsidRDefault="00EB35E8" w:rsidP="00BB706F">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26.61 %</w:t>
            </w:r>
          </w:p>
        </w:tc>
      </w:tr>
      <w:tr w:rsidR="00EB35E8" w:rsidRPr="00CB474D" w14:paraId="14BB8293"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792C372" w14:textId="77777777" w:rsidR="00EB35E8" w:rsidRPr="00CB474D" w:rsidRDefault="00EB35E8" w:rsidP="00E27C4C">
            <w:pPr>
              <w:spacing w:line="276" w:lineRule="auto"/>
            </w:pPr>
            <w:r w:rsidRPr="00CB474D">
              <w:rPr>
                <w:color w:val="000000"/>
              </w:rPr>
              <w:t>Nonworking Female Occupant</w:t>
            </w:r>
          </w:p>
        </w:tc>
        <w:tc>
          <w:tcPr>
            <w:tcW w:w="0" w:type="auto"/>
          </w:tcPr>
          <w:p w14:paraId="0460E846" w14:textId="77777777" w:rsidR="00EB35E8" w:rsidRPr="00CB474D" w:rsidRDefault="00EB35E8" w:rsidP="00BB706F">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12.75 %</w:t>
            </w:r>
          </w:p>
        </w:tc>
      </w:tr>
      <w:tr w:rsidR="00EB35E8" w:rsidRPr="00CB474D" w14:paraId="64F84270" w14:textId="77777777" w:rsidTr="00EB35E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88CFD44" w14:textId="77777777" w:rsidR="00EB35E8" w:rsidRPr="00CB474D" w:rsidRDefault="00EB35E8" w:rsidP="00E27C4C">
            <w:pPr>
              <w:spacing w:line="276" w:lineRule="auto"/>
            </w:pPr>
            <w:r w:rsidRPr="00CB474D">
              <w:rPr>
                <w:color w:val="000000"/>
              </w:rPr>
              <w:t>Child Occupant</w:t>
            </w:r>
          </w:p>
        </w:tc>
        <w:tc>
          <w:tcPr>
            <w:tcW w:w="0" w:type="auto"/>
          </w:tcPr>
          <w:p w14:paraId="53DD1EED" w14:textId="77777777" w:rsidR="00EB35E8" w:rsidRPr="00CB474D" w:rsidRDefault="00EB35E8" w:rsidP="00BB706F">
            <w:pPr>
              <w:spacing w:line="276" w:lineRule="auto"/>
              <w:jc w:val="center"/>
              <w:cnfStyle w:val="000000000000" w:firstRow="0" w:lastRow="0" w:firstColumn="0" w:lastColumn="0" w:oddVBand="0" w:evenVBand="0" w:oddHBand="0" w:evenHBand="0" w:firstRowFirstColumn="0" w:firstRowLastColumn="0" w:lastRowFirstColumn="0" w:lastRowLastColumn="0"/>
            </w:pPr>
            <w:r w:rsidRPr="00CB474D">
              <w:rPr>
                <w:color w:val="000000"/>
              </w:rPr>
              <w:t>23.92 %</w:t>
            </w:r>
          </w:p>
        </w:tc>
      </w:tr>
    </w:tbl>
    <w:p w14:paraId="7881CC1E" w14:textId="77777777" w:rsidR="00EB35E8" w:rsidRDefault="00EB35E8" w:rsidP="00766C31">
      <w:pPr>
        <w:spacing w:line="480" w:lineRule="auto"/>
        <w:jc w:val="center"/>
        <w:rPr>
          <w:rFonts w:eastAsiaTheme="minorEastAsia"/>
        </w:rPr>
      </w:pPr>
    </w:p>
    <w:p w14:paraId="20DC9D27" w14:textId="4CC823DE" w:rsidR="006B6195" w:rsidRPr="00240504" w:rsidRDefault="006B6195" w:rsidP="00766C31">
      <w:pPr>
        <w:spacing w:line="480" w:lineRule="auto"/>
        <w:ind w:firstLine="720"/>
        <w:jc w:val="both"/>
        <w:rPr>
          <w:rFonts w:eastAsiaTheme="minorEastAsia"/>
        </w:rPr>
      </w:pPr>
      <w:r>
        <w:rPr>
          <w:rFonts w:eastAsiaTheme="minorEastAsia"/>
        </w:rPr>
        <w:t xml:space="preserve">To accurately </w:t>
      </w:r>
      <w:r w:rsidR="00EE0803">
        <w:rPr>
          <w:rFonts w:eastAsiaTheme="minorEastAsia"/>
        </w:rPr>
        <w:t>model</w:t>
      </w:r>
      <w:r>
        <w:rPr>
          <w:rFonts w:eastAsiaTheme="minorEastAsia"/>
        </w:rPr>
        <w:t xml:space="preserve"> the overall stock of </w:t>
      </w:r>
      <w:r w:rsidR="00F442C9">
        <w:rPr>
          <w:rFonts w:eastAsiaTheme="minorEastAsia"/>
        </w:rPr>
        <w:t xml:space="preserve">residential </w:t>
      </w:r>
      <w:r>
        <w:rPr>
          <w:rFonts w:eastAsiaTheme="minorEastAsia"/>
        </w:rPr>
        <w:t xml:space="preserve">loads </w:t>
      </w:r>
      <w:r w:rsidR="00F442C9">
        <w:rPr>
          <w:rFonts w:eastAsiaTheme="minorEastAsia"/>
        </w:rPr>
        <w:t>for</w:t>
      </w:r>
      <w:r w:rsidR="00495DD7" w:rsidRPr="006B6195">
        <w:rPr>
          <w:rFonts w:eastAsiaTheme="minorEastAsia"/>
        </w:rPr>
        <w:t xml:space="preserve"> single-family detached home</w:t>
      </w:r>
      <w:r w:rsidR="00495DD7">
        <w:rPr>
          <w:rFonts w:eastAsiaTheme="minorEastAsia"/>
        </w:rPr>
        <w:t>s</w:t>
      </w:r>
      <w:r w:rsidR="00452334">
        <w:rPr>
          <w:rFonts w:eastAsiaTheme="minorEastAsia"/>
        </w:rPr>
        <w:t xml:space="preserve">, data </w:t>
      </w:r>
      <w:r w:rsidR="00800A55">
        <w:rPr>
          <w:rFonts w:eastAsiaTheme="minorEastAsia"/>
        </w:rPr>
        <w:t xml:space="preserve">collected </w:t>
      </w:r>
      <w:r w:rsidR="00746CD1">
        <w:rPr>
          <w:rFonts w:eastAsiaTheme="minorEastAsia"/>
        </w:rPr>
        <w:t>in</w:t>
      </w:r>
      <w:r w:rsidR="00452334">
        <w:rPr>
          <w:rFonts w:eastAsiaTheme="minorEastAsia"/>
        </w:rPr>
        <w:t xml:space="preserve"> </w:t>
      </w:r>
      <w:r w:rsidR="0073742A" w:rsidRPr="0073742A">
        <w:rPr>
          <w:rFonts w:eastAsiaTheme="minorEastAsia"/>
        </w:rPr>
        <w:t xml:space="preserve">the </w:t>
      </w:r>
      <w:r w:rsidR="0073742A" w:rsidRPr="0073742A">
        <w:t>2009 Residential Energy Consumption Survey</w:t>
      </w:r>
      <w:r w:rsidR="00237C3C">
        <w:t xml:space="preserve"> </w:t>
      </w:r>
      <w:r w:rsidR="00452334" w:rsidRPr="0073742A">
        <w:rPr>
          <w:rFonts w:eastAsiaTheme="minorEastAsia"/>
        </w:rPr>
        <w:t xml:space="preserve">and </w:t>
      </w:r>
      <w:r w:rsidR="0073742A" w:rsidRPr="0073742A">
        <w:t>2010 U.S. Lighting Market Characterization</w:t>
      </w:r>
      <w:r w:rsidR="005C0314">
        <w:rPr>
          <w:rFonts w:eastAsiaTheme="minorEastAsia"/>
        </w:rPr>
        <w:t xml:space="preserve"> </w:t>
      </w:r>
      <w:r w:rsidR="00F37C9B">
        <w:rPr>
          <w:rFonts w:eastAsiaTheme="minorEastAsia"/>
        </w:rPr>
        <w:t>i</w:t>
      </w:r>
      <w:r>
        <w:rPr>
          <w:rFonts w:eastAsiaTheme="minorEastAsia"/>
        </w:rPr>
        <w:t>s utilized</w:t>
      </w:r>
      <w:r w:rsidR="00495DD7">
        <w:rPr>
          <w:rFonts w:eastAsiaTheme="minorEastAsia"/>
        </w:rPr>
        <w:t xml:space="preserve"> </w:t>
      </w:r>
      <w:r w:rsidR="00495DD7">
        <w:rPr>
          <w:rFonts w:eastAsiaTheme="minorEastAsia"/>
        </w:rPr>
        <w:fldChar w:fldCharType="begin"/>
      </w:r>
      <w:r w:rsidR="00495DD7">
        <w:rPr>
          <w:rFonts w:eastAsiaTheme="minorEastAsia"/>
        </w:rPr>
        <w:instrText xml:space="preserve"> REF _Ref239701540 \r \h </w:instrText>
      </w:r>
      <w:r w:rsidR="00495DD7">
        <w:rPr>
          <w:rFonts w:eastAsiaTheme="minorEastAsia"/>
        </w:rPr>
      </w:r>
      <w:r w:rsidR="00495DD7">
        <w:rPr>
          <w:rFonts w:eastAsiaTheme="minorEastAsia"/>
        </w:rPr>
        <w:fldChar w:fldCharType="separate"/>
      </w:r>
      <w:r w:rsidR="00631D4C">
        <w:rPr>
          <w:rFonts w:eastAsiaTheme="minorEastAsia"/>
        </w:rPr>
        <w:t>[16]</w:t>
      </w:r>
      <w:r w:rsidR="00495DD7">
        <w:rPr>
          <w:rFonts w:eastAsiaTheme="minorEastAsia"/>
        </w:rPr>
        <w:fldChar w:fldCharType="end"/>
      </w:r>
      <w:r w:rsidR="00495DD7">
        <w:rPr>
          <w:rFonts w:eastAsiaTheme="minorEastAsia"/>
        </w:rPr>
        <w:fldChar w:fldCharType="begin"/>
      </w:r>
      <w:r w:rsidR="00495DD7">
        <w:rPr>
          <w:rFonts w:eastAsiaTheme="minorEastAsia"/>
        </w:rPr>
        <w:instrText xml:space="preserve"> REF _Ref240887224 \r \h </w:instrText>
      </w:r>
      <w:r w:rsidR="00495DD7">
        <w:rPr>
          <w:rFonts w:eastAsiaTheme="minorEastAsia"/>
        </w:rPr>
      </w:r>
      <w:r w:rsidR="00495DD7">
        <w:rPr>
          <w:rFonts w:eastAsiaTheme="minorEastAsia"/>
        </w:rPr>
        <w:fldChar w:fldCharType="separate"/>
      </w:r>
      <w:r w:rsidR="00631D4C">
        <w:rPr>
          <w:rFonts w:eastAsiaTheme="minorEastAsia"/>
        </w:rPr>
        <w:t>[23]</w:t>
      </w:r>
      <w:r w:rsidR="00495DD7">
        <w:rPr>
          <w:rFonts w:eastAsiaTheme="minorEastAsia"/>
        </w:rPr>
        <w:fldChar w:fldCharType="end"/>
      </w:r>
      <w:r w:rsidR="00495DD7">
        <w:rPr>
          <w:rFonts w:eastAsiaTheme="minorEastAsia"/>
        </w:rPr>
        <w:t xml:space="preserve">. </w:t>
      </w:r>
      <w:r w:rsidR="00E87A6B">
        <w:rPr>
          <w:rFonts w:eastAsiaTheme="minorEastAsia"/>
        </w:rPr>
        <w:t>The di</w:t>
      </w:r>
      <w:r w:rsidR="00C13ABB">
        <w:rPr>
          <w:rFonts w:eastAsiaTheme="minorEastAsia"/>
        </w:rPr>
        <w:t xml:space="preserve">stribution of residential loads </w:t>
      </w:r>
      <w:r w:rsidR="00E87A6B">
        <w:rPr>
          <w:rFonts w:eastAsiaTheme="minorEastAsia"/>
        </w:rPr>
        <w:t xml:space="preserve">as a </w:t>
      </w:r>
      <w:r w:rsidR="00495DD7">
        <w:rPr>
          <w:rFonts w:eastAsiaTheme="minorEastAsia"/>
        </w:rPr>
        <w:t xml:space="preserve">percentage of the overall stock </w:t>
      </w:r>
      <w:r w:rsidR="00E87A6B">
        <w:rPr>
          <w:rFonts w:eastAsiaTheme="minorEastAsia"/>
        </w:rPr>
        <w:t xml:space="preserve">is shown in Table </w:t>
      </w:r>
      <w:r w:rsidR="00C647E4">
        <w:rPr>
          <w:rFonts w:eastAsiaTheme="minorEastAsia"/>
        </w:rPr>
        <w:t>4.4</w:t>
      </w:r>
      <w:r w:rsidR="00BF1D78">
        <w:rPr>
          <w:rFonts w:eastAsiaTheme="minorEastAsia"/>
        </w:rPr>
        <w:t xml:space="preserve"> on the following page</w:t>
      </w:r>
      <w:r w:rsidR="00E87A6B">
        <w:rPr>
          <w:rFonts w:eastAsiaTheme="minorEastAsia"/>
        </w:rPr>
        <w:t xml:space="preserve">. </w:t>
      </w:r>
      <w:r w:rsidR="006308D3">
        <w:rPr>
          <w:rFonts w:eastAsiaTheme="minorEastAsia"/>
        </w:rPr>
        <w:t>These percentages</w:t>
      </w:r>
      <w:r w:rsidR="00F37C9B">
        <w:rPr>
          <w:rFonts w:eastAsiaTheme="minorEastAsia"/>
        </w:rPr>
        <w:t xml:space="preserve"> </w:t>
      </w:r>
      <w:r w:rsidR="00C13ABB">
        <w:rPr>
          <w:rFonts w:eastAsiaTheme="minorEastAsia"/>
        </w:rPr>
        <w:t xml:space="preserve">are based </w:t>
      </w:r>
      <w:r w:rsidR="00BF1D78">
        <w:rPr>
          <w:rFonts w:eastAsiaTheme="minorEastAsia"/>
        </w:rPr>
        <w:t>up</w:t>
      </w:r>
      <w:r w:rsidR="00C13ABB">
        <w:rPr>
          <w:rFonts w:eastAsiaTheme="minorEastAsia"/>
        </w:rPr>
        <w:t xml:space="preserve">on the entire U.S. and </w:t>
      </w:r>
      <w:r w:rsidR="000D66FA">
        <w:rPr>
          <w:rFonts w:eastAsiaTheme="minorEastAsia"/>
        </w:rPr>
        <w:t xml:space="preserve">can vary greatly depending </w:t>
      </w:r>
      <w:r w:rsidR="006308D3">
        <w:rPr>
          <w:rFonts w:eastAsiaTheme="minorEastAsia"/>
        </w:rPr>
        <w:t xml:space="preserve">on the </w:t>
      </w:r>
      <w:r w:rsidR="003815AD">
        <w:rPr>
          <w:rFonts w:eastAsiaTheme="minorEastAsia"/>
        </w:rPr>
        <w:t>geographical region being studied</w:t>
      </w:r>
      <w:r w:rsidR="009B4254">
        <w:rPr>
          <w:rFonts w:eastAsiaTheme="minorEastAsia"/>
        </w:rPr>
        <w:t>.</w:t>
      </w:r>
      <w:r w:rsidR="003815AD">
        <w:rPr>
          <w:rFonts w:eastAsiaTheme="minorEastAsia"/>
        </w:rPr>
        <w:t xml:space="preserve"> </w:t>
      </w:r>
      <w:r w:rsidR="009B4254">
        <w:rPr>
          <w:rFonts w:eastAsiaTheme="minorEastAsia"/>
        </w:rPr>
        <w:t xml:space="preserve">As a result, these </w:t>
      </w:r>
      <w:r w:rsidR="00515ECF">
        <w:rPr>
          <w:rFonts w:eastAsiaTheme="minorEastAsia"/>
        </w:rPr>
        <w:t>value</w:t>
      </w:r>
      <w:r w:rsidR="009B4254">
        <w:rPr>
          <w:rFonts w:eastAsiaTheme="minorEastAsia"/>
        </w:rPr>
        <w:t>s</w:t>
      </w:r>
      <w:r w:rsidR="003815AD">
        <w:rPr>
          <w:rFonts w:eastAsiaTheme="minorEastAsia"/>
        </w:rPr>
        <w:t xml:space="preserve"> should be modified if a more regional analysis of residential power demand is desired.</w:t>
      </w:r>
      <w:r w:rsidR="006308D3">
        <w:rPr>
          <w:rFonts w:eastAsiaTheme="minorEastAsia"/>
        </w:rPr>
        <w:t xml:space="preserve"> </w:t>
      </w:r>
      <w:r w:rsidR="007D45B7">
        <w:rPr>
          <w:rFonts w:eastAsiaTheme="minorEastAsia"/>
        </w:rPr>
        <w:t xml:space="preserve">In the simulation tool, homes are populated with various residential loads based upon these </w:t>
      </w:r>
      <w:r w:rsidR="00883A0C">
        <w:rPr>
          <w:rFonts w:eastAsiaTheme="minorEastAsia"/>
        </w:rPr>
        <w:t>percentages</w:t>
      </w:r>
      <w:r w:rsidR="003C53BD">
        <w:rPr>
          <w:rFonts w:eastAsiaTheme="minorEastAsia"/>
        </w:rPr>
        <w:t xml:space="preserve"> (ex. </w:t>
      </w:r>
      <w:r w:rsidR="00746CD1">
        <w:rPr>
          <w:rFonts w:eastAsiaTheme="minorEastAsia"/>
        </w:rPr>
        <w:t>the</w:t>
      </w:r>
      <w:r w:rsidR="00F35819">
        <w:rPr>
          <w:rFonts w:eastAsiaTheme="minorEastAsia"/>
        </w:rPr>
        <w:t xml:space="preserve"> </w:t>
      </w:r>
      <w:r w:rsidR="003B35C8">
        <w:rPr>
          <w:rFonts w:eastAsiaTheme="minorEastAsia"/>
        </w:rPr>
        <w:t>probability</w:t>
      </w:r>
      <w:r w:rsidR="00F35819">
        <w:rPr>
          <w:rFonts w:eastAsiaTheme="minorEastAsia"/>
        </w:rPr>
        <w:t xml:space="preserve"> of a home having a </w:t>
      </w:r>
      <w:r w:rsidR="00B769DE">
        <w:rPr>
          <w:rFonts w:eastAsiaTheme="minorEastAsia"/>
        </w:rPr>
        <w:t xml:space="preserve">second refrigerator is 32.45 % and the probability of that refrigerator </w:t>
      </w:r>
      <w:r w:rsidR="00B769DE" w:rsidRPr="00240504">
        <w:rPr>
          <w:rFonts w:eastAsiaTheme="minorEastAsia"/>
        </w:rPr>
        <w:t>having a built-in automatic defrost</w:t>
      </w:r>
      <w:r w:rsidR="00883A0C" w:rsidRPr="00240504">
        <w:rPr>
          <w:rFonts w:eastAsiaTheme="minorEastAsia"/>
        </w:rPr>
        <w:t>er</w:t>
      </w:r>
      <w:r w:rsidR="00B769DE" w:rsidRPr="00240504">
        <w:rPr>
          <w:rFonts w:eastAsiaTheme="minorEastAsia"/>
        </w:rPr>
        <w:t xml:space="preserve"> is 94.56 %).</w:t>
      </w:r>
    </w:p>
    <w:p w14:paraId="05E2DEBB" w14:textId="5D916EA2" w:rsidR="006B6195" w:rsidRPr="00240504" w:rsidRDefault="006B6195" w:rsidP="00BE1704">
      <w:pPr>
        <w:pStyle w:val="Caption"/>
        <w:spacing w:before="240" w:after="0"/>
        <w:rPr>
          <w:szCs w:val="24"/>
        </w:rPr>
      </w:pPr>
      <w:bookmarkStart w:id="181" w:name="_Toc243928012"/>
      <w:proofErr w:type="gramStart"/>
      <w:r w:rsidRPr="00240504">
        <w:rPr>
          <w:szCs w:val="24"/>
        </w:rPr>
        <w:lastRenderedPageBreak/>
        <w:t xml:space="preserve">Table </w:t>
      </w:r>
      <w:r w:rsidR="00C647E4">
        <w:rPr>
          <w:szCs w:val="24"/>
        </w:rPr>
        <w:fldChar w:fldCharType="begin"/>
      </w:r>
      <w:r w:rsidR="00C647E4">
        <w:rPr>
          <w:szCs w:val="24"/>
        </w:rPr>
        <w:instrText xml:space="preserve"> STYLEREF 1 \s </w:instrText>
      </w:r>
      <w:r w:rsidR="00C647E4">
        <w:rPr>
          <w:szCs w:val="24"/>
        </w:rPr>
        <w:fldChar w:fldCharType="separate"/>
      </w:r>
      <w:r w:rsidR="00631D4C">
        <w:rPr>
          <w:noProof/>
          <w:szCs w:val="24"/>
        </w:rPr>
        <w:t>4</w:t>
      </w:r>
      <w:r w:rsidR="00C647E4">
        <w:rPr>
          <w:szCs w:val="24"/>
        </w:rPr>
        <w:fldChar w:fldCharType="end"/>
      </w:r>
      <w:r w:rsidR="00C647E4">
        <w:rPr>
          <w:szCs w:val="24"/>
        </w:rPr>
        <w:t>.</w:t>
      </w:r>
      <w:proofErr w:type="gramEnd"/>
      <w:r w:rsidR="00C647E4">
        <w:rPr>
          <w:szCs w:val="24"/>
        </w:rPr>
        <w:fldChar w:fldCharType="begin"/>
      </w:r>
      <w:r w:rsidR="00C647E4">
        <w:rPr>
          <w:szCs w:val="24"/>
        </w:rPr>
        <w:instrText xml:space="preserve"> SEQ Table \* ARABIC \s 1 </w:instrText>
      </w:r>
      <w:r w:rsidR="00C647E4">
        <w:rPr>
          <w:szCs w:val="24"/>
        </w:rPr>
        <w:fldChar w:fldCharType="separate"/>
      </w:r>
      <w:r w:rsidR="00631D4C">
        <w:rPr>
          <w:noProof/>
          <w:szCs w:val="24"/>
        </w:rPr>
        <w:t>4</w:t>
      </w:r>
      <w:r w:rsidR="00C647E4">
        <w:rPr>
          <w:szCs w:val="24"/>
        </w:rPr>
        <w:fldChar w:fldCharType="end"/>
      </w:r>
      <w:r w:rsidRPr="00240504">
        <w:rPr>
          <w:szCs w:val="24"/>
        </w:rPr>
        <w:t xml:space="preserve">: Overall </w:t>
      </w:r>
      <w:r w:rsidR="002E0F51" w:rsidRPr="00240504">
        <w:rPr>
          <w:szCs w:val="24"/>
        </w:rPr>
        <w:t>stock of</w:t>
      </w:r>
      <w:r w:rsidR="00240504" w:rsidRPr="00240504">
        <w:rPr>
          <w:szCs w:val="24"/>
        </w:rPr>
        <w:t xml:space="preserve"> </w:t>
      </w:r>
      <w:r w:rsidR="009677B2" w:rsidRPr="00240504">
        <w:rPr>
          <w:szCs w:val="24"/>
        </w:rPr>
        <w:t xml:space="preserve">loads within </w:t>
      </w:r>
      <w:r w:rsidR="00B769DE" w:rsidRPr="00240504">
        <w:rPr>
          <w:szCs w:val="24"/>
        </w:rPr>
        <w:t>single-family detached homes</w:t>
      </w:r>
      <w:r w:rsidR="00C17E35">
        <w:rPr>
          <w:szCs w:val="24"/>
        </w:rPr>
        <w:t xml:space="preserve"> </w:t>
      </w:r>
      <w:r w:rsidR="00C17E35">
        <w:rPr>
          <w:rFonts w:eastAsiaTheme="minorEastAsia"/>
        </w:rPr>
        <w:fldChar w:fldCharType="begin"/>
      </w:r>
      <w:r w:rsidR="00C17E35">
        <w:rPr>
          <w:rFonts w:eastAsiaTheme="minorEastAsia"/>
        </w:rPr>
        <w:instrText xml:space="preserve"> REF _Ref239701540 \r \h </w:instrText>
      </w:r>
      <w:r w:rsidR="00C17E35">
        <w:rPr>
          <w:rFonts w:eastAsiaTheme="minorEastAsia"/>
        </w:rPr>
      </w:r>
      <w:r w:rsidR="00C17E35">
        <w:rPr>
          <w:rFonts w:eastAsiaTheme="minorEastAsia"/>
        </w:rPr>
        <w:fldChar w:fldCharType="separate"/>
      </w:r>
      <w:r w:rsidR="00631D4C">
        <w:rPr>
          <w:rFonts w:eastAsiaTheme="minorEastAsia"/>
        </w:rPr>
        <w:t>[16]</w:t>
      </w:r>
      <w:r w:rsidR="00C17E35">
        <w:rPr>
          <w:rFonts w:eastAsiaTheme="minorEastAsia"/>
        </w:rPr>
        <w:fldChar w:fldCharType="end"/>
      </w:r>
      <w:r w:rsidR="00C17E35">
        <w:rPr>
          <w:rFonts w:eastAsiaTheme="minorEastAsia"/>
        </w:rPr>
        <w:fldChar w:fldCharType="begin"/>
      </w:r>
      <w:r w:rsidR="00C17E35">
        <w:rPr>
          <w:rFonts w:eastAsiaTheme="minorEastAsia"/>
        </w:rPr>
        <w:instrText xml:space="preserve"> REF _Ref240887224 \r \h </w:instrText>
      </w:r>
      <w:r w:rsidR="00C17E35">
        <w:rPr>
          <w:rFonts w:eastAsiaTheme="minorEastAsia"/>
        </w:rPr>
      </w:r>
      <w:r w:rsidR="00C17E35">
        <w:rPr>
          <w:rFonts w:eastAsiaTheme="minorEastAsia"/>
        </w:rPr>
        <w:fldChar w:fldCharType="separate"/>
      </w:r>
      <w:r w:rsidR="00631D4C">
        <w:rPr>
          <w:rFonts w:eastAsiaTheme="minorEastAsia"/>
        </w:rPr>
        <w:t>[23]</w:t>
      </w:r>
      <w:r w:rsidR="00C17E35">
        <w:rPr>
          <w:rFonts w:eastAsiaTheme="minorEastAsia"/>
        </w:rPr>
        <w:fldChar w:fldCharType="end"/>
      </w:r>
      <w:r w:rsidR="00B769DE" w:rsidRPr="00240504">
        <w:rPr>
          <w:szCs w:val="24"/>
        </w:rPr>
        <w:t>.</w:t>
      </w:r>
      <w:bookmarkEnd w:id="181"/>
    </w:p>
    <w:tbl>
      <w:tblPr>
        <w:tblStyle w:val="TableClassic1"/>
        <w:tblW w:w="0" w:type="auto"/>
        <w:jc w:val="center"/>
        <w:tblInd w:w="108" w:type="dxa"/>
        <w:tblLook w:val="04A0" w:firstRow="1" w:lastRow="0" w:firstColumn="1" w:lastColumn="0" w:noHBand="0" w:noVBand="1"/>
      </w:tblPr>
      <w:tblGrid>
        <w:gridCol w:w="4655"/>
        <w:gridCol w:w="2982"/>
      </w:tblGrid>
      <w:tr w:rsidR="006B6195" w:rsidRPr="00240504" w14:paraId="5ECF0E09" w14:textId="77777777" w:rsidTr="00B56CCA">
        <w:trPr>
          <w:cnfStyle w:val="100000000000" w:firstRow="1" w:lastRow="0" w:firstColumn="0" w:lastColumn="0" w:oddVBand="0" w:evenVBand="0" w:oddHBand="0" w:evenHBand="0" w:firstRowFirstColumn="0" w:firstRowLastColumn="0" w:lastRowFirstColumn="0" w:lastRowLastColumn="0"/>
          <w:trHeight w:val="4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76E18" w14:textId="77777777" w:rsidR="006B6195" w:rsidRPr="00240504" w:rsidRDefault="006B6195" w:rsidP="00DF0293">
            <w:pPr>
              <w:ind w:left="-20" w:firstLine="20"/>
              <w:rPr>
                <w:b/>
              </w:rPr>
            </w:pPr>
            <w:r w:rsidRPr="00240504">
              <w:rPr>
                <w:b/>
              </w:rPr>
              <w:t>Residential Load</w:t>
            </w:r>
          </w:p>
        </w:tc>
        <w:tc>
          <w:tcPr>
            <w:tcW w:w="0" w:type="auto"/>
            <w:vAlign w:val="center"/>
          </w:tcPr>
          <w:p w14:paraId="45977778" w14:textId="6CE7DA7A" w:rsidR="006B6195" w:rsidRPr="00240504" w:rsidRDefault="006B6195" w:rsidP="002A26D6">
            <w:pPr>
              <w:cnfStyle w:val="100000000000" w:firstRow="1" w:lastRow="0" w:firstColumn="0" w:lastColumn="0" w:oddVBand="0" w:evenVBand="0" w:oddHBand="0" w:evenHBand="0" w:firstRowFirstColumn="0" w:firstRowLastColumn="0" w:lastRowFirstColumn="0" w:lastRowLastColumn="0"/>
              <w:rPr>
                <w:b/>
              </w:rPr>
            </w:pPr>
            <w:r w:rsidRPr="00240504">
              <w:rPr>
                <w:b/>
              </w:rPr>
              <w:t xml:space="preserve">Percentage of </w:t>
            </w:r>
            <w:r w:rsidR="0020004C" w:rsidRPr="00240504">
              <w:rPr>
                <w:b/>
              </w:rPr>
              <w:t xml:space="preserve">Overall </w:t>
            </w:r>
            <w:r w:rsidRPr="00240504">
              <w:rPr>
                <w:b/>
              </w:rPr>
              <w:t>Stock</w:t>
            </w:r>
          </w:p>
        </w:tc>
      </w:tr>
      <w:tr w:rsidR="006B6195" w:rsidRPr="00240504" w14:paraId="4B023F47" w14:textId="77777777" w:rsidTr="00B56CCA">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85A4822" w14:textId="77777777" w:rsidR="006B6195" w:rsidRPr="00240504" w:rsidRDefault="006B6195" w:rsidP="00DF0293">
            <w:r w:rsidRPr="00240504">
              <w:t>Central Air Conditioning</w:t>
            </w:r>
          </w:p>
        </w:tc>
        <w:tc>
          <w:tcPr>
            <w:tcW w:w="0" w:type="auto"/>
            <w:vAlign w:val="center"/>
          </w:tcPr>
          <w:p w14:paraId="4A8E2A86"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68.52 %</w:t>
            </w:r>
          </w:p>
        </w:tc>
      </w:tr>
      <w:tr w:rsidR="006B6195" w:rsidRPr="00240504" w14:paraId="4678CE25"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0427683" w14:textId="77777777" w:rsidR="006B6195" w:rsidRPr="00240504" w:rsidRDefault="006B6195" w:rsidP="00DF0293">
            <w:r w:rsidRPr="00240504">
              <w:t>Heat Pump</w:t>
            </w:r>
          </w:p>
        </w:tc>
        <w:tc>
          <w:tcPr>
            <w:tcW w:w="0" w:type="auto"/>
            <w:vAlign w:val="center"/>
          </w:tcPr>
          <w:p w14:paraId="00C952C4"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23.12 %</w:t>
            </w:r>
          </w:p>
        </w:tc>
      </w:tr>
      <w:tr w:rsidR="006B6195" w:rsidRPr="00240504" w14:paraId="303E7FE0"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38929FA" w14:textId="77777777" w:rsidR="006B6195" w:rsidRPr="00240504" w:rsidRDefault="006B6195" w:rsidP="00DF0293">
            <w:r w:rsidRPr="00240504">
              <w:t>Resistive Heating</w:t>
            </w:r>
          </w:p>
        </w:tc>
        <w:tc>
          <w:tcPr>
            <w:tcW w:w="0" w:type="auto"/>
            <w:vAlign w:val="center"/>
          </w:tcPr>
          <w:p w14:paraId="601C142A"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2.65 %</w:t>
            </w:r>
          </w:p>
        </w:tc>
      </w:tr>
      <w:tr w:rsidR="006B6195" w:rsidRPr="00240504" w14:paraId="3FBB0EBB"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BC8E70" w14:textId="77777777" w:rsidR="006B6195" w:rsidRPr="00240504" w:rsidRDefault="006B6195" w:rsidP="00DF0293">
            <w:r w:rsidRPr="00240504">
              <w:t>Nonelectric Heating</w:t>
            </w:r>
          </w:p>
        </w:tc>
        <w:tc>
          <w:tcPr>
            <w:tcW w:w="0" w:type="auto"/>
            <w:vAlign w:val="center"/>
          </w:tcPr>
          <w:p w14:paraId="24B14544"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66.30 %</w:t>
            </w:r>
          </w:p>
        </w:tc>
      </w:tr>
      <w:tr w:rsidR="006B6195" w:rsidRPr="00240504" w14:paraId="45F0CAA4"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30EB49" w14:textId="77777777" w:rsidR="006B6195" w:rsidRPr="00240504" w:rsidRDefault="006B6195" w:rsidP="00DF0293">
            <w:r w:rsidRPr="00240504">
              <w:t>Electric Water Heater</w:t>
            </w:r>
          </w:p>
        </w:tc>
        <w:tc>
          <w:tcPr>
            <w:tcW w:w="0" w:type="auto"/>
            <w:vAlign w:val="center"/>
          </w:tcPr>
          <w:p w14:paraId="1DBF10B6"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37.88 %</w:t>
            </w:r>
          </w:p>
        </w:tc>
      </w:tr>
      <w:tr w:rsidR="006B6195" w:rsidRPr="00240504" w14:paraId="47D44E68"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9ADC15" w14:textId="6CECF313" w:rsidR="006B6195" w:rsidRPr="00240504" w:rsidRDefault="006B6195" w:rsidP="00DF0293">
            <w:r w:rsidRPr="00240504">
              <w:t>Refrigerator (</w:t>
            </w:r>
            <w:r w:rsidR="003B35C8" w:rsidRPr="00240504">
              <w:t xml:space="preserve">with </w:t>
            </w:r>
            <w:r w:rsidRPr="00240504">
              <w:t>Automatic Defrost)</w:t>
            </w:r>
          </w:p>
        </w:tc>
        <w:tc>
          <w:tcPr>
            <w:tcW w:w="0" w:type="auto"/>
            <w:vAlign w:val="center"/>
          </w:tcPr>
          <w:p w14:paraId="6CF9D7AF"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99.86 % (94.56 %)</w:t>
            </w:r>
          </w:p>
        </w:tc>
      </w:tr>
      <w:tr w:rsidR="006B6195" w:rsidRPr="00240504" w14:paraId="17C98E09"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D0D31C" w14:textId="59361E01" w:rsidR="006B6195" w:rsidRPr="00240504" w:rsidRDefault="006B6195" w:rsidP="00DF0293">
            <w:r w:rsidRPr="00240504">
              <w:t>Second Refrigerator (</w:t>
            </w:r>
            <w:r w:rsidR="003B35C8" w:rsidRPr="00240504">
              <w:t xml:space="preserve">with </w:t>
            </w:r>
            <w:r w:rsidRPr="00240504">
              <w:t>Automatic Defrost)</w:t>
            </w:r>
          </w:p>
        </w:tc>
        <w:tc>
          <w:tcPr>
            <w:tcW w:w="0" w:type="auto"/>
            <w:vAlign w:val="center"/>
          </w:tcPr>
          <w:p w14:paraId="043F9F29"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32.45 % (94.56 %)</w:t>
            </w:r>
          </w:p>
        </w:tc>
      </w:tr>
      <w:tr w:rsidR="006B6195" w:rsidRPr="00240504" w14:paraId="06BCB85E"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5AB435" w14:textId="0C2A012E" w:rsidR="006B6195" w:rsidRPr="00240504" w:rsidRDefault="006B6195" w:rsidP="00DF0293">
            <w:r w:rsidRPr="00240504">
              <w:t>Freezer (</w:t>
            </w:r>
            <w:r w:rsidR="003B35C8" w:rsidRPr="00240504">
              <w:t xml:space="preserve">with </w:t>
            </w:r>
            <w:r w:rsidRPr="00240504">
              <w:t>Automatic Defrost)</w:t>
            </w:r>
          </w:p>
        </w:tc>
        <w:tc>
          <w:tcPr>
            <w:tcW w:w="0" w:type="auto"/>
            <w:vAlign w:val="center"/>
          </w:tcPr>
          <w:p w14:paraId="74C00CEC"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40.81 % (44.03 %)</w:t>
            </w:r>
          </w:p>
        </w:tc>
      </w:tr>
      <w:tr w:rsidR="006B6195" w:rsidRPr="00240504" w14:paraId="013A9CD1"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F9A0BA" w14:textId="427BFC01" w:rsidR="006B6195" w:rsidRPr="00240504" w:rsidRDefault="006B6195" w:rsidP="00DF0293">
            <w:r w:rsidRPr="00240504">
              <w:t>Second Freezer (</w:t>
            </w:r>
            <w:r w:rsidR="003B35C8" w:rsidRPr="00240504">
              <w:t xml:space="preserve">with </w:t>
            </w:r>
            <w:r w:rsidRPr="00240504">
              <w:t>Automatic Defrost)</w:t>
            </w:r>
          </w:p>
        </w:tc>
        <w:tc>
          <w:tcPr>
            <w:tcW w:w="0" w:type="auto"/>
            <w:vAlign w:val="center"/>
          </w:tcPr>
          <w:p w14:paraId="5397CA59"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3.76 % (44.03 %)</w:t>
            </w:r>
          </w:p>
        </w:tc>
      </w:tr>
      <w:tr w:rsidR="006B6195" w:rsidRPr="00240504" w14:paraId="7D1CFEB7"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9EA14B" w14:textId="77777777" w:rsidR="006B6195" w:rsidRPr="00240504" w:rsidRDefault="006B6195" w:rsidP="00DF0293">
            <w:r w:rsidRPr="00240504">
              <w:t>Washer</w:t>
            </w:r>
          </w:p>
        </w:tc>
        <w:tc>
          <w:tcPr>
            <w:tcW w:w="0" w:type="auto"/>
            <w:vAlign w:val="center"/>
          </w:tcPr>
          <w:p w14:paraId="209E89E6"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96.66 %</w:t>
            </w:r>
          </w:p>
        </w:tc>
      </w:tr>
      <w:tr w:rsidR="006B6195" w:rsidRPr="00240504" w14:paraId="204F533E"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649B3B" w14:textId="77777777" w:rsidR="006B6195" w:rsidRPr="00240504" w:rsidRDefault="006B6195" w:rsidP="00DF0293">
            <w:r w:rsidRPr="00240504">
              <w:t>Dryer</w:t>
            </w:r>
          </w:p>
        </w:tc>
        <w:tc>
          <w:tcPr>
            <w:tcW w:w="0" w:type="auto"/>
            <w:vAlign w:val="center"/>
          </w:tcPr>
          <w:p w14:paraId="1AA3FDE1"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73.40 %</w:t>
            </w:r>
          </w:p>
        </w:tc>
      </w:tr>
      <w:tr w:rsidR="006B6195" w:rsidRPr="00240504" w14:paraId="43F9C60A"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393556" w14:textId="77777777" w:rsidR="006B6195" w:rsidRPr="00240504" w:rsidRDefault="006B6195" w:rsidP="00DF0293">
            <w:r w:rsidRPr="00240504">
              <w:t>Dishwasher</w:t>
            </w:r>
          </w:p>
        </w:tc>
        <w:tc>
          <w:tcPr>
            <w:tcW w:w="0" w:type="auto"/>
            <w:vAlign w:val="center"/>
          </w:tcPr>
          <w:p w14:paraId="13BFE67B" w14:textId="77777777"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67.83 %</w:t>
            </w:r>
          </w:p>
        </w:tc>
      </w:tr>
      <w:tr w:rsidR="006B6195" w:rsidRPr="00240504" w14:paraId="1C842F9C"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2F40CD" w14:textId="77777777" w:rsidR="006B6195" w:rsidRPr="00240504" w:rsidRDefault="006B6195" w:rsidP="00DF0293">
            <w:r w:rsidRPr="00240504">
              <w:t>Incandescent Lighting</w:t>
            </w:r>
          </w:p>
        </w:tc>
        <w:tc>
          <w:tcPr>
            <w:tcW w:w="0" w:type="auto"/>
            <w:vAlign w:val="center"/>
          </w:tcPr>
          <w:p w14:paraId="0FD5EA24" w14:textId="652A8BB3"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62.</w:t>
            </w:r>
            <w:r w:rsidR="003B35C8" w:rsidRPr="00240504">
              <w:t>50</w:t>
            </w:r>
            <w:r w:rsidRPr="00240504">
              <w:t xml:space="preserve"> %</w:t>
            </w:r>
          </w:p>
        </w:tc>
      </w:tr>
      <w:tr w:rsidR="006B6195" w:rsidRPr="00240504" w14:paraId="434EB95A"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62346EC" w14:textId="77777777" w:rsidR="006B6195" w:rsidRPr="00240504" w:rsidRDefault="006B6195" w:rsidP="00DF0293">
            <w:r w:rsidRPr="00240504">
              <w:t>Halogen Lighting</w:t>
            </w:r>
          </w:p>
        </w:tc>
        <w:tc>
          <w:tcPr>
            <w:tcW w:w="0" w:type="auto"/>
            <w:vAlign w:val="center"/>
          </w:tcPr>
          <w:p w14:paraId="626477A4" w14:textId="693F68A5"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4.4</w:t>
            </w:r>
            <w:r w:rsidR="003B35C8" w:rsidRPr="00240504">
              <w:t>6</w:t>
            </w:r>
            <w:r w:rsidRPr="00240504">
              <w:t xml:space="preserve"> %</w:t>
            </w:r>
          </w:p>
        </w:tc>
      </w:tr>
      <w:tr w:rsidR="006B6195" w:rsidRPr="00240504" w14:paraId="57D9EB84"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298551" w14:textId="25E582FD" w:rsidR="006B6195" w:rsidRPr="00240504" w:rsidRDefault="007C63B3" w:rsidP="00DF0293">
            <w:r>
              <w:t xml:space="preserve">Linear </w:t>
            </w:r>
            <w:r w:rsidR="006B6195" w:rsidRPr="00240504">
              <w:t>Fluorescent Lighting</w:t>
            </w:r>
          </w:p>
        </w:tc>
        <w:tc>
          <w:tcPr>
            <w:tcW w:w="0" w:type="auto"/>
            <w:vAlign w:val="center"/>
          </w:tcPr>
          <w:p w14:paraId="59EC432D" w14:textId="18DA3ACF"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9.9</w:t>
            </w:r>
            <w:r w:rsidR="003B35C8" w:rsidRPr="00240504">
              <w:t>4</w:t>
            </w:r>
            <w:r w:rsidRPr="00240504">
              <w:t xml:space="preserve"> %</w:t>
            </w:r>
          </w:p>
        </w:tc>
      </w:tr>
      <w:tr w:rsidR="006B6195" w:rsidRPr="00240504" w14:paraId="13410D9B"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2CFC72" w14:textId="77777777" w:rsidR="006B6195" w:rsidRPr="00240504" w:rsidRDefault="006B6195" w:rsidP="00DF0293">
            <w:r w:rsidRPr="00240504">
              <w:t>Compact Fluorescent Lighting</w:t>
            </w:r>
          </w:p>
        </w:tc>
        <w:tc>
          <w:tcPr>
            <w:tcW w:w="0" w:type="auto"/>
            <w:vAlign w:val="center"/>
          </w:tcPr>
          <w:p w14:paraId="7EDD84EA" w14:textId="612B365C"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22.9</w:t>
            </w:r>
            <w:r w:rsidR="003B35C8" w:rsidRPr="00240504">
              <w:t>4</w:t>
            </w:r>
            <w:r w:rsidRPr="00240504">
              <w:t xml:space="preserve"> %</w:t>
            </w:r>
          </w:p>
        </w:tc>
      </w:tr>
      <w:tr w:rsidR="006B6195" w:rsidRPr="00240504" w14:paraId="35B00642" w14:textId="77777777" w:rsidTr="00B56CCA">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B3ABE1" w14:textId="77777777" w:rsidR="006B6195" w:rsidRPr="00240504" w:rsidRDefault="006B6195" w:rsidP="00DF0293">
            <w:r w:rsidRPr="00240504">
              <w:t>LED Lighting</w:t>
            </w:r>
          </w:p>
        </w:tc>
        <w:tc>
          <w:tcPr>
            <w:tcW w:w="0" w:type="auto"/>
            <w:vAlign w:val="center"/>
          </w:tcPr>
          <w:p w14:paraId="24D5B5E6" w14:textId="63937B14" w:rsidR="006B6195" w:rsidRPr="00240504" w:rsidRDefault="006B6195" w:rsidP="005D78FE">
            <w:pPr>
              <w:jc w:val="center"/>
              <w:cnfStyle w:val="000000000000" w:firstRow="0" w:lastRow="0" w:firstColumn="0" w:lastColumn="0" w:oddVBand="0" w:evenVBand="0" w:oddHBand="0" w:evenHBand="0" w:firstRowFirstColumn="0" w:firstRowLastColumn="0" w:lastRowFirstColumn="0" w:lastRowLastColumn="0"/>
            </w:pPr>
            <w:r w:rsidRPr="00240504">
              <w:t>0.</w:t>
            </w:r>
            <w:r w:rsidR="003B35C8" w:rsidRPr="00240504">
              <w:t>16</w:t>
            </w:r>
            <w:r w:rsidRPr="00240504">
              <w:t xml:space="preserve"> %</w:t>
            </w:r>
          </w:p>
        </w:tc>
      </w:tr>
    </w:tbl>
    <w:p w14:paraId="2BE5A33B" w14:textId="77777777" w:rsidR="003B35C8" w:rsidRPr="00240504" w:rsidRDefault="003B35C8" w:rsidP="003B35C8">
      <w:pPr>
        <w:spacing w:line="480" w:lineRule="auto"/>
        <w:jc w:val="center"/>
      </w:pPr>
    </w:p>
    <w:p w14:paraId="4E4D189B" w14:textId="327823B8" w:rsidR="0024609B" w:rsidRDefault="00EB2446" w:rsidP="00485D1E">
      <w:pPr>
        <w:spacing w:line="480" w:lineRule="auto"/>
        <w:ind w:firstLine="720"/>
        <w:jc w:val="both"/>
      </w:pPr>
      <w:r>
        <w:t xml:space="preserve">The </w:t>
      </w:r>
      <w:r w:rsidR="00EB03F0">
        <w:t>power demand</w:t>
      </w:r>
      <w:r w:rsidR="007C0464">
        <w:t xml:space="preserve"> of </w:t>
      </w:r>
      <w:r>
        <w:t>a home’s</w:t>
      </w:r>
      <w:r w:rsidR="00485D1E">
        <w:t xml:space="preserve"> HVAC system, refrigerator, freezer, and lighting are </w:t>
      </w:r>
      <w:r>
        <w:t xml:space="preserve">explicitly defined </w:t>
      </w:r>
      <w:r w:rsidR="003D68E8">
        <w:t>i</w:t>
      </w:r>
      <w:r>
        <w:t>n</w:t>
      </w:r>
      <w:r w:rsidR="007C0464">
        <w:t xml:space="preserve"> their respective load </w:t>
      </w:r>
      <w:r w:rsidR="00485D1E">
        <w:t xml:space="preserve">models (see Chapter 3). </w:t>
      </w:r>
      <w:r>
        <w:t>The</w:t>
      </w:r>
      <w:r w:rsidR="001327DE">
        <w:t xml:space="preserve"> </w:t>
      </w:r>
      <w:r w:rsidR="00D876B9">
        <w:t>p</w:t>
      </w:r>
      <w:r w:rsidR="006B6195" w:rsidRPr="00240504">
        <w:t xml:space="preserve">ower </w:t>
      </w:r>
      <w:r w:rsidR="00D876B9">
        <w:t>demand</w:t>
      </w:r>
      <w:r w:rsidR="007C0464">
        <w:t xml:space="preserve">s of </w:t>
      </w:r>
      <w:r w:rsidR="00485D1E">
        <w:t xml:space="preserve">the </w:t>
      </w:r>
      <w:r w:rsidR="002A26D6">
        <w:t xml:space="preserve">remaining </w:t>
      </w:r>
      <w:r w:rsidR="001327DE">
        <w:t xml:space="preserve">residential </w:t>
      </w:r>
      <w:r w:rsidR="002A26D6">
        <w:t>loads</w:t>
      </w:r>
      <w:r w:rsidR="001327DE">
        <w:t xml:space="preserve"> (i.e. </w:t>
      </w:r>
      <w:r w:rsidR="00485D1E">
        <w:t>water heater, washer, dryer, dishwasher, television, and computer</w:t>
      </w:r>
      <w:r w:rsidR="001327DE">
        <w:t>)</w:t>
      </w:r>
      <w:r w:rsidR="00485D1E">
        <w:t xml:space="preserve"> are</w:t>
      </w:r>
      <w:r w:rsidR="008F7A6E">
        <w:t xml:space="preserve"> defined based </w:t>
      </w:r>
      <w:r w:rsidR="006B6195" w:rsidRPr="00240504">
        <w:t xml:space="preserve">on the </w:t>
      </w:r>
      <w:r w:rsidR="00002657" w:rsidRPr="00240504">
        <w:t xml:space="preserve">typical wattages reported in </w:t>
      </w:r>
      <w:r w:rsidR="00002657" w:rsidRPr="00240504">
        <w:fldChar w:fldCharType="begin"/>
      </w:r>
      <w:r w:rsidR="00002657" w:rsidRPr="00240504">
        <w:instrText xml:space="preserve"> REF _Ref241245681 \r \h </w:instrText>
      </w:r>
      <w:r w:rsidR="00002657" w:rsidRPr="00240504">
        <w:fldChar w:fldCharType="separate"/>
      </w:r>
      <w:r w:rsidR="00631D4C">
        <w:t>[43]</w:t>
      </w:r>
      <w:r w:rsidR="00002657" w:rsidRPr="00240504">
        <w:fldChar w:fldCharType="end"/>
      </w:r>
      <w:r w:rsidR="004903C4" w:rsidRPr="00240504">
        <w:t xml:space="preserve">. </w:t>
      </w:r>
      <w:r w:rsidR="00515C31">
        <w:t>Additionally, c</w:t>
      </w:r>
      <w:r w:rsidR="007C0464">
        <w:t>ooking power demand</w:t>
      </w:r>
      <w:r w:rsidR="006B6195" w:rsidRPr="00240504">
        <w:t xml:space="preserve"> </w:t>
      </w:r>
      <w:r w:rsidR="00002657" w:rsidRPr="00240504">
        <w:t xml:space="preserve">is approximated </w:t>
      </w:r>
      <w:r w:rsidR="00703F0F">
        <w:t>as</w:t>
      </w:r>
      <w:r w:rsidR="00002657" w:rsidRPr="00240504">
        <w:t xml:space="preserve"> </w:t>
      </w:r>
      <w:r w:rsidR="00152C89">
        <w:t xml:space="preserve">a constant </w:t>
      </w:r>
      <w:r w:rsidR="00002657" w:rsidRPr="00240504">
        <w:t>1250 W</w:t>
      </w:r>
      <w:r w:rsidR="004903C4" w:rsidRPr="00240504">
        <w:t xml:space="preserve">, similar to </w:t>
      </w:r>
      <w:r w:rsidR="00FE509C">
        <w:t>that</w:t>
      </w:r>
      <w:r w:rsidR="004903C4" w:rsidRPr="00240504">
        <w:t xml:space="preserve"> used in</w:t>
      </w:r>
      <w:r w:rsidR="00002657" w:rsidRPr="00240504">
        <w:t xml:space="preserve"> </w:t>
      </w:r>
      <w:r w:rsidR="00002657" w:rsidRPr="00240504">
        <w:fldChar w:fldCharType="begin"/>
      </w:r>
      <w:r w:rsidR="00002657" w:rsidRPr="00240504">
        <w:instrText xml:space="preserve"> REF _Ref237710761 \r \h </w:instrText>
      </w:r>
      <w:r w:rsidR="00002657" w:rsidRPr="00240504">
        <w:fldChar w:fldCharType="separate"/>
      </w:r>
      <w:r w:rsidR="00631D4C">
        <w:t>[4]</w:t>
      </w:r>
      <w:r w:rsidR="00002657" w:rsidRPr="00240504">
        <w:fldChar w:fldCharType="end"/>
      </w:r>
      <w:r w:rsidR="00946C38">
        <w:t xml:space="preserve">. </w:t>
      </w:r>
      <w:r w:rsidR="004B7D40">
        <w:t>A</w:t>
      </w:r>
      <w:r w:rsidR="000954E1" w:rsidRPr="00240504">
        <w:t xml:space="preserve">lthough the largest and most common </w:t>
      </w:r>
      <w:r w:rsidR="00152C89">
        <w:t xml:space="preserve">residential </w:t>
      </w:r>
      <w:r w:rsidR="0063243C" w:rsidRPr="00240504">
        <w:t xml:space="preserve">loads are modeled in this </w:t>
      </w:r>
      <w:r w:rsidR="00B863A5" w:rsidRPr="00240504">
        <w:t>tool</w:t>
      </w:r>
      <w:r w:rsidR="000954E1" w:rsidRPr="00240504">
        <w:t>, it is</w:t>
      </w:r>
      <w:r w:rsidR="00152C89">
        <w:t xml:space="preserve"> both</w:t>
      </w:r>
      <w:r w:rsidR="000954E1" w:rsidRPr="00240504">
        <w:t xml:space="preserve"> impossible and unnecessary to </w:t>
      </w:r>
      <w:r w:rsidR="00152C89">
        <w:t>model</w:t>
      </w:r>
      <w:r w:rsidR="000954E1" w:rsidRPr="00240504">
        <w:t xml:space="preserve"> every load. </w:t>
      </w:r>
      <w:r w:rsidR="007D38D2">
        <w:t>For this reason</w:t>
      </w:r>
      <w:r w:rsidR="000954E1" w:rsidRPr="00240504">
        <w:t xml:space="preserve">, some </w:t>
      </w:r>
      <w:r w:rsidR="00FE509C">
        <w:t>level of</w:t>
      </w:r>
      <w:r w:rsidR="00ED7505">
        <w:t xml:space="preserve"> </w:t>
      </w:r>
      <w:r w:rsidR="00C56E92">
        <w:t xml:space="preserve">residential </w:t>
      </w:r>
      <w:r w:rsidR="000954E1" w:rsidRPr="00240504">
        <w:t xml:space="preserve">power demand will </w:t>
      </w:r>
      <w:r w:rsidR="0063243C" w:rsidRPr="00240504">
        <w:t>remain</w:t>
      </w:r>
      <w:r w:rsidR="000954E1" w:rsidRPr="00240504">
        <w:t xml:space="preserve"> unaccounted for. To c</w:t>
      </w:r>
      <w:r w:rsidR="000954E1" w:rsidRPr="000954E1">
        <w:t xml:space="preserve">orrect for this, an additional power demand of 53 W per occupant is </w:t>
      </w:r>
      <w:r w:rsidR="00FE509C">
        <w:t xml:space="preserve">defined </w:t>
      </w:r>
      <w:r w:rsidR="004903C4">
        <w:fldChar w:fldCharType="begin"/>
      </w:r>
      <w:r w:rsidR="004903C4">
        <w:instrText xml:space="preserve"> REF _Ref239775595 \r \h </w:instrText>
      </w:r>
      <w:r w:rsidR="004903C4">
        <w:fldChar w:fldCharType="separate"/>
      </w:r>
      <w:r w:rsidR="00631D4C">
        <w:t>[26]</w:t>
      </w:r>
      <w:r w:rsidR="004903C4">
        <w:fldChar w:fldCharType="end"/>
      </w:r>
      <w:r w:rsidR="00C56E92">
        <w:t>. This demand is assumed to remain</w:t>
      </w:r>
      <w:r w:rsidR="000954E1" w:rsidRPr="000954E1">
        <w:t xml:space="preserve"> constant over the entire day and </w:t>
      </w:r>
      <w:r w:rsidR="00CA628E">
        <w:t xml:space="preserve">is not </w:t>
      </w:r>
      <w:r w:rsidR="000954E1" w:rsidRPr="000954E1">
        <w:t>affected by occupant behavior.</w:t>
      </w:r>
      <w:r w:rsidR="00FE509C">
        <w:t xml:space="preserve"> A summary of the</w:t>
      </w:r>
      <w:r w:rsidR="00CA628E">
        <w:t xml:space="preserve"> average </w:t>
      </w:r>
      <w:r w:rsidR="00703F0F">
        <w:t xml:space="preserve">power </w:t>
      </w:r>
      <w:r w:rsidR="00CA628E">
        <w:t>demand</w:t>
      </w:r>
      <w:r w:rsidR="007D3C6B">
        <w:t xml:space="preserve"> </w:t>
      </w:r>
      <w:r w:rsidR="00532C13">
        <w:t>used for</w:t>
      </w:r>
      <w:r w:rsidR="007D3C6B">
        <w:t xml:space="preserve"> </w:t>
      </w:r>
      <w:r w:rsidR="00CA628E">
        <w:t xml:space="preserve">each residential load is given in Table </w:t>
      </w:r>
      <w:r w:rsidR="00C647E4">
        <w:t>4.5</w:t>
      </w:r>
      <w:r w:rsidR="00CA628E">
        <w:t>.</w:t>
      </w:r>
    </w:p>
    <w:p w14:paraId="7CF8D1CA" w14:textId="0AB87A1C" w:rsidR="00D876B9" w:rsidRPr="00240504" w:rsidRDefault="00D876B9" w:rsidP="00BE1704">
      <w:pPr>
        <w:pStyle w:val="Caption"/>
        <w:spacing w:before="240" w:after="0"/>
        <w:rPr>
          <w:szCs w:val="24"/>
        </w:rPr>
      </w:pPr>
      <w:bookmarkStart w:id="182" w:name="_Toc243928013"/>
      <w:proofErr w:type="gramStart"/>
      <w:r w:rsidRPr="00240504">
        <w:rPr>
          <w:szCs w:val="24"/>
        </w:rPr>
        <w:lastRenderedPageBreak/>
        <w:t xml:space="preserve">Table </w:t>
      </w:r>
      <w:r w:rsidR="00C647E4">
        <w:rPr>
          <w:szCs w:val="24"/>
        </w:rPr>
        <w:fldChar w:fldCharType="begin"/>
      </w:r>
      <w:r w:rsidR="00C647E4">
        <w:rPr>
          <w:szCs w:val="24"/>
        </w:rPr>
        <w:instrText xml:space="preserve"> STYLEREF 1 \s </w:instrText>
      </w:r>
      <w:r w:rsidR="00C647E4">
        <w:rPr>
          <w:szCs w:val="24"/>
        </w:rPr>
        <w:fldChar w:fldCharType="separate"/>
      </w:r>
      <w:r w:rsidR="00631D4C">
        <w:rPr>
          <w:noProof/>
          <w:szCs w:val="24"/>
        </w:rPr>
        <w:t>4</w:t>
      </w:r>
      <w:r w:rsidR="00C647E4">
        <w:rPr>
          <w:szCs w:val="24"/>
        </w:rPr>
        <w:fldChar w:fldCharType="end"/>
      </w:r>
      <w:r w:rsidR="00C647E4">
        <w:rPr>
          <w:szCs w:val="24"/>
        </w:rPr>
        <w:t>.</w:t>
      </w:r>
      <w:proofErr w:type="gramEnd"/>
      <w:r w:rsidR="00C647E4">
        <w:rPr>
          <w:szCs w:val="24"/>
        </w:rPr>
        <w:fldChar w:fldCharType="begin"/>
      </w:r>
      <w:r w:rsidR="00C647E4">
        <w:rPr>
          <w:szCs w:val="24"/>
        </w:rPr>
        <w:instrText xml:space="preserve"> SEQ Table \* ARABIC \s 1 </w:instrText>
      </w:r>
      <w:r w:rsidR="00C647E4">
        <w:rPr>
          <w:szCs w:val="24"/>
        </w:rPr>
        <w:fldChar w:fldCharType="separate"/>
      </w:r>
      <w:r w:rsidR="00631D4C">
        <w:rPr>
          <w:noProof/>
          <w:szCs w:val="24"/>
        </w:rPr>
        <w:t>5</w:t>
      </w:r>
      <w:r w:rsidR="00C647E4">
        <w:rPr>
          <w:szCs w:val="24"/>
        </w:rPr>
        <w:fldChar w:fldCharType="end"/>
      </w:r>
      <w:r w:rsidRPr="00240504">
        <w:rPr>
          <w:szCs w:val="24"/>
        </w:rPr>
        <w:t xml:space="preserve">: </w:t>
      </w:r>
      <w:r w:rsidR="007D3C6B">
        <w:rPr>
          <w:szCs w:val="24"/>
        </w:rPr>
        <w:t>Average p</w:t>
      </w:r>
      <w:r w:rsidR="00532C13">
        <w:rPr>
          <w:szCs w:val="24"/>
        </w:rPr>
        <w:t xml:space="preserve">ower demand of </w:t>
      </w:r>
      <w:r w:rsidR="00EB03F0">
        <w:rPr>
          <w:szCs w:val="24"/>
        </w:rPr>
        <w:t>residential loads.</w:t>
      </w:r>
      <w:bookmarkEnd w:id="182"/>
    </w:p>
    <w:tbl>
      <w:tblPr>
        <w:tblStyle w:val="TableClassic1"/>
        <w:tblW w:w="0" w:type="auto"/>
        <w:jc w:val="center"/>
        <w:tblInd w:w="-75" w:type="dxa"/>
        <w:tblLook w:val="04A0" w:firstRow="1" w:lastRow="0" w:firstColumn="1" w:lastColumn="0" w:noHBand="0" w:noVBand="1"/>
      </w:tblPr>
      <w:tblGrid>
        <w:gridCol w:w="2236"/>
        <w:gridCol w:w="2089"/>
      </w:tblGrid>
      <w:tr w:rsidR="00D876B9" w:rsidRPr="00240504" w14:paraId="38CA137F" w14:textId="77777777" w:rsidTr="00EB03F0">
        <w:trPr>
          <w:cnfStyle w:val="100000000000" w:firstRow="1" w:lastRow="0" w:firstColumn="0" w:lastColumn="0" w:oddVBand="0" w:evenVBand="0" w:oddHBand="0" w:evenHBand="0" w:firstRowFirstColumn="0" w:firstRowLastColumn="0" w:lastRowFirstColumn="0" w:lastRowLastColumn="0"/>
          <w:trHeight w:val="4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9529BE" w14:textId="77777777" w:rsidR="00D876B9" w:rsidRPr="00240504" w:rsidRDefault="00D876B9" w:rsidP="00D876B9">
            <w:pPr>
              <w:ind w:left="-20" w:firstLine="20"/>
              <w:rPr>
                <w:b/>
              </w:rPr>
            </w:pPr>
            <w:r w:rsidRPr="00240504">
              <w:rPr>
                <w:b/>
              </w:rPr>
              <w:t>Residential Load</w:t>
            </w:r>
          </w:p>
        </w:tc>
        <w:tc>
          <w:tcPr>
            <w:tcW w:w="0" w:type="auto"/>
            <w:vAlign w:val="center"/>
          </w:tcPr>
          <w:p w14:paraId="256F4580" w14:textId="09EB9936" w:rsidR="00D876B9" w:rsidRPr="00240504" w:rsidRDefault="00D876B9" w:rsidP="00946C38">
            <w:pPr>
              <w:cnfStyle w:val="100000000000" w:firstRow="1" w:lastRow="0" w:firstColumn="0" w:lastColumn="0" w:oddVBand="0" w:evenVBand="0" w:oddHBand="0" w:evenHBand="0" w:firstRowFirstColumn="0" w:firstRowLastColumn="0" w:lastRowFirstColumn="0" w:lastRowLastColumn="0"/>
              <w:rPr>
                <w:b/>
              </w:rPr>
            </w:pPr>
            <w:r w:rsidRPr="00240504">
              <w:rPr>
                <w:b/>
              </w:rPr>
              <w:t>P</w:t>
            </w:r>
            <w:r w:rsidR="00946C38">
              <w:rPr>
                <w:b/>
              </w:rPr>
              <w:t>ower Demand</w:t>
            </w:r>
          </w:p>
        </w:tc>
      </w:tr>
      <w:tr w:rsidR="00D876B9" w:rsidRPr="00240504" w14:paraId="4B60427C" w14:textId="77777777" w:rsidTr="00EB03F0">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5ABA5E" w14:textId="4A4B8574" w:rsidR="00D876B9" w:rsidRPr="00240504" w:rsidRDefault="00D876B9" w:rsidP="00946C38">
            <w:r w:rsidRPr="00240504">
              <w:t>Water Heater</w:t>
            </w:r>
          </w:p>
        </w:tc>
        <w:tc>
          <w:tcPr>
            <w:tcW w:w="0" w:type="auto"/>
            <w:vAlign w:val="center"/>
          </w:tcPr>
          <w:p w14:paraId="22AC69B6" w14:textId="6BDDC5CA" w:rsidR="00D876B9" w:rsidRPr="00240504" w:rsidRDefault="00946C38" w:rsidP="00D876B9">
            <w:pPr>
              <w:jc w:val="center"/>
              <w:cnfStyle w:val="000000000000" w:firstRow="0" w:lastRow="0" w:firstColumn="0" w:lastColumn="0" w:oddVBand="0" w:evenVBand="0" w:oddHBand="0" w:evenHBand="0" w:firstRowFirstColumn="0" w:firstRowLastColumn="0" w:lastRowFirstColumn="0" w:lastRowLastColumn="0"/>
            </w:pPr>
            <w:r>
              <w:t>5000 W</w:t>
            </w:r>
          </w:p>
        </w:tc>
      </w:tr>
      <w:tr w:rsidR="00D876B9" w:rsidRPr="00240504" w14:paraId="6A06A5B1"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E360F2" w14:textId="131E0BFD" w:rsidR="00D876B9" w:rsidRPr="00240504" w:rsidRDefault="00D876B9" w:rsidP="00D876B9">
            <w:r w:rsidRPr="00240504">
              <w:t>Washer</w:t>
            </w:r>
          </w:p>
        </w:tc>
        <w:tc>
          <w:tcPr>
            <w:tcW w:w="0" w:type="auto"/>
            <w:vAlign w:val="center"/>
          </w:tcPr>
          <w:p w14:paraId="1C0AEBD9" w14:textId="416F81BF" w:rsidR="00D876B9" w:rsidRPr="00240504" w:rsidRDefault="00946C38" w:rsidP="00D876B9">
            <w:pPr>
              <w:jc w:val="center"/>
              <w:cnfStyle w:val="000000000000" w:firstRow="0" w:lastRow="0" w:firstColumn="0" w:lastColumn="0" w:oddVBand="0" w:evenVBand="0" w:oddHBand="0" w:evenHBand="0" w:firstRowFirstColumn="0" w:firstRowLastColumn="0" w:lastRowFirstColumn="0" w:lastRowLastColumn="0"/>
            </w:pPr>
            <w:r>
              <w:t>425 W</w:t>
            </w:r>
          </w:p>
        </w:tc>
      </w:tr>
      <w:tr w:rsidR="00D876B9" w:rsidRPr="00240504" w14:paraId="71DD0F12"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0F6A8B" w14:textId="4B90AEE1" w:rsidR="00D876B9" w:rsidRPr="00240504" w:rsidRDefault="00D876B9" w:rsidP="00D876B9">
            <w:r w:rsidRPr="00240504">
              <w:t>Dryer</w:t>
            </w:r>
          </w:p>
        </w:tc>
        <w:tc>
          <w:tcPr>
            <w:tcW w:w="0" w:type="auto"/>
            <w:vAlign w:val="center"/>
          </w:tcPr>
          <w:p w14:paraId="167717E9" w14:textId="12E8A09E" w:rsidR="00D876B9" w:rsidRPr="00240504" w:rsidRDefault="00946C38" w:rsidP="00D876B9">
            <w:pPr>
              <w:jc w:val="center"/>
              <w:cnfStyle w:val="000000000000" w:firstRow="0" w:lastRow="0" w:firstColumn="0" w:lastColumn="0" w:oddVBand="0" w:evenVBand="0" w:oddHBand="0" w:evenHBand="0" w:firstRowFirstColumn="0" w:firstRowLastColumn="0" w:lastRowFirstColumn="0" w:lastRowLastColumn="0"/>
            </w:pPr>
            <w:r>
              <w:t>3400 W</w:t>
            </w:r>
          </w:p>
        </w:tc>
      </w:tr>
      <w:tr w:rsidR="00D876B9" w:rsidRPr="00240504" w14:paraId="4105FC7D"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898260A" w14:textId="79A0DC32" w:rsidR="00D876B9" w:rsidRPr="00240504" w:rsidRDefault="00D876B9" w:rsidP="00D876B9">
            <w:r w:rsidRPr="00240504">
              <w:t>Dishwasher</w:t>
            </w:r>
          </w:p>
        </w:tc>
        <w:tc>
          <w:tcPr>
            <w:tcW w:w="0" w:type="auto"/>
            <w:vAlign w:val="center"/>
          </w:tcPr>
          <w:p w14:paraId="0FF83B42" w14:textId="53BE6ACE" w:rsidR="00D876B9" w:rsidRPr="00240504" w:rsidRDefault="00946C38" w:rsidP="00D876B9">
            <w:pPr>
              <w:jc w:val="center"/>
              <w:cnfStyle w:val="000000000000" w:firstRow="0" w:lastRow="0" w:firstColumn="0" w:lastColumn="0" w:oddVBand="0" w:evenVBand="0" w:oddHBand="0" w:evenHBand="0" w:firstRowFirstColumn="0" w:firstRowLastColumn="0" w:lastRowFirstColumn="0" w:lastRowLastColumn="0"/>
            </w:pPr>
            <w:r>
              <w:t>1800 W</w:t>
            </w:r>
          </w:p>
        </w:tc>
      </w:tr>
      <w:tr w:rsidR="00946C38" w:rsidRPr="00240504" w14:paraId="2BAA83E1"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E2F7A6" w14:textId="59187400" w:rsidR="00946C38" w:rsidRPr="00240504" w:rsidRDefault="00946C38" w:rsidP="00D876B9">
            <w:r>
              <w:t>Cooking</w:t>
            </w:r>
          </w:p>
        </w:tc>
        <w:tc>
          <w:tcPr>
            <w:tcW w:w="0" w:type="auto"/>
            <w:vAlign w:val="center"/>
          </w:tcPr>
          <w:p w14:paraId="58435F43" w14:textId="14600EA2" w:rsidR="00946C38" w:rsidRDefault="00946C38" w:rsidP="00D876B9">
            <w:pPr>
              <w:jc w:val="center"/>
              <w:cnfStyle w:val="000000000000" w:firstRow="0" w:lastRow="0" w:firstColumn="0" w:lastColumn="0" w:oddVBand="0" w:evenVBand="0" w:oddHBand="0" w:evenHBand="0" w:firstRowFirstColumn="0" w:firstRowLastColumn="0" w:lastRowFirstColumn="0" w:lastRowLastColumn="0"/>
            </w:pPr>
            <w:r>
              <w:t>1250 W</w:t>
            </w:r>
          </w:p>
        </w:tc>
      </w:tr>
      <w:tr w:rsidR="00946C38" w:rsidRPr="00240504" w14:paraId="0107A20B"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A42998" w14:textId="578FF011" w:rsidR="00946C38" w:rsidRPr="00240504" w:rsidRDefault="00946C38" w:rsidP="00AB5AC2">
            <w:r>
              <w:t>Television</w:t>
            </w:r>
            <w:r w:rsidR="00EB03F0">
              <w:t xml:space="preserve"> (</w:t>
            </w:r>
            <w:r w:rsidR="007C466C">
              <w:t>S</w:t>
            </w:r>
            <w:r w:rsidR="00EB03F0">
              <w:t>tandby)</w:t>
            </w:r>
          </w:p>
        </w:tc>
        <w:tc>
          <w:tcPr>
            <w:tcW w:w="0" w:type="auto"/>
            <w:vAlign w:val="center"/>
          </w:tcPr>
          <w:p w14:paraId="01DC71D5" w14:textId="71C1099D" w:rsidR="00946C38" w:rsidRDefault="00946C38" w:rsidP="00D876B9">
            <w:pPr>
              <w:jc w:val="center"/>
              <w:cnfStyle w:val="000000000000" w:firstRow="0" w:lastRow="0" w:firstColumn="0" w:lastColumn="0" w:oddVBand="0" w:evenVBand="0" w:oddHBand="0" w:evenHBand="0" w:firstRowFirstColumn="0" w:firstRowLastColumn="0" w:lastRowFirstColumn="0" w:lastRowLastColumn="0"/>
            </w:pPr>
            <w:r>
              <w:t>120 W</w:t>
            </w:r>
            <w:r w:rsidR="00672204">
              <w:t xml:space="preserve"> (10 W)</w:t>
            </w:r>
          </w:p>
        </w:tc>
      </w:tr>
      <w:tr w:rsidR="00946C38" w:rsidRPr="00240504" w14:paraId="299BCD1C"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67CE31C" w14:textId="75DAB2E4" w:rsidR="00946C38" w:rsidRPr="00240504" w:rsidRDefault="00946C38" w:rsidP="007C466C">
            <w:r>
              <w:t>Computer</w:t>
            </w:r>
            <w:r w:rsidR="00EB03F0">
              <w:t xml:space="preserve"> (</w:t>
            </w:r>
            <w:r w:rsidR="007C466C">
              <w:t>S</w:t>
            </w:r>
            <w:r w:rsidR="00EB03F0">
              <w:t>tandby)</w:t>
            </w:r>
          </w:p>
        </w:tc>
        <w:tc>
          <w:tcPr>
            <w:tcW w:w="0" w:type="auto"/>
            <w:vAlign w:val="center"/>
          </w:tcPr>
          <w:p w14:paraId="502153E1" w14:textId="159AB443" w:rsidR="00946C38" w:rsidRDefault="00946C38" w:rsidP="00D876B9">
            <w:pPr>
              <w:jc w:val="center"/>
              <w:cnfStyle w:val="000000000000" w:firstRow="0" w:lastRow="0" w:firstColumn="0" w:lastColumn="0" w:oddVBand="0" w:evenVBand="0" w:oddHBand="0" w:evenHBand="0" w:firstRowFirstColumn="0" w:firstRowLastColumn="0" w:lastRowFirstColumn="0" w:lastRowLastColumn="0"/>
            </w:pPr>
            <w:r>
              <w:t>270 W</w:t>
            </w:r>
            <w:r w:rsidR="00672204">
              <w:t xml:space="preserve"> (20 W)</w:t>
            </w:r>
          </w:p>
        </w:tc>
      </w:tr>
      <w:tr w:rsidR="00946C38" w:rsidRPr="00240504" w14:paraId="0A33C5AD" w14:textId="77777777" w:rsidTr="00EB03F0">
        <w:trPr>
          <w:trHeight w:val="73"/>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75C2F35" w14:textId="7F333AC3" w:rsidR="00946C38" w:rsidRDefault="00946C38" w:rsidP="00D876B9">
            <w:r>
              <w:t>Additional</w:t>
            </w:r>
          </w:p>
        </w:tc>
        <w:tc>
          <w:tcPr>
            <w:tcW w:w="0" w:type="auto"/>
            <w:vAlign w:val="center"/>
          </w:tcPr>
          <w:p w14:paraId="168BBF3A" w14:textId="1894B99F" w:rsidR="00946C38" w:rsidRDefault="00946C38" w:rsidP="007C466C">
            <w:pPr>
              <w:jc w:val="center"/>
              <w:cnfStyle w:val="000000000000" w:firstRow="0" w:lastRow="0" w:firstColumn="0" w:lastColumn="0" w:oddVBand="0" w:evenVBand="0" w:oddHBand="0" w:evenHBand="0" w:firstRowFirstColumn="0" w:firstRowLastColumn="0" w:lastRowFirstColumn="0" w:lastRowLastColumn="0"/>
            </w:pPr>
            <w:r>
              <w:t xml:space="preserve">53 W per </w:t>
            </w:r>
            <w:r w:rsidR="007C466C">
              <w:t>O</w:t>
            </w:r>
            <w:r>
              <w:t>ccupant</w:t>
            </w:r>
          </w:p>
        </w:tc>
      </w:tr>
    </w:tbl>
    <w:p w14:paraId="3D4A7E2C" w14:textId="77777777" w:rsidR="00532C13" w:rsidRDefault="00532C13" w:rsidP="00532C13">
      <w:pPr>
        <w:spacing w:line="480" w:lineRule="auto"/>
        <w:jc w:val="center"/>
      </w:pPr>
    </w:p>
    <w:p w14:paraId="3115C685" w14:textId="57F6D400" w:rsidR="0093394F" w:rsidRDefault="00BD7BDA" w:rsidP="00BD7BDA">
      <w:pPr>
        <w:spacing w:line="480" w:lineRule="auto"/>
        <w:ind w:firstLine="720"/>
        <w:jc w:val="both"/>
      </w:pPr>
      <w:r>
        <w:t xml:space="preserve">The </w:t>
      </w:r>
      <w:r w:rsidR="00532C13">
        <w:t xml:space="preserve">amount </w:t>
      </w:r>
      <w:r>
        <w:t>of reactive power</w:t>
      </w:r>
      <w:r w:rsidR="00DD049D">
        <w:t xml:space="preserve"> </w:t>
      </w:r>
      <w:r>
        <w:t xml:space="preserve">demanded by a </w:t>
      </w:r>
      <w:r w:rsidR="00532C13">
        <w:t xml:space="preserve">load can be determined using (4.4), where </w:t>
      </w:r>
      <m:oMath>
        <m:r>
          <w:rPr>
            <w:rFonts w:ascii="Cambria Math" w:hAnsi="Cambria Math"/>
          </w:rPr>
          <m:t>P</m:t>
        </m:r>
      </m:oMath>
      <w:r w:rsidR="00532C13">
        <w:t xml:space="preserve"> is the</w:t>
      </w:r>
      <w:r w:rsidR="00CD6539">
        <w:t xml:space="preserve"> load’s</w:t>
      </w:r>
      <w:r w:rsidR="00532C13">
        <w:t xml:space="preserve"> real power demand and </w:t>
      </w:r>
      <m:oMath>
        <m:r>
          <w:rPr>
            <w:rFonts w:ascii="Cambria Math" w:hAnsi="Cambria Math"/>
          </w:rPr>
          <m:t>pf</m:t>
        </m:r>
      </m:oMath>
      <w:r w:rsidR="00532C13">
        <w:t xml:space="preserve"> is </w:t>
      </w:r>
      <w:r w:rsidR="00CD6539">
        <w:t xml:space="preserve">its </w:t>
      </w:r>
      <w:r w:rsidR="00532C13">
        <w:t>power factor</w:t>
      </w:r>
      <w:r w:rsidR="00CD6539">
        <w:t>.</w:t>
      </w:r>
    </w:p>
    <w:p w14:paraId="0B540378" w14:textId="2A3CD65A" w:rsidR="0093394F" w:rsidRDefault="0093394F" w:rsidP="0093394F">
      <w:pPr>
        <w:tabs>
          <w:tab w:val="center" w:pos="4320"/>
          <w:tab w:val="right" w:pos="8640"/>
        </w:tabs>
        <w:spacing w:line="480" w:lineRule="auto"/>
        <w:jc w:val="both"/>
      </w:pPr>
      <w:r>
        <w:tab/>
      </w:r>
      <m:oMath>
        <m:r>
          <w:rPr>
            <w:rFonts w:ascii="Cambria Math" w:hAnsi="Cambria Math"/>
          </w:rPr>
          <m:t>Q=</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type m:val="lin"/>
                        <m:ctrlPr>
                          <w:rPr>
                            <w:rFonts w:ascii="Cambria Math" w:hAnsi="Cambria Math"/>
                            <w:i/>
                          </w:rPr>
                        </m:ctrlPr>
                      </m:fPr>
                      <m:num>
                        <m:r>
                          <w:rPr>
                            <w:rFonts w:ascii="Cambria Math" w:hAnsi="Cambria Math"/>
                          </w:rPr>
                          <m:t>P</m:t>
                        </m:r>
                      </m:num>
                      <m:den>
                        <m:r>
                          <w:rPr>
                            <w:rFonts w:ascii="Cambria Math" w:hAnsi="Cambria Math"/>
                          </w:rPr>
                          <m:t>pf</m:t>
                        </m:r>
                      </m:den>
                    </m:f>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P</m:t>
                </m:r>
              </m:e>
              <m:sup>
                <m:r>
                  <w:rPr>
                    <w:rFonts w:ascii="Cambria Math" w:hAnsi="Cambria Math"/>
                  </w:rPr>
                  <m:t>2</m:t>
                </m:r>
              </m:sup>
            </m:sSup>
          </m:e>
        </m:rad>
      </m:oMath>
      <w:r>
        <w:tab/>
        <w:t>(4.4)</w:t>
      </w:r>
    </w:p>
    <w:p w14:paraId="621A20CA" w14:textId="3C21F286" w:rsidR="00820C84" w:rsidRDefault="004903C4" w:rsidP="007C0464">
      <w:pPr>
        <w:spacing w:line="480" w:lineRule="auto"/>
        <w:ind w:firstLine="720"/>
        <w:jc w:val="both"/>
      </w:pPr>
      <w:r>
        <w:t xml:space="preserve">To </w:t>
      </w:r>
      <w:r w:rsidR="00B863A5">
        <w:t>approximate</w:t>
      </w:r>
      <w:r w:rsidR="00810ED1">
        <w:t xml:space="preserve"> reactive power demand, </w:t>
      </w:r>
      <w:r w:rsidR="00CD6539">
        <w:t xml:space="preserve">constant </w:t>
      </w:r>
      <w:r>
        <w:t xml:space="preserve">power factors are </w:t>
      </w:r>
      <w:r w:rsidR="00810ED1">
        <w:t>defined</w:t>
      </w:r>
      <w:r>
        <w:t xml:space="preserve"> for ea</w:t>
      </w:r>
      <w:r w:rsidR="00810ED1">
        <w:t>ch residential load</w:t>
      </w:r>
      <w:r w:rsidR="00D876B9">
        <w:t xml:space="preserve">. </w:t>
      </w:r>
      <w:r w:rsidR="00B863A5">
        <w:t>These</w:t>
      </w:r>
      <w:r w:rsidR="00925260">
        <w:t xml:space="preserve"> </w:t>
      </w:r>
      <w:r w:rsidR="000B68E5">
        <w:t>a</w:t>
      </w:r>
      <w:r w:rsidR="00925260">
        <w:t xml:space="preserve">re derived from </w:t>
      </w:r>
      <w:r w:rsidR="00D5221D">
        <w:fldChar w:fldCharType="begin"/>
      </w:r>
      <w:r w:rsidR="00D5221D">
        <w:instrText xml:space="preserve"> REF _Ref241340941 \r \h </w:instrText>
      </w:r>
      <w:r w:rsidR="00D5221D">
        <w:fldChar w:fldCharType="separate"/>
      </w:r>
      <w:r w:rsidR="00631D4C">
        <w:t>[44]</w:t>
      </w:r>
      <w:r w:rsidR="00D5221D">
        <w:fldChar w:fldCharType="end"/>
      </w:r>
      <w:r w:rsidR="00925260">
        <w:t xml:space="preserve"> and</w:t>
      </w:r>
      <w:r w:rsidR="000B68E5">
        <w:t xml:space="preserve"> </w:t>
      </w:r>
      <w:r w:rsidR="00B863A5">
        <w:t>shown</w:t>
      </w:r>
      <w:r w:rsidR="00EE3307">
        <w:t xml:space="preserve"> </w:t>
      </w:r>
      <w:r w:rsidR="00B863A5">
        <w:t xml:space="preserve">in Table </w:t>
      </w:r>
      <w:r w:rsidR="00C647E4">
        <w:t>4.6</w:t>
      </w:r>
      <w:r w:rsidR="00B863A5">
        <w:t>.</w:t>
      </w:r>
    </w:p>
    <w:p w14:paraId="714190FA" w14:textId="2F1AC6B1" w:rsidR="00820C84" w:rsidRPr="006B6195" w:rsidRDefault="00820C84" w:rsidP="00BE1704">
      <w:pPr>
        <w:pStyle w:val="Caption"/>
        <w:spacing w:before="240" w:after="0"/>
        <w:rPr>
          <w:szCs w:val="24"/>
        </w:rPr>
      </w:pPr>
      <w:bookmarkStart w:id="183" w:name="_Toc243928014"/>
      <w:proofErr w:type="gramStart"/>
      <w:r w:rsidRPr="006B6195">
        <w:rPr>
          <w:szCs w:val="24"/>
        </w:rPr>
        <w:t xml:space="preserve">Table </w:t>
      </w:r>
      <w:r w:rsidR="00C647E4">
        <w:rPr>
          <w:szCs w:val="24"/>
        </w:rPr>
        <w:fldChar w:fldCharType="begin"/>
      </w:r>
      <w:r w:rsidR="00C647E4">
        <w:rPr>
          <w:szCs w:val="24"/>
        </w:rPr>
        <w:instrText xml:space="preserve"> STYLEREF 1 \s </w:instrText>
      </w:r>
      <w:r w:rsidR="00C647E4">
        <w:rPr>
          <w:szCs w:val="24"/>
        </w:rPr>
        <w:fldChar w:fldCharType="separate"/>
      </w:r>
      <w:r w:rsidR="00631D4C">
        <w:rPr>
          <w:noProof/>
          <w:szCs w:val="24"/>
        </w:rPr>
        <w:t>4</w:t>
      </w:r>
      <w:r w:rsidR="00C647E4">
        <w:rPr>
          <w:szCs w:val="24"/>
        </w:rPr>
        <w:fldChar w:fldCharType="end"/>
      </w:r>
      <w:r w:rsidR="00C647E4">
        <w:rPr>
          <w:szCs w:val="24"/>
        </w:rPr>
        <w:t>.</w:t>
      </w:r>
      <w:proofErr w:type="gramEnd"/>
      <w:r w:rsidR="00C647E4">
        <w:rPr>
          <w:szCs w:val="24"/>
        </w:rPr>
        <w:fldChar w:fldCharType="begin"/>
      </w:r>
      <w:r w:rsidR="00C647E4">
        <w:rPr>
          <w:szCs w:val="24"/>
        </w:rPr>
        <w:instrText xml:space="preserve"> SEQ Table \* ARABIC \s 1 </w:instrText>
      </w:r>
      <w:r w:rsidR="00C647E4">
        <w:rPr>
          <w:szCs w:val="24"/>
        </w:rPr>
        <w:fldChar w:fldCharType="separate"/>
      </w:r>
      <w:r w:rsidR="00631D4C">
        <w:rPr>
          <w:noProof/>
          <w:szCs w:val="24"/>
        </w:rPr>
        <w:t>6</w:t>
      </w:r>
      <w:r w:rsidR="00C647E4">
        <w:rPr>
          <w:szCs w:val="24"/>
        </w:rPr>
        <w:fldChar w:fldCharType="end"/>
      </w:r>
      <w:r w:rsidRPr="006B6195">
        <w:rPr>
          <w:szCs w:val="24"/>
        </w:rPr>
        <w:t xml:space="preserve">: </w:t>
      </w:r>
      <w:r w:rsidR="005F6B24">
        <w:rPr>
          <w:szCs w:val="24"/>
        </w:rPr>
        <w:t>Power</w:t>
      </w:r>
      <w:r>
        <w:rPr>
          <w:szCs w:val="24"/>
        </w:rPr>
        <w:t xml:space="preserve"> factors</w:t>
      </w:r>
      <w:r w:rsidR="005F6B24">
        <w:rPr>
          <w:szCs w:val="24"/>
        </w:rPr>
        <w:t xml:space="preserve"> of residential loads.</w:t>
      </w:r>
      <w:bookmarkEnd w:id="183"/>
    </w:p>
    <w:tbl>
      <w:tblPr>
        <w:tblStyle w:val="TableClassic1"/>
        <w:tblW w:w="0" w:type="auto"/>
        <w:jc w:val="center"/>
        <w:tblInd w:w="-81" w:type="dxa"/>
        <w:tblLook w:val="04A0" w:firstRow="1" w:lastRow="0" w:firstColumn="1" w:lastColumn="0" w:noHBand="0" w:noVBand="1"/>
      </w:tblPr>
      <w:tblGrid>
        <w:gridCol w:w="2256"/>
        <w:gridCol w:w="1570"/>
        <w:gridCol w:w="2263"/>
        <w:gridCol w:w="1570"/>
      </w:tblGrid>
      <w:tr w:rsidR="00672204" w:rsidRPr="006B6195" w14:paraId="7908909D" w14:textId="233AFFEE" w:rsidTr="000B4CBD">
        <w:trPr>
          <w:cnfStyle w:val="100000000000" w:firstRow="1" w:lastRow="0" w:firstColumn="0" w:lastColumn="0" w:oddVBand="0" w:evenVBand="0" w:oddHBand="0" w:evenHBand="0" w:firstRowFirstColumn="0" w:firstRowLastColumn="0" w:lastRowFirstColumn="0" w:lastRowLastColumn="0"/>
          <w:trHeight w:val="4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7B63B7E2" w14:textId="77777777" w:rsidR="00672204" w:rsidRPr="00CA7D72" w:rsidRDefault="00672204" w:rsidP="000B4CBD">
            <w:pPr>
              <w:ind w:left="-20" w:firstLine="20"/>
              <w:rPr>
                <w:b/>
              </w:rPr>
            </w:pPr>
            <w:r w:rsidRPr="00CA7D72">
              <w:rPr>
                <w:b/>
              </w:rPr>
              <w:t>Residential Load</w:t>
            </w:r>
          </w:p>
        </w:tc>
        <w:tc>
          <w:tcPr>
            <w:tcW w:w="0" w:type="auto"/>
            <w:tcBorders>
              <w:right w:val="single" w:sz="4" w:space="0" w:color="auto"/>
            </w:tcBorders>
            <w:vAlign w:val="center"/>
          </w:tcPr>
          <w:p w14:paraId="3B925D0D" w14:textId="294D2C27" w:rsidR="00672204" w:rsidRPr="00CA7D72" w:rsidRDefault="002C651B" w:rsidP="000B4CBD">
            <w:pPr>
              <w:cnfStyle w:val="100000000000" w:firstRow="1" w:lastRow="0" w:firstColumn="0" w:lastColumn="0" w:oddVBand="0" w:evenVBand="0" w:oddHBand="0" w:evenHBand="0" w:firstRowFirstColumn="0" w:firstRowLastColumn="0" w:lastRowFirstColumn="0" w:lastRowLastColumn="0"/>
              <w:rPr>
                <w:b/>
              </w:rPr>
            </w:pPr>
            <w:r>
              <w:rPr>
                <w:b/>
              </w:rPr>
              <w:t>Power Factor</w:t>
            </w:r>
          </w:p>
        </w:tc>
        <w:tc>
          <w:tcPr>
            <w:tcW w:w="0" w:type="auto"/>
            <w:tcBorders>
              <w:left w:val="single" w:sz="4" w:space="0" w:color="auto"/>
              <w:right w:val="single" w:sz="4" w:space="0" w:color="auto"/>
            </w:tcBorders>
            <w:vAlign w:val="center"/>
          </w:tcPr>
          <w:p w14:paraId="2B2B7EF8" w14:textId="4C4F83B1" w:rsidR="00672204" w:rsidRDefault="00672204" w:rsidP="000B4CBD">
            <w:pPr>
              <w:cnfStyle w:val="100000000000" w:firstRow="1" w:lastRow="0" w:firstColumn="0" w:lastColumn="0" w:oddVBand="0" w:evenVBand="0" w:oddHBand="0" w:evenHBand="0" w:firstRowFirstColumn="0" w:firstRowLastColumn="0" w:lastRowFirstColumn="0" w:lastRowLastColumn="0"/>
              <w:rPr>
                <w:b/>
              </w:rPr>
            </w:pPr>
            <w:r w:rsidRPr="00CA7D72">
              <w:rPr>
                <w:b/>
              </w:rPr>
              <w:t>Residential Load</w:t>
            </w:r>
          </w:p>
        </w:tc>
        <w:tc>
          <w:tcPr>
            <w:tcW w:w="0" w:type="auto"/>
            <w:tcBorders>
              <w:left w:val="single" w:sz="4" w:space="0" w:color="auto"/>
            </w:tcBorders>
            <w:vAlign w:val="center"/>
          </w:tcPr>
          <w:p w14:paraId="29790C1A" w14:textId="28BDD453" w:rsidR="00672204" w:rsidRDefault="002C651B" w:rsidP="000B4CBD">
            <w:pPr>
              <w:cnfStyle w:val="100000000000" w:firstRow="1" w:lastRow="0" w:firstColumn="0" w:lastColumn="0" w:oddVBand="0" w:evenVBand="0" w:oddHBand="0" w:evenHBand="0" w:firstRowFirstColumn="0" w:firstRowLastColumn="0" w:lastRowFirstColumn="0" w:lastRowLastColumn="0"/>
              <w:rPr>
                <w:b/>
              </w:rPr>
            </w:pPr>
            <w:r>
              <w:rPr>
                <w:b/>
              </w:rPr>
              <w:t>Power Factor</w:t>
            </w:r>
          </w:p>
        </w:tc>
      </w:tr>
      <w:tr w:rsidR="002C651B" w:rsidRPr="006B6195" w14:paraId="1433FA08" w14:textId="23D21598" w:rsidTr="000B4CBD">
        <w:trPr>
          <w:trHeight w:val="58"/>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58A0CF85" w14:textId="30AE32D7" w:rsidR="002C651B" w:rsidRPr="006B6195" w:rsidRDefault="002C651B" w:rsidP="000B4CBD">
            <w:r>
              <w:t>HVAC</w:t>
            </w:r>
          </w:p>
        </w:tc>
        <w:tc>
          <w:tcPr>
            <w:tcW w:w="0" w:type="auto"/>
            <w:tcBorders>
              <w:right w:val="single" w:sz="4" w:space="0" w:color="auto"/>
            </w:tcBorders>
            <w:vAlign w:val="center"/>
          </w:tcPr>
          <w:p w14:paraId="2C45FE27" w14:textId="53FB80F5"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0.97</w:t>
            </w:r>
          </w:p>
        </w:tc>
        <w:tc>
          <w:tcPr>
            <w:tcW w:w="0" w:type="auto"/>
            <w:tcBorders>
              <w:left w:val="single" w:sz="4" w:space="0" w:color="auto"/>
              <w:right w:val="single" w:sz="4" w:space="0" w:color="auto"/>
            </w:tcBorders>
            <w:vAlign w:val="center"/>
          </w:tcPr>
          <w:p w14:paraId="6C4FE39D" w14:textId="40A4B2B6" w:rsidR="002C651B" w:rsidRDefault="002C651B" w:rsidP="000B4CBD">
            <w:pPr>
              <w:cnfStyle w:val="000000000000" w:firstRow="0" w:lastRow="0" w:firstColumn="0" w:lastColumn="0" w:oddVBand="0" w:evenVBand="0" w:oddHBand="0" w:evenHBand="0" w:firstRowFirstColumn="0" w:firstRowLastColumn="0" w:lastRowFirstColumn="0" w:lastRowLastColumn="0"/>
            </w:pPr>
            <w:r>
              <w:t>Incandescent</w:t>
            </w:r>
          </w:p>
        </w:tc>
        <w:tc>
          <w:tcPr>
            <w:tcW w:w="0" w:type="auto"/>
            <w:tcBorders>
              <w:left w:val="single" w:sz="4" w:space="0" w:color="auto"/>
            </w:tcBorders>
            <w:vAlign w:val="center"/>
          </w:tcPr>
          <w:p w14:paraId="4D931B05" w14:textId="10D6F32F"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1.00</w:t>
            </w:r>
          </w:p>
        </w:tc>
      </w:tr>
      <w:tr w:rsidR="002C651B" w:rsidRPr="006B6195" w14:paraId="2FA5191D" w14:textId="1F806E81" w:rsidTr="000B4CBD">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290BD2E9" w14:textId="4BC88FF7" w:rsidR="002C651B" w:rsidRPr="006B6195" w:rsidRDefault="002C651B" w:rsidP="000B4CBD">
            <w:r>
              <w:t>Water Heater</w:t>
            </w:r>
          </w:p>
        </w:tc>
        <w:tc>
          <w:tcPr>
            <w:tcW w:w="0" w:type="auto"/>
            <w:tcBorders>
              <w:right w:val="single" w:sz="4" w:space="0" w:color="auto"/>
            </w:tcBorders>
            <w:vAlign w:val="center"/>
          </w:tcPr>
          <w:p w14:paraId="45A6EB7E" w14:textId="7A87928A"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1.00</w:t>
            </w:r>
          </w:p>
        </w:tc>
        <w:tc>
          <w:tcPr>
            <w:tcW w:w="0" w:type="auto"/>
            <w:tcBorders>
              <w:left w:val="single" w:sz="4" w:space="0" w:color="auto"/>
              <w:right w:val="single" w:sz="4" w:space="0" w:color="auto"/>
            </w:tcBorders>
            <w:vAlign w:val="center"/>
          </w:tcPr>
          <w:p w14:paraId="445C4B6D" w14:textId="19426984" w:rsidR="002C651B" w:rsidRDefault="002C651B" w:rsidP="000B4CBD">
            <w:pPr>
              <w:cnfStyle w:val="000000000000" w:firstRow="0" w:lastRow="0" w:firstColumn="0" w:lastColumn="0" w:oddVBand="0" w:evenVBand="0" w:oddHBand="0" w:evenHBand="0" w:firstRowFirstColumn="0" w:firstRowLastColumn="0" w:lastRowFirstColumn="0" w:lastRowLastColumn="0"/>
            </w:pPr>
            <w:r>
              <w:t>Halogen</w:t>
            </w:r>
          </w:p>
        </w:tc>
        <w:tc>
          <w:tcPr>
            <w:tcW w:w="0" w:type="auto"/>
            <w:tcBorders>
              <w:left w:val="single" w:sz="4" w:space="0" w:color="auto"/>
            </w:tcBorders>
            <w:vAlign w:val="center"/>
          </w:tcPr>
          <w:p w14:paraId="1D1BFC9E" w14:textId="0047BA6D"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1.00</w:t>
            </w:r>
          </w:p>
        </w:tc>
      </w:tr>
      <w:tr w:rsidR="002C651B" w:rsidRPr="006B6195" w14:paraId="4AA224B0" w14:textId="55B70440" w:rsidTr="000B4CBD">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6BC14D4B" w14:textId="4F43C707" w:rsidR="002C651B" w:rsidRPr="006B6195" w:rsidRDefault="002C651B" w:rsidP="002C651B">
            <w:r>
              <w:t>Refrigerator</w:t>
            </w:r>
          </w:p>
        </w:tc>
        <w:tc>
          <w:tcPr>
            <w:tcW w:w="0" w:type="auto"/>
            <w:tcBorders>
              <w:right w:val="single" w:sz="4" w:space="0" w:color="auto"/>
            </w:tcBorders>
            <w:vAlign w:val="center"/>
          </w:tcPr>
          <w:p w14:paraId="71BF1554" w14:textId="3E0DB4BD"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c>
          <w:tcPr>
            <w:tcW w:w="0" w:type="auto"/>
            <w:tcBorders>
              <w:left w:val="single" w:sz="4" w:space="0" w:color="auto"/>
              <w:right w:val="single" w:sz="4" w:space="0" w:color="auto"/>
            </w:tcBorders>
            <w:vAlign w:val="center"/>
          </w:tcPr>
          <w:p w14:paraId="0EE0AC5B" w14:textId="21CBDF61" w:rsidR="002C651B" w:rsidRDefault="00DA16AA" w:rsidP="000B4CBD">
            <w:pPr>
              <w:cnfStyle w:val="000000000000" w:firstRow="0" w:lastRow="0" w:firstColumn="0" w:lastColumn="0" w:oddVBand="0" w:evenVBand="0" w:oddHBand="0" w:evenHBand="0" w:firstRowFirstColumn="0" w:firstRowLastColumn="0" w:lastRowFirstColumn="0" w:lastRowLastColumn="0"/>
            </w:pPr>
            <w:r>
              <w:t xml:space="preserve">Linear </w:t>
            </w:r>
            <w:r w:rsidR="002C651B">
              <w:t>Fluorescent</w:t>
            </w:r>
          </w:p>
        </w:tc>
        <w:tc>
          <w:tcPr>
            <w:tcW w:w="0" w:type="auto"/>
            <w:tcBorders>
              <w:left w:val="single" w:sz="4" w:space="0" w:color="auto"/>
            </w:tcBorders>
            <w:vAlign w:val="center"/>
          </w:tcPr>
          <w:p w14:paraId="692AF6B2" w14:textId="21FAA8F6"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0.95</w:t>
            </w:r>
          </w:p>
        </w:tc>
      </w:tr>
      <w:tr w:rsidR="002C651B" w:rsidRPr="006B6195" w14:paraId="3C16E895" w14:textId="3046F6A3" w:rsidTr="000B4CBD">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49664070" w14:textId="1A9B34C2" w:rsidR="002C651B" w:rsidRPr="006B6195" w:rsidRDefault="002C651B" w:rsidP="000B4CBD">
            <w:r>
              <w:t>Freezer</w:t>
            </w:r>
          </w:p>
        </w:tc>
        <w:tc>
          <w:tcPr>
            <w:tcW w:w="0" w:type="auto"/>
            <w:tcBorders>
              <w:right w:val="single" w:sz="4" w:space="0" w:color="auto"/>
            </w:tcBorders>
            <w:vAlign w:val="center"/>
          </w:tcPr>
          <w:p w14:paraId="72C2F3FB" w14:textId="2EDB9333"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c>
          <w:tcPr>
            <w:tcW w:w="0" w:type="auto"/>
            <w:tcBorders>
              <w:left w:val="single" w:sz="4" w:space="0" w:color="auto"/>
              <w:right w:val="single" w:sz="4" w:space="0" w:color="auto"/>
            </w:tcBorders>
            <w:vAlign w:val="center"/>
          </w:tcPr>
          <w:p w14:paraId="3BE29A13" w14:textId="7088ECE8" w:rsidR="002C651B" w:rsidRDefault="002C651B" w:rsidP="000B4CBD">
            <w:pPr>
              <w:cnfStyle w:val="000000000000" w:firstRow="0" w:lastRow="0" w:firstColumn="0" w:lastColumn="0" w:oddVBand="0" w:evenVBand="0" w:oddHBand="0" w:evenHBand="0" w:firstRowFirstColumn="0" w:firstRowLastColumn="0" w:lastRowFirstColumn="0" w:lastRowLastColumn="0"/>
            </w:pPr>
            <w:r>
              <w:t>Compact Fluorescent</w:t>
            </w:r>
          </w:p>
        </w:tc>
        <w:tc>
          <w:tcPr>
            <w:tcW w:w="0" w:type="auto"/>
            <w:tcBorders>
              <w:left w:val="single" w:sz="4" w:space="0" w:color="auto"/>
            </w:tcBorders>
            <w:vAlign w:val="center"/>
          </w:tcPr>
          <w:p w14:paraId="2D709B3D" w14:textId="171874C3"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0.92</w:t>
            </w:r>
          </w:p>
        </w:tc>
      </w:tr>
      <w:tr w:rsidR="002C651B" w:rsidRPr="006B6195" w14:paraId="6D9DFEC7" w14:textId="54004CB3" w:rsidTr="000B4CBD">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55E57478" w14:textId="296DC2AC" w:rsidR="002C651B" w:rsidRPr="006B6195" w:rsidRDefault="002C651B" w:rsidP="000B4CBD">
            <w:r>
              <w:t>Washer</w:t>
            </w:r>
          </w:p>
        </w:tc>
        <w:tc>
          <w:tcPr>
            <w:tcW w:w="0" w:type="auto"/>
            <w:tcBorders>
              <w:right w:val="single" w:sz="4" w:space="0" w:color="auto"/>
            </w:tcBorders>
            <w:vAlign w:val="center"/>
          </w:tcPr>
          <w:p w14:paraId="5EB1FF5A" w14:textId="7C01B09B"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c>
          <w:tcPr>
            <w:tcW w:w="0" w:type="auto"/>
            <w:tcBorders>
              <w:left w:val="single" w:sz="4" w:space="0" w:color="auto"/>
              <w:right w:val="single" w:sz="4" w:space="0" w:color="auto"/>
            </w:tcBorders>
            <w:vAlign w:val="center"/>
          </w:tcPr>
          <w:p w14:paraId="79AC8CCA" w14:textId="72A23203" w:rsidR="002C651B" w:rsidRDefault="002C651B" w:rsidP="000B4CBD">
            <w:pPr>
              <w:cnfStyle w:val="000000000000" w:firstRow="0" w:lastRow="0" w:firstColumn="0" w:lastColumn="0" w:oddVBand="0" w:evenVBand="0" w:oddHBand="0" w:evenHBand="0" w:firstRowFirstColumn="0" w:firstRowLastColumn="0" w:lastRowFirstColumn="0" w:lastRowLastColumn="0"/>
            </w:pPr>
            <w:r>
              <w:t>LED</w:t>
            </w:r>
          </w:p>
        </w:tc>
        <w:tc>
          <w:tcPr>
            <w:tcW w:w="0" w:type="auto"/>
            <w:tcBorders>
              <w:left w:val="single" w:sz="4" w:space="0" w:color="auto"/>
            </w:tcBorders>
            <w:vAlign w:val="center"/>
          </w:tcPr>
          <w:p w14:paraId="2A8B4B31" w14:textId="79C39546"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r>
      <w:tr w:rsidR="002C651B" w:rsidRPr="006B6195" w14:paraId="63FF1178" w14:textId="3CD05A50" w:rsidTr="000B4CBD">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61440563" w14:textId="412657FF" w:rsidR="002C651B" w:rsidRPr="006B6195" w:rsidRDefault="002C651B" w:rsidP="000B4CBD">
            <w:r>
              <w:t>Dryer</w:t>
            </w:r>
          </w:p>
        </w:tc>
        <w:tc>
          <w:tcPr>
            <w:tcW w:w="0" w:type="auto"/>
            <w:tcBorders>
              <w:right w:val="single" w:sz="4" w:space="0" w:color="auto"/>
            </w:tcBorders>
            <w:vAlign w:val="center"/>
          </w:tcPr>
          <w:p w14:paraId="098F92CA" w14:textId="6F24DBB5"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0.99</w:t>
            </w:r>
          </w:p>
        </w:tc>
        <w:tc>
          <w:tcPr>
            <w:tcW w:w="0" w:type="auto"/>
            <w:tcBorders>
              <w:left w:val="single" w:sz="4" w:space="0" w:color="auto"/>
              <w:right w:val="single" w:sz="4" w:space="0" w:color="auto"/>
            </w:tcBorders>
            <w:vAlign w:val="center"/>
          </w:tcPr>
          <w:p w14:paraId="44349D28" w14:textId="1631C831" w:rsidR="002C651B" w:rsidRDefault="002C651B" w:rsidP="000B4CBD">
            <w:pPr>
              <w:cnfStyle w:val="000000000000" w:firstRow="0" w:lastRow="0" w:firstColumn="0" w:lastColumn="0" w:oddVBand="0" w:evenVBand="0" w:oddHBand="0" w:evenHBand="0" w:firstRowFirstColumn="0" w:firstRowLastColumn="0" w:lastRowFirstColumn="0" w:lastRowLastColumn="0"/>
            </w:pPr>
            <w:r>
              <w:t>Television</w:t>
            </w:r>
          </w:p>
        </w:tc>
        <w:tc>
          <w:tcPr>
            <w:tcW w:w="0" w:type="auto"/>
            <w:tcBorders>
              <w:left w:val="single" w:sz="4" w:space="0" w:color="auto"/>
            </w:tcBorders>
            <w:vAlign w:val="center"/>
          </w:tcPr>
          <w:p w14:paraId="20257BCB" w14:textId="4FCB2775"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r>
      <w:tr w:rsidR="002C651B" w:rsidRPr="006B6195" w14:paraId="32D94170" w14:textId="590ACE38" w:rsidTr="000B4CBD">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4B4E0A60" w14:textId="47A830AC" w:rsidR="002C651B" w:rsidRPr="006B6195" w:rsidRDefault="002C651B" w:rsidP="000B4CBD">
            <w:r>
              <w:t>Dishwasher</w:t>
            </w:r>
          </w:p>
        </w:tc>
        <w:tc>
          <w:tcPr>
            <w:tcW w:w="0" w:type="auto"/>
            <w:tcBorders>
              <w:right w:val="single" w:sz="4" w:space="0" w:color="auto"/>
            </w:tcBorders>
            <w:vAlign w:val="center"/>
          </w:tcPr>
          <w:p w14:paraId="0BF0E04B" w14:textId="704869E0"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0.98</w:t>
            </w:r>
          </w:p>
        </w:tc>
        <w:tc>
          <w:tcPr>
            <w:tcW w:w="0" w:type="auto"/>
            <w:tcBorders>
              <w:left w:val="single" w:sz="4" w:space="0" w:color="auto"/>
              <w:right w:val="single" w:sz="4" w:space="0" w:color="auto"/>
            </w:tcBorders>
            <w:vAlign w:val="center"/>
          </w:tcPr>
          <w:p w14:paraId="43981E11" w14:textId="33AB92C1" w:rsidR="002C651B" w:rsidRDefault="002C651B" w:rsidP="000B4CBD">
            <w:pPr>
              <w:cnfStyle w:val="000000000000" w:firstRow="0" w:lastRow="0" w:firstColumn="0" w:lastColumn="0" w:oddVBand="0" w:evenVBand="0" w:oddHBand="0" w:evenHBand="0" w:firstRowFirstColumn="0" w:firstRowLastColumn="0" w:lastRowFirstColumn="0" w:lastRowLastColumn="0"/>
            </w:pPr>
            <w:r>
              <w:t>Computer</w:t>
            </w:r>
          </w:p>
        </w:tc>
        <w:tc>
          <w:tcPr>
            <w:tcW w:w="0" w:type="auto"/>
            <w:tcBorders>
              <w:left w:val="single" w:sz="4" w:space="0" w:color="auto"/>
            </w:tcBorders>
            <w:vAlign w:val="center"/>
          </w:tcPr>
          <w:p w14:paraId="0E963262" w14:textId="53DCDAB0"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r>
      <w:tr w:rsidR="002C651B" w:rsidRPr="006B6195" w14:paraId="2F276DDA" w14:textId="33178CA1" w:rsidTr="002C651B">
        <w:trPr>
          <w:trHeight w:val="73"/>
          <w:jc w:val="center"/>
        </w:trPr>
        <w:tc>
          <w:tcPr>
            <w:cnfStyle w:val="001000000000" w:firstRow="0" w:lastRow="0" w:firstColumn="1" w:lastColumn="0" w:oddVBand="0" w:evenVBand="0" w:oddHBand="0" w:evenHBand="0" w:firstRowFirstColumn="0" w:firstRowLastColumn="0" w:lastRowFirstColumn="0" w:lastRowLastColumn="0"/>
            <w:tcW w:w="2256" w:type="dxa"/>
            <w:vAlign w:val="center"/>
          </w:tcPr>
          <w:p w14:paraId="53B03543" w14:textId="59C51F95" w:rsidR="002C651B" w:rsidRPr="006B6195" w:rsidRDefault="002C651B" w:rsidP="000B4CBD">
            <w:r>
              <w:t>Cooking</w:t>
            </w:r>
          </w:p>
        </w:tc>
        <w:tc>
          <w:tcPr>
            <w:tcW w:w="0" w:type="auto"/>
            <w:tcBorders>
              <w:right w:val="single" w:sz="4" w:space="0" w:color="auto"/>
            </w:tcBorders>
            <w:vAlign w:val="center"/>
          </w:tcPr>
          <w:p w14:paraId="29F8216F" w14:textId="53ABD323" w:rsidR="002C651B" w:rsidRPr="006B6195" w:rsidRDefault="002C651B" w:rsidP="000B4CBD">
            <w:pPr>
              <w:jc w:val="center"/>
              <w:cnfStyle w:val="000000000000" w:firstRow="0" w:lastRow="0" w:firstColumn="0" w:lastColumn="0" w:oddVBand="0" w:evenVBand="0" w:oddHBand="0" w:evenHBand="0" w:firstRowFirstColumn="0" w:firstRowLastColumn="0" w:lastRowFirstColumn="0" w:lastRowLastColumn="0"/>
            </w:pPr>
            <w:r>
              <w:t>0.85</w:t>
            </w:r>
          </w:p>
        </w:tc>
        <w:tc>
          <w:tcPr>
            <w:tcW w:w="0" w:type="auto"/>
            <w:tcBorders>
              <w:left w:val="single" w:sz="4" w:space="0" w:color="auto"/>
              <w:right w:val="single" w:sz="4" w:space="0" w:color="auto"/>
            </w:tcBorders>
            <w:vAlign w:val="center"/>
          </w:tcPr>
          <w:p w14:paraId="797C1CD9" w14:textId="5ABE6D0D" w:rsidR="002C651B" w:rsidRDefault="002C651B" w:rsidP="000B4CBD">
            <w:pPr>
              <w:cnfStyle w:val="000000000000" w:firstRow="0" w:lastRow="0" w:firstColumn="0" w:lastColumn="0" w:oddVBand="0" w:evenVBand="0" w:oddHBand="0" w:evenHBand="0" w:firstRowFirstColumn="0" w:firstRowLastColumn="0" w:lastRowFirstColumn="0" w:lastRowLastColumn="0"/>
            </w:pPr>
            <w:r>
              <w:t>Additional</w:t>
            </w:r>
          </w:p>
        </w:tc>
        <w:tc>
          <w:tcPr>
            <w:tcW w:w="0" w:type="auto"/>
            <w:tcBorders>
              <w:left w:val="single" w:sz="4" w:space="0" w:color="auto"/>
            </w:tcBorders>
            <w:vAlign w:val="center"/>
          </w:tcPr>
          <w:p w14:paraId="297ACAB7" w14:textId="566A60C4" w:rsidR="002C651B" w:rsidRDefault="002C651B" w:rsidP="000B4CBD">
            <w:pPr>
              <w:jc w:val="center"/>
              <w:cnfStyle w:val="000000000000" w:firstRow="0" w:lastRow="0" w:firstColumn="0" w:lastColumn="0" w:oddVBand="0" w:evenVBand="0" w:oddHBand="0" w:evenHBand="0" w:firstRowFirstColumn="0" w:firstRowLastColumn="0" w:lastRowFirstColumn="0" w:lastRowLastColumn="0"/>
            </w:pPr>
            <w:r>
              <w:t>0.90</w:t>
            </w:r>
          </w:p>
        </w:tc>
      </w:tr>
    </w:tbl>
    <w:p w14:paraId="1F68BE70" w14:textId="77777777" w:rsidR="00820C84" w:rsidRDefault="00820C84" w:rsidP="000B4CBD">
      <w:pPr>
        <w:spacing w:line="480" w:lineRule="auto"/>
        <w:jc w:val="center"/>
      </w:pPr>
    </w:p>
    <w:p w14:paraId="5D170416" w14:textId="4A989DF7" w:rsidR="00EB35E8" w:rsidRDefault="00002657" w:rsidP="00240AD0">
      <w:pPr>
        <w:spacing w:line="480" w:lineRule="auto"/>
        <w:ind w:firstLine="720"/>
        <w:jc w:val="both"/>
      </w:pPr>
      <w:r>
        <w:t xml:space="preserve">Finally, to </w:t>
      </w:r>
      <w:r w:rsidR="00810ED1">
        <w:t xml:space="preserve">simulate diversity between households, various </w:t>
      </w:r>
      <w:r w:rsidR="00F17348">
        <w:t>parameters</w:t>
      </w:r>
      <w:r w:rsidR="00810ED1">
        <w:t xml:space="preserve"> are allowed to vary ar</w:t>
      </w:r>
      <w:r w:rsidR="009F7B2E">
        <w:t xml:space="preserve">ound </w:t>
      </w:r>
      <w:r w:rsidR="005A7D46">
        <w:t>a</w:t>
      </w:r>
      <w:r w:rsidR="009F7B2E">
        <w:t xml:space="preserve"> defined mean. </w:t>
      </w:r>
      <w:r w:rsidR="00FB3743">
        <w:t>Parameters</w:t>
      </w:r>
      <w:r w:rsidR="00F17348">
        <w:t xml:space="preserve"> are varied using a normalized random</w:t>
      </w:r>
      <w:r w:rsidR="009A4FE9">
        <w:t xml:space="preserve"> number, or</w:t>
      </w:r>
      <w:r w:rsidR="00F17348">
        <w:t xml:space="preserve"> scaling factor. </w:t>
      </w:r>
      <w:r w:rsidR="00D73C98">
        <w:t>A s</w:t>
      </w:r>
      <w:r w:rsidR="00F17348">
        <w:t xml:space="preserve">caling factor gives the number of standard deviations a </w:t>
      </w:r>
      <w:r w:rsidR="0085762A">
        <w:t>parameter is away from the mean</w:t>
      </w:r>
      <w:r w:rsidR="00F17348">
        <w:t xml:space="preserve"> and is allowed to vary </w:t>
      </w:r>
      <w:r w:rsidR="00D73C98">
        <w:t xml:space="preserve">by </w:t>
      </w:r>
      <w:r w:rsidR="00F17348">
        <w:t xml:space="preserve">a maximum of ±3 standard </w:t>
      </w:r>
      <w:r w:rsidR="00F17348">
        <w:lastRenderedPageBreak/>
        <w:t>deviations</w:t>
      </w:r>
      <w:r w:rsidR="00255AB2">
        <w:t xml:space="preserve">. </w:t>
      </w:r>
      <w:r w:rsidR="00CA6C10">
        <w:t xml:space="preserve">The simulation tool uses three </w:t>
      </w:r>
      <w:r w:rsidR="00004881">
        <w:t xml:space="preserve">different </w:t>
      </w:r>
      <w:r w:rsidR="00F17348">
        <w:t>scaling factors for each home, assuming certain parameters are correlated. These scaling factors affect the</w:t>
      </w:r>
      <w:r w:rsidR="007231F5">
        <w:t xml:space="preserve"> following parameter types: </w:t>
      </w:r>
      <w:r w:rsidR="001738B9">
        <w:t>square f</w:t>
      </w:r>
      <w:r w:rsidR="00F17348">
        <w:t xml:space="preserve">ootage and </w:t>
      </w:r>
      <w:r w:rsidR="001738B9">
        <w:t>p</w:t>
      </w:r>
      <w:r w:rsidR="00F17348">
        <w:t xml:space="preserve">ower </w:t>
      </w:r>
      <w:r w:rsidR="001738B9">
        <w:t>d</w:t>
      </w:r>
      <w:r w:rsidR="00F17348">
        <w:t>emand</w:t>
      </w:r>
      <w:r w:rsidR="00004881">
        <w:t>,</w:t>
      </w:r>
      <w:r w:rsidR="007231F5">
        <w:t xml:space="preserve"> insulation</w:t>
      </w:r>
      <w:r w:rsidR="00004881">
        <w:t xml:space="preserve"> values,</w:t>
      </w:r>
      <w:r w:rsidR="007231F5">
        <w:t xml:space="preserve"> and </w:t>
      </w:r>
      <w:r w:rsidR="001738B9">
        <w:t>thermostat s</w:t>
      </w:r>
      <w:r w:rsidR="00F17348">
        <w:t xml:space="preserve">ettings. Additionally minimum and maximum bounds for each parameter are hard coded into the models to avoid simulating unrealistically small or large </w:t>
      </w:r>
      <w:r w:rsidR="00D704DC">
        <w:t>values</w:t>
      </w:r>
      <w:r w:rsidR="00F17348">
        <w:t>.</w:t>
      </w:r>
      <w:r w:rsidR="00EB35E8">
        <w:t xml:space="preserve"> In </w:t>
      </w:r>
      <w:r w:rsidR="00BF2884">
        <w:t>Tables A.1-A.</w:t>
      </w:r>
      <w:r w:rsidR="00243DF7">
        <w:t>6</w:t>
      </w:r>
      <w:r w:rsidR="00D5149E">
        <w:t xml:space="preserve"> in the appendix, input</w:t>
      </w:r>
      <w:r w:rsidR="00BF2884">
        <w:t xml:space="preserve"> </w:t>
      </w:r>
      <w:r w:rsidR="00D5149E">
        <w:t xml:space="preserve">parameters used </w:t>
      </w:r>
      <w:r w:rsidR="00BF2884">
        <w:t xml:space="preserve">for each load </w:t>
      </w:r>
      <w:r w:rsidR="00D704DC">
        <w:t xml:space="preserve">model </w:t>
      </w:r>
      <w:r w:rsidR="00BF2884">
        <w:t>including all of the me</w:t>
      </w:r>
      <w:r w:rsidR="00775252">
        <w:t xml:space="preserve">an values, standard deviations, </w:t>
      </w:r>
      <w:r w:rsidR="00D704DC">
        <w:t>minimum bounds, and maximum bounds</w:t>
      </w:r>
      <w:r w:rsidR="00BF2884">
        <w:t xml:space="preserve"> are summarized.</w:t>
      </w:r>
    </w:p>
    <w:p w14:paraId="24F873AE" w14:textId="0F34E890" w:rsidR="004652A2" w:rsidRDefault="004652A2" w:rsidP="00C622E0">
      <w:pPr>
        <w:pStyle w:val="Heading3"/>
        <w:rPr>
          <w:noProof/>
        </w:rPr>
      </w:pPr>
      <w:bookmarkStart w:id="184" w:name="_Toc243926967"/>
      <w:r>
        <w:t>4.2.2</w:t>
      </w:r>
      <w:r w:rsidRPr="00B82A12">
        <w:t xml:space="preserve"> </w:t>
      </w:r>
      <w:r w:rsidR="00093420">
        <w:t>Power Demand Simulations</w:t>
      </w:r>
      <w:bookmarkEnd w:id="184"/>
    </w:p>
    <w:p w14:paraId="2EC076D3" w14:textId="6AA0D8CA" w:rsidR="00D2041E" w:rsidRDefault="005000D3" w:rsidP="00927FE0">
      <w:pPr>
        <w:spacing w:line="480" w:lineRule="auto"/>
        <w:ind w:firstLine="720"/>
        <w:jc w:val="both"/>
        <w:rPr>
          <w:noProof/>
        </w:rPr>
      </w:pPr>
      <w:r>
        <w:rPr>
          <w:noProof/>
        </w:rPr>
        <w:t>By simulating multiple ho</w:t>
      </w:r>
      <w:r w:rsidR="00927FE0">
        <w:rPr>
          <w:noProof/>
        </w:rPr>
        <w:t>useholds</w:t>
      </w:r>
      <w:r>
        <w:rPr>
          <w:noProof/>
        </w:rPr>
        <w:t xml:space="preserve"> and </w:t>
      </w:r>
      <w:r w:rsidR="00927FE0">
        <w:rPr>
          <w:noProof/>
        </w:rPr>
        <w:t>combining</w:t>
      </w:r>
      <w:r>
        <w:rPr>
          <w:noProof/>
        </w:rPr>
        <w:t xml:space="preserve"> the results, the contribution of each </w:t>
      </w:r>
      <w:r w:rsidR="00927FE0">
        <w:rPr>
          <w:noProof/>
        </w:rPr>
        <w:t>residential load</w:t>
      </w:r>
      <w:r>
        <w:rPr>
          <w:noProof/>
        </w:rPr>
        <w:t xml:space="preserve"> to the total aggregate demand can be seen.</w:t>
      </w:r>
      <w:r w:rsidR="00D2041E">
        <w:rPr>
          <w:noProof/>
        </w:rPr>
        <w:t xml:space="preserve"> Simulations were conducted for </w:t>
      </w:r>
      <w:r w:rsidR="00927FE0">
        <w:rPr>
          <w:noProof/>
        </w:rPr>
        <w:t>2</w:t>
      </w:r>
      <w:r w:rsidR="00B15743">
        <w:rPr>
          <w:noProof/>
        </w:rPr>
        <w:t>,</w:t>
      </w:r>
      <w:r w:rsidR="00927FE0">
        <w:rPr>
          <w:noProof/>
        </w:rPr>
        <w:t>00</w:t>
      </w:r>
      <w:r w:rsidR="00D2041E">
        <w:rPr>
          <w:noProof/>
        </w:rPr>
        <w:t xml:space="preserve">0 homes </w:t>
      </w:r>
      <w:r w:rsidR="00296E53">
        <w:rPr>
          <w:noProof/>
        </w:rPr>
        <w:t>from</w:t>
      </w:r>
      <w:r w:rsidR="009F7821">
        <w:rPr>
          <w:noProof/>
        </w:rPr>
        <w:t xml:space="preserve"> </w:t>
      </w:r>
      <w:r w:rsidR="00D344D4">
        <w:rPr>
          <w:noProof/>
        </w:rPr>
        <w:t xml:space="preserve">Sunday </w:t>
      </w:r>
      <w:r w:rsidR="00296E53">
        <w:rPr>
          <w:noProof/>
        </w:rPr>
        <w:t>to</w:t>
      </w:r>
      <w:r w:rsidR="00D344D4">
        <w:rPr>
          <w:noProof/>
        </w:rPr>
        <w:t xml:space="preserve"> Monday. The resulting </w:t>
      </w:r>
      <w:r w:rsidR="009C3856">
        <w:rPr>
          <w:noProof/>
        </w:rPr>
        <w:t xml:space="preserve">aggregate </w:t>
      </w:r>
      <w:r w:rsidR="00D344D4">
        <w:rPr>
          <w:noProof/>
        </w:rPr>
        <w:t xml:space="preserve">demand of each residential load and </w:t>
      </w:r>
      <w:r w:rsidR="00A1088F">
        <w:rPr>
          <w:noProof/>
        </w:rPr>
        <w:t xml:space="preserve">the </w:t>
      </w:r>
      <w:r w:rsidR="009C3856">
        <w:rPr>
          <w:noProof/>
        </w:rPr>
        <w:t xml:space="preserve">overall </w:t>
      </w:r>
      <w:r w:rsidR="00D344D4">
        <w:rPr>
          <w:noProof/>
        </w:rPr>
        <w:t xml:space="preserve">demand </w:t>
      </w:r>
      <w:r w:rsidR="009C3856">
        <w:rPr>
          <w:noProof/>
        </w:rPr>
        <w:t>are</w:t>
      </w:r>
      <w:r w:rsidR="00D2041E">
        <w:rPr>
          <w:noProof/>
        </w:rPr>
        <w:t xml:space="preserve"> shown in</w:t>
      </w:r>
      <w:r w:rsidR="006C3099">
        <w:rPr>
          <w:noProof/>
        </w:rPr>
        <w:t xml:space="preserve"> Figure</w:t>
      </w:r>
      <w:r w:rsidR="00927FE0">
        <w:rPr>
          <w:noProof/>
        </w:rPr>
        <w:t>s</w:t>
      </w:r>
      <w:r w:rsidR="006C3099">
        <w:rPr>
          <w:noProof/>
        </w:rPr>
        <w:t xml:space="preserve"> 4.</w:t>
      </w:r>
      <w:r w:rsidR="00CA4A70">
        <w:rPr>
          <w:noProof/>
        </w:rPr>
        <w:t>10</w:t>
      </w:r>
      <w:r w:rsidR="00927FE0">
        <w:rPr>
          <w:noProof/>
        </w:rPr>
        <w:t>-</w:t>
      </w:r>
      <w:r w:rsidR="006C3099">
        <w:rPr>
          <w:noProof/>
        </w:rPr>
        <w:t>4.</w:t>
      </w:r>
      <w:r w:rsidR="0015203F">
        <w:rPr>
          <w:noProof/>
        </w:rPr>
        <w:t>26</w:t>
      </w:r>
      <w:r w:rsidR="006C3099">
        <w:rPr>
          <w:noProof/>
        </w:rPr>
        <w:t>.</w:t>
      </w:r>
    </w:p>
    <w:p w14:paraId="34E1A805" w14:textId="46B59CD6" w:rsidR="00296E53" w:rsidRDefault="00FB3B2D" w:rsidP="00C54811">
      <w:pPr>
        <w:spacing w:before="240"/>
        <w:jc w:val="center"/>
        <w:rPr>
          <w:noProof/>
        </w:rPr>
      </w:pPr>
      <w:r>
        <w:rPr>
          <w:noProof/>
        </w:rPr>
        <w:drawing>
          <wp:inline distT="0" distB="0" distL="0" distR="0" wp14:anchorId="404EA777" wp14:editId="3FA6A37C">
            <wp:extent cx="5486400" cy="2964837"/>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PowerDemand_Summer 2.png"/>
                    <pic:cNvPicPr/>
                  </pic:nvPicPr>
                  <pic:blipFill rotWithShape="1">
                    <a:blip r:embed="rId62">
                      <a:extLst>
                        <a:ext uri="{28A0092B-C50C-407E-A947-70E740481C1C}">
                          <a14:useLocalDpi xmlns:a14="http://schemas.microsoft.com/office/drawing/2010/main" val="0"/>
                        </a:ext>
                      </a:extLst>
                    </a:blip>
                    <a:srcRect l="8559" t="6703" r="6135" b="7549"/>
                    <a:stretch/>
                  </pic:blipFill>
                  <pic:spPr bwMode="auto">
                    <a:xfrm>
                      <a:off x="0" y="0"/>
                      <a:ext cx="5486400" cy="2964837"/>
                    </a:xfrm>
                    <a:prstGeom prst="rect">
                      <a:avLst/>
                    </a:prstGeom>
                    <a:ln>
                      <a:noFill/>
                    </a:ln>
                    <a:extLst>
                      <a:ext uri="{53640926-AAD7-44d8-BBD7-CCE9431645EC}">
                        <a14:shadowObscured xmlns:a14="http://schemas.microsoft.com/office/drawing/2010/main"/>
                      </a:ext>
                    </a:extLst>
                  </pic:spPr>
                </pic:pic>
              </a:graphicData>
            </a:graphic>
          </wp:inline>
        </w:drawing>
      </w:r>
    </w:p>
    <w:p w14:paraId="429369B7" w14:textId="73C7A937" w:rsidR="00296E53" w:rsidRDefault="00296E53" w:rsidP="00BE1704">
      <w:pPr>
        <w:pStyle w:val="Caption"/>
        <w:spacing w:after="240"/>
      </w:pPr>
      <w:bookmarkStart w:id="185" w:name="_Toc243927358"/>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10</w:t>
      </w:r>
      <w:r w:rsidR="00446799">
        <w:rPr>
          <w:noProof/>
        </w:rPr>
        <w:fldChar w:fldCharType="end"/>
      </w:r>
      <w:r w:rsidRPr="00E87B92">
        <w:t>:</w:t>
      </w:r>
      <w:r>
        <w:t xml:space="preserve"> Total HVAC power demand</w:t>
      </w:r>
      <w:r w:rsidR="005674B8">
        <w:t xml:space="preserve"> (2,000 homes) (summer</w:t>
      </w:r>
      <w:r>
        <w:t>)</w:t>
      </w:r>
      <w:r w:rsidR="005C0C92">
        <w:t>.</w:t>
      </w:r>
      <w:bookmarkEnd w:id="185"/>
    </w:p>
    <w:p w14:paraId="054B5DC8" w14:textId="1C5E1C02" w:rsidR="00296E53" w:rsidRDefault="00FB3B2D" w:rsidP="00C54811">
      <w:pPr>
        <w:spacing w:before="240"/>
        <w:jc w:val="center"/>
        <w:rPr>
          <w:noProof/>
        </w:rPr>
      </w:pPr>
      <w:r>
        <w:rPr>
          <w:noProof/>
        </w:rPr>
        <w:lastRenderedPageBreak/>
        <w:drawing>
          <wp:inline distT="0" distB="0" distL="0" distR="0" wp14:anchorId="616538F1" wp14:editId="4B43F17A">
            <wp:extent cx="5486400" cy="2964837"/>
            <wp:effectExtent l="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VACPowerDemand_Winter 2.png"/>
                    <pic:cNvPicPr/>
                  </pic:nvPicPr>
                  <pic:blipFill rotWithShape="1">
                    <a:blip r:embed="rId63">
                      <a:extLst>
                        <a:ext uri="{28A0092B-C50C-407E-A947-70E740481C1C}">
                          <a14:useLocalDpi xmlns:a14="http://schemas.microsoft.com/office/drawing/2010/main" val="0"/>
                        </a:ext>
                      </a:extLst>
                    </a:blip>
                    <a:srcRect l="8559" t="6424" r="6135" b="7829"/>
                    <a:stretch/>
                  </pic:blipFill>
                  <pic:spPr bwMode="auto">
                    <a:xfrm>
                      <a:off x="0" y="0"/>
                      <a:ext cx="5486400" cy="2964837"/>
                    </a:xfrm>
                    <a:prstGeom prst="rect">
                      <a:avLst/>
                    </a:prstGeom>
                    <a:ln>
                      <a:noFill/>
                    </a:ln>
                    <a:extLst>
                      <a:ext uri="{53640926-AAD7-44d8-BBD7-CCE9431645EC}">
                        <a14:shadowObscured xmlns:a14="http://schemas.microsoft.com/office/drawing/2010/main"/>
                      </a:ext>
                    </a:extLst>
                  </pic:spPr>
                </pic:pic>
              </a:graphicData>
            </a:graphic>
          </wp:inline>
        </w:drawing>
      </w:r>
    </w:p>
    <w:p w14:paraId="37597DD3" w14:textId="61D022AD" w:rsidR="00296E53" w:rsidRDefault="00296E53" w:rsidP="00BE1704">
      <w:pPr>
        <w:pStyle w:val="Caption"/>
        <w:spacing w:after="240"/>
        <w:rPr>
          <w:noProof/>
        </w:rPr>
      </w:pPr>
      <w:bookmarkStart w:id="186" w:name="_Toc243927359"/>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11</w:t>
      </w:r>
      <w:r w:rsidR="00446799">
        <w:rPr>
          <w:noProof/>
        </w:rPr>
        <w:fldChar w:fldCharType="end"/>
      </w:r>
      <w:r w:rsidRPr="00E87B92">
        <w:t>:</w:t>
      </w:r>
      <w:r>
        <w:t xml:space="preserve"> </w:t>
      </w:r>
      <w:r w:rsidR="005674B8">
        <w:t xml:space="preserve">Total </w:t>
      </w:r>
      <w:r>
        <w:t xml:space="preserve">HVAC power demand </w:t>
      </w:r>
      <w:r w:rsidR="005674B8">
        <w:t xml:space="preserve">(2,000 homes) </w:t>
      </w:r>
      <w:r>
        <w:t>(</w:t>
      </w:r>
      <w:r w:rsidR="005674B8">
        <w:t>winter</w:t>
      </w:r>
      <w:r>
        <w:t>)</w:t>
      </w:r>
      <w:r w:rsidR="00FB3B2D">
        <w:t>.</w:t>
      </w:r>
      <w:bookmarkEnd w:id="186"/>
    </w:p>
    <w:p w14:paraId="278D08D7" w14:textId="171D550D" w:rsidR="00224B89" w:rsidRDefault="006A3B41" w:rsidP="00C54811">
      <w:pPr>
        <w:spacing w:before="240"/>
        <w:jc w:val="center"/>
        <w:rPr>
          <w:noProof/>
        </w:rPr>
      </w:pPr>
      <w:r>
        <w:rPr>
          <w:noProof/>
        </w:rPr>
        <w:drawing>
          <wp:inline distT="0" distB="0" distL="0" distR="0" wp14:anchorId="5B549476" wp14:editId="4D936FD4">
            <wp:extent cx="5486400" cy="303475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HeaterPowerDemand.png"/>
                    <pic:cNvPicPr/>
                  </pic:nvPicPr>
                  <pic:blipFill rotWithShape="1">
                    <a:blip r:embed="rId64">
                      <a:extLst>
                        <a:ext uri="{28A0092B-C50C-407E-A947-70E740481C1C}">
                          <a14:useLocalDpi xmlns:a14="http://schemas.microsoft.com/office/drawing/2010/main" val="0"/>
                        </a:ext>
                      </a:extLst>
                    </a:blip>
                    <a:srcRect l="8559" t="6424" r="8101" b="7829"/>
                    <a:stretch/>
                  </pic:blipFill>
                  <pic:spPr bwMode="auto">
                    <a:xfrm>
                      <a:off x="0" y="0"/>
                      <a:ext cx="5486400" cy="3034758"/>
                    </a:xfrm>
                    <a:prstGeom prst="rect">
                      <a:avLst/>
                    </a:prstGeom>
                    <a:ln>
                      <a:noFill/>
                    </a:ln>
                    <a:extLst>
                      <a:ext uri="{53640926-AAD7-44d8-BBD7-CCE9431645EC}">
                        <a14:shadowObscured xmlns:a14="http://schemas.microsoft.com/office/drawing/2010/main"/>
                      </a:ext>
                    </a:extLst>
                  </pic:spPr>
                </pic:pic>
              </a:graphicData>
            </a:graphic>
          </wp:inline>
        </w:drawing>
      </w:r>
    </w:p>
    <w:p w14:paraId="5CD199E2" w14:textId="667D8B0B" w:rsidR="00296E53" w:rsidRDefault="00296E53" w:rsidP="00BE1704">
      <w:pPr>
        <w:pStyle w:val="Caption"/>
        <w:spacing w:after="240"/>
        <w:rPr>
          <w:noProof/>
        </w:rPr>
      </w:pPr>
      <w:bookmarkStart w:id="187" w:name="_Toc243927360"/>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12</w:t>
      </w:r>
      <w:r w:rsidR="00446799">
        <w:rPr>
          <w:noProof/>
        </w:rPr>
        <w:fldChar w:fldCharType="end"/>
      </w:r>
      <w:r w:rsidRPr="00E87B92">
        <w:t>:</w:t>
      </w:r>
      <w:r>
        <w:t xml:space="preserve"> </w:t>
      </w:r>
      <w:r w:rsidR="005C66D0">
        <w:t>Total</w:t>
      </w:r>
      <w:r w:rsidRPr="00683332">
        <w:t xml:space="preserve"> </w:t>
      </w:r>
      <w:r>
        <w:t>water heater power demand</w:t>
      </w:r>
      <w:r w:rsidR="005674B8">
        <w:t xml:space="preserve"> (2,000 homes)</w:t>
      </w:r>
      <w:r>
        <w:t>.</w:t>
      </w:r>
      <w:bookmarkEnd w:id="187"/>
    </w:p>
    <w:p w14:paraId="2A5B87BB" w14:textId="6444D5A8" w:rsidR="00296E53" w:rsidRDefault="006A3B41" w:rsidP="00C54811">
      <w:pPr>
        <w:spacing w:before="240"/>
        <w:jc w:val="center"/>
        <w:rPr>
          <w:noProof/>
        </w:rPr>
      </w:pPr>
      <w:r>
        <w:rPr>
          <w:noProof/>
        </w:rPr>
        <w:lastRenderedPageBreak/>
        <w:drawing>
          <wp:inline distT="0" distB="0" distL="0" distR="0" wp14:anchorId="3FC58791" wp14:editId="44DD7BB8">
            <wp:extent cx="5486400" cy="305126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frigeratorPowerDemand.png"/>
                    <pic:cNvPicPr/>
                  </pic:nvPicPr>
                  <pic:blipFill rotWithShape="1">
                    <a:blip r:embed="rId65">
                      <a:extLst>
                        <a:ext uri="{28A0092B-C50C-407E-A947-70E740481C1C}">
                          <a14:useLocalDpi xmlns:a14="http://schemas.microsoft.com/office/drawing/2010/main" val="0"/>
                        </a:ext>
                      </a:extLst>
                    </a:blip>
                    <a:srcRect l="9159" t="6704" r="7950" b="7548"/>
                    <a:stretch/>
                  </pic:blipFill>
                  <pic:spPr bwMode="auto">
                    <a:xfrm>
                      <a:off x="0" y="0"/>
                      <a:ext cx="5486400" cy="3051269"/>
                    </a:xfrm>
                    <a:prstGeom prst="rect">
                      <a:avLst/>
                    </a:prstGeom>
                    <a:ln>
                      <a:noFill/>
                    </a:ln>
                    <a:extLst>
                      <a:ext uri="{53640926-AAD7-44d8-BBD7-CCE9431645EC}">
                        <a14:shadowObscured xmlns:a14="http://schemas.microsoft.com/office/drawing/2010/main"/>
                      </a:ext>
                    </a:extLst>
                  </pic:spPr>
                </pic:pic>
              </a:graphicData>
            </a:graphic>
          </wp:inline>
        </w:drawing>
      </w:r>
    </w:p>
    <w:p w14:paraId="1472CE14" w14:textId="623AC6E1" w:rsidR="00296E53" w:rsidRDefault="00296E53" w:rsidP="00BE1704">
      <w:pPr>
        <w:pStyle w:val="Caption"/>
        <w:spacing w:after="240"/>
        <w:rPr>
          <w:noProof/>
        </w:rPr>
      </w:pPr>
      <w:bookmarkStart w:id="188" w:name="_Toc243927361"/>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13</w:t>
      </w:r>
      <w:r w:rsidR="00446799">
        <w:rPr>
          <w:noProof/>
        </w:rPr>
        <w:fldChar w:fldCharType="end"/>
      </w:r>
      <w:r w:rsidRPr="00E87B92">
        <w:t>:</w:t>
      </w:r>
      <w:r>
        <w:t xml:space="preserve"> </w:t>
      </w:r>
      <w:r w:rsidR="005674B8">
        <w:t xml:space="preserve">Total </w:t>
      </w:r>
      <w:r>
        <w:t>refrigerator power demand</w:t>
      </w:r>
      <w:r w:rsidR="005674B8">
        <w:t xml:space="preserve"> (2,000 homes)</w:t>
      </w:r>
      <w:r>
        <w:t>.</w:t>
      </w:r>
      <w:bookmarkEnd w:id="188"/>
    </w:p>
    <w:p w14:paraId="33DF1066" w14:textId="5F084671" w:rsidR="00296E53" w:rsidRDefault="006C4D3C" w:rsidP="00C54811">
      <w:pPr>
        <w:spacing w:before="240"/>
        <w:jc w:val="center"/>
        <w:rPr>
          <w:noProof/>
        </w:rPr>
      </w:pPr>
      <w:r>
        <w:rPr>
          <w:noProof/>
        </w:rPr>
        <w:drawing>
          <wp:inline distT="0" distB="0" distL="0" distR="0" wp14:anchorId="5B8336D0" wp14:editId="308C4B65">
            <wp:extent cx="5486400" cy="307793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zerPowerDemand.png"/>
                    <pic:cNvPicPr/>
                  </pic:nvPicPr>
                  <pic:blipFill rotWithShape="1">
                    <a:blip r:embed="rId66">
                      <a:extLst>
                        <a:ext uri="{28A0092B-C50C-407E-A947-70E740481C1C}">
                          <a14:useLocalDpi xmlns:a14="http://schemas.microsoft.com/office/drawing/2010/main" val="0"/>
                        </a:ext>
                      </a:extLst>
                    </a:blip>
                    <a:srcRect l="9610" t="6424" r="7949" b="7546"/>
                    <a:stretch/>
                  </pic:blipFill>
                  <pic:spPr bwMode="auto">
                    <a:xfrm>
                      <a:off x="0" y="0"/>
                      <a:ext cx="5486400" cy="3077934"/>
                    </a:xfrm>
                    <a:prstGeom prst="rect">
                      <a:avLst/>
                    </a:prstGeom>
                    <a:ln>
                      <a:noFill/>
                    </a:ln>
                    <a:extLst>
                      <a:ext uri="{53640926-AAD7-44d8-BBD7-CCE9431645EC}">
                        <a14:shadowObscured xmlns:a14="http://schemas.microsoft.com/office/drawing/2010/main"/>
                      </a:ext>
                    </a:extLst>
                  </pic:spPr>
                </pic:pic>
              </a:graphicData>
            </a:graphic>
          </wp:inline>
        </w:drawing>
      </w:r>
    </w:p>
    <w:p w14:paraId="0F84F49F" w14:textId="23545D86" w:rsidR="00296E53" w:rsidRDefault="00296E53" w:rsidP="00BE1704">
      <w:pPr>
        <w:pStyle w:val="Caption"/>
        <w:spacing w:after="240"/>
        <w:rPr>
          <w:noProof/>
        </w:rPr>
      </w:pPr>
      <w:bookmarkStart w:id="189" w:name="_Toc243927362"/>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14</w:t>
      </w:r>
      <w:r w:rsidR="00446799">
        <w:rPr>
          <w:noProof/>
        </w:rPr>
        <w:fldChar w:fldCharType="end"/>
      </w:r>
      <w:r w:rsidRPr="00E87B92">
        <w:t>:</w:t>
      </w:r>
      <w:r>
        <w:t xml:space="preserve"> </w:t>
      </w:r>
      <w:r w:rsidR="005674B8">
        <w:t>Total</w:t>
      </w:r>
      <w:r w:rsidRPr="00683332">
        <w:t xml:space="preserve"> </w:t>
      </w:r>
      <w:r>
        <w:t>freezer power demand</w:t>
      </w:r>
      <w:r w:rsidR="005674B8">
        <w:t xml:space="preserve"> (2,000 homes)</w:t>
      </w:r>
      <w:r>
        <w:t>.</w:t>
      </w:r>
      <w:bookmarkEnd w:id="189"/>
    </w:p>
    <w:p w14:paraId="1BA701DC" w14:textId="0C6670A9" w:rsidR="00296E53" w:rsidRDefault="006A3B41" w:rsidP="00C54811">
      <w:pPr>
        <w:spacing w:before="240"/>
        <w:jc w:val="center"/>
        <w:rPr>
          <w:noProof/>
        </w:rPr>
      </w:pPr>
      <w:r>
        <w:rPr>
          <w:noProof/>
        </w:rPr>
        <w:lastRenderedPageBreak/>
        <w:drawing>
          <wp:inline distT="0" distB="0" distL="0" distR="0" wp14:anchorId="50FCB7C5" wp14:editId="3BBF7AB8">
            <wp:extent cx="5486400" cy="3067940"/>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erPowerDemand.png"/>
                    <pic:cNvPicPr/>
                  </pic:nvPicPr>
                  <pic:blipFill rotWithShape="1">
                    <a:blip r:embed="rId67">
                      <a:extLst>
                        <a:ext uri="{28A0092B-C50C-407E-A947-70E740481C1C}">
                          <a14:useLocalDpi xmlns:a14="http://schemas.microsoft.com/office/drawing/2010/main" val="0"/>
                        </a:ext>
                      </a:extLst>
                    </a:blip>
                    <a:srcRect l="9610" t="6704" r="7949" b="7546"/>
                    <a:stretch/>
                  </pic:blipFill>
                  <pic:spPr bwMode="auto">
                    <a:xfrm>
                      <a:off x="0" y="0"/>
                      <a:ext cx="5486400" cy="3067940"/>
                    </a:xfrm>
                    <a:prstGeom prst="rect">
                      <a:avLst/>
                    </a:prstGeom>
                    <a:ln>
                      <a:noFill/>
                    </a:ln>
                    <a:extLst>
                      <a:ext uri="{53640926-AAD7-44d8-BBD7-CCE9431645EC}">
                        <a14:shadowObscured xmlns:a14="http://schemas.microsoft.com/office/drawing/2010/main"/>
                      </a:ext>
                    </a:extLst>
                  </pic:spPr>
                </pic:pic>
              </a:graphicData>
            </a:graphic>
          </wp:inline>
        </w:drawing>
      </w:r>
    </w:p>
    <w:p w14:paraId="7AA929E3" w14:textId="36CA6F35" w:rsidR="00296E53" w:rsidRPr="00296E53" w:rsidRDefault="00296E53" w:rsidP="00BE1704">
      <w:pPr>
        <w:pStyle w:val="Caption"/>
        <w:spacing w:after="240"/>
        <w:rPr>
          <w:noProof/>
        </w:rPr>
      </w:pPr>
      <w:bookmarkStart w:id="190" w:name="_Toc243927363"/>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15</w:t>
      </w:r>
      <w:r w:rsidR="00446799">
        <w:rPr>
          <w:noProof/>
        </w:rPr>
        <w:fldChar w:fldCharType="end"/>
      </w:r>
      <w:r w:rsidRPr="00E87B92">
        <w:t>:</w:t>
      </w:r>
      <w:r>
        <w:t xml:space="preserve"> </w:t>
      </w:r>
      <w:r w:rsidR="005674B8">
        <w:t>Total</w:t>
      </w:r>
      <w:r w:rsidRPr="00683332">
        <w:t xml:space="preserve"> </w:t>
      </w:r>
      <w:r>
        <w:t>washer power demand</w:t>
      </w:r>
      <w:r w:rsidR="005674B8">
        <w:t xml:space="preserve"> (2,000 homes)</w:t>
      </w:r>
      <w:r>
        <w:t>.</w:t>
      </w:r>
      <w:bookmarkEnd w:id="190"/>
    </w:p>
    <w:p w14:paraId="740C884A" w14:textId="3CFA2855" w:rsidR="00296E53" w:rsidRDefault="006A3B41" w:rsidP="00C54811">
      <w:pPr>
        <w:spacing w:before="240"/>
        <w:jc w:val="center"/>
        <w:rPr>
          <w:noProof/>
        </w:rPr>
      </w:pPr>
      <w:r>
        <w:rPr>
          <w:noProof/>
        </w:rPr>
        <w:drawing>
          <wp:inline distT="0" distB="0" distL="0" distR="0" wp14:anchorId="63EA1606" wp14:editId="5104E40A">
            <wp:extent cx="5486400" cy="3046828"/>
            <wp:effectExtent l="0" t="0" r="0" b="127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yerPowerDemand.png"/>
                    <pic:cNvPicPr/>
                  </pic:nvPicPr>
                  <pic:blipFill rotWithShape="1">
                    <a:blip r:embed="rId68">
                      <a:extLst>
                        <a:ext uri="{28A0092B-C50C-407E-A947-70E740481C1C}">
                          <a14:useLocalDpi xmlns:a14="http://schemas.microsoft.com/office/drawing/2010/main" val="0"/>
                        </a:ext>
                      </a:extLst>
                    </a:blip>
                    <a:srcRect l="9159" t="6704" r="8100" b="7827"/>
                    <a:stretch/>
                  </pic:blipFill>
                  <pic:spPr bwMode="auto">
                    <a:xfrm>
                      <a:off x="0" y="0"/>
                      <a:ext cx="5486400" cy="3046828"/>
                    </a:xfrm>
                    <a:prstGeom prst="rect">
                      <a:avLst/>
                    </a:prstGeom>
                    <a:ln>
                      <a:noFill/>
                    </a:ln>
                    <a:extLst>
                      <a:ext uri="{53640926-AAD7-44d8-BBD7-CCE9431645EC}">
                        <a14:shadowObscured xmlns:a14="http://schemas.microsoft.com/office/drawing/2010/main"/>
                      </a:ext>
                    </a:extLst>
                  </pic:spPr>
                </pic:pic>
              </a:graphicData>
            </a:graphic>
          </wp:inline>
        </w:drawing>
      </w:r>
    </w:p>
    <w:p w14:paraId="1FD57B91" w14:textId="57C6424B" w:rsidR="00296E53" w:rsidRDefault="00296E53" w:rsidP="00BE1704">
      <w:pPr>
        <w:pStyle w:val="Caption"/>
        <w:spacing w:after="240"/>
        <w:rPr>
          <w:noProof/>
        </w:rPr>
      </w:pPr>
      <w:bookmarkStart w:id="191" w:name="_Toc243927364"/>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16</w:t>
      </w:r>
      <w:r w:rsidR="00446799">
        <w:rPr>
          <w:noProof/>
        </w:rPr>
        <w:fldChar w:fldCharType="end"/>
      </w:r>
      <w:r w:rsidRPr="00E87B92">
        <w:t>:</w:t>
      </w:r>
      <w:r>
        <w:t xml:space="preserve"> </w:t>
      </w:r>
      <w:r w:rsidR="005674B8">
        <w:t>Total</w:t>
      </w:r>
      <w:r w:rsidRPr="00683332">
        <w:t xml:space="preserve"> </w:t>
      </w:r>
      <w:r>
        <w:t>dryer power demand</w:t>
      </w:r>
      <w:r w:rsidR="005674B8">
        <w:t xml:space="preserve"> (2,000 homes)</w:t>
      </w:r>
      <w:r>
        <w:t>.</w:t>
      </w:r>
      <w:bookmarkEnd w:id="191"/>
    </w:p>
    <w:p w14:paraId="4B875BB7" w14:textId="16633434" w:rsidR="00296E53" w:rsidRDefault="006A3B41" w:rsidP="00C54811">
      <w:pPr>
        <w:spacing w:before="240"/>
        <w:jc w:val="center"/>
        <w:rPr>
          <w:noProof/>
        </w:rPr>
      </w:pPr>
      <w:r>
        <w:rPr>
          <w:noProof/>
        </w:rPr>
        <w:lastRenderedPageBreak/>
        <w:drawing>
          <wp:inline distT="0" distB="0" distL="0" distR="0" wp14:anchorId="76D6764B" wp14:editId="000F2F8D">
            <wp:extent cx="5486400" cy="3040815"/>
            <wp:effectExtent l="0" t="0" r="0" b="762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hwasherPowerDemand.png"/>
                    <pic:cNvPicPr/>
                  </pic:nvPicPr>
                  <pic:blipFill rotWithShape="1">
                    <a:blip r:embed="rId69">
                      <a:extLst>
                        <a:ext uri="{28A0092B-C50C-407E-A947-70E740481C1C}">
                          <a14:useLocalDpi xmlns:a14="http://schemas.microsoft.com/office/drawing/2010/main" val="0"/>
                        </a:ext>
                      </a:extLst>
                    </a:blip>
                    <a:srcRect l="9158" t="6704" r="7931" b="7822"/>
                    <a:stretch/>
                  </pic:blipFill>
                  <pic:spPr bwMode="auto">
                    <a:xfrm>
                      <a:off x="0" y="0"/>
                      <a:ext cx="5486400" cy="3040815"/>
                    </a:xfrm>
                    <a:prstGeom prst="rect">
                      <a:avLst/>
                    </a:prstGeom>
                    <a:ln>
                      <a:noFill/>
                    </a:ln>
                    <a:extLst>
                      <a:ext uri="{53640926-AAD7-44d8-BBD7-CCE9431645EC}">
                        <a14:shadowObscured xmlns:a14="http://schemas.microsoft.com/office/drawing/2010/main"/>
                      </a:ext>
                    </a:extLst>
                  </pic:spPr>
                </pic:pic>
              </a:graphicData>
            </a:graphic>
          </wp:inline>
        </w:drawing>
      </w:r>
    </w:p>
    <w:p w14:paraId="22D653E6" w14:textId="50415E44" w:rsidR="00296E53" w:rsidRDefault="00296E53" w:rsidP="001D6C3C">
      <w:pPr>
        <w:pStyle w:val="Caption"/>
        <w:spacing w:after="240"/>
        <w:rPr>
          <w:noProof/>
        </w:rPr>
      </w:pPr>
      <w:bookmarkStart w:id="192" w:name="_Toc243927365"/>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17</w:t>
      </w:r>
      <w:r w:rsidR="00446799">
        <w:rPr>
          <w:noProof/>
        </w:rPr>
        <w:fldChar w:fldCharType="end"/>
      </w:r>
      <w:r w:rsidRPr="00E87B92">
        <w:t>:</w:t>
      </w:r>
      <w:r>
        <w:t xml:space="preserve"> </w:t>
      </w:r>
      <w:r w:rsidR="005674B8">
        <w:t>Total</w:t>
      </w:r>
      <w:r w:rsidRPr="00683332">
        <w:t xml:space="preserve"> </w:t>
      </w:r>
      <w:r>
        <w:t>dishwasher power demand</w:t>
      </w:r>
      <w:r w:rsidR="005674B8">
        <w:t xml:space="preserve"> (2,000 homes)</w:t>
      </w:r>
      <w:r>
        <w:t>.</w:t>
      </w:r>
      <w:bookmarkEnd w:id="192"/>
    </w:p>
    <w:p w14:paraId="39C381FB" w14:textId="5FB95403" w:rsidR="00F843B3" w:rsidRDefault="00B91D59" w:rsidP="00C54811">
      <w:pPr>
        <w:spacing w:before="240"/>
        <w:jc w:val="center"/>
        <w:rPr>
          <w:noProof/>
        </w:rPr>
      </w:pPr>
      <w:r>
        <w:rPr>
          <w:noProof/>
        </w:rPr>
        <w:drawing>
          <wp:inline distT="0" distB="0" distL="0" distR="0" wp14:anchorId="63D8DBDE" wp14:editId="6CB87E8F">
            <wp:extent cx="5486400" cy="3046828"/>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ingPowerDemand_Summer.png"/>
                    <pic:cNvPicPr/>
                  </pic:nvPicPr>
                  <pic:blipFill rotWithShape="1">
                    <a:blip r:embed="rId70">
                      <a:extLst>
                        <a:ext uri="{28A0092B-C50C-407E-A947-70E740481C1C}">
                          <a14:useLocalDpi xmlns:a14="http://schemas.microsoft.com/office/drawing/2010/main" val="0"/>
                        </a:ext>
                      </a:extLst>
                    </a:blip>
                    <a:srcRect l="9159" t="6704" r="8100" b="7827"/>
                    <a:stretch/>
                  </pic:blipFill>
                  <pic:spPr bwMode="auto">
                    <a:xfrm>
                      <a:off x="0" y="0"/>
                      <a:ext cx="5486400" cy="3046828"/>
                    </a:xfrm>
                    <a:prstGeom prst="rect">
                      <a:avLst/>
                    </a:prstGeom>
                    <a:ln>
                      <a:noFill/>
                    </a:ln>
                    <a:extLst>
                      <a:ext uri="{53640926-AAD7-44d8-BBD7-CCE9431645EC}">
                        <a14:shadowObscured xmlns:a14="http://schemas.microsoft.com/office/drawing/2010/main"/>
                      </a:ext>
                    </a:extLst>
                  </pic:spPr>
                </pic:pic>
              </a:graphicData>
            </a:graphic>
          </wp:inline>
        </w:drawing>
      </w:r>
    </w:p>
    <w:p w14:paraId="6CEF7760" w14:textId="726FCC83" w:rsidR="00F843B3" w:rsidRDefault="00F843B3" w:rsidP="001D6C3C">
      <w:pPr>
        <w:pStyle w:val="Caption"/>
        <w:spacing w:after="240"/>
        <w:rPr>
          <w:noProof/>
        </w:rPr>
      </w:pPr>
      <w:bookmarkStart w:id="193" w:name="_Toc243927366"/>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18</w:t>
      </w:r>
      <w:r w:rsidR="00446799">
        <w:rPr>
          <w:noProof/>
        </w:rPr>
        <w:fldChar w:fldCharType="end"/>
      </w:r>
      <w:r w:rsidRPr="00E87B92">
        <w:t>:</w:t>
      </w:r>
      <w:r>
        <w:t xml:space="preserve"> Total</w:t>
      </w:r>
      <w:r w:rsidRPr="00683332">
        <w:t xml:space="preserve"> </w:t>
      </w:r>
      <w:r>
        <w:t>lighting power demand (2,000 homes) (summer).</w:t>
      </w:r>
      <w:bookmarkEnd w:id="193"/>
    </w:p>
    <w:p w14:paraId="734E302F" w14:textId="77777777" w:rsidR="005D2B2D" w:rsidRDefault="005D2B2D" w:rsidP="00C54811">
      <w:pPr>
        <w:spacing w:before="240"/>
        <w:jc w:val="center"/>
        <w:rPr>
          <w:noProof/>
        </w:rPr>
      </w:pPr>
      <w:r>
        <w:rPr>
          <w:noProof/>
        </w:rPr>
        <w:lastRenderedPageBreak/>
        <w:drawing>
          <wp:inline distT="0" distB="0" distL="0" distR="0" wp14:anchorId="7D61FE20" wp14:editId="335F0743">
            <wp:extent cx="5486400" cy="30507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ingPowerDemand.png"/>
                    <pic:cNvPicPr/>
                  </pic:nvPicPr>
                  <pic:blipFill rotWithShape="1">
                    <a:blip r:embed="rId71">
                      <a:extLst>
                        <a:ext uri="{28A0092B-C50C-407E-A947-70E740481C1C}">
                          <a14:useLocalDpi xmlns:a14="http://schemas.microsoft.com/office/drawing/2010/main" val="0"/>
                        </a:ext>
                      </a:extLst>
                    </a:blip>
                    <a:srcRect l="9159" t="6704" r="7937" b="7548"/>
                    <a:stretch/>
                  </pic:blipFill>
                  <pic:spPr bwMode="auto">
                    <a:xfrm>
                      <a:off x="0" y="0"/>
                      <a:ext cx="5486400" cy="3050775"/>
                    </a:xfrm>
                    <a:prstGeom prst="rect">
                      <a:avLst/>
                    </a:prstGeom>
                    <a:ln>
                      <a:noFill/>
                    </a:ln>
                    <a:extLst>
                      <a:ext uri="{53640926-AAD7-44d8-BBD7-CCE9431645EC}">
                        <a14:shadowObscured xmlns:a14="http://schemas.microsoft.com/office/drawing/2010/main"/>
                      </a:ext>
                    </a:extLst>
                  </pic:spPr>
                </pic:pic>
              </a:graphicData>
            </a:graphic>
          </wp:inline>
        </w:drawing>
      </w:r>
    </w:p>
    <w:p w14:paraId="512E2BAB" w14:textId="37A9B724" w:rsidR="005D2B2D" w:rsidRDefault="005D2B2D" w:rsidP="001D6C3C">
      <w:pPr>
        <w:pStyle w:val="Caption"/>
        <w:spacing w:after="240"/>
        <w:rPr>
          <w:noProof/>
        </w:rPr>
      </w:pPr>
      <w:bookmarkStart w:id="194" w:name="_Toc243927367"/>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19</w:t>
      </w:r>
      <w:r w:rsidR="00446799">
        <w:rPr>
          <w:noProof/>
        </w:rPr>
        <w:fldChar w:fldCharType="end"/>
      </w:r>
      <w:r w:rsidRPr="00E87B92">
        <w:t>:</w:t>
      </w:r>
      <w:r>
        <w:t xml:space="preserve"> Total</w:t>
      </w:r>
      <w:r w:rsidRPr="00683332">
        <w:t xml:space="preserve"> </w:t>
      </w:r>
      <w:r>
        <w:t>lighting power demand (2,000 homes) (winter).</w:t>
      </w:r>
      <w:bookmarkEnd w:id="194"/>
    </w:p>
    <w:p w14:paraId="32B384A6" w14:textId="757C6D17" w:rsidR="00296E53" w:rsidRDefault="006A3B41" w:rsidP="00C54811">
      <w:pPr>
        <w:spacing w:before="240"/>
        <w:jc w:val="center"/>
        <w:rPr>
          <w:noProof/>
        </w:rPr>
      </w:pPr>
      <w:r>
        <w:rPr>
          <w:noProof/>
        </w:rPr>
        <w:drawing>
          <wp:inline distT="0" distB="0" distL="0" distR="0" wp14:anchorId="4171F3E1" wp14:editId="6B4449C9">
            <wp:extent cx="5486400" cy="305077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okingPowerDemand.png"/>
                    <pic:cNvPicPr/>
                  </pic:nvPicPr>
                  <pic:blipFill rotWithShape="1">
                    <a:blip r:embed="rId72">
                      <a:extLst>
                        <a:ext uri="{28A0092B-C50C-407E-A947-70E740481C1C}">
                          <a14:useLocalDpi xmlns:a14="http://schemas.microsoft.com/office/drawing/2010/main" val="0"/>
                        </a:ext>
                      </a:extLst>
                    </a:blip>
                    <a:srcRect l="9159" t="6423" r="7932" b="7823"/>
                    <a:stretch/>
                  </pic:blipFill>
                  <pic:spPr bwMode="auto">
                    <a:xfrm>
                      <a:off x="0" y="0"/>
                      <a:ext cx="5486400" cy="3050775"/>
                    </a:xfrm>
                    <a:prstGeom prst="rect">
                      <a:avLst/>
                    </a:prstGeom>
                    <a:ln>
                      <a:noFill/>
                    </a:ln>
                    <a:extLst>
                      <a:ext uri="{53640926-AAD7-44d8-BBD7-CCE9431645EC}">
                        <a14:shadowObscured xmlns:a14="http://schemas.microsoft.com/office/drawing/2010/main"/>
                      </a:ext>
                    </a:extLst>
                  </pic:spPr>
                </pic:pic>
              </a:graphicData>
            </a:graphic>
          </wp:inline>
        </w:drawing>
      </w:r>
    </w:p>
    <w:p w14:paraId="623A3099" w14:textId="04C92333" w:rsidR="00296E53" w:rsidRPr="00296E53" w:rsidRDefault="00296E53" w:rsidP="001D6C3C">
      <w:pPr>
        <w:pStyle w:val="Caption"/>
        <w:spacing w:after="240"/>
        <w:rPr>
          <w:noProof/>
        </w:rPr>
      </w:pPr>
      <w:bookmarkStart w:id="195" w:name="_Toc243927368"/>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20</w:t>
      </w:r>
      <w:r w:rsidR="00446799">
        <w:rPr>
          <w:noProof/>
        </w:rPr>
        <w:fldChar w:fldCharType="end"/>
      </w:r>
      <w:r w:rsidRPr="00E87B92">
        <w:t>:</w:t>
      </w:r>
      <w:r>
        <w:t xml:space="preserve"> </w:t>
      </w:r>
      <w:r w:rsidR="005674B8">
        <w:t>Total</w:t>
      </w:r>
      <w:r w:rsidRPr="00683332">
        <w:t xml:space="preserve"> </w:t>
      </w:r>
      <w:r>
        <w:t>cooking power demand</w:t>
      </w:r>
      <w:r w:rsidR="005674B8">
        <w:t xml:space="preserve"> (2,000 homes)</w:t>
      </w:r>
      <w:r>
        <w:t>.</w:t>
      </w:r>
      <w:bookmarkEnd w:id="195"/>
    </w:p>
    <w:p w14:paraId="05D6C298" w14:textId="0705ED54" w:rsidR="00296E53" w:rsidRDefault="006A3B41" w:rsidP="00C54811">
      <w:pPr>
        <w:spacing w:before="240"/>
        <w:jc w:val="center"/>
        <w:rPr>
          <w:noProof/>
        </w:rPr>
      </w:pPr>
      <w:r>
        <w:rPr>
          <w:noProof/>
        </w:rPr>
        <w:lastRenderedPageBreak/>
        <w:drawing>
          <wp:inline distT="0" distB="0" distL="0" distR="0" wp14:anchorId="096E6B50" wp14:editId="6CFB127D">
            <wp:extent cx="5486400" cy="3060735"/>
            <wp:effectExtent l="0" t="0" r="0" b="1270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levisionPowerDemand.png"/>
                    <pic:cNvPicPr/>
                  </pic:nvPicPr>
                  <pic:blipFill rotWithShape="1">
                    <a:blip r:embed="rId73">
                      <a:extLst>
                        <a:ext uri="{28A0092B-C50C-407E-A947-70E740481C1C}">
                          <a14:useLocalDpi xmlns:a14="http://schemas.microsoft.com/office/drawing/2010/main" val="0"/>
                        </a:ext>
                      </a:extLst>
                    </a:blip>
                    <a:srcRect l="9159" t="6424" r="7937" b="7548"/>
                    <a:stretch/>
                  </pic:blipFill>
                  <pic:spPr bwMode="auto">
                    <a:xfrm>
                      <a:off x="0" y="0"/>
                      <a:ext cx="5486400" cy="3060735"/>
                    </a:xfrm>
                    <a:prstGeom prst="rect">
                      <a:avLst/>
                    </a:prstGeom>
                    <a:ln>
                      <a:noFill/>
                    </a:ln>
                    <a:extLst>
                      <a:ext uri="{53640926-AAD7-44d8-BBD7-CCE9431645EC}">
                        <a14:shadowObscured xmlns:a14="http://schemas.microsoft.com/office/drawing/2010/main"/>
                      </a:ext>
                    </a:extLst>
                  </pic:spPr>
                </pic:pic>
              </a:graphicData>
            </a:graphic>
          </wp:inline>
        </w:drawing>
      </w:r>
    </w:p>
    <w:p w14:paraId="1AF3F6A5" w14:textId="41E279F4" w:rsidR="00296E53" w:rsidRDefault="00296E53" w:rsidP="001D6C3C">
      <w:pPr>
        <w:pStyle w:val="Caption"/>
        <w:spacing w:after="240"/>
        <w:rPr>
          <w:noProof/>
        </w:rPr>
      </w:pPr>
      <w:bookmarkStart w:id="196" w:name="_Toc243927369"/>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21</w:t>
      </w:r>
      <w:r w:rsidR="00446799">
        <w:rPr>
          <w:noProof/>
        </w:rPr>
        <w:fldChar w:fldCharType="end"/>
      </w:r>
      <w:r w:rsidRPr="00E87B92">
        <w:t>:</w:t>
      </w:r>
      <w:r>
        <w:t xml:space="preserve"> </w:t>
      </w:r>
      <w:r w:rsidR="005674B8">
        <w:t>Total</w:t>
      </w:r>
      <w:r w:rsidRPr="00683332">
        <w:t xml:space="preserve"> </w:t>
      </w:r>
      <w:r w:rsidR="005674B8">
        <w:t>television power demand (2,000 homes).</w:t>
      </w:r>
      <w:bookmarkEnd w:id="196"/>
    </w:p>
    <w:p w14:paraId="7D0C11A4" w14:textId="543B24C4" w:rsidR="00296E53" w:rsidRDefault="006A3B41" w:rsidP="00C54811">
      <w:pPr>
        <w:spacing w:before="240"/>
        <w:jc w:val="center"/>
        <w:rPr>
          <w:noProof/>
        </w:rPr>
      </w:pPr>
      <w:r>
        <w:rPr>
          <w:noProof/>
        </w:rPr>
        <w:drawing>
          <wp:inline distT="0" distB="0" distL="0" distR="0" wp14:anchorId="7BFE6431" wp14:editId="5EAD438E">
            <wp:extent cx="5486400" cy="3041120"/>
            <wp:effectExtent l="0" t="0" r="0" b="698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uterPowerDemand.png"/>
                    <pic:cNvPicPr/>
                  </pic:nvPicPr>
                  <pic:blipFill rotWithShape="1">
                    <a:blip r:embed="rId74">
                      <a:extLst>
                        <a:ext uri="{28A0092B-C50C-407E-A947-70E740481C1C}">
                          <a14:useLocalDpi xmlns:a14="http://schemas.microsoft.com/office/drawing/2010/main" val="0"/>
                        </a:ext>
                      </a:extLst>
                    </a:blip>
                    <a:srcRect l="9009" t="6705" r="8090" b="7821"/>
                    <a:stretch/>
                  </pic:blipFill>
                  <pic:spPr bwMode="auto">
                    <a:xfrm>
                      <a:off x="0" y="0"/>
                      <a:ext cx="5486400" cy="3041120"/>
                    </a:xfrm>
                    <a:prstGeom prst="rect">
                      <a:avLst/>
                    </a:prstGeom>
                    <a:ln>
                      <a:noFill/>
                    </a:ln>
                    <a:extLst>
                      <a:ext uri="{53640926-AAD7-44d8-BBD7-CCE9431645EC}">
                        <a14:shadowObscured xmlns:a14="http://schemas.microsoft.com/office/drawing/2010/main"/>
                      </a:ext>
                    </a:extLst>
                  </pic:spPr>
                </pic:pic>
              </a:graphicData>
            </a:graphic>
          </wp:inline>
        </w:drawing>
      </w:r>
    </w:p>
    <w:p w14:paraId="538736BA" w14:textId="2A87BA9D" w:rsidR="00296E53" w:rsidRPr="00296E53" w:rsidRDefault="00296E53" w:rsidP="001D6C3C">
      <w:pPr>
        <w:pStyle w:val="Caption"/>
        <w:spacing w:after="240"/>
        <w:rPr>
          <w:noProof/>
        </w:rPr>
      </w:pPr>
      <w:bookmarkStart w:id="197" w:name="_Toc243927370"/>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22</w:t>
      </w:r>
      <w:r w:rsidR="00446799">
        <w:rPr>
          <w:noProof/>
        </w:rPr>
        <w:fldChar w:fldCharType="end"/>
      </w:r>
      <w:r w:rsidRPr="00E87B92">
        <w:t>:</w:t>
      </w:r>
      <w:r>
        <w:t xml:space="preserve"> </w:t>
      </w:r>
      <w:r w:rsidR="005674B8">
        <w:t>Total</w:t>
      </w:r>
      <w:r w:rsidRPr="00683332">
        <w:t xml:space="preserve"> </w:t>
      </w:r>
      <w:r w:rsidR="005674B8">
        <w:t>computer power demand (2,000 homes).</w:t>
      </w:r>
      <w:bookmarkEnd w:id="197"/>
    </w:p>
    <w:p w14:paraId="289B4316" w14:textId="64AC206C" w:rsidR="00D2041E" w:rsidRDefault="00724A33" w:rsidP="00C54811">
      <w:pPr>
        <w:spacing w:before="240"/>
        <w:jc w:val="center"/>
        <w:rPr>
          <w:noProof/>
        </w:rPr>
      </w:pPr>
      <w:r>
        <w:rPr>
          <w:noProof/>
        </w:rPr>
        <w:lastRenderedPageBreak/>
        <w:drawing>
          <wp:inline distT="0" distB="0" distL="0" distR="0" wp14:anchorId="3A64B284" wp14:editId="4FD33BAB">
            <wp:extent cx="5486400" cy="302487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RealPowerDemandArea_Summer.png"/>
                    <pic:cNvPicPr/>
                  </pic:nvPicPr>
                  <pic:blipFill rotWithShape="1">
                    <a:blip r:embed="rId75">
                      <a:extLst>
                        <a:ext uri="{28A0092B-C50C-407E-A947-70E740481C1C}">
                          <a14:useLocalDpi xmlns:a14="http://schemas.microsoft.com/office/drawing/2010/main" val="0"/>
                        </a:ext>
                      </a:extLst>
                    </a:blip>
                    <a:srcRect l="8559" t="6704" r="8101" b="7829"/>
                    <a:stretch/>
                  </pic:blipFill>
                  <pic:spPr bwMode="auto">
                    <a:xfrm>
                      <a:off x="0" y="0"/>
                      <a:ext cx="5486400" cy="3024872"/>
                    </a:xfrm>
                    <a:prstGeom prst="rect">
                      <a:avLst/>
                    </a:prstGeom>
                    <a:ln>
                      <a:noFill/>
                    </a:ln>
                    <a:extLst>
                      <a:ext uri="{53640926-AAD7-44d8-BBD7-CCE9431645EC}">
                        <a14:shadowObscured xmlns:a14="http://schemas.microsoft.com/office/drawing/2010/main"/>
                      </a:ext>
                    </a:extLst>
                  </pic:spPr>
                </pic:pic>
              </a:graphicData>
            </a:graphic>
          </wp:inline>
        </w:drawing>
      </w:r>
    </w:p>
    <w:p w14:paraId="536B5A1F" w14:textId="61FC4071" w:rsidR="00D2041E" w:rsidRDefault="00683332" w:rsidP="001D6C3C">
      <w:pPr>
        <w:pStyle w:val="Caption"/>
        <w:spacing w:after="240"/>
      </w:pPr>
      <w:bookmarkStart w:id="198" w:name="_Toc243927371"/>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23</w:t>
      </w:r>
      <w:r w:rsidR="00446799">
        <w:rPr>
          <w:noProof/>
        </w:rPr>
        <w:fldChar w:fldCharType="end"/>
      </w:r>
      <w:r w:rsidRPr="00E87B92">
        <w:t>:</w:t>
      </w:r>
      <w:r>
        <w:t xml:space="preserve"> </w:t>
      </w:r>
      <w:r w:rsidR="007E1821">
        <w:t xml:space="preserve">Total </w:t>
      </w:r>
      <w:r w:rsidR="006773C2">
        <w:t xml:space="preserve">real </w:t>
      </w:r>
      <w:r w:rsidR="007E1821">
        <w:t>power demand (2,000 homes) (summer)</w:t>
      </w:r>
      <w:r w:rsidR="00724A33">
        <w:t>.</w:t>
      </w:r>
      <w:bookmarkEnd w:id="198"/>
    </w:p>
    <w:p w14:paraId="66B590DC" w14:textId="567703CD" w:rsidR="006773C2" w:rsidRDefault="00404B4B" w:rsidP="00C54811">
      <w:pPr>
        <w:spacing w:before="240"/>
        <w:jc w:val="center"/>
        <w:rPr>
          <w:noProof/>
        </w:rPr>
      </w:pPr>
      <w:r>
        <w:rPr>
          <w:noProof/>
        </w:rPr>
        <w:drawing>
          <wp:inline distT="0" distB="0" distL="0" distR="0" wp14:anchorId="2ED9AE8F" wp14:editId="22B0AD7A">
            <wp:extent cx="5486400" cy="304926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ReactivePowerDemandArea_Summer.png"/>
                    <pic:cNvPicPr/>
                  </pic:nvPicPr>
                  <pic:blipFill rotWithShape="1">
                    <a:blip r:embed="rId76">
                      <a:extLst>
                        <a:ext uri="{28A0092B-C50C-407E-A947-70E740481C1C}">
                          <a14:useLocalDpi xmlns:a14="http://schemas.microsoft.com/office/drawing/2010/main" val="0"/>
                        </a:ext>
                      </a:extLst>
                    </a:blip>
                    <a:srcRect l="8475" t="6307" r="8162" b="7513"/>
                    <a:stretch/>
                  </pic:blipFill>
                  <pic:spPr bwMode="auto">
                    <a:xfrm>
                      <a:off x="0" y="0"/>
                      <a:ext cx="5486400" cy="3049265"/>
                    </a:xfrm>
                    <a:prstGeom prst="rect">
                      <a:avLst/>
                    </a:prstGeom>
                    <a:ln>
                      <a:noFill/>
                    </a:ln>
                    <a:extLst>
                      <a:ext uri="{53640926-AAD7-44d8-BBD7-CCE9431645EC}">
                        <a14:shadowObscured xmlns:a14="http://schemas.microsoft.com/office/drawing/2010/main"/>
                      </a:ext>
                    </a:extLst>
                  </pic:spPr>
                </pic:pic>
              </a:graphicData>
            </a:graphic>
          </wp:inline>
        </w:drawing>
      </w:r>
    </w:p>
    <w:p w14:paraId="21E4EF1B" w14:textId="43ABDF7F" w:rsidR="006773C2" w:rsidRDefault="006773C2" w:rsidP="001D6C3C">
      <w:pPr>
        <w:pStyle w:val="Caption"/>
        <w:spacing w:after="240"/>
      </w:pPr>
      <w:bookmarkStart w:id="199" w:name="_Toc243927372"/>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24</w:t>
      </w:r>
      <w:r w:rsidR="00446799">
        <w:rPr>
          <w:noProof/>
        </w:rPr>
        <w:fldChar w:fldCharType="end"/>
      </w:r>
      <w:r w:rsidRPr="00E87B92">
        <w:t>:</w:t>
      </w:r>
      <w:r>
        <w:t xml:space="preserve"> Total reactive power demand (2,000 homes) (summer)</w:t>
      </w:r>
      <w:r w:rsidR="00404B4B">
        <w:t>.</w:t>
      </w:r>
      <w:bookmarkEnd w:id="199"/>
    </w:p>
    <w:p w14:paraId="586D378B" w14:textId="6857ED06" w:rsidR="00D2041E" w:rsidRDefault="00A718AB" w:rsidP="00C54811">
      <w:pPr>
        <w:spacing w:before="240"/>
        <w:jc w:val="center"/>
        <w:rPr>
          <w:noProof/>
        </w:rPr>
      </w:pPr>
      <w:r>
        <w:rPr>
          <w:noProof/>
        </w:rPr>
        <w:lastRenderedPageBreak/>
        <w:drawing>
          <wp:inline distT="0" distB="0" distL="0" distR="0" wp14:anchorId="102CEA7B" wp14:editId="3C1E1C49">
            <wp:extent cx="5486400" cy="3049524"/>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PowerDemandArea.png"/>
                    <pic:cNvPicPr/>
                  </pic:nvPicPr>
                  <pic:blipFill rotWithShape="1">
                    <a:blip r:embed="rId77">
                      <a:extLst>
                        <a:ext uri="{28A0092B-C50C-407E-A947-70E740481C1C}">
                          <a14:useLocalDpi xmlns:a14="http://schemas.microsoft.com/office/drawing/2010/main" val="0"/>
                        </a:ext>
                      </a:extLst>
                    </a:blip>
                    <a:srcRect l="8510" t="6191" r="8102" b="7595"/>
                    <a:stretch/>
                  </pic:blipFill>
                  <pic:spPr bwMode="auto">
                    <a:xfrm>
                      <a:off x="0" y="0"/>
                      <a:ext cx="5486400" cy="3049524"/>
                    </a:xfrm>
                    <a:prstGeom prst="rect">
                      <a:avLst/>
                    </a:prstGeom>
                    <a:ln>
                      <a:noFill/>
                    </a:ln>
                    <a:extLst>
                      <a:ext uri="{53640926-AAD7-44d8-BBD7-CCE9431645EC}">
                        <a14:shadowObscured xmlns:a14="http://schemas.microsoft.com/office/drawing/2010/main"/>
                      </a:ext>
                    </a:extLst>
                  </pic:spPr>
                </pic:pic>
              </a:graphicData>
            </a:graphic>
          </wp:inline>
        </w:drawing>
      </w:r>
    </w:p>
    <w:p w14:paraId="504AA523" w14:textId="5CC8E423" w:rsidR="00683332" w:rsidRDefault="00683332" w:rsidP="001D6C3C">
      <w:pPr>
        <w:pStyle w:val="Caption"/>
        <w:spacing w:after="240"/>
        <w:rPr>
          <w:noProof/>
        </w:rPr>
      </w:pPr>
      <w:bookmarkStart w:id="200" w:name="_Toc243927373"/>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25</w:t>
      </w:r>
      <w:r w:rsidR="00446799">
        <w:rPr>
          <w:noProof/>
        </w:rPr>
        <w:fldChar w:fldCharType="end"/>
      </w:r>
      <w:r w:rsidRPr="00E87B92">
        <w:t>:</w:t>
      </w:r>
      <w:r>
        <w:t xml:space="preserve"> </w:t>
      </w:r>
      <w:r w:rsidR="007E1821">
        <w:t xml:space="preserve">Total </w:t>
      </w:r>
      <w:r w:rsidR="006773C2">
        <w:t xml:space="preserve">real </w:t>
      </w:r>
      <w:r w:rsidR="007E1821">
        <w:t>power demand (2,000 homes) (winter)</w:t>
      </w:r>
      <w:r w:rsidR="006C3099">
        <w:t>.</w:t>
      </w:r>
      <w:bookmarkEnd w:id="200"/>
    </w:p>
    <w:p w14:paraId="14980D60" w14:textId="6C1D7CF9" w:rsidR="006773C2" w:rsidRDefault="0019675B" w:rsidP="00C54811">
      <w:pPr>
        <w:spacing w:before="240"/>
        <w:jc w:val="center"/>
        <w:rPr>
          <w:noProof/>
        </w:rPr>
      </w:pPr>
      <w:r>
        <w:rPr>
          <w:noProof/>
        </w:rPr>
        <w:drawing>
          <wp:inline distT="0" distB="0" distL="0" distR="0" wp14:anchorId="42503C84" wp14:editId="292D841B">
            <wp:extent cx="5486400" cy="303428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ReactivePowerDemandArea_Winter.png"/>
                    <pic:cNvPicPr/>
                  </pic:nvPicPr>
                  <pic:blipFill rotWithShape="1">
                    <a:blip r:embed="rId78">
                      <a:extLst>
                        <a:ext uri="{28A0092B-C50C-407E-A947-70E740481C1C}">
                          <a14:useLocalDpi xmlns:a14="http://schemas.microsoft.com/office/drawing/2010/main" val="0"/>
                        </a:ext>
                      </a:extLst>
                    </a:blip>
                    <a:srcRect l="8559" t="6424" r="8087" b="7829"/>
                    <a:stretch/>
                  </pic:blipFill>
                  <pic:spPr bwMode="auto">
                    <a:xfrm>
                      <a:off x="0" y="0"/>
                      <a:ext cx="5486400" cy="3034284"/>
                    </a:xfrm>
                    <a:prstGeom prst="rect">
                      <a:avLst/>
                    </a:prstGeom>
                    <a:ln>
                      <a:noFill/>
                    </a:ln>
                    <a:extLst>
                      <a:ext uri="{53640926-AAD7-44d8-BBD7-CCE9431645EC}">
                        <a14:shadowObscured xmlns:a14="http://schemas.microsoft.com/office/drawing/2010/main"/>
                      </a:ext>
                    </a:extLst>
                  </pic:spPr>
                </pic:pic>
              </a:graphicData>
            </a:graphic>
          </wp:inline>
        </w:drawing>
      </w:r>
    </w:p>
    <w:p w14:paraId="5231C843" w14:textId="2D095FE2" w:rsidR="001D6C3C" w:rsidRDefault="006773C2" w:rsidP="00603DCC">
      <w:pPr>
        <w:pStyle w:val="Caption"/>
        <w:spacing w:after="240"/>
      </w:pPr>
      <w:bookmarkStart w:id="201" w:name="_Toc243927374"/>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26</w:t>
      </w:r>
      <w:r w:rsidR="00446799">
        <w:rPr>
          <w:noProof/>
        </w:rPr>
        <w:fldChar w:fldCharType="end"/>
      </w:r>
      <w:r w:rsidRPr="00E87B92">
        <w:t>:</w:t>
      </w:r>
      <w:r>
        <w:t xml:space="preserve"> Total reactive power demand (2,000 homes) (winter)</w:t>
      </w:r>
      <w:r w:rsidR="00F86F2F">
        <w:t>.</w:t>
      </w:r>
      <w:bookmarkEnd w:id="201"/>
    </w:p>
    <w:p w14:paraId="03077B09" w14:textId="436F9E05" w:rsidR="00D2041E" w:rsidRPr="00D2041E" w:rsidRDefault="00D2041E" w:rsidP="00603DCC">
      <w:pPr>
        <w:spacing w:line="480" w:lineRule="auto"/>
        <w:jc w:val="both"/>
      </w:pPr>
      <w:r>
        <w:tab/>
        <w:t xml:space="preserve">As can be seen in </w:t>
      </w:r>
      <w:r w:rsidR="003045EA">
        <w:t>Figures 4.10 and 4.11</w:t>
      </w:r>
      <w:r w:rsidR="00A91B2C">
        <w:t xml:space="preserve">, </w:t>
      </w:r>
      <w:r>
        <w:t xml:space="preserve">seasonal differences in the power demand of </w:t>
      </w:r>
      <w:r w:rsidR="009F7821">
        <w:t xml:space="preserve">residential </w:t>
      </w:r>
      <w:r>
        <w:t xml:space="preserve">heating and cooling systems are captured </w:t>
      </w:r>
      <w:r w:rsidR="00B7467E">
        <w:t>in</w:t>
      </w:r>
      <w:r>
        <w:t xml:space="preserve"> this </w:t>
      </w:r>
      <w:r w:rsidR="009F7821">
        <w:t>tool</w:t>
      </w:r>
      <w:r>
        <w:t xml:space="preserve">. </w:t>
      </w:r>
      <w:r w:rsidR="00442BE7">
        <w:t xml:space="preserve">Additionally, </w:t>
      </w:r>
      <w:r w:rsidR="00442BE7">
        <w:lastRenderedPageBreak/>
        <w:t xml:space="preserve">the impact </w:t>
      </w:r>
      <w:r w:rsidR="00A8298B">
        <w:t xml:space="preserve">that </w:t>
      </w:r>
      <w:r w:rsidR="00442BE7">
        <w:t>the</w:t>
      </w:r>
      <w:r w:rsidR="003045EA">
        <w:t xml:space="preserve"> length of the day</w:t>
      </w:r>
      <w:r w:rsidR="001D0F2A">
        <w:t xml:space="preserve"> </w:t>
      </w:r>
      <w:r w:rsidR="006A43F5">
        <w:t xml:space="preserve">(or the total amount of daylight) </w:t>
      </w:r>
      <w:r w:rsidR="001D0F2A">
        <w:t xml:space="preserve">has </w:t>
      </w:r>
      <w:r w:rsidR="003045EA">
        <w:t>on</w:t>
      </w:r>
      <w:r w:rsidR="00237616">
        <w:t xml:space="preserve"> </w:t>
      </w:r>
      <w:r w:rsidR="003045EA">
        <w:t>lightin</w:t>
      </w:r>
      <w:r w:rsidR="00CA0195">
        <w:t>g power demand is also apparent (</w:t>
      </w:r>
      <w:r w:rsidR="00437A9A">
        <w:t>Figures</w:t>
      </w:r>
      <w:r w:rsidR="003045EA">
        <w:t xml:space="preserve"> 4.18</w:t>
      </w:r>
      <w:r w:rsidR="00814BFC">
        <w:t xml:space="preserve"> and </w:t>
      </w:r>
      <w:r w:rsidR="003045EA">
        <w:t>4.</w:t>
      </w:r>
      <w:r w:rsidR="002767AF">
        <w:t>19</w:t>
      </w:r>
      <w:r w:rsidR="00CA0195">
        <w:t>)</w:t>
      </w:r>
      <w:r w:rsidR="001D0F2A">
        <w:t>. These results</w:t>
      </w:r>
      <w:r w:rsidR="003045EA">
        <w:t xml:space="preserve"> </w:t>
      </w:r>
      <w:r w:rsidR="002D3FD4">
        <w:t>are very similar</w:t>
      </w:r>
      <w:r w:rsidR="003045EA">
        <w:t xml:space="preserve"> </w:t>
      </w:r>
      <w:r w:rsidR="00840636">
        <w:t xml:space="preserve">to </w:t>
      </w:r>
      <w:r w:rsidR="003045EA">
        <w:t xml:space="preserve">the lighting demand </w:t>
      </w:r>
      <w:r w:rsidR="00442BE7">
        <w:t>profiles</w:t>
      </w:r>
      <w:r w:rsidR="003045EA">
        <w:t xml:space="preserve"> </w:t>
      </w:r>
      <w:r w:rsidR="00442BE7">
        <w:t>found</w:t>
      </w:r>
      <w:r w:rsidR="003045EA">
        <w:t xml:space="preserve"> in </w:t>
      </w:r>
      <w:r w:rsidR="00D77732">
        <w:fldChar w:fldCharType="begin"/>
      </w:r>
      <w:r w:rsidR="00D77732">
        <w:instrText xml:space="preserve"> REF _Ref241908877 \r \h </w:instrText>
      </w:r>
      <w:r w:rsidR="00D77732">
        <w:fldChar w:fldCharType="separate"/>
      </w:r>
      <w:r w:rsidR="00631D4C">
        <w:t>[24]</w:t>
      </w:r>
      <w:r w:rsidR="00D77732">
        <w:fldChar w:fldCharType="end"/>
      </w:r>
      <w:r w:rsidR="00A91B2C">
        <w:t xml:space="preserve"> and accurately </w:t>
      </w:r>
      <w:r w:rsidR="00A91B2C" w:rsidRPr="00A91B2C">
        <w:t>portray</w:t>
      </w:r>
      <w:r w:rsidR="00A91B2C">
        <w:t xml:space="preserve"> the dynamic </w:t>
      </w:r>
      <w:r w:rsidR="00A1429F">
        <w:t>characteristics of</w:t>
      </w:r>
      <w:r w:rsidR="00A91B2C">
        <w:t xml:space="preserve"> residential lighting demand.</w:t>
      </w:r>
      <w:r w:rsidR="00603DCC">
        <w:t xml:space="preserve"> </w:t>
      </w:r>
      <w:r w:rsidR="00CA0195">
        <w:t>The d</w:t>
      </w:r>
      <w:r>
        <w:t xml:space="preserve">ynamic </w:t>
      </w:r>
      <w:r w:rsidR="002D3FD4">
        <w:t xml:space="preserve">changes in power demand are also </w:t>
      </w:r>
      <w:r w:rsidR="00AE2F52">
        <w:t xml:space="preserve">well </w:t>
      </w:r>
      <w:r w:rsidR="002D3FD4">
        <w:t>represented</w:t>
      </w:r>
      <w:r w:rsidR="008475B0">
        <w:t xml:space="preserve"> for other loads</w:t>
      </w:r>
      <w:r>
        <w:t xml:space="preserve">. </w:t>
      </w:r>
      <w:r w:rsidR="001E1B7B">
        <w:t>W</w:t>
      </w:r>
      <w:r>
        <w:t xml:space="preserve">ater heater peak demand </w:t>
      </w:r>
      <w:r w:rsidR="0053552D">
        <w:t>can be seen to occur</w:t>
      </w:r>
      <w:r>
        <w:t xml:space="preserve"> in the early morning hours</w:t>
      </w:r>
      <w:r w:rsidR="009F7821">
        <w:t xml:space="preserve"> when occupants are most likely to shower and bathe</w:t>
      </w:r>
      <w:r w:rsidR="001E1B7B">
        <w:t xml:space="preserve">, while the </w:t>
      </w:r>
      <w:r w:rsidR="0053552D">
        <w:t xml:space="preserve">peak </w:t>
      </w:r>
      <w:r w:rsidR="001E1B7B">
        <w:t>power demand</w:t>
      </w:r>
      <w:r w:rsidR="0053552D">
        <w:t>s of cooking correspond</w:t>
      </w:r>
      <w:r w:rsidR="001E1B7B">
        <w:t xml:space="preserve"> to breakfast, lunch</w:t>
      </w:r>
      <w:r w:rsidR="0053552D">
        <w:t>,</w:t>
      </w:r>
      <w:r w:rsidR="001E1B7B">
        <w:t xml:space="preserve"> and dinner</w:t>
      </w:r>
      <w:r>
        <w:t>.</w:t>
      </w:r>
      <w:r w:rsidR="00576F31">
        <w:t xml:space="preserve"> </w:t>
      </w:r>
      <w:r w:rsidR="00641BBD">
        <w:t xml:space="preserve">Differences </w:t>
      </w:r>
      <w:r w:rsidR="0053552D">
        <w:t xml:space="preserve">between </w:t>
      </w:r>
      <w:r w:rsidR="00886DCD">
        <w:t xml:space="preserve">the amount of </w:t>
      </w:r>
      <w:r w:rsidR="0053552D">
        <w:t>power demand</w:t>
      </w:r>
      <w:r w:rsidR="00886DCD">
        <w:t>ed</w:t>
      </w:r>
      <w:r w:rsidR="0053552D">
        <w:t xml:space="preserve"> </w:t>
      </w:r>
      <w:r w:rsidR="00CF476C">
        <w:t xml:space="preserve">by occupants </w:t>
      </w:r>
      <w:r w:rsidR="0053552D">
        <w:t xml:space="preserve">on weekends and weekdays </w:t>
      </w:r>
      <w:r w:rsidR="00442BE7">
        <w:t>are also well defined</w:t>
      </w:r>
      <w:r w:rsidR="00641BBD">
        <w:t xml:space="preserve">. </w:t>
      </w:r>
      <w:r w:rsidR="00AC700B">
        <w:t xml:space="preserve">As occupants </w:t>
      </w:r>
      <w:r w:rsidR="00681246">
        <w:t xml:space="preserve">are </w:t>
      </w:r>
      <w:r w:rsidR="002F2E1E">
        <w:t>more likely to be</w:t>
      </w:r>
      <w:r w:rsidR="00EA5BA3">
        <w:t xml:space="preserve"> </w:t>
      </w:r>
      <w:r w:rsidR="00393250">
        <w:t xml:space="preserve">home </w:t>
      </w:r>
      <w:r w:rsidR="003C4A9A">
        <w:t>during</w:t>
      </w:r>
      <w:r w:rsidR="002F2E1E">
        <w:t xml:space="preserve"> the day </w:t>
      </w:r>
      <w:r w:rsidR="00393250">
        <w:t>on weekend</w:t>
      </w:r>
      <w:r w:rsidR="003C4A9A">
        <w:t>s</w:t>
      </w:r>
      <w:r w:rsidR="00CA6533">
        <w:t xml:space="preserve">, </w:t>
      </w:r>
      <w:r w:rsidR="002F2E1E">
        <w:t xml:space="preserve">residential </w:t>
      </w:r>
      <w:r w:rsidR="00CA6533">
        <w:t xml:space="preserve">power demand </w:t>
      </w:r>
      <w:r w:rsidR="002F2E1E">
        <w:t>is</w:t>
      </w:r>
      <w:r w:rsidR="00CA6533">
        <w:t xml:space="preserve"> </w:t>
      </w:r>
      <w:r w:rsidR="00393250">
        <w:t xml:space="preserve">much </w:t>
      </w:r>
      <w:r w:rsidR="00CA6533">
        <w:t>m</w:t>
      </w:r>
      <w:r w:rsidR="00886DCD">
        <w:t xml:space="preserve">ore distributed throughout </w:t>
      </w:r>
      <w:r w:rsidR="00CA6533">
        <w:t>the day</w:t>
      </w:r>
      <w:r w:rsidR="00393250">
        <w:t xml:space="preserve"> on Sunday</w:t>
      </w:r>
      <w:r w:rsidR="00CF476C">
        <w:t xml:space="preserve"> than on </w:t>
      </w:r>
      <w:r w:rsidR="002F2E1E">
        <w:t>Monday</w:t>
      </w:r>
      <w:r w:rsidR="00393250">
        <w:t>.</w:t>
      </w:r>
      <w:r w:rsidR="00D81B26">
        <w:t xml:space="preserve"> </w:t>
      </w:r>
      <w:r w:rsidR="00576F31">
        <w:t xml:space="preserve">Another important aspect to note is the smoothness of both the lighting and television demand profiles. This is </w:t>
      </w:r>
      <w:r w:rsidR="00F52AB7">
        <w:t>a result of</w:t>
      </w:r>
      <w:r w:rsidR="00576F31">
        <w:t xml:space="preserve"> their </w:t>
      </w:r>
      <w:r w:rsidR="00F90CC8">
        <w:t>higher probabilities of being used and lower power demands compared to other residential loads</w:t>
      </w:r>
      <w:r w:rsidR="00576F31">
        <w:t xml:space="preserve">. </w:t>
      </w:r>
      <w:r w:rsidR="00B1447E">
        <w:t>Finally, t</w:t>
      </w:r>
      <w:r w:rsidR="000D2691">
        <w:t xml:space="preserve">he power demand </w:t>
      </w:r>
      <w:r w:rsidR="00B1447E">
        <w:t>profiles</w:t>
      </w:r>
      <w:r w:rsidR="000D2691">
        <w:t xml:space="preserve"> shown in Figures 4.12-4.2</w:t>
      </w:r>
      <w:r w:rsidR="002767AF">
        <w:t>2</w:t>
      </w:r>
      <w:r w:rsidR="000D2691">
        <w:t xml:space="preserve"> very closely match the shape of the </w:t>
      </w:r>
      <w:r w:rsidR="002F2E1E">
        <w:t xml:space="preserve">demand </w:t>
      </w:r>
      <w:r w:rsidR="00B1447E">
        <w:t>profiles</w:t>
      </w:r>
      <w:r w:rsidR="000D2691">
        <w:t xml:space="preserve"> </w:t>
      </w:r>
      <w:r w:rsidR="00B1447E">
        <w:t>presented</w:t>
      </w:r>
      <w:r w:rsidR="000D2691">
        <w:t xml:space="preserve"> in </w:t>
      </w:r>
      <w:r w:rsidR="000D2691">
        <w:fldChar w:fldCharType="begin"/>
      </w:r>
      <w:r w:rsidR="000D2691">
        <w:instrText xml:space="preserve"> REF _Ref239775595 \r \h </w:instrText>
      </w:r>
      <w:r w:rsidR="000D2691">
        <w:fldChar w:fldCharType="separate"/>
      </w:r>
      <w:r w:rsidR="00631D4C">
        <w:t>[26]</w:t>
      </w:r>
      <w:r w:rsidR="000D2691">
        <w:fldChar w:fldCharType="end"/>
      </w:r>
      <w:r w:rsidR="00B1447E">
        <w:t>. The</w:t>
      </w:r>
      <w:r w:rsidR="00237616">
        <w:t xml:space="preserve">se results are </w:t>
      </w:r>
      <w:r w:rsidR="002F2E1E">
        <w:t>based up</w:t>
      </w:r>
      <w:r w:rsidR="001F1A28">
        <w:t xml:space="preserve">on residential power demand in Sweden and </w:t>
      </w:r>
      <w:r w:rsidR="00B1447E">
        <w:t>further show</w:t>
      </w:r>
      <w:r w:rsidR="000D2691">
        <w:t xml:space="preserve"> that</w:t>
      </w:r>
      <w:r w:rsidR="00B1447E">
        <w:t xml:space="preserve"> </w:t>
      </w:r>
      <w:r w:rsidR="002F2E1E">
        <w:t>occupant behavior, and consequently</w:t>
      </w:r>
      <w:r w:rsidR="000D2691">
        <w:t xml:space="preserve"> residential power demand</w:t>
      </w:r>
      <w:r w:rsidR="00B1447E">
        <w:t>,</w:t>
      </w:r>
      <w:r w:rsidR="002F2E1E">
        <w:t xml:space="preserve"> follow</w:t>
      </w:r>
      <w:r w:rsidR="00237616">
        <w:t>s</w:t>
      </w:r>
      <w:r w:rsidR="000D2691">
        <w:t xml:space="preserve"> </w:t>
      </w:r>
      <w:r w:rsidR="001F1A28">
        <w:t>the same recognizable</w:t>
      </w:r>
      <w:r w:rsidR="000D2691">
        <w:t xml:space="preserve"> </w:t>
      </w:r>
      <w:r w:rsidR="001F1A28">
        <w:t>pattern</w:t>
      </w:r>
      <w:r w:rsidR="002F2E1E">
        <w:t>s</w:t>
      </w:r>
      <w:r w:rsidR="00237616">
        <w:t xml:space="preserve"> regardless of the region or even the country studied.</w:t>
      </w:r>
    </w:p>
    <w:p w14:paraId="5C8FC975" w14:textId="298FDD98" w:rsidR="00B82A12" w:rsidRDefault="00B82A12" w:rsidP="00DC0FAF">
      <w:pPr>
        <w:pStyle w:val="Heading3"/>
        <w:numPr>
          <w:ilvl w:val="0"/>
          <w:numId w:val="0"/>
        </w:numPr>
      </w:pPr>
      <w:bookmarkStart w:id="202" w:name="_Toc233997043"/>
      <w:bookmarkStart w:id="203" w:name="_Toc236832022"/>
      <w:bookmarkStart w:id="204" w:name="_Toc243926968"/>
      <w:r w:rsidRPr="00B82A12">
        <w:t>4.</w:t>
      </w:r>
      <w:r w:rsidR="00093420">
        <w:t>2.</w:t>
      </w:r>
      <w:r w:rsidRPr="00B82A12">
        <w:t xml:space="preserve">3 Demand Response </w:t>
      </w:r>
      <w:bookmarkEnd w:id="202"/>
      <w:bookmarkEnd w:id="203"/>
      <w:r w:rsidR="00093420">
        <w:t>Simulations</w:t>
      </w:r>
      <w:bookmarkEnd w:id="204"/>
    </w:p>
    <w:p w14:paraId="06B527DC" w14:textId="41810F18" w:rsidR="000D1C9F" w:rsidRDefault="00AE728E" w:rsidP="00DC0FAF">
      <w:pPr>
        <w:spacing w:line="480" w:lineRule="auto"/>
        <w:jc w:val="both"/>
        <w:rPr>
          <w:noProof/>
        </w:rPr>
      </w:pPr>
      <w:r>
        <w:rPr>
          <w:noProof/>
        </w:rPr>
        <w:tab/>
        <w:t xml:space="preserve">By </w:t>
      </w:r>
      <w:r w:rsidR="007559EF">
        <w:rPr>
          <w:noProof/>
        </w:rPr>
        <w:t>imple</w:t>
      </w:r>
      <w:r w:rsidR="000F1FC8">
        <w:rPr>
          <w:noProof/>
        </w:rPr>
        <w:t>menting</w:t>
      </w:r>
      <w:r>
        <w:rPr>
          <w:noProof/>
        </w:rPr>
        <w:t xml:space="preserve"> var</w:t>
      </w:r>
      <w:r w:rsidR="007559EF">
        <w:rPr>
          <w:noProof/>
        </w:rPr>
        <w:t>i</w:t>
      </w:r>
      <w:r>
        <w:rPr>
          <w:noProof/>
        </w:rPr>
        <w:t>ous demand response startegies</w:t>
      </w:r>
      <w:r w:rsidR="000F1FC8">
        <w:rPr>
          <w:noProof/>
        </w:rPr>
        <w:t xml:space="preserve"> </w:t>
      </w:r>
      <w:r w:rsidR="007559EF">
        <w:rPr>
          <w:noProof/>
        </w:rPr>
        <w:t xml:space="preserve">into </w:t>
      </w:r>
      <w:r w:rsidR="000F1FC8">
        <w:rPr>
          <w:noProof/>
        </w:rPr>
        <w:t>this tool</w:t>
      </w:r>
      <w:r>
        <w:rPr>
          <w:noProof/>
        </w:rPr>
        <w:t xml:space="preserve">, the </w:t>
      </w:r>
      <w:r w:rsidR="00EB373A">
        <w:rPr>
          <w:noProof/>
        </w:rPr>
        <w:t xml:space="preserve">potential </w:t>
      </w:r>
      <w:r>
        <w:rPr>
          <w:noProof/>
        </w:rPr>
        <w:t>impact</w:t>
      </w:r>
      <w:r w:rsidR="00EC255C">
        <w:rPr>
          <w:noProof/>
        </w:rPr>
        <w:t xml:space="preserve"> </w:t>
      </w:r>
      <w:r w:rsidR="000D1C9F">
        <w:rPr>
          <w:noProof/>
        </w:rPr>
        <w:t xml:space="preserve">residential </w:t>
      </w:r>
      <w:r>
        <w:rPr>
          <w:noProof/>
        </w:rPr>
        <w:t>demand response progr</w:t>
      </w:r>
      <w:r w:rsidR="000F1FC8">
        <w:rPr>
          <w:noProof/>
        </w:rPr>
        <w:t>am</w:t>
      </w:r>
      <w:r>
        <w:rPr>
          <w:noProof/>
        </w:rPr>
        <w:t xml:space="preserve">s </w:t>
      </w:r>
      <w:r w:rsidR="000D1C9F">
        <w:rPr>
          <w:noProof/>
        </w:rPr>
        <w:t xml:space="preserve">may one day have on </w:t>
      </w:r>
      <w:r w:rsidR="009002EA">
        <w:rPr>
          <w:noProof/>
        </w:rPr>
        <w:t>the power system</w:t>
      </w:r>
      <w:r w:rsidR="000D1C9F">
        <w:rPr>
          <w:noProof/>
        </w:rPr>
        <w:t xml:space="preserve"> </w:t>
      </w:r>
      <w:r w:rsidR="009D09D8">
        <w:rPr>
          <w:noProof/>
        </w:rPr>
        <w:t xml:space="preserve">can </w:t>
      </w:r>
      <w:r w:rsidR="000F1FC8">
        <w:rPr>
          <w:noProof/>
        </w:rPr>
        <w:t xml:space="preserve">be </w:t>
      </w:r>
      <w:r w:rsidR="00916BF7">
        <w:rPr>
          <w:noProof/>
        </w:rPr>
        <w:t>observed</w:t>
      </w:r>
      <w:r w:rsidR="000F1FC8">
        <w:rPr>
          <w:noProof/>
        </w:rPr>
        <w:t>.</w:t>
      </w:r>
      <w:r w:rsidR="00AF5644">
        <w:rPr>
          <w:noProof/>
        </w:rPr>
        <w:t xml:space="preserve"> T</w:t>
      </w:r>
      <w:r w:rsidR="007559EF">
        <w:rPr>
          <w:noProof/>
        </w:rPr>
        <w:t xml:space="preserve">hree </w:t>
      </w:r>
      <w:r w:rsidR="00DC0FAF">
        <w:rPr>
          <w:noProof/>
        </w:rPr>
        <w:t>different</w:t>
      </w:r>
      <w:r w:rsidR="007559EF">
        <w:rPr>
          <w:noProof/>
        </w:rPr>
        <w:t xml:space="preserve"> types of </w:t>
      </w:r>
      <w:r w:rsidR="00DC0FAF">
        <w:rPr>
          <w:noProof/>
        </w:rPr>
        <w:t xml:space="preserve">residential </w:t>
      </w:r>
      <w:r w:rsidR="007559EF">
        <w:rPr>
          <w:noProof/>
        </w:rPr>
        <w:t>demand response were investigated</w:t>
      </w:r>
      <w:r w:rsidR="00EC255C">
        <w:rPr>
          <w:noProof/>
        </w:rPr>
        <w:t>. First</w:t>
      </w:r>
      <w:r w:rsidR="00AF5644">
        <w:rPr>
          <w:noProof/>
        </w:rPr>
        <w:t>,</w:t>
      </w:r>
      <w:r w:rsidR="00E85051">
        <w:rPr>
          <w:noProof/>
        </w:rPr>
        <w:t xml:space="preserve"> </w:t>
      </w:r>
      <w:r w:rsidR="00116E5A">
        <w:rPr>
          <w:noProof/>
        </w:rPr>
        <w:t xml:space="preserve">one of the simpliest forms of demand response involving the </w:t>
      </w:r>
      <w:r w:rsidR="00F0394E">
        <w:rPr>
          <w:noProof/>
        </w:rPr>
        <w:t>shedding</w:t>
      </w:r>
      <w:r w:rsidR="00116E5A">
        <w:rPr>
          <w:noProof/>
        </w:rPr>
        <w:t xml:space="preserve"> of</w:t>
      </w:r>
      <w:r w:rsidR="00E85051">
        <w:rPr>
          <w:noProof/>
        </w:rPr>
        <w:t xml:space="preserve"> </w:t>
      </w:r>
      <w:r w:rsidR="00AF5644">
        <w:rPr>
          <w:noProof/>
        </w:rPr>
        <w:t xml:space="preserve">residential </w:t>
      </w:r>
      <w:r w:rsidR="00AF5644">
        <w:rPr>
          <w:noProof/>
        </w:rPr>
        <w:lastRenderedPageBreak/>
        <w:t>HVAC</w:t>
      </w:r>
      <w:r w:rsidR="00F0394E">
        <w:rPr>
          <w:noProof/>
        </w:rPr>
        <w:t xml:space="preserve"> </w:t>
      </w:r>
      <w:r w:rsidR="0062711D">
        <w:rPr>
          <w:noProof/>
        </w:rPr>
        <w:t>system</w:t>
      </w:r>
      <w:r w:rsidR="00F0394E">
        <w:rPr>
          <w:noProof/>
        </w:rPr>
        <w:t xml:space="preserve">s was </w:t>
      </w:r>
      <w:r w:rsidR="00F6672C">
        <w:rPr>
          <w:noProof/>
        </w:rPr>
        <w:t>studied</w:t>
      </w:r>
      <w:r w:rsidR="00DC0FAF">
        <w:rPr>
          <w:noProof/>
        </w:rPr>
        <w:t xml:space="preserve">. </w:t>
      </w:r>
      <w:r w:rsidR="00F0394E">
        <w:rPr>
          <w:noProof/>
        </w:rPr>
        <w:t xml:space="preserve">This type of demand response is unique in that it has no </w:t>
      </w:r>
      <w:r w:rsidR="00F671F2">
        <w:rPr>
          <w:noProof/>
        </w:rPr>
        <w:t>a</w:t>
      </w:r>
      <w:r w:rsidR="00F0394E">
        <w:rPr>
          <w:noProof/>
        </w:rPr>
        <w:t xml:space="preserve">ffect </w:t>
      </w:r>
      <w:r w:rsidR="007B2323">
        <w:rPr>
          <w:noProof/>
        </w:rPr>
        <w:t xml:space="preserve">on </w:t>
      </w:r>
      <w:r w:rsidR="00AF5644">
        <w:rPr>
          <w:noProof/>
        </w:rPr>
        <w:t xml:space="preserve">either </w:t>
      </w:r>
      <w:r w:rsidR="007B2323">
        <w:rPr>
          <w:noProof/>
        </w:rPr>
        <w:t xml:space="preserve">the </w:t>
      </w:r>
      <w:r w:rsidR="00AA5B7B">
        <w:rPr>
          <w:noProof/>
        </w:rPr>
        <w:t xml:space="preserve">behavior or </w:t>
      </w:r>
      <w:r w:rsidR="007B2323">
        <w:rPr>
          <w:noProof/>
        </w:rPr>
        <w:t>comfort of a home’s occupants</w:t>
      </w:r>
      <w:r w:rsidR="00AE70A3">
        <w:rPr>
          <w:noProof/>
        </w:rPr>
        <w:t xml:space="preserve"> (i.e. the home’s temperature will never leave the </w:t>
      </w:r>
      <w:r w:rsidR="00AA5B7B">
        <w:rPr>
          <w:noProof/>
        </w:rPr>
        <w:t>occupant</w:t>
      </w:r>
      <w:r w:rsidR="00AF5644">
        <w:rPr>
          <w:noProof/>
        </w:rPr>
        <w:t>’</w:t>
      </w:r>
      <w:r w:rsidR="00AA5B7B">
        <w:rPr>
          <w:noProof/>
        </w:rPr>
        <w:t>s desired t</w:t>
      </w:r>
      <w:r w:rsidR="00F6672C">
        <w:rPr>
          <w:noProof/>
        </w:rPr>
        <w:t>emperature</w:t>
      </w:r>
      <w:r w:rsidR="00AA5B7B">
        <w:rPr>
          <w:noProof/>
        </w:rPr>
        <w:t xml:space="preserve"> deadband</w:t>
      </w:r>
      <w:r w:rsidR="00AE70A3">
        <w:rPr>
          <w:noProof/>
        </w:rPr>
        <w:t>)</w:t>
      </w:r>
      <w:r w:rsidR="00994742">
        <w:rPr>
          <w:noProof/>
        </w:rPr>
        <w:t xml:space="preserve">. </w:t>
      </w:r>
      <w:r w:rsidR="00916BF7">
        <w:rPr>
          <w:noProof/>
        </w:rPr>
        <w:t>In the</w:t>
      </w:r>
      <w:r w:rsidR="0062711D" w:rsidRPr="000D1C9F">
        <w:rPr>
          <w:noProof/>
        </w:rPr>
        <w:t xml:space="preserve"> </w:t>
      </w:r>
      <w:r w:rsidR="00994742">
        <w:rPr>
          <w:noProof/>
        </w:rPr>
        <w:t xml:space="preserve">following </w:t>
      </w:r>
      <w:r w:rsidR="0062711D" w:rsidRPr="000D1C9F">
        <w:rPr>
          <w:noProof/>
        </w:rPr>
        <w:t>simulation, 50 % of all HVAC systems are sent a signal to shed at 4:00 pm. Only those HVAC systems which are operating at the time are shed</w:t>
      </w:r>
      <w:r w:rsidR="00A8298B">
        <w:rPr>
          <w:noProof/>
        </w:rPr>
        <w:t>,</w:t>
      </w:r>
      <w:r w:rsidR="0062711D" w:rsidRPr="000D1C9F">
        <w:rPr>
          <w:noProof/>
        </w:rPr>
        <w:t xml:space="preserve"> and those shed are allowed to </w:t>
      </w:r>
      <w:r w:rsidR="00E54D9B">
        <w:rPr>
          <w:noProof/>
        </w:rPr>
        <w:t>begin</w:t>
      </w:r>
      <w:r w:rsidR="0062711D" w:rsidRPr="000D1C9F">
        <w:rPr>
          <w:noProof/>
        </w:rPr>
        <w:t xml:space="preserve"> operating again as they normally would based on the thermostat setting</w:t>
      </w:r>
      <w:r w:rsidR="00E54D9B">
        <w:rPr>
          <w:noProof/>
        </w:rPr>
        <w:t>s</w:t>
      </w:r>
      <w:r w:rsidR="0062711D" w:rsidRPr="000D1C9F">
        <w:rPr>
          <w:noProof/>
        </w:rPr>
        <w:t xml:space="preserve"> of the home.</w:t>
      </w:r>
      <w:r w:rsidR="0094754A">
        <w:rPr>
          <w:noProof/>
        </w:rPr>
        <w:t xml:space="preserve"> The</w:t>
      </w:r>
      <w:r w:rsidR="00115EF9">
        <w:rPr>
          <w:noProof/>
        </w:rPr>
        <w:t xml:space="preserve"> result</w:t>
      </w:r>
      <w:r w:rsidR="00556941">
        <w:rPr>
          <w:noProof/>
        </w:rPr>
        <w:t>s</w:t>
      </w:r>
      <w:r w:rsidR="00994742">
        <w:rPr>
          <w:noProof/>
        </w:rPr>
        <w:t xml:space="preserve"> of this simu</w:t>
      </w:r>
      <w:r w:rsidR="0094754A">
        <w:rPr>
          <w:noProof/>
        </w:rPr>
        <w:t>lation are shown in Figure 4.</w:t>
      </w:r>
      <w:r w:rsidR="000E3B77">
        <w:rPr>
          <w:noProof/>
        </w:rPr>
        <w:t>27</w:t>
      </w:r>
      <w:r w:rsidR="0094754A">
        <w:rPr>
          <w:noProof/>
        </w:rPr>
        <w:t xml:space="preserve"> below.</w:t>
      </w:r>
    </w:p>
    <w:p w14:paraId="7BCEF699" w14:textId="1590C5BC" w:rsidR="009A3EFA" w:rsidRDefault="005E3641" w:rsidP="00C54811">
      <w:pPr>
        <w:spacing w:before="240"/>
        <w:jc w:val="center"/>
        <w:rPr>
          <w:noProof/>
        </w:rPr>
      </w:pPr>
      <w:r>
        <w:rPr>
          <w:noProof/>
        </w:rPr>
        <w:drawing>
          <wp:inline distT="0" distB="0" distL="0" distR="0" wp14:anchorId="6DFE87EC" wp14:editId="2718830E">
            <wp:extent cx="5486400" cy="303475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PowerDemand_DR.png"/>
                    <pic:cNvPicPr/>
                  </pic:nvPicPr>
                  <pic:blipFill rotWithShape="1">
                    <a:blip r:embed="rId79">
                      <a:extLst>
                        <a:ext uri="{28A0092B-C50C-407E-A947-70E740481C1C}">
                          <a14:useLocalDpi xmlns:a14="http://schemas.microsoft.com/office/drawing/2010/main" val="0"/>
                        </a:ext>
                      </a:extLst>
                    </a:blip>
                    <a:srcRect l="8559" t="6424" r="8101" b="7829"/>
                    <a:stretch/>
                  </pic:blipFill>
                  <pic:spPr bwMode="auto">
                    <a:xfrm>
                      <a:off x="0" y="0"/>
                      <a:ext cx="5486400" cy="3034758"/>
                    </a:xfrm>
                    <a:prstGeom prst="rect">
                      <a:avLst/>
                    </a:prstGeom>
                    <a:ln>
                      <a:noFill/>
                    </a:ln>
                    <a:extLst>
                      <a:ext uri="{53640926-AAD7-44d8-BBD7-CCE9431645EC}">
                        <a14:shadowObscured xmlns:a14="http://schemas.microsoft.com/office/drawing/2010/main"/>
                      </a:ext>
                    </a:extLst>
                  </pic:spPr>
                </pic:pic>
              </a:graphicData>
            </a:graphic>
          </wp:inline>
        </w:drawing>
      </w:r>
    </w:p>
    <w:p w14:paraId="569C355E" w14:textId="7A38E30C" w:rsidR="00D90EFA" w:rsidRDefault="009A3EFA" w:rsidP="001D6C3C">
      <w:pPr>
        <w:pStyle w:val="Caption"/>
        <w:spacing w:after="240"/>
        <w:rPr>
          <w:noProof/>
        </w:rPr>
      </w:pPr>
      <w:bookmarkStart w:id="205" w:name="_Toc243927375"/>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27</w:t>
      </w:r>
      <w:r w:rsidR="00446799">
        <w:rPr>
          <w:noProof/>
        </w:rPr>
        <w:fldChar w:fldCharType="end"/>
      </w:r>
      <w:r w:rsidRPr="00E87B92">
        <w:t>:</w:t>
      </w:r>
      <w:r>
        <w:t xml:space="preserve"> </w:t>
      </w:r>
      <w:r w:rsidR="00F842B3">
        <w:t xml:space="preserve">HVAC </w:t>
      </w:r>
      <w:r w:rsidR="006E3CE1">
        <w:t>load shedding</w:t>
      </w:r>
      <w:r w:rsidR="00A62DEA" w:rsidRPr="00A62DEA">
        <w:t xml:space="preserve"> </w:t>
      </w:r>
      <w:r w:rsidR="00A665F5">
        <w:t>(2</w:t>
      </w:r>
      <w:r w:rsidR="006E3CE1">
        <w:t>,000 homes)</w:t>
      </w:r>
      <w:r w:rsidR="00F86F2F">
        <w:t>.</w:t>
      </w:r>
      <w:bookmarkEnd w:id="205"/>
    </w:p>
    <w:p w14:paraId="4B1062C6" w14:textId="6EDE56A5" w:rsidR="00E54D9B" w:rsidRDefault="00DD0316" w:rsidP="008116B0">
      <w:pPr>
        <w:spacing w:line="480" w:lineRule="auto"/>
        <w:ind w:firstLine="720"/>
        <w:jc w:val="both"/>
      </w:pPr>
      <w:r>
        <w:t>Th</w:t>
      </w:r>
      <w:r w:rsidR="00556941">
        <w:t>ese</w:t>
      </w:r>
      <w:r>
        <w:t xml:space="preserve"> result</w:t>
      </w:r>
      <w:r w:rsidR="00556941">
        <w:t>s</w:t>
      </w:r>
      <w:r>
        <w:t xml:space="preserve"> </w:t>
      </w:r>
      <w:r w:rsidR="00D90EFA">
        <w:t xml:space="preserve">show that shedding 50 % of all HVAC systems during </w:t>
      </w:r>
      <w:r w:rsidR="008116B0">
        <w:t xml:space="preserve">summer </w:t>
      </w:r>
      <w:r w:rsidR="00D90EFA">
        <w:t xml:space="preserve">peak demand can decrease residential power demand by a maximum of </w:t>
      </w:r>
      <w:r w:rsidR="005E3641">
        <w:t>126</w:t>
      </w:r>
      <w:r w:rsidR="00D90EFA">
        <w:t>0 kW or 30 %. Furthermore, power demand remains decreased for approximately 9.</w:t>
      </w:r>
      <w:r w:rsidR="00EE3E00">
        <w:t>5</w:t>
      </w:r>
      <w:r w:rsidR="00D90EFA">
        <w:t xml:space="preserve"> minutes following the initial signal to shed </w:t>
      </w:r>
      <w:r w:rsidR="008F6D7D">
        <w:t xml:space="preserve">HVAC </w:t>
      </w:r>
      <w:r w:rsidR="008116B0">
        <w:t>loads. The trade-</w:t>
      </w:r>
      <w:r w:rsidR="00D90EFA">
        <w:t xml:space="preserve">off for this decrease in demand, however, is dramatic. In this scenario, none of the settings of the HVAC systems are </w:t>
      </w:r>
      <w:r w:rsidR="00D90EFA">
        <w:lastRenderedPageBreak/>
        <w:t xml:space="preserve">modified. </w:t>
      </w:r>
      <w:r w:rsidR="008F6D7D">
        <w:rPr>
          <w:noProof/>
        </w:rPr>
        <w:t>As a result, r</w:t>
      </w:r>
      <w:r w:rsidR="00D90EFA" w:rsidRPr="000D1C9F">
        <w:rPr>
          <w:noProof/>
        </w:rPr>
        <w:t>esidential power demand can be seen to oscillate</w:t>
      </w:r>
      <w:r w:rsidR="002A4CF3">
        <w:rPr>
          <w:noProof/>
        </w:rPr>
        <w:t>,</w:t>
      </w:r>
      <w:r w:rsidR="00D90EFA" w:rsidRPr="000D1C9F">
        <w:rPr>
          <w:noProof/>
        </w:rPr>
        <w:t xml:space="preserve"> as many HVAC systems </w:t>
      </w:r>
      <w:r w:rsidR="008F6D7D">
        <w:rPr>
          <w:noProof/>
        </w:rPr>
        <w:t>turn</w:t>
      </w:r>
      <w:r w:rsidR="00D90EFA" w:rsidRPr="000D1C9F">
        <w:rPr>
          <w:noProof/>
        </w:rPr>
        <w:t xml:space="preserve"> back on at the same time</w:t>
      </w:r>
      <w:r w:rsidR="00E222A8">
        <w:rPr>
          <w:noProof/>
        </w:rPr>
        <w:t xml:space="preserve"> causing</w:t>
      </w:r>
      <w:r>
        <w:t xml:space="preserve"> a substantial increase in </w:t>
      </w:r>
      <w:r w:rsidR="008116B0">
        <w:t xml:space="preserve">demand. </w:t>
      </w:r>
      <w:r w:rsidR="00496C63">
        <w:t xml:space="preserve">In this simulation, </w:t>
      </w:r>
      <w:r w:rsidR="00115EF9">
        <w:t xml:space="preserve">residential </w:t>
      </w:r>
      <w:r w:rsidR="00E222A8">
        <w:t xml:space="preserve">power </w:t>
      </w:r>
      <w:r w:rsidR="00D90EFA">
        <w:t>demand</w:t>
      </w:r>
      <w:r w:rsidR="00D90EFA">
        <w:rPr>
          <w:noProof/>
        </w:rPr>
        <w:t xml:space="preserve"> </w:t>
      </w:r>
      <w:r w:rsidR="00D90EFA" w:rsidRPr="000D1C9F">
        <w:rPr>
          <w:noProof/>
        </w:rPr>
        <w:t xml:space="preserve">was found to increase by </w:t>
      </w:r>
      <w:r w:rsidR="005E3641">
        <w:rPr>
          <w:noProof/>
        </w:rPr>
        <w:t>87</w:t>
      </w:r>
      <w:r w:rsidR="00A07091">
        <w:rPr>
          <w:noProof/>
        </w:rPr>
        <w:t>6</w:t>
      </w:r>
      <w:r w:rsidR="00D90EFA" w:rsidRPr="000D1C9F">
        <w:rPr>
          <w:noProof/>
        </w:rPr>
        <w:t xml:space="preserve"> kW or 18</w:t>
      </w:r>
      <w:r w:rsidR="005E3641">
        <w:rPr>
          <w:noProof/>
        </w:rPr>
        <w:t>.</w:t>
      </w:r>
      <w:r w:rsidR="000515A6">
        <w:rPr>
          <w:noProof/>
        </w:rPr>
        <w:t>3</w:t>
      </w:r>
      <w:r w:rsidR="00D90EFA" w:rsidRPr="000D1C9F">
        <w:rPr>
          <w:noProof/>
        </w:rPr>
        <w:t xml:space="preserve"> %</w:t>
      </w:r>
      <w:r w:rsidR="00E222A8">
        <w:rPr>
          <w:noProof/>
        </w:rPr>
        <w:t xml:space="preserve">. </w:t>
      </w:r>
      <w:r w:rsidR="00D90EFA" w:rsidRPr="000D1C9F">
        <w:rPr>
          <w:noProof/>
        </w:rPr>
        <w:t>This increase in demand last</w:t>
      </w:r>
      <w:r w:rsidR="008F6D7D">
        <w:rPr>
          <w:noProof/>
        </w:rPr>
        <w:t>s</w:t>
      </w:r>
      <w:r w:rsidR="00D90EFA" w:rsidRPr="000D1C9F">
        <w:rPr>
          <w:noProof/>
        </w:rPr>
        <w:t xml:space="preserve"> for approximately 18 minutes.</w:t>
      </w:r>
      <w:r w:rsidR="00225891">
        <w:rPr>
          <w:noProof/>
        </w:rPr>
        <w:t xml:space="preserve"> T</w:t>
      </w:r>
      <w:r w:rsidR="00D90EFA" w:rsidRPr="000D1C9F">
        <w:rPr>
          <w:noProof/>
        </w:rPr>
        <w:t xml:space="preserve">hese results can vary greatly depending </w:t>
      </w:r>
      <w:r w:rsidR="00225891">
        <w:rPr>
          <w:noProof/>
        </w:rPr>
        <w:t xml:space="preserve">on the current time of day and </w:t>
      </w:r>
      <w:r w:rsidR="00D90EFA" w:rsidRPr="000D1C9F">
        <w:rPr>
          <w:noProof/>
        </w:rPr>
        <w:t>environmental conditions.</w:t>
      </w:r>
    </w:p>
    <w:p w14:paraId="176B9C8A" w14:textId="272AF9A8" w:rsidR="00B7467E" w:rsidRPr="00DC0FAF" w:rsidRDefault="00B7467E" w:rsidP="00DC0FAF">
      <w:pPr>
        <w:spacing w:line="480" w:lineRule="auto"/>
        <w:jc w:val="both"/>
      </w:pPr>
      <w:r>
        <w:tab/>
        <w:t>Next, a more advanced demand response strategy involving</w:t>
      </w:r>
      <w:r w:rsidR="00417578">
        <w:t xml:space="preserve"> the</w:t>
      </w:r>
      <w:r>
        <w:t xml:space="preserve"> </w:t>
      </w:r>
      <w:r w:rsidR="00417578">
        <w:t>adjustment of the thermostat settings of</w:t>
      </w:r>
      <w:r>
        <w:t xml:space="preserve"> </w:t>
      </w:r>
      <w:r w:rsidR="00D25143">
        <w:t xml:space="preserve">residential </w:t>
      </w:r>
      <w:r w:rsidR="00417578">
        <w:t xml:space="preserve">HVAC </w:t>
      </w:r>
      <w:r w:rsidR="005F4E05">
        <w:t>system</w:t>
      </w:r>
      <w:r>
        <w:t xml:space="preserve">s </w:t>
      </w:r>
      <w:r w:rsidR="00417578">
        <w:t xml:space="preserve">was </w:t>
      </w:r>
      <w:r w:rsidR="005F4E05">
        <w:t>studied</w:t>
      </w:r>
      <w:r w:rsidR="005358DA">
        <w:t xml:space="preserve"> </w:t>
      </w:r>
      <w:r w:rsidR="005358DA">
        <w:fldChar w:fldCharType="begin"/>
      </w:r>
      <w:r w:rsidR="005358DA">
        <w:instrText xml:space="preserve"> REF _Ref242262905 \r \h </w:instrText>
      </w:r>
      <w:r w:rsidR="005358DA">
        <w:fldChar w:fldCharType="separate"/>
      </w:r>
      <w:r w:rsidR="00631D4C">
        <w:t>[30]</w:t>
      </w:r>
      <w:r w:rsidR="005358DA">
        <w:fldChar w:fldCharType="end"/>
      </w:r>
      <w:r>
        <w:t xml:space="preserve">. </w:t>
      </w:r>
      <w:r w:rsidR="00586B97">
        <w:t xml:space="preserve">Unlike </w:t>
      </w:r>
      <w:r w:rsidR="00872A2D">
        <w:t xml:space="preserve">residential </w:t>
      </w:r>
      <w:r w:rsidR="00AD22E7">
        <w:t xml:space="preserve">HVAC load shedding, this type of demand response </w:t>
      </w:r>
      <w:r w:rsidR="008A392A">
        <w:t>does</w:t>
      </w:r>
      <w:r w:rsidR="00DB1B2F">
        <w:t xml:space="preserve"> have</w:t>
      </w:r>
      <w:r w:rsidR="00AD22E7">
        <w:t xml:space="preserve"> an </w:t>
      </w:r>
      <w:r w:rsidR="00A8298B">
        <w:t>e</w:t>
      </w:r>
      <w:r w:rsidR="00AD22E7">
        <w:t>ffect on the comfort of a home’s occupants</w:t>
      </w:r>
      <w:r w:rsidR="00586B97">
        <w:t>,</w:t>
      </w:r>
      <w:r w:rsidR="00AD22E7">
        <w:t xml:space="preserve"> as their desired thermostat settings are altered. </w:t>
      </w:r>
      <w:r w:rsidR="005F4E05" w:rsidRPr="005F4E05">
        <w:t xml:space="preserve">In this scenario, 50 % of all HVAC systems </w:t>
      </w:r>
      <w:r w:rsidR="00ED41CA">
        <w:t>a</w:t>
      </w:r>
      <w:r w:rsidR="005F4E05" w:rsidRPr="005F4E05">
        <w:t xml:space="preserve">re sent a signal to raise their thermostat setting by 2 °F at 2:00 pm. </w:t>
      </w:r>
      <w:r w:rsidR="00D25143">
        <w:t>T</w:t>
      </w:r>
      <w:r>
        <w:t xml:space="preserve">hermostats are </w:t>
      </w:r>
      <w:r w:rsidR="00D25143">
        <w:t xml:space="preserve">later </w:t>
      </w:r>
      <w:r>
        <w:t>returned to their original set</w:t>
      </w:r>
      <w:r w:rsidR="005F4E05">
        <w:t>tings</w:t>
      </w:r>
      <w:r>
        <w:t xml:space="preserve"> between 6:00 and 7:00 pm. The results of this </w:t>
      </w:r>
      <w:r w:rsidR="00417578">
        <w:t xml:space="preserve">demand response </w:t>
      </w:r>
      <w:r w:rsidR="005F4E05">
        <w:t>strategy</w:t>
      </w:r>
      <w:r>
        <w:t xml:space="preserve"> are s</w:t>
      </w:r>
      <w:r w:rsidR="00F31B94">
        <w:t xml:space="preserve">hown </w:t>
      </w:r>
      <w:r w:rsidR="005F4E05">
        <w:t>in Figure 4.</w:t>
      </w:r>
      <w:r w:rsidR="000E3B77">
        <w:t>28</w:t>
      </w:r>
      <w:r>
        <w:t>.</w:t>
      </w:r>
    </w:p>
    <w:p w14:paraId="5982D8BF" w14:textId="4A91483D" w:rsidR="009A3EFA" w:rsidRDefault="007A600A" w:rsidP="00C54811">
      <w:pPr>
        <w:spacing w:before="240"/>
        <w:jc w:val="center"/>
        <w:rPr>
          <w:noProof/>
        </w:rPr>
      </w:pPr>
      <w:r>
        <w:rPr>
          <w:noProof/>
        </w:rPr>
        <w:drawing>
          <wp:inline distT="0" distB="0" distL="0" distR="0" wp14:anchorId="428D1A16" wp14:editId="51FFE809">
            <wp:extent cx="5486400" cy="3024872"/>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PowerDemand_DR.png"/>
                    <pic:cNvPicPr/>
                  </pic:nvPicPr>
                  <pic:blipFill rotWithShape="1">
                    <a:blip r:embed="rId80">
                      <a:extLst>
                        <a:ext uri="{28A0092B-C50C-407E-A947-70E740481C1C}">
                          <a14:useLocalDpi xmlns:a14="http://schemas.microsoft.com/office/drawing/2010/main" val="0"/>
                        </a:ext>
                      </a:extLst>
                    </a:blip>
                    <a:srcRect l="8559" t="6704" r="8101" b="7829"/>
                    <a:stretch/>
                  </pic:blipFill>
                  <pic:spPr bwMode="auto">
                    <a:xfrm>
                      <a:off x="0" y="0"/>
                      <a:ext cx="5486400" cy="3024872"/>
                    </a:xfrm>
                    <a:prstGeom prst="rect">
                      <a:avLst/>
                    </a:prstGeom>
                    <a:ln>
                      <a:noFill/>
                    </a:ln>
                    <a:extLst>
                      <a:ext uri="{53640926-AAD7-44d8-BBD7-CCE9431645EC}">
                        <a14:shadowObscured xmlns:a14="http://schemas.microsoft.com/office/drawing/2010/main"/>
                      </a:ext>
                    </a:extLst>
                  </pic:spPr>
                </pic:pic>
              </a:graphicData>
            </a:graphic>
          </wp:inline>
        </w:drawing>
      </w:r>
    </w:p>
    <w:p w14:paraId="0BC1F31A" w14:textId="6606465A" w:rsidR="009A3EFA" w:rsidRDefault="009A3EFA" w:rsidP="001D6C3C">
      <w:pPr>
        <w:pStyle w:val="Caption"/>
        <w:spacing w:after="240"/>
      </w:pPr>
      <w:bookmarkStart w:id="206" w:name="_Toc243927376"/>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28</w:t>
      </w:r>
      <w:r w:rsidR="00446799">
        <w:rPr>
          <w:noProof/>
        </w:rPr>
        <w:fldChar w:fldCharType="end"/>
      </w:r>
      <w:r w:rsidRPr="00E87B92">
        <w:t>:</w:t>
      </w:r>
      <w:r>
        <w:t xml:space="preserve"> </w:t>
      </w:r>
      <w:r w:rsidR="00A62DEA" w:rsidRPr="00A62DEA">
        <w:t xml:space="preserve">HVAC </w:t>
      </w:r>
      <w:r w:rsidR="00222C3A">
        <w:t>thermostat adjustment</w:t>
      </w:r>
      <w:r w:rsidR="00A62DEA" w:rsidRPr="00A62DEA">
        <w:t xml:space="preserve"> </w:t>
      </w:r>
      <w:r w:rsidR="007A600A">
        <w:t>(2</w:t>
      </w:r>
      <w:r w:rsidR="00805B68">
        <w:t>,000 homes)</w:t>
      </w:r>
      <w:r w:rsidR="00F86F2F">
        <w:t>.</w:t>
      </w:r>
      <w:bookmarkEnd w:id="206"/>
    </w:p>
    <w:p w14:paraId="11B30BF4" w14:textId="5A5E9AC2" w:rsidR="00417578" w:rsidRDefault="00417578" w:rsidP="0063129A">
      <w:pPr>
        <w:spacing w:line="480" w:lineRule="auto"/>
        <w:ind w:firstLine="720"/>
        <w:jc w:val="both"/>
      </w:pPr>
      <w:r>
        <w:lastRenderedPageBreak/>
        <w:t>As s</w:t>
      </w:r>
      <w:r w:rsidR="00184194">
        <w:t>een</w:t>
      </w:r>
      <w:r w:rsidR="006E0244">
        <w:t xml:space="preserve"> in Figure 4.</w:t>
      </w:r>
      <w:r w:rsidR="000E3B77">
        <w:t>28</w:t>
      </w:r>
      <w:r w:rsidR="006E0244">
        <w:t xml:space="preserve">, </w:t>
      </w:r>
      <w:r>
        <w:t xml:space="preserve">adjusting thermostat settings can have a much greater impact on residential power demand than load shedding. Using this strategy, power demand </w:t>
      </w:r>
      <w:r w:rsidR="006E0244">
        <w:t>i</w:t>
      </w:r>
      <w:r>
        <w:t>s decreased by</w:t>
      </w:r>
      <w:r w:rsidR="00754E67">
        <w:t xml:space="preserve"> a maximum of </w:t>
      </w:r>
      <w:r w:rsidR="007A600A">
        <w:t>1008</w:t>
      </w:r>
      <w:r w:rsidR="00754E67">
        <w:t xml:space="preserve"> kW or 2</w:t>
      </w:r>
      <w:r w:rsidR="007A600A">
        <w:t>7.9</w:t>
      </w:r>
      <w:r w:rsidR="00754E67">
        <w:t xml:space="preserve"> %</w:t>
      </w:r>
      <w:r w:rsidR="00307E35">
        <w:t xml:space="preserve"> for approximately</w:t>
      </w:r>
      <w:r w:rsidR="00754E67">
        <w:t xml:space="preserve"> </w:t>
      </w:r>
      <w:r w:rsidR="006E0244">
        <w:t>4</w:t>
      </w:r>
      <w:r w:rsidR="007A600A">
        <w:t>2.5</w:t>
      </w:r>
      <w:r w:rsidR="006E0244">
        <w:t xml:space="preserve"> minutes. This </w:t>
      </w:r>
      <w:r w:rsidR="006F6491">
        <w:t xml:space="preserve">sustained decrease in </w:t>
      </w:r>
      <w:r w:rsidR="00184194">
        <w:t xml:space="preserve">demand ultimately comes </w:t>
      </w:r>
      <w:r w:rsidR="006E0244">
        <w:t xml:space="preserve">at the cost of affecting </w:t>
      </w:r>
      <w:r w:rsidR="004F02F2">
        <w:t>occupant comfort</w:t>
      </w:r>
      <w:r w:rsidR="006E0244">
        <w:t xml:space="preserve">. </w:t>
      </w:r>
      <w:r w:rsidR="006F6491">
        <w:t>As with</w:t>
      </w:r>
      <w:r w:rsidR="00815547">
        <w:t xml:space="preserve"> load shedding</w:t>
      </w:r>
      <w:r w:rsidR="0036729F">
        <w:t>,</w:t>
      </w:r>
      <w:r>
        <w:t xml:space="preserve"> a substantial increase in residential power demand</w:t>
      </w:r>
      <w:r w:rsidR="006F6491">
        <w:t>,</w:t>
      </w:r>
      <w:r w:rsidR="00815547">
        <w:t xml:space="preserve"> caused by returning the thermostat setting</w:t>
      </w:r>
      <w:r w:rsidR="006E0244">
        <w:t>s</w:t>
      </w:r>
      <w:r w:rsidR="00815547">
        <w:t xml:space="preserve"> of each HVAC system t</w:t>
      </w:r>
      <w:r w:rsidR="00AF4824">
        <w:t>o their original settings</w:t>
      </w:r>
      <w:r w:rsidR="006F6491">
        <w:t>,</w:t>
      </w:r>
      <w:r>
        <w:t xml:space="preserve"> can be seen. In this simulation, residential </w:t>
      </w:r>
      <w:r w:rsidR="0068537A">
        <w:t xml:space="preserve">power </w:t>
      </w:r>
      <w:r>
        <w:t xml:space="preserve">demand was shown to increase by a maximum of </w:t>
      </w:r>
      <w:r w:rsidR="007A600A">
        <w:t>710</w:t>
      </w:r>
      <w:r>
        <w:t xml:space="preserve"> kW or 1</w:t>
      </w:r>
      <w:r w:rsidR="000515A6">
        <w:t>7.2</w:t>
      </w:r>
      <w:r w:rsidR="008A392A">
        <w:t xml:space="preserve"> %. Additionally, t</w:t>
      </w:r>
      <w:r w:rsidR="003D0BF6">
        <w:t xml:space="preserve">his increase in </w:t>
      </w:r>
      <w:r>
        <w:t xml:space="preserve">demand </w:t>
      </w:r>
      <w:r w:rsidR="0036729F">
        <w:t xml:space="preserve">was found to </w:t>
      </w:r>
      <w:r>
        <w:t xml:space="preserve">last for approximately </w:t>
      </w:r>
      <w:r w:rsidR="008D53C6">
        <w:t>77</w:t>
      </w:r>
      <w:r w:rsidR="007A600A">
        <w:t>.</w:t>
      </w:r>
      <w:r w:rsidR="000515A6">
        <w:t>8</w:t>
      </w:r>
      <w:r w:rsidR="00815547">
        <w:t xml:space="preserve"> minutes. </w:t>
      </w:r>
      <w:r w:rsidR="00AF4824">
        <w:t>By spreading the signals</w:t>
      </w:r>
      <w:r w:rsidR="008D53C6">
        <w:t xml:space="preserve"> </w:t>
      </w:r>
      <w:r w:rsidR="00920213">
        <w:t>to return</w:t>
      </w:r>
      <w:r w:rsidR="0068537A">
        <w:t xml:space="preserve"> HVAC thermostat</w:t>
      </w:r>
      <w:r w:rsidR="00AF4824">
        <w:t>s</w:t>
      </w:r>
      <w:r w:rsidR="0068537A">
        <w:t xml:space="preserve"> </w:t>
      </w:r>
      <w:r w:rsidR="008D53C6">
        <w:t xml:space="preserve">to their original </w:t>
      </w:r>
      <w:r w:rsidR="0068537A">
        <w:t>settings</w:t>
      </w:r>
      <w:r w:rsidR="008D53C6">
        <w:t xml:space="preserve"> over a longer period of time</w:t>
      </w:r>
      <w:r w:rsidR="0068537A">
        <w:t>,</w:t>
      </w:r>
      <w:r w:rsidR="008D53C6">
        <w:t xml:space="preserve"> </w:t>
      </w:r>
      <w:r w:rsidR="0068537A">
        <w:t>th</w:t>
      </w:r>
      <w:r w:rsidR="00AF4824">
        <w:t>e</w:t>
      </w:r>
      <w:r w:rsidR="00920213">
        <w:t xml:space="preserve"> increase in </w:t>
      </w:r>
      <w:r w:rsidR="003D0BF6">
        <w:t xml:space="preserve">residential </w:t>
      </w:r>
      <w:r w:rsidR="00920213">
        <w:t xml:space="preserve">demand can be </w:t>
      </w:r>
      <w:r w:rsidR="0063129A">
        <w:t xml:space="preserve">greatly </w:t>
      </w:r>
      <w:r w:rsidR="00920213">
        <w:t>diminished</w:t>
      </w:r>
      <w:r w:rsidR="00815547">
        <w:t>.</w:t>
      </w:r>
      <w:r w:rsidR="0063129A">
        <w:t xml:space="preserve"> </w:t>
      </w:r>
      <w:r w:rsidR="0063129A" w:rsidRPr="005F4E05">
        <w:t xml:space="preserve">In </w:t>
      </w:r>
      <w:r w:rsidR="0063129A">
        <w:t>the s</w:t>
      </w:r>
      <w:r w:rsidR="008C7C2D">
        <w:t>imulation shown in Figure 4.</w:t>
      </w:r>
      <w:r w:rsidR="000E3B77">
        <w:t>29</w:t>
      </w:r>
      <w:r w:rsidR="008C7C2D">
        <w:t xml:space="preserve">, HVAC </w:t>
      </w:r>
      <w:r w:rsidR="0063129A">
        <w:t xml:space="preserve">thermostats </w:t>
      </w:r>
      <w:r w:rsidR="003D0BF6">
        <w:t>a</w:t>
      </w:r>
      <w:r w:rsidR="0036729F">
        <w:t xml:space="preserve">re returned </w:t>
      </w:r>
      <w:r w:rsidR="0063129A">
        <w:t xml:space="preserve">to their original settings </w:t>
      </w:r>
      <w:r w:rsidR="00C770F7">
        <w:t xml:space="preserve">between </w:t>
      </w:r>
      <w:r w:rsidR="008845B8">
        <w:t>3</w:t>
      </w:r>
      <w:r w:rsidR="0063129A">
        <w:t xml:space="preserve">:00 </w:t>
      </w:r>
      <w:r w:rsidR="00C770F7">
        <w:t>and</w:t>
      </w:r>
      <w:r w:rsidR="00AF4824">
        <w:t xml:space="preserve"> </w:t>
      </w:r>
      <w:r w:rsidR="0063129A">
        <w:t>7:00 pm.</w:t>
      </w:r>
    </w:p>
    <w:p w14:paraId="110F1331" w14:textId="10B68220" w:rsidR="001528D7" w:rsidRDefault="005F3FC0" w:rsidP="00C54811">
      <w:pPr>
        <w:spacing w:before="240"/>
        <w:jc w:val="center"/>
        <w:rPr>
          <w:noProof/>
        </w:rPr>
      </w:pPr>
      <w:r>
        <w:rPr>
          <w:noProof/>
        </w:rPr>
        <w:drawing>
          <wp:inline distT="0" distB="0" distL="0" distR="0" wp14:anchorId="44AACA42" wp14:editId="445F9BA4">
            <wp:extent cx="5486400" cy="303475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PowerDemand_DR.png"/>
                    <pic:cNvPicPr/>
                  </pic:nvPicPr>
                  <pic:blipFill rotWithShape="1">
                    <a:blip r:embed="rId81">
                      <a:extLst>
                        <a:ext uri="{28A0092B-C50C-407E-A947-70E740481C1C}">
                          <a14:useLocalDpi xmlns:a14="http://schemas.microsoft.com/office/drawing/2010/main" val="0"/>
                        </a:ext>
                      </a:extLst>
                    </a:blip>
                    <a:srcRect l="8559" t="6424" r="8101" b="7829"/>
                    <a:stretch/>
                  </pic:blipFill>
                  <pic:spPr bwMode="auto">
                    <a:xfrm>
                      <a:off x="0" y="0"/>
                      <a:ext cx="5486400" cy="3034758"/>
                    </a:xfrm>
                    <a:prstGeom prst="rect">
                      <a:avLst/>
                    </a:prstGeom>
                    <a:ln>
                      <a:noFill/>
                    </a:ln>
                    <a:extLst>
                      <a:ext uri="{53640926-AAD7-44d8-BBD7-CCE9431645EC}">
                        <a14:shadowObscured xmlns:a14="http://schemas.microsoft.com/office/drawing/2010/main"/>
                      </a:ext>
                    </a:extLst>
                  </pic:spPr>
                </pic:pic>
              </a:graphicData>
            </a:graphic>
          </wp:inline>
        </w:drawing>
      </w:r>
    </w:p>
    <w:p w14:paraId="097CFFA7" w14:textId="7B38F626" w:rsidR="001528D7" w:rsidRDefault="001528D7" w:rsidP="001D6C3C">
      <w:pPr>
        <w:pStyle w:val="Caption"/>
        <w:spacing w:after="240"/>
      </w:pPr>
      <w:bookmarkStart w:id="207" w:name="_Toc243927377"/>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29</w:t>
      </w:r>
      <w:r w:rsidR="00446799">
        <w:rPr>
          <w:noProof/>
        </w:rPr>
        <w:fldChar w:fldCharType="end"/>
      </w:r>
      <w:r w:rsidRPr="00E87B92">
        <w:t>:</w:t>
      </w:r>
      <w:r>
        <w:t xml:space="preserve"> </w:t>
      </w:r>
      <w:r w:rsidRPr="00A62DEA">
        <w:t xml:space="preserve">HVAC </w:t>
      </w:r>
      <w:r>
        <w:t>thermostat adjustment</w:t>
      </w:r>
      <w:r w:rsidRPr="00A62DEA">
        <w:t xml:space="preserve"> </w:t>
      </w:r>
      <w:r>
        <w:t>(</w:t>
      </w:r>
      <w:r w:rsidR="00FD3ED4">
        <w:t>2</w:t>
      </w:r>
      <w:r>
        <w:t>,000 homes)</w:t>
      </w:r>
      <w:r w:rsidR="005F3FC0">
        <w:t>.</w:t>
      </w:r>
      <w:bookmarkEnd w:id="207"/>
    </w:p>
    <w:p w14:paraId="23208B7C" w14:textId="51907191" w:rsidR="00D84903" w:rsidRDefault="00815547" w:rsidP="00C06798">
      <w:pPr>
        <w:spacing w:line="480" w:lineRule="auto"/>
        <w:jc w:val="both"/>
      </w:pPr>
      <w:r>
        <w:lastRenderedPageBreak/>
        <w:tab/>
      </w:r>
      <w:r w:rsidR="00792265">
        <w:t>As shown, spreading the</w:t>
      </w:r>
      <w:r w:rsidR="003B1222">
        <w:t>se</w:t>
      </w:r>
      <w:r w:rsidR="00792265">
        <w:t xml:space="preserve"> signal</w:t>
      </w:r>
      <w:r w:rsidR="003B1222">
        <w:t>s</w:t>
      </w:r>
      <w:r w:rsidR="00792265">
        <w:t xml:space="preserve"> over a longer period of time can </w:t>
      </w:r>
      <w:r w:rsidR="000B50AC">
        <w:t>virtually</w:t>
      </w:r>
      <w:r w:rsidR="00792265">
        <w:t xml:space="preserve"> eliminate the increase in demand</w:t>
      </w:r>
      <w:r w:rsidR="003B1222">
        <w:t xml:space="preserve"> seen previously</w:t>
      </w:r>
      <w:r w:rsidR="00792265">
        <w:t>.</w:t>
      </w:r>
      <w:r w:rsidR="00391C76">
        <w:t xml:space="preserve"> </w:t>
      </w:r>
      <w:r w:rsidR="003B1222">
        <w:t>This</w:t>
      </w:r>
      <w:r w:rsidR="009528DA">
        <w:t xml:space="preserve"> shows the benefit of having a </w:t>
      </w:r>
      <w:r w:rsidR="003B1222">
        <w:t xml:space="preserve">simulation tool capable of testing these </w:t>
      </w:r>
      <w:r w:rsidR="001477CF">
        <w:t>method</w:t>
      </w:r>
      <w:r w:rsidR="003B1222">
        <w:t>s</w:t>
      </w:r>
      <w:r w:rsidR="00937D71">
        <w:t xml:space="preserve"> under </w:t>
      </w:r>
      <w:r w:rsidR="00D84903">
        <w:t>various</w:t>
      </w:r>
      <w:r w:rsidR="00937D71">
        <w:t xml:space="preserve"> conditions.</w:t>
      </w:r>
      <w:r w:rsidR="001477CF">
        <w:t xml:space="preserve"> </w:t>
      </w:r>
      <w:r w:rsidR="004F1136">
        <w:t>E</w:t>
      </w:r>
      <w:r w:rsidR="0038511F">
        <w:t xml:space="preserve">ach of these demand response </w:t>
      </w:r>
      <w:r w:rsidR="001477CF">
        <w:t>strategie</w:t>
      </w:r>
      <w:r w:rsidR="000B50AC">
        <w:t xml:space="preserve">s </w:t>
      </w:r>
      <w:r w:rsidR="0038511F">
        <w:t xml:space="preserve">can </w:t>
      </w:r>
      <w:r w:rsidR="004F1136">
        <w:t xml:space="preserve">also </w:t>
      </w:r>
      <w:r w:rsidR="000B50AC">
        <w:t xml:space="preserve">be </w:t>
      </w:r>
      <w:r w:rsidR="004F1136">
        <w:t>implemented using</w:t>
      </w:r>
      <w:r w:rsidR="000B50AC">
        <w:t xml:space="preserve"> </w:t>
      </w:r>
      <w:r w:rsidR="0038511F">
        <w:t>water heater</w:t>
      </w:r>
      <w:r w:rsidR="00CE2221">
        <w:t>s</w:t>
      </w:r>
      <w:r w:rsidR="0038511F">
        <w:t xml:space="preserve">, </w:t>
      </w:r>
      <w:r w:rsidR="001477CF">
        <w:t>refrigerator</w:t>
      </w:r>
      <w:r w:rsidR="00CE2221">
        <w:t>s</w:t>
      </w:r>
      <w:r w:rsidR="000B50AC">
        <w:t xml:space="preserve">, and </w:t>
      </w:r>
      <w:r w:rsidR="00971A94">
        <w:t>freezers;</w:t>
      </w:r>
      <w:r w:rsidR="00934C41">
        <w:t xml:space="preserve"> however, </w:t>
      </w:r>
      <w:r w:rsidR="00936E3E">
        <w:t xml:space="preserve">the impact on residential power demand is </w:t>
      </w:r>
      <w:r w:rsidR="006B1627">
        <w:t>greatly reduced</w:t>
      </w:r>
      <w:r w:rsidR="00936E3E">
        <w:t>.</w:t>
      </w:r>
    </w:p>
    <w:p w14:paraId="0134941D" w14:textId="4DFF3E50" w:rsidR="00805B68" w:rsidRDefault="001871BF" w:rsidP="001528D7">
      <w:pPr>
        <w:spacing w:line="480" w:lineRule="auto"/>
        <w:ind w:firstLine="720"/>
        <w:jc w:val="both"/>
      </w:pPr>
      <w:r w:rsidRPr="001871BF">
        <w:t>Finally, deferring the</w:t>
      </w:r>
      <w:r w:rsidR="00E009C2">
        <w:t xml:space="preserve"> operation of </w:t>
      </w:r>
      <w:r w:rsidR="00AC422D">
        <w:t xml:space="preserve">various </w:t>
      </w:r>
      <w:r w:rsidR="00E009C2">
        <w:t xml:space="preserve">residential loads </w:t>
      </w:r>
      <w:r w:rsidR="00AC422D">
        <w:t>wa</w:t>
      </w:r>
      <w:r w:rsidRPr="001871BF">
        <w:t>s also studied. In the simulation</w:t>
      </w:r>
      <w:r w:rsidR="00792265">
        <w:t xml:space="preserve"> below</w:t>
      </w:r>
      <w:r w:rsidRPr="001871BF">
        <w:t xml:space="preserve">, 50 % of all </w:t>
      </w:r>
      <w:r w:rsidR="0038511F">
        <w:t>w</w:t>
      </w:r>
      <w:r w:rsidRPr="001871BF">
        <w:t>asher</w:t>
      </w:r>
      <w:r w:rsidR="0038511F">
        <w:t>s</w:t>
      </w:r>
      <w:r w:rsidRPr="001871BF">
        <w:t xml:space="preserve"> and </w:t>
      </w:r>
      <w:r w:rsidR="0038511F">
        <w:t>d</w:t>
      </w:r>
      <w:r w:rsidRPr="001871BF">
        <w:t>ryer</w:t>
      </w:r>
      <w:r w:rsidR="0038511F">
        <w:t>s</w:t>
      </w:r>
      <w:r w:rsidRPr="001871BF">
        <w:t xml:space="preserve"> </w:t>
      </w:r>
      <w:r w:rsidR="00792265">
        <w:t>a</w:t>
      </w:r>
      <w:r w:rsidRPr="001871BF">
        <w:t xml:space="preserve">re sent </w:t>
      </w:r>
      <w:r w:rsidR="00792265">
        <w:t>signals</w:t>
      </w:r>
      <w:r w:rsidRPr="001871BF">
        <w:t xml:space="preserve"> from </w:t>
      </w:r>
      <w:r w:rsidR="009A6D4F">
        <w:t>1</w:t>
      </w:r>
      <w:r w:rsidRPr="001871BF">
        <w:t xml:space="preserve">:00 to </w:t>
      </w:r>
      <w:r w:rsidR="009A6D4F">
        <w:t>7</w:t>
      </w:r>
      <w:r w:rsidRPr="001871BF">
        <w:t>:00 pm to defer t</w:t>
      </w:r>
      <w:r w:rsidR="001528D7">
        <w:t>heir operation to a later time.</w:t>
      </w:r>
      <w:r w:rsidR="00792265">
        <w:t xml:space="preserve"> The results are shown in Figure 4.</w:t>
      </w:r>
      <w:r w:rsidR="006D6D6E">
        <w:t>3</w:t>
      </w:r>
      <w:r w:rsidR="000E3B77">
        <w:t>0</w:t>
      </w:r>
      <w:r w:rsidR="00792265">
        <w:t>.</w:t>
      </w:r>
    </w:p>
    <w:p w14:paraId="2A97EC83" w14:textId="4FB2D82A" w:rsidR="009A3EFA" w:rsidRDefault="009A6D4F" w:rsidP="00C54811">
      <w:pPr>
        <w:spacing w:before="240"/>
        <w:jc w:val="center"/>
      </w:pPr>
      <w:r>
        <w:rPr>
          <w:noProof/>
        </w:rPr>
        <w:drawing>
          <wp:inline distT="0" distB="0" distL="0" distR="0" wp14:anchorId="562E02D3" wp14:editId="7944F544">
            <wp:extent cx="5486400" cy="3024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talPowerDemand_DR.png"/>
                    <pic:cNvPicPr/>
                  </pic:nvPicPr>
                  <pic:blipFill rotWithShape="1">
                    <a:blip r:embed="rId82">
                      <a:extLst>
                        <a:ext uri="{28A0092B-C50C-407E-A947-70E740481C1C}">
                          <a14:useLocalDpi xmlns:a14="http://schemas.microsoft.com/office/drawing/2010/main" val="0"/>
                        </a:ext>
                      </a:extLst>
                    </a:blip>
                    <a:srcRect l="8559" t="6704" r="8101" b="7829"/>
                    <a:stretch/>
                  </pic:blipFill>
                  <pic:spPr bwMode="auto">
                    <a:xfrm>
                      <a:off x="0" y="0"/>
                      <a:ext cx="5486400" cy="3024872"/>
                    </a:xfrm>
                    <a:prstGeom prst="rect">
                      <a:avLst/>
                    </a:prstGeom>
                    <a:ln>
                      <a:noFill/>
                    </a:ln>
                    <a:extLst>
                      <a:ext uri="{53640926-AAD7-44d8-BBD7-CCE9431645EC}">
                        <a14:shadowObscured xmlns:a14="http://schemas.microsoft.com/office/drawing/2010/main"/>
                      </a:ext>
                    </a:extLst>
                  </pic:spPr>
                </pic:pic>
              </a:graphicData>
            </a:graphic>
          </wp:inline>
        </w:drawing>
      </w:r>
    </w:p>
    <w:p w14:paraId="21591CAF" w14:textId="6A5D7BF7" w:rsidR="009A3EFA" w:rsidRDefault="009A3EFA" w:rsidP="001D6C3C">
      <w:pPr>
        <w:pStyle w:val="Caption"/>
        <w:spacing w:after="240"/>
        <w:rPr>
          <w:noProof/>
        </w:rPr>
      </w:pPr>
      <w:bookmarkStart w:id="208" w:name="_Toc243927378"/>
      <w:proofErr w:type="gramStart"/>
      <w:r w:rsidRPr="00E87B92">
        <w:t xml:space="preserve">Figure </w:t>
      </w:r>
      <w:fldSimple w:instr=" STYLEREF 1 \s ">
        <w:r w:rsidR="00631D4C">
          <w:rPr>
            <w:noProof/>
          </w:rPr>
          <w:t>4</w:t>
        </w:r>
      </w:fldSimple>
      <w:r w:rsidRPr="00E87B92">
        <w:t>.</w:t>
      </w:r>
      <w:proofErr w:type="gramEnd"/>
      <w:r w:rsidR="00446799">
        <w:fldChar w:fldCharType="begin"/>
      </w:r>
      <w:r w:rsidR="00446799">
        <w:instrText xml:space="preserve"> SEQ Figure \* ARABIC \s 1 </w:instrText>
      </w:r>
      <w:r w:rsidR="00446799">
        <w:fldChar w:fldCharType="separate"/>
      </w:r>
      <w:r w:rsidR="00631D4C">
        <w:rPr>
          <w:noProof/>
        </w:rPr>
        <w:t>30</w:t>
      </w:r>
      <w:r w:rsidR="00446799">
        <w:rPr>
          <w:noProof/>
        </w:rPr>
        <w:fldChar w:fldCharType="end"/>
      </w:r>
      <w:r w:rsidRPr="00E87B92">
        <w:t>:</w:t>
      </w:r>
      <w:r>
        <w:t xml:space="preserve"> </w:t>
      </w:r>
      <w:r w:rsidR="005A6DDA">
        <w:t>Washer/d</w:t>
      </w:r>
      <w:r w:rsidR="00A62DEA" w:rsidRPr="00A62DEA">
        <w:t xml:space="preserve">ryer </w:t>
      </w:r>
      <w:r w:rsidR="00222C3A">
        <w:t>defer load</w:t>
      </w:r>
      <w:r w:rsidR="009A6D4F">
        <w:t xml:space="preserve"> (2</w:t>
      </w:r>
      <w:r w:rsidR="00C06798">
        <w:t>,000 homes)</w:t>
      </w:r>
      <w:r w:rsidR="00F86F2F">
        <w:t>.</w:t>
      </w:r>
      <w:bookmarkEnd w:id="208"/>
    </w:p>
    <w:p w14:paraId="7AA1F40F" w14:textId="77777777" w:rsidR="008C56CB" w:rsidRDefault="001528D7" w:rsidP="00792265">
      <w:pPr>
        <w:spacing w:line="480" w:lineRule="auto"/>
        <w:ind w:firstLine="720"/>
        <w:jc w:val="both"/>
      </w:pPr>
      <w:r w:rsidRPr="001871BF">
        <w:t xml:space="preserve">In this scenario, residential power demand </w:t>
      </w:r>
      <w:r w:rsidR="00550D6F">
        <w:t>i</w:t>
      </w:r>
      <w:r w:rsidR="009A6D4F">
        <w:t>s decreased by a maximum of 155</w:t>
      </w:r>
      <w:r w:rsidRPr="001871BF">
        <w:t xml:space="preserve"> kW or </w:t>
      </w:r>
      <w:r w:rsidR="009A6D4F">
        <w:t>3</w:t>
      </w:r>
      <w:r w:rsidRPr="001871BF">
        <w:t>.</w:t>
      </w:r>
      <w:r w:rsidR="009A6D4F">
        <w:t>7</w:t>
      </w:r>
      <w:r w:rsidRPr="001871BF">
        <w:t xml:space="preserve"> % for approximately </w:t>
      </w:r>
      <w:r w:rsidR="009A6D4F">
        <w:t>8</w:t>
      </w:r>
      <w:r w:rsidRPr="001871BF">
        <w:t xml:space="preserve"> hours. Although not shown, this demand </w:t>
      </w:r>
      <w:r w:rsidR="00E009C2" w:rsidRPr="001871BF">
        <w:t xml:space="preserve">would </w:t>
      </w:r>
      <w:r w:rsidR="00E009C2">
        <w:t xml:space="preserve">ultimately </w:t>
      </w:r>
      <w:r w:rsidRPr="001871BF">
        <w:t>need to be shifted to a later</w:t>
      </w:r>
      <w:r w:rsidR="00E009C2">
        <w:t xml:space="preserve"> time</w:t>
      </w:r>
      <w:r>
        <w:t xml:space="preserve">. </w:t>
      </w:r>
      <w:r w:rsidR="005C1BA5">
        <w:t>All</w:t>
      </w:r>
      <w:r w:rsidR="00DB1593" w:rsidRPr="001871BF">
        <w:t xml:space="preserve"> of these simulations show the usefulness of this </w:t>
      </w:r>
      <w:r w:rsidR="00DB1593">
        <w:t xml:space="preserve">tool, which </w:t>
      </w:r>
      <w:r w:rsidR="00DB1593" w:rsidRPr="001871BF">
        <w:t>can be easily modified and expanded</w:t>
      </w:r>
      <w:r w:rsidR="005C1BA5">
        <w:t xml:space="preserve"> upon</w:t>
      </w:r>
      <w:r w:rsidR="00AE5697">
        <w:t xml:space="preserve"> for </w:t>
      </w:r>
      <w:r w:rsidR="00DB1593" w:rsidRPr="001871BF">
        <w:t xml:space="preserve">future </w:t>
      </w:r>
      <w:r w:rsidR="00AE5697">
        <w:t xml:space="preserve">demand response </w:t>
      </w:r>
      <w:r w:rsidR="00DB1593" w:rsidRPr="001871BF">
        <w:t>studies.</w:t>
      </w:r>
    </w:p>
    <w:p w14:paraId="3AECD498" w14:textId="40B1DDED" w:rsidR="008C56CB" w:rsidRPr="00B82A12" w:rsidRDefault="008C56CB" w:rsidP="008C56CB">
      <w:pPr>
        <w:pStyle w:val="Heading2"/>
      </w:pPr>
      <w:bookmarkStart w:id="209" w:name="_Toc243926969"/>
      <w:r>
        <w:lastRenderedPageBreak/>
        <w:t>4</w:t>
      </w:r>
      <w:r w:rsidRPr="00B82A12">
        <w:t>.</w:t>
      </w:r>
      <w:r>
        <w:t>3</w:t>
      </w:r>
      <w:r w:rsidRPr="00B82A12">
        <w:t xml:space="preserve"> </w:t>
      </w:r>
      <w:r>
        <w:t>Chapter Summary</w:t>
      </w:r>
      <w:bookmarkEnd w:id="209"/>
    </w:p>
    <w:p w14:paraId="38E8BC65" w14:textId="3EF45EB0" w:rsidR="003D31D1" w:rsidRDefault="00455318" w:rsidP="003D31D1">
      <w:pPr>
        <w:spacing w:line="480" w:lineRule="auto"/>
        <w:ind w:firstLine="720"/>
        <w:jc w:val="both"/>
        <w:rPr>
          <w:noProof/>
        </w:rPr>
      </w:pPr>
      <w:r>
        <w:t>In this chapter,</w:t>
      </w:r>
      <w:r w:rsidR="005D5F9C">
        <w:t xml:space="preserve"> simulation </w:t>
      </w:r>
      <w:r w:rsidR="00535DE4">
        <w:t xml:space="preserve">results </w:t>
      </w:r>
      <w:r w:rsidR="006423DC">
        <w:t>for</w:t>
      </w:r>
      <w:r w:rsidR="00535DE4">
        <w:t xml:space="preserve"> the occupant behavior models developed </w:t>
      </w:r>
      <w:r w:rsidR="0065004D">
        <w:t>through the course of this work</w:t>
      </w:r>
      <w:r w:rsidR="00535DE4">
        <w:t xml:space="preserve"> were presented. </w:t>
      </w:r>
      <w:r w:rsidR="00154E32" w:rsidRPr="00154E32">
        <w:t xml:space="preserve">From these </w:t>
      </w:r>
      <w:r w:rsidR="00154E32">
        <w:t>result</w:t>
      </w:r>
      <w:r w:rsidR="00154E32" w:rsidRPr="00154E32">
        <w:t>s, the m</w:t>
      </w:r>
      <w:r w:rsidR="00154E32">
        <w:t>inimum number of occupants</w:t>
      </w:r>
      <w:r w:rsidR="00154E32" w:rsidRPr="00154E32">
        <w:t>, and consequently the minimum number of m</w:t>
      </w:r>
      <w:r w:rsidR="00154E32">
        <w:t>ultiple occupant households</w:t>
      </w:r>
      <w:r w:rsidR="00154E32" w:rsidRPr="00154E32">
        <w:t>, needing to be simulated to produce a statistically accurate representation of aggregate residential behavior was determined</w:t>
      </w:r>
      <w:r w:rsidR="00A2386F">
        <w:t xml:space="preserve">. Next, the methods and statistics </w:t>
      </w:r>
      <w:r w:rsidR="003D31D1">
        <w:t>utilized</w:t>
      </w:r>
      <w:r w:rsidR="00A2386F">
        <w:t xml:space="preserve"> to combine these occupant behavior models with the developed residential load models were explained. The resulting combination of these models </w:t>
      </w:r>
      <w:r w:rsidR="00B34853">
        <w:t>wa</w:t>
      </w:r>
      <w:r w:rsidR="003D31D1">
        <w:t>s used to produce a dynamic simulation tool capable of predicting residential power demand on a one second time scale.</w:t>
      </w:r>
      <w:r w:rsidR="00154E32">
        <w:t xml:space="preserve"> Using this tool, simulations were conducted for multiple households to show </w:t>
      </w:r>
      <w:r w:rsidR="00154E32">
        <w:rPr>
          <w:noProof/>
        </w:rPr>
        <w:t>the contribution of each residential load to the total aggregate demand. Finally, by implementing various demand response startegies into this tool, the potential impact of residential demand response programs was observed. Three different types of residential de</w:t>
      </w:r>
      <w:r w:rsidR="003D31D1">
        <w:rPr>
          <w:noProof/>
        </w:rPr>
        <w:t xml:space="preserve">mand response were investigated: load shedding, thermostat adjustment, and defering load operation. Each of these strategies were simulated and their results </w:t>
      </w:r>
      <w:r w:rsidR="005D5F9C">
        <w:rPr>
          <w:noProof/>
        </w:rPr>
        <w:t xml:space="preserve">were </w:t>
      </w:r>
      <w:r w:rsidR="003D31D1">
        <w:rPr>
          <w:noProof/>
        </w:rPr>
        <w:t xml:space="preserve">presented to </w:t>
      </w:r>
      <w:r w:rsidR="003D31D1" w:rsidRPr="001871BF">
        <w:t xml:space="preserve">show the usefulness of this </w:t>
      </w:r>
      <w:r w:rsidR="003D31D1">
        <w:t xml:space="preserve">tool </w:t>
      </w:r>
      <w:r w:rsidR="005D5F9C">
        <w:t>for</w:t>
      </w:r>
      <w:r w:rsidR="003D31D1">
        <w:t xml:space="preserve"> </w:t>
      </w:r>
      <w:r w:rsidR="003D31D1" w:rsidRPr="001871BF">
        <w:t xml:space="preserve">future </w:t>
      </w:r>
      <w:r w:rsidR="003D31D1">
        <w:t xml:space="preserve">demand response </w:t>
      </w:r>
      <w:r w:rsidR="003D31D1" w:rsidRPr="001871BF">
        <w:t>studies.</w:t>
      </w:r>
    </w:p>
    <w:p w14:paraId="008AA1A3" w14:textId="321CDD95" w:rsidR="00221A85" w:rsidRPr="00221A85" w:rsidRDefault="00DF2461" w:rsidP="00792265">
      <w:pPr>
        <w:spacing w:line="480" w:lineRule="auto"/>
        <w:ind w:firstLine="720"/>
        <w:jc w:val="both"/>
      </w:pPr>
      <w:r>
        <w:br w:type="page"/>
      </w:r>
    </w:p>
    <w:p w14:paraId="073DAEF1" w14:textId="03005488" w:rsidR="00236E6D" w:rsidRPr="00B82A12" w:rsidRDefault="00E459DC" w:rsidP="00912D7F">
      <w:pPr>
        <w:pStyle w:val="Heading1"/>
      </w:pPr>
      <w:r w:rsidRPr="00B82A12">
        <w:lastRenderedPageBreak/>
        <w:br/>
      </w:r>
      <w:bookmarkStart w:id="210" w:name="_Toc243926970"/>
      <w:r w:rsidR="003D63DF" w:rsidRPr="00B82A12">
        <w:t>Conclusions and Recommendations</w:t>
      </w:r>
      <w:bookmarkEnd w:id="210"/>
    </w:p>
    <w:p w14:paraId="038BD7D8" w14:textId="77777777" w:rsidR="009C4C88" w:rsidRPr="00B82A12" w:rsidRDefault="009C4C88" w:rsidP="009C4C88"/>
    <w:p w14:paraId="73E9F949" w14:textId="77777777" w:rsidR="009C4C88" w:rsidRPr="00B82A12" w:rsidRDefault="009C4C88" w:rsidP="00912D7F">
      <w:pPr>
        <w:pStyle w:val="Heading2"/>
      </w:pPr>
      <w:bookmarkStart w:id="211" w:name="_Toc233997045"/>
      <w:bookmarkStart w:id="212" w:name="_Toc236832024"/>
      <w:bookmarkStart w:id="213" w:name="_Toc243926971"/>
      <w:r w:rsidRPr="00B82A12">
        <w:t>5.1 Conclusions</w:t>
      </w:r>
      <w:bookmarkEnd w:id="211"/>
      <w:bookmarkEnd w:id="212"/>
      <w:bookmarkEnd w:id="213"/>
    </w:p>
    <w:p w14:paraId="5B942801" w14:textId="6038B372" w:rsidR="009274FB" w:rsidRDefault="009C4C88" w:rsidP="009274FB">
      <w:pPr>
        <w:spacing w:line="480" w:lineRule="auto"/>
        <w:jc w:val="both"/>
      </w:pPr>
      <w:r w:rsidRPr="00B82A12">
        <w:tab/>
      </w:r>
      <w:r w:rsidR="00B73EA2">
        <w:t>In the future, residential sector demand response programs promise to have a large impact on the power system</w:t>
      </w:r>
      <w:r w:rsidR="005E0E8A">
        <w:t xml:space="preserve">. </w:t>
      </w:r>
      <w:r w:rsidR="00B73EA2">
        <w:t xml:space="preserve">By using the dynamic simulation tool developed in this thesis, utilities and power system researchers will be able to better understand the </w:t>
      </w:r>
      <w:r w:rsidR="00A8298B">
        <w:t>e</w:t>
      </w:r>
      <w:r w:rsidR="00B73EA2">
        <w:t xml:space="preserve">ffects of residential demand response on the </w:t>
      </w:r>
      <w:r w:rsidR="000D53AD">
        <w:t>overall grid</w:t>
      </w:r>
      <w:r w:rsidR="00B73EA2">
        <w:t>.</w:t>
      </w:r>
      <w:r w:rsidR="00D65704">
        <w:t xml:space="preserve"> One of the primary benefits of this tool is that it combines both occupant behavior and residential load models to produce a</w:t>
      </w:r>
      <w:r w:rsidR="005B2ADF">
        <w:t>n</w:t>
      </w:r>
      <w:r w:rsidR="00D65704">
        <w:t xml:space="preserve"> accurate </w:t>
      </w:r>
      <w:r w:rsidR="007F5FCC">
        <w:t>prediction</w:t>
      </w:r>
      <w:r w:rsidR="00D65704">
        <w:t xml:space="preserve"> of residential power demand on a one second time scale.</w:t>
      </w:r>
      <w:r w:rsidR="005E0E8A">
        <w:t xml:space="preserve"> While t</w:t>
      </w:r>
      <w:r w:rsidR="000E7681">
        <w:t>he behavior</w:t>
      </w:r>
      <w:r w:rsidR="007F5FCC">
        <w:t>s</w:t>
      </w:r>
      <w:r w:rsidR="000E7681">
        <w:t xml:space="preserve"> and needs of occupants are typically ignored in power system studies, their importance cannot be understated.</w:t>
      </w:r>
      <w:r w:rsidR="00A364D4">
        <w:t xml:space="preserve"> By utilizing the Markov Chain Monte Carlo statistical method</w:t>
      </w:r>
      <w:r w:rsidR="00840CFF">
        <w:t xml:space="preserve"> to simulate occupant behavior,</w:t>
      </w:r>
      <w:r w:rsidR="00140F8E">
        <w:t xml:space="preserve"> researchers can better </w:t>
      </w:r>
      <w:r w:rsidR="000D53AD">
        <w:t>predict</w:t>
      </w:r>
      <w:r w:rsidR="00140F8E">
        <w:t xml:space="preserve"> how occupants interact with major residential loads throughout the day.</w:t>
      </w:r>
      <w:r w:rsidR="00FF58F1">
        <w:t xml:space="preserve"> This can ultimately help power system planners and researchers</w:t>
      </w:r>
      <w:r w:rsidR="003227EF">
        <w:t xml:space="preserve"> understand </w:t>
      </w:r>
      <w:r w:rsidR="00FF58F1">
        <w:t xml:space="preserve">when to offer various </w:t>
      </w:r>
      <w:r w:rsidR="003B4902">
        <w:t>incentives</w:t>
      </w:r>
      <w:r w:rsidR="00382C65">
        <w:t xml:space="preserve"> </w:t>
      </w:r>
      <w:r w:rsidR="003B4902">
        <w:t xml:space="preserve">to customers so that </w:t>
      </w:r>
      <w:r w:rsidR="003227EF">
        <w:t xml:space="preserve">residential </w:t>
      </w:r>
      <w:r w:rsidR="003B4902">
        <w:t>demand response programs have the greatest impact.</w:t>
      </w:r>
    </w:p>
    <w:p w14:paraId="2962467C" w14:textId="7DCC9E0F" w:rsidR="0099615C" w:rsidRPr="00C634E2" w:rsidRDefault="007E1034" w:rsidP="00286CD6">
      <w:pPr>
        <w:spacing w:line="480" w:lineRule="auto"/>
        <w:jc w:val="both"/>
        <w:rPr>
          <w:rFonts w:eastAsiaTheme="minorEastAsia"/>
        </w:rPr>
      </w:pPr>
      <w:r>
        <w:tab/>
      </w:r>
      <w:r w:rsidR="00D52E67">
        <w:t>Through</w:t>
      </w:r>
      <w:r w:rsidR="00700C96">
        <w:t xml:space="preserve"> the development of this tool</w:t>
      </w:r>
      <w:r w:rsidR="006A0F1E">
        <w:t>,</w:t>
      </w:r>
      <w:r w:rsidR="00C15E81">
        <w:t xml:space="preserve"> a bottom-up </w:t>
      </w:r>
      <w:r w:rsidR="006B423C">
        <w:t xml:space="preserve">modeling </w:t>
      </w:r>
      <w:r w:rsidR="006A0F1E">
        <w:t>approach</w:t>
      </w:r>
      <w:r w:rsidR="00C15E81">
        <w:t xml:space="preserve"> in which </w:t>
      </w:r>
      <w:r w:rsidR="006B423C">
        <w:t xml:space="preserve">the </w:t>
      </w:r>
      <w:r w:rsidR="001E4A88">
        <w:t>characteristics of each household and its</w:t>
      </w:r>
      <w:r w:rsidR="00C15E81">
        <w:t xml:space="preserve"> individual load</w:t>
      </w:r>
      <w:r w:rsidR="00D41F26">
        <w:t>s</w:t>
      </w:r>
      <w:r w:rsidR="00C15E81">
        <w:t xml:space="preserve"> </w:t>
      </w:r>
      <w:r w:rsidR="001E4A88">
        <w:t>are</w:t>
      </w:r>
      <w:r w:rsidR="00C15E81">
        <w:t xml:space="preserve"> modeled and simulated</w:t>
      </w:r>
      <w:r w:rsidR="006A0F1E">
        <w:t xml:space="preserve"> was utilized</w:t>
      </w:r>
      <w:r w:rsidR="001E4A88">
        <w:t xml:space="preserve">. </w:t>
      </w:r>
      <w:r w:rsidR="009E1AE2">
        <w:rPr>
          <w:rFonts w:eastAsiaTheme="minorEastAsia"/>
        </w:rPr>
        <w:t xml:space="preserve">While </w:t>
      </w:r>
      <w:r w:rsidR="0027712A">
        <w:rPr>
          <w:rFonts w:eastAsiaTheme="minorEastAsia"/>
        </w:rPr>
        <w:t>this modeling approach</w:t>
      </w:r>
      <w:r w:rsidR="009E1AE2">
        <w:rPr>
          <w:rFonts w:eastAsiaTheme="minorEastAsia"/>
        </w:rPr>
        <w:t xml:space="preserve"> is computation</w:t>
      </w:r>
      <w:r w:rsidR="006A0F1E">
        <w:rPr>
          <w:rFonts w:eastAsiaTheme="minorEastAsia"/>
        </w:rPr>
        <w:t xml:space="preserve">ally intensive, the results derived from this </w:t>
      </w:r>
      <w:r w:rsidR="007D667B">
        <w:rPr>
          <w:rFonts w:eastAsiaTheme="minorEastAsia"/>
        </w:rPr>
        <w:t>method</w:t>
      </w:r>
      <w:r w:rsidR="006A0F1E">
        <w:rPr>
          <w:rFonts w:eastAsiaTheme="minorEastAsia"/>
        </w:rPr>
        <w:t xml:space="preserve"> are much more meaningful than those obtained using high</w:t>
      </w:r>
      <w:r w:rsidR="009B4903">
        <w:rPr>
          <w:rFonts w:eastAsiaTheme="minorEastAsia"/>
        </w:rPr>
        <w:t>-</w:t>
      </w:r>
      <w:r w:rsidR="006A0F1E">
        <w:rPr>
          <w:rFonts w:eastAsiaTheme="minorEastAsia"/>
        </w:rPr>
        <w:t>level estimates</w:t>
      </w:r>
      <w:r w:rsidR="002667D0">
        <w:rPr>
          <w:rFonts w:eastAsiaTheme="minorEastAsia"/>
        </w:rPr>
        <w:t xml:space="preserve">. </w:t>
      </w:r>
      <w:r w:rsidR="00C634E2">
        <w:rPr>
          <w:rFonts w:eastAsiaTheme="minorEastAsia"/>
        </w:rPr>
        <w:t xml:space="preserve">By </w:t>
      </w:r>
      <w:r w:rsidR="000553AB">
        <w:rPr>
          <w:rFonts w:eastAsiaTheme="minorEastAsia"/>
        </w:rPr>
        <w:t>analyzing</w:t>
      </w:r>
      <w:r w:rsidR="00C634E2">
        <w:rPr>
          <w:rFonts w:eastAsiaTheme="minorEastAsia"/>
        </w:rPr>
        <w:t xml:space="preserve"> </w:t>
      </w:r>
      <w:r w:rsidR="00F73531">
        <w:rPr>
          <w:rFonts w:eastAsiaTheme="minorEastAsia"/>
        </w:rPr>
        <w:t xml:space="preserve">the </w:t>
      </w:r>
      <w:r w:rsidR="000553AB">
        <w:rPr>
          <w:rFonts w:eastAsiaTheme="minorEastAsia"/>
        </w:rPr>
        <w:t>contributions of each residential load to the total</w:t>
      </w:r>
      <w:r w:rsidR="00F73531">
        <w:rPr>
          <w:rFonts w:eastAsiaTheme="minorEastAsia"/>
        </w:rPr>
        <w:t xml:space="preserve"> aggregate demand</w:t>
      </w:r>
      <w:r w:rsidR="00C634E2">
        <w:rPr>
          <w:rFonts w:eastAsiaTheme="minorEastAsia"/>
        </w:rPr>
        <w:t>,</w:t>
      </w:r>
      <w:r w:rsidR="00F73531">
        <w:rPr>
          <w:rFonts w:eastAsiaTheme="minorEastAsia"/>
        </w:rPr>
        <w:t xml:space="preserve"> </w:t>
      </w:r>
      <w:r w:rsidR="007B32EB">
        <w:rPr>
          <w:rFonts w:eastAsiaTheme="minorEastAsia"/>
        </w:rPr>
        <w:t xml:space="preserve">researchers can better understand how </w:t>
      </w:r>
      <w:r w:rsidR="00A300DE">
        <w:rPr>
          <w:rFonts w:eastAsiaTheme="minorEastAsia"/>
        </w:rPr>
        <w:t>different technologies</w:t>
      </w:r>
      <w:r w:rsidR="00D75B2A">
        <w:rPr>
          <w:rFonts w:eastAsiaTheme="minorEastAsia"/>
        </w:rPr>
        <w:t xml:space="preserve"> may</w:t>
      </w:r>
      <w:r w:rsidR="000553AB">
        <w:rPr>
          <w:rFonts w:eastAsiaTheme="minorEastAsia"/>
        </w:rPr>
        <w:t xml:space="preserve"> </w:t>
      </w:r>
      <w:r w:rsidR="00120E8A">
        <w:rPr>
          <w:rFonts w:eastAsiaTheme="minorEastAsia"/>
        </w:rPr>
        <w:t xml:space="preserve">impact </w:t>
      </w:r>
      <w:r w:rsidR="005075E4">
        <w:rPr>
          <w:rFonts w:eastAsiaTheme="minorEastAsia"/>
        </w:rPr>
        <w:t xml:space="preserve">the </w:t>
      </w:r>
      <w:r w:rsidR="000553AB">
        <w:rPr>
          <w:rFonts w:eastAsiaTheme="minorEastAsia"/>
        </w:rPr>
        <w:t xml:space="preserve">residential </w:t>
      </w:r>
      <w:r w:rsidR="006C2C7B">
        <w:rPr>
          <w:rFonts w:eastAsiaTheme="minorEastAsia"/>
        </w:rPr>
        <w:t>sector</w:t>
      </w:r>
      <w:r w:rsidR="00F73531">
        <w:rPr>
          <w:rFonts w:eastAsiaTheme="minorEastAsia"/>
        </w:rPr>
        <w:t>.</w:t>
      </w:r>
      <w:r w:rsidR="005841A7">
        <w:rPr>
          <w:rFonts w:eastAsiaTheme="minorEastAsia"/>
        </w:rPr>
        <w:t xml:space="preserve"> </w:t>
      </w:r>
      <w:r w:rsidR="007B32EB">
        <w:t>Additionally, the dynamic characteristics associated with the aggregate</w:t>
      </w:r>
      <w:r w:rsidR="00B244AB">
        <w:t xml:space="preserve"> </w:t>
      </w:r>
      <w:r w:rsidR="007B32EB">
        <w:lastRenderedPageBreak/>
        <w:t xml:space="preserve">demand of each </w:t>
      </w:r>
      <w:r w:rsidR="00EE430C">
        <w:t xml:space="preserve">type of </w:t>
      </w:r>
      <w:r w:rsidR="007B32EB">
        <w:t>residential load are also captured</w:t>
      </w:r>
      <w:r w:rsidR="006A0F1E">
        <w:t xml:space="preserve"> using this </w:t>
      </w:r>
      <w:r w:rsidR="00692655">
        <w:t>approach</w:t>
      </w:r>
      <w:r w:rsidR="007B32EB">
        <w:t xml:space="preserve">. </w:t>
      </w:r>
      <w:r w:rsidR="00E562C2">
        <w:t>Understanding how these</w:t>
      </w:r>
      <w:r w:rsidR="00B244AB">
        <w:t xml:space="preserve"> </w:t>
      </w:r>
      <w:r w:rsidR="00F73531">
        <w:t>characteristics</w:t>
      </w:r>
      <w:r w:rsidR="00E562C2">
        <w:t xml:space="preserve"> </w:t>
      </w:r>
      <w:r w:rsidR="006A0F1E">
        <w:t>vary</w:t>
      </w:r>
      <w:r w:rsidR="00E562C2">
        <w:t xml:space="preserve"> throughout the day </w:t>
      </w:r>
      <w:r w:rsidR="00B244AB">
        <w:t>is</w:t>
      </w:r>
      <w:r w:rsidR="00E562C2">
        <w:t xml:space="preserve"> extremely important, and </w:t>
      </w:r>
      <w:r w:rsidR="00B244AB">
        <w:t xml:space="preserve">will </w:t>
      </w:r>
      <w:r w:rsidR="00E562C2">
        <w:t xml:space="preserve">allow power system researchers to </w:t>
      </w:r>
      <w:r w:rsidR="00CF3D90">
        <w:t xml:space="preserve">more effectively </w:t>
      </w:r>
      <w:r w:rsidR="00E562C2">
        <w:t xml:space="preserve">quantify the </w:t>
      </w:r>
      <w:r w:rsidR="00B244AB">
        <w:t>number</w:t>
      </w:r>
      <w:r w:rsidR="00E562C2">
        <w:t xml:space="preserve"> of </w:t>
      </w:r>
      <w:r w:rsidR="00B244AB">
        <w:t>residential load</w:t>
      </w:r>
      <w:r w:rsidR="00E562C2">
        <w:t>s available</w:t>
      </w:r>
      <w:r w:rsidR="00AA6DB2">
        <w:t xml:space="preserve"> for demand response during</w:t>
      </w:r>
      <w:r w:rsidR="00400C43">
        <w:t xml:space="preserve"> each </w:t>
      </w:r>
      <w:r w:rsidR="00AA6DB2">
        <w:t>part</w:t>
      </w:r>
      <w:r w:rsidR="00400C43">
        <w:t xml:space="preserve"> of the day</w:t>
      </w:r>
      <w:r w:rsidR="00E562C2">
        <w:t>.</w:t>
      </w:r>
    </w:p>
    <w:p w14:paraId="5CF041A8" w14:textId="279DC865" w:rsidR="00722C9A" w:rsidRDefault="003B61FA" w:rsidP="00B87E27">
      <w:pPr>
        <w:spacing w:line="480" w:lineRule="auto"/>
        <w:ind w:firstLine="720"/>
        <w:jc w:val="both"/>
      </w:pPr>
      <w:r>
        <w:t>Finally, by implementing various demand response strategies into this tool, simulation results were able to show both the benefits</w:t>
      </w:r>
      <w:r w:rsidR="00474147">
        <w:t xml:space="preserve"> and trade-offs associated with </w:t>
      </w:r>
      <w:r>
        <w:t>residential demand response</w:t>
      </w:r>
      <w:r w:rsidR="00493AB2">
        <w:t xml:space="preserve"> programs</w:t>
      </w:r>
      <w:r>
        <w:t>.</w:t>
      </w:r>
      <w:r w:rsidR="00493AB2">
        <w:t xml:space="preserve"> </w:t>
      </w:r>
      <w:r w:rsidR="000309C5">
        <w:t xml:space="preserve">While the simulations conducted in this research utilized </w:t>
      </w:r>
      <w:r w:rsidR="00493AB2">
        <w:t>relatively</w:t>
      </w:r>
      <w:r w:rsidR="000309C5">
        <w:t xml:space="preserve"> simple demand response strategies, </w:t>
      </w:r>
      <w:r>
        <w:t xml:space="preserve">the ability of this tool to be modified and expanded upon ensures that </w:t>
      </w:r>
      <w:r w:rsidR="000309C5">
        <w:t>more complex</w:t>
      </w:r>
      <w:r>
        <w:t xml:space="preserve"> </w:t>
      </w:r>
      <w:r w:rsidR="00881A31">
        <w:t xml:space="preserve">types of </w:t>
      </w:r>
      <w:r>
        <w:t>demand response can be implemented in the future.</w:t>
      </w:r>
      <w:r w:rsidR="00B03DD0" w:rsidRPr="00B03DD0">
        <w:t xml:space="preserve"> </w:t>
      </w:r>
      <w:r w:rsidR="00B03DD0">
        <w:t>Additionally, because statistical processes govern the occupa</w:t>
      </w:r>
      <w:r w:rsidR="004721D7">
        <w:t xml:space="preserve">nt behavior models used by this </w:t>
      </w:r>
      <w:r w:rsidR="00B03DD0">
        <w:t>tool, researchers can</w:t>
      </w:r>
      <w:r w:rsidR="00090D72">
        <w:t xml:space="preserve"> easily</w:t>
      </w:r>
      <w:r w:rsidR="00B03DD0">
        <w:t xml:space="preserve"> modify these models to reflect the socioeconomic </w:t>
      </w:r>
      <w:r w:rsidR="004721D7">
        <w:t>impact</w:t>
      </w:r>
      <w:r w:rsidR="0070619C">
        <w:t>s of</w:t>
      </w:r>
      <w:r w:rsidR="00B03DD0">
        <w:t xml:space="preserve"> real-time pricing and incentive programs</w:t>
      </w:r>
      <w:r w:rsidR="0070619C">
        <w:t xml:space="preserve"> </w:t>
      </w:r>
      <w:r w:rsidR="004721D7">
        <w:t>on residential sector power demand</w:t>
      </w:r>
      <w:r w:rsidR="0070619C">
        <w:t>.</w:t>
      </w:r>
      <w:r w:rsidR="00722C9A">
        <w:t xml:space="preserve"> </w:t>
      </w:r>
      <w:r w:rsidR="00B87E27">
        <w:t>S</w:t>
      </w:r>
      <w:r w:rsidR="00B87E27" w:rsidRPr="00E10331">
        <w:t xml:space="preserve">mart grid equipment manufacturers and researchers </w:t>
      </w:r>
      <w:r w:rsidR="00B87E27">
        <w:t>can also utilize this simulation tool</w:t>
      </w:r>
      <w:r w:rsidR="00B87E27" w:rsidRPr="00E10331">
        <w:t xml:space="preserve"> to </w:t>
      </w:r>
      <w:r w:rsidR="00B87E27">
        <w:t>further</w:t>
      </w:r>
      <w:r w:rsidR="00B87E27" w:rsidRPr="00E10331">
        <w:t xml:space="preserve"> develop and understand various control strategies for residential loads with demand response capabilities.</w:t>
      </w:r>
      <w:r w:rsidR="00B87E27">
        <w:t xml:space="preserve"> </w:t>
      </w:r>
      <w:r w:rsidR="00D32847">
        <w:t xml:space="preserve">Ultimately, the research conducted in this thesis has resulted in a powerful simulation tool </w:t>
      </w:r>
      <w:r w:rsidR="00B87E27">
        <w:t>which</w:t>
      </w:r>
      <w:r w:rsidR="00D32847">
        <w:t xml:space="preserve"> </w:t>
      </w:r>
      <w:r w:rsidR="00D32847" w:rsidRPr="00B82A12">
        <w:t xml:space="preserve">will allow </w:t>
      </w:r>
      <w:r w:rsidR="00B87E27">
        <w:t xml:space="preserve">future </w:t>
      </w:r>
      <w:r w:rsidR="00D32847">
        <w:t>researchers</w:t>
      </w:r>
      <w:r w:rsidR="00D32847" w:rsidRPr="00B82A12">
        <w:t xml:space="preserve"> to develop a </w:t>
      </w:r>
      <w:r w:rsidR="00B87E27">
        <w:t xml:space="preserve">much </w:t>
      </w:r>
      <w:r w:rsidR="00D32847" w:rsidRPr="00B82A12">
        <w:t xml:space="preserve">more complete representation of </w:t>
      </w:r>
      <w:r w:rsidR="00D32847">
        <w:t>residential power demand</w:t>
      </w:r>
      <w:r w:rsidR="00D32847" w:rsidRPr="00B82A12">
        <w:t xml:space="preserve"> and preform more robust power system studies.</w:t>
      </w:r>
    </w:p>
    <w:p w14:paraId="17D5B4A6" w14:textId="01B9E6C9" w:rsidR="009C4C88" w:rsidRPr="00B82A12" w:rsidRDefault="009C4C88" w:rsidP="00F83C54">
      <w:pPr>
        <w:pStyle w:val="Heading2"/>
      </w:pPr>
      <w:bookmarkStart w:id="214" w:name="_Toc233997046"/>
      <w:bookmarkStart w:id="215" w:name="_Toc236832025"/>
      <w:bookmarkStart w:id="216" w:name="_Toc243926972"/>
      <w:r w:rsidRPr="00B82A12">
        <w:t xml:space="preserve">5.2 </w:t>
      </w:r>
      <w:bookmarkEnd w:id="214"/>
      <w:bookmarkEnd w:id="215"/>
      <w:r w:rsidR="00B067B6">
        <w:t>Recommendations</w:t>
      </w:r>
      <w:bookmarkEnd w:id="216"/>
    </w:p>
    <w:p w14:paraId="33B87EBF" w14:textId="5C9C09FD" w:rsidR="0028579B" w:rsidRDefault="0088706D" w:rsidP="0088706D">
      <w:pPr>
        <w:spacing w:line="480" w:lineRule="auto"/>
        <w:ind w:firstLine="720"/>
        <w:jc w:val="both"/>
      </w:pPr>
      <w:r>
        <w:t>Although every effort was made to validate each residential load model against recorded power consumptio</w:t>
      </w:r>
      <w:r w:rsidR="00921F78">
        <w:t xml:space="preserve">n data, further validation of </w:t>
      </w:r>
      <w:r>
        <w:t xml:space="preserve">the residential load models presented </w:t>
      </w:r>
      <w:r w:rsidR="009B5CB9">
        <w:t>in this thesis</w:t>
      </w:r>
      <w:r>
        <w:t xml:space="preserve"> should be conducted. In particular, </w:t>
      </w:r>
      <w:r w:rsidR="009B5CB9">
        <w:t>the mean powe</w:t>
      </w:r>
      <w:r w:rsidR="00BC270C">
        <w:t>r demand</w:t>
      </w:r>
      <w:r w:rsidR="005A21FE">
        <w:t>s</w:t>
      </w:r>
      <w:r w:rsidR="00BC270C">
        <w:t xml:space="preserve"> and </w:t>
      </w:r>
      <w:r w:rsidR="00BC270C">
        <w:lastRenderedPageBreak/>
        <w:t>standard deviations</w:t>
      </w:r>
      <w:r w:rsidR="009B5CB9">
        <w:t xml:space="preserve"> defined for </w:t>
      </w:r>
      <w:r>
        <w:t xml:space="preserve">each </w:t>
      </w:r>
      <w:r w:rsidR="009B5CB9">
        <w:t xml:space="preserve">load </w:t>
      </w:r>
      <w:r>
        <w:t xml:space="preserve">should be </w:t>
      </w:r>
      <w:r w:rsidR="00EF470D">
        <w:t>optimiz</w:t>
      </w:r>
      <w:r>
        <w:t xml:space="preserve">ed so as to </w:t>
      </w:r>
      <w:r w:rsidR="009B5CB9">
        <w:t>accurately</w:t>
      </w:r>
      <w:r>
        <w:t xml:space="preserve"> match </w:t>
      </w:r>
      <w:r w:rsidR="00040DFB">
        <w:t>the</w:t>
      </w:r>
      <w:r w:rsidR="009B5CB9">
        <w:t xml:space="preserve"> </w:t>
      </w:r>
      <w:r>
        <w:t xml:space="preserve">aggregate </w:t>
      </w:r>
      <w:r w:rsidR="009B5CB9">
        <w:t xml:space="preserve">power </w:t>
      </w:r>
      <w:r w:rsidR="00BC270C">
        <w:t>demand profil</w:t>
      </w:r>
      <w:r>
        <w:t>es</w:t>
      </w:r>
      <w:r w:rsidR="00502F77">
        <w:t xml:space="preserve"> produced by this simulation tool</w:t>
      </w:r>
      <w:r w:rsidR="009B5CB9">
        <w:t xml:space="preserve"> </w:t>
      </w:r>
      <w:r w:rsidR="00BC270C">
        <w:t>with</w:t>
      </w:r>
      <w:r w:rsidR="009B5CB9">
        <w:t xml:space="preserve"> </w:t>
      </w:r>
      <w:r w:rsidR="00040DFB">
        <w:t>recorded</w:t>
      </w:r>
      <w:r w:rsidR="009B5CB9">
        <w:t xml:space="preserve"> power consumption data</w:t>
      </w:r>
      <w:r>
        <w:t>.</w:t>
      </w:r>
      <w:r w:rsidR="00040DFB">
        <w:t xml:space="preserve"> Additionally, </w:t>
      </w:r>
      <w:r w:rsidR="0028579B">
        <w:t xml:space="preserve">models should be </w:t>
      </w:r>
      <w:r w:rsidR="006F64C8">
        <w:t>tun</w:t>
      </w:r>
      <w:r w:rsidR="0028579B">
        <w:t>ed in such a way</w:t>
      </w:r>
      <w:r w:rsidR="00040DFB">
        <w:t xml:space="preserve"> tha</w:t>
      </w:r>
      <w:r w:rsidR="00502F77">
        <w:t>t</w:t>
      </w:r>
      <w:r w:rsidR="00040DFB">
        <w:t xml:space="preserve"> by simulating residential sector power demand over a full year, the contribution</w:t>
      </w:r>
      <w:r w:rsidR="006C5A70">
        <w:t>s</w:t>
      </w:r>
      <w:r w:rsidR="00040DFB">
        <w:t xml:space="preserve"> of each residential load type </w:t>
      </w:r>
      <w:r w:rsidR="00502F77">
        <w:t>to</w:t>
      </w:r>
      <w:r w:rsidR="006F64C8">
        <w:t>ward the total aggregate demand</w:t>
      </w:r>
      <w:r w:rsidR="00502F77">
        <w:t xml:space="preserve"> </w:t>
      </w:r>
      <w:r w:rsidR="006C5A70">
        <w:t>closely correspond to</w:t>
      </w:r>
      <w:r w:rsidR="00040DFB">
        <w:t xml:space="preserve"> the percentages cited by the EIA.</w:t>
      </w:r>
      <w:r w:rsidR="0028579B">
        <w:t xml:space="preserve"> These further improvements and validations</w:t>
      </w:r>
      <w:r w:rsidR="006F64C8">
        <w:t xml:space="preserve"> of this simulation tool will only</w:t>
      </w:r>
      <w:r w:rsidR="0028579B">
        <w:t xml:space="preserve"> increase its value to future research studies.</w:t>
      </w:r>
    </w:p>
    <w:p w14:paraId="013E1698" w14:textId="731B0E0B" w:rsidR="00795DE2" w:rsidRPr="00F83C54" w:rsidRDefault="00162E18" w:rsidP="00533AFD">
      <w:pPr>
        <w:spacing w:line="480" w:lineRule="auto"/>
        <w:ind w:firstLine="720"/>
        <w:jc w:val="both"/>
      </w:pPr>
      <w:r>
        <w:t>A</w:t>
      </w:r>
      <w:r w:rsidR="008B7FDE">
        <w:t>dditional</w:t>
      </w:r>
      <w:r w:rsidR="00795DE2">
        <w:t xml:space="preserve"> </w:t>
      </w:r>
      <w:r w:rsidR="004A1B06">
        <w:t>areas of research</w:t>
      </w:r>
      <w:r w:rsidR="009B5CB9">
        <w:t xml:space="preserve"> </w:t>
      </w:r>
      <w:r w:rsidR="00795DE2">
        <w:t>should in</w:t>
      </w:r>
      <w:r w:rsidR="00BC270C">
        <w:t>clude</w:t>
      </w:r>
      <w:r w:rsidR="00795DE2">
        <w:t xml:space="preserve"> </w:t>
      </w:r>
      <w:r w:rsidR="004A1B06">
        <w:t>the development</w:t>
      </w:r>
      <w:r w:rsidR="00795DE2">
        <w:t xml:space="preserve"> </w:t>
      </w:r>
      <w:r w:rsidR="004A1B06">
        <w:t xml:space="preserve">of dynamic </w:t>
      </w:r>
      <w:r w:rsidR="00795DE2">
        <w:t xml:space="preserve">load models for </w:t>
      </w:r>
      <w:r w:rsidR="009B5CB9">
        <w:t xml:space="preserve">residential </w:t>
      </w:r>
      <w:r w:rsidR="00795DE2">
        <w:t>solar panels and electric vehic</w:t>
      </w:r>
      <w:r w:rsidR="009B5CB9">
        <w:t xml:space="preserve">les. While these particular loads are </w:t>
      </w:r>
      <w:r w:rsidR="00BC270C">
        <w:t>not currently</w:t>
      </w:r>
      <w:r w:rsidR="009B5CB9">
        <w:t xml:space="preserve"> </w:t>
      </w:r>
      <w:r w:rsidR="00795DE2">
        <w:t>widely distributed</w:t>
      </w:r>
      <w:r w:rsidR="00686614">
        <w:t xml:space="preserve"> </w:t>
      </w:r>
      <w:r w:rsidR="009B5CB9">
        <w:t>with</w:t>
      </w:r>
      <w:r w:rsidR="00686614">
        <w:t xml:space="preserve">in </w:t>
      </w:r>
      <w:r w:rsidR="00BC270C">
        <w:t>the residential sector</w:t>
      </w:r>
      <w:r w:rsidR="004A1B06">
        <w:t>,</w:t>
      </w:r>
      <w:r w:rsidR="00686614">
        <w:t xml:space="preserve"> </w:t>
      </w:r>
      <w:r w:rsidR="004A1B06">
        <w:t xml:space="preserve">this is likely to change in the future. By </w:t>
      </w:r>
      <w:r w:rsidR="008A4BDC">
        <w:t>accurately modeling the potential impact</w:t>
      </w:r>
      <w:r w:rsidR="004A1B06">
        <w:t xml:space="preserve"> of these residential loads, studies can be conducted </w:t>
      </w:r>
      <w:r w:rsidR="008A4BDC">
        <w:t>on the various</w:t>
      </w:r>
      <w:r w:rsidR="00150CE1">
        <w:t xml:space="preserve"> challenges </w:t>
      </w:r>
      <w:r w:rsidR="004A1B06">
        <w:t>associated with the</w:t>
      </w:r>
      <w:r w:rsidR="008A4BDC">
        <w:t>ir</w:t>
      </w:r>
      <w:r w:rsidR="00A91B47">
        <w:t xml:space="preserve"> future </w:t>
      </w:r>
      <w:r w:rsidR="004A1B06">
        <w:t xml:space="preserve">penetration of </w:t>
      </w:r>
      <w:r w:rsidR="008A4BDC">
        <w:t xml:space="preserve">the </w:t>
      </w:r>
      <w:r w:rsidR="004A1B06">
        <w:t xml:space="preserve">residential market. </w:t>
      </w:r>
      <w:r w:rsidR="00686614">
        <w:t>Addit</w:t>
      </w:r>
      <w:r w:rsidR="00FE3D7C">
        <w:t xml:space="preserve">ionally, the inclusion of </w:t>
      </w:r>
      <w:r w:rsidR="004A1B06">
        <w:t>real-</w:t>
      </w:r>
      <w:r w:rsidR="00686614">
        <w:t xml:space="preserve">time pricing </w:t>
      </w:r>
      <w:r w:rsidR="00FE3D7C">
        <w:t xml:space="preserve">and incentive </w:t>
      </w:r>
      <w:r w:rsidR="002D7E09">
        <w:t xml:space="preserve">program </w:t>
      </w:r>
      <w:r w:rsidR="004A1B06">
        <w:t>component</w:t>
      </w:r>
      <w:r w:rsidR="00FE3D7C">
        <w:t>s</w:t>
      </w:r>
      <w:r w:rsidR="004A1B06">
        <w:t xml:space="preserve"> into this </w:t>
      </w:r>
      <w:r w:rsidR="00150CE1">
        <w:t xml:space="preserve">simulation </w:t>
      </w:r>
      <w:r w:rsidR="004A1B06">
        <w:t xml:space="preserve">tool </w:t>
      </w:r>
      <w:r w:rsidR="00A14395">
        <w:t>c</w:t>
      </w:r>
      <w:r w:rsidR="004A1B06">
        <w:t>ould be extremely beneficial</w:t>
      </w:r>
      <w:r w:rsidR="00686614">
        <w:t>.</w:t>
      </w:r>
      <w:r w:rsidR="004A1B06">
        <w:t xml:space="preserve"> </w:t>
      </w:r>
      <w:r w:rsidR="00BC270C">
        <w:t xml:space="preserve">As mentioned previously, because </w:t>
      </w:r>
      <w:r w:rsidR="00D74BBB">
        <w:t xml:space="preserve">the occupant behavior models utilize </w:t>
      </w:r>
      <w:r w:rsidR="00BC270C">
        <w:t xml:space="preserve">statistical processes to predict residential power demand, </w:t>
      </w:r>
      <w:r w:rsidR="00D74BBB">
        <w:t>their properties</w:t>
      </w:r>
      <w:r w:rsidR="00BC270C">
        <w:t xml:space="preserve"> can be easily modified to simulate the </w:t>
      </w:r>
      <w:r w:rsidR="00290051">
        <w:t>affects</w:t>
      </w:r>
      <w:r w:rsidR="00BC270C">
        <w:t xml:space="preserve"> of </w:t>
      </w:r>
      <w:r w:rsidR="00704366">
        <w:t xml:space="preserve">utility sponsored </w:t>
      </w:r>
      <w:r w:rsidR="00BC270C">
        <w:t>incentive programs on occupant behavior. Ultimately, t</w:t>
      </w:r>
      <w:r w:rsidR="00A24F2F">
        <w:t xml:space="preserve">he addition of </w:t>
      </w:r>
      <w:r w:rsidR="008B22E1">
        <w:t>th</w:t>
      </w:r>
      <w:r w:rsidR="002D7E09">
        <w:t>ese</w:t>
      </w:r>
      <w:r w:rsidR="008B22E1">
        <w:t xml:space="preserve"> </w:t>
      </w:r>
      <w:r w:rsidR="00A24F2F">
        <w:t>capabilit</w:t>
      </w:r>
      <w:r w:rsidR="002D7E09">
        <w:t>ies</w:t>
      </w:r>
      <w:r w:rsidR="00A24F2F">
        <w:t xml:space="preserve"> </w:t>
      </w:r>
      <w:r w:rsidR="00081E65">
        <w:t>will</w:t>
      </w:r>
      <w:r w:rsidR="00A24F2F">
        <w:t xml:space="preserve"> open up numerous possibilities for future research.</w:t>
      </w:r>
    </w:p>
    <w:p w14:paraId="001BB0B2" w14:textId="77777777" w:rsidR="008F60C3" w:rsidRPr="00B82A12" w:rsidRDefault="008F60C3" w:rsidP="00F83C54">
      <w:pPr>
        <w:spacing w:line="480" w:lineRule="auto"/>
      </w:pPr>
      <w:r w:rsidRPr="00B82A12">
        <w:br w:type="page"/>
      </w:r>
    </w:p>
    <w:p w14:paraId="41565D1A" w14:textId="77777777" w:rsidR="00D41205" w:rsidRPr="00B82A12" w:rsidRDefault="00D41205" w:rsidP="00F82A5B">
      <w:pPr>
        <w:jc w:val="center"/>
        <w:rPr>
          <w:sz w:val="28"/>
        </w:rPr>
      </w:pPr>
    </w:p>
    <w:p w14:paraId="293E9061" w14:textId="77777777" w:rsidR="00D41205" w:rsidRPr="00B82A12" w:rsidRDefault="00D41205" w:rsidP="00F82A5B">
      <w:pPr>
        <w:jc w:val="center"/>
        <w:rPr>
          <w:sz w:val="28"/>
        </w:rPr>
      </w:pPr>
    </w:p>
    <w:p w14:paraId="6035AA9C" w14:textId="77777777" w:rsidR="00D41205" w:rsidRPr="00B82A12" w:rsidRDefault="00D41205" w:rsidP="00F82A5B">
      <w:pPr>
        <w:jc w:val="center"/>
        <w:rPr>
          <w:sz w:val="28"/>
        </w:rPr>
      </w:pPr>
    </w:p>
    <w:p w14:paraId="05DF068E" w14:textId="77777777" w:rsidR="00D41205" w:rsidRPr="00B82A12" w:rsidRDefault="00D41205" w:rsidP="00F82A5B">
      <w:pPr>
        <w:jc w:val="center"/>
        <w:rPr>
          <w:sz w:val="28"/>
        </w:rPr>
      </w:pPr>
    </w:p>
    <w:p w14:paraId="580B2DEE" w14:textId="77777777" w:rsidR="00D41205" w:rsidRPr="00B82A12" w:rsidRDefault="00D41205" w:rsidP="00F82A5B">
      <w:pPr>
        <w:jc w:val="center"/>
        <w:rPr>
          <w:sz w:val="28"/>
        </w:rPr>
      </w:pPr>
    </w:p>
    <w:p w14:paraId="3FEDF414" w14:textId="77777777" w:rsidR="00D41205" w:rsidRPr="00B82A12" w:rsidRDefault="00D41205" w:rsidP="00F82A5B">
      <w:pPr>
        <w:jc w:val="center"/>
        <w:rPr>
          <w:sz w:val="28"/>
        </w:rPr>
      </w:pPr>
    </w:p>
    <w:p w14:paraId="2BDBD4D9" w14:textId="7F7F3AA2" w:rsidR="00236E6D" w:rsidRPr="00B82A12" w:rsidRDefault="00236E6D" w:rsidP="007D17D3">
      <w:pPr>
        <w:pStyle w:val="Heading1"/>
        <w:numPr>
          <w:ilvl w:val="0"/>
          <w:numId w:val="0"/>
        </w:numPr>
      </w:pPr>
      <w:bookmarkStart w:id="217" w:name="_Toc243926973"/>
      <w:r w:rsidRPr="00B82A12">
        <w:t>LIST OF REFERENCES</w:t>
      </w:r>
      <w:bookmarkEnd w:id="217"/>
      <w:r w:rsidRPr="00B82A12">
        <w:rPr>
          <w:szCs w:val="28"/>
        </w:rPr>
        <w:br w:type="page"/>
      </w:r>
    </w:p>
    <w:p w14:paraId="63246434" w14:textId="0F5D79AF" w:rsidR="00FA371A" w:rsidRPr="00D2070D" w:rsidRDefault="00A53ADF" w:rsidP="00222C1C">
      <w:pPr>
        <w:pStyle w:val="ListParagraph"/>
        <w:numPr>
          <w:ilvl w:val="0"/>
          <w:numId w:val="1"/>
        </w:numPr>
        <w:spacing w:line="480" w:lineRule="auto"/>
        <w:ind w:hanging="720"/>
        <w:jc w:val="both"/>
      </w:pPr>
      <w:bookmarkStart w:id="218" w:name="_Ref237428632"/>
      <w:r w:rsidRPr="00D2070D">
        <w:rPr>
          <w:i/>
        </w:rPr>
        <w:lastRenderedPageBreak/>
        <w:t>Use of Energy in the United States Explained</w:t>
      </w:r>
      <w:r w:rsidR="006232CA" w:rsidRPr="00D2070D">
        <w:rPr>
          <w:i/>
        </w:rPr>
        <w:t xml:space="preserve"> </w:t>
      </w:r>
      <w:r w:rsidR="00C10913" w:rsidRPr="00D2070D">
        <w:t>[Online]. Available:</w:t>
      </w:r>
      <w:r w:rsidRPr="00D2070D">
        <w:t xml:space="preserve"> </w:t>
      </w:r>
      <w:r w:rsidR="00540B81" w:rsidRPr="00D2070D">
        <w:t>http://www.eia.gov/energyexplained/index.cfm?page=us_energy_hom</w:t>
      </w:r>
      <w:bookmarkEnd w:id="218"/>
      <w:r w:rsidR="00B01D9A" w:rsidRPr="00D2070D">
        <w:t>es</w:t>
      </w:r>
    </w:p>
    <w:p w14:paraId="2B8163DF" w14:textId="50E85E4F" w:rsidR="00690B77" w:rsidRPr="00D2070D" w:rsidRDefault="00FA371A" w:rsidP="00222C1C">
      <w:pPr>
        <w:pStyle w:val="ListParagraph"/>
        <w:numPr>
          <w:ilvl w:val="0"/>
          <w:numId w:val="1"/>
        </w:numPr>
        <w:spacing w:line="480" w:lineRule="auto"/>
        <w:ind w:hanging="720"/>
        <w:jc w:val="both"/>
      </w:pPr>
      <w:bookmarkStart w:id="219" w:name="_Ref237429221"/>
      <w:r w:rsidRPr="00D2070D">
        <w:rPr>
          <w:i/>
        </w:rPr>
        <w:t>2011 Buildings Energy Data Book</w:t>
      </w:r>
      <w:r w:rsidRPr="00D2070D">
        <w:t>, Energy Efficiency and Renewable Energy: Building Technologies Program, U.S. Department of Energy</w:t>
      </w:r>
      <w:r w:rsidR="0015586D" w:rsidRPr="00D2070D">
        <w:t xml:space="preserve">, </w:t>
      </w:r>
      <w:r w:rsidR="0015586D">
        <w:t>Washington, D.C.</w:t>
      </w:r>
      <w:r w:rsidRPr="00D2070D">
        <w:t>, Mar. 2012.</w:t>
      </w:r>
      <w:bookmarkEnd w:id="219"/>
    </w:p>
    <w:p w14:paraId="4175FAB7" w14:textId="4E80FC88" w:rsidR="00150F0A" w:rsidRPr="00D2070D" w:rsidRDefault="00B555DC" w:rsidP="00222C1C">
      <w:pPr>
        <w:pStyle w:val="ListParagraph"/>
        <w:numPr>
          <w:ilvl w:val="0"/>
          <w:numId w:val="1"/>
        </w:numPr>
        <w:spacing w:line="480" w:lineRule="auto"/>
        <w:ind w:hanging="720"/>
        <w:jc w:val="both"/>
      </w:pPr>
      <w:bookmarkStart w:id="220" w:name="_Ref237534741"/>
      <w:r w:rsidRPr="00D2070D">
        <w:t xml:space="preserve">M. Starke </w:t>
      </w:r>
      <w:r w:rsidRPr="00D2070D">
        <w:rPr>
          <w:i/>
        </w:rPr>
        <w:t>et al.</w:t>
      </w:r>
      <w:r w:rsidRPr="00D2070D">
        <w:t xml:space="preserve">, </w:t>
      </w:r>
      <w:r w:rsidR="00150F0A" w:rsidRPr="00D2070D">
        <w:t xml:space="preserve">“Key Residential Building Equipment Technologies for Control and Grid Support – Part I (Residential),” Oak Ridge National Laboratory (ORNL), Oak Ridge, TN, Rep. ORNL/TM-2011/143, </w:t>
      </w:r>
      <w:r w:rsidR="00565476">
        <w:t xml:space="preserve">Aug. </w:t>
      </w:r>
      <w:r w:rsidR="00150F0A" w:rsidRPr="00D2070D">
        <w:t>2011.</w:t>
      </w:r>
      <w:bookmarkEnd w:id="220"/>
    </w:p>
    <w:p w14:paraId="20B8C71D" w14:textId="037C951F" w:rsidR="006B1B21" w:rsidRPr="00D2070D" w:rsidRDefault="006B1B21" w:rsidP="00222C1C">
      <w:pPr>
        <w:pStyle w:val="ListParagraph"/>
        <w:numPr>
          <w:ilvl w:val="0"/>
          <w:numId w:val="1"/>
        </w:numPr>
        <w:spacing w:line="480" w:lineRule="auto"/>
        <w:ind w:hanging="720"/>
        <w:jc w:val="both"/>
      </w:pPr>
      <w:bookmarkStart w:id="221" w:name="_Ref237710761"/>
      <w:r w:rsidRPr="00D2070D">
        <w:t xml:space="preserve">M. </w:t>
      </w:r>
      <w:proofErr w:type="spellStart"/>
      <w:r w:rsidRPr="00D2070D">
        <w:t>Muratori</w:t>
      </w:r>
      <w:proofErr w:type="spellEnd"/>
      <w:r w:rsidRPr="00D2070D">
        <w:t xml:space="preserve"> </w:t>
      </w:r>
      <w:r w:rsidRPr="00D2070D">
        <w:rPr>
          <w:i/>
        </w:rPr>
        <w:t>et al.</w:t>
      </w:r>
      <w:r w:rsidRPr="00D2070D">
        <w:t xml:space="preserve">, “A highly resolved modeling technique to simulate residential power demand,” </w:t>
      </w:r>
      <w:r w:rsidR="0056565D" w:rsidRPr="00D2070D">
        <w:rPr>
          <w:i/>
        </w:rPr>
        <w:t>Appl.</w:t>
      </w:r>
      <w:r w:rsidRPr="00D2070D">
        <w:rPr>
          <w:i/>
        </w:rPr>
        <w:t xml:space="preserve"> Energy</w:t>
      </w:r>
      <w:r w:rsidRPr="00D2070D">
        <w:t xml:space="preserve">, vol. 107, pp. 465-473, Jul. 2013, </w:t>
      </w:r>
      <w:proofErr w:type="spellStart"/>
      <w:r w:rsidRPr="00D2070D">
        <w:t>doi</w:t>
      </w:r>
      <w:proofErr w:type="spellEnd"/>
      <w:r w:rsidRPr="00D2070D">
        <w:t>: 10.1016/j.apenergy.2013.02.057.</w:t>
      </w:r>
      <w:bookmarkEnd w:id="221"/>
    </w:p>
    <w:p w14:paraId="2A2D475F" w14:textId="7C60F48C" w:rsidR="006B1B21" w:rsidRPr="00D2070D" w:rsidRDefault="006B1B21" w:rsidP="00222C1C">
      <w:pPr>
        <w:pStyle w:val="ListParagraph"/>
        <w:numPr>
          <w:ilvl w:val="0"/>
          <w:numId w:val="1"/>
        </w:numPr>
        <w:spacing w:line="480" w:lineRule="auto"/>
        <w:ind w:hanging="720"/>
        <w:jc w:val="both"/>
      </w:pPr>
      <w:bookmarkStart w:id="222" w:name="_Ref237710952"/>
      <w:r w:rsidRPr="00D2070D">
        <w:t xml:space="preserve">O. G. </w:t>
      </w:r>
      <w:proofErr w:type="spellStart"/>
      <w:r w:rsidRPr="00D2070D">
        <w:t>Santin</w:t>
      </w:r>
      <w:proofErr w:type="spellEnd"/>
      <w:r w:rsidRPr="00D2070D">
        <w:t xml:space="preserve"> </w:t>
      </w:r>
      <w:r w:rsidRPr="00D2070D">
        <w:rPr>
          <w:i/>
        </w:rPr>
        <w:t>et al.</w:t>
      </w:r>
      <w:r w:rsidRPr="00D2070D">
        <w:t xml:space="preserve">, “The effect of occupancy and building characteristics on energy use for space and water heating in Dutch residential stock,” </w:t>
      </w:r>
      <w:r w:rsidRPr="00D2070D">
        <w:rPr>
          <w:i/>
        </w:rPr>
        <w:t>Energy and Buildings</w:t>
      </w:r>
      <w:r w:rsidRPr="00D2070D">
        <w:t xml:space="preserve">, vol. 41, no. 11, pp. 1223-1232, Nov. 2009, </w:t>
      </w:r>
      <w:proofErr w:type="spellStart"/>
      <w:r w:rsidRPr="00D2070D">
        <w:t>doi</w:t>
      </w:r>
      <w:proofErr w:type="spellEnd"/>
      <w:r w:rsidRPr="00D2070D">
        <w:t>: 10.1016/j.enbuild.2009.07.002.</w:t>
      </w:r>
      <w:bookmarkEnd w:id="222"/>
    </w:p>
    <w:p w14:paraId="52787E39" w14:textId="6796FF77" w:rsidR="00AA55C4" w:rsidRPr="00D2070D" w:rsidRDefault="00AA55C4" w:rsidP="00222C1C">
      <w:pPr>
        <w:pStyle w:val="ListParagraph"/>
        <w:numPr>
          <w:ilvl w:val="0"/>
          <w:numId w:val="1"/>
        </w:numPr>
        <w:spacing w:line="480" w:lineRule="auto"/>
        <w:ind w:hanging="720"/>
        <w:jc w:val="both"/>
      </w:pPr>
      <w:bookmarkStart w:id="223" w:name="_Ref234478292"/>
      <w:r w:rsidRPr="00D2070D">
        <w:t xml:space="preserve">J. </w:t>
      </w:r>
      <w:proofErr w:type="spellStart"/>
      <w:r w:rsidRPr="00D2070D">
        <w:t>Widén</w:t>
      </w:r>
      <w:proofErr w:type="spellEnd"/>
      <w:r w:rsidRPr="00D2070D">
        <w:t xml:space="preserve"> and E. </w:t>
      </w:r>
      <w:proofErr w:type="spellStart"/>
      <w:r w:rsidRPr="00D2070D">
        <w:t>Wäckelgård</w:t>
      </w:r>
      <w:proofErr w:type="spellEnd"/>
      <w:r w:rsidRPr="00D2070D">
        <w:t xml:space="preserve">, “A high-resolution stochastic model of domestic activity patterns and electricity demand,” </w:t>
      </w:r>
      <w:r w:rsidR="0056565D" w:rsidRPr="00D2070D">
        <w:rPr>
          <w:i/>
        </w:rPr>
        <w:t>Appl.</w:t>
      </w:r>
      <w:r w:rsidRPr="00D2070D">
        <w:rPr>
          <w:i/>
        </w:rPr>
        <w:t xml:space="preserve"> Energy</w:t>
      </w:r>
      <w:r w:rsidRPr="00D2070D">
        <w:t xml:space="preserve">, vol. 87, no. 6, pp. 1880-1892, Jun. 2010, </w:t>
      </w:r>
      <w:proofErr w:type="spellStart"/>
      <w:r w:rsidRPr="00D2070D">
        <w:t>doi</w:t>
      </w:r>
      <w:proofErr w:type="spellEnd"/>
      <w:r w:rsidRPr="00D2070D">
        <w:t>: 10.1016/j.apenergy.2009.11.006.</w:t>
      </w:r>
      <w:bookmarkEnd w:id="223"/>
    </w:p>
    <w:p w14:paraId="47653352" w14:textId="3DDE8394" w:rsidR="00AA55C4" w:rsidRPr="00D2070D" w:rsidRDefault="00AA55C4" w:rsidP="00222C1C">
      <w:pPr>
        <w:pStyle w:val="ListParagraph"/>
        <w:numPr>
          <w:ilvl w:val="0"/>
          <w:numId w:val="1"/>
        </w:numPr>
        <w:spacing w:line="480" w:lineRule="auto"/>
        <w:ind w:hanging="720"/>
        <w:jc w:val="both"/>
      </w:pPr>
      <w:bookmarkStart w:id="224" w:name="_Ref234478516"/>
      <w:r w:rsidRPr="00D2070D">
        <w:t xml:space="preserve">Y. Yamaguchi </w:t>
      </w:r>
      <w:r w:rsidRPr="00D2070D">
        <w:rPr>
          <w:i/>
        </w:rPr>
        <w:t>et al.</w:t>
      </w:r>
      <w:r w:rsidR="003F58F9">
        <w:t>, “Occupant Behavior Model for Households to Estimate High-temporal Resolution Residential Electricity Demand P</w:t>
      </w:r>
      <w:r w:rsidRPr="00D2070D">
        <w:t>rofile,” in</w:t>
      </w:r>
      <w:r w:rsidRPr="00D2070D">
        <w:rPr>
          <w:i/>
        </w:rPr>
        <w:t xml:space="preserve"> 12</w:t>
      </w:r>
      <w:r w:rsidRPr="00D2070D">
        <w:rPr>
          <w:i/>
          <w:vertAlign w:val="superscript"/>
        </w:rPr>
        <w:t>th</w:t>
      </w:r>
      <w:r w:rsidR="00B069E6">
        <w:rPr>
          <w:i/>
        </w:rPr>
        <w:t xml:space="preserve"> Conf. </w:t>
      </w:r>
      <w:r w:rsidR="00090586" w:rsidRPr="00D2070D">
        <w:rPr>
          <w:i/>
        </w:rPr>
        <w:t>Int.</w:t>
      </w:r>
      <w:r w:rsidRPr="00D2070D">
        <w:rPr>
          <w:i/>
        </w:rPr>
        <w:t xml:space="preserve"> Building Pe</w:t>
      </w:r>
      <w:r w:rsidR="0056565D" w:rsidRPr="00D2070D">
        <w:rPr>
          <w:i/>
        </w:rPr>
        <w:t>rformance Simulation Assoc.</w:t>
      </w:r>
      <w:r w:rsidR="00AC1524" w:rsidRPr="00D2070D">
        <w:rPr>
          <w:i/>
        </w:rPr>
        <w:t>: Proc. of Building Simulation</w:t>
      </w:r>
      <w:r w:rsidR="00AC1524" w:rsidRPr="00D2070D">
        <w:t xml:space="preserve"> </w:t>
      </w:r>
      <w:r w:rsidR="005954A9" w:rsidRPr="00D2070D">
        <w:t>(</w:t>
      </w:r>
      <w:r w:rsidR="00AC1524" w:rsidRPr="00D2070D">
        <w:t xml:space="preserve">BS </w:t>
      </w:r>
      <w:r w:rsidR="005954A9" w:rsidRPr="00D2070D">
        <w:t>2011)</w:t>
      </w:r>
      <w:r w:rsidR="00090586" w:rsidRPr="00D2070D">
        <w:t xml:space="preserve"> Sydney, Australia, </w:t>
      </w:r>
      <w:r w:rsidR="00D96FA5">
        <w:t xml:space="preserve">Nov. </w:t>
      </w:r>
      <w:r w:rsidR="00090586" w:rsidRPr="00D2070D">
        <w:t xml:space="preserve">2011, pp. </w:t>
      </w:r>
      <w:r w:rsidRPr="00D2070D">
        <w:t>1548-1555.</w:t>
      </w:r>
      <w:bookmarkEnd w:id="224"/>
    </w:p>
    <w:p w14:paraId="5B5143BB" w14:textId="57A048D4" w:rsidR="00AA55C4" w:rsidRPr="00D2070D" w:rsidRDefault="00AA55C4" w:rsidP="00222C1C">
      <w:pPr>
        <w:pStyle w:val="ListParagraph"/>
        <w:numPr>
          <w:ilvl w:val="0"/>
          <w:numId w:val="1"/>
        </w:numPr>
        <w:spacing w:line="480" w:lineRule="auto"/>
        <w:ind w:hanging="720"/>
        <w:jc w:val="both"/>
      </w:pPr>
      <w:bookmarkStart w:id="225" w:name="_Ref234478517"/>
      <w:r w:rsidRPr="00D2070D">
        <w:lastRenderedPageBreak/>
        <w:t xml:space="preserve">I. Richardson </w:t>
      </w:r>
      <w:r w:rsidRPr="00D2070D">
        <w:rPr>
          <w:i/>
        </w:rPr>
        <w:t>et al.</w:t>
      </w:r>
      <w:r w:rsidRPr="00D2070D">
        <w:t xml:space="preserve">, “Domestic electricity use: A high-resolution energy demand model,” </w:t>
      </w:r>
      <w:r w:rsidRPr="00D2070D">
        <w:rPr>
          <w:i/>
        </w:rPr>
        <w:t>Energy and Buildings</w:t>
      </w:r>
      <w:r w:rsidRPr="00D2070D">
        <w:t xml:space="preserve">, vol. 42, no. 10, pp. 1878-1887, Oct. 2010, </w:t>
      </w:r>
      <w:proofErr w:type="spellStart"/>
      <w:r w:rsidRPr="00D2070D">
        <w:t>doi</w:t>
      </w:r>
      <w:proofErr w:type="spellEnd"/>
      <w:r w:rsidRPr="00D2070D">
        <w:t>: 10.1016/j.enbuild.2010.05.23.</w:t>
      </w:r>
      <w:bookmarkEnd w:id="225"/>
    </w:p>
    <w:p w14:paraId="3F227E56" w14:textId="2F33B313" w:rsidR="00AA55C4" w:rsidRPr="00D2070D" w:rsidRDefault="00AA55C4" w:rsidP="00222C1C">
      <w:pPr>
        <w:pStyle w:val="ListParagraph"/>
        <w:numPr>
          <w:ilvl w:val="0"/>
          <w:numId w:val="1"/>
        </w:numPr>
        <w:spacing w:line="480" w:lineRule="auto"/>
        <w:ind w:hanging="720"/>
        <w:jc w:val="both"/>
      </w:pPr>
      <w:bookmarkStart w:id="226" w:name="_Ref234478520"/>
      <w:r w:rsidRPr="00D2070D">
        <w:t xml:space="preserve">J. </w:t>
      </w:r>
      <w:proofErr w:type="spellStart"/>
      <w:r w:rsidRPr="00D2070D">
        <w:t>Tanimoto</w:t>
      </w:r>
      <w:proofErr w:type="spellEnd"/>
      <w:r w:rsidRPr="00D2070D">
        <w:t xml:space="preserve"> </w:t>
      </w:r>
      <w:r w:rsidRPr="00D2070D">
        <w:rPr>
          <w:i/>
        </w:rPr>
        <w:t>et al.</w:t>
      </w:r>
      <w:r w:rsidRPr="00D2070D">
        <w:t xml:space="preserve">, “Validation of probabilistic methodology for generating actual inhabitants' behavior schedules for accurate prediction of maximum energy requirements,” </w:t>
      </w:r>
      <w:r w:rsidRPr="00D2070D">
        <w:rPr>
          <w:i/>
        </w:rPr>
        <w:t>Energy and Buildings</w:t>
      </w:r>
      <w:r w:rsidRPr="00D2070D">
        <w:t xml:space="preserve">, vol. 40, no. 3, pp. 316–322, </w:t>
      </w:r>
      <w:r w:rsidR="00BE23D6" w:rsidRPr="00D2070D">
        <w:t xml:space="preserve">Mar. </w:t>
      </w:r>
      <w:r w:rsidRPr="00D2070D">
        <w:t xml:space="preserve">2008, </w:t>
      </w:r>
      <w:proofErr w:type="spellStart"/>
      <w:r w:rsidRPr="00D2070D">
        <w:t>doi</w:t>
      </w:r>
      <w:proofErr w:type="spellEnd"/>
      <w:r w:rsidRPr="00D2070D">
        <w:t>: 10.1016/j.enbuild.2007.02.032.</w:t>
      </w:r>
      <w:bookmarkEnd w:id="226"/>
    </w:p>
    <w:p w14:paraId="6597D402" w14:textId="72BA01A3" w:rsidR="001C22BB" w:rsidRPr="00D2070D" w:rsidRDefault="00C767CF" w:rsidP="00F729B7">
      <w:pPr>
        <w:pStyle w:val="ListParagraph"/>
        <w:numPr>
          <w:ilvl w:val="0"/>
          <w:numId w:val="1"/>
        </w:numPr>
        <w:spacing w:line="480" w:lineRule="auto"/>
        <w:ind w:hanging="720"/>
        <w:jc w:val="both"/>
      </w:pPr>
      <w:bookmarkStart w:id="227" w:name="_Ref239071519"/>
      <w:r w:rsidRPr="00D2070D">
        <w:t xml:space="preserve">Y. S. </w:t>
      </w:r>
      <w:proofErr w:type="spellStart"/>
      <w:r w:rsidRPr="00D2070D">
        <w:t>Chiou</w:t>
      </w:r>
      <w:proofErr w:type="spellEnd"/>
      <w:r w:rsidRPr="00D2070D">
        <w:t>, “</w:t>
      </w:r>
      <w:r w:rsidR="001C22BB" w:rsidRPr="00D2070D">
        <w:t>An Occupant-Driven Integrative Household System</w:t>
      </w:r>
      <w:bookmarkEnd w:id="227"/>
      <w:r w:rsidRPr="00D2070D">
        <w:t xml:space="preserve"> </w:t>
      </w:r>
      <w:r w:rsidR="003F58F9">
        <w:t>F</w:t>
      </w:r>
      <w:r w:rsidRPr="00D2070D">
        <w:t>or Residential Building Energy Simulation,” Ph.D. dissertation, School of Architecture, Carnegie Mellon Univ., Pittsburgh, PA, 2009.</w:t>
      </w:r>
    </w:p>
    <w:p w14:paraId="65DE2B9C" w14:textId="5B0BECD7" w:rsidR="00AA55C4" w:rsidRPr="00D2070D" w:rsidRDefault="00AA55C4" w:rsidP="00F729B7">
      <w:pPr>
        <w:pStyle w:val="ListParagraph"/>
        <w:numPr>
          <w:ilvl w:val="0"/>
          <w:numId w:val="1"/>
        </w:numPr>
        <w:spacing w:line="480" w:lineRule="auto"/>
        <w:ind w:hanging="720"/>
        <w:jc w:val="both"/>
        <w:rPr>
          <w:rStyle w:val="Hyperlink"/>
          <w:color w:val="auto"/>
          <w:u w:val="none"/>
        </w:rPr>
      </w:pPr>
      <w:bookmarkStart w:id="228" w:name="_Ref234478670"/>
      <w:r w:rsidRPr="00D2070D">
        <w:rPr>
          <w:i/>
        </w:rPr>
        <w:t xml:space="preserve">American Time Use Survey </w:t>
      </w:r>
      <w:r w:rsidRPr="00D2070D">
        <w:t xml:space="preserve">[Online]. Available: </w:t>
      </w:r>
      <w:r w:rsidR="00082ECA" w:rsidRPr="00D2070D">
        <w:t>http://www.bls.gov/tus/</w:t>
      </w:r>
      <w:bookmarkEnd w:id="228"/>
    </w:p>
    <w:p w14:paraId="4F76BEFD" w14:textId="2B5DF120" w:rsidR="00F729B7" w:rsidRPr="00D2070D" w:rsidRDefault="009D64C6" w:rsidP="00F729B7">
      <w:pPr>
        <w:pStyle w:val="References"/>
        <w:numPr>
          <w:ilvl w:val="0"/>
          <w:numId w:val="1"/>
        </w:numPr>
        <w:spacing w:line="480" w:lineRule="auto"/>
        <w:ind w:hanging="720"/>
        <w:rPr>
          <w:sz w:val="24"/>
          <w:szCs w:val="24"/>
        </w:rPr>
      </w:pPr>
      <w:bookmarkStart w:id="229" w:name="_Ref236635923"/>
      <w:r w:rsidRPr="00D2070D">
        <w:rPr>
          <w:i/>
          <w:sz w:val="24"/>
          <w:szCs w:val="24"/>
        </w:rPr>
        <w:t>HVAC</w:t>
      </w:r>
      <w:bookmarkEnd w:id="229"/>
      <w:r w:rsidRPr="00D2070D">
        <w:rPr>
          <w:i/>
          <w:sz w:val="24"/>
          <w:szCs w:val="24"/>
        </w:rPr>
        <w:t>: Chapter 3. Market and Technology Assessment</w:t>
      </w:r>
      <w:r w:rsidRPr="00D2070D">
        <w:rPr>
          <w:sz w:val="24"/>
          <w:szCs w:val="24"/>
        </w:rPr>
        <w:t>, Energy Efficiency and Renewable Energy: Building Technologies Of</w:t>
      </w:r>
      <w:r w:rsidR="004908BD" w:rsidRPr="00D2070D">
        <w:rPr>
          <w:sz w:val="24"/>
          <w:szCs w:val="24"/>
        </w:rPr>
        <w:t>fice, U.S. Department of Energy</w:t>
      </w:r>
      <w:r w:rsidR="0015586D">
        <w:rPr>
          <w:sz w:val="24"/>
          <w:szCs w:val="24"/>
        </w:rPr>
        <w:t>, Washington, D.C</w:t>
      </w:r>
      <w:r w:rsidR="004908BD" w:rsidRPr="00D2070D">
        <w:rPr>
          <w:sz w:val="24"/>
          <w:szCs w:val="24"/>
        </w:rPr>
        <w:t>.</w:t>
      </w:r>
    </w:p>
    <w:p w14:paraId="71B4DA8C" w14:textId="35EB7367" w:rsidR="00A64E88" w:rsidRPr="00D2070D" w:rsidRDefault="00A64E88" w:rsidP="00F729B7">
      <w:pPr>
        <w:pStyle w:val="ListParagraph"/>
        <w:numPr>
          <w:ilvl w:val="0"/>
          <w:numId w:val="1"/>
        </w:numPr>
        <w:spacing w:line="480" w:lineRule="auto"/>
        <w:ind w:hanging="720"/>
        <w:jc w:val="both"/>
      </w:pPr>
      <w:bookmarkStart w:id="230" w:name="_Ref239351492"/>
      <w:r w:rsidRPr="00D2070D">
        <w:t xml:space="preserve">S. </w:t>
      </w:r>
      <w:proofErr w:type="spellStart"/>
      <w:r w:rsidRPr="00D2070D">
        <w:t>Bashash</w:t>
      </w:r>
      <w:proofErr w:type="spellEnd"/>
      <w:r w:rsidRPr="00D2070D">
        <w:t xml:space="preserve"> and H. K. </w:t>
      </w:r>
      <w:proofErr w:type="spellStart"/>
      <w:r w:rsidRPr="00D2070D">
        <w:t>Fathy</w:t>
      </w:r>
      <w:proofErr w:type="spellEnd"/>
      <w:r w:rsidRPr="00D2070D">
        <w:t xml:space="preserve">, “Modeling and Control Insights into Demand-side Energy Management through </w:t>
      </w:r>
      <w:proofErr w:type="spellStart"/>
      <w:r w:rsidRPr="00D2070D">
        <w:t>Setpoint</w:t>
      </w:r>
      <w:proofErr w:type="spellEnd"/>
      <w:r w:rsidRPr="00D2070D">
        <w:t xml:space="preserve"> Control of Thermostatic Loads,” in </w:t>
      </w:r>
      <w:r w:rsidRPr="00D2070D">
        <w:rPr>
          <w:i/>
        </w:rPr>
        <w:t>American Control Conf.</w:t>
      </w:r>
      <w:r w:rsidRPr="00D2070D">
        <w:t xml:space="preserve">, San Francisco, CA, </w:t>
      </w:r>
      <w:r w:rsidR="003462DB">
        <w:t xml:space="preserve">Jun. </w:t>
      </w:r>
      <w:r w:rsidRPr="00D2070D">
        <w:t xml:space="preserve">2011. </w:t>
      </w:r>
      <w:proofErr w:type="gramStart"/>
      <w:r w:rsidRPr="00D2070D">
        <w:t>pp</w:t>
      </w:r>
      <w:proofErr w:type="gramEnd"/>
      <w:r w:rsidRPr="00D2070D">
        <w:t>. 4546-4553.</w:t>
      </w:r>
      <w:bookmarkEnd w:id="230"/>
    </w:p>
    <w:p w14:paraId="0C3B4EDE" w14:textId="75F872A8" w:rsidR="00A624E4" w:rsidRPr="00D2070D" w:rsidRDefault="00AD0589" w:rsidP="00F729B7">
      <w:pPr>
        <w:pStyle w:val="ListParagraph"/>
        <w:numPr>
          <w:ilvl w:val="0"/>
          <w:numId w:val="1"/>
        </w:numPr>
        <w:spacing w:line="480" w:lineRule="auto"/>
        <w:ind w:hanging="720"/>
        <w:jc w:val="both"/>
      </w:pPr>
      <w:bookmarkStart w:id="231" w:name="_Ref239356418"/>
      <w:proofErr w:type="spellStart"/>
      <w:r w:rsidRPr="00D2070D">
        <w:rPr>
          <w:rFonts w:cs="Times"/>
          <w:i/>
        </w:rPr>
        <w:t>GridLAB</w:t>
      </w:r>
      <w:proofErr w:type="spellEnd"/>
      <w:r w:rsidRPr="00D2070D">
        <w:rPr>
          <w:rFonts w:cs="Times"/>
          <w:i/>
        </w:rPr>
        <w:t>-D</w:t>
      </w:r>
      <w:r w:rsidR="00DA4F22" w:rsidRPr="00D2070D">
        <w:rPr>
          <w:rFonts w:cs="Times"/>
          <w:i/>
        </w:rPr>
        <w:t>:</w:t>
      </w:r>
      <w:r w:rsidRPr="00D2070D">
        <w:rPr>
          <w:rFonts w:cs="Times"/>
          <w:i/>
        </w:rPr>
        <w:t xml:space="preserve"> Residential Module User’s Guide </w:t>
      </w:r>
      <w:r w:rsidRPr="00D2070D">
        <w:rPr>
          <w:rFonts w:cs="Times"/>
        </w:rPr>
        <w:t xml:space="preserve">[Online]. Available: </w:t>
      </w:r>
      <w:r w:rsidR="00956B0A" w:rsidRPr="00D2070D">
        <w:rPr>
          <w:rFonts w:cs="Times"/>
        </w:rPr>
        <w:t>http://sourceforge.net/apps/mediawiki/gridlab-d/index.php</w:t>
      </w:r>
      <w:proofErr w:type="gramStart"/>
      <w:r w:rsidR="00956B0A" w:rsidRPr="00D2070D">
        <w:rPr>
          <w:rFonts w:cs="Times"/>
        </w:rPr>
        <w:t>?title</w:t>
      </w:r>
      <w:proofErr w:type="gramEnd"/>
      <w:r w:rsidR="00956B0A" w:rsidRPr="00D2070D">
        <w:rPr>
          <w:rFonts w:cs="Times"/>
        </w:rPr>
        <w:t>=Residential_module_user%27s_guide</w:t>
      </w:r>
      <w:bookmarkEnd w:id="231"/>
    </w:p>
    <w:p w14:paraId="1F3975BE" w14:textId="41ABEDD2" w:rsidR="00956B0A" w:rsidRPr="00D2070D" w:rsidRDefault="00295B32" w:rsidP="00F729B7">
      <w:pPr>
        <w:pStyle w:val="ListParagraph"/>
        <w:numPr>
          <w:ilvl w:val="0"/>
          <w:numId w:val="1"/>
        </w:numPr>
        <w:spacing w:line="480" w:lineRule="auto"/>
        <w:ind w:hanging="720"/>
        <w:jc w:val="both"/>
      </w:pPr>
      <w:bookmarkStart w:id="232" w:name="_Ref234479677"/>
      <w:r w:rsidRPr="00D2070D">
        <w:rPr>
          <w:i/>
        </w:rPr>
        <w:t xml:space="preserve">Water Heater: </w:t>
      </w:r>
      <w:r w:rsidR="00956B0A" w:rsidRPr="00D2070D">
        <w:rPr>
          <w:i/>
        </w:rPr>
        <w:t>C</w:t>
      </w:r>
      <w:r w:rsidR="004D7EF5" w:rsidRPr="00D2070D">
        <w:rPr>
          <w:i/>
        </w:rPr>
        <w:t>hapter</w:t>
      </w:r>
      <w:r w:rsidR="00956B0A" w:rsidRPr="00D2070D">
        <w:rPr>
          <w:i/>
        </w:rPr>
        <w:t xml:space="preserve"> 3. M</w:t>
      </w:r>
      <w:r w:rsidR="004D7EF5" w:rsidRPr="00D2070D">
        <w:rPr>
          <w:i/>
        </w:rPr>
        <w:t>arket</w:t>
      </w:r>
      <w:r w:rsidRPr="00D2070D">
        <w:rPr>
          <w:i/>
        </w:rPr>
        <w:t xml:space="preserve"> a</w:t>
      </w:r>
      <w:r w:rsidR="004D7EF5" w:rsidRPr="00D2070D">
        <w:rPr>
          <w:i/>
        </w:rPr>
        <w:t>nd</w:t>
      </w:r>
      <w:r w:rsidR="00956B0A" w:rsidRPr="00D2070D">
        <w:rPr>
          <w:i/>
        </w:rPr>
        <w:t xml:space="preserve"> T</w:t>
      </w:r>
      <w:r w:rsidR="004D7EF5" w:rsidRPr="00D2070D">
        <w:rPr>
          <w:i/>
        </w:rPr>
        <w:t>echnology</w:t>
      </w:r>
      <w:r w:rsidR="00956B0A" w:rsidRPr="00D2070D">
        <w:rPr>
          <w:i/>
        </w:rPr>
        <w:t xml:space="preserve"> </w:t>
      </w:r>
      <w:bookmarkEnd w:id="232"/>
      <w:r w:rsidR="004D7EF5" w:rsidRPr="00D2070D">
        <w:rPr>
          <w:i/>
        </w:rPr>
        <w:t>A</w:t>
      </w:r>
      <w:r w:rsidRPr="00D2070D">
        <w:rPr>
          <w:i/>
        </w:rPr>
        <w:t>ssessment</w:t>
      </w:r>
      <w:r w:rsidRPr="00D2070D">
        <w:t>,</w:t>
      </w:r>
      <w:r w:rsidR="004D7EF5" w:rsidRPr="00D2070D">
        <w:t xml:space="preserve"> Energy Efficiency and Renewable Energy: Building Technologies </w:t>
      </w:r>
      <w:r w:rsidR="009D64C6" w:rsidRPr="00D2070D">
        <w:t>Office</w:t>
      </w:r>
      <w:r w:rsidR="004D7EF5" w:rsidRPr="00D2070D">
        <w:t xml:space="preserve">, U.S. Department of </w:t>
      </w:r>
      <w:r w:rsidR="004908BD" w:rsidRPr="00D2070D">
        <w:t>Energy</w:t>
      </w:r>
      <w:r w:rsidR="0015586D" w:rsidRPr="00D2070D">
        <w:t xml:space="preserve">, </w:t>
      </w:r>
      <w:r w:rsidR="0015586D">
        <w:t>Washington, D.C</w:t>
      </w:r>
      <w:r w:rsidR="004908BD" w:rsidRPr="00D2070D">
        <w:t>.</w:t>
      </w:r>
    </w:p>
    <w:p w14:paraId="377D6FF0" w14:textId="385FA486" w:rsidR="0005098F" w:rsidRPr="00D2070D" w:rsidRDefault="0005098F" w:rsidP="00F729B7">
      <w:pPr>
        <w:pStyle w:val="ListParagraph"/>
        <w:numPr>
          <w:ilvl w:val="0"/>
          <w:numId w:val="1"/>
        </w:numPr>
        <w:spacing w:line="480" w:lineRule="auto"/>
        <w:ind w:hanging="720"/>
        <w:jc w:val="both"/>
      </w:pPr>
      <w:bookmarkStart w:id="233" w:name="_Ref239701540"/>
      <w:r w:rsidRPr="00D2070D">
        <w:rPr>
          <w:rFonts w:cs="Times"/>
          <w:i/>
        </w:rPr>
        <w:lastRenderedPageBreak/>
        <w:t>2009 Residential Energy Consumption Survey</w:t>
      </w:r>
      <w:r w:rsidRPr="00D2070D">
        <w:rPr>
          <w:rFonts w:cs="Times"/>
        </w:rPr>
        <w:t xml:space="preserve"> (RECS) [Online]. Available: http://www.eia.gov/consumption/residential/index.cfm</w:t>
      </w:r>
      <w:bookmarkEnd w:id="233"/>
    </w:p>
    <w:p w14:paraId="164BB413" w14:textId="088E2699" w:rsidR="00296A4B" w:rsidRPr="00D2070D" w:rsidRDefault="00945F5D" w:rsidP="00296A4B">
      <w:pPr>
        <w:pStyle w:val="References"/>
        <w:numPr>
          <w:ilvl w:val="0"/>
          <w:numId w:val="1"/>
        </w:numPr>
        <w:spacing w:after="200" w:line="480" w:lineRule="auto"/>
        <w:ind w:hanging="720"/>
        <w:rPr>
          <w:sz w:val="24"/>
          <w:szCs w:val="24"/>
        </w:rPr>
      </w:pPr>
      <w:bookmarkStart w:id="234" w:name="_Ref234480992"/>
      <w:r w:rsidRPr="00D2070D">
        <w:rPr>
          <w:sz w:val="24"/>
          <w:szCs w:val="24"/>
        </w:rPr>
        <w:t>C. Y. Chong and A. S. Debs,</w:t>
      </w:r>
      <w:r w:rsidR="00296A4B" w:rsidRPr="00D2070D">
        <w:rPr>
          <w:sz w:val="24"/>
          <w:szCs w:val="24"/>
        </w:rPr>
        <w:t xml:space="preserve"> </w:t>
      </w:r>
      <w:r w:rsidRPr="00D2070D">
        <w:rPr>
          <w:sz w:val="24"/>
          <w:szCs w:val="24"/>
        </w:rPr>
        <w:t>“</w:t>
      </w:r>
      <w:r w:rsidR="00296A4B" w:rsidRPr="00D2070D">
        <w:rPr>
          <w:sz w:val="24"/>
          <w:szCs w:val="24"/>
        </w:rPr>
        <w:t>Statistical Synthesis of Power System Functional Load Models</w:t>
      </w:r>
      <w:bookmarkEnd w:id="234"/>
      <w:r w:rsidRPr="00D2070D">
        <w:rPr>
          <w:sz w:val="24"/>
          <w:szCs w:val="24"/>
        </w:rPr>
        <w:t>,” in</w:t>
      </w:r>
      <w:r w:rsidR="00993EBE" w:rsidRPr="00D2070D">
        <w:rPr>
          <w:sz w:val="24"/>
          <w:szCs w:val="24"/>
        </w:rPr>
        <w:t xml:space="preserve"> </w:t>
      </w:r>
      <w:r w:rsidR="00993EBE" w:rsidRPr="00D2070D">
        <w:rPr>
          <w:i/>
          <w:sz w:val="24"/>
          <w:szCs w:val="24"/>
        </w:rPr>
        <w:t>18</w:t>
      </w:r>
      <w:r w:rsidR="00993EBE" w:rsidRPr="00D2070D">
        <w:rPr>
          <w:i/>
          <w:sz w:val="24"/>
          <w:szCs w:val="24"/>
          <w:vertAlign w:val="superscript"/>
        </w:rPr>
        <w:t>th</w:t>
      </w:r>
      <w:r w:rsidR="00993EBE" w:rsidRPr="00D2070D">
        <w:rPr>
          <w:i/>
          <w:sz w:val="24"/>
          <w:szCs w:val="24"/>
        </w:rPr>
        <w:t xml:space="preserve"> I</w:t>
      </w:r>
      <w:r w:rsidR="00B069E6">
        <w:rPr>
          <w:i/>
          <w:sz w:val="24"/>
          <w:szCs w:val="24"/>
        </w:rPr>
        <w:t xml:space="preserve">EEE Conf. </w:t>
      </w:r>
      <w:r w:rsidRPr="00D2070D">
        <w:rPr>
          <w:i/>
          <w:sz w:val="24"/>
          <w:szCs w:val="24"/>
        </w:rPr>
        <w:t>Decision and Control (CDC</w:t>
      </w:r>
      <w:r w:rsidR="00993EBE" w:rsidRPr="00D2070D">
        <w:rPr>
          <w:i/>
          <w:sz w:val="24"/>
          <w:szCs w:val="24"/>
        </w:rPr>
        <w:t xml:space="preserve"> 1979</w:t>
      </w:r>
      <w:r w:rsidRPr="00D2070D">
        <w:rPr>
          <w:i/>
          <w:sz w:val="24"/>
          <w:szCs w:val="24"/>
        </w:rPr>
        <w:t>)</w:t>
      </w:r>
      <w:r w:rsidRPr="00D2070D">
        <w:rPr>
          <w:sz w:val="24"/>
          <w:szCs w:val="24"/>
        </w:rPr>
        <w:t xml:space="preserve">, </w:t>
      </w:r>
      <w:r w:rsidR="00993EBE" w:rsidRPr="00D2070D">
        <w:rPr>
          <w:sz w:val="24"/>
          <w:szCs w:val="24"/>
        </w:rPr>
        <w:t>Fort Lauderdale, FL</w:t>
      </w:r>
      <w:r w:rsidRPr="00D2070D">
        <w:rPr>
          <w:sz w:val="24"/>
          <w:szCs w:val="24"/>
        </w:rPr>
        <w:t xml:space="preserve">, </w:t>
      </w:r>
      <w:r w:rsidR="00E60E59">
        <w:rPr>
          <w:sz w:val="24"/>
          <w:szCs w:val="24"/>
        </w:rPr>
        <w:t xml:space="preserve">Dec. </w:t>
      </w:r>
      <w:r w:rsidRPr="00D2070D">
        <w:rPr>
          <w:sz w:val="24"/>
          <w:szCs w:val="24"/>
        </w:rPr>
        <w:t>1979, pp. 264-269.</w:t>
      </w:r>
    </w:p>
    <w:p w14:paraId="7147EB21" w14:textId="2129D7A8" w:rsidR="00296A4B" w:rsidRPr="00D2070D" w:rsidRDefault="000B2554" w:rsidP="00296A4B">
      <w:pPr>
        <w:pStyle w:val="References"/>
        <w:numPr>
          <w:ilvl w:val="0"/>
          <w:numId w:val="1"/>
        </w:numPr>
        <w:spacing w:after="200" w:line="480" w:lineRule="auto"/>
        <w:ind w:hanging="720"/>
        <w:rPr>
          <w:sz w:val="24"/>
          <w:szCs w:val="24"/>
        </w:rPr>
      </w:pPr>
      <w:bookmarkStart w:id="235" w:name="_Ref234480994"/>
      <w:r w:rsidRPr="00D2070D">
        <w:rPr>
          <w:sz w:val="24"/>
          <w:szCs w:val="24"/>
        </w:rPr>
        <w:t xml:space="preserve">J. C. Laurent and R. P. </w:t>
      </w:r>
      <w:proofErr w:type="spellStart"/>
      <w:r w:rsidRPr="00D2070D">
        <w:rPr>
          <w:sz w:val="24"/>
          <w:szCs w:val="24"/>
        </w:rPr>
        <w:t>Malham</w:t>
      </w:r>
      <w:r w:rsidR="00A4052D" w:rsidRPr="00D2070D">
        <w:rPr>
          <w:sz w:val="24"/>
          <w:szCs w:val="24"/>
        </w:rPr>
        <w:t>e</w:t>
      </w:r>
      <w:proofErr w:type="spellEnd"/>
      <w:r w:rsidR="00A4052D" w:rsidRPr="00D2070D">
        <w:rPr>
          <w:sz w:val="24"/>
          <w:szCs w:val="24"/>
        </w:rPr>
        <w:t>́</w:t>
      </w:r>
      <w:r w:rsidR="008D4598" w:rsidRPr="00D2070D">
        <w:rPr>
          <w:sz w:val="24"/>
          <w:szCs w:val="24"/>
        </w:rPr>
        <w:t>, “</w:t>
      </w:r>
      <w:r w:rsidR="00296A4B" w:rsidRPr="00D2070D">
        <w:rPr>
          <w:sz w:val="24"/>
          <w:szCs w:val="24"/>
        </w:rPr>
        <w:t>A P</w:t>
      </w:r>
      <w:r w:rsidR="008D4598" w:rsidRPr="00D2070D">
        <w:rPr>
          <w:sz w:val="24"/>
          <w:szCs w:val="24"/>
        </w:rPr>
        <w:t>hysically</w:t>
      </w:r>
      <w:r w:rsidR="00296A4B" w:rsidRPr="00D2070D">
        <w:rPr>
          <w:sz w:val="24"/>
          <w:szCs w:val="24"/>
        </w:rPr>
        <w:t>-B</w:t>
      </w:r>
      <w:r w:rsidR="008D4598" w:rsidRPr="00D2070D">
        <w:rPr>
          <w:sz w:val="24"/>
          <w:szCs w:val="24"/>
        </w:rPr>
        <w:t>ased</w:t>
      </w:r>
      <w:r w:rsidR="00296A4B" w:rsidRPr="00D2070D">
        <w:rPr>
          <w:sz w:val="24"/>
          <w:szCs w:val="24"/>
        </w:rPr>
        <w:t xml:space="preserve"> C</w:t>
      </w:r>
      <w:r w:rsidR="008D4598" w:rsidRPr="00D2070D">
        <w:rPr>
          <w:sz w:val="24"/>
          <w:szCs w:val="24"/>
        </w:rPr>
        <w:t>omputer</w:t>
      </w:r>
      <w:r w:rsidR="00296A4B" w:rsidRPr="00D2070D">
        <w:rPr>
          <w:sz w:val="24"/>
          <w:szCs w:val="24"/>
        </w:rPr>
        <w:t xml:space="preserve"> M</w:t>
      </w:r>
      <w:r w:rsidR="008D4598" w:rsidRPr="00D2070D">
        <w:rPr>
          <w:sz w:val="24"/>
          <w:szCs w:val="24"/>
        </w:rPr>
        <w:t>odel</w:t>
      </w:r>
      <w:r w:rsidR="00296A4B" w:rsidRPr="00D2070D">
        <w:rPr>
          <w:sz w:val="24"/>
          <w:szCs w:val="24"/>
        </w:rPr>
        <w:t xml:space="preserve"> </w:t>
      </w:r>
      <w:r w:rsidR="008D4598" w:rsidRPr="00D2070D">
        <w:rPr>
          <w:sz w:val="24"/>
          <w:szCs w:val="24"/>
        </w:rPr>
        <w:t>of</w:t>
      </w:r>
      <w:r w:rsidR="00296A4B" w:rsidRPr="00D2070D">
        <w:rPr>
          <w:sz w:val="24"/>
          <w:szCs w:val="24"/>
        </w:rPr>
        <w:t xml:space="preserve"> A</w:t>
      </w:r>
      <w:r w:rsidR="008D4598" w:rsidRPr="00D2070D">
        <w:rPr>
          <w:sz w:val="24"/>
          <w:szCs w:val="24"/>
        </w:rPr>
        <w:t>ggregate</w:t>
      </w:r>
      <w:r w:rsidR="00296A4B" w:rsidRPr="00D2070D">
        <w:rPr>
          <w:sz w:val="24"/>
          <w:szCs w:val="24"/>
        </w:rPr>
        <w:t xml:space="preserve"> </w:t>
      </w:r>
      <w:r w:rsidR="008D4598" w:rsidRPr="00D2070D">
        <w:rPr>
          <w:sz w:val="24"/>
          <w:szCs w:val="24"/>
        </w:rPr>
        <w:t>Electric</w:t>
      </w:r>
      <w:r w:rsidR="00296A4B" w:rsidRPr="00D2070D">
        <w:rPr>
          <w:sz w:val="24"/>
          <w:szCs w:val="24"/>
        </w:rPr>
        <w:t xml:space="preserve"> W</w:t>
      </w:r>
      <w:r w:rsidR="008D4598" w:rsidRPr="00D2070D">
        <w:rPr>
          <w:sz w:val="24"/>
          <w:szCs w:val="24"/>
        </w:rPr>
        <w:t>ater</w:t>
      </w:r>
      <w:r w:rsidR="00296A4B" w:rsidRPr="00D2070D">
        <w:rPr>
          <w:sz w:val="24"/>
          <w:szCs w:val="24"/>
        </w:rPr>
        <w:t xml:space="preserve"> H</w:t>
      </w:r>
      <w:r w:rsidR="008D4598" w:rsidRPr="00D2070D">
        <w:rPr>
          <w:sz w:val="24"/>
          <w:szCs w:val="24"/>
        </w:rPr>
        <w:t>eating</w:t>
      </w:r>
      <w:r w:rsidR="00296A4B" w:rsidRPr="00D2070D">
        <w:rPr>
          <w:sz w:val="24"/>
          <w:szCs w:val="24"/>
        </w:rPr>
        <w:t xml:space="preserve"> L</w:t>
      </w:r>
      <w:bookmarkEnd w:id="235"/>
      <w:r w:rsidR="008D4598" w:rsidRPr="00D2070D">
        <w:rPr>
          <w:sz w:val="24"/>
          <w:szCs w:val="24"/>
        </w:rPr>
        <w:t xml:space="preserve">oads,” </w:t>
      </w:r>
      <w:r w:rsidR="008D4598" w:rsidRPr="00D2070D">
        <w:rPr>
          <w:i/>
          <w:sz w:val="24"/>
          <w:szCs w:val="24"/>
        </w:rPr>
        <w:t>IEEE Trans. Power Syst.</w:t>
      </w:r>
      <w:r w:rsidR="008D4598" w:rsidRPr="00D2070D">
        <w:rPr>
          <w:sz w:val="24"/>
          <w:szCs w:val="24"/>
        </w:rPr>
        <w:t>, vol. 9, no. 3, pp. 1209-1217, Aug. 1994.</w:t>
      </w:r>
    </w:p>
    <w:p w14:paraId="6F1453F6" w14:textId="19FA83D2" w:rsidR="00296A4B" w:rsidRPr="00D2070D" w:rsidRDefault="008D4598" w:rsidP="00296A4B">
      <w:pPr>
        <w:pStyle w:val="References"/>
        <w:numPr>
          <w:ilvl w:val="0"/>
          <w:numId w:val="1"/>
        </w:numPr>
        <w:spacing w:after="200" w:line="480" w:lineRule="auto"/>
        <w:ind w:hanging="720"/>
        <w:rPr>
          <w:sz w:val="24"/>
          <w:szCs w:val="24"/>
        </w:rPr>
      </w:pPr>
      <w:bookmarkStart w:id="236" w:name="_Ref234480996"/>
      <w:r w:rsidRPr="00D2070D">
        <w:rPr>
          <w:sz w:val="24"/>
          <w:szCs w:val="24"/>
        </w:rPr>
        <w:t>IEEE Task Force on Load Representation for Dynamic Performance, “</w:t>
      </w:r>
      <w:r w:rsidR="00A54C3C" w:rsidRPr="00D2070D">
        <w:rPr>
          <w:sz w:val="24"/>
          <w:szCs w:val="24"/>
        </w:rPr>
        <w:t>Bibliography</w:t>
      </w:r>
      <w:r w:rsidRPr="00D2070D">
        <w:rPr>
          <w:sz w:val="24"/>
          <w:szCs w:val="24"/>
        </w:rPr>
        <w:t xml:space="preserve"> on Load Models for Power Flow and Dynamic Performance Simulation</w:t>
      </w:r>
      <w:bookmarkEnd w:id="236"/>
      <w:r w:rsidR="00A54C3C" w:rsidRPr="00D2070D">
        <w:rPr>
          <w:sz w:val="24"/>
          <w:szCs w:val="24"/>
        </w:rPr>
        <w:t xml:space="preserve">,” </w:t>
      </w:r>
      <w:r w:rsidR="00A54C3C" w:rsidRPr="00D2070D">
        <w:rPr>
          <w:i/>
          <w:sz w:val="24"/>
          <w:szCs w:val="24"/>
        </w:rPr>
        <w:t>IEEE Trans. Power Syst.</w:t>
      </w:r>
      <w:r w:rsidR="00A54C3C" w:rsidRPr="00D2070D">
        <w:rPr>
          <w:sz w:val="24"/>
          <w:szCs w:val="24"/>
        </w:rPr>
        <w:t>, vol. 10, no. 1, pp. 523-538, Feb. 1995.</w:t>
      </w:r>
    </w:p>
    <w:p w14:paraId="547E8F49" w14:textId="506B80E4" w:rsidR="00296A4B" w:rsidRPr="00D2070D" w:rsidRDefault="005B3EF4" w:rsidP="00296A4B">
      <w:pPr>
        <w:pStyle w:val="References"/>
        <w:numPr>
          <w:ilvl w:val="0"/>
          <w:numId w:val="1"/>
        </w:numPr>
        <w:spacing w:after="200" w:line="480" w:lineRule="auto"/>
        <w:ind w:hanging="720"/>
        <w:rPr>
          <w:sz w:val="24"/>
          <w:szCs w:val="24"/>
        </w:rPr>
      </w:pPr>
      <w:bookmarkStart w:id="237" w:name="_Ref234480998"/>
      <w:r w:rsidRPr="00D2070D">
        <w:rPr>
          <w:sz w:val="24"/>
          <w:szCs w:val="24"/>
        </w:rPr>
        <w:t xml:space="preserve">Z. T. Taylor </w:t>
      </w:r>
      <w:r w:rsidRPr="00D2070D">
        <w:rPr>
          <w:i/>
          <w:sz w:val="24"/>
          <w:szCs w:val="24"/>
        </w:rPr>
        <w:t>et al.</w:t>
      </w:r>
      <w:r w:rsidRPr="00D2070D">
        <w:rPr>
          <w:sz w:val="24"/>
          <w:szCs w:val="24"/>
        </w:rPr>
        <w:t>, “</w:t>
      </w:r>
      <w:proofErr w:type="spellStart"/>
      <w:r w:rsidR="00296A4B" w:rsidRPr="00D2070D">
        <w:rPr>
          <w:sz w:val="24"/>
          <w:szCs w:val="24"/>
        </w:rPr>
        <w:t>GridLAB</w:t>
      </w:r>
      <w:proofErr w:type="spellEnd"/>
      <w:r w:rsidR="00296A4B" w:rsidRPr="00D2070D">
        <w:rPr>
          <w:sz w:val="24"/>
          <w:szCs w:val="24"/>
        </w:rPr>
        <w:t>-D Technical Support Document: Residential End-Use Module Version 1.0,</w:t>
      </w:r>
      <w:r w:rsidRPr="00D2070D">
        <w:rPr>
          <w:sz w:val="24"/>
          <w:szCs w:val="24"/>
        </w:rPr>
        <w:t>”</w:t>
      </w:r>
      <w:r w:rsidR="00296A4B" w:rsidRPr="00D2070D">
        <w:rPr>
          <w:sz w:val="24"/>
          <w:szCs w:val="24"/>
        </w:rPr>
        <w:t xml:space="preserve"> Pacific Northwest National Laboratory (PNNL), Richland, WA, </w:t>
      </w:r>
      <w:r w:rsidR="0056565D" w:rsidRPr="00D2070D">
        <w:rPr>
          <w:sz w:val="24"/>
          <w:szCs w:val="24"/>
        </w:rPr>
        <w:t>Rep. PNNL</w:t>
      </w:r>
      <w:r w:rsidRPr="00D2070D">
        <w:rPr>
          <w:sz w:val="24"/>
          <w:szCs w:val="24"/>
        </w:rPr>
        <w:t>-17694</w:t>
      </w:r>
      <w:r w:rsidR="0056565D" w:rsidRPr="00D2070D">
        <w:rPr>
          <w:sz w:val="24"/>
          <w:szCs w:val="24"/>
        </w:rPr>
        <w:t xml:space="preserve">, </w:t>
      </w:r>
      <w:r w:rsidR="00E60E59">
        <w:rPr>
          <w:sz w:val="24"/>
          <w:szCs w:val="24"/>
        </w:rPr>
        <w:t xml:space="preserve">Jul. </w:t>
      </w:r>
      <w:r w:rsidR="00296A4B" w:rsidRPr="00D2070D">
        <w:rPr>
          <w:sz w:val="24"/>
          <w:szCs w:val="24"/>
        </w:rPr>
        <w:t>2008.</w:t>
      </w:r>
      <w:bookmarkEnd w:id="237"/>
    </w:p>
    <w:p w14:paraId="63110063" w14:textId="480C2E4E" w:rsidR="00A64E88" w:rsidRPr="00D2070D" w:rsidRDefault="00AD0589" w:rsidP="00296A4B">
      <w:pPr>
        <w:pStyle w:val="ListParagraph"/>
        <w:numPr>
          <w:ilvl w:val="0"/>
          <w:numId w:val="1"/>
        </w:numPr>
        <w:spacing w:line="480" w:lineRule="auto"/>
        <w:ind w:hanging="720"/>
        <w:jc w:val="both"/>
      </w:pPr>
      <w:bookmarkStart w:id="238" w:name="_Ref239355039"/>
      <w:r w:rsidRPr="00D2070D">
        <w:t xml:space="preserve">J. </w:t>
      </w:r>
      <w:proofErr w:type="spellStart"/>
      <w:r w:rsidRPr="00D2070D">
        <w:t>Kondoh</w:t>
      </w:r>
      <w:proofErr w:type="spellEnd"/>
      <w:r w:rsidRPr="00D2070D">
        <w:t xml:space="preserve"> </w:t>
      </w:r>
      <w:r w:rsidRPr="00D2070D">
        <w:rPr>
          <w:i/>
        </w:rPr>
        <w:t>et al.</w:t>
      </w:r>
      <w:r w:rsidRPr="00D2070D">
        <w:t>, “</w:t>
      </w:r>
      <w:r w:rsidRPr="00D2070D">
        <w:rPr>
          <w:rFonts w:cs="Times"/>
        </w:rPr>
        <w:t xml:space="preserve">An Evaluation of the Water Heater Load Potential for Providing Regulation Service,” </w:t>
      </w:r>
      <w:r w:rsidRPr="00D2070D">
        <w:rPr>
          <w:rFonts w:cs="Times"/>
          <w:i/>
        </w:rPr>
        <w:t>IEEE Trans. Power Syst.</w:t>
      </w:r>
      <w:r w:rsidRPr="00D2070D">
        <w:rPr>
          <w:rFonts w:cs="Times"/>
        </w:rPr>
        <w:t>, vol. 26, no. 3, pp. 1309-1316, Aug. 2011.</w:t>
      </w:r>
      <w:bookmarkEnd w:id="238"/>
    </w:p>
    <w:p w14:paraId="7DE5B19D" w14:textId="1E869BD2" w:rsidR="00A64A2B" w:rsidRPr="00D2070D" w:rsidRDefault="003E7E10" w:rsidP="00296A4B">
      <w:pPr>
        <w:pStyle w:val="ListParagraph"/>
        <w:numPr>
          <w:ilvl w:val="0"/>
          <w:numId w:val="1"/>
        </w:numPr>
        <w:spacing w:line="480" w:lineRule="auto"/>
        <w:ind w:hanging="720"/>
        <w:jc w:val="both"/>
      </w:pPr>
      <w:bookmarkStart w:id="239" w:name="_Ref239758794"/>
      <w:r w:rsidRPr="00D2070D">
        <w:rPr>
          <w:i/>
        </w:rPr>
        <w:t>Refrigerated and Freezer Storage</w:t>
      </w:r>
      <w:r w:rsidRPr="00D2070D">
        <w:t xml:space="preserve"> [Online]. Available: </w:t>
      </w:r>
      <w:r w:rsidR="005B15EC" w:rsidRPr="00D2070D">
        <w:t>http://food.unl.edu/web/safety/refrigerator-freezer</w:t>
      </w:r>
      <w:bookmarkEnd w:id="239"/>
    </w:p>
    <w:p w14:paraId="406ECBAA" w14:textId="7BCF723E" w:rsidR="005B15EC" w:rsidRPr="00D2070D" w:rsidRDefault="00611424" w:rsidP="00296A4B">
      <w:pPr>
        <w:pStyle w:val="ListParagraph"/>
        <w:numPr>
          <w:ilvl w:val="0"/>
          <w:numId w:val="1"/>
        </w:numPr>
        <w:spacing w:line="480" w:lineRule="auto"/>
        <w:ind w:hanging="720"/>
        <w:jc w:val="both"/>
      </w:pPr>
      <w:bookmarkStart w:id="240" w:name="_Ref240887224"/>
      <w:r w:rsidRPr="00D2070D">
        <w:rPr>
          <w:rFonts w:cs="Times"/>
          <w:i/>
        </w:rPr>
        <w:lastRenderedPageBreak/>
        <w:t>2010 U.S. Lighting Market Characterization</w:t>
      </w:r>
      <w:r w:rsidRPr="00D2070D">
        <w:t>, Energy Efficiency and Renewable Energy: Building Technologies Program, U.S. Department of Energy</w:t>
      </w:r>
      <w:r w:rsidR="0015586D" w:rsidRPr="00D2070D">
        <w:t xml:space="preserve">, </w:t>
      </w:r>
      <w:r w:rsidR="0015586D">
        <w:t>Washington, D.C.</w:t>
      </w:r>
      <w:r w:rsidRPr="00D2070D">
        <w:t>, Jan. 2011.</w:t>
      </w:r>
      <w:bookmarkEnd w:id="240"/>
    </w:p>
    <w:p w14:paraId="6B3C3CE6" w14:textId="605EB65F" w:rsidR="002E003F" w:rsidRPr="00D2070D" w:rsidRDefault="002E003F" w:rsidP="00296A4B">
      <w:pPr>
        <w:pStyle w:val="ListParagraph"/>
        <w:numPr>
          <w:ilvl w:val="0"/>
          <w:numId w:val="1"/>
        </w:numPr>
        <w:spacing w:line="480" w:lineRule="auto"/>
        <w:ind w:hanging="720"/>
        <w:jc w:val="both"/>
      </w:pPr>
      <w:bookmarkStart w:id="241" w:name="_Ref239783312"/>
      <w:bookmarkStart w:id="242" w:name="_Ref241908877"/>
      <w:r w:rsidRPr="00D2070D">
        <w:rPr>
          <w:i/>
        </w:rPr>
        <w:t>Building America House Simulation Protocols</w:t>
      </w:r>
      <w:bookmarkEnd w:id="241"/>
      <w:r w:rsidR="0002004F" w:rsidRPr="00D2070D">
        <w:t>, Energy Efficiency and Renewable Energy: Building Technologies Program, U.S. Department of Energy</w:t>
      </w:r>
      <w:r w:rsidR="0015586D" w:rsidRPr="00D2070D">
        <w:t xml:space="preserve">, </w:t>
      </w:r>
      <w:r w:rsidR="0015586D">
        <w:t>Washington, D.C.</w:t>
      </w:r>
      <w:r w:rsidR="0002004F" w:rsidRPr="00D2070D">
        <w:t>, Oct. 2010.</w:t>
      </w:r>
      <w:bookmarkEnd w:id="242"/>
    </w:p>
    <w:p w14:paraId="61C2AD61" w14:textId="04825B07" w:rsidR="00B630E3" w:rsidRPr="00D2070D" w:rsidRDefault="00B630E3" w:rsidP="00296A4B">
      <w:pPr>
        <w:pStyle w:val="ListParagraph"/>
        <w:numPr>
          <w:ilvl w:val="0"/>
          <w:numId w:val="1"/>
        </w:numPr>
        <w:spacing w:line="480" w:lineRule="auto"/>
        <w:ind w:hanging="720"/>
        <w:jc w:val="both"/>
      </w:pPr>
      <w:bookmarkStart w:id="243" w:name="_Ref239785759"/>
      <w:r w:rsidRPr="00D2070D">
        <w:rPr>
          <w:rFonts w:cs="Times"/>
        </w:rPr>
        <w:t xml:space="preserve">J. </w:t>
      </w:r>
      <w:proofErr w:type="spellStart"/>
      <w:r w:rsidRPr="00D2070D">
        <w:rPr>
          <w:rFonts w:cs="Times"/>
        </w:rPr>
        <w:t>Widén</w:t>
      </w:r>
      <w:proofErr w:type="spellEnd"/>
      <w:r w:rsidRPr="00D2070D">
        <w:rPr>
          <w:i/>
        </w:rPr>
        <w:t xml:space="preserve"> et al.</w:t>
      </w:r>
      <w:r w:rsidRPr="00D2070D">
        <w:t>, “</w:t>
      </w:r>
      <w:r w:rsidRPr="00D2070D">
        <w:rPr>
          <w:rFonts w:cs="Times"/>
        </w:rPr>
        <w:t xml:space="preserve">A combined Markov-chain and bottom-up approach to modeling of domestic lighting demand” </w:t>
      </w:r>
      <w:r w:rsidRPr="00D2070D">
        <w:rPr>
          <w:i/>
        </w:rPr>
        <w:t>Energy and Buildings</w:t>
      </w:r>
      <w:r w:rsidRPr="00D2070D">
        <w:t xml:space="preserve">, vol. 41, no. 10, pp. 1001-1012, Jan. 2009, </w:t>
      </w:r>
      <w:proofErr w:type="spellStart"/>
      <w:r w:rsidRPr="00D2070D">
        <w:t>doi</w:t>
      </w:r>
      <w:proofErr w:type="spellEnd"/>
      <w:r w:rsidRPr="00D2070D">
        <w:t>: 10.1016/j.enbuild.2009.05.002.</w:t>
      </w:r>
      <w:bookmarkEnd w:id="243"/>
    </w:p>
    <w:p w14:paraId="1DB9E202" w14:textId="2C353669" w:rsidR="00890703" w:rsidRPr="00D2070D" w:rsidRDefault="00890703" w:rsidP="00296A4B">
      <w:pPr>
        <w:pStyle w:val="ListParagraph"/>
        <w:numPr>
          <w:ilvl w:val="0"/>
          <w:numId w:val="1"/>
        </w:numPr>
        <w:spacing w:line="480" w:lineRule="auto"/>
        <w:ind w:hanging="720"/>
        <w:jc w:val="both"/>
      </w:pPr>
      <w:bookmarkStart w:id="244" w:name="_Ref239775595"/>
      <w:r w:rsidRPr="00D2070D">
        <w:rPr>
          <w:rFonts w:cs="Times"/>
        </w:rPr>
        <w:t xml:space="preserve">J. </w:t>
      </w:r>
      <w:proofErr w:type="spellStart"/>
      <w:r w:rsidRPr="00D2070D">
        <w:rPr>
          <w:rFonts w:cs="Times"/>
        </w:rPr>
        <w:t>Widén</w:t>
      </w:r>
      <w:proofErr w:type="spellEnd"/>
      <w:r w:rsidRPr="00D2070D">
        <w:rPr>
          <w:i/>
        </w:rPr>
        <w:t xml:space="preserve"> et al.</w:t>
      </w:r>
      <w:r w:rsidRPr="00D2070D">
        <w:t xml:space="preserve">, </w:t>
      </w:r>
      <w:r w:rsidRPr="00D2070D">
        <w:rPr>
          <w:rFonts w:cs="Times"/>
        </w:rPr>
        <w:t>“Constructing load profiles for household electricity an</w:t>
      </w:r>
      <w:r w:rsidR="003F58F9">
        <w:rPr>
          <w:rFonts w:cs="Times"/>
        </w:rPr>
        <w:t>d hot water from time-use data-M</w:t>
      </w:r>
      <w:r w:rsidRPr="00D2070D">
        <w:rPr>
          <w:rFonts w:cs="Times"/>
        </w:rPr>
        <w:t xml:space="preserve">odeling approach and validation,” </w:t>
      </w:r>
      <w:r w:rsidRPr="00D2070D">
        <w:rPr>
          <w:i/>
        </w:rPr>
        <w:t>Energy and Buildings</w:t>
      </w:r>
      <w:r w:rsidRPr="00D2070D">
        <w:t xml:space="preserve">, vol. 41, no. 7, pp. 753-768, Feb. 2009, </w:t>
      </w:r>
      <w:proofErr w:type="spellStart"/>
      <w:r w:rsidRPr="00D2070D">
        <w:t>doi</w:t>
      </w:r>
      <w:proofErr w:type="spellEnd"/>
      <w:r w:rsidRPr="00D2070D">
        <w:t>: 10.1016/j.enbuild.2009.02.013.</w:t>
      </w:r>
      <w:bookmarkEnd w:id="244"/>
    </w:p>
    <w:p w14:paraId="6F92B42F" w14:textId="57B70E7B" w:rsidR="00243FB1" w:rsidRPr="00D2070D" w:rsidRDefault="00DB53DD" w:rsidP="00296A4B">
      <w:pPr>
        <w:pStyle w:val="ListParagraph"/>
        <w:numPr>
          <w:ilvl w:val="0"/>
          <w:numId w:val="1"/>
        </w:numPr>
        <w:spacing w:line="480" w:lineRule="auto"/>
        <w:ind w:hanging="720"/>
        <w:jc w:val="both"/>
      </w:pPr>
      <w:bookmarkStart w:id="245" w:name="_Ref239934194"/>
      <w:r w:rsidRPr="00D2070D">
        <w:t xml:space="preserve">S. </w:t>
      </w:r>
      <w:proofErr w:type="spellStart"/>
      <w:r w:rsidRPr="00D2070D">
        <w:t>Annala</w:t>
      </w:r>
      <w:proofErr w:type="spellEnd"/>
      <w:r w:rsidRPr="00D2070D">
        <w:rPr>
          <w:i/>
        </w:rPr>
        <w:t xml:space="preserve"> et al.</w:t>
      </w:r>
      <w:r w:rsidRPr="00D2070D">
        <w:t>, “</w:t>
      </w:r>
      <w:r w:rsidR="00243FB1" w:rsidRPr="00D2070D">
        <w:t>Demand Response from Residential Customers’ Perspective</w:t>
      </w:r>
      <w:bookmarkEnd w:id="245"/>
      <w:r w:rsidR="00271D69" w:rsidRPr="00D2070D">
        <w:t>,</w:t>
      </w:r>
      <w:r w:rsidRPr="00D2070D">
        <w:t>”</w:t>
      </w:r>
      <w:r w:rsidR="00271D69" w:rsidRPr="00D2070D">
        <w:t xml:space="preserve"> in</w:t>
      </w:r>
      <w:r w:rsidR="00A64C65" w:rsidRPr="00D2070D">
        <w:t xml:space="preserve"> </w:t>
      </w:r>
      <w:r w:rsidR="00A64C65" w:rsidRPr="00D2070D">
        <w:rPr>
          <w:i/>
        </w:rPr>
        <w:t>9</w:t>
      </w:r>
      <w:r w:rsidR="00A64C65" w:rsidRPr="00D2070D">
        <w:rPr>
          <w:i/>
          <w:vertAlign w:val="superscript"/>
        </w:rPr>
        <w:t>th</w:t>
      </w:r>
      <w:r w:rsidR="00B069E6">
        <w:rPr>
          <w:i/>
        </w:rPr>
        <w:t xml:space="preserve"> Int. Conf. </w:t>
      </w:r>
      <w:r w:rsidR="00A64C65" w:rsidRPr="00D2070D">
        <w:rPr>
          <w:i/>
        </w:rPr>
        <w:t>European Energy Market (EEM 2012)</w:t>
      </w:r>
      <w:r w:rsidR="00A64C65" w:rsidRPr="00D2070D">
        <w:t xml:space="preserve">, Florence, Italy, </w:t>
      </w:r>
      <w:r w:rsidR="00597CA0">
        <w:t xml:space="preserve">May </w:t>
      </w:r>
      <w:r w:rsidR="00D2070D">
        <w:t xml:space="preserve">2012, </w:t>
      </w:r>
      <w:r w:rsidR="00A64C65" w:rsidRPr="00D2070D">
        <w:t xml:space="preserve">pp. 1-7, </w:t>
      </w:r>
      <w:proofErr w:type="spellStart"/>
      <w:r w:rsidR="00A64C65" w:rsidRPr="00D2070D">
        <w:t>doi</w:t>
      </w:r>
      <w:proofErr w:type="spellEnd"/>
      <w:r w:rsidR="00A64C65" w:rsidRPr="00D2070D">
        <w:t>: 10.1109/EEM.2012.6254651.</w:t>
      </w:r>
    </w:p>
    <w:p w14:paraId="44897D86" w14:textId="722F037F" w:rsidR="00360AFE" w:rsidRPr="00D2070D" w:rsidRDefault="00C461B5" w:rsidP="00296A4B">
      <w:pPr>
        <w:pStyle w:val="ListParagraph"/>
        <w:numPr>
          <w:ilvl w:val="0"/>
          <w:numId w:val="1"/>
        </w:numPr>
        <w:spacing w:line="480" w:lineRule="auto"/>
        <w:ind w:hanging="720"/>
        <w:jc w:val="both"/>
      </w:pPr>
      <w:bookmarkStart w:id="246" w:name="_Ref239934196"/>
      <w:r w:rsidRPr="00D2070D">
        <w:t>Z. Wang</w:t>
      </w:r>
      <w:r w:rsidRPr="00D2070D">
        <w:rPr>
          <w:i/>
        </w:rPr>
        <w:t xml:space="preserve"> et al.</w:t>
      </w:r>
      <w:r w:rsidRPr="00D2070D">
        <w:t xml:space="preserve">, </w:t>
      </w:r>
      <w:r w:rsidR="00DB53DD" w:rsidRPr="00D2070D">
        <w:t>“</w:t>
      </w:r>
      <w:r w:rsidR="00360AFE" w:rsidRPr="00D2070D">
        <w:t>Residential Demand Response: An Ove</w:t>
      </w:r>
      <w:r w:rsidR="004E4B3F" w:rsidRPr="00D2070D">
        <w:t xml:space="preserve">rview of Recent Simulation and </w:t>
      </w:r>
      <w:r w:rsidR="00360AFE" w:rsidRPr="00D2070D">
        <w:t>Modeling Applications</w:t>
      </w:r>
      <w:bookmarkEnd w:id="246"/>
      <w:r w:rsidRPr="00D2070D">
        <w:t>,</w:t>
      </w:r>
      <w:r w:rsidR="00DB53DD" w:rsidRPr="00D2070D">
        <w:t>”</w:t>
      </w:r>
      <w:r w:rsidRPr="00D2070D">
        <w:t xml:space="preserve"> in </w:t>
      </w:r>
      <w:r w:rsidRPr="00D2070D">
        <w:rPr>
          <w:i/>
        </w:rPr>
        <w:t>26</w:t>
      </w:r>
      <w:r w:rsidRPr="00D2070D">
        <w:rPr>
          <w:i/>
          <w:vertAlign w:val="superscript"/>
        </w:rPr>
        <w:t>th</w:t>
      </w:r>
      <w:r w:rsidRPr="00D2070D">
        <w:rPr>
          <w:i/>
        </w:rPr>
        <w:t xml:space="preserve"> </w:t>
      </w:r>
      <w:proofErr w:type="spellStart"/>
      <w:r w:rsidRPr="00D2070D">
        <w:rPr>
          <w:i/>
        </w:rPr>
        <w:t>Annu</w:t>
      </w:r>
      <w:proofErr w:type="spellEnd"/>
      <w:r w:rsidRPr="00D2070D">
        <w:rPr>
          <w:i/>
        </w:rPr>
        <w:t>. IEEE Canadian Conf.</w:t>
      </w:r>
      <w:r w:rsidR="00B069E6">
        <w:rPr>
          <w:i/>
        </w:rPr>
        <w:t xml:space="preserve"> Elect. </w:t>
      </w:r>
      <w:proofErr w:type="gramStart"/>
      <w:r w:rsidR="00B069E6">
        <w:rPr>
          <w:i/>
        </w:rPr>
        <w:t>and</w:t>
      </w:r>
      <w:proofErr w:type="gramEnd"/>
      <w:r w:rsidR="00B069E6">
        <w:rPr>
          <w:i/>
        </w:rPr>
        <w:t xml:space="preserve"> </w:t>
      </w:r>
      <w:proofErr w:type="spellStart"/>
      <w:r w:rsidR="00B069E6">
        <w:rPr>
          <w:i/>
        </w:rPr>
        <w:t>Comput</w:t>
      </w:r>
      <w:proofErr w:type="spellEnd"/>
      <w:r w:rsidR="00B069E6">
        <w:rPr>
          <w:i/>
        </w:rPr>
        <w:t>. Eng.</w:t>
      </w:r>
      <w:r w:rsidRPr="00D2070D">
        <w:rPr>
          <w:i/>
        </w:rPr>
        <w:t xml:space="preserve"> (CCECE 2013)</w:t>
      </w:r>
      <w:r w:rsidRPr="00D2070D">
        <w:t xml:space="preserve">, </w:t>
      </w:r>
      <w:r w:rsidR="00B418AF" w:rsidRPr="00D2070D">
        <w:t xml:space="preserve">Regina, </w:t>
      </w:r>
      <w:r w:rsidR="00D2070D" w:rsidRPr="00D2070D">
        <w:t>Saskatchewan</w:t>
      </w:r>
      <w:r w:rsidR="004923FD" w:rsidRPr="00D2070D">
        <w:t>,</w:t>
      </w:r>
      <w:r w:rsidR="004A2D37" w:rsidRPr="00D2070D">
        <w:t xml:space="preserve"> </w:t>
      </w:r>
      <w:r w:rsidR="00597CA0">
        <w:t xml:space="preserve">May </w:t>
      </w:r>
      <w:r w:rsidR="004A2D37" w:rsidRPr="00D2070D">
        <w:t>2013,</w:t>
      </w:r>
      <w:r w:rsidR="004923FD" w:rsidRPr="00D2070D">
        <w:t xml:space="preserve"> pp. 1-6, </w:t>
      </w:r>
      <w:proofErr w:type="spellStart"/>
      <w:r w:rsidR="004923FD" w:rsidRPr="00D2070D">
        <w:t>doi</w:t>
      </w:r>
      <w:proofErr w:type="spellEnd"/>
      <w:r w:rsidR="004923FD" w:rsidRPr="00D2070D">
        <w:t>: 10.1109/CCECE.2013.6567828.</w:t>
      </w:r>
    </w:p>
    <w:p w14:paraId="6F732E7A" w14:textId="47B7A717" w:rsidR="00D45D05" w:rsidRPr="00D2070D" w:rsidRDefault="004923FD" w:rsidP="00296A4B">
      <w:pPr>
        <w:pStyle w:val="ListParagraph"/>
        <w:numPr>
          <w:ilvl w:val="0"/>
          <w:numId w:val="1"/>
        </w:numPr>
        <w:spacing w:line="480" w:lineRule="auto"/>
        <w:ind w:hanging="720"/>
        <w:jc w:val="both"/>
      </w:pPr>
      <w:bookmarkStart w:id="247" w:name="_Ref239940639"/>
      <w:r w:rsidRPr="00D2070D">
        <w:t>N. Lu,</w:t>
      </w:r>
      <w:r w:rsidR="00D45D05" w:rsidRPr="00D2070D">
        <w:t xml:space="preserve"> </w:t>
      </w:r>
      <w:r w:rsidRPr="00D2070D">
        <w:t>“</w:t>
      </w:r>
      <w:r w:rsidR="00D45D05" w:rsidRPr="00D2070D">
        <w:t>An Evaluation of the HVAC Load Potential for Providing Load Balancing Service</w:t>
      </w:r>
      <w:bookmarkEnd w:id="247"/>
      <w:r w:rsidRPr="00D2070D">
        <w:t xml:space="preserve">,” </w:t>
      </w:r>
      <w:r w:rsidRPr="00D2070D">
        <w:rPr>
          <w:i/>
        </w:rPr>
        <w:t>IEEE Trans. Smart Grid</w:t>
      </w:r>
      <w:r w:rsidRPr="00D2070D">
        <w:t xml:space="preserve">, vol. 3, no. 3, pp. 1263-1270, Sep. 2012, </w:t>
      </w:r>
      <w:proofErr w:type="spellStart"/>
      <w:r w:rsidRPr="00D2070D">
        <w:t>doi</w:t>
      </w:r>
      <w:proofErr w:type="spellEnd"/>
      <w:r w:rsidRPr="00D2070D">
        <w:t>: 10.1109/TSG.2012.2183649.</w:t>
      </w:r>
    </w:p>
    <w:p w14:paraId="37517336" w14:textId="69D70CE5" w:rsidR="00F92C51" w:rsidRPr="00D2070D" w:rsidRDefault="00BA3DB8" w:rsidP="00296A4B">
      <w:pPr>
        <w:pStyle w:val="ListParagraph"/>
        <w:numPr>
          <w:ilvl w:val="0"/>
          <w:numId w:val="1"/>
        </w:numPr>
        <w:spacing w:line="480" w:lineRule="auto"/>
        <w:ind w:hanging="720"/>
        <w:jc w:val="both"/>
      </w:pPr>
      <w:bookmarkStart w:id="248" w:name="_Ref239942080"/>
      <w:bookmarkStart w:id="249" w:name="_Ref242262905"/>
      <w:r w:rsidRPr="00D2070D">
        <w:lastRenderedPageBreak/>
        <w:t xml:space="preserve">K. </w:t>
      </w:r>
      <w:proofErr w:type="spellStart"/>
      <w:r w:rsidR="00F92C51" w:rsidRPr="00D2070D">
        <w:t>Kalsi</w:t>
      </w:r>
      <w:proofErr w:type="spellEnd"/>
      <w:r w:rsidRPr="00D2070D">
        <w:rPr>
          <w:i/>
        </w:rPr>
        <w:t xml:space="preserve"> et al.</w:t>
      </w:r>
      <w:r w:rsidRPr="00D2070D">
        <w:t>, “</w:t>
      </w:r>
      <w:r w:rsidR="00F92C51" w:rsidRPr="00D2070D">
        <w:t>Development and Validation of Aggregated Models for Thermostatic Controlled Loads with Demand Response</w:t>
      </w:r>
      <w:bookmarkEnd w:id="248"/>
      <w:r w:rsidR="004A2D37" w:rsidRPr="00D2070D">
        <w:t xml:space="preserve">,” in </w:t>
      </w:r>
      <w:r w:rsidR="004A2D37" w:rsidRPr="00D2070D">
        <w:rPr>
          <w:i/>
        </w:rPr>
        <w:t>45</w:t>
      </w:r>
      <w:r w:rsidR="004A2D37" w:rsidRPr="00D2070D">
        <w:rPr>
          <w:i/>
          <w:vertAlign w:val="superscript"/>
        </w:rPr>
        <w:t>th</w:t>
      </w:r>
      <w:r w:rsidR="004A2D37" w:rsidRPr="00D2070D">
        <w:rPr>
          <w:i/>
        </w:rPr>
        <w:t xml:space="preserve"> Hawaii Int. Conf.</w:t>
      </w:r>
      <w:r w:rsidR="00B069E6">
        <w:rPr>
          <w:i/>
        </w:rPr>
        <w:t xml:space="preserve"> </w:t>
      </w:r>
      <w:r w:rsidR="00D2070D">
        <w:rPr>
          <w:i/>
        </w:rPr>
        <w:t>Syst. Sci.</w:t>
      </w:r>
      <w:r w:rsidR="004A2D37" w:rsidRPr="00D2070D">
        <w:rPr>
          <w:i/>
        </w:rPr>
        <w:t xml:space="preserve"> (HICSS 2012)</w:t>
      </w:r>
      <w:r w:rsidR="004A2D37" w:rsidRPr="00D2070D">
        <w:t xml:space="preserve">, Maui, HI, </w:t>
      </w:r>
      <w:r w:rsidR="00597CA0">
        <w:t xml:space="preserve">Jan. </w:t>
      </w:r>
      <w:r w:rsidR="004A2D37" w:rsidRPr="00D2070D">
        <w:t xml:space="preserve">2012, pp. 1959-1966, </w:t>
      </w:r>
      <w:proofErr w:type="spellStart"/>
      <w:r w:rsidR="004A2D37" w:rsidRPr="00D2070D">
        <w:t>doi</w:t>
      </w:r>
      <w:proofErr w:type="spellEnd"/>
      <w:r w:rsidR="004A2D37" w:rsidRPr="00D2070D">
        <w:t>: 10.1109/HICSS.2012.212.</w:t>
      </w:r>
      <w:bookmarkEnd w:id="249"/>
    </w:p>
    <w:p w14:paraId="15017431" w14:textId="45FE7951" w:rsidR="00E8765C" w:rsidRPr="00D2070D" w:rsidRDefault="00565476" w:rsidP="00296A4B">
      <w:pPr>
        <w:pStyle w:val="ListParagraph"/>
        <w:numPr>
          <w:ilvl w:val="0"/>
          <w:numId w:val="1"/>
        </w:numPr>
        <w:spacing w:line="480" w:lineRule="auto"/>
        <w:ind w:hanging="720"/>
        <w:jc w:val="both"/>
      </w:pPr>
      <w:bookmarkStart w:id="250" w:name="_Ref239944759"/>
      <w:r>
        <w:t>F. Rubinstein</w:t>
      </w:r>
      <w:r w:rsidRPr="00D2070D">
        <w:rPr>
          <w:i/>
        </w:rPr>
        <w:t xml:space="preserve"> et al.</w:t>
      </w:r>
      <w:r w:rsidRPr="00D2070D">
        <w:t xml:space="preserve">, </w:t>
      </w:r>
      <w:r>
        <w:t>“</w:t>
      </w:r>
      <w:r w:rsidR="00E8765C" w:rsidRPr="00D2070D">
        <w:t>Using Dimmable Lighting for Regulation Capacity a Non-Spinning Reserves in the Ancillary Services Market</w:t>
      </w:r>
      <w:r>
        <w:t>:</w:t>
      </w:r>
      <w:r w:rsidR="00E8765C" w:rsidRPr="00D2070D">
        <w:t xml:space="preserve"> A Feasibility Study</w:t>
      </w:r>
      <w:bookmarkEnd w:id="250"/>
      <w:r>
        <w:t>,”</w:t>
      </w:r>
      <w:r w:rsidRPr="00D2070D">
        <w:t xml:space="preserve"> </w:t>
      </w:r>
      <w:r>
        <w:t xml:space="preserve">Lawrence Berkeley </w:t>
      </w:r>
      <w:r w:rsidRPr="00D2070D">
        <w:t>National Laboratory (</w:t>
      </w:r>
      <w:r>
        <w:t>LBNL</w:t>
      </w:r>
      <w:r w:rsidRPr="00D2070D">
        <w:t>),</w:t>
      </w:r>
      <w:r>
        <w:t xml:space="preserve"> Berkeley, CA, </w:t>
      </w:r>
      <w:r w:rsidRPr="00D2070D">
        <w:t xml:space="preserve">Rep. </w:t>
      </w:r>
      <w:r>
        <w:t>LBNL-4190E, Dec. 2010</w:t>
      </w:r>
      <w:r w:rsidRPr="00D2070D">
        <w:t>.</w:t>
      </w:r>
    </w:p>
    <w:p w14:paraId="1B80DF24" w14:textId="5E73BE60" w:rsidR="00B60C1A" w:rsidRPr="00D2070D" w:rsidRDefault="00B60C1A" w:rsidP="00B60C1A">
      <w:pPr>
        <w:pStyle w:val="ListParagraph"/>
        <w:numPr>
          <w:ilvl w:val="0"/>
          <w:numId w:val="1"/>
        </w:numPr>
        <w:spacing w:line="480" w:lineRule="auto"/>
        <w:ind w:hanging="720"/>
        <w:jc w:val="both"/>
      </w:pPr>
      <w:bookmarkStart w:id="251" w:name="_Ref234478712"/>
      <w:r w:rsidRPr="00D2070D">
        <w:rPr>
          <w:i/>
        </w:rPr>
        <w:t>American Time Use Survey User’s Guide: Understanding ATUS 2003 to 2011</w:t>
      </w:r>
      <w:r w:rsidRPr="00D2070D">
        <w:t>, U.S. Census Bureau, Washington, D</w:t>
      </w:r>
      <w:r w:rsidR="0015586D">
        <w:t>.</w:t>
      </w:r>
      <w:r w:rsidRPr="00D2070D">
        <w:t>C</w:t>
      </w:r>
      <w:r w:rsidR="0015586D">
        <w:t>.</w:t>
      </w:r>
      <w:r w:rsidRPr="00D2070D">
        <w:t>, Aug. 2012, pp. 1-107.</w:t>
      </w:r>
      <w:bookmarkEnd w:id="251"/>
    </w:p>
    <w:p w14:paraId="0ABD4DC9" w14:textId="683A1EA6" w:rsidR="007C1F42" w:rsidRPr="00D2070D" w:rsidRDefault="004E5BD6" w:rsidP="00B60C1A">
      <w:pPr>
        <w:pStyle w:val="ListParagraph"/>
        <w:numPr>
          <w:ilvl w:val="0"/>
          <w:numId w:val="1"/>
        </w:numPr>
        <w:spacing w:line="480" w:lineRule="auto"/>
        <w:ind w:hanging="720"/>
        <w:jc w:val="both"/>
      </w:pPr>
      <w:bookmarkStart w:id="252" w:name="_Ref240292305"/>
      <w:r w:rsidRPr="00D2070D">
        <w:rPr>
          <w:i/>
        </w:rPr>
        <w:t xml:space="preserve">Oak Ridge National Laboratory Rotating </w:t>
      </w:r>
      <w:proofErr w:type="spellStart"/>
      <w:r w:rsidRPr="00D2070D">
        <w:rPr>
          <w:i/>
        </w:rPr>
        <w:t>Shadowband</w:t>
      </w:r>
      <w:proofErr w:type="spellEnd"/>
      <w:r w:rsidRPr="00D2070D">
        <w:rPr>
          <w:i/>
        </w:rPr>
        <w:t xml:space="preserve"> Radiometer</w:t>
      </w:r>
      <w:r w:rsidRPr="00D2070D">
        <w:t xml:space="preserve"> [Online]. Available: http://www.nrel.gov/midc/ornl_rsr/</w:t>
      </w:r>
      <w:bookmarkEnd w:id="252"/>
    </w:p>
    <w:p w14:paraId="7976EBBE" w14:textId="12F7FB98" w:rsidR="007C1F42" w:rsidRPr="00D2070D" w:rsidRDefault="004E5BD6" w:rsidP="00B60C1A">
      <w:pPr>
        <w:pStyle w:val="ListParagraph"/>
        <w:numPr>
          <w:ilvl w:val="0"/>
          <w:numId w:val="1"/>
        </w:numPr>
        <w:spacing w:line="480" w:lineRule="auto"/>
        <w:ind w:hanging="720"/>
        <w:jc w:val="both"/>
      </w:pPr>
      <w:bookmarkStart w:id="253" w:name="_Ref234479537"/>
      <w:r w:rsidRPr="00D2070D">
        <w:rPr>
          <w:i/>
        </w:rPr>
        <w:t>TVA Campbell Creek Energy Efficient Homes Project</w:t>
      </w:r>
      <w:r w:rsidRPr="00D2070D">
        <w:t xml:space="preserve"> [Online]. Available: </w:t>
      </w:r>
      <w:r w:rsidR="00FC5F87" w:rsidRPr="00D2070D">
        <w:t>http://www.tva.gov/campbellcreekresearchhomes/</w:t>
      </w:r>
      <w:bookmarkEnd w:id="253"/>
    </w:p>
    <w:p w14:paraId="47FEF78C" w14:textId="32320A37" w:rsidR="00FC5F87" w:rsidRPr="00D2070D" w:rsidRDefault="00C070E1" w:rsidP="00B60C1A">
      <w:pPr>
        <w:pStyle w:val="ListParagraph"/>
        <w:numPr>
          <w:ilvl w:val="0"/>
          <w:numId w:val="1"/>
        </w:numPr>
        <w:spacing w:line="480" w:lineRule="auto"/>
        <w:ind w:hanging="720"/>
        <w:jc w:val="both"/>
      </w:pPr>
      <w:bookmarkStart w:id="254" w:name="_Ref236647004"/>
      <w:r w:rsidRPr="00D2070D">
        <w:rPr>
          <w:i/>
        </w:rPr>
        <w:t>Air – Density and Specific Weight</w:t>
      </w:r>
      <w:r w:rsidRPr="00D2070D">
        <w:t xml:space="preserve"> </w:t>
      </w:r>
      <w:r w:rsidR="00FC5F87" w:rsidRPr="00D2070D">
        <w:t xml:space="preserve">[Online]. Available: </w:t>
      </w:r>
      <w:r w:rsidR="00A9419C" w:rsidRPr="00D2070D">
        <w:t>http://www.engineeringtoolbox.com/air-density-specific-weight-d_600.html</w:t>
      </w:r>
      <w:bookmarkEnd w:id="254"/>
    </w:p>
    <w:p w14:paraId="61C5DCD9" w14:textId="129A3A83" w:rsidR="00A9419C" w:rsidRPr="00D2070D" w:rsidRDefault="00C070E1" w:rsidP="00B60C1A">
      <w:pPr>
        <w:pStyle w:val="ListParagraph"/>
        <w:numPr>
          <w:ilvl w:val="0"/>
          <w:numId w:val="1"/>
        </w:numPr>
        <w:spacing w:line="480" w:lineRule="auto"/>
        <w:ind w:hanging="720"/>
        <w:jc w:val="both"/>
      </w:pPr>
      <w:bookmarkStart w:id="255" w:name="_Ref234481164"/>
      <w:r w:rsidRPr="00D2070D">
        <w:rPr>
          <w:i/>
        </w:rPr>
        <w:t>Water – Density and Specific Weight</w:t>
      </w:r>
      <w:r w:rsidRPr="00D2070D">
        <w:t xml:space="preserve"> </w:t>
      </w:r>
      <w:r w:rsidR="00A9419C" w:rsidRPr="00D2070D">
        <w:t xml:space="preserve">[Online]. Available: </w:t>
      </w:r>
      <w:r w:rsidR="001830E6" w:rsidRPr="00D2070D">
        <w:t>http://www.engineeringtoolbox.com/water-density-specific-weight-d_595.html</w:t>
      </w:r>
      <w:bookmarkEnd w:id="255"/>
    </w:p>
    <w:p w14:paraId="57466FDB" w14:textId="45F0E880" w:rsidR="001830E6" w:rsidRPr="00D2070D" w:rsidRDefault="001830E6" w:rsidP="00B60C1A">
      <w:pPr>
        <w:pStyle w:val="ListParagraph"/>
        <w:numPr>
          <w:ilvl w:val="0"/>
          <w:numId w:val="1"/>
        </w:numPr>
        <w:spacing w:line="480" w:lineRule="auto"/>
        <w:ind w:hanging="720"/>
        <w:jc w:val="both"/>
      </w:pPr>
      <w:bookmarkStart w:id="256" w:name="_Ref240371893"/>
      <w:r w:rsidRPr="00D2070D">
        <w:rPr>
          <w:rFonts w:cs="Times"/>
          <w:i/>
        </w:rPr>
        <w:t>HVAC and Chemical Resistance Handbook for the Engineer and Architect</w:t>
      </w:r>
      <w:r w:rsidR="00C070E1" w:rsidRPr="00D2070D">
        <w:rPr>
          <w:rFonts w:cs="Times"/>
        </w:rPr>
        <w:t>, BCT</w:t>
      </w:r>
      <w:r w:rsidR="001A1542" w:rsidRPr="00D2070D">
        <w:rPr>
          <w:rFonts w:cs="Times"/>
        </w:rPr>
        <w:t xml:space="preserve"> Inc.</w:t>
      </w:r>
      <w:r w:rsidR="00C070E1" w:rsidRPr="00D2070D">
        <w:rPr>
          <w:rFonts w:cs="Times"/>
        </w:rPr>
        <w:t xml:space="preserve">, </w:t>
      </w:r>
      <w:r w:rsidRPr="00D2070D">
        <w:rPr>
          <w:rFonts w:cs="Times"/>
        </w:rPr>
        <w:t>Lexington, KY</w:t>
      </w:r>
      <w:r w:rsidR="00597CA0">
        <w:rPr>
          <w:rFonts w:cs="Times"/>
        </w:rPr>
        <w:t xml:space="preserve">, </w:t>
      </w:r>
      <w:r w:rsidR="00C070E1" w:rsidRPr="00D2070D">
        <w:rPr>
          <w:rFonts w:cs="Times"/>
        </w:rPr>
        <w:t xml:space="preserve">1994, pp. </w:t>
      </w:r>
      <w:r w:rsidRPr="00D2070D">
        <w:rPr>
          <w:rFonts w:cs="Times"/>
        </w:rPr>
        <w:t>17</w:t>
      </w:r>
      <w:r w:rsidR="00C070E1" w:rsidRPr="00D2070D">
        <w:rPr>
          <w:rFonts w:cs="Times"/>
        </w:rPr>
        <w:t>-</w:t>
      </w:r>
      <w:r w:rsidRPr="00D2070D">
        <w:rPr>
          <w:rFonts w:cs="Times"/>
        </w:rPr>
        <w:t>26.</w:t>
      </w:r>
      <w:bookmarkEnd w:id="256"/>
    </w:p>
    <w:p w14:paraId="7E6CBEB2" w14:textId="16A75785" w:rsidR="001E5E91" w:rsidRPr="00D2070D" w:rsidRDefault="001A1542" w:rsidP="001E5E91">
      <w:pPr>
        <w:pStyle w:val="ListParagraph"/>
        <w:numPr>
          <w:ilvl w:val="0"/>
          <w:numId w:val="1"/>
        </w:numPr>
        <w:spacing w:line="480" w:lineRule="auto"/>
        <w:ind w:hanging="720"/>
        <w:jc w:val="both"/>
      </w:pPr>
      <w:bookmarkStart w:id="257" w:name="_Ref234481469"/>
      <w:r w:rsidRPr="00D2070D">
        <w:rPr>
          <w:i/>
        </w:rPr>
        <w:t>American Standard Bathroom Habits Survey Shows We’re Multitasking, Even In the Bat</w:t>
      </w:r>
      <w:r w:rsidRPr="00D2070D">
        <w:rPr>
          <w:rFonts w:eastAsiaTheme="minorEastAsia"/>
          <w:i/>
        </w:rPr>
        <w:t>h</w:t>
      </w:r>
      <w:r w:rsidRPr="00D2070D">
        <w:rPr>
          <w:rFonts w:eastAsiaTheme="minorEastAsia"/>
        </w:rPr>
        <w:t xml:space="preserve"> </w:t>
      </w:r>
      <w:r w:rsidR="00DF6962" w:rsidRPr="00D2070D">
        <w:rPr>
          <w:rFonts w:eastAsiaTheme="minorEastAsia"/>
        </w:rPr>
        <w:t xml:space="preserve">[Online]. Available: </w:t>
      </w:r>
      <w:r w:rsidR="001E5E91" w:rsidRPr="00D2070D">
        <w:rPr>
          <w:rFonts w:eastAsiaTheme="minorEastAsia"/>
        </w:rPr>
        <w:t>http://www.americanstandard-</w:t>
      </w:r>
      <w:r w:rsidR="001E5E91" w:rsidRPr="00D2070D">
        <w:rPr>
          <w:rFonts w:eastAsiaTheme="minorEastAsia"/>
        </w:rPr>
        <w:lastRenderedPageBreak/>
        <w:t>us.com/pressroom/american-standard-bathroom-habits-survey-shows-we-are-multitasking-even-in-the-bath/</w:t>
      </w:r>
      <w:bookmarkEnd w:id="257"/>
    </w:p>
    <w:p w14:paraId="4F649BBF" w14:textId="46141912" w:rsidR="001E5E91" w:rsidRPr="00D2070D" w:rsidRDefault="001E5E91" w:rsidP="001E5E91">
      <w:pPr>
        <w:pStyle w:val="ListParagraph"/>
        <w:numPr>
          <w:ilvl w:val="0"/>
          <w:numId w:val="1"/>
        </w:numPr>
        <w:spacing w:line="480" w:lineRule="auto"/>
        <w:ind w:hanging="720"/>
        <w:jc w:val="both"/>
      </w:pPr>
      <w:bookmarkStart w:id="258" w:name="_Ref240541611"/>
      <w:r w:rsidRPr="00D2070D">
        <w:t>R. Perez</w:t>
      </w:r>
      <w:r w:rsidRPr="00D2070D">
        <w:rPr>
          <w:i/>
        </w:rPr>
        <w:t xml:space="preserve"> et al.</w:t>
      </w:r>
      <w:r w:rsidR="00757B6B">
        <w:t>, “Modeling Daylight Availability and Irradiance Components from Direct and Global I</w:t>
      </w:r>
      <w:r w:rsidRPr="00D2070D">
        <w:t xml:space="preserve">rradiance,” </w:t>
      </w:r>
      <w:r w:rsidRPr="00D2070D">
        <w:rPr>
          <w:i/>
        </w:rPr>
        <w:t>Solar Energy</w:t>
      </w:r>
      <w:r w:rsidRPr="00D2070D">
        <w:t>, vol. 44, no. 5, pp. 271-28</w:t>
      </w:r>
      <w:r w:rsidR="001A1542" w:rsidRPr="00D2070D">
        <w:t>9</w:t>
      </w:r>
      <w:r w:rsidRPr="00D2070D">
        <w:t>, 1990.</w:t>
      </w:r>
      <w:bookmarkEnd w:id="258"/>
    </w:p>
    <w:p w14:paraId="568B2C8E" w14:textId="55048F6D" w:rsidR="002C5707" w:rsidRPr="00D2070D" w:rsidRDefault="00BD7F29" w:rsidP="001E5E91">
      <w:pPr>
        <w:pStyle w:val="ListParagraph"/>
        <w:numPr>
          <w:ilvl w:val="0"/>
          <w:numId w:val="1"/>
        </w:numPr>
        <w:spacing w:line="480" w:lineRule="auto"/>
        <w:ind w:hanging="720"/>
        <w:jc w:val="both"/>
      </w:pPr>
      <w:bookmarkStart w:id="259" w:name="_Ref240542384"/>
      <w:r w:rsidRPr="00D2070D">
        <w:t xml:space="preserve">T. </w:t>
      </w:r>
      <w:proofErr w:type="spellStart"/>
      <w:r w:rsidRPr="00D2070D">
        <w:t>Muneer</w:t>
      </w:r>
      <w:proofErr w:type="spellEnd"/>
      <w:r w:rsidRPr="00D2070D">
        <w:t xml:space="preserve">,  “Hourly Horizontal Irradiation and </w:t>
      </w:r>
      <w:proofErr w:type="spellStart"/>
      <w:r w:rsidRPr="00D2070D">
        <w:t>Illuminance</w:t>
      </w:r>
      <w:proofErr w:type="spellEnd"/>
      <w:r w:rsidRPr="00D2070D">
        <w:t xml:space="preserve">,” in </w:t>
      </w:r>
      <w:r w:rsidR="002C5707" w:rsidRPr="00D2070D">
        <w:rPr>
          <w:i/>
        </w:rPr>
        <w:t>S</w:t>
      </w:r>
      <w:r w:rsidR="00AC2FF8" w:rsidRPr="00D2070D">
        <w:rPr>
          <w:i/>
        </w:rPr>
        <w:t>olar</w:t>
      </w:r>
      <w:r w:rsidR="002C5707" w:rsidRPr="00D2070D">
        <w:rPr>
          <w:i/>
        </w:rPr>
        <w:t xml:space="preserve"> R</w:t>
      </w:r>
      <w:r w:rsidR="00AC2FF8" w:rsidRPr="00D2070D">
        <w:rPr>
          <w:i/>
        </w:rPr>
        <w:t>adiation</w:t>
      </w:r>
      <w:r w:rsidR="002C5707" w:rsidRPr="00D2070D">
        <w:rPr>
          <w:i/>
        </w:rPr>
        <w:t xml:space="preserve"> </w:t>
      </w:r>
      <w:r w:rsidR="00AC2FF8" w:rsidRPr="00D2070D">
        <w:rPr>
          <w:i/>
        </w:rPr>
        <w:t>and</w:t>
      </w:r>
      <w:r w:rsidR="002C5707" w:rsidRPr="00D2070D">
        <w:rPr>
          <w:i/>
        </w:rPr>
        <w:t xml:space="preserve"> D</w:t>
      </w:r>
      <w:r w:rsidR="00AC2FF8" w:rsidRPr="00D2070D">
        <w:rPr>
          <w:i/>
        </w:rPr>
        <w:t>aylight</w:t>
      </w:r>
      <w:r w:rsidR="002C5707" w:rsidRPr="00D2070D">
        <w:rPr>
          <w:i/>
        </w:rPr>
        <w:t xml:space="preserve"> M</w:t>
      </w:r>
      <w:bookmarkEnd w:id="259"/>
      <w:r w:rsidR="00AC2FF8" w:rsidRPr="00D2070D">
        <w:rPr>
          <w:i/>
        </w:rPr>
        <w:t>odels</w:t>
      </w:r>
      <w:r w:rsidRPr="00D2070D">
        <w:t>, 2</w:t>
      </w:r>
      <w:r w:rsidRPr="00D2070D">
        <w:rPr>
          <w:vertAlign w:val="superscript"/>
        </w:rPr>
        <w:t>nd</w:t>
      </w:r>
      <w:r w:rsidRPr="00D2070D">
        <w:t xml:space="preserve"> ed. Oxford, England: </w:t>
      </w:r>
      <w:r w:rsidRPr="00D2070D">
        <w:rPr>
          <w:rStyle w:val="a"/>
        </w:rPr>
        <w:t xml:space="preserve">Elsevier Ltd., 2004, </w:t>
      </w:r>
      <w:proofErr w:type="spellStart"/>
      <w:r w:rsidRPr="00D2070D">
        <w:rPr>
          <w:rStyle w:val="a"/>
        </w:rPr>
        <w:t>ch.</w:t>
      </w:r>
      <w:proofErr w:type="spellEnd"/>
      <w:r w:rsidRPr="00D2070D">
        <w:rPr>
          <w:rStyle w:val="a"/>
        </w:rPr>
        <w:t xml:space="preserve"> 3, </w:t>
      </w:r>
      <w:r w:rsidR="000A4769" w:rsidRPr="00D2070D">
        <w:rPr>
          <w:rStyle w:val="a"/>
        </w:rPr>
        <w:t xml:space="preserve">sec. 1-9, </w:t>
      </w:r>
      <w:r w:rsidRPr="00D2070D">
        <w:rPr>
          <w:rStyle w:val="a"/>
        </w:rPr>
        <w:t>pp. 61-142.</w:t>
      </w:r>
    </w:p>
    <w:p w14:paraId="27870D19" w14:textId="2A3BCF53" w:rsidR="0090115B" w:rsidRPr="00D2070D" w:rsidRDefault="0090115B" w:rsidP="001E5E91">
      <w:pPr>
        <w:pStyle w:val="ListParagraph"/>
        <w:numPr>
          <w:ilvl w:val="0"/>
          <w:numId w:val="1"/>
        </w:numPr>
        <w:spacing w:line="480" w:lineRule="auto"/>
        <w:ind w:hanging="720"/>
        <w:jc w:val="both"/>
      </w:pPr>
      <w:bookmarkStart w:id="260" w:name="_Ref241252795"/>
      <w:r w:rsidRPr="00D2070D">
        <w:rPr>
          <w:i/>
        </w:rPr>
        <w:t>America’s Families and Living Arrangements: 2012</w:t>
      </w:r>
      <w:r w:rsidRPr="00D2070D">
        <w:t xml:space="preserve"> [Online]. Available: http://www.census.gov/hhes/families/data/cps2012.html</w:t>
      </w:r>
      <w:bookmarkEnd w:id="260"/>
    </w:p>
    <w:p w14:paraId="73EF0647" w14:textId="2F6C5572" w:rsidR="007022EB" w:rsidRDefault="0090115B" w:rsidP="0090115B">
      <w:pPr>
        <w:pStyle w:val="ListParagraph"/>
        <w:numPr>
          <w:ilvl w:val="0"/>
          <w:numId w:val="1"/>
        </w:numPr>
        <w:spacing w:line="480" w:lineRule="auto"/>
        <w:ind w:hanging="720"/>
        <w:jc w:val="both"/>
      </w:pPr>
      <w:bookmarkStart w:id="261" w:name="_Ref241348577"/>
      <w:r w:rsidRPr="00D2070D">
        <w:rPr>
          <w:i/>
        </w:rPr>
        <w:t xml:space="preserve">Bureau of Labor Statistics: </w:t>
      </w:r>
      <w:r w:rsidR="006C149C" w:rsidRPr="00D2070D">
        <w:rPr>
          <w:i/>
        </w:rPr>
        <w:t>Employment Situation Summary</w:t>
      </w:r>
      <w:r w:rsidR="006C149C" w:rsidRPr="00D2070D">
        <w:t xml:space="preserve"> [Online]. Available: </w:t>
      </w:r>
      <w:r w:rsidR="005E5D72">
        <w:t>http://www.bls.gov/news.release/empsit.nr0.htm</w:t>
      </w:r>
      <w:bookmarkEnd w:id="261"/>
    </w:p>
    <w:p w14:paraId="6A16CDB4" w14:textId="77777777" w:rsidR="005E5D72" w:rsidRPr="00D5221D" w:rsidRDefault="005E5D72" w:rsidP="005E5D72">
      <w:pPr>
        <w:pStyle w:val="ListParagraph"/>
        <w:numPr>
          <w:ilvl w:val="0"/>
          <w:numId w:val="1"/>
        </w:numPr>
        <w:spacing w:line="480" w:lineRule="auto"/>
        <w:ind w:hanging="720"/>
        <w:jc w:val="both"/>
      </w:pPr>
      <w:bookmarkStart w:id="262" w:name="_Ref241245681"/>
      <w:r w:rsidRPr="00D2070D">
        <w:rPr>
          <w:rStyle w:val="initiative-title"/>
          <w:i/>
        </w:rPr>
        <w:t>Estimating Appliance and Home Electronic Energy Use</w:t>
      </w:r>
      <w:r w:rsidRPr="00D2070D">
        <w:rPr>
          <w:rFonts w:cs="Times"/>
        </w:rPr>
        <w:t xml:space="preserve">  [Online]. Available: </w:t>
      </w:r>
      <w:r>
        <w:rPr>
          <w:rFonts w:cs="Times"/>
        </w:rPr>
        <w:t>http://energy.gov/energysaver/articles/estimating-appliance-and-home-electronic-energy-use</w:t>
      </w:r>
      <w:bookmarkEnd w:id="262"/>
    </w:p>
    <w:p w14:paraId="1D274E28" w14:textId="10137467" w:rsidR="003045EA" w:rsidRPr="00D2070D" w:rsidRDefault="005E5D72" w:rsidP="0015586D">
      <w:pPr>
        <w:pStyle w:val="ListParagraph"/>
        <w:numPr>
          <w:ilvl w:val="0"/>
          <w:numId w:val="1"/>
        </w:numPr>
        <w:spacing w:line="480" w:lineRule="auto"/>
        <w:ind w:hanging="720"/>
        <w:jc w:val="both"/>
      </w:pPr>
      <w:bookmarkStart w:id="263" w:name="_Ref241340941"/>
      <w:proofErr w:type="spellStart"/>
      <w:r w:rsidRPr="00D5221D">
        <w:rPr>
          <w:i/>
        </w:rPr>
        <w:t>GridLAB</w:t>
      </w:r>
      <w:proofErr w:type="spellEnd"/>
      <w:r w:rsidRPr="00D5221D">
        <w:rPr>
          <w:i/>
        </w:rPr>
        <w:t>-D</w:t>
      </w:r>
      <w:r>
        <w:t xml:space="preserve"> [Online]. Available: </w:t>
      </w:r>
      <w:r w:rsidR="003045EA">
        <w:t>http://sourceforge.net/apps/mediawiki/gridlab-d/index.php</w:t>
      </w:r>
      <w:proofErr w:type="gramStart"/>
      <w:r w:rsidR="003045EA">
        <w:t>?title</w:t>
      </w:r>
      <w:proofErr w:type="gramEnd"/>
      <w:r w:rsidR="003045EA">
        <w:t>=Main_Page</w:t>
      </w:r>
      <w:bookmarkEnd w:id="263"/>
    </w:p>
    <w:p w14:paraId="1DE13017" w14:textId="33D0D8BD" w:rsidR="00236E6D" w:rsidRPr="00D2070D" w:rsidRDefault="00236E6D" w:rsidP="007022EB">
      <w:pPr>
        <w:spacing w:line="480" w:lineRule="auto"/>
        <w:jc w:val="both"/>
      </w:pPr>
      <w:r w:rsidRPr="00D2070D">
        <w:br w:type="page"/>
      </w:r>
    </w:p>
    <w:p w14:paraId="62FEA02B" w14:textId="77777777" w:rsidR="00236E6D" w:rsidRPr="00A91F13" w:rsidRDefault="00236E6D" w:rsidP="00A91F13">
      <w:pPr>
        <w:jc w:val="center"/>
        <w:rPr>
          <w:sz w:val="28"/>
        </w:rPr>
      </w:pPr>
    </w:p>
    <w:p w14:paraId="3AD7AFC7" w14:textId="77777777" w:rsidR="007D17D3" w:rsidRPr="00A91F13" w:rsidRDefault="007D17D3" w:rsidP="00A91F13">
      <w:pPr>
        <w:jc w:val="center"/>
        <w:rPr>
          <w:sz w:val="28"/>
        </w:rPr>
      </w:pPr>
    </w:p>
    <w:p w14:paraId="5D538C34" w14:textId="77777777" w:rsidR="00236E6D" w:rsidRPr="00A91F13" w:rsidRDefault="00236E6D" w:rsidP="00A91F13">
      <w:pPr>
        <w:jc w:val="center"/>
        <w:rPr>
          <w:sz w:val="28"/>
        </w:rPr>
      </w:pPr>
    </w:p>
    <w:p w14:paraId="69368705" w14:textId="77777777" w:rsidR="00236E6D" w:rsidRPr="00A91F13" w:rsidRDefault="00236E6D" w:rsidP="00A91F13">
      <w:pPr>
        <w:jc w:val="center"/>
        <w:rPr>
          <w:sz w:val="28"/>
        </w:rPr>
      </w:pPr>
    </w:p>
    <w:p w14:paraId="6BE6CCBD" w14:textId="77777777" w:rsidR="00236E6D" w:rsidRPr="00A91F13" w:rsidRDefault="00236E6D" w:rsidP="00A91F13">
      <w:pPr>
        <w:jc w:val="center"/>
        <w:rPr>
          <w:sz w:val="28"/>
        </w:rPr>
      </w:pPr>
    </w:p>
    <w:p w14:paraId="10496D84" w14:textId="77777777" w:rsidR="00236E6D" w:rsidRPr="00A91F13" w:rsidRDefault="00236E6D" w:rsidP="00A91F13">
      <w:pPr>
        <w:jc w:val="center"/>
        <w:rPr>
          <w:sz w:val="28"/>
        </w:rPr>
      </w:pPr>
    </w:p>
    <w:p w14:paraId="6BFB285C" w14:textId="77777777" w:rsidR="00236E6D" w:rsidRPr="00B82A12" w:rsidRDefault="00236E6D" w:rsidP="00912D7F">
      <w:pPr>
        <w:pStyle w:val="StyleHeading1Centered"/>
        <w:numPr>
          <w:ilvl w:val="0"/>
          <w:numId w:val="0"/>
        </w:numPr>
      </w:pPr>
      <w:bookmarkStart w:id="264" w:name="_Toc243926974"/>
      <w:r w:rsidRPr="00B82A12">
        <w:t>APPENDIX</w:t>
      </w:r>
      <w:bookmarkEnd w:id="264"/>
    </w:p>
    <w:p w14:paraId="6450F332" w14:textId="7E13E9F8" w:rsidR="0048381C" w:rsidRPr="00FF7012" w:rsidRDefault="00236E6D" w:rsidP="001D6C3C">
      <w:pPr>
        <w:pStyle w:val="Caption"/>
        <w:spacing w:before="240" w:after="0"/>
      </w:pPr>
      <w:r w:rsidRPr="00B82A12">
        <w:br w:type="page"/>
      </w:r>
      <w:bookmarkStart w:id="265" w:name="_Toc243928015"/>
      <w:r w:rsidR="00B425E2" w:rsidRPr="006B6195">
        <w:rPr>
          <w:szCs w:val="24"/>
        </w:rPr>
        <w:lastRenderedPageBreak/>
        <w:t xml:space="preserve">Table </w:t>
      </w:r>
      <w:r w:rsidR="00DF31E3">
        <w:rPr>
          <w:szCs w:val="24"/>
        </w:rPr>
        <w:t>A</w:t>
      </w:r>
      <w:r w:rsidR="00B425E2">
        <w:rPr>
          <w:szCs w:val="24"/>
        </w:rPr>
        <w:t>.</w:t>
      </w:r>
      <w:r w:rsidR="00B425E2">
        <w:rPr>
          <w:szCs w:val="24"/>
        </w:rPr>
        <w:fldChar w:fldCharType="begin"/>
      </w:r>
      <w:r w:rsidR="00B425E2">
        <w:rPr>
          <w:szCs w:val="24"/>
        </w:rPr>
        <w:instrText xml:space="preserve"> SEQ Table \* ARABIC \s 1 </w:instrText>
      </w:r>
      <w:r w:rsidR="00B425E2">
        <w:rPr>
          <w:szCs w:val="24"/>
        </w:rPr>
        <w:fldChar w:fldCharType="separate"/>
      </w:r>
      <w:r w:rsidR="00631D4C">
        <w:rPr>
          <w:noProof/>
          <w:szCs w:val="24"/>
        </w:rPr>
        <w:t>1</w:t>
      </w:r>
      <w:r w:rsidR="00B425E2">
        <w:rPr>
          <w:szCs w:val="24"/>
        </w:rPr>
        <w:fldChar w:fldCharType="end"/>
      </w:r>
      <w:r w:rsidR="00B425E2" w:rsidRPr="006B6195">
        <w:rPr>
          <w:szCs w:val="24"/>
        </w:rPr>
        <w:t xml:space="preserve">: </w:t>
      </w:r>
      <w:r w:rsidR="00F36586">
        <w:t xml:space="preserve">Home </w:t>
      </w:r>
      <w:r w:rsidR="00160E69">
        <w:t xml:space="preserve">input </w:t>
      </w:r>
      <w:r w:rsidR="00F36586">
        <w:t>parameters.</w:t>
      </w:r>
      <w:bookmarkEnd w:id="265"/>
    </w:p>
    <w:tbl>
      <w:tblPr>
        <w:tblStyle w:val="TableClassic1"/>
        <w:tblW w:w="0" w:type="auto"/>
        <w:tblLook w:val="04A0" w:firstRow="1" w:lastRow="0" w:firstColumn="1" w:lastColumn="0" w:noHBand="0" w:noVBand="1"/>
      </w:tblPr>
      <w:tblGrid>
        <w:gridCol w:w="3086"/>
        <w:gridCol w:w="1107"/>
        <w:gridCol w:w="1630"/>
        <w:gridCol w:w="1500"/>
        <w:gridCol w:w="1533"/>
      </w:tblGrid>
      <w:tr w:rsidR="002C5E13" w:rsidRPr="002C5E13" w14:paraId="7ACDA573" w14:textId="0D14B2AA" w:rsidTr="00485B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8EB4BD" w14:textId="77777777" w:rsidR="002C5E13" w:rsidRPr="002C5E13" w:rsidRDefault="002C5E13" w:rsidP="00AF5E0F">
            <w:pPr>
              <w:spacing w:line="276" w:lineRule="auto"/>
              <w:jc w:val="center"/>
              <w:rPr>
                <w:b/>
                <w:sz w:val="20"/>
                <w:szCs w:val="20"/>
              </w:rPr>
            </w:pPr>
            <w:r w:rsidRPr="002C5E13">
              <w:rPr>
                <w:b/>
                <w:sz w:val="20"/>
                <w:szCs w:val="20"/>
              </w:rPr>
              <w:t>Parameter</w:t>
            </w:r>
          </w:p>
        </w:tc>
        <w:tc>
          <w:tcPr>
            <w:tcW w:w="0" w:type="auto"/>
            <w:vAlign w:val="center"/>
          </w:tcPr>
          <w:p w14:paraId="4DB863EB" w14:textId="682FB2D1" w:rsidR="002C5E13" w:rsidRPr="002C5E13" w:rsidRDefault="002C5E13" w:rsidP="002C5E1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Mean Value</w:t>
            </w:r>
          </w:p>
        </w:tc>
        <w:tc>
          <w:tcPr>
            <w:tcW w:w="1630" w:type="dxa"/>
            <w:vAlign w:val="center"/>
          </w:tcPr>
          <w:p w14:paraId="35DDFD1F" w14:textId="5EE6DEA9" w:rsidR="002C5E13" w:rsidRPr="002C5E13" w:rsidRDefault="002C5E13" w:rsidP="002C5E1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Standard Deviation</w:t>
            </w:r>
          </w:p>
        </w:tc>
        <w:tc>
          <w:tcPr>
            <w:tcW w:w="1500" w:type="dxa"/>
            <w:vAlign w:val="center"/>
          </w:tcPr>
          <w:p w14:paraId="2044646E" w14:textId="3C6198B9" w:rsidR="002C5E13" w:rsidRPr="002C5E13" w:rsidRDefault="002C5E13" w:rsidP="002C5E1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Minimum Bound</w:t>
            </w:r>
          </w:p>
        </w:tc>
        <w:tc>
          <w:tcPr>
            <w:tcW w:w="0" w:type="auto"/>
            <w:vAlign w:val="center"/>
          </w:tcPr>
          <w:p w14:paraId="6E16CE51" w14:textId="43BAC8A1" w:rsidR="002C5E13" w:rsidRPr="002C5E13" w:rsidRDefault="002C5E13" w:rsidP="002C5E1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Maximum Bound</w:t>
            </w:r>
          </w:p>
        </w:tc>
      </w:tr>
      <w:tr w:rsidR="002C5E13" w:rsidRPr="002C5E13" w14:paraId="259F8B38" w14:textId="7BF5D9DB"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3E5136A5" w14:textId="7C62709C" w:rsidR="002C5E13" w:rsidRPr="002C5E13" w:rsidRDefault="002C5E13" w:rsidP="008A72E5">
            <w:pPr>
              <w:spacing w:line="276" w:lineRule="auto"/>
              <w:rPr>
                <w:sz w:val="20"/>
                <w:szCs w:val="20"/>
              </w:rPr>
            </w:pPr>
            <w:r w:rsidRPr="002C5E13">
              <w:rPr>
                <w:sz w:val="20"/>
                <w:szCs w:val="20"/>
              </w:rPr>
              <w:t>Square Footage</w:t>
            </w:r>
          </w:p>
        </w:tc>
        <w:tc>
          <w:tcPr>
            <w:tcW w:w="0" w:type="auto"/>
            <w:vAlign w:val="center"/>
          </w:tcPr>
          <w:p w14:paraId="4CAA3A2C"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2400 ft</w:t>
            </w:r>
            <w:r w:rsidRPr="002C5E13">
              <w:rPr>
                <w:sz w:val="20"/>
                <w:szCs w:val="20"/>
                <w:vertAlign w:val="superscript"/>
              </w:rPr>
              <w:t>2</w:t>
            </w:r>
          </w:p>
        </w:tc>
        <w:tc>
          <w:tcPr>
            <w:tcW w:w="1630" w:type="dxa"/>
            <w:vAlign w:val="center"/>
          </w:tcPr>
          <w:p w14:paraId="398688D8" w14:textId="79730F56"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400 ft</w:t>
            </w:r>
            <w:r w:rsidRPr="002C5E13">
              <w:rPr>
                <w:sz w:val="20"/>
                <w:szCs w:val="20"/>
                <w:vertAlign w:val="superscript"/>
              </w:rPr>
              <w:t>2</w:t>
            </w:r>
          </w:p>
        </w:tc>
        <w:tc>
          <w:tcPr>
            <w:tcW w:w="1500" w:type="dxa"/>
            <w:vAlign w:val="center"/>
          </w:tcPr>
          <w:p w14:paraId="793C9EA8" w14:textId="1E31A42C"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1200 ft</w:t>
            </w:r>
            <w:r w:rsidRPr="002C5E13">
              <w:rPr>
                <w:sz w:val="20"/>
                <w:szCs w:val="20"/>
                <w:vertAlign w:val="superscript"/>
              </w:rPr>
              <w:t>2</w:t>
            </w:r>
          </w:p>
        </w:tc>
        <w:tc>
          <w:tcPr>
            <w:tcW w:w="0" w:type="auto"/>
            <w:vAlign w:val="center"/>
          </w:tcPr>
          <w:p w14:paraId="21B39E12" w14:textId="40C0EDAC"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4800 ft</w:t>
            </w:r>
            <w:r w:rsidRPr="002C5E13">
              <w:rPr>
                <w:sz w:val="20"/>
                <w:szCs w:val="20"/>
                <w:vertAlign w:val="superscript"/>
              </w:rPr>
              <w:t>2</w:t>
            </w:r>
          </w:p>
        </w:tc>
      </w:tr>
      <w:tr w:rsidR="002C5E13" w:rsidRPr="002C5E13" w14:paraId="4DC2A027" w14:textId="5F62E7C7"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6321790F" w14:textId="7BDD83B9" w:rsidR="002C5E13" w:rsidRPr="002C5E13" w:rsidRDefault="002C5E13" w:rsidP="002C5E13">
            <w:pPr>
              <w:spacing w:line="276" w:lineRule="auto"/>
              <w:rPr>
                <w:sz w:val="20"/>
                <w:szCs w:val="20"/>
              </w:rPr>
            </w:pPr>
            <w:r w:rsidRPr="002C5E13">
              <w:rPr>
                <w:sz w:val="20"/>
                <w:szCs w:val="20"/>
              </w:rPr>
              <w:t>Ceiling Height</w:t>
            </w:r>
          </w:p>
        </w:tc>
        <w:tc>
          <w:tcPr>
            <w:tcW w:w="0" w:type="auto"/>
            <w:vAlign w:val="center"/>
          </w:tcPr>
          <w:p w14:paraId="162E0D2B"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 xml:space="preserve">8 </w:t>
            </w:r>
            <w:proofErr w:type="spellStart"/>
            <w:r w:rsidRPr="002C5E13">
              <w:rPr>
                <w:sz w:val="20"/>
                <w:szCs w:val="20"/>
              </w:rPr>
              <w:t>ft</w:t>
            </w:r>
            <w:proofErr w:type="spellEnd"/>
          </w:p>
        </w:tc>
        <w:tc>
          <w:tcPr>
            <w:tcW w:w="1630" w:type="dxa"/>
            <w:vAlign w:val="center"/>
          </w:tcPr>
          <w:p w14:paraId="7FBBE07E" w14:textId="0855C0C1"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N/A</w:t>
            </w:r>
          </w:p>
        </w:tc>
        <w:tc>
          <w:tcPr>
            <w:tcW w:w="1500" w:type="dxa"/>
            <w:vAlign w:val="center"/>
          </w:tcPr>
          <w:p w14:paraId="65A0329D" w14:textId="0D85C7FA"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 xml:space="preserve">7 </w:t>
            </w:r>
            <w:proofErr w:type="spellStart"/>
            <w:r w:rsidRPr="002C5E13">
              <w:rPr>
                <w:sz w:val="20"/>
                <w:szCs w:val="20"/>
              </w:rPr>
              <w:t>ft</w:t>
            </w:r>
            <w:proofErr w:type="spellEnd"/>
          </w:p>
        </w:tc>
        <w:tc>
          <w:tcPr>
            <w:tcW w:w="0" w:type="auto"/>
            <w:vAlign w:val="center"/>
          </w:tcPr>
          <w:p w14:paraId="7062B94C" w14:textId="6432D798"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 xml:space="preserve">12 </w:t>
            </w:r>
            <w:proofErr w:type="spellStart"/>
            <w:r w:rsidRPr="002C5E13">
              <w:rPr>
                <w:sz w:val="20"/>
                <w:szCs w:val="20"/>
              </w:rPr>
              <w:t>ft</w:t>
            </w:r>
            <w:proofErr w:type="spellEnd"/>
          </w:p>
        </w:tc>
      </w:tr>
      <w:tr w:rsidR="002C5E13" w:rsidRPr="002C5E13" w14:paraId="4E253FE2" w14:textId="166B8A0E"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3E86E052" w14:textId="7C135B7F" w:rsidR="002C5E13" w:rsidRPr="002C5E13" w:rsidRDefault="002C5E13" w:rsidP="002C5E13">
            <w:pPr>
              <w:spacing w:line="276" w:lineRule="auto"/>
              <w:rPr>
                <w:sz w:val="20"/>
                <w:szCs w:val="20"/>
              </w:rPr>
            </w:pPr>
            <w:r w:rsidRPr="002C5E13">
              <w:rPr>
                <w:sz w:val="20"/>
                <w:szCs w:val="20"/>
              </w:rPr>
              <w:t>Number of Floors</w:t>
            </w:r>
          </w:p>
        </w:tc>
        <w:tc>
          <w:tcPr>
            <w:tcW w:w="0" w:type="auto"/>
            <w:vAlign w:val="center"/>
          </w:tcPr>
          <w:p w14:paraId="57586FB2"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2</w:t>
            </w:r>
          </w:p>
        </w:tc>
        <w:tc>
          <w:tcPr>
            <w:tcW w:w="1630" w:type="dxa"/>
            <w:vAlign w:val="center"/>
          </w:tcPr>
          <w:p w14:paraId="76C1EB8F" w14:textId="0872A39E"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N/A</w:t>
            </w:r>
          </w:p>
        </w:tc>
        <w:tc>
          <w:tcPr>
            <w:tcW w:w="1500" w:type="dxa"/>
            <w:vAlign w:val="center"/>
          </w:tcPr>
          <w:p w14:paraId="0876BC5F" w14:textId="6055688E"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1</w:t>
            </w:r>
          </w:p>
        </w:tc>
        <w:tc>
          <w:tcPr>
            <w:tcW w:w="0" w:type="auto"/>
            <w:vAlign w:val="center"/>
          </w:tcPr>
          <w:p w14:paraId="369BEEDD" w14:textId="47990C44"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3</w:t>
            </w:r>
          </w:p>
        </w:tc>
      </w:tr>
      <w:tr w:rsidR="002C5E13" w:rsidRPr="002C5E13" w14:paraId="459DE170" w14:textId="17275B78"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0610A3DC" w14:textId="0DAA164B" w:rsidR="002C5E13" w:rsidRPr="002C5E13" w:rsidRDefault="002C5E13" w:rsidP="002C5E13">
            <w:pPr>
              <w:spacing w:line="276" w:lineRule="auto"/>
              <w:rPr>
                <w:sz w:val="20"/>
                <w:szCs w:val="20"/>
              </w:rPr>
            </w:pPr>
            <w:r w:rsidRPr="002C5E13">
              <w:rPr>
                <w:sz w:val="20"/>
                <w:szCs w:val="20"/>
              </w:rPr>
              <w:t>Number of Doors</w:t>
            </w:r>
          </w:p>
        </w:tc>
        <w:tc>
          <w:tcPr>
            <w:tcW w:w="0" w:type="auto"/>
            <w:vAlign w:val="center"/>
          </w:tcPr>
          <w:p w14:paraId="476AF1D5"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4</w:t>
            </w:r>
          </w:p>
        </w:tc>
        <w:tc>
          <w:tcPr>
            <w:tcW w:w="1630" w:type="dxa"/>
            <w:vAlign w:val="center"/>
          </w:tcPr>
          <w:p w14:paraId="6CCC5A15" w14:textId="405CEE45"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N/A</w:t>
            </w:r>
          </w:p>
        </w:tc>
        <w:tc>
          <w:tcPr>
            <w:tcW w:w="1500" w:type="dxa"/>
            <w:vAlign w:val="center"/>
          </w:tcPr>
          <w:p w14:paraId="76A8D26F" w14:textId="482DA269"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1</w:t>
            </w:r>
          </w:p>
        </w:tc>
        <w:tc>
          <w:tcPr>
            <w:tcW w:w="0" w:type="auto"/>
            <w:vAlign w:val="center"/>
          </w:tcPr>
          <w:p w14:paraId="5BECD37F" w14:textId="19BC6BB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6</w:t>
            </w:r>
          </w:p>
        </w:tc>
      </w:tr>
      <w:tr w:rsidR="002C5E13" w:rsidRPr="002C5E13" w14:paraId="008A1B13" w14:textId="277AA53A"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54DE5BEE" w14:textId="5125F829" w:rsidR="002C5E13" w:rsidRPr="002C5E13" w:rsidRDefault="002C5E13" w:rsidP="002C5E13">
            <w:pPr>
              <w:spacing w:line="276" w:lineRule="auto"/>
              <w:rPr>
                <w:sz w:val="20"/>
                <w:szCs w:val="20"/>
              </w:rPr>
            </w:pPr>
            <w:r w:rsidRPr="002C5E13">
              <w:rPr>
                <w:sz w:val="20"/>
                <w:szCs w:val="20"/>
              </w:rPr>
              <w:t>Aspect Ratio (Depth/Width)</w:t>
            </w:r>
          </w:p>
        </w:tc>
        <w:tc>
          <w:tcPr>
            <w:tcW w:w="0" w:type="auto"/>
            <w:vAlign w:val="center"/>
          </w:tcPr>
          <w:p w14:paraId="717995EB"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1.5</w:t>
            </w:r>
          </w:p>
        </w:tc>
        <w:tc>
          <w:tcPr>
            <w:tcW w:w="1630" w:type="dxa"/>
            <w:vAlign w:val="center"/>
          </w:tcPr>
          <w:p w14:paraId="60795E1E" w14:textId="288F47D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N/A</w:t>
            </w:r>
          </w:p>
        </w:tc>
        <w:tc>
          <w:tcPr>
            <w:tcW w:w="1500" w:type="dxa"/>
            <w:vAlign w:val="center"/>
          </w:tcPr>
          <w:p w14:paraId="2B1C8795" w14:textId="6C7D0F9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0.5</w:t>
            </w:r>
          </w:p>
        </w:tc>
        <w:tc>
          <w:tcPr>
            <w:tcW w:w="0" w:type="auto"/>
            <w:vAlign w:val="center"/>
          </w:tcPr>
          <w:p w14:paraId="27215FBD" w14:textId="14CBF1F8"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2</w:t>
            </w:r>
          </w:p>
        </w:tc>
      </w:tr>
      <w:tr w:rsidR="002C5E13" w:rsidRPr="002C5E13" w14:paraId="206BD434" w14:textId="46629BF1"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4D3D675E" w14:textId="38AE3096" w:rsidR="002C5E13" w:rsidRPr="002C5E13" w:rsidRDefault="002C5E13" w:rsidP="002C5E13">
            <w:pPr>
              <w:spacing w:line="276" w:lineRule="auto"/>
              <w:rPr>
                <w:sz w:val="20"/>
                <w:szCs w:val="20"/>
              </w:rPr>
            </w:pPr>
            <w:r w:rsidRPr="002C5E13">
              <w:rPr>
                <w:sz w:val="20"/>
                <w:szCs w:val="20"/>
              </w:rPr>
              <w:t>Wall Insulation Value</w:t>
            </w:r>
          </w:p>
        </w:tc>
        <w:tc>
          <w:tcPr>
            <w:tcW w:w="0" w:type="auto"/>
            <w:vAlign w:val="center"/>
          </w:tcPr>
          <w:p w14:paraId="47B35538"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R-19</w:t>
            </w:r>
          </w:p>
        </w:tc>
        <w:tc>
          <w:tcPr>
            <w:tcW w:w="1630" w:type="dxa"/>
            <w:vAlign w:val="center"/>
          </w:tcPr>
          <w:p w14:paraId="45D92301" w14:textId="2CEEABE5"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R-9/3</w:t>
            </w:r>
          </w:p>
        </w:tc>
        <w:tc>
          <w:tcPr>
            <w:tcW w:w="1500" w:type="dxa"/>
            <w:vAlign w:val="center"/>
          </w:tcPr>
          <w:p w14:paraId="3620B927" w14:textId="413721A9"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R-4</w:t>
            </w:r>
          </w:p>
        </w:tc>
        <w:tc>
          <w:tcPr>
            <w:tcW w:w="0" w:type="auto"/>
            <w:vAlign w:val="center"/>
          </w:tcPr>
          <w:p w14:paraId="500554ED" w14:textId="1BC3CA5D"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R-22</w:t>
            </w:r>
          </w:p>
        </w:tc>
      </w:tr>
      <w:tr w:rsidR="002C5E13" w:rsidRPr="002C5E13" w14:paraId="27FEB057" w14:textId="7797E2E8"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63B889DB" w14:textId="0D8AAF5B" w:rsidR="002C5E13" w:rsidRPr="002C5E13" w:rsidRDefault="002C5E13" w:rsidP="002C5E13">
            <w:pPr>
              <w:spacing w:line="276" w:lineRule="auto"/>
              <w:rPr>
                <w:sz w:val="20"/>
                <w:szCs w:val="20"/>
              </w:rPr>
            </w:pPr>
            <w:r w:rsidRPr="002C5E13">
              <w:rPr>
                <w:sz w:val="20"/>
                <w:szCs w:val="20"/>
              </w:rPr>
              <w:t>Roof Insulation Value</w:t>
            </w:r>
          </w:p>
        </w:tc>
        <w:tc>
          <w:tcPr>
            <w:tcW w:w="0" w:type="auto"/>
            <w:vAlign w:val="center"/>
          </w:tcPr>
          <w:p w14:paraId="398D94E3"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R-30</w:t>
            </w:r>
          </w:p>
        </w:tc>
        <w:tc>
          <w:tcPr>
            <w:tcW w:w="1630" w:type="dxa"/>
            <w:vAlign w:val="center"/>
          </w:tcPr>
          <w:p w14:paraId="0795ABC0" w14:textId="159E43C4"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R-18.5/3</w:t>
            </w:r>
          </w:p>
        </w:tc>
        <w:tc>
          <w:tcPr>
            <w:tcW w:w="1500" w:type="dxa"/>
            <w:vAlign w:val="center"/>
          </w:tcPr>
          <w:p w14:paraId="13EA8BB7" w14:textId="6B1815B8"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R-11</w:t>
            </w:r>
          </w:p>
        </w:tc>
        <w:tc>
          <w:tcPr>
            <w:tcW w:w="0" w:type="auto"/>
            <w:vAlign w:val="center"/>
          </w:tcPr>
          <w:p w14:paraId="18E8E42E" w14:textId="635C683F"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R-48</w:t>
            </w:r>
          </w:p>
        </w:tc>
      </w:tr>
      <w:tr w:rsidR="002C5E13" w:rsidRPr="002C5E13" w14:paraId="2B4A1602" w14:textId="398682F7"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70BFD0AB" w14:textId="1C75E6C4" w:rsidR="002C5E13" w:rsidRPr="002C5E13" w:rsidRDefault="002C5E13" w:rsidP="002C5E13">
            <w:pPr>
              <w:spacing w:line="276" w:lineRule="auto"/>
              <w:rPr>
                <w:sz w:val="20"/>
                <w:szCs w:val="20"/>
              </w:rPr>
            </w:pPr>
            <w:r w:rsidRPr="002C5E13">
              <w:rPr>
                <w:sz w:val="20"/>
                <w:szCs w:val="20"/>
              </w:rPr>
              <w:t>Floor Insulation Value</w:t>
            </w:r>
          </w:p>
        </w:tc>
        <w:tc>
          <w:tcPr>
            <w:tcW w:w="0" w:type="auto"/>
            <w:vAlign w:val="center"/>
          </w:tcPr>
          <w:p w14:paraId="09B532E0"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R-22</w:t>
            </w:r>
          </w:p>
        </w:tc>
        <w:tc>
          <w:tcPr>
            <w:tcW w:w="1630" w:type="dxa"/>
            <w:vAlign w:val="center"/>
          </w:tcPr>
          <w:p w14:paraId="076D6D81" w14:textId="24C4BE2D"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R-13/3</w:t>
            </w:r>
          </w:p>
        </w:tc>
        <w:tc>
          <w:tcPr>
            <w:tcW w:w="1500" w:type="dxa"/>
            <w:vAlign w:val="center"/>
          </w:tcPr>
          <w:p w14:paraId="0C0EB533" w14:textId="4872E91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R-4</w:t>
            </w:r>
          </w:p>
        </w:tc>
        <w:tc>
          <w:tcPr>
            <w:tcW w:w="0" w:type="auto"/>
            <w:vAlign w:val="center"/>
          </w:tcPr>
          <w:p w14:paraId="785B17CB" w14:textId="67873115"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R-30</w:t>
            </w:r>
          </w:p>
        </w:tc>
      </w:tr>
      <w:tr w:rsidR="002C5E13" w:rsidRPr="002C5E13" w14:paraId="4B0562AC" w14:textId="59ACAD52"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543B1235" w14:textId="7222A339" w:rsidR="002C5E13" w:rsidRPr="002C5E13" w:rsidRDefault="002C5E13" w:rsidP="002C5E13">
            <w:pPr>
              <w:spacing w:line="276" w:lineRule="auto"/>
              <w:rPr>
                <w:sz w:val="20"/>
                <w:szCs w:val="20"/>
              </w:rPr>
            </w:pPr>
            <w:r w:rsidRPr="002C5E13">
              <w:rPr>
                <w:sz w:val="20"/>
                <w:szCs w:val="20"/>
              </w:rPr>
              <w:t>Window Insulation Value</w:t>
            </w:r>
          </w:p>
        </w:tc>
        <w:tc>
          <w:tcPr>
            <w:tcW w:w="0" w:type="auto"/>
            <w:vAlign w:val="center"/>
          </w:tcPr>
          <w:p w14:paraId="79366007"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R-2.13</w:t>
            </w:r>
          </w:p>
        </w:tc>
        <w:tc>
          <w:tcPr>
            <w:tcW w:w="1630" w:type="dxa"/>
            <w:vAlign w:val="center"/>
          </w:tcPr>
          <w:p w14:paraId="360EF883" w14:textId="46C02B92"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R-1.25/3</w:t>
            </w:r>
          </w:p>
        </w:tc>
        <w:tc>
          <w:tcPr>
            <w:tcW w:w="1500" w:type="dxa"/>
            <w:vAlign w:val="center"/>
          </w:tcPr>
          <w:p w14:paraId="776078C0" w14:textId="263C8020"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R-0.75</w:t>
            </w:r>
          </w:p>
        </w:tc>
        <w:tc>
          <w:tcPr>
            <w:tcW w:w="0" w:type="auto"/>
            <w:vAlign w:val="center"/>
          </w:tcPr>
          <w:p w14:paraId="50821641" w14:textId="02F0A77B"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R-3.25</w:t>
            </w:r>
          </w:p>
        </w:tc>
      </w:tr>
      <w:tr w:rsidR="002C5E13" w:rsidRPr="002C5E13" w14:paraId="709745BD" w14:textId="299C91EF"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28A74351" w14:textId="35DCC07D" w:rsidR="002C5E13" w:rsidRPr="002C5E13" w:rsidRDefault="002C5E13" w:rsidP="002C5E13">
            <w:pPr>
              <w:spacing w:line="276" w:lineRule="auto"/>
              <w:rPr>
                <w:sz w:val="20"/>
                <w:szCs w:val="20"/>
              </w:rPr>
            </w:pPr>
            <w:r w:rsidRPr="002C5E13">
              <w:rPr>
                <w:sz w:val="20"/>
                <w:szCs w:val="20"/>
              </w:rPr>
              <w:t>Door Insulation Value</w:t>
            </w:r>
          </w:p>
        </w:tc>
        <w:tc>
          <w:tcPr>
            <w:tcW w:w="0" w:type="auto"/>
            <w:vAlign w:val="center"/>
          </w:tcPr>
          <w:p w14:paraId="33CE444E"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R-5</w:t>
            </w:r>
          </w:p>
        </w:tc>
        <w:tc>
          <w:tcPr>
            <w:tcW w:w="1630" w:type="dxa"/>
            <w:vAlign w:val="center"/>
          </w:tcPr>
          <w:p w14:paraId="0B1F41ED" w14:textId="751F8C41"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R-4/3</w:t>
            </w:r>
          </w:p>
        </w:tc>
        <w:tc>
          <w:tcPr>
            <w:tcW w:w="1500" w:type="dxa"/>
            <w:vAlign w:val="center"/>
          </w:tcPr>
          <w:p w14:paraId="4930CF8E" w14:textId="60FAFDA6"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R-3</w:t>
            </w:r>
          </w:p>
        </w:tc>
        <w:tc>
          <w:tcPr>
            <w:tcW w:w="0" w:type="auto"/>
            <w:vAlign w:val="center"/>
          </w:tcPr>
          <w:p w14:paraId="76973AE3" w14:textId="60919972"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R-11</w:t>
            </w:r>
          </w:p>
        </w:tc>
      </w:tr>
      <w:tr w:rsidR="002C5E13" w:rsidRPr="002C5E13" w14:paraId="511EFAB3" w14:textId="22BB1818" w:rsidTr="00485B80">
        <w:tc>
          <w:tcPr>
            <w:cnfStyle w:val="001000000000" w:firstRow="0" w:lastRow="0" w:firstColumn="1" w:lastColumn="0" w:oddVBand="0" w:evenVBand="0" w:oddHBand="0" w:evenHBand="0" w:firstRowFirstColumn="0" w:firstRowLastColumn="0" w:lastRowFirstColumn="0" w:lastRowLastColumn="0"/>
            <w:tcW w:w="0" w:type="auto"/>
            <w:vAlign w:val="center"/>
          </w:tcPr>
          <w:p w14:paraId="765B449D" w14:textId="70D13BC5" w:rsidR="002C5E13" w:rsidRPr="002C5E13" w:rsidRDefault="002C5E13" w:rsidP="002C5E13">
            <w:pPr>
              <w:spacing w:line="276" w:lineRule="auto"/>
              <w:rPr>
                <w:sz w:val="20"/>
                <w:szCs w:val="20"/>
              </w:rPr>
            </w:pPr>
            <w:r w:rsidRPr="002C5E13">
              <w:rPr>
                <w:sz w:val="20"/>
                <w:szCs w:val="20"/>
              </w:rPr>
              <w:t>Infiltration Volumetric Air Exchange Rate</w:t>
            </w:r>
          </w:p>
        </w:tc>
        <w:tc>
          <w:tcPr>
            <w:tcW w:w="0" w:type="auto"/>
            <w:vAlign w:val="center"/>
          </w:tcPr>
          <w:p w14:paraId="26643D0A" w14:textId="77777777"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0.5/</w:t>
            </w:r>
            <w:proofErr w:type="spellStart"/>
            <w:r w:rsidRPr="002C5E13">
              <w:rPr>
                <w:sz w:val="20"/>
                <w:szCs w:val="20"/>
              </w:rPr>
              <w:t>hr</w:t>
            </w:r>
            <w:proofErr w:type="spellEnd"/>
          </w:p>
        </w:tc>
        <w:tc>
          <w:tcPr>
            <w:tcW w:w="1630" w:type="dxa"/>
            <w:vAlign w:val="center"/>
          </w:tcPr>
          <w:p w14:paraId="6E8661CD" w14:textId="54108FAD"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(0.5/3)/</w:t>
            </w:r>
            <w:proofErr w:type="spellStart"/>
            <w:r w:rsidRPr="002C5E13">
              <w:rPr>
                <w:sz w:val="20"/>
                <w:szCs w:val="20"/>
              </w:rPr>
              <w:t>hr</w:t>
            </w:r>
            <w:proofErr w:type="spellEnd"/>
          </w:p>
        </w:tc>
        <w:tc>
          <w:tcPr>
            <w:tcW w:w="1500" w:type="dxa"/>
            <w:vAlign w:val="center"/>
          </w:tcPr>
          <w:p w14:paraId="3462E604" w14:textId="7234A65C"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0.5/</w:t>
            </w:r>
            <w:proofErr w:type="spellStart"/>
            <w:r w:rsidRPr="002C5E13">
              <w:rPr>
                <w:sz w:val="20"/>
                <w:szCs w:val="20"/>
              </w:rPr>
              <w:t>hr</w:t>
            </w:r>
            <w:proofErr w:type="spellEnd"/>
          </w:p>
        </w:tc>
        <w:tc>
          <w:tcPr>
            <w:tcW w:w="0" w:type="auto"/>
            <w:vAlign w:val="center"/>
          </w:tcPr>
          <w:p w14:paraId="7E980D7B" w14:textId="49A33F24" w:rsidR="002C5E13" w:rsidRPr="002C5E13" w:rsidRDefault="002C5E13" w:rsidP="002C5E1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2C5E13">
              <w:rPr>
                <w:sz w:val="20"/>
                <w:szCs w:val="20"/>
              </w:rPr>
              <w:t>1.5/</w:t>
            </w:r>
            <w:proofErr w:type="spellStart"/>
            <w:r w:rsidRPr="002C5E13">
              <w:rPr>
                <w:sz w:val="20"/>
                <w:szCs w:val="20"/>
              </w:rPr>
              <w:t>hr</w:t>
            </w:r>
            <w:proofErr w:type="spellEnd"/>
          </w:p>
        </w:tc>
      </w:tr>
    </w:tbl>
    <w:p w14:paraId="30F261BA" w14:textId="77777777" w:rsidR="0048381C" w:rsidRDefault="0048381C" w:rsidP="007E25A3">
      <w:pPr>
        <w:spacing w:line="480" w:lineRule="auto"/>
        <w:jc w:val="center"/>
        <w:rPr>
          <w:szCs w:val="20"/>
        </w:rPr>
      </w:pPr>
    </w:p>
    <w:p w14:paraId="3951C04F" w14:textId="5D03C27B" w:rsidR="002C5E13" w:rsidRDefault="00B425E2" w:rsidP="001D6C3C">
      <w:pPr>
        <w:pStyle w:val="Caption"/>
        <w:spacing w:before="240" w:after="0"/>
      </w:pPr>
      <w:bookmarkStart w:id="266" w:name="_Toc243928016"/>
      <w:r w:rsidRPr="006B6195">
        <w:rPr>
          <w:szCs w:val="24"/>
        </w:rPr>
        <w:t xml:space="preserve">Table </w:t>
      </w:r>
      <w:r w:rsidR="00DF31E3">
        <w:rPr>
          <w:szCs w:val="24"/>
        </w:rPr>
        <w:t>A</w:t>
      </w:r>
      <w:r>
        <w:rPr>
          <w:szCs w:val="24"/>
        </w:rPr>
        <w:t>.</w:t>
      </w:r>
      <w:r>
        <w:rPr>
          <w:szCs w:val="24"/>
        </w:rPr>
        <w:fldChar w:fldCharType="begin"/>
      </w:r>
      <w:r>
        <w:rPr>
          <w:szCs w:val="24"/>
        </w:rPr>
        <w:instrText xml:space="preserve"> SEQ Table \* ARABIC \s 1 </w:instrText>
      </w:r>
      <w:r>
        <w:rPr>
          <w:szCs w:val="24"/>
        </w:rPr>
        <w:fldChar w:fldCharType="separate"/>
      </w:r>
      <w:r w:rsidR="00631D4C">
        <w:rPr>
          <w:noProof/>
          <w:szCs w:val="24"/>
        </w:rPr>
        <w:t>2</w:t>
      </w:r>
      <w:r>
        <w:rPr>
          <w:szCs w:val="24"/>
        </w:rPr>
        <w:fldChar w:fldCharType="end"/>
      </w:r>
      <w:r w:rsidRPr="006B6195">
        <w:rPr>
          <w:szCs w:val="24"/>
        </w:rPr>
        <w:t xml:space="preserve">: </w:t>
      </w:r>
      <w:r w:rsidR="00F36586">
        <w:t xml:space="preserve">HVAC </w:t>
      </w:r>
      <w:r w:rsidR="00160E69">
        <w:t xml:space="preserve">input </w:t>
      </w:r>
      <w:r w:rsidR="00F36586">
        <w:t>parameters.</w:t>
      </w:r>
      <w:bookmarkEnd w:id="266"/>
    </w:p>
    <w:tbl>
      <w:tblPr>
        <w:tblStyle w:val="TableClassic1"/>
        <w:tblW w:w="0" w:type="auto"/>
        <w:tblLook w:val="04A0" w:firstRow="1" w:lastRow="0" w:firstColumn="1" w:lastColumn="0" w:noHBand="0" w:noVBand="1"/>
      </w:tblPr>
      <w:tblGrid>
        <w:gridCol w:w="2439"/>
        <w:gridCol w:w="1233"/>
        <w:gridCol w:w="1822"/>
        <w:gridCol w:w="1645"/>
        <w:gridCol w:w="1678"/>
      </w:tblGrid>
      <w:tr w:rsidR="00F36586" w:rsidRPr="002C5E13" w14:paraId="0D825B16" w14:textId="77777777" w:rsidTr="00F365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636E85" w14:textId="77777777" w:rsidR="00F36586" w:rsidRPr="002C5E13" w:rsidRDefault="00F36586" w:rsidP="00F36586">
            <w:pPr>
              <w:spacing w:line="276" w:lineRule="auto"/>
              <w:jc w:val="center"/>
              <w:rPr>
                <w:b/>
                <w:sz w:val="20"/>
                <w:szCs w:val="20"/>
              </w:rPr>
            </w:pPr>
            <w:r w:rsidRPr="002C5E13">
              <w:rPr>
                <w:b/>
                <w:sz w:val="20"/>
                <w:szCs w:val="20"/>
              </w:rPr>
              <w:t>Parameter</w:t>
            </w:r>
          </w:p>
        </w:tc>
        <w:tc>
          <w:tcPr>
            <w:tcW w:w="0" w:type="auto"/>
            <w:vAlign w:val="center"/>
          </w:tcPr>
          <w:p w14:paraId="2F93A894" w14:textId="77777777" w:rsidR="00F36586" w:rsidRPr="002C5E13" w:rsidRDefault="00F36586" w:rsidP="00F3658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Mean Value</w:t>
            </w:r>
          </w:p>
        </w:tc>
        <w:tc>
          <w:tcPr>
            <w:tcW w:w="0" w:type="auto"/>
            <w:vAlign w:val="center"/>
          </w:tcPr>
          <w:p w14:paraId="4EB6FB73" w14:textId="77777777" w:rsidR="00F36586" w:rsidRPr="002C5E13" w:rsidRDefault="00F36586" w:rsidP="00F3658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Standard Deviation</w:t>
            </w:r>
          </w:p>
        </w:tc>
        <w:tc>
          <w:tcPr>
            <w:tcW w:w="0" w:type="auto"/>
            <w:vAlign w:val="center"/>
          </w:tcPr>
          <w:p w14:paraId="5CD941C5" w14:textId="77777777" w:rsidR="00F36586" w:rsidRPr="002C5E13" w:rsidRDefault="00F36586" w:rsidP="00F3658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Minimum Bound</w:t>
            </w:r>
          </w:p>
        </w:tc>
        <w:tc>
          <w:tcPr>
            <w:tcW w:w="0" w:type="auto"/>
            <w:vAlign w:val="center"/>
          </w:tcPr>
          <w:p w14:paraId="15BCF7FD" w14:textId="77777777" w:rsidR="00F36586" w:rsidRPr="002C5E13" w:rsidRDefault="00F36586" w:rsidP="00F3658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Maximum Bound</w:t>
            </w:r>
          </w:p>
        </w:tc>
      </w:tr>
      <w:tr w:rsidR="00F36586" w:rsidRPr="002C5E13" w14:paraId="560164D0" w14:textId="77777777" w:rsidTr="00F36586">
        <w:tc>
          <w:tcPr>
            <w:cnfStyle w:val="001000000000" w:firstRow="0" w:lastRow="0" w:firstColumn="1" w:lastColumn="0" w:oddVBand="0" w:evenVBand="0" w:oddHBand="0" w:evenHBand="0" w:firstRowFirstColumn="0" w:firstRowLastColumn="0" w:lastRowFirstColumn="0" w:lastRowLastColumn="0"/>
            <w:tcW w:w="0" w:type="auto"/>
            <w:vAlign w:val="center"/>
          </w:tcPr>
          <w:p w14:paraId="7203731E" w14:textId="0099B03A" w:rsidR="00F36586" w:rsidRPr="002C5E13" w:rsidRDefault="00F36586" w:rsidP="00F36586">
            <w:pPr>
              <w:spacing w:line="276" w:lineRule="auto"/>
              <w:rPr>
                <w:sz w:val="20"/>
                <w:szCs w:val="20"/>
              </w:rPr>
            </w:pPr>
            <w:r w:rsidRPr="0048381C">
              <w:rPr>
                <w:sz w:val="20"/>
                <w:szCs w:val="20"/>
              </w:rPr>
              <w:t>Heating Thermostat Setting</w:t>
            </w:r>
          </w:p>
        </w:tc>
        <w:tc>
          <w:tcPr>
            <w:tcW w:w="0" w:type="auto"/>
            <w:vAlign w:val="center"/>
          </w:tcPr>
          <w:p w14:paraId="09644D26" w14:textId="633FFA32"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70 °F</w:t>
            </w:r>
          </w:p>
        </w:tc>
        <w:tc>
          <w:tcPr>
            <w:tcW w:w="0" w:type="auto"/>
            <w:vAlign w:val="center"/>
          </w:tcPr>
          <w:p w14:paraId="67F05909" w14:textId="77F5D6AC"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4 °F</w:t>
            </w:r>
          </w:p>
        </w:tc>
        <w:tc>
          <w:tcPr>
            <w:tcW w:w="0" w:type="auto"/>
            <w:vAlign w:val="center"/>
          </w:tcPr>
          <w:p w14:paraId="0A948AE2" w14:textId="5E3702D8"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60 °F</w:t>
            </w:r>
          </w:p>
        </w:tc>
        <w:tc>
          <w:tcPr>
            <w:tcW w:w="0" w:type="auto"/>
          </w:tcPr>
          <w:p w14:paraId="7FA0C70E" w14:textId="06B27A00"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85 °F</w:t>
            </w:r>
          </w:p>
        </w:tc>
      </w:tr>
      <w:tr w:rsidR="00F36586" w:rsidRPr="002C5E13" w14:paraId="3441BA5E" w14:textId="77777777" w:rsidTr="00F36586">
        <w:tc>
          <w:tcPr>
            <w:cnfStyle w:val="001000000000" w:firstRow="0" w:lastRow="0" w:firstColumn="1" w:lastColumn="0" w:oddVBand="0" w:evenVBand="0" w:oddHBand="0" w:evenHBand="0" w:firstRowFirstColumn="0" w:firstRowLastColumn="0" w:lastRowFirstColumn="0" w:lastRowLastColumn="0"/>
            <w:tcW w:w="0" w:type="auto"/>
            <w:vAlign w:val="center"/>
          </w:tcPr>
          <w:p w14:paraId="0E855BCD" w14:textId="230A4EDB" w:rsidR="00F36586" w:rsidRPr="002C5E13" w:rsidRDefault="00F36586" w:rsidP="00F36586">
            <w:pPr>
              <w:spacing w:line="276" w:lineRule="auto"/>
              <w:rPr>
                <w:sz w:val="20"/>
                <w:szCs w:val="20"/>
              </w:rPr>
            </w:pPr>
            <w:r w:rsidRPr="0048381C">
              <w:rPr>
                <w:sz w:val="20"/>
                <w:szCs w:val="20"/>
              </w:rPr>
              <w:t>Cooling Thermostat Setting</w:t>
            </w:r>
          </w:p>
        </w:tc>
        <w:tc>
          <w:tcPr>
            <w:tcW w:w="0" w:type="auto"/>
            <w:vAlign w:val="center"/>
          </w:tcPr>
          <w:p w14:paraId="2D1F91F4" w14:textId="05FB6E73"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75 °F</w:t>
            </w:r>
          </w:p>
        </w:tc>
        <w:tc>
          <w:tcPr>
            <w:tcW w:w="0" w:type="auto"/>
            <w:vAlign w:val="center"/>
          </w:tcPr>
          <w:p w14:paraId="2F2F063F" w14:textId="13399EF6"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4 °F</w:t>
            </w:r>
          </w:p>
        </w:tc>
        <w:tc>
          <w:tcPr>
            <w:tcW w:w="0" w:type="auto"/>
            <w:vAlign w:val="center"/>
          </w:tcPr>
          <w:p w14:paraId="3A0F791A" w14:textId="7F74FAC5"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60 °F</w:t>
            </w:r>
          </w:p>
        </w:tc>
        <w:tc>
          <w:tcPr>
            <w:tcW w:w="0" w:type="auto"/>
          </w:tcPr>
          <w:p w14:paraId="7EA5A898" w14:textId="07FF0A33"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85 °F</w:t>
            </w:r>
          </w:p>
        </w:tc>
      </w:tr>
      <w:tr w:rsidR="00F36586" w:rsidRPr="002C5E13" w14:paraId="08E9A435" w14:textId="77777777" w:rsidTr="00F36586">
        <w:tc>
          <w:tcPr>
            <w:cnfStyle w:val="001000000000" w:firstRow="0" w:lastRow="0" w:firstColumn="1" w:lastColumn="0" w:oddVBand="0" w:evenVBand="0" w:oddHBand="0" w:evenHBand="0" w:firstRowFirstColumn="0" w:firstRowLastColumn="0" w:lastRowFirstColumn="0" w:lastRowLastColumn="0"/>
            <w:tcW w:w="0" w:type="auto"/>
            <w:vAlign w:val="center"/>
          </w:tcPr>
          <w:p w14:paraId="58977865" w14:textId="20255238" w:rsidR="00F36586" w:rsidRPr="002C5E13" w:rsidRDefault="00F36586" w:rsidP="00F36586">
            <w:pPr>
              <w:spacing w:line="276" w:lineRule="auto"/>
              <w:rPr>
                <w:sz w:val="20"/>
                <w:szCs w:val="20"/>
              </w:rPr>
            </w:pPr>
            <w:r w:rsidRPr="0048381C">
              <w:rPr>
                <w:sz w:val="20"/>
                <w:szCs w:val="20"/>
              </w:rPr>
              <w:t xml:space="preserve">Thermostat </w:t>
            </w:r>
            <w:proofErr w:type="spellStart"/>
            <w:r w:rsidRPr="0048381C">
              <w:rPr>
                <w:sz w:val="20"/>
                <w:szCs w:val="20"/>
              </w:rPr>
              <w:t>Deadband</w:t>
            </w:r>
            <w:proofErr w:type="spellEnd"/>
          </w:p>
        </w:tc>
        <w:tc>
          <w:tcPr>
            <w:tcW w:w="0" w:type="auto"/>
            <w:vAlign w:val="center"/>
          </w:tcPr>
          <w:p w14:paraId="45F2A923" w14:textId="10A33296"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4 °F</w:t>
            </w:r>
          </w:p>
        </w:tc>
        <w:tc>
          <w:tcPr>
            <w:tcW w:w="0" w:type="auto"/>
            <w:vAlign w:val="center"/>
          </w:tcPr>
          <w:p w14:paraId="094F7384" w14:textId="53950689"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N</w:t>
            </w:r>
            <w:r>
              <w:rPr>
                <w:sz w:val="20"/>
                <w:szCs w:val="20"/>
              </w:rPr>
              <w:t>/A</w:t>
            </w:r>
          </w:p>
        </w:tc>
        <w:tc>
          <w:tcPr>
            <w:tcW w:w="0" w:type="auto"/>
            <w:vAlign w:val="center"/>
          </w:tcPr>
          <w:p w14:paraId="480F5396" w14:textId="0A2A1588"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2 °F</w:t>
            </w:r>
          </w:p>
        </w:tc>
        <w:tc>
          <w:tcPr>
            <w:tcW w:w="0" w:type="auto"/>
          </w:tcPr>
          <w:p w14:paraId="0F068A05" w14:textId="167A137E"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6 °F</w:t>
            </w:r>
          </w:p>
        </w:tc>
      </w:tr>
      <w:tr w:rsidR="00F36586" w:rsidRPr="002C5E13" w14:paraId="5507EB4E" w14:textId="77777777" w:rsidTr="00F36586">
        <w:tc>
          <w:tcPr>
            <w:cnfStyle w:val="001000000000" w:firstRow="0" w:lastRow="0" w:firstColumn="1" w:lastColumn="0" w:oddVBand="0" w:evenVBand="0" w:oddHBand="0" w:evenHBand="0" w:firstRowFirstColumn="0" w:firstRowLastColumn="0" w:lastRowFirstColumn="0" w:lastRowLastColumn="0"/>
            <w:tcW w:w="0" w:type="auto"/>
            <w:vAlign w:val="center"/>
          </w:tcPr>
          <w:p w14:paraId="064D3630" w14:textId="19F4C4C2" w:rsidR="00F36586" w:rsidRPr="002C5E13" w:rsidRDefault="00F36586" w:rsidP="00F36586">
            <w:pPr>
              <w:spacing w:line="276" w:lineRule="auto"/>
              <w:rPr>
                <w:sz w:val="20"/>
                <w:szCs w:val="20"/>
              </w:rPr>
            </w:pPr>
            <w:r w:rsidRPr="0048381C">
              <w:rPr>
                <w:sz w:val="20"/>
                <w:szCs w:val="20"/>
              </w:rPr>
              <w:t xml:space="preserve">Auxiliary </w:t>
            </w:r>
            <w:proofErr w:type="spellStart"/>
            <w:r w:rsidRPr="0048381C">
              <w:rPr>
                <w:sz w:val="20"/>
                <w:szCs w:val="20"/>
              </w:rPr>
              <w:t>Deadband</w:t>
            </w:r>
            <w:proofErr w:type="spellEnd"/>
          </w:p>
        </w:tc>
        <w:tc>
          <w:tcPr>
            <w:tcW w:w="0" w:type="auto"/>
            <w:vAlign w:val="center"/>
          </w:tcPr>
          <w:p w14:paraId="5B247400" w14:textId="01B6D233"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2 °F</w:t>
            </w:r>
          </w:p>
        </w:tc>
        <w:tc>
          <w:tcPr>
            <w:tcW w:w="0" w:type="auto"/>
            <w:vAlign w:val="center"/>
          </w:tcPr>
          <w:p w14:paraId="2083166B" w14:textId="0C8CC927"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N</w:t>
            </w:r>
            <w:r>
              <w:rPr>
                <w:sz w:val="20"/>
                <w:szCs w:val="20"/>
              </w:rPr>
              <w:t>/A</w:t>
            </w:r>
          </w:p>
        </w:tc>
        <w:tc>
          <w:tcPr>
            <w:tcW w:w="0" w:type="auto"/>
            <w:vAlign w:val="center"/>
          </w:tcPr>
          <w:p w14:paraId="5FFFC85B" w14:textId="1A7E066B"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2 °F</w:t>
            </w:r>
          </w:p>
        </w:tc>
        <w:tc>
          <w:tcPr>
            <w:tcW w:w="0" w:type="auto"/>
          </w:tcPr>
          <w:p w14:paraId="72B641D1" w14:textId="0C206F7F" w:rsidR="00F36586" w:rsidRPr="002C5E13" w:rsidRDefault="00F36586" w:rsidP="00F3658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48381C">
              <w:rPr>
                <w:sz w:val="20"/>
                <w:szCs w:val="20"/>
              </w:rPr>
              <w:t>6 °F</w:t>
            </w:r>
          </w:p>
        </w:tc>
      </w:tr>
    </w:tbl>
    <w:p w14:paraId="676E921E" w14:textId="77777777" w:rsidR="002C5E13" w:rsidRDefault="002C5E13" w:rsidP="00F36586">
      <w:pPr>
        <w:spacing w:line="480" w:lineRule="auto"/>
        <w:jc w:val="center"/>
        <w:rPr>
          <w:szCs w:val="20"/>
        </w:rPr>
      </w:pPr>
    </w:p>
    <w:p w14:paraId="717E8DDC" w14:textId="7448DE65" w:rsidR="0048381C" w:rsidRDefault="00B425E2" w:rsidP="001D6C3C">
      <w:pPr>
        <w:pStyle w:val="Caption"/>
        <w:spacing w:before="240" w:after="0"/>
      </w:pPr>
      <w:bookmarkStart w:id="267" w:name="_Toc243928017"/>
      <w:r w:rsidRPr="006B6195">
        <w:rPr>
          <w:szCs w:val="24"/>
        </w:rPr>
        <w:t xml:space="preserve">Table </w:t>
      </w:r>
      <w:r w:rsidR="00DF31E3">
        <w:rPr>
          <w:szCs w:val="24"/>
        </w:rPr>
        <w:t>A</w:t>
      </w:r>
      <w:r>
        <w:rPr>
          <w:szCs w:val="24"/>
        </w:rPr>
        <w:t>.</w:t>
      </w:r>
      <w:r>
        <w:rPr>
          <w:szCs w:val="24"/>
        </w:rPr>
        <w:fldChar w:fldCharType="begin"/>
      </w:r>
      <w:r>
        <w:rPr>
          <w:szCs w:val="24"/>
        </w:rPr>
        <w:instrText xml:space="preserve"> SEQ Table \* ARABIC \s 1 </w:instrText>
      </w:r>
      <w:r>
        <w:rPr>
          <w:szCs w:val="24"/>
        </w:rPr>
        <w:fldChar w:fldCharType="separate"/>
      </w:r>
      <w:r w:rsidR="00631D4C">
        <w:rPr>
          <w:noProof/>
          <w:szCs w:val="24"/>
        </w:rPr>
        <w:t>3</w:t>
      </w:r>
      <w:r>
        <w:rPr>
          <w:szCs w:val="24"/>
        </w:rPr>
        <w:fldChar w:fldCharType="end"/>
      </w:r>
      <w:r w:rsidRPr="006B6195">
        <w:rPr>
          <w:szCs w:val="24"/>
        </w:rPr>
        <w:t xml:space="preserve">: </w:t>
      </w:r>
      <w:r w:rsidR="00F36586">
        <w:t xml:space="preserve">Water heater </w:t>
      </w:r>
      <w:r w:rsidR="00160E69">
        <w:t xml:space="preserve">input </w:t>
      </w:r>
      <w:r w:rsidR="00F36586">
        <w:t>parameters.</w:t>
      </w:r>
      <w:bookmarkEnd w:id="267"/>
    </w:p>
    <w:tbl>
      <w:tblPr>
        <w:tblStyle w:val="TableClassic1"/>
        <w:tblW w:w="0" w:type="auto"/>
        <w:tblLook w:val="04A0" w:firstRow="1" w:lastRow="0" w:firstColumn="1" w:lastColumn="0" w:noHBand="0" w:noVBand="1"/>
      </w:tblPr>
      <w:tblGrid>
        <w:gridCol w:w="2808"/>
        <w:gridCol w:w="1350"/>
        <w:gridCol w:w="2160"/>
        <w:gridCol w:w="1269"/>
        <w:gridCol w:w="1269"/>
      </w:tblGrid>
      <w:tr w:rsidR="00326833" w:rsidRPr="002C5E13" w14:paraId="5B25B9E4" w14:textId="77777777" w:rsidTr="00ED01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8" w:type="dxa"/>
            <w:vAlign w:val="center"/>
          </w:tcPr>
          <w:p w14:paraId="22FDD8DA" w14:textId="77777777" w:rsidR="00326833" w:rsidRPr="002C5E13" w:rsidRDefault="00326833" w:rsidP="00326833">
            <w:pPr>
              <w:spacing w:line="276" w:lineRule="auto"/>
              <w:jc w:val="center"/>
              <w:rPr>
                <w:b/>
                <w:sz w:val="20"/>
                <w:szCs w:val="20"/>
              </w:rPr>
            </w:pPr>
            <w:r w:rsidRPr="002C5E13">
              <w:rPr>
                <w:b/>
                <w:sz w:val="20"/>
                <w:szCs w:val="20"/>
              </w:rPr>
              <w:t>Parameter</w:t>
            </w:r>
          </w:p>
        </w:tc>
        <w:tc>
          <w:tcPr>
            <w:tcW w:w="1350" w:type="dxa"/>
            <w:vAlign w:val="center"/>
          </w:tcPr>
          <w:p w14:paraId="7F74E91A" w14:textId="77777777" w:rsidR="00326833" w:rsidRPr="002C5E13" w:rsidRDefault="00326833" w:rsidP="0032683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Mean Value</w:t>
            </w:r>
          </w:p>
        </w:tc>
        <w:tc>
          <w:tcPr>
            <w:tcW w:w="2160" w:type="dxa"/>
            <w:vAlign w:val="center"/>
          </w:tcPr>
          <w:p w14:paraId="431F7658" w14:textId="77777777" w:rsidR="00326833" w:rsidRPr="002C5E13" w:rsidRDefault="00326833" w:rsidP="0032683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Standard Deviation</w:t>
            </w:r>
          </w:p>
        </w:tc>
        <w:tc>
          <w:tcPr>
            <w:tcW w:w="1269" w:type="dxa"/>
            <w:vAlign w:val="center"/>
          </w:tcPr>
          <w:p w14:paraId="290BD707" w14:textId="77777777" w:rsidR="00326833" w:rsidRPr="002C5E13" w:rsidRDefault="00326833" w:rsidP="0032683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Minimum Bound</w:t>
            </w:r>
          </w:p>
        </w:tc>
        <w:tc>
          <w:tcPr>
            <w:tcW w:w="1269" w:type="dxa"/>
            <w:vAlign w:val="center"/>
          </w:tcPr>
          <w:p w14:paraId="4644DED7" w14:textId="77777777" w:rsidR="00326833" w:rsidRPr="002C5E13" w:rsidRDefault="00326833" w:rsidP="00326833">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Maximum Bound</w:t>
            </w:r>
          </w:p>
        </w:tc>
      </w:tr>
      <w:tr w:rsidR="00326833" w:rsidRPr="002C5E13" w14:paraId="20CC22E6"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51594D39" w14:textId="74BD25C3" w:rsidR="00326833" w:rsidRPr="002C5E13" w:rsidRDefault="00326833" w:rsidP="00326833">
            <w:pPr>
              <w:spacing w:line="276" w:lineRule="auto"/>
              <w:rPr>
                <w:sz w:val="20"/>
                <w:szCs w:val="20"/>
              </w:rPr>
            </w:pPr>
            <w:r w:rsidRPr="00FF7012">
              <w:rPr>
                <w:sz w:val="20"/>
                <w:szCs w:val="20"/>
              </w:rPr>
              <w:t>Water Heater Volume</w:t>
            </w:r>
          </w:p>
        </w:tc>
        <w:tc>
          <w:tcPr>
            <w:tcW w:w="1350" w:type="dxa"/>
            <w:vAlign w:val="center"/>
          </w:tcPr>
          <w:p w14:paraId="69F46509" w14:textId="1A89C688"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50 gal</w:t>
            </w:r>
          </w:p>
        </w:tc>
        <w:tc>
          <w:tcPr>
            <w:tcW w:w="2160" w:type="dxa"/>
            <w:vAlign w:val="center"/>
          </w:tcPr>
          <w:p w14:paraId="5FD50899" w14:textId="53753F48"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10 gal</w:t>
            </w:r>
          </w:p>
        </w:tc>
        <w:tc>
          <w:tcPr>
            <w:tcW w:w="1269" w:type="dxa"/>
            <w:vAlign w:val="center"/>
          </w:tcPr>
          <w:p w14:paraId="0AB7B8DE" w14:textId="6CAF37E6"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30 gal</w:t>
            </w:r>
          </w:p>
        </w:tc>
        <w:tc>
          <w:tcPr>
            <w:tcW w:w="1269" w:type="dxa"/>
            <w:vAlign w:val="center"/>
          </w:tcPr>
          <w:p w14:paraId="453BC39C" w14:textId="4F578C53"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w:t>
            </w:r>
            <w:r w:rsidRPr="00FF7012">
              <w:rPr>
                <w:sz w:val="20"/>
                <w:szCs w:val="20"/>
              </w:rPr>
              <w:t>0 gal</w:t>
            </w:r>
          </w:p>
        </w:tc>
      </w:tr>
      <w:tr w:rsidR="00131EE8" w:rsidRPr="002C5E13" w14:paraId="5CB5DAEB"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06034194" w14:textId="502A5D71" w:rsidR="00131EE8" w:rsidRPr="00FF7012" w:rsidRDefault="00131EE8" w:rsidP="00326833">
            <w:pPr>
              <w:spacing w:line="276" w:lineRule="auto"/>
              <w:rPr>
                <w:sz w:val="20"/>
                <w:szCs w:val="20"/>
              </w:rPr>
            </w:pPr>
            <w:r w:rsidRPr="00FF7012">
              <w:rPr>
                <w:sz w:val="20"/>
                <w:szCs w:val="20"/>
              </w:rPr>
              <w:t xml:space="preserve">Water Heater </w:t>
            </w:r>
            <w:r>
              <w:rPr>
                <w:sz w:val="20"/>
                <w:szCs w:val="20"/>
              </w:rPr>
              <w:t>Height</w:t>
            </w:r>
          </w:p>
        </w:tc>
        <w:tc>
          <w:tcPr>
            <w:tcW w:w="1350" w:type="dxa"/>
            <w:vAlign w:val="center"/>
          </w:tcPr>
          <w:p w14:paraId="45F7739A" w14:textId="044F8D66" w:rsidR="00131EE8" w:rsidRPr="00FF7012" w:rsidRDefault="00131EE8"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5 </w:t>
            </w:r>
            <w:proofErr w:type="spellStart"/>
            <w:r>
              <w:rPr>
                <w:sz w:val="20"/>
                <w:szCs w:val="20"/>
              </w:rPr>
              <w:t>ft</w:t>
            </w:r>
            <w:proofErr w:type="spellEnd"/>
          </w:p>
        </w:tc>
        <w:tc>
          <w:tcPr>
            <w:tcW w:w="2160" w:type="dxa"/>
            <w:vAlign w:val="center"/>
          </w:tcPr>
          <w:p w14:paraId="411AB48F" w14:textId="7AF03142" w:rsidR="00131EE8" w:rsidRPr="00FF7012" w:rsidRDefault="00131EE8"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269" w:type="dxa"/>
            <w:vAlign w:val="center"/>
          </w:tcPr>
          <w:p w14:paraId="388DB515" w14:textId="6B9E9B73" w:rsidR="00131EE8" w:rsidRPr="00FF7012" w:rsidRDefault="00131EE8"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5 </w:t>
            </w:r>
            <w:proofErr w:type="spellStart"/>
            <w:r>
              <w:rPr>
                <w:sz w:val="20"/>
                <w:szCs w:val="20"/>
              </w:rPr>
              <w:t>ft</w:t>
            </w:r>
            <w:proofErr w:type="spellEnd"/>
          </w:p>
        </w:tc>
        <w:tc>
          <w:tcPr>
            <w:tcW w:w="1269" w:type="dxa"/>
            <w:vAlign w:val="center"/>
          </w:tcPr>
          <w:p w14:paraId="2F68A605" w14:textId="3EBE68F6" w:rsidR="00131EE8" w:rsidRDefault="00131EE8"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5 </w:t>
            </w:r>
            <w:proofErr w:type="spellStart"/>
            <w:r>
              <w:rPr>
                <w:sz w:val="20"/>
                <w:szCs w:val="20"/>
              </w:rPr>
              <w:t>ft</w:t>
            </w:r>
            <w:proofErr w:type="spellEnd"/>
          </w:p>
        </w:tc>
      </w:tr>
      <w:tr w:rsidR="00326833" w:rsidRPr="002C5E13" w14:paraId="210B916F"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35102A34" w14:textId="4C17928E" w:rsidR="00326833" w:rsidRPr="002C5E13" w:rsidRDefault="00326833" w:rsidP="00326833">
            <w:pPr>
              <w:spacing w:line="276" w:lineRule="auto"/>
              <w:rPr>
                <w:sz w:val="20"/>
                <w:szCs w:val="20"/>
              </w:rPr>
            </w:pPr>
            <w:r>
              <w:rPr>
                <w:sz w:val="20"/>
                <w:szCs w:val="20"/>
              </w:rPr>
              <w:t xml:space="preserve">Water Heater </w:t>
            </w:r>
            <w:r w:rsidRPr="00FF7012">
              <w:rPr>
                <w:sz w:val="20"/>
                <w:szCs w:val="20"/>
              </w:rPr>
              <w:t>Power Demand</w:t>
            </w:r>
          </w:p>
        </w:tc>
        <w:tc>
          <w:tcPr>
            <w:tcW w:w="1350" w:type="dxa"/>
            <w:vAlign w:val="center"/>
          </w:tcPr>
          <w:p w14:paraId="482FE11C" w14:textId="5BF99B20"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5000 W</w:t>
            </w:r>
          </w:p>
        </w:tc>
        <w:tc>
          <w:tcPr>
            <w:tcW w:w="2160" w:type="dxa"/>
            <w:vAlign w:val="center"/>
          </w:tcPr>
          <w:p w14:paraId="6FDBCF4D" w14:textId="26F37FF2"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200 W</w:t>
            </w:r>
            <w:r w:rsidR="007E25A3">
              <w:rPr>
                <w:sz w:val="20"/>
                <w:szCs w:val="20"/>
              </w:rPr>
              <w:t xml:space="preserve"> (Nearest 100 W)</w:t>
            </w:r>
          </w:p>
        </w:tc>
        <w:tc>
          <w:tcPr>
            <w:tcW w:w="1269" w:type="dxa"/>
            <w:vAlign w:val="center"/>
          </w:tcPr>
          <w:p w14:paraId="5EACBEE6" w14:textId="5BF15AF4" w:rsidR="00326833" w:rsidRPr="002C5E13" w:rsidRDefault="00326833"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4500 W</w:t>
            </w:r>
          </w:p>
        </w:tc>
        <w:tc>
          <w:tcPr>
            <w:tcW w:w="1269" w:type="dxa"/>
            <w:vAlign w:val="center"/>
          </w:tcPr>
          <w:p w14:paraId="24245632" w14:textId="5C581776" w:rsidR="00326833" w:rsidRPr="002C5E13" w:rsidRDefault="00326833"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5500 W</w:t>
            </w:r>
          </w:p>
        </w:tc>
      </w:tr>
      <w:tr w:rsidR="00326833" w:rsidRPr="002C5E13" w14:paraId="76F2811F"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5B84506C" w14:textId="2CE2CC8E" w:rsidR="00326833" w:rsidRPr="002C5E13" w:rsidRDefault="00B202B8" w:rsidP="00326833">
            <w:pPr>
              <w:spacing w:line="276" w:lineRule="auto"/>
              <w:rPr>
                <w:sz w:val="20"/>
                <w:szCs w:val="20"/>
              </w:rPr>
            </w:pPr>
            <w:r>
              <w:rPr>
                <w:sz w:val="20"/>
                <w:szCs w:val="20"/>
              </w:rPr>
              <w:t xml:space="preserve">Tank </w:t>
            </w:r>
            <w:r w:rsidR="00326833" w:rsidRPr="00FF7012">
              <w:rPr>
                <w:sz w:val="20"/>
                <w:szCs w:val="20"/>
              </w:rPr>
              <w:t>Insulation Value</w:t>
            </w:r>
          </w:p>
        </w:tc>
        <w:tc>
          <w:tcPr>
            <w:tcW w:w="1350" w:type="dxa"/>
            <w:vAlign w:val="center"/>
          </w:tcPr>
          <w:p w14:paraId="7E0E18B2" w14:textId="25C3D30A"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R-13</w:t>
            </w:r>
          </w:p>
        </w:tc>
        <w:tc>
          <w:tcPr>
            <w:tcW w:w="2160" w:type="dxa"/>
            <w:vAlign w:val="center"/>
          </w:tcPr>
          <w:p w14:paraId="7DD66038" w14:textId="2C72B29F"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R-2</w:t>
            </w:r>
          </w:p>
        </w:tc>
        <w:tc>
          <w:tcPr>
            <w:tcW w:w="1269" w:type="dxa"/>
            <w:vAlign w:val="center"/>
          </w:tcPr>
          <w:p w14:paraId="2436326A" w14:textId="3B1DA78A"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R-6</w:t>
            </w:r>
          </w:p>
        </w:tc>
        <w:tc>
          <w:tcPr>
            <w:tcW w:w="1269" w:type="dxa"/>
            <w:vAlign w:val="center"/>
          </w:tcPr>
          <w:p w14:paraId="4E38DFE7" w14:textId="502D6D46"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R-20</w:t>
            </w:r>
          </w:p>
        </w:tc>
      </w:tr>
      <w:tr w:rsidR="00326833" w:rsidRPr="002C5E13" w14:paraId="340BF249"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05973496" w14:textId="6A66E362" w:rsidR="00326833" w:rsidRPr="002C5E13" w:rsidRDefault="00326833" w:rsidP="00326833">
            <w:pPr>
              <w:spacing w:line="276" w:lineRule="auto"/>
              <w:rPr>
                <w:sz w:val="20"/>
                <w:szCs w:val="20"/>
              </w:rPr>
            </w:pPr>
            <w:r w:rsidRPr="00FF7012">
              <w:rPr>
                <w:sz w:val="20"/>
                <w:szCs w:val="20"/>
              </w:rPr>
              <w:t>Thermostat Setting</w:t>
            </w:r>
          </w:p>
        </w:tc>
        <w:tc>
          <w:tcPr>
            <w:tcW w:w="1350" w:type="dxa"/>
            <w:vAlign w:val="center"/>
          </w:tcPr>
          <w:p w14:paraId="14C9059C" w14:textId="4B0F9DC9"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130 </w:t>
            </w:r>
            <w:r>
              <w:rPr>
                <w:sz w:val="20"/>
                <w:szCs w:val="20"/>
              </w:rPr>
              <w:t>°F</w:t>
            </w:r>
          </w:p>
        </w:tc>
        <w:tc>
          <w:tcPr>
            <w:tcW w:w="2160" w:type="dxa"/>
            <w:vAlign w:val="center"/>
          </w:tcPr>
          <w:p w14:paraId="7EE8DE1A" w14:textId="0B320C56"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5 </w:t>
            </w:r>
            <w:r>
              <w:rPr>
                <w:sz w:val="20"/>
                <w:szCs w:val="20"/>
              </w:rPr>
              <w:t>°F</w:t>
            </w:r>
          </w:p>
        </w:tc>
        <w:tc>
          <w:tcPr>
            <w:tcW w:w="1269" w:type="dxa"/>
            <w:vAlign w:val="center"/>
          </w:tcPr>
          <w:p w14:paraId="469D80A2" w14:textId="3EFB6D24"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100 </w:t>
            </w:r>
            <w:r>
              <w:rPr>
                <w:sz w:val="20"/>
                <w:szCs w:val="20"/>
              </w:rPr>
              <w:t>°F</w:t>
            </w:r>
          </w:p>
        </w:tc>
        <w:tc>
          <w:tcPr>
            <w:tcW w:w="1269" w:type="dxa"/>
            <w:vAlign w:val="center"/>
          </w:tcPr>
          <w:p w14:paraId="235CA3FD" w14:textId="78C880A0"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160 </w:t>
            </w:r>
            <w:r>
              <w:rPr>
                <w:sz w:val="20"/>
                <w:szCs w:val="20"/>
              </w:rPr>
              <w:t>°F</w:t>
            </w:r>
          </w:p>
        </w:tc>
      </w:tr>
      <w:tr w:rsidR="00326833" w:rsidRPr="002C5E13" w14:paraId="374397F0"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2BEE7EA1" w14:textId="4E96D106" w:rsidR="00326833" w:rsidRPr="002C5E13" w:rsidRDefault="00326833" w:rsidP="00326833">
            <w:pPr>
              <w:spacing w:line="276" w:lineRule="auto"/>
              <w:rPr>
                <w:sz w:val="20"/>
                <w:szCs w:val="20"/>
              </w:rPr>
            </w:pPr>
            <w:r w:rsidRPr="00FF7012">
              <w:rPr>
                <w:sz w:val="20"/>
                <w:szCs w:val="20"/>
              </w:rPr>
              <w:t xml:space="preserve">Thermostat </w:t>
            </w:r>
            <w:proofErr w:type="spellStart"/>
            <w:r w:rsidRPr="00FF7012">
              <w:rPr>
                <w:sz w:val="20"/>
                <w:szCs w:val="20"/>
              </w:rPr>
              <w:t>Deadband</w:t>
            </w:r>
            <w:proofErr w:type="spellEnd"/>
          </w:p>
        </w:tc>
        <w:tc>
          <w:tcPr>
            <w:tcW w:w="1350" w:type="dxa"/>
            <w:vAlign w:val="center"/>
          </w:tcPr>
          <w:p w14:paraId="777CA87F" w14:textId="6FA2343A"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5 </w:t>
            </w:r>
            <w:r>
              <w:rPr>
                <w:sz w:val="20"/>
                <w:szCs w:val="20"/>
              </w:rPr>
              <w:t>°F</w:t>
            </w:r>
          </w:p>
        </w:tc>
        <w:tc>
          <w:tcPr>
            <w:tcW w:w="2160" w:type="dxa"/>
            <w:vAlign w:val="center"/>
          </w:tcPr>
          <w:p w14:paraId="04591151" w14:textId="1D9F16FD"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269" w:type="dxa"/>
            <w:vAlign w:val="center"/>
          </w:tcPr>
          <w:p w14:paraId="67FA0998" w14:textId="7B41BC0D"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1 </w:t>
            </w:r>
            <w:r>
              <w:rPr>
                <w:sz w:val="20"/>
                <w:szCs w:val="20"/>
              </w:rPr>
              <w:t>°F</w:t>
            </w:r>
          </w:p>
        </w:tc>
        <w:tc>
          <w:tcPr>
            <w:tcW w:w="1269" w:type="dxa"/>
            <w:vAlign w:val="center"/>
          </w:tcPr>
          <w:p w14:paraId="7E4EFCC2" w14:textId="32C4A030" w:rsidR="00326833" w:rsidRPr="002C5E13" w:rsidRDefault="00326833"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w:t>
            </w:r>
            <w:r>
              <w:rPr>
                <w:sz w:val="20"/>
                <w:szCs w:val="20"/>
              </w:rPr>
              <w:t>0</w:t>
            </w:r>
            <w:r w:rsidRPr="00FF7012">
              <w:rPr>
                <w:sz w:val="20"/>
                <w:szCs w:val="20"/>
              </w:rPr>
              <w:t xml:space="preserve"> </w:t>
            </w:r>
            <w:r>
              <w:rPr>
                <w:sz w:val="20"/>
                <w:szCs w:val="20"/>
              </w:rPr>
              <w:t>°F</w:t>
            </w:r>
          </w:p>
        </w:tc>
      </w:tr>
      <w:tr w:rsidR="0001691E" w:rsidRPr="002C5E13" w14:paraId="32EF9BCB"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4A6CE99D" w14:textId="13CE3657" w:rsidR="0001691E" w:rsidRPr="00FF7012" w:rsidRDefault="0001691E" w:rsidP="00326833">
            <w:pPr>
              <w:spacing w:line="276" w:lineRule="auto"/>
              <w:rPr>
                <w:sz w:val="20"/>
                <w:szCs w:val="20"/>
              </w:rPr>
            </w:pPr>
            <w:r>
              <w:rPr>
                <w:sz w:val="20"/>
                <w:szCs w:val="20"/>
              </w:rPr>
              <w:t xml:space="preserve">Shower </w:t>
            </w:r>
            <w:r w:rsidR="00B202B8">
              <w:rPr>
                <w:sz w:val="20"/>
                <w:szCs w:val="20"/>
              </w:rPr>
              <w:t xml:space="preserve">Hot </w:t>
            </w:r>
            <w:r>
              <w:rPr>
                <w:sz w:val="20"/>
                <w:szCs w:val="20"/>
              </w:rPr>
              <w:t>Water Demand</w:t>
            </w:r>
          </w:p>
        </w:tc>
        <w:tc>
          <w:tcPr>
            <w:tcW w:w="1350" w:type="dxa"/>
            <w:vAlign w:val="center"/>
          </w:tcPr>
          <w:p w14:paraId="4F4B0007" w14:textId="7B69D7AC"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30 gal</w:t>
            </w:r>
          </w:p>
        </w:tc>
        <w:tc>
          <w:tcPr>
            <w:tcW w:w="2160" w:type="dxa"/>
            <w:vAlign w:val="center"/>
          </w:tcPr>
          <w:p w14:paraId="0B4CFE23" w14:textId="23A6ADD7" w:rsidR="0001691E"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269" w:type="dxa"/>
            <w:vAlign w:val="center"/>
          </w:tcPr>
          <w:p w14:paraId="23BE4647" w14:textId="02D204A4"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gal</w:t>
            </w:r>
          </w:p>
        </w:tc>
        <w:tc>
          <w:tcPr>
            <w:tcW w:w="1269" w:type="dxa"/>
            <w:vAlign w:val="center"/>
          </w:tcPr>
          <w:p w14:paraId="559AE929" w14:textId="4E08BECD"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40 gal</w:t>
            </w:r>
          </w:p>
        </w:tc>
      </w:tr>
      <w:tr w:rsidR="0001691E" w:rsidRPr="002C5E13" w14:paraId="09369FE5"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20E6E8E3" w14:textId="69075084" w:rsidR="0001691E" w:rsidRPr="00FF7012" w:rsidRDefault="0001691E" w:rsidP="00326833">
            <w:pPr>
              <w:spacing w:line="276" w:lineRule="auto"/>
              <w:rPr>
                <w:sz w:val="20"/>
                <w:szCs w:val="20"/>
              </w:rPr>
            </w:pPr>
            <w:r>
              <w:rPr>
                <w:sz w:val="20"/>
                <w:szCs w:val="20"/>
              </w:rPr>
              <w:t xml:space="preserve">Bath </w:t>
            </w:r>
            <w:r w:rsidR="00B202B8">
              <w:rPr>
                <w:sz w:val="20"/>
                <w:szCs w:val="20"/>
              </w:rPr>
              <w:t xml:space="preserve">Hot </w:t>
            </w:r>
            <w:r>
              <w:rPr>
                <w:sz w:val="20"/>
                <w:szCs w:val="20"/>
              </w:rPr>
              <w:t>Water Demand</w:t>
            </w:r>
          </w:p>
        </w:tc>
        <w:tc>
          <w:tcPr>
            <w:tcW w:w="1350" w:type="dxa"/>
            <w:vAlign w:val="center"/>
          </w:tcPr>
          <w:p w14:paraId="55811046" w14:textId="2683DCF8"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 gal</w:t>
            </w:r>
          </w:p>
        </w:tc>
        <w:tc>
          <w:tcPr>
            <w:tcW w:w="2160" w:type="dxa"/>
            <w:vAlign w:val="center"/>
          </w:tcPr>
          <w:p w14:paraId="535A3607" w14:textId="4C67C8B4" w:rsidR="0001691E"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269" w:type="dxa"/>
            <w:vAlign w:val="center"/>
          </w:tcPr>
          <w:p w14:paraId="46D79A43" w14:textId="408C934B"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gal</w:t>
            </w:r>
          </w:p>
        </w:tc>
        <w:tc>
          <w:tcPr>
            <w:tcW w:w="1269" w:type="dxa"/>
            <w:vAlign w:val="center"/>
          </w:tcPr>
          <w:p w14:paraId="5845CF82" w14:textId="1B52B417"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30 gal</w:t>
            </w:r>
          </w:p>
        </w:tc>
      </w:tr>
      <w:tr w:rsidR="0001691E" w:rsidRPr="002C5E13" w14:paraId="79A350C0"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014FD307" w14:textId="58A8B889" w:rsidR="0001691E" w:rsidRPr="00FF7012" w:rsidRDefault="0001691E" w:rsidP="00326833">
            <w:pPr>
              <w:spacing w:line="276" w:lineRule="auto"/>
              <w:rPr>
                <w:sz w:val="20"/>
                <w:szCs w:val="20"/>
              </w:rPr>
            </w:pPr>
            <w:r>
              <w:rPr>
                <w:sz w:val="20"/>
                <w:szCs w:val="20"/>
              </w:rPr>
              <w:t xml:space="preserve">Washer </w:t>
            </w:r>
            <w:r w:rsidR="00B202B8">
              <w:rPr>
                <w:sz w:val="20"/>
                <w:szCs w:val="20"/>
              </w:rPr>
              <w:t xml:space="preserve">Hot </w:t>
            </w:r>
            <w:r>
              <w:rPr>
                <w:sz w:val="20"/>
                <w:szCs w:val="20"/>
              </w:rPr>
              <w:t>Water Demand</w:t>
            </w:r>
          </w:p>
        </w:tc>
        <w:tc>
          <w:tcPr>
            <w:tcW w:w="1350" w:type="dxa"/>
            <w:vAlign w:val="center"/>
          </w:tcPr>
          <w:p w14:paraId="6E5F6358" w14:textId="2BC0D6C2"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 gal</w:t>
            </w:r>
          </w:p>
        </w:tc>
        <w:tc>
          <w:tcPr>
            <w:tcW w:w="2160" w:type="dxa"/>
            <w:vAlign w:val="center"/>
          </w:tcPr>
          <w:p w14:paraId="5C7322D3" w14:textId="448B72B0" w:rsidR="0001691E"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269" w:type="dxa"/>
            <w:vAlign w:val="center"/>
          </w:tcPr>
          <w:p w14:paraId="480BE7C5" w14:textId="6BFB8666"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gal</w:t>
            </w:r>
          </w:p>
        </w:tc>
        <w:tc>
          <w:tcPr>
            <w:tcW w:w="1269" w:type="dxa"/>
            <w:vAlign w:val="center"/>
          </w:tcPr>
          <w:p w14:paraId="0BC758B8" w14:textId="4ED38868"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30 gal</w:t>
            </w:r>
          </w:p>
        </w:tc>
      </w:tr>
      <w:tr w:rsidR="0001691E" w:rsidRPr="002C5E13" w14:paraId="51DAC919" w14:textId="77777777" w:rsidTr="00ED0152">
        <w:tc>
          <w:tcPr>
            <w:cnfStyle w:val="001000000000" w:firstRow="0" w:lastRow="0" w:firstColumn="1" w:lastColumn="0" w:oddVBand="0" w:evenVBand="0" w:oddHBand="0" w:evenHBand="0" w:firstRowFirstColumn="0" w:firstRowLastColumn="0" w:lastRowFirstColumn="0" w:lastRowLastColumn="0"/>
            <w:tcW w:w="2808" w:type="dxa"/>
            <w:vAlign w:val="center"/>
          </w:tcPr>
          <w:p w14:paraId="0A7E3809" w14:textId="5BBC3EC7" w:rsidR="0001691E" w:rsidRPr="00FF7012" w:rsidRDefault="0001691E" w:rsidP="00326833">
            <w:pPr>
              <w:spacing w:line="276" w:lineRule="auto"/>
              <w:rPr>
                <w:sz w:val="20"/>
                <w:szCs w:val="20"/>
              </w:rPr>
            </w:pPr>
            <w:r>
              <w:rPr>
                <w:sz w:val="20"/>
                <w:szCs w:val="20"/>
              </w:rPr>
              <w:t xml:space="preserve">Dishwasher </w:t>
            </w:r>
            <w:r w:rsidR="00B202B8">
              <w:rPr>
                <w:sz w:val="20"/>
                <w:szCs w:val="20"/>
              </w:rPr>
              <w:t xml:space="preserve">Hot </w:t>
            </w:r>
            <w:r>
              <w:rPr>
                <w:sz w:val="20"/>
                <w:szCs w:val="20"/>
              </w:rPr>
              <w:t>Water Demand</w:t>
            </w:r>
          </w:p>
        </w:tc>
        <w:tc>
          <w:tcPr>
            <w:tcW w:w="1350" w:type="dxa"/>
            <w:vAlign w:val="center"/>
          </w:tcPr>
          <w:p w14:paraId="273863A0" w14:textId="1FFBA0F4"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15 gal</w:t>
            </w:r>
          </w:p>
        </w:tc>
        <w:tc>
          <w:tcPr>
            <w:tcW w:w="2160" w:type="dxa"/>
            <w:vAlign w:val="center"/>
          </w:tcPr>
          <w:p w14:paraId="3952A700" w14:textId="34BBA6D9" w:rsidR="0001691E"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269" w:type="dxa"/>
            <w:vAlign w:val="center"/>
          </w:tcPr>
          <w:p w14:paraId="32DD757B" w14:textId="2B5FF54F" w:rsidR="0001691E" w:rsidRPr="00FF7012" w:rsidRDefault="001D4CBF"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gal</w:t>
            </w:r>
          </w:p>
        </w:tc>
        <w:tc>
          <w:tcPr>
            <w:tcW w:w="1269" w:type="dxa"/>
            <w:vAlign w:val="center"/>
          </w:tcPr>
          <w:p w14:paraId="74F0B849" w14:textId="0E296158" w:rsidR="0001691E" w:rsidRPr="00FF7012" w:rsidRDefault="00AC1499" w:rsidP="0032683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r w:rsidR="001D4CBF">
              <w:rPr>
                <w:sz w:val="20"/>
                <w:szCs w:val="20"/>
              </w:rPr>
              <w:t>0 gal</w:t>
            </w:r>
          </w:p>
        </w:tc>
      </w:tr>
    </w:tbl>
    <w:p w14:paraId="1DFCB5AA" w14:textId="77777777" w:rsidR="001D4CBF" w:rsidRDefault="001D4CBF" w:rsidP="001D6C3C">
      <w:pPr>
        <w:spacing w:line="480" w:lineRule="auto"/>
        <w:jc w:val="center"/>
        <w:rPr>
          <w:szCs w:val="20"/>
        </w:rPr>
      </w:pPr>
    </w:p>
    <w:p w14:paraId="0C05691C" w14:textId="331B459F" w:rsidR="00221AF6" w:rsidRDefault="00B425E2" w:rsidP="00DF33D3">
      <w:pPr>
        <w:pStyle w:val="Caption"/>
        <w:spacing w:before="240" w:after="0"/>
      </w:pPr>
      <w:bookmarkStart w:id="268" w:name="_Toc243928018"/>
      <w:r w:rsidRPr="006B6195">
        <w:rPr>
          <w:szCs w:val="24"/>
        </w:rPr>
        <w:lastRenderedPageBreak/>
        <w:t xml:space="preserve">Table </w:t>
      </w:r>
      <w:r w:rsidR="00DF31E3">
        <w:rPr>
          <w:szCs w:val="24"/>
        </w:rPr>
        <w:t>A</w:t>
      </w:r>
      <w:r>
        <w:rPr>
          <w:szCs w:val="24"/>
        </w:rPr>
        <w:t>.</w:t>
      </w:r>
      <w:r>
        <w:rPr>
          <w:szCs w:val="24"/>
        </w:rPr>
        <w:fldChar w:fldCharType="begin"/>
      </w:r>
      <w:r>
        <w:rPr>
          <w:szCs w:val="24"/>
        </w:rPr>
        <w:instrText xml:space="preserve"> SEQ Table \* ARABIC \s 1 </w:instrText>
      </w:r>
      <w:r>
        <w:rPr>
          <w:szCs w:val="24"/>
        </w:rPr>
        <w:fldChar w:fldCharType="separate"/>
      </w:r>
      <w:r w:rsidR="00631D4C">
        <w:rPr>
          <w:noProof/>
          <w:szCs w:val="24"/>
        </w:rPr>
        <w:t>4</w:t>
      </w:r>
      <w:r>
        <w:rPr>
          <w:szCs w:val="24"/>
        </w:rPr>
        <w:fldChar w:fldCharType="end"/>
      </w:r>
      <w:r w:rsidRPr="006B6195">
        <w:rPr>
          <w:szCs w:val="24"/>
        </w:rPr>
        <w:t xml:space="preserve">: </w:t>
      </w:r>
      <w:r w:rsidR="00326833">
        <w:t>Refrigerator/</w:t>
      </w:r>
      <w:r w:rsidR="00EF3E1B">
        <w:t>f</w:t>
      </w:r>
      <w:r w:rsidR="00326833">
        <w:t xml:space="preserve">reezer </w:t>
      </w:r>
      <w:r w:rsidR="00160E69">
        <w:t xml:space="preserve">input </w:t>
      </w:r>
      <w:r w:rsidR="00326833">
        <w:t>parameters.</w:t>
      </w:r>
      <w:bookmarkEnd w:id="268"/>
    </w:p>
    <w:tbl>
      <w:tblPr>
        <w:tblStyle w:val="TableClassic1"/>
        <w:tblW w:w="0" w:type="auto"/>
        <w:tblLook w:val="04A0" w:firstRow="1" w:lastRow="0" w:firstColumn="1" w:lastColumn="0" w:noHBand="0" w:noVBand="1"/>
      </w:tblPr>
      <w:tblGrid>
        <w:gridCol w:w="2538"/>
        <w:gridCol w:w="1350"/>
        <w:gridCol w:w="2250"/>
        <w:gridCol w:w="1359"/>
        <w:gridCol w:w="1359"/>
      </w:tblGrid>
      <w:tr w:rsidR="009806BE" w:rsidRPr="002C5E13" w14:paraId="4DCDAE46" w14:textId="77777777" w:rsidTr="00CD17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4520806F" w14:textId="77777777" w:rsidR="000D601D" w:rsidRPr="002C5E13" w:rsidRDefault="000D601D" w:rsidP="00267CA8">
            <w:pPr>
              <w:spacing w:line="276" w:lineRule="auto"/>
              <w:jc w:val="center"/>
              <w:rPr>
                <w:b/>
                <w:sz w:val="20"/>
                <w:szCs w:val="20"/>
              </w:rPr>
            </w:pPr>
            <w:r w:rsidRPr="002C5E13">
              <w:rPr>
                <w:b/>
                <w:sz w:val="20"/>
                <w:szCs w:val="20"/>
              </w:rPr>
              <w:t>Parameter</w:t>
            </w:r>
          </w:p>
        </w:tc>
        <w:tc>
          <w:tcPr>
            <w:tcW w:w="1350" w:type="dxa"/>
            <w:vAlign w:val="center"/>
          </w:tcPr>
          <w:p w14:paraId="0AEC0CE0" w14:textId="77777777" w:rsidR="000D601D" w:rsidRPr="002C5E13" w:rsidRDefault="000D601D" w:rsidP="00267CA8">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Mean Value</w:t>
            </w:r>
          </w:p>
        </w:tc>
        <w:tc>
          <w:tcPr>
            <w:tcW w:w="2250" w:type="dxa"/>
            <w:vAlign w:val="center"/>
          </w:tcPr>
          <w:p w14:paraId="1CB6AC18" w14:textId="77777777" w:rsidR="000D601D" w:rsidRPr="002C5E13" w:rsidRDefault="000D601D" w:rsidP="00267CA8">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Standard Deviation</w:t>
            </w:r>
          </w:p>
        </w:tc>
        <w:tc>
          <w:tcPr>
            <w:tcW w:w="1359" w:type="dxa"/>
            <w:vAlign w:val="center"/>
          </w:tcPr>
          <w:p w14:paraId="26F4C978" w14:textId="77777777" w:rsidR="000D601D" w:rsidRPr="002C5E13" w:rsidRDefault="000D601D" w:rsidP="00267CA8">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Minimum Bound</w:t>
            </w:r>
          </w:p>
        </w:tc>
        <w:tc>
          <w:tcPr>
            <w:tcW w:w="1359" w:type="dxa"/>
            <w:vAlign w:val="center"/>
          </w:tcPr>
          <w:p w14:paraId="17E1D5A4" w14:textId="77777777" w:rsidR="000D601D" w:rsidRPr="002C5E13" w:rsidRDefault="000D601D" w:rsidP="00267CA8">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Maximum Bound</w:t>
            </w:r>
          </w:p>
        </w:tc>
      </w:tr>
      <w:tr w:rsidR="009806BE" w:rsidRPr="002C5E13" w14:paraId="3C741E6F"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66A38806" w14:textId="0C8215E5" w:rsidR="000D601D" w:rsidRPr="002C5E13" w:rsidRDefault="000D601D" w:rsidP="00267CA8">
            <w:pPr>
              <w:spacing w:line="276" w:lineRule="auto"/>
              <w:rPr>
                <w:sz w:val="20"/>
                <w:szCs w:val="20"/>
              </w:rPr>
            </w:pPr>
            <w:r w:rsidRPr="00FF7012">
              <w:rPr>
                <w:sz w:val="20"/>
                <w:szCs w:val="20"/>
              </w:rPr>
              <w:t>Refrigerator Volume</w:t>
            </w:r>
          </w:p>
        </w:tc>
        <w:tc>
          <w:tcPr>
            <w:tcW w:w="1350" w:type="dxa"/>
            <w:vAlign w:val="center"/>
          </w:tcPr>
          <w:p w14:paraId="2AA62ACB" w14:textId="7AD8756A" w:rsidR="000D601D" w:rsidRPr="002C5E13"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21.5 ft</w:t>
            </w:r>
            <w:r w:rsidRPr="00FF7012">
              <w:rPr>
                <w:sz w:val="20"/>
                <w:szCs w:val="20"/>
                <w:vertAlign w:val="superscript"/>
              </w:rPr>
              <w:t>3</w:t>
            </w:r>
          </w:p>
        </w:tc>
        <w:tc>
          <w:tcPr>
            <w:tcW w:w="2250" w:type="dxa"/>
            <w:vAlign w:val="center"/>
          </w:tcPr>
          <w:p w14:paraId="43C474B4" w14:textId="486DB28F" w:rsidR="000D601D" w:rsidRPr="002C5E13"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2.5 ft</w:t>
            </w:r>
            <w:r w:rsidRPr="00FF7012">
              <w:rPr>
                <w:sz w:val="20"/>
                <w:szCs w:val="20"/>
                <w:vertAlign w:val="superscript"/>
              </w:rPr>
              <w:t>3</w:t>
            </w:r>
          </w:p>
        </w:tc>
        <w:tc>
          <w:tcPr>
            <w:tcW w:w="1359" w:type="dxa"/>
            <w:vAlign w:val="center"/>
          </w:tcPr>
          <w:p w14:paraId="62BDF7C1" w14:textId="34A85015" w:rsidR="000D601D" w:rsidRPr="002C5E13"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w:t>
            </w:r>
            <w:r w:rsidRPr="00FF7012">
              <w:rPr>
                <w:sz w:val="20"/>
                <w:szCs w:val="20"/>
              </w:rPr>
              <w:t xml:space="preserve"> ft</w:t>
            </w:r>
            <w:r w:rsidRPr="00FF7012">
              <w:rPr>
                <w:sz w:val="20"/>
                <w:szCs w:val="20"/>
                <w:vertAlign w:val="superscript"/>
              </w:rPr>
              <w:t>3</w:t>
            </w:r>
          </w:p>
        </w:tc>
        <w:tc>
          <w:tcPr>
            <w:tcW w:w="1359" w:type="dxa"/>
            <w:vAlign w:val="center"/>
          </w:tcPr>
          <w:p w14:paraId="2CD68334" w14:textId="1ADFA1B1" w:rsidR="000D601D" w:rsidRPr="002C5E13"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w:t>
            </w:r>
            <w:r>
              <w:rPr>
                <w:sz w:val="20"/>
                <w:szCs w:val="20"/>
              </w:rPr>
              <w:t>5</w:t>
            </w:r>
            <w:r w:rsidRPr="00FF7012">
              <w:rPr>
                <w:sz w:val="20"/>
                <w:szCs w:val="20"/>
              </w:rPr>
              <w:t xml:space="preserve"> ft</w:t>
            </w:r>
            <w:r w:rsidRPr="00FF7012">
              <w:rPr>
                <w:sz w:val="20"/>
                <w:szCs w:val="20"/>
                <w:vertAlign w:val="superscript"/>
              </w:rPr>
              <w:t>3</w:t>
            </w:r>
          </w:p>
        </w:tc>
      </w:tr>
      <w:tr w:rsidR="009806BE" w:rsidRPr="002C5E13" w14:paraId="132A5131"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4DC0592C" w14:textId="1E4CD6B7" w:rsidR="000D601D" w:rsidRPr="00FF7012" w:rsidRDefault="000D601D" w:rsidP="00267CA8">
            <w:pPr>
              <w:spacing w:line="276" w:lineRule="auto"/>
              <w:rPr>
                <w:sz w:val="20"/>
                <w:szCs w:val="20"/>
              </w:rPr>
            </w:pPr>
            <w:r>
              <w:rPr>
                <w:sz w:val="20"/>
                <w:szCs w:val="20"/>
              </w:rPr>
              <w:t xml:space="preserve">Second </w:t>
            </w:r>
            <w:r w:rsidRPr="00FF7012">
              <w:rPr>
                <w:sz w:val="20"/>
                <w:szCs w:val="20"/>
              </w:rPr>
              <w:t>Refrigerator Volume</w:t>
            </w:r>
          </w:p>
        </w:tc>
        <w:tc>
          <w:tcPr>
            <w:tcW w:w="1350" w:type="dxa"/>
            <w:vAlign w:val="center"/>
          </w:tcPr>
          <w:p w14:paraId="6729C672" w14:textId="1F628721"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17</w:t>
            </w:r>
            <w:r w:rsidRPr="00FF7012">
              <w:rPr>
                <w:sz w:val="20"/>
                <w:szCs w:val="20"/>
              </w:rPr>
              <w:t>.5 ft</w:t>
            </w:r>
            <w:r w:rsidRPr="00FF7012">
              <w:rPr>
                <w:sz w:val="20"/>
                <w:szCs w:val="20"/>
                <w:vertAlign w:val="superscript"/>
              </w:rPr>
              <w:t>3</w:t>
            </w:r>
          </w:p>
        </w:tc>
        <w:tc>
          <w:tcPr>
            <w:tcW w:w="2250" w:type="dxa"/>
            <w:vAlign w:val="center"/>
          </w:tcPr>
          <w:p w14:paraId="48AEFEF8" w14:textId="2DC40C19" w:rsidR="000D601D"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2.5 ft</w:t>
            </w:r>
            <w:r w:rsidRPr="00FF7012">
              <w:rPr>
                <w:sz w:val="20"/>
                <w:szCs w:val="20"/>
                <w:vertAlign w:val="superscript"/>
              </w:rPr>
              <w:t>3</w:t>
            </w:r>
          </w:p>
        </w:tc>
        <w:tc>
          <w:tcPr>
            <w:tcW w:w="1359" w:type="dxa"/>
            <w:vAlign w:val="center"/>
          </w:tcPr>
          <w:p w14:paraId="7C785E16" w14:textId="034C590B"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w:t>
            </w:r>
            <w:r w:rsidRPr="00FF7012">
              <w:rPr>
                <w:sz w:val="20"/>
                <w:szCs w:val="20"/>
              </w:rPr>
              <w:t xml:space="preserve"> ft</w:t>
            </w:r>
            <w:r w:rsidRPr="00FF7012">
              <w:rPr>
                <w:sz w:val="20"/>
                <w:szCs w:val="20"/>
                <w:vertAlign w:val="superscript"/>
              </w:rPr>
              <w:t>3</w:t>
            </w:r>
          </w:p>
        </w:tc>
        <w:tc>
          <w:tcPr>
            <w:tcW w:w="1359" w:type="dxa"/>
            <w:vAlign w:val="center"/>
          </w:tcPr>
          <w:p w14:paraId="30BE64B5" w14:textId="6D9F3934"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w:t>
            </w:r>
            <w:r>
              <w:rPr>
                <w:sz w:val="20"/>
                <w:szCs w:val="20"/>
              </w:rPr>
              <w:t>5</w:t>
            </w:r>
            <w:r w:rsidRPr="00FF7012">
              <w:rPr>
                <w:sz w:val="20"/>
                <w:szCs w:val="20"/>
              </w:rPr>
              <w:t xml:space="preserve"> ft</w:t>
            </w:r>
            <w:r w:rsidRPr="00FF7012">
              <w:rPr>
                <w:sz w:val="20"/>
                <w:szCs w:val="20"/>
                <w:vertAlign w:val="superscript"/>
              </w:rPr>
              <w:t>3</w:t>
            </w:r>
          </w:p>
        </w:tc>
      </w:tr>
      <w:tr w:rsidR="009806BE" w:rsidRPr="002C5E13" w14:paraId="6DDF035F"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59798BAF" w14:textId="2D886E17" w:rsidR="000D601D" w:rsidRPr="00FF7012" w:rsidRDefault="000D601D" w:rsidP="00267CA8">
            <w:pPr>
              <w:spacing w:line="276" w:lineRule="auto"/>
              <w:rPr>
                <w:sz w:val="20"/>
                <w:szCs w:val="20"/>
              </w:rPr>
            </w:pPr>
            <w:r w:rsidRPr="00FF7012">
              <w:rPr>
                <w:sz w:val="20"/>
                <w:szCs w:val="20"/>
              </w:rPr>
              <w:t>Thermostat Setting</w:t>
            </w:r>
          </w:p>
        </w:tc>
        <w:tc>
          <w:tcPr>
            <w:tcW w:w="1350" w:type="dxa"/>
            <w:vAlign w:val="center"/>
          </w:tcPr>
          <w:p w14:paraId="26F08BF9" w14:textId="61E22048"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w:t>
            </w:r>
            <w:r>
              <w:rPr>
                <w:sz w:val="20"/>
                <w:szCs w:val="20"/>
              </w:rPr>
              <w:t>7</w:t>
            </w:r>
            <w:r w:rsidRPr="00FF7012">
              <w:rPr>
                <w:sz w:val="20"/>
                <w:szCs w:val="20"/>
              </w:rPr>
              <w:t xml:space="preserve"> </w:t>
            </w:r>
            <w:r>
              <w:rPr>
                <w:sz w:val="20"/>
                <w:szCs w:val="20"/>
              </w:rPr>
              <w:t>°F</w:t>
            </w:r>
          </w:p>
        </w:tc>
        <w:tc>
          <w:tcPr>
            <w:tcW w:w="2250" w:type="dxa"/>
            <w:vAlign w:val="center"/>
          </w:tcPr>
          <w:p w14:paraId="7536894C" w14:textId="225FB137" w:rsidR="000D601D"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1 </w:t>
            </w:r>
            <w:r>
              <w:rPr>
                <w:sz w:val="20"/>
                <w:szCs w:val="20"/>
              </w:rPr>
              <w:t>°F</w:t>
            </w:r>
          </w:p>
        </w:tc>
        <w:tc>
          <w:tcPr>
            <w:tcW w:w="1359" w:type="dxa"/>
            <w:vAlign w:val="center"/>
          </w:tcPr>
          <w:p w14:paraId="483E3181" w14:textId="40E9EDAF"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w:t>
            </w:r>
            <w:r>
              <w:rPr>
                <w:sz w:val="20"/>
                <w:szCs w:val="20"/>
              </w:rPr>
              <w:t>4</w:t>
            </w:r>
            <w:r w:rsidRPr="00FF7012">
              <w:rPr>
                <w:sz w:val="20"/>
                <w:szCs w:val="20"/>
              </w:rPr>
              <w:t xml:space="preserve"> </w:t>
            </w:r>
            <w:r>
              <w:rPr>
                <w:sz w:val="20"/>
                <w:szCs w:val="20"/>
              </w:rPr>
              <w:t>°F</w:t>
            </w:r>
          </w:p>
        </w:tc>
        <w:tc>
          <w:tcPr>
            <w:tcW w:w="1359" w:type="dxa"/>
            <w:vAlign w:val="center"/>
          </w:tcPr>
          <w:p w14:paraId="14FDF64F" w14:textId="419FA8E2"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40 </w:t>
            </w:r>
            <w:r>
              <w:rPr>
                <w:sz w:val="20"/>
                <w:szCs w:val="20"/>
              </w:rPr>
              <w:t>°F</w:t>
            </w:r>
          </w:p>
        </w:tc>
      </w:tr>
      <w:tr w:rsidR="00485B80" w:rsidRPr="002C5E13" w14:paraId="2CBDC393"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0BAA9415" w14:textId="251EACFC" w:rsidR="000D601D" w:rsidRDefault="000D601D" w:rsidP="00267CA8">
            <w:pPr>
              <w:spacing w:line="276" w:lineRule="auto"/>
              <w:rPr>
                <w:sz w:val="20"/>
                <w:szCs w:val="20"/>
              </w:rPr>
            </w:pPr>
            <w:r w:rsidRPr="00FF7012">
              <w:rPr>
                <w:sz w:val="20"/>
                <w:szCs w:val="20"/>
              </w:rPr>
              <w:t xml:space="preserve">Thermostat </w:t>
            </w:r>
            <w:proofErr w:type="spellStart"/>
            <w:r w:rsidRPr="00FF7012">
              <w:rPr>
                <w:sz w:val="20"/>
                <w:szCs w:val="20"/>
              </w:rPr>
              <w:t>Deadband</w:t>
            </w:r>
            <w:proofErr w:type="spellEnd"/>
          </w:p>
        </w:tc>
        <w:tc>
          <w:tcPr>
            <w:tcW w:w="1350" w:type="dxa"/>
            <w:vAlign w:val="center"/>
          </w:tcPr>
          <w:p w14:paraId="29FF9218" w14:textId="24DF12F2"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2 </w:t>
            </w:r>
            <w:r>
              <w:rPr>
                <w:sz w:val="20"/>
                <w:szCs w:val="20"/>
              </w:rPr>
              <w:t>°F</w:t>
            </w:r>
          </w:p>
        </w:tc>
        <w:tc>
          <w:tcPr>
            <w:tcW w:w="2250" w:type="dxa"/>
            <w:vAlign w:val="center"/>
          </w:tcPr>
          <w:p w14:paraId="4C94597E" w14:textId="1CE687C3"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359" w:type="dxa"/>
            <w:vAlign w:val="center"/>
          </w:tcPr>
          <w:p w14:paraId="723A0825" w14:textId="52F30002"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2 </w:t>
            </w:r>
            <w:r>
              <w:rPr>
                <w:sz w:val="20"/>
                <w:szCs w:val="20"/>
              </w:rPr>
              <w:t>°F</w:t>
            </w:r>
          </w:p>
        </w:tc>
        <w:tc>
          <w:tcPr>
            <w:tcW w:w="1359" w:type="dxa"/>
            <w:vAlign w:val="center"/>
          </w:tcPr>
          <w:p w14:paraId="37575752" w14:textId="4F542118"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3 </w:t>
            </w:r>
            <w:r>
              <w:rPr>
                <w:sz w:val="20"/>
                <w:szCs w:val="20"/>
              </w:rPr>
              <w:t>°F</w:t>
            </w:r>
          </w:p>
        </w:tc>
      </w:tr>
      <w:tr w:rsidR="00485B80" w:rsidRPr="002C5E13" w14:paraId="04F627AA"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463EE01C" w14:textId="698683C9" w:rsidR="000D601D" w:rsidRDefault="000D601D" w:rsidP="00267CA8">
            <w:pPr>
              <w:spacing w:line="276" w:lineRule="auto"/>
              <w:rPr>
                <w:sz w:val="20"/>
                <w:szCs w:val="20"/>
              </w:rPr>
            </w:pPr>
            <w:r w:rsidRPr="00FF7012">
              <w:rPr>
                <w:sz w:val="20"/>
                <w:szCs w:val="20"/>
              </w:rPr>
              <w:t>Freezer Volume</w:t>
            </w:r>
          </w:p>
        </w:tc>
        <w:tc>
          <w:tcPr>
            <w:tcW w:w="1350" w:type="dxa"/>
            <w:vAlign w:val="center"/>
          </w:tcPr>
          <w:p w14:paraId="75285E4C" w14:textId="687AAFB3"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16.5</w:t>
            </w:r>
            <w:r w:rsidRPr="00FF7012">
              <w:rPr>
                <w:sz w:val="20"/>
                <w:szCs w:val="20"/>
              </w:rPr>
              <w:t xml:space="preserve"> ft</w:t>
            </w:r>
            <w:r w:rsidRPr="00FF7012">
              <w:rPr>
                <w:sz w:val="20"/>
                <w:szCs w:val="20"/>
                <w:vertAlign w:val="superscript"/>
              </w:rPr>
              <w:t>3</w:t>
            </w:r>
          </w:p>
        </w:tc>
        <w:tc>
          <w:tcPr>
            <w:tcW w:w="2250" w:type="dxa"/>
            <w:vAlign w:val="center"/>
          </w:tcPr>
          <w:p w14:paraId="28B6786E" w14:textId="45B365A1"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 ft</w:t>
            </w:r>
            <w:r w:rsidRPr="00FF7012">
              <w:rPr>
                <w:sz w:val="20"/>
                <w:szCs w:val="20"/>
                <w:vertAlign w:val="superscript"/>
              </w:rPr>
              <w:t>3</w:t>
            </w:r>
          </w:p>
        </w:tc>
        <w:tc>
          <w:tcPr>
            <w:tcW w:w="1359" w:type="dxa"/>
            <w:vAlign w:val="center"/>
          </w:tcPr>
          <w:p w14:paraId="7B36E04F" w14:textId="0E4EB825"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w:t>
            </w:r>
            <w:r w:rsidRPr="00FF7012">
              <w:rPr>
                <w:sz w:val="20"/>
                <w:szCs w:val="20"/>
              </w:rPr>
              <w:t xml:space="preserve"> ft</w:t>
            </w:r>
            <w:r w:rsidRPr="00FF7012">
              <w:rPr>
                <w:sz w:val="20"/>
                <w:szCs w:val="20"/>
                <w:vertAlign w:val="superscript"/>
              </w:rPr>
              <w:t>3</w:t>
            </w:r>
          </w:p>
        </w:tc>
        <w:tc>
          <w:tcPr>
            <w:tcW w:w="1359" w:type="dxa"/>
            <w:vAlign w:val="center"/>
          </w:tcPr>
          <w:p w14:paraId="03483A6D" w14:textId="7CFB1112"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w:t>
            </w:r>
            <w:r>
              <w:rPr>
                <w:sz w:val="20"/>
                <w:szCs w:val="20"/>
              </w:rPr>
              <w:t>5</w:t>
            </w:r>
            <w:r w:rsidRPr="00FF7012">
              <w:rPr>
                <w:sz w:val="20"/>
                <w:szCs w:val="20"/>
              </w:rPr>
              <w:t xml:space="preserve"> ft</w:t>
            </w:r>
            <w:r w:rsidRPr="00FF7012">
              <w:rPr>
                <w:sz w:val="20"/>
                <w:szCs w:val="20"/>
                <w:vertAlign w:val="superscript"/>
              </w:rPr>
              <w:t>3</w:t>
            </w:r>
          </w:p>
        </w:tc>
      </w:tr>
      <w:tr w:rsidR="00485B80" w:rsidRPr="002C5E13" w14:paraId="0C13481F"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3FC264D1" w14:textId="46CAD121" w:rsidR="000D601D" w:rsidRDefault="000D601D" w:rsidP="00267CA8">
            <w:pPr>
              <w:spacing w:line="276" w:lineRule="auto"/>
              <w:rPr>
                <w:sz w:val="20"/>
                <w:szCs w:val="20"/>
              </w:rPr>
            </w:pPr>
            <w:r>
              <w:rPr>
                <w:sz w:val="20"/>
                <w:szCs w:val="20"/>
              </w:rPr>
              <w:t xml:space="preserve">Second </w:t>
            </w:r>
            <w:r w:rsidRPr="00FF7012">
              <w:rPr>
                <w:sz w:val="20"/>
                <w:szCs w:val="20"/>
              </w:rPr>
              <w:t>Freezer Volume</w:t>
            </w:r>
          </w:p>
        </w:tc>
        <w:tc>
          <w:tcPr>
            <w:tcW w:w="1350" w:type="dxa"/>
            <w:vAlign w:val="center"/>
          </w:tcPr>
          <w:p w14:paraId="1FA26FCF" w14:textId="6DC5C6E9"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15</w:t>
            </w:r>
            <w:r w:rsidRPr="00FF7012">
              <w:rPr>
                <w:sz w:val="20"/>
                <w:szCs w:val="20"/>
              </w:rPr>
              <w:t xml:space="preserve"> ft</w:t>
            </w:r>
            <w:r w:rsidRPr="00FF7012">
              <w:rPr>
                <w:sz w:val="20"/>
                <w:szCs w:val="20"/>
                <w:vertAlign w:val="superscript"/>
              </w:rPr>
              <w:t>3</w:t>
            </w:r>
          </w:p>
        </w:tc>
        <w:tc>
          <w:tcPr>
            <w:tcW w:w="2250" w:type="dxa"/>
            <w:vAlign w:val="center"/>
          </w:tcPr>
          <w:p w14:paraId="35A80F6C" w14:textId="576CD660"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 ft</w:t>
            </w:r>
            <w:r w:rsidRPr="00FF7012">
              <w:rPr>
                <w:sz w:val="20"/>
                <w:szCs w:val="20"/>
                <w:vertAlign w:val="superscript"/>
              </w:rPr>
              <w:t>3</w:t>
            </w:r>
          </w:p>
        </w:tc>
        <w:tc>
          <w:tcPr>
            <w:tcW w:w="1359" w:type="dxa"/>
            <w:vAlign w:val="center"/>
          </w:tcPr>
          <w:p w14:paraId="0B64770F" w14:textId="0568F2ED"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w:t>
            </w:r>
            <w:r w:rsidRPr="00FF7012">
              <w:rPr>
                <w:sz w:val="20"/>
                <w:szCs w:val="20"/>
              </w:rPr>
              <w:t xml:space="preserve"> ft</w:t>
            </w:r>
            <w:r w:rsidRPr="00FF7012">
              <w:rPr>
                <w:sz w:val="20"/>
                <w:szCs w:val="20"/>
                <w:vertAlign w:val="superscript"/>
              </w:rPr>
              <w:t>3</w:t>
            </w:r>
          </w:p>
        </w:tc>
        <w:tc>
          <w:tcPr>
            <w:tcW w:w="1359" w:type="dxa"/>
            <w:vAlign w:val="center"/>
          </w:tcPr>
          <w:p w14:paraId="28381F3E" w14:textId="263C1D9B"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w:t>
            </w:r>
            <w:r>
              <w:rPr>
                <w:sz w:val="20"/>
                <w:szCs w:val="20"/>
              </w:rPr>
              <w:t>5</w:t>
            </w:r>
            <w:r w:rsidRPr="00FF7012">
              <w:rPr>
                <w:sz w:val="20"/>
                <w:szCs w:val="20"/>
              </w:rPr>
              <w:t xml:space="preserve"> ft</w:t>
            </w:r>
            <w:r w:rsidRPr="00FF7012">
              <w:rPr>
                <w:sz w:val="20"/>
                <w:szCs w:val="20"/>
                <w:vertAlign w:val="superscript"/>
              </w:rPr>
              <w:t>3</w:t>
            </w:r>
          </w:p>
        </w:tc>
      </w:tr>
      <w:tr w:rsidR="00485B80" w:rsidRPr="002C5E13" w14:paraId="6B549227"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5E7E19CF" w14:textId="6B487CED" w:rsidR="000D601D" w:rsidRDefault="000D601D" w:rsidP="00267CA8">
            <w:pPr>
              <w:spacing w:line="276" w:lineRule="auto"/>
              <w:rPr>
                <w:sz w:val="20"/>
                <w:szCs w:val="20"/>
              </w:rPr>
            </w:pPr>
            <w:r w:rsidRPr="00FF7012">
              <w:rPr>
                <w:sz w:val="20"/>
                <w:szCs w:val="20"/>
              </w:rPr>
              <w:t>Thermostat Setting</w:t>
            </w:r>
          </w:p>
        </w:tc>
        <w:tc>
          <w:tcPr>
            <w:tcW w:w="1350" w:type="dxa"/>
            <w:vAlign w:val="center"/>
          </w:tcPr>
          <w:p w14:paraId="26B0FE4E" w14:textId="56ED8416"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w:t>
            </w:r>
            <w:r>
              <w:rPr>
                <w:sz w:val="20"/>
                <w:szCs w:val="20"/>
              </w:rPr>
              <w:t>5</w:t>
            </w:r>
            <w:r w:rsidRPr="00FF7012">
              <w:rPr>
                <w:sz w:val="20"/>
                <w:szCs w:val="20"/>
              </w:rPr>
              <w:t xml:space="preserve"> </w:t>
            </w:r>
            <w:r>
              <w:rPr>
                <w:sz w:val="20"/>
                <w:szCs w:val="20"/>
              </w:rPr>
              <w:t>°F</w:t>
            </w:r>
          </w:p>
        </w:tc>
        <w:tc>
          <w:tcPr>
            <w:tcW w:w="2250" w:type="dxa"/>
            <w:vAlign w:val="center"/>
          </w:tcPr>
          <w:p w14:paraId="6F18C396" w14:textId="70F120B9"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2 </w:t>
            </w:r>
            <w:r>
              <w:rPr>
                <w:sz w:val="20"/>
                <w:szCs w:val="20"/>
              </w:rPr>
              <w:t>°F</w:t>
            </w:r>
          </w:p>
        </w:tc>
        <w:tc>
          <w:tcPr>
            <w:tcW w:w="1359" w:type="dxa"/>
            <w:vAlign w:val="center"/>
          </w:tcPr>
          <w:p w14:paraId="241435C0" w14:textId="6D814626"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w:t>
            </w:r>
            <w:r>
              <w:rPr>
                <w:sz w:val="20"/>
                <w:szCs w:val="20"/>
              </w:rPr>
              <w:t>10</w:t>
            </w:r>
            <w:r w:rsidRPr="00FF7012">
              <w:rPr>
                <w:sz w:val="20"/>
                <w:szCs w:val="20"/>
              </w:rPr>
              <w:t xml:space="preserve"> </w:t>
            </w:r>
            <w:r>
              <w:rPr>
                <w:sz w:val="20"/>
                <w:szCs w:val="20"/>
              </w:rPr>
              <w:t>°F</w:t>
            </w:r>
          </w:p>
        </w:tc>
        <w:tc>
          <w:tcPr>
            <w:tcW w:w="1359" w:type="dxa"/>
            <w:vAlign w:val="center"/>
          </w:tcPr>
          <w:p w14:paraId="365EBBBA" w14:textId="136D2435"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0 </w:t>
            </w:r>
            <w:r>
              <w:rPr>
                <w:sz w:val="20"/>
                <w:szCs w:val="20"/>
              </w:rPr>
              <w:t>°F</w:t>
            </w:r>
          </w:p>
        </w:tc>
      </w:tr>
      <w:tr w:rsidR="00485B80" w:rsidRPr="002C5E13" w14:paraId="51955B14" w14:textId="77777777" w:rsidTr="00CD1760">
        <w:tc>
          <w:tcPr>
            <w:cnfStyle w:val="001000000000" w:firstRow="0" w:lastRow="0" w:firstColumn="1" w:lastColumn="0" w:oddVBand="0" w:evenVBand="0" w:oddHBand="0" w:evenHBand="0" w:firstRowFirstColumn="0" w:firstRowLastColumn="0" w:lastRowFirstColumn="0" w:lastRowLastColumn="0"/>
            <w:tcW w:w="2538" w:type="dxa"/>
            <w:vAlign w:val="center"/>
          </w:tcPr>
          <w:p w14:paraId="560A93DD" w14:textId="5D12B73B" w:rsidR="000D601D" w:rsidRDefault="000D601D" w:rsidP="00267CA8">
            <w:pPr>
              <w:spacing w:line="276" w:lineRule="auto"/>
              <w:rPr>
                <w:sz w:val="20"/>
                <w:szCs w:val="20"/>
              </w:rPr>
            </w:pPr>
            <w:r w:rsidRPr="00FF7012">
              <w:rPr>
                <w:sz w:val="20"/>
                <w:szCs w:val="20"/>
              </w:rPr>
              <w:t xml:space="preserve">Thermostat </w:t>
            </w:r>
            <w:proofErr w:type="spellStart"/>
            <w:r w:rsidRPr="00FF7012">
              <w:rPr>
                <w:sz w:val="20"/>
                <w:szCs w:val="20"/>
              </w:rPr>
              <w:t>Deadband</w:t>
            </w:r>
            <w:proofErr w:type="spellEnd"/>
          </w:p>
        </w:tc>
        <w:tc>
          <w:tcPr>
            <w:tcW w:w="1350" w:type="dxa"/>
            <w:vAlign w:val="center"/>
          </w:tcPr>
          <w:p w14:paraId="6ED773A7" w14:textId="320C3231"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2 </w:t>
            </w:r>
            <w:r>
              <w:rPr>
                <w:sz w:val="20"/>
                <w:szCs w:val="20"/>
              </w:rPr>
              <w:t>°F</w:t>
            </w:r>
          </w:p>
        </w:tc>
        <w:tc>
          <w:tcPr>
            <w:tcW w:w="2250" w:type="dxa"/>
            <w:vAlign w:val="center"/>
          </w:tcPr>
          <w:p w14:paraId="5A7CBCDC" w14:textId="18EE60E3"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359" w:type="dxa"/>
            <w:vAlign w:val="center"/>
          </w:tcPr>
          <w:p w14:paraId="7E663309" w14:textId="0C07AB33"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2 </w:t>
            </w:r>
            <w:r>
              <w:rPr>
                <w:sz w:val="20"/>
                <w:szCs w:val="20"/>
              </w:rPr>
              <w:t>°F</w:t>
            </w:r>
          </w:p>
        </w:tc>
        <w:tc>
          <w:tcPr>
            <w:tcW w:w="1359" w:type="dxa"/>
            <w:vAlign w:val="center"/>
          </w:tcPr>
          <w:p w14:paraId="31C0EEC9" w14:textId="1D3F88FD" w:rsidR="000D601D" w:rsidRPr="00FF7012" w:rsidRDefault="000D601D" w:rsidP="00267CA8">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 xml:space="preserve">3 </w:t>
            </w:r>
            <w:r>
              <w:rPr>
                <w:sz w:val="20"/>
                <w:szCs w:val="20"/>
              </w:rPr>
              <w:t>°F</w:t>
            </w:r>
          </w:p>
        </w:tc>
      </w:tr>
    </w:tbl>
    <w:p w14:paraId="099C1D66" w14:textId="77777777" w:rsidR="000D601D" w:rsidRDefault="000D601D" w:rsidP="000D601D">
      <w:pPr>
        <w:spacing w:line="480" w:lineRule="auto"/>
        <w:jc w:val="center"/>
        <w:rPr>
          <w:szCs w:val="20"/>
        </w:rPr>
      </w:pPr>
    </w:p>
    <w:p w14:paraId="469E0BC5" w14:textId="58DE158F" w:rsidR="00221AF6" w:rsidRDefault="00B425E2" w:rsidP="00DF33D3">
      <w:pPr>
        <w:pStyle w:val="Caption"/>
        <w:spacing w:before="240" w:after="0"/>
      </w:pPr>
      <w:bookmarkStart w:id="269" w:name="_Toc243928019"/>
      <w:r w:rsidRPr="006B6195">
        <w:rPr>
          <w:szCs w:val="24"/>
        </w:rPr>
        <w:t xml:space="preserve">Table </w:t>
      </w:r>
      <w:r w:rsidR="00DF31E3">
        <w:rPr>
          <w:szCs w:val="24"/>
        </w:rPr>
        <w:t>A</w:t>
      </w:r>
      <w:r>
        <w:rPr>
          <w:szCs w:val="24"/>
        </w:rPr>
        <w:t>.</w:t>
      </w:r>
      <w:r>
        <w:rPr>
          <w:szCs w:val="24"/>
        </w:rPr>
        <w:fldChar w:fldCharType="begin"/>
      </w:r>
      <w:r>
        <w:rPr>
          <w:szCs w:val="24"/>
        </w:rPr>
        <w:instrText xml:space="preserve"> SEQ Table \* ARABIC \s 1 </w:instrText>
      </w:r>
      <w:r>
        <w:rPr>
          <w:szCs w:val="24"/>
        </w:rPr>
        <w:fldChar w:fldCharType="separate"/>
      </w:r>
      <w:r w:rsidR="00631D4C">
        <w:rPr>
          <w:noProof/>
          <w:szCs w:val="24"/>
        </w:rPr>
        <w:t>5</w:t>
      </w:r>
      <w:r>
        <w:rPr>
          <w:szCs w:val="24"/>
        </w:rPr>
        <w:fldChar w:fldCharType="end"/>
      </w:r>
      <w:r w:rsidRPr="006B6195">
        <w:rPr>
          <w:szCs w:val="24"/>
        </w:rPr>
        <w:t xml:space="preserve">: </w:t>
      </w:r>
      <w:r w:rsidR="00221AF6">
        <w:t xml:space="preserve">Deferrable load </w:t>
      </w:r>
      <w:r w:rsidR="00160E69">
        <w:t xml:space="preserve">input </w:t>
      </w:r>
      <w:r w:rsidR="00221AF6">
        <w:t>parameters.</w:t>
      </w:r>
      <w:bookmarkEnd w:id="269"/>
    </w:p>
    <w:tbl>
      <w:tblPr>
        <w:tblStyle w:val="TableClassic1"/>
        <w:tblW w:w="0" w:type="auto"/>
        <w:tblLook w:val="04A0" w:firstRow="1" w:lastRow="0" w:firstColumn="1" w:lastColumn="0" w:noHBand="0" w:noVBand="1"/>
      </w:tblPr>
      <w:tblGrid>
        <w:gridCol w:w="2538"/>
        <w:gridCol w:w="1350"/>
        <w:gridCol w:w="2430"/>
        <w:gridCol w:w="1269"/>
        <w:gridCol w:w="1269"/>
      </w:tblGrid>
      <w:tr w:rsidR="00D16474" w:rsidRPr="002C5E13" w14:paraId="0063F498" w14:textId="77777777" w:rsidTr="00D164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3836720A" w14:textId="77777777" w:rsidR="00221AF6" w:rsidRPr="002C5E13" w:rsidRDefault="00221AF6" w:rsidP="00221AF6">
            <w:pPr>
              <w:spacing w:line="276" w:lineRule="auto"/>
              <w:jc w:val="center"/>
              <w:rPr>
                <w:b/>
                <w:sz w:val="20"/>
                <w:szCs w:val="20"/>
              </w:rPr>
            </w:pPr>
            <w:r w:rsidRPr="002C5E13">
              <w:rPr>
                <w:b/>
                <w:sz w:val="20"/>
                <w:szCs w:val="20"/>
              </w:rPr>
              <w:t>Parameter</w:t>
            </w:r>
          </w:p>
        </w:tc>
        <w:tc>
          <w:tcPr>
            <w:tcW w:w="1350" w:type="dxa"/>
            <w:vAlign w:val="center"/>
          </w:tcPr>
          <w:p w14:paraId="1BC1AB92"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Mean Value</w:t>
            </w:r>
          </w:p>
        </w:tc>
        <w:tc>
          <w:tcPr>
            <w:tcW w:w="2430" w:type="dxa"/>
            <w:vAlign w:val="center"/>
          </w:tcPr>
          <w:p w14:paraId="6FDFD3E2"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Standard Deviation</w:t>
            </w:r>
          </w:p>
        </w:tc>
        <w:tc>
          <w:tcPr>
            <w:tcW w:w="1269" w:type="dxa"/>
            <w:vAlign w:val="center"/>
          </w:tcPr>
          <w:p w14:paraId="78D068C1"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Minimum Bound</w:t>
            </w:r>
          </w:p>
        </w:tc>
        <w:tc>
          <w:tcPr>
            <w:tcW w:w="1269" w:type="dxa"/>
            <w:vAlign w:val="center"/>
          </w:tcPr>
          <w:p w14:paraId="6E4FA46E"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Maximum Bound</w:t>
            </w:r>
          </w:p>
        </w:tc>
      </w:tr>
      <w:tr w:rsidR="00D16474" w:rsidRPr="002C5E13" w14:paraId="51BC6322" w14:textId="77777777" w:rsidTr="00D16474">
        <w:tc>
          <w:tcPr>
            <w:cnfStyle w:val="001000000000" w:firstRow="0" w:lastRow="0" w:firstColumn="1" w:lastColumn="0" w:oddVBand="0" w:evenVBand="0" w:oddHBand="0" w:evenHBand="0" w:firstRowFirstColumn="0" w:firstRowLastColumn="0" w:lastRowFirstColumn="0" w:lastRowLastColumn="0"/>
            <w:tcW w:w="2538" w:type="dxa"/>
            <w:vAlign w:val="center"/>
          </w:tcPr>
          <w:p w14:paraId="6CC1723F" w14:textId="34D20D20" w:rsidR="00221AF6" w:rsidRPr="002C5E13" w:rsidRDefault="00221AF6" w:rsidP="00221AF6">
            <w:pPr>
              <w:spacing w:line="276" w:lineRule="auto"/>
              <w:rPr>
                <w:sz w:val="20"/>
                <w:szCs w:val="20"/>
              </w:rPr>
            </w:pPr>
            <w:r>
              <w:rPr>
                <w:sz w:val="20"/>
                <w:szCs w:val="20"/>
              </w:rPr>
              <w:t xml:space="preserve">Washer </w:t>
            </w:r>
            <w:r w:rsidRPr="00FF7012">
              <w:rPr>
                <w:sz w:val="20"/>
                <w:szCs w:val="20"/>
              </w:rPr>
              <w:t>Power Demand</w:t>
            </w:r>
          </w:p>
        </w:tc>
        <w:tc>
          <w:tcPr>
            <w:tcW w:w="1350" w:type="dxa"/>
            <w:vAlign w:val="center"/>
          </w:tcPr>
          <w:p w14:paraId="5448D984" w14:textId="16B22C09" w:rsidR="00221AF6" w:rsidRPr="002C5E13" w:rsidRDefault="00221AF6"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425 W</w:t>
            </w:r>
          </w:p>
        </w:tc>
        <w:tc>
          <w:tcPr>
            <w:tcW w:w="2430" w:type="dxa"/>
            <w:vAlign w:val="center"/>
          </w:tcPr>
          <w:p w14:paraId="09CD75E6" w14:textId="6EE58508" w:rsidR="00221AF6" w:rsidRPr="002C5E13" w:rsidRDefault="00221AF6"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25 W</w:t>
            </w:r>
            <w:r w:rsidR="007E25A3">
              <w:rPr>
                <w:sz w:val="20"/>
                <w:szCs w:val="20"/>
              </w:rPr>
              <w:t xml:space="preserve"> (Nearest 15 W)</w:t>
            </w:r>
          </w:p>
        </w:tc>
        <w:tc>
          <w:tcPr>
            <w:tcW w:w="1269" w:type="dxa"/>
            <w:vAlign w:val="center"/>
          </w:tcPr>
          <w:p w14:paraId="2A309CF9" w14:textId="31E934C7" w:rsidR="00221AF6" w:rsidRPr="002C5E13" w:rsidRDefault="00221AF6"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350 W</w:t>
            </w:r>
          </w:p>
        </w:tc>
        <w:tc>
          <w:tcPr>
            <w:tcW w:w="1269" w:type="dxa"/>
            <w:vAlign w:val="center"/>
          </w:tcPr>
          <w:p w14:paraId="2602BA93" w14:textId="695C3C9E" w:rsidR="00221AF6" w:rsidRPr="002C5E13" w:rsidRDefault="00221AF6"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500 W</w:t>
            </w:r>
          </w:p>
        </w:tc>
      </w:tr>
      <w:tr w:rsidR="00D16474" w:rsidRPr="002C5E13" w14:paraId="4A2153F8" w14:textId="77777777" w:rsidTr="00D16474">
        <w:tc>
          <w:tcPr>
            <w:cnfStyle w:val="001000000000" w:firstRow="0" w:lastRow="0" w:firstColumn="1" w:lastColumn="0" w:oddVBand="0" w:evenVBand="0" w:oddHBand="0" w:evenHBand="0" w:firstRowFirstColumn="0" w:firstRowLastColumn="0" w:lastRowFirstColumn="0" w:lastRowLastColumn="0"/>
            <w:tcW w:w="2538" w:type="dxa"/>
            <w:vAlign w:val="center"/>
          </w:tcPr>
          <w:p w14:paraId="2FAC58FE" w14:textId="3E1C647F" w:rsidR="00221AF6" w:rsidRPr="00FF7012" w:rsidRDefault="00221AF6" w:rsidP="00221AF6">
            <w:pPr>
              <w:spacing w:line="276" w:lineRule="auto"/>
              <w:rPr>
                <w:sz w:val="20"/>
                <w:szCs w:val="20"/>
              </w:rPr>
            </w:pPr>
            <w:r>
              <w:rPr>
                <w:sz w:val="20"/>
                <w:szCs w:val="20"/>
              </w:rPr>
              <w:t xml:space="preserve">Dryer Power </w:t>
            </w:r>
            <w:r w:rsidRPr="00FF7012">
              <w:rPr>
                <w:sz w:val="20"/>
                <w:szCs w:val="20"/>
              </w:rPr>
              <w:t>Demand</w:t>
            </w:r>
          </w:p>
        </w:tc>
        <w:tc>
          <w:tcPr>
            <w:tcW w:w="1350" w:type="dxa"/>
            <w:vAlign w:val="center"/>
          </w:tcPr>
          <w:p w14:paraId="01DED1EF" w14:textId="64D8B721" w:rsidR="00221AF6" w:rsidRPr="00FF7012" w:rsidRDefault="00221AF6"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3400 W</w:t>
            </w:r>
          </w:p>
        </w:tc>
        <w:tc>
          <w:tcPr>
            <w:tcW w:w="2430" w:type="dxa"/>
            <w:vAlign w:val="center"/>
          </w:tcPr>
          <w:p w14:paraId="5C286024" w14:textId="740C6034" w:rsidR="00221AF6" w:rsidRDefault="00221AF6"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550 W</w:t>
            </w:r>
            <w:r w:rsidR="007E25A3">
              <w:rPr>
                <w:sz w:val="20"/>
                <w:szCs w:val="20"/>
              </w:rPr>
              <w:t xml:space="preserve"> (Nearest 100 W)</w:t>
            </w:r>
          </w:p>
        </w:tc>
        <w:tc>
          <w:tcPr>
            <w:tcW w:w="1269" w:type="dxa"/>
            <w:vAlign w:val="center"/>
          </w:tcPr>
          <w:p w14:paraId="13FD2644" w14:textId="72B2C6E6" w:rsidR="00221AF6" w:rsidRPr="00FF7012" w:rsidRDefault="00221AF6"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1800 W</w:t>
            </w:r>
          </w:p>
        </w:tc>
        <w:tc>
          <w:tcPr>
            <w:tcW w:w="1269" w:type="dxa"/>
            <w:vAlign w:val="center"/>
          </w:tcPr>
          <w:p w14:paraId="71B1B95F" w14:textId="4D1AC89E" w:rsidR="00221AF6" w:rsidRPr="00FF7012" w:rsidRDefault="00221AF6"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5000 W</w:t>
            </w:r>
          </w:p>
        </w:tc>
      </w:tr>
      <w:tr w:rsidR="00D16474" w:rsidRPr="002C5E13" w14:paraId="60F4E586" w14:textId="77777777" w:rsidTr="00D16474">
        <w:tc>
          <w:tcPr>
            <w:cnfStyle w:val="001000000000" w:firstRow="0" w:lastRow="0" w:firstColumn="1" w:lastColumn="0" w:oddVBand="0" w:evenVBand="0" w:oddHBand="0" w:evenHBand="0" w:firstRowFirstColumn="0" w:firstRowLastColumn="0" w:lastRowFirstColumn="0" w:lastRowLastColumn="0"/>
            <w:tcW w:w="2538" w:type="dxa"/>
            <w:vAlign w:val="center"/>
          </w:tcPr>
          <w:p w14:paraId="245931DC" w14:textId="427B980C" w:rsidR="00221AF6" w:rsidRPr="00FF7012" w:rsidRDefault="00221AF6" w:rsidP="00221AF6">
            <w:pPr>
              <w:spacing w:line="276" w:lineRule="auto"/>
              <w:rPr>
                <w:sz w:val="20"/>
                <w:szCs w:val="20"/>
              </w:rPr>
            </w:pPr>
            <w:r>
              <w:rPr>
                <w:sz w:val="20"/>
                <w:szCs w:val="20"/>
              </w:rPr>
              <w:t xml:space="preserve">Dishwasher </w:t>
            </w:r>
            <w:r w:rsidRPr="00FF7012">
              <w:rPr>
                <w:sz w:val="20"/>
                <w:szCs w:val="20"/>
              </w:rPr>
              <w:t>Power Demand</w:t>
            </w:r>
          </w:p>
        </w:tc>
        <w:tc>
          <w:tcPr>
            <w:tcW w:w="1350" w:type="dxa"/>
            <w:vAlign w:val="center"/>
          </w:tcPr>
          <w:p w14:paraId="0CDA82AB" w14:textId="1AC80F48" w:rsidR="00221AF6" w:rsidRPr="00FF7012" w:rsidRDefault="00221AF6"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1800 W</w:t>
            </w:r>
          </w:p>
        </w:tc>
        <w:tc>
          <w:tcPr>
            <w:tcW w:w="2430" w:type="dxa"/>
            <w:vAlign w:val="center"/>
          </w:tcPr>
          <w:p w14:paraId="35D38103" w14:textId="64583781" w:rsidR="00221AF6" w:rsidRDefault="00221AF6"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200 W</w:t>
            </w:r>
            <w:r w:rsidR="007E25A3">
              <w:rPr>
                <w:sz w:val="20"/>
                <w:szCs w:val="20"/>
              </w:rPr>
              <w:t xml:space="preserve"> (Nearest 100 W)</w:t>
            </w:r>
          </w:p>
        </w:tc>
        <w:tc>
          <w:tcPr>
            <w:tcW w:w="1269" w:type="dxa"/>
            <w:vAlign w:val="center"/>
          </w:tcPr>
          <w:p w14:paraId="0E090DFC" w14:textId="4761E60E" w:rsidR="00221AF6" w:rsidRPr="00FF7012" w:rsidRDefault="00221AF6"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1200 W</w:t>
            </w:r>
          </w:p>
        </w:tc>
        <w:tc>
          <w:tcPr>
            <w:tcW w:w="1269" w:type="dxa"/>
            <w:vAlign w:val="center"/>
          </w:tcPr>
          <w:p w14:paraId="0C6A3160" w14:textId="13587FBB" w:rsidR="00221AF6" w:rsidRPr="00FF7012" w:rsidRDefault="00221AF6" w:rsidP="007E25A3">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2400 W</w:t>
            </w:r>
          </w:p>
        </w:tc>
      </w:tr>
    </w:tbl>
    <w:p w14:paraId="5B4506C3" w14:textId="77777777" w:rsidR="00221AF6" w:rsidRDefault="00221AF6" w:rsidP="00221AF6">
      <w:pPr>
        <w:spacing w:line="480" w:lineRule="auto"/>
        <w:jc w:val="center"/>
        <w:rPr>
          <w:szCs w:val="20"/>
        </w:rPr>
      </w:pPr>
    </w:p>
    <w:p w14:paraId="02215A29" w14:textId="5AEE0363" w:rsidR="00221AF6" w:rsidRDefault="00B425E2" w:rsidP="00DF33D3">
      <w:pPr>
        <w:pStyle w:val="Caption"/>
        <w:spacing w:before="240" w:after="0"/>
      </w:pPr>
      <w:bookmarkStart w:id="270" w:name="_Toc243928020"/>
      <w:r w:rsidRPr="006B6195">
        <w:rPr>
          <w:szCs w:val="24"/>
        </w:rPr>
        <w:t xml:space="preserve">Table </w:t>
      </w:r>
      <w:r w:rsidR="00DF31E3">
        <w:rPr>
          <w:szCs w:val="24"/>
        </w:rPr>
        <w:t>A</w:t>
      </w:r>
      <w:r>
        <w:rPr>
          <w:szCs w:val="24"/>
        </w:rPr>
        <w:t>.</w:t>
      </w:r>
      <w:r>
        <w:rPr>
          <w:szCs w:val="24"/>
        </w:rPr>
        <w:fldChar w:fldCharType="begin"/>
      </w:r>
      <w:r>
        <w:rPr>
          <w:szCs w:val="24"/>
        </w:rPr>
        <w:instrText xml:space="preserve"> SEQ Table \* ARABIC \s 1 </w:instrText>
      </w:r>
      <w:r>
        <w:rPr>
          <w:szCs w:val="24"/>
        </w:rPr>
        <w:fldChar w:fldCharType="separate"/>
      </w:r>
      <w:r w:rsidR="00631D4C">
        <w:rPr>
          <w:noProof/>
          <w:szCs w:val="24"/>
        </w:rPr>
        <w:t>6</w:t>
      </w:r>
      <w:r>
        <w:rPr>
          <w:szCs w:val="24"/>
        </w:rPr>
        <w:fldChar w:fldCharType="end"/>
      </w:r>
      <w:r w:rsidRPr="006B6195">
        <w:rPr>
          <w:szCs w:val="24"/>
        </w:rPr>
        <w:t xml:space="preserve">: </w:t>
      </w:r>
      <w:r w:rsidR="00221AF6">
        <w:t xml:space="preserve">Uninterruptible load </w:t>
      </w:r>
      <w:r w:rsidR="00160E69">
        <w:t xml:space="preserve">input </w:t>
      </w:r>
      <w:r w:rsidR="00221AF6">
        <w:t>parameters.</w:t>
      </w:r>
      <w:bookmarkEnd w:id="270"/>
    </w:p>
    <w:tbl>
      <w:tblPr>
        <w:tblStyle w:val="TableClassic1"/>
        <w:tblW w:w="0" w:type="auto"/>
        <w:tblLayout w:type="fixed"/>
        <w:tblLook w:val="04A0" w:firstRow="1" w:lastRow="0" w:firstColumn="1" w:lastColumn="0" w:noHBand="0" w:noVBand="1"/>
      </w:tblPr>
      <w:tblGrid>
        <w:gridCol w:w="3078"/>
        <w:gridCol w:w="1530"/>
        <w:gridCol w:w="1980"/>
        <w:gridCol w:w="1134"/>
        <w:gridCol w:w="1134"/>
      </w:tblGrid>
      <w:tr w:rsidR="008830E1" w:rsidRPr="002C5E13" w14:paraId="14191C01" w14:textId="77777777" w:rsidTr="00FA7F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vAlign w:val="center"/>
          </w:tcPr>
          <w:p w14:paraId="548C78E9" w14:textId="77777777" w:rsidR="00221AF6" w:rsidRPr="002C5E13" w:rsidRDefault="00221AF6" w:rsidP="00221AF6">
            <w:pPr>
              <w:spacing w:line="276" w:lineRule="auto"/>
              <w:jc w:val="center"/>
              <w:rPr>
                <w:b/>
                <w:sz w:val="20"/>
                <w:szCs w:val="20"/>
              </w:rPr>
            </w:pPr>
            <w:r w:rsidRPr="002C5E13">
              <w:rPr>
                <w:b/>
                <w:sz w:val="20"/>
                <w:szCs w:val="20"/>
              </w:rPr>
              <w:t>Parameter</w:t>
            </w:r>
          </w:p>
        </w:tc>
        <w:tc>
          <w:tcPr>
            <w:tcW w:w="1530" w:type="dxa"/>
            <w:vAlign w:val="center"/>
          </w:tcPr>
          <w:p w14:paraId="2C076E52"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Mean Value</w:t>
            </w:r>
          </w:p>
        </w:tc>
        <w:tc>
          <w:tcPr>
            <w:tcW w:w="1980" w:type="dxa"/>
            <w:vAlign w:val="center"/>
          </w:tcPr>
          <w:p w14:paraId="34200AF1"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Standard Deviation</w:t>
            </w:r>
          </w:p>
        </w:tc>
        <w:tc>
          <w:tcPr>
            <w:tcW w:w="1134" w:type="dxa"/>
            <w:vAlign w:val="center"/>
          </w:tcPr>
          <w:p w14:paraId="4C50A082"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Minimum Bound</w:t>
            </w:r>
          </w:p>
        </w:tc>
        <w:tc>
          <w:tcPr>
            <w:tcW w:w="1134" w:type="dxa"/>
            <w:vAlign w:val="center"/>
          </w:tcPr>
          <w:p w14:paraId="4C2A76B7" w14:textId="77777777" w:rsidR="00221AF6" w:rsidRPr="002C5E13" w:rsidRDefault="00221AF6" w:rsidP="00221AF6">
            <w:pPr>
              <w:spacing w:line="276" w:lineRule="auto"/>
              <w:jc w:val="center"/>
              <w:cnfStyle w:val="100000000000" w:firstRow="1" w:lastRow="0" w:firstColumn="0" w:lastColumn="0" w:oddVBand="0" w:evenVBand="0" w:oddHBand="0" w:evenHBand="0" w:firstRowFirstColumn="0" w:firstRowLastColumn="0" w:lastRowFirstColumn="0" w:lastRowLastColumn="0"/>
              <w:rPr>
                <w:b/>
                <w:sz w:val="20"/>
                <w:szCs w:val="20"/>
              </w:rPr>
            </w:pPr>
            <w:r w:rsidRPr="002C5E13">
              <w:rPr>
                <w:b/>
                <w:sz w:val="20"/>
                <w:szCs w:val="20"/>
              </w:rPr>
              <w:t>Maximum Bound</w:t>
            </w:r>
          </w:p>
        </w:tc>
      </w:tr>
      <w:tr w:rsidR="008830E1" w:rsidRPr="002C5E13" w14:paraId="6864E31B"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22541DD1" w14:textId="183B44E2" w:rsidR="00C77CFC" w:rsidRPr="002C5E13" w:rsidRDefault="00C77CFC" w:rsidP="00221AF6">
            <w:pPr>
              <w:spacing w:line="276" w:lineRule="auto"/>
              <w:rPr>
                <w:sz w:val="20"/>
                <w:szCs w:val="20"/>
              </w:rPr>
            </w:pPr>
            <w:r>
              <w:rPr>
                <w:sz w:val="20"/>
                <w:szCs w:val="20"/>
              </w:rPr>
              <w:t>Cooking</w:t>
            </w:r>
            <w:r w:rsidRPr="00FF7012">
              <w:rPr>
                <w:sz w:val="20"/>
                <w:szCs w:val="20"/>
              </w:rPr>
              <w:t xml:space="preserve"> Power Demand</w:t>
            </w:r>
          </w:p>
        </w:tc>
        <w:tc>
          <w:tcPr>
            <w:tcW w:w="1530" w:type="dxa"/>
            <w:vAlign w:val="center"/>
          </w:tcPr>
          <w:p w14:paraId="1008B165" w14:textId="0AF45FBE" w:rsidR="00C77CFC" w:rsidRPr="002C5E13"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1250 W</w:t>
            </w:r>
          </w:p>
        </w:tc>
        <w:tc>
          <w:tcPr>
            <w:tcW w:w="1980" w:type="dxa"/>
            <w:vAlign w:val="center"/>
          </w:tcPr>
          <w:p w14:paraId="388A3AB2" w14:textId="721EBE31" w:rsidR="00C77CFC" w:rsidRPr="002C5E13"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50 W</w:t>
            </w:r>
            <w:r w:rsidR="008830E1">
              <w:rPr>
                <w:sz w:val="20"/>
                <w:szCs w:val="20"/>
              </w:rPr>
              <w:t xml:space="preserve"> (Nearest 25 W)</w:t>
            </w:r>
          </w:p>
        </w:tc>
        <w:tc>
          <w:tcPr>
            <w:tcW w:w="1134" w:type="dxa"/>
            <w:vAlign w:val="center"/>
          </w:tcPr>
          <w:p w14:paraId="29FA91B0" w14:textId="0426A6E8" w:rsidR="00C77CFC" w:rsidRPr="002C5E13" w:rsidRDefault="00C77CFC" w:rsidP="008830E1">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1100 </w:t>
            </w:r>
            <w:r w:rsidRPr="00FF7012">
              <w:rPr>
                <w:sz w:val="20"/>
                <w:szCs w:val="20"/>
              </w:rPr>
              <w:t>W</w:t>
            </w:r>
          </w:p>
        </w:tc>
        <w:tc>
          <w:tcPr>
            <w:tcW w:w="1134" w:type="dxa"/>
            <w:vAlign w:val="center"/>
          </w:tcPr>
          <w:p w14:paraId="0CB3CA4F" w14:textId="22898FA1" w:rsidR="00C77CFC" w:rsidRPr="002C5E13" w:rsidRDefault="00C77CFC" w:rsidP="008830E1">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1400 W</w:t>
            </w:r>
          </w:p>
        </w:tc>
      </w:tr>
      <w:tr w:rsidR="008830E1" w:rsidRPr="002C5E13" w14:paraId="081D2EB0"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47130D51" w14:textId="49E45A97" w:rsidR="00C77CFC" w:rsidRPr="00FF7012" w:rsidRDefault="006005EA" w:rsidP="00221AF6">
            <w:pPr>
              <w:spacing w:line="276" w:lineRule="auto"/>
              <w:rPr>
                <w:sz w:val="20"/>
                <w:szCs w:val="20"/>
              </w:rPr>
            </w:pPr>
            <w:r>
              <w:rPr>
                <w:sz w:val="20"/>
                <w:szCs w:val="20"/>
              </w:rPr>
              <w:t xml:space="preserve">Number of </w:t>
            </w:r>
            <w:r w:rsidR="00C77CFC" w:rsidRPr="00FF7012">
              <w:rPr>
                <w:sz w:val="20"/>
                <w:szCs w:val="20"/>
              </w:rPr>
              <w:t>Televisions per Home</w:t>
            </w:r>
          </w:p>
        </w:tc>
        <w:tc>
          <w:tcPr>
            <w:tcW w:w="1530" w:type="dxa"/>
            <w:vAlign w:val="center"/>
          </w:tcPr>
          <w:p w14:paraId="40F2AED9" w14:textId="0012BAD5"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w:t>
            </w:r>
          </w:p>
        </w:tc>
        <w:tc>
          <w:tcPr>
            <w:tcW w:w="1980" w:type="dxa"/>
            <w:vAlign w:val="center"/>
          </w:tcPr>
          <w:p w14:paraId="392A8D2E" w14:textId="7BF03520" w:rsidR="00C77CFC"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134" w:type="dxa"/>
            <w:vAlign w:val="center"/>
          </w:tcPr>
          <w:p w14:paraId="3076E917" w14:textId="0861D405"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p>
        </w:tc>
        <w:tc>
          <w:tcPr>
            <w:tcW w:w="1134" w:type="dxa"/>
            <w:vAlign w:val="center"/>
          </w:tcPr>
          <w:p w14:paraId="5CD8E6DA" w14:textId="2C0F86CE"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p>
        </w:tc>
      </w:tr>
      <w:tr w:rsidR="008830E1" w:rsidRPr="002C5E13" w14:paraId="5D16254D"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09DEE9D2" w14:textId="4933020A" w:rsidR="00C77CFC" w:rsidRDefault="00C77CFC" w:rsidP="00221AF6">
            <w:pPr>
              <w:spacing w:line="276" w:lineRule="auto"/>
              <w:rPr>
                <w:sz w:val="20"/>
                <w:szCs w:val="20"/>
              </w:rPr>
            </w:pPr>
            <w:r>
              <w:rPr>
                <w:sz w:val="20"/>
                <w:szCs w:val="20"/>
              </w:rPr>
              <w:t xml:space="preserve">Television </w:t>
            </w:r>
            <w:r w:rsidRPr="00FF7012">
              <w:rPr>
                <w:sz w:val="20"/>
                <w:szCs w:val="20"/>
              </w:rPr>
              <w:t>Power Demand</w:t>
            </w:r>
          </w:p>
        </w:tc>
        <w:tc>
          <w:tcPr>
            <w:tcW w:w="1530" w:type="dxa"/>
            <w:vAlign w:val="center"/>
          </w:tcPr>
          <w:p w14:paraId="47BCD902" w14:textId="71E2408C"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120 W</w:t>
            </w:r>
          </w:p>
        </w:tc>
        <w:tc>
          <w:tcPr>
            <w:tcW w:w="1980" w:type="dxa"/>
            <w:vAlign w:val="center"/>
          </w:tcPr>
          <w:p w14:paraId="32DDF2A6" w14:textId="4DA55DB9"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 W</w:t>
            </w:r>
            <w:r w:rsidR="008830E1">
              <w:rPr>
                <w:sz w:val="20"/>
                <w:szCs w:val="20"/>
              </w:rPr>
              <w:t xml:space="preserve"> (Nearest 5 W)</w:t>
            </w:r>
          </w:p>
        </w:tc>
        <w:tc>
          <w:tcPr>
            <w:tcW w:w="1134" w:type="dxa"/>
            <w:vAlign w:val="center"/>
          </w:tcPr>
          <w:p w14:paraId="07B2AABE" w14:textId="6FFFF44D" w:rsidR="00C77CFC" w:rsidRPr="00FF7012" w:rsidRDefault="00C77CFC" w:rsidP="008830E1">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65 W</w:t>
            </w:r>
          </w:p>
        </w:tc>
        <w:tc>
          <w:tcPr>
            <w:tcW w:w="1134" w:type="dxa"/>
            <w:vAlign w:val="center"/>
          </w:tcPr>
          <w:p w14:paraId="6C4CE5BB" w14:textId="0A3E09FA" w:rsidR="00C77CFC" w:rsidRPr="00FF7012" w:rsidRDefault="00C77CFC" w:rsidP="008830E1">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170 W</w:t>
            </w:r>
          </w:p>
        </w:tc>
      </w:tr>
      <w:tr w:rsidR="008830E1" w:rsidRPr="002C5E13" w14:paraId="647154D0"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135550AB" w14:textId="4A269AA5" w:rsidR="00C77CFC" w:rsidRDefault="00C77CFC" w:rsidP="00221AF6">
            <w:pPr>
              <w:spacing w:line="276" w:lineRule="auto"/>
              <w:rPr>
                <w:sz w:val="20"/>
                <w:szCs w:val="20"/>
              </w:rPr>
            </w:pPr>
            <w:r>
              <w:rPr>
                <w:sz w:val="20"/>
                <w:szCs w:val="20"/>
              </w:rPr>
              <w:t>Television Standby Power Demand</w:t>
            </w:r>
          </w:p>
        </w:tc>
        <w:tc>
          <w:tcPr>
            <w:tcW w:w="1530" w:type="dxa"/>
            <w:vAlign w:val="center"/>
          </w:tcPr>
          <w:p w14:paraId="4B04629F" w14:textId="57C6E91B"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10 W</w:t>
            </w:r>
          </w:p>
        </w:tc>
        <w:tc>
          <w:tcPr>
            <w:tcW w:w="1980" w:type="dxa"/>
            <w:vAlign w:val="center"/>
          </w:tcPr>
          <w:p w14:paraId="024857F0" w14:textId="2A11566A"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134" w:type="dxa"/>
            <w:vAlign w:val="center"/>
          </w:tcPr>
          <w:p w14:paraId="2C62546D" w14:textId="2DB55D59" w:rsidR="00C77CFC" w:rsidRPr="00FF7012" w:rsidRDefault="00C77CFC" w:rsidP="00C77CFC">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W</w:t>
            </w:r>
          </w:p>
        </w:tc>
        <w:tc>
          <w:tcPr>
            <w:tcW w:w="1134" w:type="dxa"/>
            <w:vAlign w:val="center"/>
          </w:tcPr>
          <w:p w14:paraId="534DA2F4" w14:textId="2C2BF727"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 W</w:t>
            </w:r>
          </w:p>
        </w:tc>
      </w:tr>
      <w:tr w:rsidR="008830E1" w:rsidRPr="002C5E13" w14:paraId="15CA8930"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6D659A21" w14:textId="58743DC7" w:rsidR="00C77CFC" w:rsidRDefault="006005EA" w:rsidP="00221AF6">
            <w:pPr>
              <w:spacing w:line="276" w:lineRule="auto"/>
              <w:rPr>
                <w:sz w:val="20"/>
                <w:szCs w:val="20"/>
              </w:rPr>
            </w:pPr>
            <w:r>
              <w:rPr>
                <w:sz w:val="20"/>
                <w:szCs w:val="20"/>
              </w:rPr>
              <w:t xml:space="preserve">Number of </w:t>
            </w:r>
            <w:r w:rsidR="00C77CFC" w:rsidRPr="00FF7012">
              <w:rPr>
                <w:sz w:val="20"/>
                <w:szCs w:val="20"/>
              </w:rPr>
              <w:t>Computers per Home</w:t>
            </w:r>
          </w:p>
        </w:tc>
        <w:tc>
          <w:tcPr>
            <w:tcW w:w="1530" w:type="dxa"/>
            <w:vAlign w:val="center"/>
          </w:tcPr>
          <w:p w14:paraId="6DD6D919" w14:textId="025E31DC"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w:t>
            </w:r>
          </w:p>
        </w:tc>
        <w:tc>
          <w:tcPr>
            <w:tcW w:w="1980" w:type="dxa"/>
            <w:vAlign w:val="center"/>
          </w:tcPr>
          <w:p w14:paraId="665390B0" w14:textId="47741593"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N</w:t>
            </w:r>
            <w:r>
              <w:rPr>
                <w:sz w:val="20"/>
                <w:szCs w:val="20"/>
              </w:rPr>
              <w:t>/A</w:t>
            </w:r>
          </w:p>
        </w:tc>
        <w:tc>
          <w:tcPr>
            <w:tcW w:w="1134" w:type="dxa"/>
            <w:vAlign w:val="center"/>
          </w:tcPr>
          <w:p w14:paraId="2EE28C7A" w14:textId="4CA7E575"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p>
        </w:tc>
        <w:tc>
          <w:tcPr>
            <w:tcW w:w="1134" w:type="dxa"/>
            <w:vAlign w:val="center"/>
          </w:tcPr>
          <w:p w14:paraId="4433E44F" w14:textId="601A8C13" w:rsidR="00C77CFC" w:rsidRPr="00FF7012" w:rsidRDefault="00C77CFC" w:rsidP="00C77CFC">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w:t>
            </w:r>
          </w:p>
        </w:tc>
      </w:tr>
      <w:tr w:rsidR="008830E1" w:rsidRPr="002C5E13" w14:paraId="7B05832A"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15FDABCA" w14:textId="583E4736" w:rsidR="00C77CFC" w:rsidRDefault="00C77CFC" w:rsidP="00221AF6">
            <w:pPr>
              <w:spacing w:line="276" w:lineRule="auto"/>
              <w:rPr>
                <w:sz w:val="20"/>
                <w:szCs w:val="20"/>
              </w:rPr>
            </w:pPr>
            <w:r>
              <w:rPr>
                <w:sz w:val="20"/>
                <w:szCs w:val="20"/>
              </w:rPr>
              <w:t xml:space="preserve">Computer </w:t>
            </w:r>
            <w:r w:rsidRPr="00FF7012">
              <w:rPr>
                <w:sz w:val="20"/>
                <w:szCs w:val="20"/>
              </w:rPr>
              <w:t>Power Demand</w:t>
            </w:r>
          </w:p>
        </w:tc>
        <w:tc>
          <w:tcPr>
            <w:tcW w:w="1530" w:type="dxa"/>
            <w:vAlign w:val="center"/>
          </w:tcPr>
          <w:p w14:paraId="3FB42472" w14:textId="39F1D002"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270 W</w:t>
            </w:r>
          </w:p>
        </w:tc>
        <w:tc>
          <w:tcPr>
            <w:tcW w:w="1980" w:type="dxa"/>
            <w:vAlign w:val="center"/>
          </w:tcPr>
          <w:p w14:paraId="7CE70EDD" w14:textId="0506C0FF"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10 W</w:t>
            </w:r>
            <w:r w:rsidR="008830E1">
              <w:rPr>
                <w:sz w:val="20"/>
                <w:szCs w:val="20"/>
              </w:rPr>
              <w:t xml:space="preserve"> (Nearest 5 W)</w:t>
            </w:r>
          </w:p>
        </w:tc>
        <w:tc>
          <w:tcPr>
            <w:tcW w:w="1134" w:type="dxa"/>
            <w:vAlign w:val="center"/>
          </w:tcPr>
          <w:p w14:paraId="4732323D" w14:textId="36BE0A36" w:rsidR="00C77CFC" w:rsidRPr="00FF7012" w:rsidRDefault="00C77CFC" w:rsidP="008830E1">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240 W</w:t>
            </w:r>
          </w:p>
        </w:tc>
        <w:tc>
          <w:tcPr>
            <w:tcW w:w="1134" w:type="dxa"/>
            <w:vAlign w:val="center"/>
          </w:tcPr>
          <w:p w14:paraId="6BBE3509" w14:textId="4B9946DE" w:rsidR="00C77CFC" w:rsidRPr="00FF7012" w:rsidRDefault="00C77CFC" w:rsidP="008830E1">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sidRPr="00FF7012">
              <w:rPr>
                <w:sz w:val="20"/>
                <w:szCs w:val="20"/>
              </w:rPr>
              <w:t>300 W</w:t>
            </w:r>
          </w:p>
        </w:tc>
      </w:tr>
      <w:tr w:rsidR="008830E1" w:rsidRPr="002C5E13" w14:paraId="0022EAD6"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1A4991A4" w14:textId="3B0E47E0" w:rsidR="00C77CFC" w:rsidRDefault="00C77CFC" w:rsidP="00221AF6">
            <w:pPr>
              <w:spacing w:line="276" w:lineRule="auto"/>
              <w:rPr>
                <w:sz w:val="20"/>
                <w:szCs w:val="20"/>
              </w:rPr>
            </w:pPr>
            <w:r>
              <w:rPr>
                <w:sz w:val="20"/>
                <w:szCs w:val="20"/>
              </w:rPr>
              <w:t>Computer Standby Power Demand</w:t>
            </w:r>
          </w:p>
        </w:tc>
        <w:tc>
          <w:tcPr>
            <w:tcW w:w="1530" w:type="dxa"/>
            <w:vAlign w:val="center"/>
          </w:tcPr>
          <w:p w14:paraId="1364EFF0" w14:textId="39EF8513"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20 W</w:t>
            </w:r>
          </w:p>
        </w:tc>
        <w:tc>
          <w:tcPr>
            <w:tcW w:w="1980" w:type="dxa"/>
            <w:vAlign w:val="center"/>
          </w:tcPr>
          <w:p w14:paraId="225575DF" w14:textId="3F5DDA33"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134" w:type="dxa"/>
            <w:vAlign w:val="center"/>
          </w:tcPr>
          <w:p w14:paraId="4397C1E1" w14:textId="46C92FFF" w:rsidR="00C77CFC" w:rsidRPr="00FF7012" w:rsidRDefault="00C77CFC" w:rsidP="00C77CFC">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W</w:t>
            </w:r>
          </w:p>
        </w:tc>
        <w:tc>
          <w:tcPr>
            <w:tcW w:w="1134" w:type="dxa"/>
            <w:vAlign w:val="center"/>
          </w:tcPr>
          <w:p w14:paraId="2FF5B4B9" w14:textId="102717D0"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40 W</w:t>
            </w:r>
          </w:p>
        </w:tc>
      </w:tr>
      <w:tr w:rsidR="008830E1" w:rsidRPr="002C5E13" w14:paraId="1C38B62D" w14:textId="77777777" w:rsidTr="00FA7F7B">
        <w:tc>
          <w:tcPr>
            <w:cnfStyle w:val="001000000000" w:firstRow="0" w:lastRow="0" w:firstColumn="1" w:lastColumn="0" w:oddVBand="0" w:evenVBand="0" w:oddHBand="0" w:evenHBand="0" w:firstRowFirstColumn="0" w:firstRowLastColumn="0" w:lastRowFirstColumn="0" w:lastRowLastColumn="0"/>
            <w:tcW w:w="3078" w:type="dxa"/>
            <w:vAlign w:val="center"/>
          </w:tcPr>
          <w:p w14:paraId="5697CE1C" w14:textId="0FB6BBF8" w:rsidR="00C77CFC" w:rsidRDefault="00C77CFC" w:rsidP="008830E1">
            <w:pPr>
              <w:spacing w:line="276" w:lineRule="auto"/>
              <w:rPr>
                <w:sz w:val="20"/>
                <w:szCs w:val="20"/>
              </w:rPr>
            </w:pPr>
            <w:r>
              <w:rPr>
                <w:sz w:val="20"/>
                <w:szCs w:val="20"/>
              </w:rPr>
              <w:t>Additional Power Demand</w:t>
            </w:r>
          </w:p>
        </w:tc>
        <w:tc>
          <w:tcPr>
            <w:tcW w:w="1530" w:type="dxa"/>
            <w:vAlign w:val="center"/>
          </w:tcPr>
          <w:p w14:paraId="18CAF51F" w14:textId="59F36821" w:rsidR="00C77CFC" w:rsidRPr="00FF7012" w:rsidRDefault="008830E1" w:rsidP="00C77CFC">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53 W/Occupant</w:t>
            </w:r>
          </w:p>
        </w:tc>
        <w:tc>
          <w:tcPr>
            <w:tcW w:w="1980" w:type="dxa"/>
            <w:vAlign w:val="center"/>
          </w:tcPr>
          <w:p w14:paraId="3D2A6C2C" w14:textId="283AC21B" w:rsidR="00C77CFC" w:rsidRPr="00FF7012" w:rsidRDefault="00C77CFC" w:rsidP="00C77CFC">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134" w:type="dxa"/>
            <w:vAlign w:val="center"/>
          </w:tcPr>
          <w:p w14:paraId="1F849985" w14:textId="1998FAD4"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 W</w:t>
            </w:r>
          </w:p>
        </w:tc>
        <w:tc>
          <w:tcPr>
            <w:tcW w:w="1134" w:type="dxa"/>
            <w:vAlign w:val="center"/>
          </w:tcPr>
          <w:p w14:paraId="3D024C5F" w14:textId="438B02CD" w:rsidR="00C77CFC" w:rsidRPr="00FF7012" w:rsidRDefault="00C77CFC" w:rsidP="00221AF6">
            <w:pPr>
              <w:spacing w:line="276" w:lineRule="auto"/>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150 W</w:t>
            </w:r>
          </w:p>
        </w:tc>
      </w:tr>
    </w:tbl>
    <w:p w14:paraId="19DB8752" w14:textId="77777777" w:rsidR="008830E1" w:rsidRDefault="008830E1" w:rsidP="00343F16">
      <w:pPr>
        <w:spacing w:line="480" w:lineRule="auto"/>
        <w:jc w:val="center"/>
        <w:rPr>
          <w:noProof/>
        </w:rPr>
      </w:pPr>
    </w:p>
    <w:p w14:paraId="50663DB4" w14:textId="00695791" w:rsidR="00301217" w:rsidRPr="00B82A12" w:rsidRDefault="003D63DF" w:rsidP="00343F16">
      <w:pPr>
        <w:spacing w:line="480" w:lineRule="auto"/>
        <w:jc w:val="center"/>
      </w:pPr>
      <w:r w:rsidRPr="00B82A12">
        <w:rPr>
          <w:noProof/>
        </w:rPr>
        <w:br w:type="page"/>
      </w:r>
    </w:p>
    <w:p w14:paraId="7548D428" w14:textId="780F32CF" w:rsidR="00236E6D" w:rsidRPr="00B82A12" w:rsidRDefault="003D63DF" w:rsidP="00912D7F">
      <w:pPr>
        <w:pStyle w:val="Heading1"/>
        <w:numPr>
          <w:ilvl w:val="0"/>
          <w:numId w:val="0"/>
        </w:numPr>
      </w:pPr>
      <w:bookmarkStart w:id="271" w:name="_Toc243926975"/>
      <w:r w:rsidRPr="00B82A12">
        <w:rPr>
          <w:rStyle w:val="StyleHeading1CenteredChar"/>
          <w:rFonts w:ascii="Times New Roman" w:hAnsi="Times New Roman"/>
          <w:b/>
          <w:bCs/>
          <w:caps/>
          <w:szCs w:val="24"/>
        </w:rPr>
        <w:lastRenderedPageBreak/>
        <w:t>V</w:t>
      </w:r>
      <w:r w:rsidR="00820D66">
        <w:rPr>
          <w:rStyle w:val="StyleHeading1CenteredChar"/>
          <w:rFonts w:ascii="Times New Roman" w:hAnsi="Times New Roman"/>
          <w:b/>
          <w:bCs/>
          <w:caps/>
          <w:szCs w:val="24"/>
        </w:rPr>
        <w:t>ITA</w:t>
      </w:r>
      <w:bookmarkEnd w:id="271"/>
    </w:p>
    <w:p w14:paraId="05FFE7B0" w14:textId="77777777" w:rsidR="003D63DF" w:rsidRPr="00B82A12" w:rsidRDefault="003D63DF" w:rsidP="00633698">
      <w:pPr>
        <w:jc w:val="center"/>
      </w:pPr>
    </w:p>
    <w:p w14:paraId="55F8A771" w14:textId="1E270C4C" w:rsidR="00301217" w:rsidRPr="00B82A12" w:rsidRDefault="003D63DF" w:rsidP="008D0B14">
      <w:pPr>
        <w:spacing w:line="480" w:lineRule="auto"/>
        <w:jc w:val="both"/>
      </w:pPr>
      <w:r w:rsidRPr="00B82A12">
        <w:tab/>
      </w:r>
      <w:r w:rsidR="0077654F">
        <w:t>Brandon</w:t>
      </w:r>
      <w:r w:rsidR="00301217" w:rsidRPr="00B82A12">
        <w:t xml:space="preserve"> Johnson was born in Knoxville, Tennessee. He graduated from the University of Tennessee, Knoxvi</w:t>
      </w:r>
      <w:r w:rsidR="005438F7">
        <w:t>lle in May 2012</w:t>
      </w:r>
      <w:r w:rsidR="009A0B5B" w:rsidRPr="00B82A12">
        <w:t xml:space="preserve"> with a Bachelor</w:t>
      </w:r>
      <w:r w:rsidR="00301217" w:rsidRPr="00B82A12">
        <w:t xml:space="preserve"> of Science degree in Electrical Engineering. </w:t>
      </w:r>
      <w:r w:rsidR="008D0B14" w:rsidRPr="00B82A12">
        <w:t xml:space="preserve">Continuing his education, he </w:t>
      </w:r>
      <w:r w:rsidR="00301217" w:rsidRPr="00B82A12">
        <w:t>attend</w:t>
      </w:r>
      <w:r w:rsidR="008D0B14" w:rsidRPr="00B82A12">
        <w:t>ed</w:t>
      </w:r>
      <w:r w:rsidR="00301217" w:rsidRPr="00B82A12">
        <w:t xml:space="preserve"> graduate school at the University of Tennessee, Knoxville</w:t>
      </w:r>
      <w:r w:rsidR="008D0B14" w:rsidRPr="00B82A12">
        <w:t xml:space="preserve">, where he graduated in December 2013 with a Master of Science degree in Electrical Engineering </w:t>
      </w:r>
      <w:r w:rsidR="009A0B5B" w:rsidRPr="00B82A12">
        <w:t>concentrating</w:t>
      </w:r>
      <w:r w:rsidR="008D0B14" w:rsidRPr="00B82A12">
        <w:t xml:space="preserve"> in Power Electronics. While in graduate school he was a research assistant in the Power and Energy Systems group at Oak Ridge National Laboratory where he completed the research for </w:t>
      </w:r>
      <w:r w:rsidR="002E1A69">
        <w:t>t</w:t>
      </w:r>
      <w:r w:rsidR="008D0B14" w:rsidRPr="00B82A12">
        <w:t xml:space="preserve">his thesis. He plans to </w:t>
      </w:r>
      <w:r w:rsidR="009A0B5B" w:rsidRPr="00B82A12">
        <w:t>pursue a</w:t>
      </w:r>
      <w:r w:rsidR="008D0B14" w:rsidRPr="00B82A12">
        <w:t xml:space="preserve"> career working </w:t>
      </w:r>
      <w:r w:rsidR="00F82A5B" w:rsidRPr="00B82A12">
        <w:t>with</w:t>
      </w:r>
      <w:r w:rsidR="008D0B14" w:rsidRPr="00B82A12">
        <w:t xml:space="preserve">in a </w:t>
      </w:r>
      <w:proofErr w:type="gramStart"/>
      <w:r w:rsidR="008D0B14" w:rsidRPr="00B82A12">
        <w:t>power engineering</w:t>
      </w:r>
      <w:proofErr w:type="gramEnd"/>
      <w:r w:rsidR="008D0B14" w:rsidRPr="00B82A12">
        <w:t xml:space="preserve"> field.</w:t>
      </w:r>
    </w:p>
    <w:sectPr w:rsidR="00301217" w:rsidRPr="00B82A12" w:rsidSect="001D4908">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2960D1" w14:textId="77777777" w:rsidR="00603DCC" w:rsidRDefault="00603DCC">
      <w:r>
        <w:separator/>
      </w:r>
    </w:p>
    <w:p w14:paraId="6273E6F9" w14:textId="77777777" w:rsidR="00603DCC" w:rsidRDefault="00603DCC"/>
    <w:p w14:paraId="1370CF61" w14:textId="77777777" w:rsidR="00603DCC" w:rsidRDefault="00603DCC"/>
  </w:endnote>
  <w:endnote w:type="continuationSeparator" w:id="0">
    <w:p w14:paraId="7AD0C2DE" w14:textId="77777777" w:rsidR="00603DCC" w:rsidRDefault="00603DCC">
      <w:r>
        <w:continuationSeparator/>
      </w:r>
    </w:p>
    <w:p w14:paraId="35D0B38A" w14:textId="77777777" w:rsidR="00603DCC" w:rsidRDefault="00603DCC"/>
    <w:p w14:paraId="22847666" w14:textId="77777777" w:rsidR="00603DCC" w:rsidRDefault="00603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STIXGeneral-Italic">
    <w:panose1 w:val="00000000000000000000"/>
    <w:charset w:val="00"/>
    <w:family w:val="auto"/>
    <w:pitch w:val="variable"/>
    <w:sig w:usb0="A00002BF" w:usb1="42000D4E" w:usb2="02000000" w:usb3="00000000" w:csb0="800001FF" w:csb1="00000000"/>
  </w:font>
  <w:font w:name="Courier">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CDDE5" w14:textId="77777777" w:rsidR="00603DCC" w:rsidRPr="00851079" w:rsidRDefault="00603DCC">
    <w:pPr>
      <w:framePr w:wrap="notBeside" w:hAnchor="text" w:xAlign="center"/>
      <w:rPr>
        <w:noProof/>
      </w:rPr>
    </w:pPr>
    <w:r w:rsidRPr="00851079">
      <w:rPr>
        <w:noProof/>
      </w:rPr>
      <w:fldChar w:fldCharType="begin"/>
    </w:r>
    <w:r w:rsidRPr="00851079">
      <w:rPr>
        <w:noProof/>
      </w:rPr>
      <w:instrText xml:space="preserve"> PAGE  </w:instrText>
    </w:r>
    <w:r w:rsidRPr="00851079">
      <w:rPr>
        <w:noProof/>
      </w:rPr>
      <w:fldChar w:fldCharType="separate"/>
    </w:r>
    <w:r w:rsidR="00446799">
      <w:rPr>
        <w:noProof/>
      </w:rPr>
      <w:t>1</w:t>
    </w:r>
    <w:r w:rsidRPr="00851079">
      <w:rPr>
        <w:noProof/>
      </w:rPr>
      <w:fldChar w:fldCharType="end"/>
    </w:r>
  </w:p>
  <w:p w14:paraId="18E98B90" w14:textId="77777777" w:rsidR="00603DCC" w:rsidRDefault="00603DCC"/>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F755B" w14:textId="77777777" w:rsidR="00603DCC" w:rsidRDefault="00603DCC">
      <w:r>
        <w:separator/>
      </w:r>
    </w:p>
    <w:p w14:paraId="07260146" w14:textId="77777777" w:rsidR="00603DCC" w:rsidRDefault="00603DCC"/>
    <w:p w14:paraId="580B8C68" w14:textId="77777777" w:rsidR="00603DCC" w:rsidRDefault="00603DCC"/>
  </w:footnote>
  <w:footnote w:type="continuationSeparator" w:id="0">
    <w:p w14:paraId="4942FA37" w14:textId="77777777" w:rsidR="00603DCC" w:rsidRDefault="00603DCC">
      <w:r>
        <w:continuationSeparator/>
      </w:r>
    </w:p>
    <w:p w14:paraId="2985FD14" w14:textId="77777777" w:rsidR="00603DCC" w:rsidRDefault="00603DCC"/>
    <w:p w14:paraId="144AADBA" w14:textId="77777777" w:rsidR="00603DCC" w:rsidRDefault="00603DCC"/>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653A8" w14:textId="77777777" w:rsidR="00603DCC" w:rsidRDefault="00603DCC">
    <w:pPr>
      <w:spacing w:line="34" w:lineRule="auto"/>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E59294" w14:textId="77777777" w:rsidR="00603DCC" w:rsidRDefault="00603DCC">
    <w:pPr>
      <w:spacing w:line="34" w:lineRule="auto"/>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51382"/>
    <w:multiLevelType w:val="hybridMultilevel"/>
    <w:tmpl w:val="1B9EC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B426E0"/>
    <w:multiLevelType w:val="hybridMultilevel"/>
    <w:tmpl w:val="3006D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ED0713"/>
    <w:multiLevelType w:val="hybridMultilevel"/>
    <w:tmpl w:val="30CA3080"/>
    <w:lvl w:ilvl="0" w:tplc="1BFC07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A51C46"/>
    <w:multiLevelType w:val="multilevel"/>
    <w:tmpl w:val="B60C79B4"/>
    <w:lvl w:ilvl="0">
      <w:start w:val="1"/>
      <w:numFmt w:val="decimal"/>
      <w:pStyle w:val="Heading1"/>
      <w:suff w:val="space"/>
      <w:lvlText w:val="CHAPTER %1"/>
      <w:lvlJc w:val="left"/>
      <w:pPr>
        <w:ind w:left="0" w:firstLine="0"/>
      </w:pPr>
      <w:rPr>
        <w:rFonts w:hint="default"/>
        <w:sz w:val="28"/>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2F8B23F8"/>
    <w:multiLevelType w:val="singleLevel"/>
    <w:tmpl w:val="12CEED98"/>
    <w:lvl w:ilvl="0">
      <w:start w:val="1"/>
      <w:numFmt w:val="decimal"/>
      <w:lvlText w:val="%1."/>
      <w:legacy w:legacy="1" w:legacySpace="0" w:legacyIndent="360"/>
      <w:lvlJc w:val="left"/>
      <w:pPr>
        <w:ind w:left="360" w:hanging="360"/>
      </w:pPr>
    </w:lvl>
  </w:abstractNum>
  <w:abstractNum w:abstractNumId="5">
    <w:nsid w:val="32830CAE"/>
    <w:multiLevelType w:val="multilevel"/>
    <w:tmpl w:val="EC36633C"/>
    <w:lvl w:ilvl="0">
      <w:start w:val="1"/>
      <w:numFmt w:val="decimal"/>
      <w:suff w:val="space"/>
      <w:lvlText w:val="Chapter %1"/>
      <w:lvlJc w:val="left"/>
      <w:pPr>
        <w:ind w:left="3600" w:firstLine="0"/>
      </w:pPr>
      <w:rPr>
        <w:sz w:val="28"/>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7">
    <w:nsid w:val="6DC3293B"/>
    <w:multiLevelType w:val="singleLevel"/>
    <w:tmpl w:val="C20CCA32"/>
    <w:lvl w:ilvl="0">
      <w:start w:val="1"/>
      <w:numFmt w:val="decimal"/>
      <w:lvlText w:val="[%1]"/>
      <w:lvlJc w:val="left"/>
      <w:pPr>
        <w:tabs>
          <w:tab w:val="num" w:pos="360"/>
        </w:tabs>
        <w:ind w:left="360" w:hanging="360"/>
      </w:pPr>
      <w:rPr>
        <w:sz w:val="24"/>
        <w:szCs w:val="24"/>
      </w:rPr>
    </w:lvl>
  </w:abstractNum>
  <w:num w:numId="1">
    <w:abstractNumId w:val="2"/>
  </w:num>
  <w:num w:numId="2">
    <w:abstractNumId w:val="3"/>
  </w:num>
  <w:num w:numId="3">
    <w:abstractNumId w:val="0"/>
  </w:num>
  <w:num w:numId="4">
    <w:abstractNumId w:val="1"/>
  </w:num>
  <w:num w:numId="5">
    <w:abstractNumId w:val="6"/>
  </w:num>
  <w:num w:numId="6">
    <w:abstractNumId w:val="7"/>
  </w:num>
  <w:num w:numId="7">
    <w:abstractNumId w:val="4"/>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removePersonalInformation/>
  <w:removeDateAndTime/>
  <w:proofState w:spelling="clean" w:grammar="clean"/>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5"/>
    <w:rsid w:val="0000122D"/>
    <w:rsid w:val="00002657"/>
    <w:rsid w:val="000030C0"/>
    <w:rsid w:val="00004708"/>
    <w:rsid w:val="00004881"/>
    <w:rsid w:val="00004EAA"/>
    <w:rsid w:val="00005A60"/>
    <w:rsid w:val="00006CD7"/>
    <w:rsid w:val="00007361"/>
    <w:rsid w:val="00007740"/>
    <w:rsid w:val="00007B71"/>
    <w:rsid w:val="0001273E"/>
    <w:rsid w:val="00012B06"/>
    <w:rsid w:val="00012E3A"/>
    <w:rsid w:val="00013482"/>
    <w:rsid w:val="000141BD"/>
    <w:rsid w:val="0001428B"/>
    <w:rsid w:val="00014A3E"/>
    <w:rsid w:val="000159BF"/>
    <w:rsid w:val="00016249"/>
    <w:rsid w:val="000166A9"/>
    <w:rsid w:val="0001691E"/>
    <w:rsid w:val="000179E5"/>
    <w:rsid w:val="0002004F"/>
    <w:rsid w:val="00021779"/>
    <w:rsid w:val="00021D5B"/>
    <w:rsid w:val="00022F49"/>
    <w:rsid w:val="00023128"/>
    <w:rsid w:val="00024DE3"/>
    <w:rsid w:val="00024E56"/>
    <w:rsid w:val="00025AD6"/>
    <w:rsid w:val="00025EF4"/>
    <w:rsid w:val="00025F48"/>
    <w:rsid w:val="00026D1C"/>
    <w:rsid w:val="000277E4"/>
    <w:rsid w:val="000279E2"/>
    <w:rsid w:val="0003028C"/>
    <w:rsid w:val="0003052C"/>
    <w:rsid w:val="00030800"/>
    <w:rsid w:val="000308E0"/>
    <w:rsid w:val="000309C5"/>
    <w:rsid w:val="0003258F"/>
    <w:rsid w:val="00032B38"/>
    <w:rsid w:val="00032DB5"/>
    <w:rsid w:val="000335F0"/>
    <w:rsid w:val="000341DF"/>
    <w:rsid w:val="00034271"/>
    <w:rsid w:val="00035C15"/>
    <w:rsid w:val="00035FCA"/>
    <w:rsid w:val="00036D49"/>
    <w:rsid w:val="00036E5C"/>
    <w:rsid w:val="00040DFB"/>
    <w:rsid w:val="00041023"/>
    <w:rsid w:val="00041EEB"/>
    <w:rsid w:val="00047648"/>
    <w:rsid w:val="0005098F"/>
    <w:rsid w:val="000515A6"/>
    <w:rsid w:val="000518C0"/>
    <w:rsid w:val="00051B5B"/>
    <w:rsid w:val="00051D97"/>
    <w:rsid w:val="000553AB"/>
    <w:rsid w:val="00055F8D"/>
    <w:rsid w:val="00055FB8"/>
    <w:rsid w:val="00056399"/>
    <w:rsid w:val="0005646C"/>
    <w:rsid w:val="00057004"/>
    <w:rsid w:val="00060114"/>
    <w:rsid w:val="00061D16"/>
    <w:rsid w:val="00061D7C"/>
    <w:rsid w:val="00065BC0"/>
    <w:rsid w:val="00066304"/>
    <w:rsid w:val="0006733B"/>
    <w:rsid w:val="00067947"/>
    <w:rsid w:val="0007054E"/>
    <w:rsid w:val="00071FB8"/>
    <w:rsid w:val="000737AE"/>
    <w:rsid w:val="00074358"/>
    <w:rsid w:val="0007579C"/>
    <w:rsid w:val="00075DF2"/>
    <w:rsid w:val="00076A95"/>
    <w:rsid w:val="00077BC9"/>
    <w:rsid w:val="000802D0"/>
    <w:rsid w:val="000809A0"/>
    <w:rsid w:val="00080F14"/>
    <w:rsid w:val="00081287"/>
    <w:rsid w:val="00081E65"/>
    <w:rsid w:val="0008273E"/>
    <w:rsid w:val="00082ECA"/>
    <w:rsid w:val="00083812"/>
    <w:rsid w:val="00085318"/>
    <w:rsid w:val="000871A2"/>
    <w:rsid w:val="00087ECA"/>
    <w:rsid w:val="00087F61"/>
    <w:rsid w:val="00090586"/>
    <w:rsid w:val="00090C8A"/>
    <w:rsid w:val="00090CF8"/>
    <w:rsid w:val="00090D72"/>
    <w:rsid w:val="00093420"/>
    <w:rsid w:val="000945FD"/>
    <w:rsid w:val="000948C4"/>
    <w:rsid w:val="000954E1"/>
    <w:rsid w:val="00095C26"/>
    <w:rsid w:val="000973C8"/>
    <w:rsid w:val="000A09F5"/>
    <w:rsid w:val="000A0A77"/>
    <w:rsid w:val="000A1D7C"/>
    <w:rsid w:val="000A1E38"/>
    <w:rsid w:val="000A2100"/>
    <w:rsid w:val="000A22DA"/>
    <w:rsid w:val="000A396A"/>
    <w:rsid w:val="000A4769"/>
    <w:rsid w:val="000A605A"/>
    <w:rsid w:val="000A7A15"/>
    <w:rsid w:val="000B010A"/>
    <w:rsid w:val="000B0BD4"/>
    <w:rsid w:val="000B1862"/>
    <w:rsid w:val="000B2554"/>
    <w:rsid w:val="000B3ED9"/>
    <w:rsid w:val="000B4572"/>
    <w:rsid w:val="000B4CBD"/>
    <w:rsid w:val="000B50AC"/>
    <w:rsid w:val="000B595E"/>
    <w:rsid w:val="000B59D5"/>
    <w:rsid w:val="000B5C42"/>
    <w:rsid w:val="000B68E5"/>
    <w:rsid w:val="000B6999"/>
    <w:rsid w:val="000C2BD9"/>
    <w:rsid w:val="000C2CAA"/>
    <w:rsid w:val="000C359A"/>
    <w:rsid w:val="000C35FA"/>
    <w:rsid w:val="000C39F2"/>
    <w:rsid w:val="000C6617"/>
    <w:rsid w:val="000D006D"/>
    <w:rsid w:val="000D00C9"/>
    <w:rsid w:val="000D0460"/>
    <w:rsid w:val="000D1730"/>
    <w:rsid w:val="000D1C9F"/>
    <w:rsid w:val="000D2691"/>
    <w:rsid w:val="000D26D0"/>
    <w:rsid w:val="000D2ED5"/>
    <w:rsid w:val="000D370B"/>
    <w:rsid w:val="000D389C"/>
    <w:rsid w:val="000D4602"/>
    <w:rsid w:val="000D4EC0"/>
    <w:rsid w:val="000D53AD"/>
    <w:rsid w:val="000D601D"/>
    <w:rsid w:val="000D66FA"/>
    <w:rsid w:val="000D6D1B"/>
    <w:rsid w:val="000E1452"/>
    <w:rsid w:val="000E1ADC"/>
    <w:rsid w:val="000E3B77"/>
    <w:rsid w:val="000E4758"/>
    <w:rsid w:val="000E62AA"/>
    <w:rsid w:val="000E71DD"/>
    <w:rsid w:val="000E7681"/>
    <w:rsid w:val="000E7CA2"/>
    <w:rsid w:val="000F03C2"/>
    <w:rsid w:val="000F09B0"/>
    <w:rsid w:val="000F0EFB"/>
    <w:rsid w:val="000F192B"/>
    <w:rsid w:val="000F1EE5"/>
    <w:rsid w:val="000F1F2A"/>
    <w:rsid w:val="000F1FC8"/>
    <w:rsid w:val="000F2093"/>
    <w:rsid w:val="000F2870"/>
    <w:rsid w:val="000F2946"/>
    <w:rsid w:val="000F294C"/>
    <w:rsid w:val="000F380D"/>
    <w:rsid w:val="000F40B1"/>
    <w:rsid w:val="000F45AC"/>
    <w:rsid w:val="000F4D2C"/>
    <w:rsid w:val="000F52EE"/>
    <w:rsid w:val="000F55B1"/>
    <w:rsid w:val="000F5C65"/>
    <w:rsid w:val="00101057"/>
    <w:rsid w:val="0010217F"/>
    <w:rsid w:val="00102CB1"/>
    <w:rsid w:val="001044DA"/>
    <w:rsid w:val="00104A9C"/>
    <w:rsid w:val="00106174"/>
    <w:rsid w:val="001067F8"/>
    <w:rsid w:val="001100A1"/>
    <w:rsid w:val="001125E2"/>
    <w:rsid w:val="00112B66"/>
    <w:rsid w:val="00113915"/>
    <w:rsid w:val="00113FF7"/>
    <w:rsid w:val="00115EF9"/>
    <w:rsid w:val="00116779"/>
    <w:rsid w:val="00116BBE"/>
    <w:rsid w:val="00116E5A"/>
    <w:rsid w:val="00120B41"/>
    <w:rsid w:val="00120D3C"/>
    <w:rsid w:val="00120E8A"/>
    <w:rsid w:val="00122AC2"/>
    <w:rsid w:val="0012438F"/>
    <w:rsid w:val="00124931"/>
    <w:rsid w:val="001258B4"/>
    <w:rsid w:val="0012718B"/>
    <w:rsid w:val="00127415"/>
    <w:rsid w:val="0012762D"/>
    <w:rsid w:val="00131EE8"/>
    <w:rsid w:val="001327DE"/>
    <w:rsid w:val="00133E89"/>
    <w:rsid w:val="00134CBD"/>
    <w:rsid w:val="00134E00"/>
    <w:rsid w:val="0013671D"/>
    <w:rsid w:val="00136EAA"/>
    <w:rsid w:val="0013756D"/>
    <w:rsid w:val="00140F8E"/>
    <w:rsid w:val="0014101F"/>
    <w:rsid w:val="00141729"/>
    <w:rsid w:val="001420C4"/>
    <w:rsid w:val="00142E32"/>
    <w:rsid w:val="0014356D"/>
    <w:rsid w:val="00143905"/>
    <w:rsid w:val="00144224"/>
    <w:rsid w:val="001442E6"/>
    <w:rsid w:val="001449A4"/>
    <w:rsid w:val="00146A8E"/>
    <w:rsid w:val="001477CF"/>
    <w:rsid w:val="00150CE1"/>
    <w:rsid w:val="00150F0A"/>
    <w:rsid w:val="00151E8C"/>
    <w:rsid w:val="0015203F"/>
    <w:rsid w:val="001528D7"/>
    <w:rsid w:val="00152C89"/>
    <w:rsid w:val="00152E66"/>
    <w:rsid w:val="00154E32"/>
    <w:rsid w:val="0015586D"/>
    <w:rsid w:val="00157EF4"/>
    <w:rsid w:val="00160114"/>
    <w:rsid w:val="0016076A"/>
    <w:rsid w:val="00160E69"/>
    <w:rsid w:val="00160E9B"/>
    <w:rsid w:val="00161900"/>
    <w:rsid w:val="00161B4B"/>
    <w:rsid w:val="00161DF6"/>
    <w:rsid w:val="00162E18"/>
    <w:rsid w:val="00163029"/>
    <w:rsid w:val="001639B3"/>
    <w:rsid w:val="00163E2D"/>
    <w:rsid w:val="00164504"/>
    <w:rsid w:val="00164514"/>
    <w:rsid w:val="001646B3"/>
    <w:rsid w:val="00164986"/>
    <w:rsid w:val="00164E4D"/>
    <w:rsid w:val="0016536B"/>
    <w:rsid w:val="00165380"/>
    <w:rsid w:val="00165952"/>
    <w:rsid w:val="00166308"/>
    <w:rsid w:val="00166D57"/>
    <w:rsid w:val="00167481"/>
    <w:rsid w:val="00170294"/>
    <w:rsid w:val="0017208F"/>
    <w:rsid w:val="001722A1"/>
    <w:rsid w:val="00172B6F"/>
    <w:rsid w:val="00173200"/>
    <w:rsid w:val="001738B9"/>
    <w:rsid w:val="00173BA8"/>
    <w:rsid w:val="001747EB"/>
    <w:rsid w:val="001758F4"/>
    <w:rsid w:val="00175C34"/>
    <w:rsid w:val="0017688E"/>
    <w:rsid w:val="00176E89"/>
    <w:rsid w:val="001774F7"/>
    <w:rsid w:val="00177EAE"/>
    <w:rsid w:val="00180A8B"/>
    <w:rsid w:val="0018136D"/>
    <w:rsid w:val="001818A8"/>
    <w:rsid w:val="001830E6"/>
    <w:rsid w:val="00184194"/>
    <w:rsid w:val="001854FB"/>
    <w:rsid w:val="001857A8"/>
    <w:rsid w:val="0018588C"/>
    <w:rsid w:val="001864F0"/>
    <w:rsid w:val="00186998"/>
    <w:rsid w:val="001871BF"/>
    <w:rsid w:val="001875FD"/>
    <w:rsid w:val="00187E12"/>
    <w:rsid w:val="001901CB"/>
    <w:rsid w:val="0019058B"/>
    <w:rsid w:val="00190E1C"/>
    <w:rsid w:val="001915ED"/>
    <w:rsid w:val="00193642"/>
    <w:rsid w:val="00194A08"/>
    <w:rsid w:val="0019675B"/>
    <w:rsid w:val="00197B52"/>
    <w:rsid w:val="00197DAE"/>
    <w:rsid w:val="001A1542"/>
    <w:rsid w:val="001A2FF6"/>
    <w:rsid w:val="001A470F"/>
    <w:rsid w:val="001A4921"/>
    <w:rsid w:val="001A6206"/>
    <w:rsid w:val="001A6318"/>
    <w:rsid w:val="001A6821"/>
    <w:rsid w:val="001A7334"/>
    <w:rsid w:val="001B01A9"/>
    <w:rsid w:val="001B07C4"/>
    <w:rsid w:val="001B1034"/>
    <w:rsid w:val="001B11EB"/>
    <w:rsid w:val="001B1C0E"/>
    <w:rsid w:val="001B4BAF"/>
    <w:rsid w:val="001B4F78"/>
    <w:rsid w:val="001B56E9"/>
    <w:rsid w:val="001B5791"/>
    <w:rsid w:val="001C02B9"/>
    <w:rsid w:val="001C058C"/>
    <w:rsid w:val="001C0920"/>
    <w:rsid w:val="001C1FD5"/>
    <w:rsid w:val="001C22BB"/>
    <w:rsid w:val="001C2928"/>
    <w:rsid w:val="001C2BFA"/>
    <w:rsid w:val="001C3552"/>
    <w:rsid w:val="001C39F6"/>
    <w:rsid w:val="001C3B53"/>
    <w:rsid w:val="001C4595"/>
    <w:rsid w:val="001C5219"/>
    <w:rsid w:val="001C54AB"/>
    <w:rsid w:val="001C645F"/>
    <w:rsid w:val="001C66FE"/>
    <w:rsid w:val="001C6E17"/>
    <w:rsid w:val="001C7448"/>
    <w:rsid w:val="001D08BF"/>
    <w:rsid w:val="001D0F2A"/>
    <w:rsid w:val="001D121F"/>
    <w:rsid w:val="001D1905"/>
    <w:rsid w:val="001D2320"/>
    <w:rsid w:val="001D4908"/>
    <w:rsid w:val="001D4CBF"/>
    <w:rsid w:val="001D4D9C"/>
    <w:rsid w:val="001D66D7"/>
    <w:rsid w:val="001D6904"/>
    <w:rsid w:val="001D6C3C"/>
    <w:rsid w:val="001D7C08"/>
    <w:rsid w:val="001E0143"/>
    <w:rsid w:val="001E01B7"/>
    <w:rsid w:val="001E04A1"/>
    <w:rsid w:val="001E0ADF"/>
    <w:rsid w:val="001E18D6"/>
    <w:rsid w:val="001E1B7B"/>
    <w:rsid w:val="001E266C"/>
    <w:rsid w:val="001E2F5F"/>
    <w:rsid w:val="001E48C2"/>
    <w:rsid w:val="001E4A88"/>
    <w:rsid w:val="001E4C52"/>
    <w:rsid w:val="001E5349"/>
    <w:rsid w:val="001E59A8"/>
    <w:rsid w:val="001E5E91"/>
    <w:rsid w:val="001E66BC"/>
    <w:rsid w:val="001E675D"/>
    <w:rsid w:val="001E75AB"/>
    <w:rsid w:val="001F1315"/>
    <w:rsid w:val="001F1893"/>
    <w:rsid w:val="001F1A28"/>
    <w:rsid w:val="001F1B63"/>
    <w:rsid w:val="001F3708"/>
    <w:rsid w:val="001F3A7C"/>
    <w:rsid w:val="001F42B6"/>
    <w:rsid w:val="001F4DDF"/>
    <w:rsid w:val="001F522F"/>
    <w:rsid w:val="001F544F"/>
    <w:rsid w:val="001F6976"/>
    <w:rsid w:val="00200027"/>
    <w:rsid w:val="0020004C"/>
    <w:rsid w:val="00200B76"/>
    <w:rsid w:val="00201845"/>
    <w:rsid w:val="00201D04"/>
    <w:rsid w:val="00202C54"/>
    <w:rsid w:val="002030B1"/>
    <w:rsid w:val="00204524"/>
    <w:rsid w:val="00204B20"/>
    <w:rsid w:val="00204FF8"/>
    <w:rsid w:val="00210298"/>
    <w:rsid w:val="00210C5B"/>
    <w:rsid w:val="002127FB"/>
    <w:rsid w:val="00212E2F"/>
    <w:rsid w:val="0021324D"/>
    <w:rsid w:val="00215D06"/>
    <w:rsid w:val="002160EB"/>
    <w:rsid w:val="00216519"/>
    <w:rsid w:val="00217039"/>
    <w:rsid w:val="00221A85"/>
    <w:rsid w:val="00221AF6"/>
    <w:rsid w:val="00221E34"/>
    <w:rsid w:val="00221F19"/>
    <w:rsid w:val="00222227"/>
    <w:rsid w:val="002223F7"/>
    <w:rsid w:val="0022294C"/>
    <w:rsid w:val="00222C1C"/>
    <w:rsid w:val="00222C3A"/>
    <w:rsid w:val="00223518"/>
    <w:rsid w:val="00223EF1"/>
    <w:rsid w:val="00223F90"/>
    <w:rsid w:val="00224B89"/>
    <w:rsid w:val="002257A1"/>
    <w:rsid w:val="00225891"/>
    <w:rsid w:val="002262CC"/>
    <w:rsid w:val="002266D2"/>
    <w:rsid w:val="002270B1"/>
    <w:rsid w:val="002272A3"/>
    <w:rsid w:val="002272E0"/>
    <w:rsid w:val="00227EDD"/>
    <w:rsid w:val="00230FC1"/>
    <w:rsid w:val="0023126D"/>
    <w:rsid w:val="0023258C"/>
    <w:rsid w:val="00235A76"/>
    <w:rsid w:val="0023654D"/>
    <w:rsid w:val="00236A2E"/>
    <w:rsid w:val="00236ADD"/>
    <w:rsid w:val="00236C48"/>
    <w:rsid w:val="00236E6D"/>
    <w:rsid w:val="00237616"/>
    <w:rsid w:val="00237C3C"/>
    <w:rsid w:val="00240504"/>
    <w:rsid w:val="00240821"/>
    <w:rsid w:val="00240AD0"/>
    <w:rsid w:val="00241F5A"/>
    <w:rsid w:val="00241FC3"/>
    <w:rsid w:val="002429E5"/>
    <w:rsid w:val="00242A97"/>
    <w:rsid w:val="00243DF7"/>
    <w:rsid w:val="00243FB1"/>
    <w:rsid w:val="002446BE"/>
    <w:rsid w:val="0024609B"/>
    <w:rsid w:val="00246C65"/>
    <w:rsid w:val="002472D2"/>
    <w:rsid w:val="00247518"/>
    <w:rsid w:val="002503E3"/>
    <w:rsid w:val="00250661"/>
    <w:rsid w:val="00255AB2"/>
    <w:rsid w:val="00256256"/>
    <w:rsid w:val="002571D8"/>
    <w:rsid w:val="0025724B"/>
    <w:rsid w:val="00257C9B"/>
    <w:rsid w:val="002603C2"/>
    <w:rsid w:val="00263569"/>
    <w:rsid w:val="00264262"/>
    <w:rsid w:val="0026427B"/>
    <w:rsid w:val="002646D1"/>
    <w:rsid w:val="0026665D"/>
    <w:rsid w:val="002667D0"/>
    <w:rsid w:val="00266E20"/>
    <w:rsid w:val="00267393"/>
    <w:rsid w:val="00267CA8"/>
    <w:rsid w:val="002703E6"/>
    <w:rsid w:val="00271D69"/>
    <w:rsid w:val="002722B7"/>
    <w:rsid w:val="00272482"/>
    <w:rsid w:val="00273464"/>
    <w:rsid w:val="00273909"/>
    <w:rsid w:val="00276338"/>
    <w:rsid w:val="002767AF"/>
    <w:rsid w:val="00276A9C"/>
    <w:rsid w:val="0027712A"/>
    <w:rsid w:val="0027720C"/>
    <w:rsid w:val="002773D0"/>
    <w:rsid w:val="00277A2E"/>
    <w:rsid w:val="00277AD0"/>
    <w:rsid w:val="00280CEF"/>
    <w:rsid w:val="00280FAB"/>
    <w:rsid w:val="0028136E"/>
    <w:rsid w:val="00282683"/>
    <w:rsid w:val="00282F5A"/>
    <w:rsid w:val="00283710"/>
    <w:rsid w:val="0028579B"/>
    <w:rsid w:val="00286CD6"/>
    <w:rsid w:val="00286FDA"/>
    <w:rsid w:val="0028757A"/>
    <w:rsid w:val="00287B18"/>
    <w:rsid w:val="00290051"/>
    <w:rsid w:val="0029075B"/>
    <w:rsid w:val="00290DC9"/>
    <w:rsid w:val="002922F9"/>
    <w:rsid w:val="002935B6"/>
    <w:rsid w:val="00294290"/>
    <w:rsid w:val="002948CD"/>
    <w:rsid w:val="00294CD9"/>
    <w:rsid w:val="00295B32"/>
    <w:rsid w:val="002965EA"/>
    <w:rsid w:val="00296A4B"/>
    <w:rsid w:val="00296AC7"/>
    <w:rsid w:val="00296E53"/>
    <w:rsid w:val="0029754B"/>
    <w:rsid w:val="00297815"/>
    <w:rsid w:val="002A0E83"/>
    <w:rsid w:val="002A191F"/>
    <w:rsid w:val="002A1BA6"/>
    <w:rsid w:val="002A26D6"/>
    <w:rsid w:val="002A319F"/>
    <w:rsid w:val="002A3C48"/>
    <w:rsid w:val="002A4803"/>
    <w:rsid w:val="002A4CF3"/>
    <w:rsid w:val="002A4E5E"/>
    <w:rsid w:val="002A5B3C"/>
    <w:rsid w:val="002A7705"/>
    <w:rsid w:val="002A7BA3"/>
    <w:rsid w:val="002B2D0F"/>
    <w:rsid w:val="002B3E44"/>
    <w:rsid w:val="002B4D02"/>
    <w:rsid w:val="002B5CBC"/>
    <w:rsid w:val="002B6E1B"/>
    <w:rsid w:val="002B74D6"/>
    <w:rsid w:val="002B76B2"/>
    <w:rsid w:val="002B7A10"/>
    <w:rsid w:val="002C1AA4"/>
    <w:rsid w:val="002C2058"/>
    <w:rsid w:val="002C33D8"/>
    <w:rsid w:val="002C3E8A"/>
    <w:rsid w:val="002C3E9D"/>
    <w:rsid w:val="002C40F7"/>
    <w:rsid w:val="002C5707"/>
    <w:rsid w:val="002C5962"/>
    <w:rsid w:val="002C5E13"/>
    <w:rsid w:val="002C63F9"/>
    <w:rsid w:val="002C651B"/>
    <w:rsid w:val="002C7AE0"/>
    <w:rsid w:val="002C7D95"/>
    <w:rsid w:val="002D18FE"/>
    <w:rsid w:val="002D2213"/>
    <w:rsid w:val="002D3A68"/>
    <w:rsid w:val="002D3FD4"/>
    <w:rsid w:val="002D440A"/>
    <w:rsid w:val="002D4573"/>
    <w:rsid w:val="002D459C"/>
    <w:rsid w:val="002D4F44"/>
    <w:rsid w:val="002D5A9B"/>
    <w:rsid w:val="002D65FD"/>
    <w:rsid w:val="002D6E6A"/>
    <w:rsid w:val="002D71E0"/>
    <w:rsid w:val="002D7E09"/>
    <w:rsid w:val="002E003F"/>
    <w:rsid w:val="002E0B4A"/>
    <w:rsid w:val="002E0F51"/>
    <w:rsid w:val="002E1A69"/>
    <w:rsid w:val="002E2492"/>
    <w:rsid w:val="002E3019"/>
    <w:rsid w:val="002E37C8"/>
    <w:rsid w:val="002E4A90"/>
    <w:rsid w:val="002E571B"/>
    <w:rsid w:val="002E7845"/>
    <w:rsid w:val="002F01E4"/>
    <w:rsid w:val="002F10A4"/>
    <w:rsid w:val="002F1187"/>
    <w:rsid w:val="002F1D82"/>
    <w:rsid w:val="002F2435"/>
    <w:rsid w:val="002F2E1E"/>
    <w:rsid w:val="002F3D92"/>
    <w:rsid w:val="002F585B"/>
    <w:rsid w:val="002F598D"/>
    <w:rsid w:val="002F720C"/>
    <w:rsid w:val="002F7A9F"/>
    <w:rsid w:val="00300E26"/>
    <w:rsid w:val="00301217"/>
    <w:rsid w:val="00301F46"/>
    <w:rsid w:val="00302C4E"/>
    <w:rsid w:val="00303CD7"/>
    <w:rsid w:val="003045EA"/>
    <w:rsid w:val="00304BD0"/>
    <w:rsid w:val="00305449"/>
    <w:rsid w:val="00306713"/>
    <w:rsid w:val="003075E8"/>
    <w:rsid w:val="00307D77"/>
    <w:rsid w:val="00307E35"/>
    <w:rsid w:val="00307E6D"/>
    <w:rsid w:val="00313E9E"/>
    <w:rsid w:val="003150D5"/>
    <w:rsid w:val="0031715D"/>
    <w:rsid w:val="00317486"/>
    <w:rsid w:val="003178C7"/>
    <w:rsid w:val="003179D8"/>
    <w:rsid w:val="0032021F"/>
    <w:rsid w:val="003206F1"/>
    <w:rsid w:val="00320F78"/>
    <w:rsid w:val="0032109F"/>
    <w:rsid w:val="003219DC"/>
    <w:rsid w:val="003227EF"/>
    <w:rsid w:val="003229AE"/>
    <w:rsid w:val="00322C9C"/>
    <w:rsid w:val="003230E8"/>
    <w:rsid w:val="00326833"/>
    <w:rsid w:val="0032711E"/>
    <w:rsid w:val="00331AD4"/>
    <w:rsid w:val="00331B05"/>
    <w:rsid w:val="003324A7"/>
    <w:rsid w:val="0033266F"/>
    <w:rsid w:val="003344E2"/>
    <w:rsid w:val="0033457D"/>
    <w:rsid w:val="00335948"/>
    <w:rsid w:val="003375C2"/>
    <w:rsid w:val="00337C33"/>
    <w:rsid w:val="00340435"/>
    <w:rsid w:val="00340762"/>
    <w:rsid w:val="00340A44"/>
    <w:rsid w:val="00340F00"/>
    <w:rsid w:val="00340FA0"/>
    <w:rsid w:val="003418F6"/>
    <w:rsid w:val="0034225E"/>
    <w:rsid w:val="00342B63"/>
    <w:rsid w:val="00342DB5"/>
    <w:rsid w:val="00343BF7"/>
    <w:rsid w:val="00343F16"/>
    <w:rsid w:val="0034613D"/>
    <w:rsid w:val="003462DB"/>
    <w:rsid w:val="00353EFC"/>
    <w:rsid w:val="00354344"/>
    <w:rsid w:val="003543CB"/>
    <w:rsid w:val="003552EB"/>
    <w:rsid w:val="0035768F"/>
    <w:rsid w:val="00357A0B"/>
    <w:rsid w:val="00360625"/>
    <w:rsid w:val="00360AFE"/>
    <w:rsid w:val="0036175B"/>
    <w:rsid w:val="003623EF"/>
    <w:rsid w:val="0036251E"/>
    <w:rsid w:val="00362AC1"/>
    <w:rsid w:val="00363410"/>
    <w:rsid w:val="0036370F"/>
    <w:rsid w:val="003638FA"/>
    <w:rsid w:val="00364E1C"/>
    <w:rsid w:val="0036650B"/>
    <w:rsid w:val="00366E0B"/>
    <w:rsid w:val="0036729F"/>
    <w:rsid w:val="0037062C"/>
    <w:rsid w:val="00370F03"/>
    <w:rsid w:val="00372DE8"/>
    <w:rsid w:val="00373E4F"/>
    <w:rsid w:val="003761B6"/>
    <w:rsid w:val="003768B2"/>
    <w:rsid w:val="00376FF5"/>
    <w:rsid w:val="00380F1F"/>
    <w:rsid w:val="003815AD"/>
    <w:rsid w:val="0038177C"/>
    <w:rsid w:val="00382C65"/>
    <w:rsid w:val="003836EB"/>
    <w:rsid w:val="003839BD"/>
    <w:rsid w:val="00384BCC"/>
    <w:rsid w:val="0038511F"/>
    <w:rsid w:val="00386E17"/>
    <w:rsid w:val="00387024"/>
    <w:rsid w:val="00387425"/>
    <w:rsid w:val="00390485"/>
    <w:rsid w:val="0039090E"/>
    <w:rsid w:val="0039170A"/>
    <w:rsid w:val="00391C76"/>
    <w:rsid w:val="00391D03"/>
    <w:rsid w:val="00392DB4"/>
    <w:rsid w:val="00393250"/>
    <w:rsid w:val="00394111"/>
    <w:rsid w:val="0039457B"/>
    <w:rsid w:val="00396BB0"/>
    <w:rsid w:val="00397E5C"/>
    <w:rsid w:val="003A2251"/>
    <w:rsid w:val="003A5E57"/>
    <w:rsid w:val="003A5FD6"/>
    <w:rsid w:val="003B11BB"/>
    <w:rsid w:val="003B1222"/>
    <w:rsid w:val="003B18D7"/>
    <w:rsid w:val="003B295D"/>
    <w:rsid w:val="003B2968"/>
    <w:rsid w:val="003B2DA9"/>
    <w:rsid w:val="003B35C8"/>
    <w:rsid w:val="003B42DA"/>
    <w:rsid w:val="003B4902"/>
    <w:rsid w:val="003B5203"/>
    <w:rsid w:val="003B5712"/>
    <w:rsid w:val="003B6106"/>
    <w:rsid w:val="003B61FA"/>
    <w:rsid w:val="003C0203"/>
    <w:rsid w:val="003C065B"/>
    <w:rsid w:val="003C077C"/>
    <w:rsid w:val="003C1575"/>
    <w:rsid w:val="003C16DF"/>
    <w:rsid w:val="003C175A"/>
    <w:rsid w:val="003C188E"/>
    <w:rsid w:val="003C2D27"/>
    <w:rsid w:val="003C4A9A"/>
    <w:rsid w:val="003C53BD"/>
    <w:rsid w:val="003C577F"/>
    <w:rsid w:val="003C6748"/>
    <w:rsid w:val="003C7AE0"/>
    <w:rsid w:val="003D007D"/>
    <w:rsid w:val="003D07F7"/>
    <w:rsid w:val="003D0BF6"/>
    <w:rsid w:val="003D2578"/>
    <w:rsid w:val="003D2FB5"/>
    <w:rsid w:val="003D31D1"/>
    <w:rsid w:val="003D5275"/>
    <w:rsid w:val="003D59E1"/>
    <w:rsid w:val="003D5FDF"/>
    <w:rsid w:val="003D63DF"/>
    <w:rsid w:val="003D6576"/>
    <w:rsid w:val="003D68E8"/>
    <w:rsid w:val="003D737F"/>
    <w:rsid w:val="003E0BFE"/>
    <w:rsid w:val="003E14E2"/>
    <w:rsid w:val="003E14E7"/>
    <w:rsid w:val="003E1E7B"/>
    <w:rsid w:val="003E2EE9"/>
    <w:rsid w:val="003E3AAE"/>
    <w:rsid w:val="003E58CA"/>
    <w:rsid w:val="003E78DD"/>
    <w:rsid w:val="003E7E10"/>
    <w:rsid w:val="003F04D7"/>
    <w:rsid w:val="003F0A9C"/>
    <w:rsid w:val="003F1185"/>
    <w:rsid w:val="003F28B9"/>
    <w:rsid w:val="003F2C48"/>
    <w:rsid w:val="003F4B82"/>
    <w:rsid w:val="003F58F9"/>
    <w:rsid w:val="003F5AFF"/>
    <w:rsid w:val="003F5E1E"/>
    <w:rsid w:val="003F7474"/>
    <w:rsid w:val="003F7C35"/>
    <w:rsid w:val="00400415"/>
    <w:rsid w:val="00400C43"/>
    <w:rsid w:val="00401143"/>
    <w:rsid w:val="004018C9"/>
    <w:rsid w:val="0040408E"/>
    <w:rsid w:val="00404616"/>
    <w:rsid w:val="00404B4B"/>
    <w:rsid w:val="0040645D"/>
    <w:rsid w:val="0040649A"/>
    <w:rsid w:val="00407298"/>
    <w:rsid w:val="00407B6A"/>
    <w:rsid w:val="00410773"/>
    <w:rsid w:val="004122C3"/>
    <w:rsid w:val="00414400"/>
    <w:rsid w:val="004150D0"/>
    <w:rsid w:val="00415119"/>
    <w:rsid w:val="00415C06"/>
    <w:rsid w:val="00416204"/>
    <w:rsid w:val="004166D4"/>
    <w:rsid w:val="0041734E"/>
    <w:rsid w:val="00417578"/>
    <w:rsid w:val="004209C9"/>
    <w:rsid w:val="00421334"/>
    <w:rsid w:val="00421796"/>
    <w:rsid w:val="00421CD4"/>
    <w:rsid w:val="0042252E"/>
    <w:rsid w:val="00422932"/>
    <w:rsid w:val="00423435"/>
    <w:rsid w:val="00423B23"/>
    <w:rsid w:val="00423E0C"/>
    <w:rsid w:val="00423E16"/>
    <w:rsid w:val="00424A26"/>
    <w:rsid w:val="0042508F"/>
    <w:rsid w:val="00425A00"/>
    <w:rsid w:val="004264F3"/>
    <w:rsid w:val="00427833"/>
    <w:rsid w:val="004319CD"/>
    <w:rsid w:val="00432496"/>
    <w:rsid w:val="004329EC"/>
    <w:rsid w:val="00433367"/>
    <w:rsid w:val="00433A28"/>
    <w:rsid w:val="0043456D"/>
    <w:rsid w:val="00435AA4"/>
    <w:rsid w:val="00435CF0"/>
    <w:rsid w:val="00436200"/>
    <w:rsid w:val="00437323"/>
    <w:rsid w:val="004376AA"/>
    <w:rsid w:val="00437A9A"/>
    <w:rsid w:val="0044196E"/>
    <w:rsid w:val="00442BE7"/>
    <w:rsid w:val="00443503"/>
    <w:rsid w:val="00443F21"/>
    <w:rsid w:val="00444835"/>
    <w:rsid w:val="00445804"/>
    <w:rsid w:val="0044585B"/>
    <w:rsid w:val="00445BB7"/>
    <w:rsid w:val="00445D05"/>
    <w:rsid w:val="00446153"/>
    <w:rsid w:val="00446163"/>
    <w:rsid w:val="004463DA"/>
    <w:rsid w:val="00446763"/>
    <w:rsid w:val="00446799"/>
    <w:rsid w:val="00447404"/>
    <w:rsid w:val="00447A6D"/>
    <w:rsid w:val="0045002D"/>
    <w:rsid w:val="004502B5"/>
    <w:rsid w:val="00450F6D"/>
    <w:rsid w:val="0045211A"/>
    <w:rsid w:val="00452171"/>
    <w:rsid w:val="00452334"/>
    <w:rsid w:val="00453D3E"/>
    <w:rsid w:val="00454C96"/>
    <w:rsid w:val="00455318"/>
    <w:rsid w:val="004554C1"/>
    <w:rsid w:val="004560D7"/>
    <w:rsid w:val="00456621"/>
    <w:rsid w:val="004566E7"/>
    <w:rsid w:val="004569D4"/>
    <w:rsid w:val="0045716D"/>
    <w:rsid w:val="00460569"/>
    <w:rsid w:val="00460F3C"/>
    <w:rsid w:val="004611FE"/>
    <w:rsid w:val="00462704"/>
    <w:rsid w:val="00462FEC"/>
    <w:rsid w:val="00463AB4"/>
    <w:rsid w:val="00463BBE"/>
    <w:rsid w:val="00463E60"/>
    <w:rsid w:val="00464564"/>
    <w:rsid w:val="00465062"/>
    <w:rsid w:val="004652A2"/>
    <w:rsid w:val="004653D9"/>
    <w:rsid w:val="00465C7D"/>
    <w:rsid w:val="004663CD"/>
    <w:rsid w:val="00467376"/>
    <w:rsid w:val="00471611"/>
    <w:rsid w:val="00472095"/>
    <w:rsid w:val="004721D7"/>
    <w:rsid w:val="0047248D"/>
    <w:rsid w:val="004730CD"/>
    <w:rsid w:val="00473AAC"/>
    <w:rsid w:val="00474147"/>
    <w:rsid w:val="00474210"/>
    <w:rsid w:val="00474F4A"/>
    <w:rsid w:val="004751C7"/>
    <w:rsid w:val="00475E94"/>
    <w:rsid w:val="004770A2"/>
    <w:rsid w:val="00477FCE"/>
    <w:rsid w:val="00480B96"/>
    <w:rsid w:val="004827F9"/>
    <w:rsid w:val="00482FC0"/>
    <w:rsid w:val="0048303E"/>
    <w:rsid w:val="0048381C"/>
    <w:rsid w:val="004847DE"/>
    <w:rsid w:val="00484CE9"/>
    <w:rsid w:val="00484CF2"/>
    <w:rsid w:val="00485B80"/>
    <w:rsid w:val="00485D1E"/>
    <w:rsid w:val="00485EC8"/>
    <w:rsid w:val="004903C4"/>
    <w:rsid w:val="004908BD"/>
    <w:rsid w:val="00490D08"/>
    <w:rsid w:val="004919C2"/>
    <w:rsid w:val="004920F6"/>
    <w:rsid w:val="004923FD"/>
    <w:rsid w:val="0049254C"/>
    <w:rsid w:val="00492934"/>
    <w:rsid w:val="00493242"/>
    <w:rsid w:val="0049335E"/>
    <w:rsid w:val="00493AB2"/>
    <w:rsid w:val="004947DE"/>
    <w:rsid w:val="00494E60"/>
    <w:rsid w:val="00495DD7"/>
    <w:rsid w:val="00495F7F"/>
    <w:rsid w:val="004965CE"/>
    <w:rsid w:val="004968C4"/>
    <w:rsid w:val="00496C63"/>
    <w:rsid w:val="004A1827"/>
    <w:rsid w:val="004A1B06"/>
    <w:rsid w:val="004A1D0E"/>
    <w:rsid w:val="004A2839"/>
    <w:rsid w:val="004A2BBB"/>
    <w:rsid w:val="004A2D37"/>
    <w:rsid w:val="004A3F20"/>
    <w:rsid w:val="004A513E"/>
    <w:rsid w:val="004A6500"/>
    <w:rsid w:val="004A67E8"/>
    <w:rsid w:val="004A6EB2"/>
    <w:rsid w:val="004A77E7"/>
    <w:rsid w:val="004A7A04"/>
    <w:rsid w:val="004A7AE4"/>
    <w:rsid w:val="004B18AF"/>
    <w:rsid w:val="004B2772"/>
    <w:rsid w:val="004B5AC0"/>
    <w:rsid w:val="004B5F4F"/>
    <w:rsid w:val="004B67A3"/>
    <w:rsid w:val="004B74AF"/>
    <w:rsid w:val="004B75B0"/>
    <w:rsid w:val="004B766D"/>
    <w:rsid w:val="004B799E"/>
    <w:rsid w:val="004B7D40"/>
    <w:rsid w:val="004C0E5F"/>
    <w:rsid w:val="004C3D65"/>
    <w:rsid w:val="004C4555"/>
    <w:rsid w:val="004C599D"/>
    <w:rsid w:val="004C70DC"/>
    <w:rsid w:val="004D1195"/>
    <w:rsid w:val="004D156D"/>
    <w:rsid w:val="004D2221"/>
    <w:rsid w:val="004D2273"/>
    <w:rsid w:val="004D2E65"/>
    <w:rsid w:val="004D413A"/>
    <w:rsid w:val="004D5CAA"/>
    <w:rsid w:val="004D6194"/>
    <w:rsid w:val="004D63F9"/>
    <w:rsid w:val="004D6472"/>
    <w:rsid w:val="004D66BB"/>
    <w:rsid w:val="004D712A"/>
    <w:rsid w:val="004D7EF5"/>
    <w:rsid w:val="004E2967"/>
    <w:rsid w:val="004E4B02"/>
    <w:rsid w:val="004E4B3F"/>
    <w:rsid w:val="004E54DA"/>
    <w:rsid w:val="004E5857"/>
    <w:rsid w:val="004E5B28"/>
    <w:rsid w:val="004E5BD6"/>
    <w:rsid w:val="004E7976"/>
    <w:rsid w:val="004E7E86"/>
    <w:rsid w:val="004F02F2"/>
    <w:rsid w:val="004F1136"/>
    <w:rsid w:val="004F122B"/>
    <w:rsid w:val="004F256A"/>
    <w:rsid w:val="004F37FE"/>
    <w:rsid w:val="004F3AE8"/>
    <w:rsid w:val="004F40BA"/>
    <w:rsid w:val="004F42F7"/>
    <w:rsid w:val="004F461C"/>
    <w:rsid w:val="004F536F"/>
    <w:rsid w:val="004F6F3B"/>
    <w:rsid w:val="004F7E92"/>
    <w:rsid w:val="004F7F27"/>
    <w:rsid w:val="005000D3"/>
    <w:rsid w:val="005018AC"/>
    <w:rsid w:val="00502507"/>
    <w:rsid w:val="00502871"/>
    <w:rsid w:val="00502ADE"/>
    <w:rsid w:val="00502F77"/>
    <w:rsid w:val="005034BD"/>
    <w:rsid w:val="005035A2"/>
    <w:rsid w:val="00504CD8"/>
    <w:rsid w:val="00505143"/>
    <w:rsid w:val="0050564C"/>
    <w:rsid w:val="005069D3"/>
    <w:rsid w:val="00506BF4"/>
    <w:rsid w:val="005075E4"/>
    <w:rsid w:val="00510108"/>
    <w:rsid w:val="00512DFC"/>
    <w:rsid w:val="005143CD"/>
    <w:rsid w:val="00515B8D"/>
    <w:rsid w:val="00515C31"/>
    <w:rsid w:val="00515ECF"/>
    <w:rsid w:val="0051678C"/>
    <w:rsid w:val="00517871"/>
    <w:rsid w:val="00520032"/>
    <w:rsid w:val="005206E0"/>
    <w:rsid w:val="00520916"/>
    <w:rsid w:val="00520E5B"/>
    <w:rsid w:val="005247E6"/>
    <w:rsid w:val="005251B7"/>
    <w:rsid w:val="00525B0D"/>
    <w:rsid w:val="005262AA"/>
    <w:rsid w:val="005268CC"/>
    <w:rsid w:val="00527538"/>
    <w:rsid w:val="00527801"/>
    <w:rsid w:val="00531757"/>
    <w:rsid w:val="00532C13"/>
    <w:rsid w:val="00533AFD"/>
    <w:rsid w:val="00533E2F"/>
    <w:rsid w:val="0053552D"/>
    <w:rsid w:val="005357BF"/>
    <w:rsid w:val="005358DA"/>
    <w:rsid w:val="00535CAB"/>
    <w:rsid w:val="00535DE4"/>
    <w:rsid w:val="00536751"/>
    <w:rsid w:val="0053695D"/>
    <w:rsid w:val="00536C0B"/>
    <w:rsid w:val="00537915"/>
    <w:rsid w:val="00540B81"/>
    <w:rsid w:val="0054188E"/>
    <w:rsid w:val="00542927"/>
    <w:rsid w:val="0054298F"/>
    <w:rsid w:val="0054302D"/>
    <w:rsid w:val="005438F7"/>
    <w:rsid w:val="00544C87"/>
    <w:rsid w:val="00544E90"/>
    <w:rsid w:val="0054524D"/>
    <w:rsid w:val="00545F3C"/>
    <w:rsid w:val="00547A87"/>
    <w:rsid w:val="00550585"/>
    <w:rsid w:val="00550C88"/>
    <w:rsid w:val="00550D6F"/>
    <w:rsid w:val="00552490"/>
    <w:rsid w:val="00552750"/>
    <w:rsid w:val="005529CB"/>
    <w:rsid w:val="0055487C"/>
    <w:rsid w:val="00554C81"/>
    <w:rsid w:val="00555D89"/>
    <w:rsid w:val="00556941"/>
    <w:rsid w:val="00560A32"/>
    <w:rsid w:val="00561348"/>
    <w:rsid w:val="005619CE"/>
    <w:rsid w:val="00561D3E"/>
    <w:rsid w:val="005622AA"/>
    <w:rsid w:val="005627D3"/>
    <w:rsid w:val="00563301"/>
    <w:rsid w:val="00564023"/>
    <w:rsid w:val="005650C9"/>
    <w:rsid w:val="00565476"/>
    <w:rsid w:val="0056565D"/>
    <w:rsid w:val="005657C4"/>
    <w:rsid w:val="00566821"/>
    <w:rsid w:val="00566ABF"/>
    <w:rsid w:val="005674B8"/>
    <w:rsid w:val="00567D2D"/>
    <w:rsid w:val="00570AC8"/>
    <w:rsid w:val="00570CC3"/>
    <w:rsid w:val="005729C6"/>
    <w:rsid w:val="00572CBB"/>
    <w:rsid w:val="00572DFC"/>
    <w:rsid w:val="00573388"/>
    <w:rsid w:val="005738CD"/>
    <w:rsid w:val="00574319"/>
    <w:rsid w:val="00575A7F"/>
    <w:rsid w:val="00576321"/>
    <w:rsid w:val="0057665A"/>
    <w:rsid w:val="00576F31"/>
    <w:rsid w:val="00581BF5"/>
    <w:rsid w:val="0058206A"/>
    <w:rsid w:val="00583065"/>
    <w:rsid w:val="005834E6"/>
    <w:rsid w:val="00583B05"/>
    <w:rsid w:val="00583F6C"/>
    <w:rsid w:val="005841A7"/>
    <w:rsid w:val="00585E07"/>
    <w:rsid w:val="00586B97"/>
    <w:rsid w:val="005871C5"/>
    <w:rsid w:val="0058722A"/>
    <w:rsid w:val="0058787A"/>
    <w:rsid w:val="00587890"/>
    <w:rsid w:val="00587D40"/>
    <w:rsid w:val="00590034"/>
    <w:rsid w:val="0059204F"/>
    <w:rsid w:val="005925F0"/>
    <w:rsid w:val="00592992"/>
    <w:rsid w:val="00592C81"/>
    <w:rsid w:val="005954A9"/>
    <w:rsid w:val="005963C1"/>
    <w:rsid w:val="005968B9"/>
    <w:rsid w:val="00597CA0"/>
    <w:rsid w:val="00597D3F"/>
    <w:rsid w:val="005A0344"/>
    <w:rsid w:val="005A086E"/>
    <w:rsid w:val="005A1138"/>
    <w:rsid w:val="005A1CB2"/>
    <w:rsid w:val="005A2023"/>
    <w:rsid w:val="005A21FE"/>
    <w:rsid w:val="005A27C8"/>
    <w:rsid w:val="005A3216"/>
    <w:rsid w:val="005A38C7"/>
    <w:rsid w:val="005A61E5"/>
    <w:rsid w:val="005A6528"/>
    <w:rsid w:val="005A6CE5"/>
    <w:rsid w:val="005A6DDA"/>
    <w:rsid w:val="005A7D46"/>
    <w:rsid w:val="005B07D5"/>
    <w:rsid w:val="005B102C"/>
    <w:rsid w:val="005B15EC"/>
    <w:rsid w:val="005B2ADF"/>
    <w:rsid w:val="005B3EF4"/>
    <w:rsid w:val="005B4B32"/>
    <w:rsid w:val="005B5544"/>
    <w:rsid w:val="005B611E"/>
    <w:rsid w:val="005B6569"/>
    <w:rsid w:val="005B702A"/>
    <w:rsid w:val="005B79E9"/>
    <w:rsid w:val="005C0314"/>
    <w:rsid w:val="005C05D1"/>
    <w:rsid w:val="005C0867"/>
    <w:rsid w:val="005C0C92"/>
    <w:rsid w:val="005C1125"/>
    <w:rsid w:val="005C197E"/>
    <w:rsid w:val="005C1BA5"/>
    <w:rsid w:val="005C3059"/>
    <w:rsid w:val="005C30CF"/>
    <w:rsid w:val="005C41C8"/>
    <w:rsid w:val="005C66D0"/>
    <w:rsid w:val="005C6F4C"/>
    <w:rsid w:val="005C746E"/>
    <w:rsid w:val="005C77F8"/>
    <w:rsid w:val="005D0180"/>
    <w:rsid w:val="005D0518"/>
    <w:rsid w:val="005D1273"/>
    <w:rsid w:val="005D12E8"/>
    <w:rsid w:val="005D22BA"/>
    <w:rsid w:val="005D2B2D"/>
    <w:rsid w:val="005D3BF7"/>
    <w:rsid w:val="005D46C5"/>
    <w:rsid w:val="005D5329"/>
    <w:rsid w:val="005D57E6"/>
    <w:rsid w:val="005D5A3B"/>
    <w:rsid w:val="005D5F9C"/>
    <w:rsid w:val="005D60C2"/>
    <w:rsid w:val="005D627C"/>
    <w:rsid w:val="005D6D66"/>
    <w:rsid w:val="005D6E83"/>
    <w:rsid w:val="005D7406"/>
    <w:rsid w:val="005D78FE"/>
    <w:rsid w:val="005D7CEF"/>
    <w:rsid w:val="005E0E8A"/>
    <w:rsid w:val="005E1702"/>
    <w:rsid w:val="005E25BF"/>
    <w:rsid w:val="005E27D5"/>
    <w:rsid w:val="005E3641"/>
    <w:rsid w:val="005E379C"/>
    <w:rsid w:val="005E37FC"/>
    <w:rsid w:val="005E40B2"/>
    <w:rsid w:val="005E42E9"/>
    <w:rsid w:val="005E4912"/>
    <w:rsid w:val="005E5B8E"/>
    <w:rsid w:val="005E5D60"/>
    <w:rsid w:val="005E5D72"/>
    <w:rsid w:val="005E622D"/>
    <w:rsid w:val="005E6F1F"/>
    <w:rsid w:val="005E70CA"/>
    <w:rsid w:val="005E78F8"/>
    <w:rsid w:val="005E7AE4"/>
    <w:rsid w:val="005F005B"/>
    <w:rsid w:val="005F147B"/>
    <w:rsid w:val="005F1C97"/>
    <w:rsid w:val="005F22E3"/>
    <w:rsid w:val="005F238D"/>
    <w:rsid w:val="005F27C3"/>
    <w:rsid w:val="005F2E1C"/>
    <w:rsid w:val="005F3EC3"/>
    <w:rsid w:val="005F3FC0"/>
    <w:rsid w:val="005F44D1"/>
    <w:rsid w:val="005F483D"/>
    <w:rsid w:val="005F4A66"/>
    <w:rsid w:val="005F4E05"/>
    <w:rsid w:val="005F5534"/>
    <w:rsid w:val="005F66FE"/>
    <w:rsid w:val="005F6B24"/>
    <w:rsid w:val="005F771D"/>
    <w:rsid w:val="006005EA"/>
    <w:rsid w:val="0060089E"/>
    <w:rsid w:val="00600E60"/>
    <w:rsid w:val="00601AAD"/>
    <w:rsid w:val="00602CD2"/>
    <w:rsid w:val="00603B1F"/>
    <w:rsid w:val="00603DCC"/>
    <w:rsid w:val="006041E2"/>
    <w:rsid w:val="00604A73"/>
    <w:rsid w:val="00604AB6"/>
    <w:rsid w:val="00606580"/>
    <w:rsid w:val="00607979"/>
    <w:rsid w:val="006107A8"/>
    <w:rsid w:val="00610E61"/>
    <w:rsid w:val="00610FDD"/>
    <w:rsid w:val="00611424"/>
    <w:rsid w:val="006118F0"/>
    <w:rsid w:val="00612232"/>
    <w:rsid w:val="00612735"/>
    <w:rsid w:val="00613540"/>
    <w:rsid w:val="0061387F"/>
    <w:rsid w:val="00616104"/>
    <w:rsid w:val="006161B0"/>
    <w:rsid w:val="006162C3"/>
    <w:rsid w:val="00621129"/>
    <w:rsid w:val="00621A51"/>
    <w:rsid w:val="00621AAB"/>
    <w:rsid w:val="00621BD8"/>
    <w:rsid w:val="006232CA"/>
    <w:rsid w:val="00623349"/>
    <w:rsid w:val="006253B7"/>
    <w:rsid w:val="006258A3"/>
    <w:rsid w:val="0062711D"/>
    <w:rsid w:val="0062748F"/>
    <w:rsid w:val="006306B7"/>
    <w:rsid w:val="006308D3"/>
    <w:rsid w:val="00630C98"/>
    <w:rsid w:val="0063129A"/>
    <w:rsid w:val="00631948"/>
    <w:rsid w:val="00631D4C"/>
    <w:rsid w:val="0063243C"/>
    <w:rsid w:val="0063356F"/>
    <w:rsid w:val="00633698"/>
    <w:rsid w:val="00633916"/>
    <w:rsid w:val="00633D97"/>
    <w:rsid w:val="00634CEE"/>
    <w:rsid w:val="006372EF"/>
    <w:rsid w:val="006376A2"/>
    <w:rsid w:val="00637CC0"/>
    <w:rsid w:val="00640069"/>
    <w:rsid w:val="0064071C"/>
    <w:rsid w:val="00640F02"/>
    <w:rsid w:val="00641BBD"/>
    <w:rsid w:val="00641D2B"/>
    <w:rsid w:val="006423DC"/>
    <w:rsid w:val="006429FE"/>
    <w:rsid w:val="00642AD8"/>
    <w:rsid w:val="00642E6D"/>
    <w:rsid w:val="00643A44"/>
    <w:rsid w:val="00644D2F"/>
    <w:rsid w:val="00645153"/>
    <w:rsid w:val="0065004D"/>
    <w:rsid w:val="0065035A"/>
    <w:rsid w:val="00651F6E"/>
    <w:rsid w:val="00651FF6"/>
    <w:rsid w:val="00652687"/>
    <w:rsid w:val="00652C10"/>
    <w:rsid w:val="006542DB"/>
    <w:rsid w:val="006547C6"/>
    <w:rsid w:val="00654B0B"/>
    <w:rsid w:val="006559DC"/>
    <w:rsid w:val="00655CCE"/>
    <w:rsid w:val="006573BF"/>
    <w:rsid w:val="0066246E"/>
    <w:rsid w:val="00662D3E"/>
    <w:rsid w:val="00663D30"/>
    <w:rsid w:val="0066499B"/>
    <w:rsid w:val="00665221"/>
    <w:rsid w:val="00665787"/>
    <w:rsid w:val="00665C7E"/>
    <w:rsid w:val="0067180C"/>
    <w:rsid w:val="00672204"/>
    <w:rsid w:val="006728DD"/>
    <w:rsid w:val="00672DDD"/>
    <w:rsid w:val="006739DE"/>
    <w:rsid w:val="00674CEC"/>
    <w:rsid w:val="006754C3"/>
    <w:rsid w:val="00676C91"/>
    <w:rsid w:val="006773C2"/>
    <w:rsid w:val="006775F8"/>
    <w:rsid w:val="00681246"/>
    <w:rsid w:val="00681A10"/>
    <w:rsid w:val="00681A35"/>
    <w:rsid w:val="00682F92"/>
    <w:rsid w:val="00683332"/>
    <w:rsid w:val="006849D7"/>
    <w:rsid w:val="00684C4A"/>
    <w:rsid w:val="0068537A"/>
    <w:rsid w:val="0068573C"/>
    <w:rsid w:val="006862A0"/>
    <w:rsid w:val="00686614"/>
    <w:rsid w:val="00687FC2"/>
    <w:rsid w:val="006904F0"/>
    <w:rsid w:val="00690B77"/>
    <w:rsid w:val="00690CE4"/>
    <w:rsid w:val="006924EB"/>
    <w:rsid w:val="00692655"/>
    <w:rsid w:val="00693711"/>
    <w:rsid w:val="00693B1B"/>
    <w:rsid w:val="006962D1"/>
    <w:rsid w:val="00696E72"/>
    <w:rsid w:val="00696F5B"/>
    <w:rsid w:val="006970E4"/>
    <w:rsid w:val="006A0F1E"/>
    <w:rsid w:val="006A1CBD"/>
    <w:rsid w:val="006A3B41"/>
    <w:rsid w:val="006A43F5"/>
    <w:rsid w:val="006A4752"/>
    <w:rsid w:val="006A4AE6"/>
    <w:rsid w:val="006A6555"/>
    <w:rsid w:val="006B078C"/>
    <w:rsid w:val="006B10AF"/>
    <w:rsid w:val="006B1408"/>
    <w:rsid w:val="006B1627"/>
    <w:rsid w:val="006B1B21"/>
    <w:rsid w:val="006B2242"/>
    <w:rsid w:val="006B238A"/>
    <w:rsid w:val="006B2B8D"/>
    <w:rsid w:val="006B423C"/>
    <w:rsid w:val="006B4393"/>
    <w:rsid w:val="006B6195"/>
    <w:rsid w:val="006B7AB3"/>
    <w:rsid w:val="006C149C"/>
    <w:rsid w:val="006C2C7B"/>
    <w:rsid w:val="006C3099"/>
    <w:rsid w:val="006C4000"/>
    <w:rsid w:val="006C4D3C"/>
    <w:rsid w:val="006C5A70"/>
    <w:rsid w:val="006C64C0"/>
    <w:rsid w:val="006C66AC"/>
    <w:rsid w:val="006C772A"/>
    <w:rsid w:val="006D03C2"/>
    <w:rsid w:val="006D1F53"/>
    <w:rsid w:val="006D25EA"/>
    <w:rsid w:val="006D2726"/>
    <w:rsid w:val="006D3AF6"/>
    <w:rsid w:val="006D4865"/>
    <w:rsid w:val="006D5440"/>
    <w:rsid w:val="006D5C9C"/>
    <w:rsid w:val="006D6D6E"/>
    <w:rsid w:val="006D6EF3"/>
    <w:rsid w:val="006E0244"/>
    <w:rsid w:val="006E1400"/>
    <w:rsid w:val="006E17D6"/>
    <w:rsid w:val="006E18CA"/>
    <w:rsid w:val="006E1924"/>
    <w:rsid w:val="006E21E9"/>
    <w:rsid w:val="006E26C5"/>
    <w:rsid w:val="006E3CE1"/>
    <w:rsid w:val="006E56E8"/>
    <w:rsid w:val="006E5AA6"/>
    <w:rsid w:val="006E5B01"/>
    <w:rsid w:val="006E5CFA"/>
    <w:rsid w:val="006F0032"/>
    <w:rsid w:val="006F0670"/>
    <w:rsid w:val="006F0BF1"/>
    <w:rsid w:val="006F0C69"/>
    <w:rsid w:val="006F100E"/>
    <w:rsid w:val="006F1032"/>
    <w:rsid w:val="006F1377"/>
    <w:rsid w:val="006F1B56"/>
    <w:rsid w:val="006F3C37"/>
    <w:rsid w:val="006F4696"/>
    <w:rsid w:val="006F5AA4"/>
    <w:rsid w:val="006F6384"/>
    <w:rsid w:val="006F6491"/>
    <w:rsid w:val="006F64C8"/>
    <w:rsid w:val="00700C96"/>
    <w:rsid w:val="00700FE7"/>
    <w:rsid w:val="0070141D"/>
    <w:rsid w:val="00701CDF"/>
    <w:rsid w:val="007022EB"/>
    <w:rsid w:val="00702304"/>
    <w:rsid w:val="00702492"/>
    <w:rsid w:val="00702C82"/>
    <w:rsid w:val="00703F0F"/>
    <w:rsid w:val="00704366"/>
    <w:rsid w:val="00704CD6"/>
    <w:rsid w:val="0070619C"/>
    <w:rsid w:val="00706250"/>
    <w:rsid w:val="007075C3"/>
    <w:rsid w:val="007078CC"/>
    <w:rsid w:val="00711200"/>
    <w:rsid w:val="00711626"/>
    <w:rsid w:val="0071180A"/>
    <w:rsid w:val="00712402"/>
    <w:rsid w:val="00713641"/>
    <w:rsid w:val="00713B90"/>
    <w:rsid w:val="00714033"/>
    <w:rsid w:val="00714123"/>
    <w:rsid w:val="00714434"/>
    <w:rsid w:val="0071465D"/>
    <w:rsid w:val="007147FD"/>
    <w:rsid w:val="00715A7A"/>
    <w:rsid w:val="0071629B"/>
    <w:rsid w:val="00717197"/>
    <w:rsid w:val="00717706"/>
    <w:rsid w:val="00717D76"/>
    <w:rsid w:val="00721938"/>
    <w:rsid w:val="0072278B"/>
    <w:rsid w:val="00722C9A"/>
    <w:rsid w:val="00722E0E"/>
    <w:rsid w:val="0072306E"/>
    <w:rsid w:val="007231F4"/>
    <w:rsid w:val="007231F5"/>
    <w:rsid w:val="0072397F"/>
    <w:rsid w:val="00724A33"/>
    <w:rsid w:val="00725D9E"/>
    <w:rsid w:val="0072664B"/>
    <w:rsid w:val="00726B8B"/>
    <w:rsid w:val="007305EF"/>
    <w:rsid w:val="00731922"/>
    <w:rsid w:val="00731ACB"/>
    <w:rsid w:val="0073292C"/>
    <w:rsid w:val="00732EFF"/>
    <w:rsid w:val="007335F6"/>
    <w:rsid w:val="00733A16"/>
    <w:rsid w:val="007368AD"/>
    <w:rsid w:val="007373C2"/>
    <w:rsid w:val="0073742A"/>
    <w:rsid w:val="00737A1D"/>
    <w:rsid w:val="0074133D"/>
    <w:rsid w:val="00741776"/>
    <w:rsid w:val="00743693"/>
    <w:rsid w:val="00744388"/>
    <w:rsid w:val="007444AE"/>
    <w:rsid w:val="00746403"/>
    <w:rsid w:val="00746CA2"/>
    <w:rsid w:val="00746CD1"/>
    <w:rsid w:val="00750CAD"/>
    <w:rsid w:val="0075196D"/>
    <w:rsid w:val="007527A8"/>
    <w:rsid w:val="00754E67"/>
    <w:rsid w:val="0075558C"/>
    <w:rsid w:val="007559EF"/>
    <w:rsid w:val="00756048"/>
    <w:rsid w:val="00757B6B"/>
    <w:rsid w:val="00757D4D"/>
    <w:rsid w:val="007600C7"/>
    <w:rsid w:val="00761EFA"/>
    <w:rsid w:val="00762126"/>
    <w:rsid w:val="00764873"/>
    <w:rsid w:val="00764E51"/>
    <w:rsid w:val="0076577B"/>
    <w:rsid w:val="00766C31"/>
    <w:rsid w:val="00766E8F"/>
    <w:rsid w:val="00770185"/>
    <w:rsid w:val="0077054A"/>
    <w:rsid w:val="00771DF6"/>
    <w:rsid w:val="00771E36"/>
    <w:rsid w:val="007724B5"/>
    <w:rsid w:val="0077332F"/>
    <w:rsid w:val="00774171"/>
    <w:rsid w:val="00774CAB"/>
    <w:rsid w:val="00774E6C"/>
    <w:rsid w:val="00774F36"/>
    <w:rsid w:val="00775252"/>
    <w:rsid w:val="0077654F"/>
    <w:rsid w:val="007778DD"/>
    <w:rsid w:val="00777EDE"/>
    <w:rsid w:val="007803EC"/>
    <w:rsid w:val="007837D6"/>
    <w:rsid w:val="00784203"/>
    <w:rsid w:val="00784738"/>
    <w:rsid w:val="00784BBA"/>
    <w:rsid w:val="00785D27"/>
    <w:rsid w:val="00786498"/>
    <w:rsid w:val="00787617"/>
    <w:rsid w:val="007878CB"/>
    <w:rsid w:val="00791575"/>
    <w:rsid w:val="007919AE"/>
    <w:rsid w:val="00791A04"/>
    <w:rsid w:val="00792265"/>
    <w:rsid w:val="00792E01"/>
    <w:rsid w:val="007958F4"/>
    <w:rsid w:val="00795A2B"/>
    <w:rsid w:val="00795DE2"/>
    <w:rsid w:val="00796151"/>
    <w:rsid w:val="00796693"/>
    <w:rsid w:val="00797144"/>
    <w:rsid w:val="00797469"/>
    <w:rsid w:val="007A0B51"/>
    <w:rsid w:val="007A1238"/>
    <w:rsid w:val="007A1BAD"/>
    <w:rsid w:val="007A2C27"/>
    <w:rsid w:val="007A4410"/>
    <w:rsid w:val="007A4594"/>
    <w:rsid w:val="007A4B46"/>
    <w:rsid w:val="007A5AD9"/>
    <w:rsid w:val="007A600A"/>
    <w:rsid w:val="007A6215"/>
    <w:rsid w:val="007A666F"/>
    <w:rsid w:val="007A73CA"/>
    <w:rsid w:val="007A740F"/>
    <w:rsid w:val="007A77A3"/>
    <w:rsid w:val="007A7E57"/>
    <w:rsid w:val="007A7F11"/>
    <w:rsid w:val="007B0744"/>
    <w:rsid w:val="007B0B53"/>
    <w:rsid w:val="007B226D"/>
    <w:rsid w:val="007B2323"/>
    <w:rsid w:val="007B29F4"/>
    <w:rsid w:val="007B32EB"/>
    <w:rsid w:val="007B4098"/>
    <w:rsid w:val="007B5536"/>
    <w:rsid w:val="007B5DE0"/>
    <w:rsid w:val="007B6445"/>
    <w:rsid w:val="007B66A0"/>
    <w:rsid w:val="007B6B69"/>
    <w:rsid w:val="007B799B"/>
    <w:rsid w:val="007C026E"/>
    <w:rsid w:val="007C035A"/>
    <w:rsid w:val="007C0464"/>
    <w:rsid w:val="007C13D9"/>
    <w:rsid w:val="007C1F42"/>
    <w:rsid w:val="007C20E4"/>
    <w:rsid w:val="007C3725"/>
    <w:rsid w:val="007C466C"/>
    <w:rsid w:val="007C4FE5"/>
    <w:rsid w:val="007C594E"/>
    <w:rsid w:val="007C63B3"/>
    <w:rsid w:val="007C7591"/>
    <w:rsid w:val="007C7976"/>
    <w:rsid w:val="007C7D75"/>
    <w:rsid w:val="007D0577"/>
    <w:rsid w:val="007D17D3"/>
    <w:rsid w:val="007D38D2"/>
    <w:rsid w:val="007D3C6B"/>
    <w:rsid w:val="007D45B7"/>
    <w:rsid w:val="007D45DB"/>
    <w:rsid w:val="007D4D14"/>
    <w:rsid w:val="007D4D3E"/>
    <w:rsid w:val="007D57C8"/>
    <w:rsid w:val="007D5CD5"/>
    <w:rsid w:val="007D61E7"/>
    <w:rsid w:val="007D635A"/>
    <w:rsid w:val="007D645F"/>
    <w:rsid w:val="007D667B"/>
    <w:rsid w:val="007D6BF4"/>
    <w:rsid w:val="007E0232"/>
    <w:rsid w:val="007E09FD"/>
    <w:rsid w:val="007E0E24"/>
    <w:rsid w:val="007E1034"/>
    <w:rsid w:val="007E16FD"/>
    <w:rsid w:val="007E1821"/>
    <w:rsid w:val="007E18F3"/>
    <w:rsid w:val="007E25A3"/>
    <w:rsid w:val="007E3CF2"/>
    <w:rsid w:val="007E545C"/>
    <w:rsid w:val="007E56CA"/>
    <w:rsid w:val="007E66AC"/>
    <w:rsid w:val="007E69E7"/>
    <w:rsid w:val="007E6E0F"/>
    <w:rsid w:val="007F1520"/>
    <w:rsid w:val="007F1843"/>
    <w:rsid w:val="007F2772"/>
    <w:rsid w:val="007F332F"/>
    <w:rsid w:val="007F3A41"/>
    <w:rsid w:val="007F44ED"/>
    <w:rsid w:val="007F5FCC"/>
    <w:rsid w:val="007F6637"/>
    <w:rsid w:val="007F6AE9"/>
    <w:rsid w:val="007F7395"/>
    <w:rsid w:val="00800464"/>
    <w:rsid w:val="00800A55"/>
    <w:rsid w:val="00803BB4"/>
    <w:rsid w:val="00804C10"/>
    <w:rsid w:val="00805B68"/>
    <w:rsid w:val="00806C7E"/>
    <w:rsid w:val="0080726B"/>
    <w:rsid w:val="0080793E"/>
    <w:rsid w:val="00810082"/>
    <w:rsid w:val="00810ED1"/>
    <w:rsid w:val="008116B0"/>
    <w:rsid w:val="00812A2F"/>
    <w:rsid w:val="0081347E"/>
    <w:rsid w:val="008138DE"/>
    <w:rsid w:val="00813B51"/>
    <w:rsid w:val="00814BFC"/>
    <w:rsid w:val="00814F75"/>
    <w:rsid w:val="008150E7"/>
    <w:rsid w:val="008150F8"/>
    <w:rsid w:val="00815547"/>
    <w:rsid w:val="0081591F"/>
    <w:rsid w:val="00817B98"/>
    <w:rsid w:val="008209D7"/>
    <w:rsid w:val="00820C84"/>
    <w:rsid w:val="00820D66"/>
    <w:rsid w:val="00821A9B"/>
    <w:rsid w:val="00821BE5"/>
    <w:rsid w:val="008243D6"/>
    <w:rsid w:val="008247D5"/>
    <w:rsid w:val="00825423"/>
    <w:rsid w:val="00826642"/>
    <w:rsid w:val="00826653"/>
    <w:rsid w:val="00826D54"/>
    <w:rsid w:val="00830116"/>
    <w:rsid w:val="00831201"/>
    <w:rsid w:val="00831311"/>
    <w:rsid w:val="00832453"/>
    <w:rsid w:val="00834164"/>
    <w:rsid w:val="008342C8"/>
    <w:rsid w:val="0083430C"/>
    <w:rsid w:val="00834CBF"/>
    <w:rsid w:val="008354BE"/>
    <w:rsid w:val="00836F89"/>
    <w:rsid w:val="008376AD"/>
    <w:rsid w:val="00837AA6"/>
    <w:rsid w:val="0084011D"/>
    <w:rsid w:val="008403A2"/>
    <w:rsid w:val="00840636"/>
    <w:rsid w:val="0084080F"/>
    <w:rsid w:val="00840CFF"/>
    <w:rsid w:val="00843A8B"/>
    <w:rsid w:val="00843FC8"/>
    <w:rsid w:val="008442B6"/>
    <w:rsid w:val="00846459"/>
    <w:rsid w:val="008475B0"/>
    <w:rsid w:val="008506D1"/>
    <w:rsid w:val="00851079"/>
    <w:rsid w:val="008526E9"/>
    <w:rsid w:val="00856E47"/>
    <w:rsid w:val="0085757D"/>
    <w:rsid w:val="0085762A"/>
    <w:rsid w:val="00857934"/>
    <w:rsid w:val="008622E9"/>
    <w:rsid w:val="00862D06"/>
    <w:rsid w:val="00863435"/>
    <w:rsid w:val="008634AB"/>
    <w:rsid w:val="0086361B"/>
    <w:rsid w:val="0086408B"/>
    <w:rsid w:val="00865006"/>
    <w:rsid w:val="0086651F"/>
    <w:rsid w:val="00871B57"/>
    <w:rsid w:val="00872827"/>
    <w:rsid w:val="00872A2D"/>
    <w:rsid w:val="0087349A"/>
    <w:rsid w:val="008742FD"/>
    <w:rsid w:val="00875583"/>
    <w:rsid w:val="0087578E"/>
    <w:rsid w:val="008768BF"/>
    <w:rsid w:val="00876DD7"/>
    <w:rsid w:val="00880E12"/>
    <w:rsid w:val="00880E82"/>
    <w:rsid w:val="00881123"/>
    <w:rsid w:val="00881465"/>
    <w:rsid w:val="00881845"/>
    <w:rsid w:val="00881A31"/>
    <w:rsid w:val="0088274A"/>
    <w:rsid w:val="00882EEE"/>
    <w:rsid w:val="008830E1"/>
    <w:rsid w:val="00883A0C"/>
    <w:rsid w:val="00883CCB"/>
    <w:rsid w:val="008845B8"/>
    <w:rsid w:val="00884737"/>
    <w:rsid w:val="00884814"/>
    <w:rsid w:val="008859F9"/>
    <w:rsid w:val="008865B6"/>
    <w:rsid w:val="00886DCD"/>
    <w:rsid w:val="0088706D"/>
    <w:rsid w:val="00887770"/>
    <w:rsid w:val="00887BB5"/>
    <w:rsid w:val="00890418"/>
    <w:rsid w:val="00890703"/>
    <w:rsid w:val="00892BE5"/>
    <w:rsid w:val="008947B8"/>
    <w:rsid w:val="00894DF0"/>
    <w:rsid w:val="008955E8"/>
    <w:rsid w:val="00895DF4"/>
    <w:rsid w:val="00896785"/>
    <w:rsid w:val="00897CBE"/>
    <w:rsid w:val="008A017D"/>
    <w:rsid w:val="008A01F8"/>
    <w:rsid w:val="008A25A4"/>
    <w:rsid w:val="008A2DC4"/>
    <w:rsid w:val="008A324F"/>
    <w:rsid w:val="008A392A"/>
    <w:rsid w:val="008A457C"/>
    <w:rsid w:val="008A4BDC"/>
    <w:rsid w:val="008A69FE"/>
    <w:rsid w:val="008A72E5"/>
    <w:rsid w:val="008A7750"/>
    <w:rsid w:val="008B1963"/>
    <w:rsid w:val="008B1A4D"/>
    <w:rsid w:val="008B1AA4"/>
    <w:rsid w:val="008B22E1"/>
    <w:rsid w:val="008B2526"/>
    <w:rsid w:val="008B2A5F"/>
    <w:rsid w:val="008B2DEC"/>
    <w:rsid w:val="008B323D"/>
    <w:rsid w:val="008B3AB3"/>
    <w:rsid w:val="008B447C"/>
    <w:rsid w:val="008B4772"/>
    <w:rsid w:val="008B4C1A"/>
    <w:rsid w:val="008B4E2B"/>
    <w:rsid w:val="008B5100"/>
    <w:rsid w:val="008B5947"/>
    <w:rsid w:val="008B5C5C"/>
    <w:rsid w:val="008B7528"/>
    <w:rsid w:val="008B7E92"/>
    <w:rsid w:val="008B7FDE"/>
    <w:rsid w:val="008C2B95"/>
    <w:rsid w:val="008C3230"/>
    <w:rsid w:val="008C4AC7"/>
    <w:rsid w:val="008C4E91"/>
    <w:rsid w:val="008C5285"/>
    <w:rsid w:val="008C56CB"/>
    <w:rsid w:val="008C725D"/>
    <w:rsid w:val="008C728B"/>
    <w:rsid w:val="008C7C2D"/>
    <w:rsid w:val="008D0B14"/>
    <w:rsid w:val="008D1615"/>
    <w:rsid w:val="008D181E"/>
    <w:rsid w:val="008D2076"/>
    <w:rsid w:val="008D3189"/>
    <w:rsid w:val="008D3F2B"/>
    <w:rsid w:val="008D4598"/>
    <w:rsid w:val="008D53C6"/>
    <w:rsid w:val="008D57A7"/>
    <w:rsid w:val="008D589C"/>
    <w:rsid w:val="008D6F2D"/>
    <w:rsid w:val="008E02A8"/>
    <w:rsid w:val="008E1129"/>
    <w:rsid w:val="008E1341"/>
    <w:rsid w:val="008E1671"/>
    <w:rsid w:val="008E17B4"/>
    <w:rsid w:val="008E472C"/>
    <w:rsid w:val="008E528B"/>
    <w:rsid w:val="008E7085"/>
    <w:rsid w:val="008F06CB"/>
    <w:rsid w:val="008F0B2D"/>
    <w:rsid w:val="008F253D"/>
    <w:rsid w:val="008F28CF"/>
    <w:rsid w:val="008F3218"/>
    <w:rsid w:val="008F3C14"/>
    <w:rsid w:val="008F3DCD"/>
    <w:rsid w:val="008F4291"/>
    <w:rsid w:val="008F60C3"/>
    <w:rsid w:val="008F67FB"/>
    <w:rsid w:val="008F6C3E"/>
    <w:rsid w:val="008F6D7D"/>
    <w:rsid w:val="008F6E21"/>
    <w:rsid w:val="008F7A6E"/>
    <w:rsid w:val="008F7D45"/>
    <w:rsid w:val="008F7FB3"/>
    <w:rsid w:val="009002EA"/>
    <w:rsid w:val="00900899"/>
    <w:rsid w:val="00900913"/>
    <w:rsid w:val="009010D7"/>
    <w:rsid w:val="0090115B"/>
    <w:rsid w:val="0090228E"/>
    <w:rsid w:val="00903840"/>
    <w:rsid w:val="00904CA9"/>
    <w:rsid w:val="00905869"/>
    <w:rsid w:val="00906AC3"/>
    <w:rsid w:val="0091099E"/>
    <w:rsid w:val="00910B35"/>
    <w:rsid w:val="00912D7F"/>
    <w:rsid w:val="00915728"/>
    <w:rsid w:val="00915AAB"/>
    <w:rsid w:val="00916BF7"/>
    <w:rsid w:val="00920213"/>
    <w:rsid w:val="00921060"/>
    <w:rsid w:val="00921272"/>
    <w:rsid w:val="00921685"/>
    <w:rsid w:val="00921793"/>
    <w:rsid w:val="00921F78"/>
    <w:rsid w:val="0092223C"/>
    <w:rsid w:val="0092242E"/>
    <w:rsid w:val="0092244E"/>
    <w:rsid w:val="0092245C"/>
    <w:rsid w:val="00922460"/>
    <w:rsid w:val="009232A1"/>
    <w:rsid w:val="00923B36"/>
    <w:rsid w:val="00925260"/>
    <w:rsid w:val="009254D6"/>
    <w:rsid w:val="00925A17"/>
    <w:rsid w:val="0092669B"/>
    <w:rsid w:val="009274FB"/>
    <w:rsid w:val="00927FE0"/>
    <w:rsid w:val="00930908"/>
    <w:rsid w:val="0093163E"/>
    <w:rsid w:val="00931C7C"/>
    <w:rsid w:val="00932181"/>
    <w:rsid w:val="00932B82"/>
    <w:rsid w:val="0093394F"/>
    <w:rsid w:val="00934C41"/>
    <w:rsid w:val="009359EF"/>
    <w:rsid w:val="00936436"/>
    <w:rsid w:val="00936A33"/>
    <w:rsid w:val="00936E3E"/>
    <w:rsid w:val="00937438"/>
    <w:rsid w:val="00937D71"/>
    <w:rsid w:val="00940BFA"/>
    <w:rsid w:val="009414B4"/>
    <w:rsid w:val="00941D14"/>
    <w:rsid w:val="00944313"/>
    <w:rsid w:val="00944860"/>
    <w:rsid w:val="009449F0"/>
    <w:rsid w:val="0094521B"/>
    <w:rsid w:val="00945F5D"/>
    <w:rsid w:val="00946C38"/>
    <w:rsid w:val="00946D70"/>
    <w:rsid w:val="0094729F"/>
    <w:rsid w:val="009473A4"/>
    <w:rsid w:val="0094754A"/>
    <w:rsid w:val="009503AC"/>
    <w:rsid w:val="009515B3"/>
    <w:rsid w:val="009515E4"/>
    <w:rsid w:val="009528DA"/>
    <w:rsid w:val="00952BC2"/>
    <w:rsid w:val="009543C6"/>
    <w:rsid w:val="00955795"/>
    <w:rsid w:val="00956B0A"/>
    <w:rsid w:val="00957385"/>
    <w:rsid w:val="009620CA"/>
    <w:rsid w:val="009622C2"/>
    <w:rsid w:val="00964293"/>
    <w:rsid w:val="009669D0"/>
    <w:rsid w:val="00966BAC"/>
    <w:rsid w:val="00966D17"/>
    <w:rsid w:val="00966D8E"/>
    <w:rsid w:val="0096747D"/>
    <w:rsid w:val="009677B2"/>
    <w:rsid w:val="00970DCC"/>
    <w:rsid w:val="00971A94"/>
    <w:rsid w:val="0097313D"/>
    <w:rsid w:val="00973358"/>
    <w:rsid w:val="009738F4"/>
    <w:rsid w:val="00974B22"/>
    <w:rsid w:val="00974CE2"/>
    <w:rsid w:val="0097543C"/>
    <w:rsid w:val="00976DF6"/>
    <w:rsid w:val="00977ECC"/>
    <w:rsid w:val="009806BE"/>
    <w:rsid w:val="00984D87"/>
    <w:rsid w:val="00985A4F"/>
    <w:rsid w:val="00990219"/>
    <w:rsid w:val="0099043C"/>
    <w:rsid w:val="009917C0"/>
    <w:rsid w:val="0099326D"/>
    <w:rsid w:val="00993378"/>
    <w:rsid w:val="00993A58"/>
    <w:rsid w:val="00993DFE"/>
    <w:rsid w:val="00993EBE"/>
    <w:rsid w:val="00994742"/>
    <w:rsid w:val="00995D9B"/>
    <w:rsid w:val="0099615C"/>
    <w:rsid w:val="009970EF"/>
    <w:rsid w:val="0099763C"/>
    <w:rsid w:val="00997D45"/>
    <w:rsid w:val="009A0B5B"/>
    <w:rsid w:val="009A0D67"/>
    <w:rsid w:val="009A17C4"/>
    <w:rsid w:val="009A2ABE"/>
    <w:rsid w:val="009A2B53"/>
    <w:rsid w:val="009A30C1"/>
    <w:rsid w:val="009A39CE"/>
    <w:rsid w:val="009A3EFA"/>
    <w:rsid w:val="009A4FE9"/>
    <w:rsid w:val="009A5520"/>
    <w:rsid w:val="009A58F6"/>
    <w:rsid w:val="009A5CFA"/>
    <w:rsid w:val="009A6684"/>
    <w:rsid w:val="009A6A2F"/>
    <w:rsid w:val="009A6BD9"/>
    <w:rsid w:val="009A6D4F"/>
    <w:rsid w:val="009A7234"/>
    <w:rsid w:val="009B00A6"/>
    <w:rsid w:val="009B4254"/>
    <w:rsid w:val="009B4903"/>
    <w:rsid w:val="009B522C"/>
    <w:rsid w:val="009B592F"/>
    <w:rsid w:val="009B5CB9"/>
    <w:rsid w:val="009B6A69"/>
    <w:rsid w:val="009B6D8F"/>
    <w:rsid w:val="009B7E54"/>
    <w:rsid w:val="009C0919"/>
    <w:rsid w:val="009C1288"/>
    <w:rsid w:val="009C1AF7"/>
    <w:rsid w:val="009C1D61"/>
    <w:rsid w:val="009C3712"/>
    <w:rsid w:val="009C3856"/>
    <w:rsid w:val="009C45FA"/>
    <w:rsid w:val="009C4C88"/>
    <w:rsid w:val="009C5344"/>
    <w:rsid w:val="009C5B94"/>
    <w:rsid w:val="009C70EF"/>
    <w:rsid w:val="009C755C"/>
    <w:rsid w:val="009C780F"/>
    <w:rsid w:val="009D09D8"/>
    <w:rsid w:val="009D0BBB"/>
    <w:rsid w:val="009D1635"/>
    <w:rsid w:val="009D3565"/>
    <w:rsid w:val="009D36BA"/>
    <w:rsid w:val="009D4779"/>
    <w:rsid w:val="009D5324"/>
    <w:rsid w:val="009D587A"/>
    <w:rsid w:val="009D64C6"/>
    <w:rsid w:val="009D66A6"/>
    <w:rsid w:val="009D67BA"/>
    <w:rsid w:val="009D7188"/>
    <w:rsid w:val="009D794C"/>
    <w:rsid w:val="009E0932"/>
    <w:rsid w:val="009E1385"/>
    <w:rsid w:val="009E1AE2"/>
    <w:rsid w:val="009E2CF8"/>
    <w:rsid w:val="009E4EE4"/>
    <w:rsid w:val="009F0C7C"/>
    <w:rsid w:val="009F12A7"/>
    <w:rsid w:val="009F1397"/>
    <w:rsid w:val="009F1405"/>
    <w:rsid w:val="009F49AB"/>
    <w:rsid w:val="009F4B47"/>
    <w:rsid w:val="009F6BB9"/>
    <w:rsid w:val="009F7634"/>
    <w:rsid w:val="009F7821"/>
    <w:rsid w:val="009F7989"/>
    <w:rsid w:val="009F7B2E"/>
    <w:rsid w:val="00A00553"/>
    <w:rsid w:val="00A00E09"/>
    <w:rsid w:val="00A01A33"/>
    <w:rsid w:val="00A01A5A"/>
    <w:rsid w:val="00A01A6E"/>
    <w:rsid w:val="00A025CD"/>
    <w:rsid w:val="00A02928"/>
    <w:rsid w:val="00A034C2"/>
    <w:rsid w:val="00A03B56"/>
    <w:rsid w:val="00A03E9C"/>
    <w:rsid w:val="00A04075"/>
    <w:rsid w:val="00A04AA8"/>
    <w:rsid w:val="00A050D6"/>
    <w:rsid w:val="00A0549E"/>
    <w:rsid w:val="00A05997"/>
    <w:rsid w:val="00A05BD2"/>
    <w:rsid w:val="00A063C4"/>
    <w:rsid w:val="00A07091"/>
    <w:rsid w:val="00A07D60"/>
    <w:rsid w:val="00A1088F"/>
    <w:rsid w:val="00A10A91"/>
    <w:rsid w:val="00A10D63"/>
    <w:rsid w:val="00A1136C"/>
    <w:rsid w:val="00A11B2C"/>
    <w:rsid w:val="00A13039"/>
    <w:rsid w:val="00A1429F"/>
    <w:rsid w:val="00A14395"/>
    <w:rsid w:val="00A16550"/>
    <w:rsid w:val="00A17197"/>
    <w:rsid w:val="00A17BFF"/>
    <w:rsid w:val="00A20839"/>
    <w:rsid w:val="00A217F6"/>
    <w:rsid w:val="00A21C6D"/>
    <w:rsid w:val="00A22A3F"/>
    <w:rsid w:val="00A22B20"/>
    <w:rsid w:val="00A2386F"/>
    <w:rsid w:val="00A24499"/>
    <w:rsid w:val="00A244B6"/>
    <w:rsid w:val="00A24F2F"/>
    <w:rsid w:val="00A25353"/>
    <w:rsid w:val="00A274DA"/>
    <w:rsid w:val="00A278FF"/>
    <w:rsid w:val="00A300DE"/>
    <w:rsid w:val="00A3029F"/>
    <w:rsid w:val="00A30C6C"/>
    <w:rsid w:val="00A31055"/>
    <w:rsid w:val="00A31BA3"/>
    <w:rsid w:val="00A31C19"/>
    <w:rsid w:val="00A31CE7"/>
    <w:rsid w:val="00A32DC3"/>
    <w:rsid w:val="00A33241"/>
    <w:rsid w:val="00A348E3"/>
    <w:rsid w:val="00A34F5F"/>
    <w:rsid w:val="00A35B90"/>
    <w:rsid w:val="00A35F18"/>
    <w:rsid w:val="00A364D4"/>
    <w:rsid w:val="00A36837"/>
    <w:rsid w:val="00A3725C"/>
    <w:rsid w:val="00A4052D"/>
    <w:rsid w:val="00A40D07"/>
    <w:rsid w:val="00A41A9A"/>
    <w:rsid w:val="00A4212C"/>
    <w:rsid w:val="00A43642"/>
    <w:rsid w:val="00A43D97"/>
    <w:rsid w:val="00A45065"/>
    <w:rsid w:val="00A45F78"/>
    <w:rsid w:val="00A46A68"/>
    <w:rsid w:val="00A475A5"/>
    <w:rsid w:val="00A476CB"/>
    <w:rsid w:val="00A47A03"/>
    <w:rsid w:val="00A509B2"/>
    <w:rsid w:val="00A50EE9"/>
    <w:rsid w:val="00A517DF"/>
    <w:rsid w:val="00A52115"/>
    <w:rsid w:val="00A52975"/>
    <w:rsid w:val="00A52D42"/>
    <w:rsid w:val="00A53ADF"/>
    <w:rsid w:val="00A542D3"/>
    <w:rsid w:val="00A54C3C"/>
    <w:rsid w:val="00A55950"/>
    <w:rsid w:val="00A600E1"/>
    <w:rsid w:val="00A61CDA"/>
    <w:rsid w:val="00A624E4"/>
    <w:rsid w:val="00A62DEA"/>
    <w:rsid w:val="00A63CD4"/>
    <w:rsid w:val="00A64A2B"/>
    <w:rsid w:val="00A64C65"/>
    <w:rsid w:val="00A64E88"/>
    <w:rsid w:val="00A65303"/>
    <w:rsid w:val="00A66037"/>
    <w:rsid w:val="00A663F8"/>
    <w:rsid w:val="00A665F5"/>
    <w:rsid w:val="00A66AF7"/>
    <w:rsid w:val="00A6779E"/>
    <w:rsid w:val="00A67CE6"/>
    <w:rsid w:val="00A7006A"/>
    <w:rsid w:val="00A718AB"/>
    <w:rsid w:val="00A71943"/>
    <w:rsid w:val="00A71A0D"/>
    <w:rsid w:val="00A71F41"/>
    <w:rsid w:val="00A72141"/>
    <w:rsid w:val="00A73812"/>
    <w:rsid w:val="00A744D0"/>
    <w:rsid w:val="00A74F94"/>
    <w:rsid w:val="00A7585A"/>
    <w:rsid w:val="00A75B45"/>
    <w:rsid w:val="00A77E5D"/>
    <w:rsid w:val="00A80D21"/>
    <w:rsid w:val="00A81637"/>
    <w:rsid w:val="00A81C11"/>
    <w:rsid w:val="00A81FFE"/>
    <w:rsid w:val="00A8298B"/>
    <w:rsid w:val="00A83368"/>
    <w:rsid w:val="00A83827"/>
    <w:rsid w:val="00A847CB"/>
    <w:rsid w:val="00A856C4"/>
    <w:rsid w:val="00A857EC"/>
    <w:rsid w:val="00A85A33"/>
    <w:rsid w:val="00A85FB8"/>
    <w:rsid w:val="00A86206"/>
    <w:rsid w:val="00A86F48"/>
    <w:rsid w:val="00A87A1C"/>
    <w:rsid w:val="00A87B73"/>
    <w:rsid w:val="00A87C84"/>
    <w:rsid w:val="00A87FB3"/>
    <w:rsid w:val="00A90360"/>
    <w:rsid w:val="00A91122"/>
    <w:rsid w:val="00A9112B"/>
    <w:rsid w:val="00A91B2C"/>
    <w:rsid w:val="00A91B47"/>
    <w:rsid w:val="00A91F13"/>
    <w:rsid w:val="00A929DC"/>
    <w:rsid w:val="00A9419C"/>
    <w:rsid w:val="00A94818"/>
    <w:rsid w:val="00A954D3"/>
    <w:rsid w:val="00A95846"/>
    <w:rsid w:val="00A95FFA"/>
    <w:rsid w:val="00A97517"/>
    <w:rsid w:val="00AA0E52"/>
    <w:rsid w:val="00AA168D"/>
    <w:rsid w:val="00AA18C2"/>
    <w:rsid w:val="00AA1F33"/>
    <w:rsid w:val="00AA2A90"/>
    <w:rsid w:val="00AA4E41"/>
    <w:rsid w:val="00AA55C4"/>
    <w:rsid w:val="00AA5B53"/>
    <w:rsid w:val="00AA5B7B"/>
    <w:rsid w:val="00AA6DB2"/>
    <w:rsid w:val="00AA773A"/>
    <w:rsid w:val="00AB0AE1"/>
    <w:rsid w:val="00AB1D2A"/>
    <w:rsid w:val="00AB2CF5"/>
    <w:rsid w:val="00AB327A"/>
    <w:rsid w:val="00AB4189"/>
    <w:rsid w:val="00AB5399"/>
    <w:rsid w:val="00AB596E"/>
    <w:rsid w:val="00AB5AC2"/>
    <w:rsid w:val="00AC11B6"/>
    <w:rsid w:val="00AC1499"/>
    <w:rsid w:val="00AC1524"/>
    <w:rsid w:val="00AC1C7C"/>
    <w:rsid w:val="00AC2FF8"/>
    <w:rsid w:val="00AC3570"/>
    <w:rsid w:val="00AC3A10"/>
    <w:rsid w:val="00AC417F"/>
    <w:rsid w:val="00AC422D"/>
    <w:rsid w:val="00AC57EF"/>
    <w:rsid w:val="00AC6419"/>
    <w:rsid w:val="00AC67F1"/>
    <w:rsid w:val="00AC681F"/>
    <w:rsid w:val="00AC6BB2"/>
    <w:rsid w:val="00AC700B"/>
    <w:rsid w:val="00AC7AFB"/>
    <w:rsid w:val="00AD0589"/>
    <w:rsid w:val="00AD0A33"/>
    <w:rsid w:val="00AD0F16"/>
    <w:rsid w:val="00AD189E"/>
    <w:rsid w:val="00AD19AB"/>
    <w:rsid w:val="00AD1BBF"/>
    <w:rsid w:val="00AD22E7"/>
    <w:rsid w:val="00AD26EC"/>
    <w:rsid w:val="00AD3664"/>
    <w:rsid w:val="00AD3740"/>
    <w:rsid w:val="00AD387F"/>
    <w:rsid w:val="00AD4689"/>
    <w:rsid w:val="00AE0982"/>
    <w:rsid w:val="00AE286A"/>
    <w:rsid w:val="00AE2F52"/>
    <w:rsid w:val="00AE32CE"/>
    <w:rsid w:val="00AE475E"/>
    <w:rsid w:val="00AE5697"/>
    <w:rsid w:val="00AE5F31"/>
    <w:rsid w:val="00AE70A3"/>
    <w:rsid w:val="00AE728E"/>
    <w:rsid w:val="00AE7F3E"/>
    <w:rsid w:val="00AF0A59"/>
    <w:rsid w:val="00AF229B"/>
    <w:rsid w:val="00AF2687"/>
    <w:rsid w:val="00AF26C7"/>
    <w:rsid w:val="00AF2ABC"/>
    <w:rsid w:val="00AF2B4F"/>
    <w:rsid w:val="00AF396A"/>
    <w:rsid w:val="00AF4824"/>
    <w:rsid w:val="00AF4CC9"/>
    <w:rsid w:val="00AF5644"/>
    <w:rsid w:val="00AF5D95"/>
    <w:rsid w:val="00AF5E0F"/>
    <w:rsid w:val="00AF5E67"/>
    <w:rsid w:val="00AF678D"/>
    <w:rsid w:val="00AF7D78"/>
    <w:rsid w:val="00B012A5"/>
    <w:rsid w:val="00B01360"/>
    <w:rsid w:val="00B01D9A"/>
    <w:rsid w:val="00B0211C"/>
    <w:rsid w:val="00B029FB"/>
    <w:rsid w:val="00B03DD0"/>
    <w:rsid w:val="00B0475E"/>
    <w:rsid w:val="00B055E6"/>
    <w:rsid w:val="00B067B6"/>
    <w:rsid w:val="00B069E6"/>
    <w:rsid w:val="00B07524"/>
    <w:rsid w:val="00B075B0"/>
    <w:rsid w:val="00B07C6E"/>
    <w:rsid w:val="00B10051"/>
    <w:rsid w:val="00B10272"/>
    <w:rsid w:val="00B113E7"/>
    <w:rsid w:val="00B130F7"/>
    <w:rsid w:val="00B1447E"/>
    <w:rsid w:val="00B144DB"/>
    <w:rsid w:val="00B15743"/>
    <w:rsid w:val="00B17304"/>
    <w:rsid w:val="00B1771B"/>
    <w:rsid w:val="00B17B67"/>
    <w:rsid w:val="00B202B8"/>
    <w:rsid w:val="00B21F18"/>
    <w:rsid w:val="00B23851"/>
    <w:rsid w:val="00B23D5B"/>
    <w:rsid w:val="00B244AB"/>
    <w:rsid w:val="00B247AB"/>
    <w:rsid w:val="00B25961"/>
    <w:rsid w:val="00B25EA0"/>
    <w:rsid w:val="00B2690D"/>
    <w:rsid w:val="00B277A8"/>
    <w:rsid w:val="00B301A5"/>
    <w:rsid w:val="00B315E9"/>
    <w:rsid w:val="00B31771"/>
    <w:rsid w:val="00B3203D"/>
    <w:rsid w:val="00B3303D"/>
    <w:rsid w:val="00B3456F"/>
    <w:rsid w:val="00B34853"/>
    <w:rsid w:val="00B3495E"/>
    <w:rsid w:val="00B35B7C"/>
    <w:rsid w:val="00B36F38"/>
    <w:rsid w:val="00B378B7"/>
    <w:rsid w:val="00B40651"/>
    <w:rsid w:val="00B4120B"/>
    <w:rsid w:val="00B418AF"/>
    <w:rsid w:val="00B41CC5"/>
    <w:rsid w:val="00B41DCC"/>
    <w:rsid w:val="00B425E2"/>
    <w:rsid w:val="00B461A6"/>
    <w:rsid w:val="00B478D6"/>
    <w:rsid w:val="00B510FB"/>
    <w:rsid w:val="00B51229"/>
    <w:rsid w:val="00B519A2"/>
    <w:rsid w:val="00B51DE2"/>
    <w:rsid w:val="00B52247"/>
    <w:rsid w:val="00B52797"/>
    <w:rsid w:val="00B53B29"/>
    <w:rsid w:val="00B53C15"/>
    <w:rsid w:val="00B54208"/>
    <w:rsid w:val="00B546D7"/>
    <w:rsid w:val="00B555DC"/>
    <w:rsid w:val="00B56CCA"/>
    <w:rsid w:val="00B56D3D"/>
    <w:rsid w:val="00B57860"/>
    <w:rsid w:val="00B60C1A"/>
    <w:rsid w:val="00B617A5"/>
    <w:rsid w:val="00B62631"/>
    <w:rsid w:val="00B6264D"/>
    <w:rsid w:val="00B630E3"/>
    <w:rsid w:val="00B63A08"/>
    <w:rsid w:val="00B65080"/>
    <w:rsid w:val="00B65133"/>
    <w:rsid w:val="00B65440"/>
    <w:rsid w:val="00B66470"/>
    <w:rsid w:val="00B666B0"/>
    <w:rsid w:val="00B66CC1"/>
    <w:rsid w:val="00B6719B"/>
    <w:rsid w:val="00B67590"/>
    <w:rsid w:val="00B7092D"/>
    <w:rsid w:val="00B73296"/>
    <w:rsid w:val="00B73EA2"/>
    <w:rsid w:val="00B73FD9"/>
    <w:rsid w:val="00B7467E"/>
    <w:rsid w:val="00B7609F"/>
    <w:rsid w:val="00B76875"/>
    <w:rsid w:val="00B7697F"/>
    <w:rsid w:val="00B769DE"/>
    <w:rsid w:val="00B802EF"/>
    <w:rsid w:val="00B80C9B"/>
    <w:rsid w:val="00B81C13"/>
    <w:rsid w:val="00B82A12"/>
    <w:rsid w:val="00B83D53"/>
    <w:rsid w:val="00B843AA"/>
    <w:rsid w:val="00B8514A"/>
    <w:rsid w:val="00B8531C"/>
    <w:rsid w:val="00B863A5"/>
    <w:rsid w:val="00B86B9A"/>
    <w:rsid w:val="00B87E27"/>
    <w:rsid w:val="00B90095"/>
    <w:rsid w:val="00B90690"/>
    <w:rsid w:val="00B9078E"/>
    <w:rsid w:val="00B90C21"/>
    <w:rsid w:val="00B91337"/>
    <w:rsid w:val="00B91D59"/>
    <w:rsid w:val="00B92323"/>
    <w:rsid w:val="00B937C1"/>
    <w:rsid w:val="00B9550D"/>
    <w:rsid w:val="00B96E8F"/>
    <w:rsid w:val="00B97C7D"/>
    <w:rsid w:val="00BA00AA"/>
    <w:rsid w:val="00BA0474"/>
    <w:rsid w:val="00BA1092"/>
    <w:rsid w:val="00BA3DB8"/>
    <w:rsid w:val="00BA4440"/>
    <w:rsid w:val="00BA4EF3"/>
    <w:rsid w:val="00BA6358"/>
    <w:rsid w:val="00BA6D88"/>
    <w:rsid w:val="00BA7458"/>
    <w:rsid w:val="00BB088A"/>
    <w:rsid w:val="00BB19D2"/>
    <w:rsid w:val="00BB42B2"/>
    <w:rsid w:val="00BB52B3"/>
    <w:rsid w:val="00BB57A4"/>
    <w:rsid w:val="00BB5983"/>
    <w:rsid w:val="00BB706F"/>
    <w:rsid w:val="00BC0077"/>
    <w:rsid w:val="00BC17DA"/>
    <w:rsid w:val="00BC1AEF"/>
    <w:rsid w:val="00BC1B6E"/>
    <w:rsid w:val="00BC252D"/>
    <w:rsid w:val="00BC270C"/>
    <w:rsid w:val="00BC4762"/>
    <w:rsid w:val="00BC66F4"/>
    <w:rsid w:val="00BC6984"/>
    <w:rsid w:val="00BC6B39"/>
    <w:rsid w:val="00BD1926"/>
    <w:rsid w:val="00BD1F7A"/>
    <w:rsid w:val="00BD22B6"/>
    <w:rsid w:val="00BD3522"/>
    <w:rsid w:val="00BD392F"/>
    <w:rsid w:val="00BD43E6"/>
    <w:rsid w:val="00BD491A"/>
    <w:rsid w:val="00BD4F9B"/>
    <w:rsid w:val="00BD5748"/>
    <w:rsid w:val="00BD6505"/>
    <w:rsid w:val="00BD6CCA"/>
    <w:rsid w:val="00BD7628"/>
    <w:rsid w:val="00BD792B"/>
    <w:rsid w:val="00BD7BDA"/>
    <w:rsid w:val="00BD7E77"/>
    <w:rsid w:val="00BD7F29"/>
    <w:rsid w:val="00BE1704"/>
    <w:rsid w:val="00BE23D6"/>
    <w:rsid w:val="00BE27B6"/>
    <w:rsid w:val="00BE295F"/>
    <w:rsid w:val="00BE4254"/>
    <w:rsid w:val="00BE5E01"/>
    <w:rsid w:val="00BE5F8C"/>
    <w:rsid w:val="00BE6163"/>
    <w:rsid w:val="00BE6A00"/>
    <w:rsid w:val="00BF05AC"/>
    <w:rsid w:val="00BF1191"/>
    <w:rsid w:val="00BF1D78"/>
    <w:rsid w:val="00BF2884"/>
    <w:rsid w:val="00BF316B"/>
    <w:rsid w:val="00BF3DC8"/>
    <w:rsid w:val="00BF3E7E"/>
    <w:rsid w:val="00BF3EEF"/>
    <w:rsid w:val="00BF452B"/>
    <w:rsid w:val="00BF485D"/>
    <w:rsid w:val="00BF5196"/>
    <w:rsid w:val="00BF5882"/>
    <w:rsid w:val="00BF61A1"/>
    <w:rsid w:val="00BF7C57"/>
    <w:rsid w:val="00C02761"/>
    <w:rsid w:val="00C04085"/>
    <w:rsid w:val="00C04866"/>
    <w:rsid w:val="00C05ADA"/>
    <w:rsid w:val="00C06798"/>
    <w:rsid w:val="00C06EC8"/>
    <w:rsid w:val="00C06F5F"/>
    <w:rsid w:val="00C070E1"/>
    <w:rsid w:val="00C0799A"/>
    <w:rsid w:val="00C101F9"/>
    <w:rsid w:val="00C102E3"/>
    <w:rsid w:val="00C10913"/>
    <w:rsid w:val="00C11002"/>
    <w:rsid w:val="00C110EC"/>
    <w:rsid w:val="00C11D0D"/>
    <w:rsid w:val="00C12AEB"/>
    <w:rsid w:val="00C13ABB"/>
    <w:rsid w:val="00C147F5"/>
    <w:rsid w:val="00C1526D"/>
    <w:rsid w:val="00C15E81"/>
    <w:rsid w:val="00C179C0"/>
    <w:rsid w:val="00C17C26"/>
    <w:rsid w:val="00C17E35"/>
    <w:rsid w:val="00C215B3"/>
    <w:rsid w:val="00C2161F"/>
    <w:rsid w:val="00C22390"/>
    <w:rsid w:val="00C243CB"/>
    <w:rsid w:val="00C246F0"/>
    <w:rsid w:val="00C25F40"/>
    <w:rsid w:val="00C26569"/>
    <w:rsid w:val="00C26662"/>
    <w:rsid w:val="00C305E5"/>
    <w:rsid w:val="00C318E7"/>
    <w:rsid w:val="00C3334B"/>
    <w:rsid w:val="00C345D1"/>
    <w:rsid w:val="00C34F65"/>
    <w:rsid w:val="00C368B2"/>
    <w:rsid w:val="00C372D1"/>
    <w:rsid w:val="00C41010"/>
    <w:rsid w:val="00C437CF"/>
    <w:rsid w:val="00C44438"/>
    <w:rsid w:val="00C4615C"/>
    <w:rsid w:val="00C461B5"/>
    <w:rsid w:val="00C471D5"/>
    <w:rsid w:val="00C509C3"/>
    <w:rsid w:val="00C50A17"/>
    <w:rsid w:val="00C50DCF"/>
    <w:rsid w:val="00C52136"/>
    <w:rsid w:val="00C52318"/>
    <w:rsid w:val="00C5287D"/>
    <w:rsid w:val="00C52BB4"/>
    <w:rsid w:val="00C52E70"/>
    <w:rsid w:val="00C53B22"/>
    <w:rsid w:val="00C54811"/>
    <w:rsid w:val="00C551A0"/>
    <w:rsid w:val="00C56E92"/>
    <w:rsid w:val="00C622E0"/>
    <w:rsid w:val="00C627B9"/>
    <w:rsid w:val="00C634E2"/>
    <w:rsid w:val="00C63EE9"/>
    <w:rsid w:val="00C63F8A"/>
    <w:rsid w:val="00C647E4"/>
    <w:rsid w:val="00C670C4"/>
    <w:rsid w:val="00C70E84"/>
    <w:rsid w:val="00C70EAE"/>
    <w:rsid w:val="00C725C8"/>
    <w:rsid w:val="00C73088"/>
    <w:rsid w:val="00C73A42"/>
    <w:rsid w:val="00C7461B"/>
    <w:rsid w:val="00C7489B"/>
    <w:rsid w:val="00C75C9A"/>
    <w:rsid w:val="00C75DDE"/>
    <w:rsid w:val="00C75EA0"/>
    <w:rsid w:val="00C767CF"/>
    <w:rsid w:val="00C76A10"/>
    <w:rsid w:val="00C770F7"/>
    <w:rsid w:val="00C774E8"/>
    <w:rsid w:val="00C77CFC"/>
    <w:rsid w:val="00C8017B"/>
    <w:rsid w:val="00C81F95"/>
    <w:rsid w:val="00C82F9D"/>
    <w:rsid w:val="00C83A05"/>
    <w:rsid w:val="00C83B65"/>
    <w:rsid w:val="00C843E6"/>
    <w:rsid w:val="00C852FD"/>
    <w:rsid w:val="00C85577"/>
    <w:rsid w:val="00C855E1"/>
    <w:rsid w:val="00C859A6"/>
    <w:rsid w:val="00C8602D"/>
    <w:rsid w:val="00C86208"/>
    <w:rsid w:val="00C87A83"/>
    <w:rsid w:val="00C87AE4"/>
    <w:rsid w:val="00C91752"/>
    <w:rsid w:val="00C921F4"/>
    <w:rsid w:val="00C9239F"/>
    <w:rsid w:val="00C927FC"/>
    <w:rsid w:val="00C931F8"/>
    <w:rsid w:val="00C9370E"/>
    <w:rsid w:val="00C9385A"/>
    <w:rsid w:val="00C95AB0"/>
    <w:rsid w:val="00C96F2D"/>
    <w:rsid w:val="00CA0195"/>
    <w:rsid w:val="00CA101F"/>
    <w:rsid w:val="00CA11E8"/>
    <w:rsid w:val="00CA1677"/>
    <w:rsid w:val="00CA26F6"/>
    <w:rsid w:val="00CA325E"/>
    <w:rsid w:val="00CA4A70"/>
    <w:rsid w:val="00CA549A"/>
    <w:rsid w:val="00CA57AC"/>
    <w:rsid w:val="00CA5ED7"/>
    <w:rsid w:val="00CA628E"/>
    <w:rsid w:val="00CA647A"/>
    <w:rsid w:val="00CA6533"/>
    <w:rsid w:val="00CA684C"/>
    <w:rsid w:val="00CA6C10"/>
    <w:rsid w:val="00CA6D87"/>
    <w:rsid w:val="00CA769E"/>
    <w:rsid w:val="00CA76B8"/>
    <w:rsid w:val="00CA7D72"/>
    <w:rsid w:val="00CB16DB"/>
    <w:rsid w:val="00CB1E4A"/>
    <w:rsid w:val="00CB2A3E"/>
    <w:rsid w:val="00CB31B6"/>
    <w:rsid w:val="00CB474D"/>
    <w:rsid w:val="00CB7783"/>
    <w:rsid w:val="00CB7D95"/>
    <w:rsid w:val="00CC0A03"/>
    <w:rsid w:val="00CC2789"/>
    <w:rsid w:val="00CC4292"/>
    <w:rsid w:val="00CC469C"/>
    <w:rsid w:val="00CC4DCB"/>
    <w:rsid w:val="00CC5360"/>
    <w:rsid w:val="00CC6013"/>
    <w:rsid w:val="00CC629D"/>
    <w:rsid w:val="00CC6A39"/>
    <w:rsid w:val="00CC7257"/>
    <w:rsid w:val="00CD05BD"/>
    <w:rsid w:val="00CD0A0A"/>
    <w:rsid w:val="00CD139B"/>
    <w:rsid w:val="00CD1760"/>
    <w:rsid w:val="00CD1782"/>
    <w:rsid w:val="00CD2240"/>
    <w:rsid w:val="00CD2743"/>
    <w:rsid w:val="00CD2CD2"/>
    <w:rsid w:val="00CD50B5"/>
    <w:rsid w:val="00CD6539"/>
    <w:rsid w:val="00CD68D4"/>
    <w:rsid w:val="00CD73A9"/>
    <w:rsid w:val="00CD73C6"/>
    <w:rsid w:val="00CD740F"/>
    <w:rsid w:val="00CE1CBB"/>
    <w:rsid w:val="00CE2221"/>
    <w:rsid w:val="00CE25A2"/>
    <w:rsid w:val="00CE29C6"/>
    <w:rsid w:val="00CE347E"/>
    <w:rsid w:val="00CE36A6"/>
    <w:rsid w:val="00CE3A15"/>
    <w:rsid w:val="00CE58F9"/>
    <w:rsid w:val="00CE5F86"/>
    <w:rsid w:val="00CF09C7"/>
    <w:rsid w:val="00CF0FC1"/>
    <w:rsid w:val="00CF1021"/>
    <w:rsid w:val="00CF19BC"/>
    <w:rsid w:val="00CF1BFD"/>
    <w:rsid w:val="00CF206A"/>
    <w:rsid w:val="00CF24C3"/>
    <w:rsid w:val="00CF312A"/>
    <w:rsid w:val="00CF3587"/>
    <w:rsid w:val="00CF3D90"/>
    <w:rsid w:val="00CF4631"/>
    <w:rsid w:val="00CF476C"/>
    <w:rsid w:val="00CF4C32"/>
    <w:rsid w:val="00CF5CD9"/>
    <w:rsid w:val="00D002C3"/>
    <w:rsid w:val="00D00731"/>
    <w:rsid w:val="00D00C28"/>
    <w:rsid w:val="00D01D62"/>
    <w:rsid w:val="00D02B4C"/>
    <w:rsid w:val="00D02BFE"/>
    <w:rsid w:val="00D02F3D"/>
    <w:rsid w:val="00D0419D"/>
    <w:rsid w:val="00D044A5"/>
    <w:rsid w:val="00D045C8"/>
    <w:rsid w:val="00D05A92"/>
    <w:rsid w:val="00D05C97"/>
    <w:rsid w:val="00D06F12"/>
    <w:rsid w:val="00D07A44"/>
    <w:rsid w:val="00D1017E"/>
    <w:rsid w:val="00D106A5"/>
    <w:rsid w:val="00D1075E"/>
    <w:rsid w:val="00D10DA4"/>
    <w:rsid w:val="00D11CE9"/>
    <w:rsid w:val="00D11E78"/>
    <w:rsid w:val="00D128A3"/>
    <w:rsid w:val="00D131CB"/>
    <w:rsid w:val="00D16474"/>
    <w:rsid w:val="00D1772F"/>
    <w:rsid w:val="00D2041E"/>
    <w:rsid w:val="00D2070D"/>
    <w:rsid w:val="00D21253"/>
    <w:rsid w:val="00D21EF3"/>
    <w:rsid w:val="00D23329"/>
    <w:rsid w:val="00D25143"/>
    <w:rsid w:val="00D25244"/>
    <w:rsid w:val="00D2787A"/>
    <w:rsid w:val="00D27A6F"/>
    <w:rsid w:val="00D30FFC"/>
    <w:rsid w:val="00D31731"/>
    <w:rsid w:val="00D32847"/>
    <w:rsid w:val="00D32E1A"/>
    <w:rsid w:val="00D344D4"/>
    <w:rsid w:val="00D36770"/>
    <w:rsid w:val="00D37F56"/>
    <w:rsid w:val="00D40DD0"/>
    <w:rsid w:val="00D40DD9"/>
    <w:rsid w:val="00D41205"/>
    <w:rsid w:val="00D41BCC"/>
    <w:rsid w:val="00D41F26"/>
    <w:rsid w:val="00D42693"/>
    <w:rsid w:val="00D4362E"/>
    <w:rsid w:val="00D43DA7"/>
    <w:rsid w:val="00D43EF7"/>
    <w:rsid w:val="00D43F70"/>
    <w:rsid w:val="00D44B37"/>
    <w:rsid w:val="00D45579"/>
    <w:rsid w:val="00D45D05"/>
    <w:rsid w:val="00D46555"/>
    <w:rsid w:val="00D46790"/>
    <w:rsid w:val="00D46AA2"/>
    <w:rsid w:val="00D46B5E"/>
    <w:rsid w:val="00D47534"/>
    <w:rsid w:val="00D47735"/>
    <w:rsid w:val="00D50787"/>
    <w:rsid w:val="00D50B9F"/>
    <w:rsid w:val="00D5149E"/>
    <w:rsid w:val="00D5221D"/>
    <w:rsid w:val="00D52C47"/>
    <w:rsid w:val="00D52E67"/>
    <w:rsid w:val="00D53187"/>
    <w:rsid w:val="00D53867"/>
    <w:rsid w:val="00D540F8"/>
    <w:rsid w:val="00D55034"/>
    <w:rsid w:val="00D55F37"/>
    <w:rsid w:val="00D56B1C"/>
    <w:rsid w:val="00D56E08"/>
    <w:rsid w:val="00D57D69"/>
    <w:rsid w:val="00D60085"/>
    <w:rsid w:val="00D60462"/>
    <w:rsid w:val="00D6048B"/>
    <w:rsid w:val="00D61803"/>
    <w:rsid w:val="00D636F2"/>
    <w:rsid w:val="00D646DB"/>
    <w:rsid w:val="00D64AC8"/>
    <w:rsid w:val="00D65704"/>
    <w:rsid w:val="00D658A3"/>
    <w:rsid w:val="00D66300"/>
    <w:rsid w:val="00D66F41"/>
    <w:rsid w:val="00D67B2E"/>
    <w:rsid w:val="00D704DC"/>
    <w:rsid w:val="00D70CDC"/>
    <w:rsid w:val="00D73C98"/>
    <w:rsid w:val="00D73F4D"/>
    <w:rsid w:val="00D74082"/>
    <w:rsid w:val="00D74752"/>
    <w:rsid w:val="00D74BBB"/>
    <w:rsid w:val="00D750B7"/>
    <w:rsid w:val="00D75B2A"/>
    <w:rsid w:val="00D763A1"/>
    <w:rsid w:val="00D765A2"/>
    <w:rsid w:val="00D77732"/>
    <w:rsid w:val="00D77956"/>
    <w:rsid w:val="00D8085D"/>
    <w:rsid w:val="00D8150E"/>
    <w:rsid w:val="00D81AAE"/>
    <w:rsid w:val="00D81B26"/>
    <w:rsid w:val="00D82E57"/>
    <w:rsid w:val="00D84903"/>
    <w:rsid w:val="00D84959"/>
    <w:rsid w:val="00D85EC4"/>
    <w:rsid w:val="00D876B9"/>
    <w:rsid w:val="00D87A81"/>
    <w:rsid w:val="00D90EFA"/>
    <w:rsid w:val="00D917D2"/>
    <w:rsid w:val="00D91A2E"/>
    <w:rsid w:val="00D91BA6"/>
    <w:rsid w:val="00D91C27"/>
    <w:rsid w:val="00D921F5"/>
    <w:rsid w:val="00D93318"/>
    <w:rsid w:val="00D933C0"/>
    <w:rsid w:val="00D95BE6"/>
    <w:rsid w:val="00D96347"/>
    <w:rsid w:val="00D96C5F"/>
    <w:rsid w:val="00D96FA5"/>
    <w:rsid w:val="00D9729B"/>
    <w:rsid w:val="00D97695"/>
    <w:rsid w:val="00DA0278"/>
    <w:rsid w:val="00DA16AA"/>
    <w:rsid w:val="00DA1F23"/>
    <w:rsid w:val="00DA3DE5"/>
    <w:rsid w:val="00DA4641"/>
    <w:rsid w:val="00DA4F22"/>
    <w:rsid w:val="00DA5477"/>
    <w:rsid w:val="00DA61CE"/>
    <w:rsid w:val="00DA685B"/>
    <w:rsid w:val="00DA6A3B"/>
    <w:rsid w:val="00DB0E3F"/>
    <w:rsid w:val="00DB1538"/>
    <w:rsid w:val="00DB1593"/>
    <w:rsid w:val="00DB1B2F"/>
    <w:rsid w:val="00DB2E6A"/>
    <w:rsid w:val="00DB4D7B"/>
    <w:rsid w:val="00DB53DD"/>
    <w:rsid w:val="00DB57C6"/>
    <w:rsid w:val="00DB663F"/>
    <w:rsid w:val="00DB76D7"/>
    <w:rsid w:val="00DC0FAF"/>
    <w:rsid w:val="00DC1EE5"/>
    <w:rsid w:val="00DC28BB"/>
    <w:rsid w:val="00DC29FC"/>
    <w:rsid w:val="00DC3953"/>
    <w:rsid w:val="00DC5925"/>
    <w:rsid w:val="00DC5D4D"/>
    <w:rsid w:val="00DC60FA"/>
    <w:rsid w:val="00DD00DE"/>
    <w:rsid w:val="00DD0316"/>
    <w:rsid w:val="00DD049D"/>
    <w:rsid w:val="00DD0559"/>
    <w:rsid w:val="00DD1DDD"/>
    <w:rsid w:val="00DD1DE1"/>
    <w:rsid w:val="00DD2464"/>
    <w:rsid w:val="00DD3356"/>
    <w:rsid w:val="00DD3AC2"/>
    <w:rsid w:val="00DD3F71"/>
    <w:rsid w:val="00DD4CF8"/>
    <w:rsid w:val="00DD4E14"/>
    <w:rsid w:val="00DD5280"/>
    <w:rsid w:val="00DD5B32"/>
    <w:rsid w:val="00DD5B4F"/>
    <w:rsid w:val="00DD7040"/>
    <w:rsid w:val="00DD72AC"/>
    <w:rsid w:val="00DD7367"/>
    <w:rsid w:val="00DE12B3"/>
    <w:rsid w:val="00DE23AF"/>
    <w:rsid w:val="00DE28E0"/>
    <w:rsid w:val="00DE3416"/>
    <w:rsid w:val="00DE52A7"/>
    <w:rsid w:val="00DE65D2"/>
    <w:rsid w:val="00DE6A75"/>
    <w:rsid w:val="00DE6DBB"/>
    <w:rsid w:val="00DF0293"/>
    <w:rsid w:val="00DF1025"/>
    <w:rsid w:val="00DF1250"/>
    <w:rsid w:val="00DF1894"/>
    <w:rsid w:val="00DF2461"/>
    <w:rsid w:val="00DF31E3"/>
    <w:rsid w:val="00DF33D3"/>
    <w:rsid w:val="00DF3B9A"/>
    <w:rsid w:val="00DF5C31"/>
    <w:rsid w:val="00DF619F"/>
    <w:rsid w:val="00DF6489"/>
    <w:rsid w:val="00DF6962"/>
    <w:rsid w:val="00DF6F8F"/>
    <w:rsid w:val="00DF79D2"/>
    <w:rsid w:val="00E009C2"/>
    <w:rsid w:val="00E03267"/>
    <w:rsid w:val="00E033A4"/>
    <w:rsid w:val="00E03C58"/>
    <w:rsid w:val="00E03E0A"/>
    <w:rsid w:val="00E04823"/>
    <w:rsid w:val="00E04874"/>
    <w:rsid w:val="00E05509"/>
    <w:rsid w:val="00E056EF"/>
    <w:rsid w:val="00E10331"/>
    <w:rsid w:val="00E12789"/>
    <w:rsid w:val="00E13D61"/>
    <w:rsid w:val="00E171C6"/>
    <w:rsid w:val="00E17598"/>
    <w:rsid w:val="00E222A8"/>
    <w:rsid w:val="00E225FE"/>
    <w:rsid w:val="00E23149"/>
    <w:rsid w:val="00E2331C"/>
    <w:rsid w:val="00E2410F"/>
    <w:rsid w:val="00E24CD8"/>
    <w:rsid w:val="00E2524B"/>
    <w:rsid w:val="00E258D3"/>
    <w:rsid w:val="00E25D41"/>
    <w:rsid w:val="00E27C4C"/>
    <w:rsid w:val="00E30D48"/>
    <w:rsid w:val="00E3118B"/>
    <w:rsid w:val="00E3155A"/>
    <w:rsid w:val="00E351E7"/>
    <w:rsid w:val="00E37B58"/>
    <w:rsid w:val="00E41B2D"/>
    <w:rsid w:val="00E43320"/>
    <w:rsid w:val="00E433D1"/>
    <w:rsid w:val="00E44D66"/>
    <w:rsid w:val="00E459DC"/>
    <w:rsid w:val="00E501E6"/>
    <w:rsid w:val="00E5030E"/>
    <w:rsid w:val="00E50333"/>
    <w:rsid w:val="00E50CF9"/>
    <w:rsid w:val="00E5201A"/>
    <w:rsid w:val="00E54234"/>
    <w:rsid w:val="00E549B6"/>
    <w:rsid w:val="00E54D9B"/>
    <w:rsid w:val="00E55321"/>
    <w:rsid w:val="00E562C2"/>
    <w:rsid w:val="00E579B9"/>
    <w:rsid w:val="00E60DB1"/>
    <w:rsid w:val="00E60E59"/>
    <w:rsid w:val="00E61FA1"/>
    <w:rsid w:val="00E62082"/>
    <w:rsid w:val="00E632AF"/>
    <w:rsid w:val="00E63E81"/>
    <w:rsid w:val="00E645AB"/>
    <w:rsid w:val="00E652BA"/>
    <w:rsid w:val="00E66042"/>
    <w:rsid w:val="00E669B1"/>
    <w:rsid w:val="00E66D3A"/>
    <w:rsid w:val="00E70381"/>
    <w:rsid w:val="00E708D6"/>
    <w:rsid w:val="00E71F42"/>
    <w:rsid w:val="00E72604"/>
    <w:rsid w:val="00E7340A"/>
    <w:rsid w:val="00E7617F"/>
    <w:rsid w:val="00E77176"/>
    <w:rsid w:val="00E77E54"/>
    <w:rsid w:val="00E82B5D"/>
    <w:rsid w:val="00E846AD"/>
    <w:rsid w:val="00E85051"/>
    <w:rsid w:val="00E857CD"/>
    <w:rsid w:val="00E865BC"/>
    <w:rsid w:val="00E86B4F"/>
    <w:rsid w:val="00E8765C"/>
    <w:rsid w:val="00E87A6B"/>
    <w:rsid w:val="00E87B92"/>
    <w:rsid w:val="00E9185A"/>
    <w:rsid w:val="00E93D7B"/>
    <w:rsid w:val="00E93FCF"/>
    <w:rsid w:val="00E9510E"/>
    <w:rsid w:val="00E9563F"/>
    <w:rsid w:val="00E96E36"/>
    <w:rsid w:val="00EA0622"/>
    <w:rsid w:val="00EA15CB"/>
    <w:rsid w:val="00EA252B"/>
    <w:rsid w:val="00EA2A4B"/>
    <w:rsid w:val="00EA2D93"/>
    <w:rsid w:val="00EA2EF6"/>
    <w:rsid w:val="00EA2F6F"/>
    <w:rsid w:val="00EA4037"/>
    <w:rsid w:val="00EA464C"/>
    <w:rsid w:val="00EA5199"/>
    <w:rsid w:val="00EA5807"/>
    <w:rsid w:val="00EA5BA3"/>
    <w:rsid w:val="00EA730B"/>
    <w:rsid w:val="00EA79AC"/>
    <w:rsid w:val="00EB003F"/>
    <w:rsid w:val="00EB0161"/>
    <w:rsid w:val="00EB03F0"/>
    <w:rsid w:val="00EB1898"/>
    <w:rsid w:val="00EB2172"/>
    <w:rsid w:val="00EB2446"/>
    <w:rsid w:val="00EB35E8"/>
    <w:rsid w:val="00EB373A"/>
    <w:rsid w:val="00EB3FEE"/>
    <w:rsid w:val="00EB54A3"/>
    <w:rsid w:val="00EB5F82"/>
    <w:rsid w:val="00EB6251"/>
    <w:rsid w:val="00EB6DB2"/>
    <w:rsid w:val="00EC1379"/>
    <w:rsid w:val="00EC1614"/>
    <w:rsid w:val="00EC1A01"/>
    <w:rsid w:val="00EC255C"/>
    <w:rsid w:val="00EC2A3A"/>
    <w:rsid w:val="00EC560B"/>
    <w:rsid w:val="00EC6A1D"/>
    <w:rsid w:val="00EC6E6F"/>
    <w:rsid w:val="00EC7E43"/>
    <w:rsid w:val="00ED0152"/>
    <w:rsid w:val="00ED016B"/>
    <w:rsid w:val="00ED0AD9"/>
    <w:rsid w:val="00ED0E91"/>
    <w:rsid w:val="00ED13F7"/>
    <w:rsid w:val="00ED16B9"/>
    <w:rsid w:val="00ED2D83"/>
    <w:rsid w:val="00ED3374"/>
    <w:rsid w:val="00ED3DBB"/>
    <w:rsid w:val="00ED41CA"/>
    <w:rsid w:val="00ED535F"/>
    <w:rsid w:val="00ED5F5C"/>
    <w:rsid w:val="00ED672A"/>
    <w:rsid w:val="00ED7225"/>
    <w:rsid w:val="00ED7505"/>
    <w:rsid w:val="00ED77FC"/>
    <w:rsid w:val="00ED7A05"/>
    <w:rsid w:val="00EE0034"/>
    <w:rsid w:val="00EE0803"/>
    <w:rsid w:val="00EE151E"/>
    <w:rsid w:val="00EE2C7E"/>
    <w:rsid w:val="00EE2E7E"/>
    <w:rsid w:val="00EE2FD0"/>
    <w:rsid w:val="00EE3307"/>
    <w:rsid w:val="00EE334C"/>
    <w:rsid w:val="00EE3E00"/>
    <w:rsid w:val="00EE430C"/>
    <w:rsid w:val="00EE4E17"/>
    <w:rsid w:val="00EE5E38"/>
    <w:rsid w:val="00EE68ED"/>
    <w:rsid w:val="00EE6BF4"/>
    <w:rsid w:val="00EE7157"/>
    <w:rsid w:val="00EE7D69"/>
    <w:rsid w:val="00EF02B4"/>
    <w:rsid w:val="00EF136C"/>
    <w:rsid w:val="00EF162B"/>
    <w:rsid w:val="00EF1BF7"/>
    <w:rsid w:val="00EF23A6"/>
    <w:rsid w:val="00EF24B8"/>
    <w:rsid w:val="00EF2A59"/>
    <w:rsid w:val="00EF3E1B"/>
    <w:rsid w:val="00EF3EEE"/>
    <w:rsid w:val="00EF470D"/>
    <w:rsid w:val="00EF5D9A"/>
    <w:rsid w:val="00EF5EE3"/>
    <w:rsid w:val="00EF6120"/>
    <w:rsid w:val="00EF62B3"/>
    <w:rsid w:val="00EF67BE"/>
    <w:rsid w:val="00EF7260"/>
    <w:rsid w:val="00F01165"/>
    <w:rsid w:val="00F01807"/>
    <w:rsid w:val="00F01849"/>
    <w:rsid w:val="00F02153"/>
    <w:rsid w:val="00F0394E"/>
    <w:rsid w:val="00F058DF"/>
    <w:rsid w:val="00F063AE"/>
    <w:rsid w:val="00F07FDD"/>
    <w:rsid w:val="00F105C3"/>
    <w:rsid w:val="00F11354"/>
    <w:rsid w:val="00F12FCD"/>
    <w:rsid w:val="00F13E4B"/>
    <w:rsid w:val="00F1447F"/>
    <w:rsid w:val="00F1489C"/>
    <w:rsid w:val="00F15675"/>
    <w:rsid w:val="00F167BB"/>
    <w:rsid w:val="00F16A95"/>
    <w:rsid w:val="00F17348"/>
    <w:rsid w:val="00F173B0"/>
    <w:rsid w:val="00F1763C"/>
    <w:rsid w:val="00F20E18"/>
    <w:rsid w:val="00F21250"/>
    <w:rsid w:val="00F217E8"/>
    <w:rsid w:val="00F22C55"/>
    <w:rsid w:val="00F2398D"/>
    <w:rsid w:val="00F25BE2"/>
    <w:rsid w:val="00F25C1F"/>
    <w:rsid w:val="00F25EDA"/>
    <w:rsid w:val="00F27661"/>
    <w:rsid w:val="00F27AF1"/>
    <w:rsid w:val="00F30D40"/>
    <w:rsid w:val="00F31464"/>
    <w:rsid w:val="00F31B94"/>
    <w:rsid w:val="00F31E10"/>
    <w:rsid w:val="00F329A8"/>
    <w:rsid w:val="00F32DAD"/>
    <w:rsid w:val="00F33EDE"/>
    <w:rsid w:val="00F34F1B"/>
    <w:rsid w:val="00F353CF"/>
    <w:rsid w:val="00F35819"/>
    <w:rsid w:val="00F358AD"/>
    <w:rsid w:val="00F35921"/>
    <w:rsid w:val="00F36586"/>
    <w:rsid w:val="00F37C9B"/>
    <w:rsid w:val="00F37F64"/>
    <w:rsid w:val="00F42854"/>
    <w:rsid w:val="00F42F4E"/>
    <w:rsid w:val="00F42F87"/>
    <w:rsid w:val="00F43D19"/>
    <w:rsid w:val="00F44110"/>
    <w:rsid w:val="00F442C9"/>
    <w:rsid w:val="00F45255"/>
    <w:rsid w:val="00F45954"/>
    <w:rsid w:val="00F46378"/>
    <w:rsid w:val="00F471C1"/>
    <w:rsid w:val="00F47303"/>
    <w:rsid w:val="00F50696"/>
    <w:rsid w:val="00F52AB7"/>
    <w:rsid w:val="00F52B69"/>
    <w:rsid w:val="00F53F6E"/>
    <w:rsid w:val="00F54530"/>
    <w:rsid w:val="00F54D2C"/>
    <w:rsid w:val="00F55073"/>
    <w:rsid w:val="00F56112"/>
    <w:rsid w:val="00F57D74"/>
    <w:rsid w:val="00F613EA"/>
    <w:rsid w:val="00F6235F"/>
    <w:rsid w:val="00F6241F"/>
    <w:rsid w:val="00F634A3"/>
    <w:rsid w:val="00F63C1C"/>
    <w:rsid w:val="00F63FE4"/>
    <w:rsid w:val="00F641EA"/>
    <w:rsid w:val="00F6442A"/>
    <w:rsid w:val="00F665CF"/>
    <w:rsid w:val="00F6672C"/>
    <w:rsid w:val="00F671F2"/>
    <w:rsid w:val="00F67449"/>
    <w:rsid w:val="00F710F9"/>
    <w:rsid w:val="00F71295"/>
    <w:rsid w:val="00F71748"/>
    <w:rsid w:val="00F71A33"/>
    <w:rsid w:val="00F72806"/>
    <w:rsid w:val="00F729B7"/>
    <w:rsid w:val="00F73531"/>
    <w:rsid w:val="00F7467A"/>
    <w:rsid w:val="00F7620F"/>
    <w:rsid w:val="00F7673D"/>
    <w:rsid w:val="00F76956"/>
    <w:rsid w:val="00F76B92"/>
    <w:rsid w:val="00F76D3F"/>
    <w:rsid w:val="00F77179"/>
    <w:rsid w:val="00F80658"/>
    <w:rsid w:val="00F82A5B"/>
    <w:rsid w:val="00F82C06"/>
    <w:rsid w:val="00F837EE"/>
    <w:rsid w:val="00F8380B"/>
    <w:rsid w:val="00F83C54"/>
    <w:rsid w:val="00F842B3"/>
    <w:rsid w:val="00F843B3"/>
    <w:rsid w:val="00F848BD"/>
    <w:rsid w:val="00F84931"/>
    <w:rsid w:val="00F85024"/>
    <w:rsid w:val="00F86F2F"/>
    <w:rsid w:val="00F87E59"/>
    <w:rsid w:val="00F87F40"/>
    <w:rsid w:val="00F9019A"/>
    <w:rsid w:val="00F907C2"/>
    <w:rsid w:val="00F90CC8"/>
    <w:rsid w:val="00F914C6"/>
    <w:rsid w:val="00F92075"/>
    <w:rsid w:val="00F9249A"/>
    <w:rsid w:val="00F92BDA"/>
    <w:rsid w:val="00F92C51"/>
    <w:rsid w:val="00F92CF2"/>
    <w:rsid w:val="00F94996"/>
    <w:rsid w:val="00F9645E"/>
    <w:rsid w:val="00F964AA"/>
    <w:rsid w:val="00F969B9"/>
    <w:rsid w:val="00F9715F"/>
    <w:rsid w:val="00F97282"/>
    <w:rsid w:val="00FA0636"/>
    <w:rsid w:val="00FA0AE4"/>
    <w:rsid w:val="00FA11DE"/>
    <w:rsid w:val="00FA140C"/>
    <w:rsid w:val="00FA2014"/>
    <w:rsid w:val="00FA371A"/>
    <w:rsid w:val="00FA3EC0"/>
    <w:rsid w:val="00FA6F89"/>
    <w:rsid w:val="00FA7094"/>
    <w:rsid w:val="00FA79CD"/>
    <w:rsid w:val="00FA7F7B"/>
    <w:rsid w:val="00FB0D47"/>
    <w:rsid w:val="00FB134A"/>
    <w:rsid w:val="00FB368C"/>
    <w:rsid w:val="00FB3743"/>
    <w:rsid w:val="00FB3B2D"/>
    <w:rsid w:val="00FB3BAE"/>
    <w:rsid w:val="00FB4DBA"/>
    <w:rsid w:val="00FB5DDD"/>
    <w:rsid w:val="00FB62DC"/>
    <w:rsid w:val="00FB6489"/>
    <w:rsid w:val="00FB6674"/>
    <w:rsid w:val="00FB667E"/>
    <w:rsid w:val="00FB69DC"/>
    <w:rsid w:val="00FC1106"/>
    <w:rsid w:val="00FC32D8"/>
    <w:rsid w:val="00FC3B2B"/>
    <w:rsid w:val="00FC3E52"/>
    <w:rsid w:val="00FC50AB"/>
    <w:rsid w:val="00FC588C"/>
    <w:rsid w:val="00FC5CC7"/>
    <w:rsid w:val="00FC5F87"/>
    <w:rsid w:val="00FC6673"/>
    <w:rsid w:val="00FC7531"/>
    <w:rsid w:val="00FD0363"/>
    <w:rsid w:val="00FD0A51"/>
    <w:rsid w:val="00FD0D55"/>
    <w:rsid w:val="00FD228D"/>
    <w:rsid w:val="00FD3D01"/>
    <w:rsid w:val="00FD3ED4"/>
    <w:rsid w:val="00FD62BB"/>
    <w:rsid w:val="00FD63C8"/>
    <w:rsid w:val="00FD6DAC"/>
    <w:rsid w:val="00FD6F22"/>
    <w:rsid w:val="00FD7167"/>
    <w:rsid w:val="00FE0253"/>
    <w:rsid w:val="00FE3267"/>
    <w:rsid w:val="00FE3D7C"/>
    <w:rsid w:val="00FE4670"/>
    <w:rsid w:val="00FE509C"/>
    <w:rsid w:val="00FE50EB"/>
    <w:rsid w:val="00FE52DB"/>
    <w:rsid w:val="00FE552D"/>
    <w:rsid w:val="00FE59D2"/>
    <w:rsid w:val="00FE73B3"/>
    <w:rsid w:val="00FE7DBB"/>
    <w:rsid w:val="00FE7F15"/>
    <w:rsid w:val="00FF0280"/>
    <w:rsid w:val="00FF0454"/>
    <w:rsid w:val="00FF09AA"/>
    <w:rsid w:val="00FF195C"/>
    <w:rsid w:val="00FF2697"/>
    <w:rsid w:val="00FF2BC2"/>
    <w:rsid w:val="00FF385F"/>
    <w:rsid w:val="00FF3DA1"/>
    <w:rsid w:val="00FF46A6"/>
    <w:rsid w:val="00FF480F"/>
    <w:rsid w:val="00FF58F1"/>
    <w:rsid w:val="00FF5EE8"/>
    <w:rsid w:val="00FF61C2"/>
    <w:rsid w:val="00FF6371"/>
    <w:rsid w:val="00FF7836"/>
    <w:rsid w:val="00FF7C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AE36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able of figures" w:uiPriority="99"/>
    <w:lsdException w:name="page number" w:uiPriority="99"/>
    <w:lsdException w:name="Title" w:uiPriority="10" w:qFormat="1"/>
    <w:lsdException w:name="Subtitle" w:qFormat="1"/>
    <w:lsdException w:name="Hyperlink" w:uiPriority="99"/>
    <w:lsdException w:name="Strong" w:qFormat="1"/>
    <w:lsdException w:name="Emphasis" w:uiPriority="20" w:qFormat="1"/>
    <w:lsdException w:name="Document Map" w:uiPriority="99"/>
    <w:lsdException w:name="Normal (Web)" w:uiPriority="99"/>
    <w:lsdException w:name="No List" w:uiPriority="99"/>
    <w:lsdException w:name="Balloon Text" w:uiPriority="99"/>
    <w:lsdException w:name="Table Grid" w:uiPriority="59"/>
    <w:lsdException w:name="Placeholder Text" w:uiPriority="99"/>
    <w:lsdException w:name="No Spacing" w:uiPriority="68"/>
    <w:lsdException w:name="Light Shading" w:uiPriority="60"/>
    <w:lsdException w:name="Light List" w:uiPriority="61"/>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rPr>
  </w:style>
  <w:style w:type="paragraph" w:styleId="Heading1">
    <w:name w:val="heading 1"/>
    <w:basedOn w:val="Normal"/>
    <w:next w:val="Normal"/>
    <w:link w:val="Heading1Char"/>
    <w:uiPriority w:val="9"/>
    <w:qFormat/>
    <w:rsid w:val="00912D7F"/>
    <w:pPr>
      <w:numPr>
        <w:numId w:val="2"/>
      </w:numPr>
      <w:autoSpaceDE w:val="0"/>
      <w:autoSpaceDN w:val="0"/>
      <w:adjustRightInd w:val="0"/>
      <w:jc w:val="center"/>
      <w:outlineLvl w:val="0"/>
    </w:pPr>
    <w:rPr>
      <w:b/>
      <w:bCs/>
      <w:caps/>
      <w:sz w:val="28"/>
    </w:rPr>
  </w:style>
  <w:style w:type="paragraph" w:styleId="Heading2">
    <w:name w:val="heading 2"/>
    <w:basedOn w:val="Normal"/>
    <w:next w:val="Normal"/>
    <w:link w:val="Heading2Char"/>
    <w:uiPriority w:val="9"/>
    <w:qFormat/>
    <w:rsid w:val="00912D7F"/>
    <w:pPr>
      <w:keepNext/>
      <w:numPr>
        <w:ilvl w:val="1"/>
        <w:numId w:val="2"/>
      </w:numPr>
      <w:spacing w:before="240" w:after="60" w:line="480" w:lineRule="auto"/>
      <w:jc w:val="center"/>
      <w:outlineLvl w:val="1"/>
    </w:pPr>
    <w:rPr>
      <w:b/>
      <w:bCs/>
      <w:iCs/>
      <w:sz w:val="28"/>
      <w:szCs w:val="28"/>
    </w:rPr>
  </w:style>
  <w:style w:type="paragraph" w:styleId="Heading3">
    <w:name w:val="heading 3"/>
    <w:basedOn w:val="Normal"/>
    <w:next w:val="Normal"/>
    <w:link w:val="Heading3Char"/>
    <w:uiPriority w:val="9"/>
    <w:qFormat/>
    <w:rsid w:val="00912D7F"/>
    <w:pPr>
      <w:keepNext/>
      <w:numPr>
        <w:ilvl w:val="2"/>
        <w:numId w:val="2"/>
      </w:numPr>
      <w:spacing w:before="240" w:after="60" w:line="480" w:lineRule="auto"/>
      <w:outlineLvl w:val="2"/>
    </w:pPr>
    <w:rPr>
      <w:rFonts w:cs="Arial"/>
      <w:b/>
      <w:bCs/>
      <w:i/>
      <w:szCs w:val="26"/>
    </w:rPr>
  </w:style>
  <w:style w:type="paragraph" w:styleId="Heading4">
    <w:name w:val="heading 4"/>
    <w:basedOn w:val="Normal"/>
    <w:next w:val="Normal"/>
    <w:link w:val="Heading4Char"/>
    <w:uiPriority w:val="9"/>
    <w:unhideWhenUsed/>
    <w:qFormat/>
    <w:rsid w:val="0026427B"/>
    <w:pPr>
      <w:keepNext/>
      <w:keepLines/>
      <w:numPr>
        <w:ilvl w:val="3"/>
        <w:numId w:val="2"/>
      </w:numPr>
      <w:spacing w:before="200" w:line="480" w:lineRule="auto"/>
      <w:outlineLvl w:val="3"/>
    </w:pPr>
    <w:rPr>
      <w:rFonts w:eastAsiaTheme="majorEastAsia"/>
      <w:b/>
      <w:bCs/>
      <w:iCs/>
    </w:rPr>
  </w:style>
  <w:style w:type="paragraph" w:styleId="Heading5">
    <w:name w:val="heading 5"/>
    <w:basedOn w:val="Normal"/>
    <w:next w:val="Normal"/>
    <w:link w:val="Heading5Char"/>
    <w:uiPriority w:val="9"/>
    <w:unhideWhenUsed/>
    <w:qFormat/>
    <w:rsid w:val="00912D7F"/>
    <w:pPr>
      <w:keepNext/>
      <w:keepLines/>
      <w:numPr>
        <w:ilvl w:val="4"/>
        <w:numId w:val="2"/>
      </w:numPr>
      <w:spacing w:before="200" w:line="480" w:lineRule="auto"/>
      <w:outlineLvl w:val="4"/>
    </w:pPr>
    <w:rPr>
      <w:rFonts w:eastAsiaTheme="majorEastAsia"/>
      <w:i/>
    </w:rPr>
  </w:style>
  <w:style w:type="paragraph" w:styleId="Heading6">
    <w:name w:val="heading 6"/>
    <w:basedOn w:val="Normal"/>
    <w:next w:val="Normal"/>
    <w:link w:val="Heading6Char"/>
    <w:semiHidden/>
    <w:unhideWhenUsed/>
    <w:qFormat/>
    <w:rsid w:val="00D57D69"/>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D57D69"/>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57D69"/>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D57D69"/>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link w:val="TitleChar"/>
    <w:uiPriority w:val="10"/>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uiPriority w:val="99"/>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uiPriority w:val="35"/>
    <w:qFormat/>
    <w:rsid w:val="00FA2014"/>
    <w:pPr>
      <w:spacing w:before="120" w:after="120" w:line="480" w:lineRule="auto"/>
      <w:jc w:val="center"/>
    </w:pPr>
    <w:rPr>
      <w:b/>
      <w:bCs/>
      <w:szCs w:val="20"/>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uiPriority w:val="39"/>
    <w:rsid w:val="00665C7E"/>
    <w:pPr>
      <w:ind w:left="720"/>
    </w:pPr>
  </w:style>
  <w:style w:type="paragraph" w:styleId="TOC5">
    <w:name w:val="toc 5"/>
    <w:basedOn w:val="Normal"/>
    <w:next w:val="Normal"/>
    <w:autoRedefine/>
    <w:uiPriority w:val="39"/>
    <w:rsid w:val="00665C7E"/>
    <w:pPr>
      <w:ind w:left="960"/>
    </w:pPr>
  </w:style>
  <w:style w:type="paragraph" w:styleId="TOC6">
    <w:name w:val="toc 6"/>
    <w:basedOn w:val="Normal"/>
    <w:next w:val="Normal"/>
    <w:autoRedefine/>
    <w:uiPriority w:val="39"/>
    <w:rsid w:val="00665C7E"/>
    <w:pPr>
      <w:ind w:left="1200"/>
    </w:pPr>
  </w:style>
  <w:style w:type="paragraph" w:styleId="TOC7">
    <w:name w:val="toc 7"/>
    <w:basedOn w:val="Normal"/>
    <w:next w:val="Normal"/>
    <w:autoRedefine/>
    <w:uiPriority w:val="39"/>
    <w:rsid w:val="00665C7E"/>
    <w:pPr>
      <w:ind w:left="1440"/>
    </w:pPr>
  </w:style>
  <w:style w:type="paragraph" w:styleId="TOC8">
    <w:name w:val="toc 8"/>
    <w:basedOn w:val="Normal"/>
    <w:next w:val="Normal"/>
    <w:autoRedefine/>
    <w:uiPriority w:val="39"/>
    <w:rsid w:val="00665C7E"/>
    <w:pPr>
      <w:ind w:left="1680"/>
    </w:pPr>
  </w:style>
  <w:style w:type="paragraph" w:styleId="TOC9">
    <w:name w:val="toc 9"/>
    <w:basedOn w:val="Normal"/>
    <w:next w:val="Normal"/>
    <w:autoRedefine/>
    <w:uiPriority w:val="39"/>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szCs w:val="28"/>
    </w:rPr>
  </w:style>
  <w:style w:type="character" w:customStyle="1" w:styleId="Heading1Char">
    <w:name w:val="Heading 1 Char"/>
    <w:link w:val="Heading1"/>
    <w:uiPriority w:val="9"/>
    <w:rsid w:val="00912D7F"/>
    <w:rPr>
      <w:b/>
      <w:bCs/>
      <w:caps/>
      <w:sz w:val="28"/>
      <w:szCs w:val="24"/>
    </w:rPr>
  </w:style>
  <w:style w:type="character" w:customStyle="1" w:styleId="StyleHeading1CenteredChar">
    <w:name w:val="Style Heading 1 + Centered Char"/>
    <w:link w:val="StyleHeading1Centered"/>
    <w:rsid w:val="003C1575"/>
    <w:rPr>
      <w:rFonts w:ascii="Arial" w:hAnsi="Arial"/>
      <w:b/>
      <w:bCs/>
      <w:caps/>
      <w:sz w:val="28"/>
      <w:szCs w:val="28"/>
    </w:rPr>
  </w:style>
  <w:style w:type="paragraph" w:styleId="DocumentMap">
    <w:name w:val="Document Map"/>
    <w:basedOn w:val="Normal"/>
    <w:link w:val="DocumentMapChar"/>
    <w:uiPriority w:val="99"/>
    <w:rsid w:val="00492934"/>
    <w:rPr>
      <w:rFonts w:ascii="Lucida Grande" w:hAnsi="Lucida Grande" w:cs="Lucida Grande"/>
    </w:rPr>
  </w:style>
  <w:style w:type="character" w:customStyle="1" w:styleId="DocumentMapChar">
    <w:name w:val="Document Map Char"/>
    <w:basedOn w:val="DefaultParagraphFont"/>
    <w:link w:val="DocumentMap"/>
    <w:uiPriority w:val="99"/>
    <w:rsid w:val="00492934"/>
    <w:rPr>
      <w:rFonts w:ascii="Lucida Grande" w:hAnsi="Lucida Grande" w:cs="Lucida Grande"/>
      <w:sz w:val="24"/>
      <w:szCs w:val="24"/>
    </w:rPr>
  </w:style>
  <w:style w:type="character" w:customStyle="1" w:styleId="Heading3Char">
    <w:name w:val="Heading 3 Char"/>
    <w:link w:val="Heading3"/>
    <w:uiPriority w:val="9"/>
    <w:rsid w:val="00912D7F"/>
    <w:rPr>
      <w:rFonts w:cs="Arial"/>
      <w:b/>
      <w:bCs/>
      <w:i/>
      <w:sz w:val="24"/>
      <w:szCs w:val="26"/>
    </w:rPr>
  </w:style>
  <w:style w:type="paragraph" w:styleId="BalloonText">
    <w:name w:val="Balloon Text"/>
    <w:basedOn w:val="Normal"/>
    <w:link w:val="BalloonTextChar"/>
    <w:uiPriority w:val="99"/>
    <w:rsid w:val="00A66AF7"/>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A66AF7"/>
    <w:rPr>
      <w:rFonts w:ascii="Lucida Grande" w:hAnsi="Lucida Grande" w:cs="Lucida Grande"/>
      <w:sz w:val="18"/>
      <w:szCs w:val="18"/>
    </w:rPr>
  </w:style>
  <w:style w:type="paragraph" w:styleId="ListParagraph">
    <w:name w:val="List Paragraph"/>
    <w:basedOn w:val="Normal"/>
    <w:uiPriority w:val="34"/>
    <w:qFormat/>
    <w:rsid w:val="00FA371A"/>
    <w:pPr>
      <w:ind w:left="720"/>
      <w:contextualSpacing/>
    </w:pPr>
  </w:style>
  <w:style w:type="table" w:styleId="TableGrid">
    <w:name w:val="Table Grid"/>
    <w:basedOn w:val="TableNormal"/>
    <w:uiPriority w:val="59"/>
    <w:rsid w:val="00482F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lassic1">
    <w:name w:val="Table Classic 1"/>
    <w:basedOn w:val="TableNormal"/>
    <w:rsid w:val="00482FC0"/>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character" w:customStyle="1" w:styleId="Heading4Char">
    <w:name w:val="Heading 4 Char"/>
    <w:basedOn w:val="DefaultParagraphFont"/>
    <w:link w:val="Heading4"/>
    <w:uiPriority w:val="9"/>
    <w:rsid w:val="0026427B"/>
    <w:rPr>
      <w:rFonts w:eastAsiaTheme="majorEastAsia"/>
      <w:b/>
      <w:bCs/>
      <w:iCs/>
      <w:sz w:val="24"/>
      <w:szCs w:val="24"/>
    </w:rPr>
  </w:style>
  <w:style w:type="character" w:customStyle="1" w:styleId="Heading5Char">
    <w:name w:val="Heading 5 Char"/>
    <w:basedOn w:val="DefaultParagraphFont"/>
    <w:link w:val="Heading5"/>
    <w:uiPriority w:val="9"/>
    <w:rsid w:val="00912D7F"/>
    <w:rPr>
      <w:rFonts w:eastAsiaTheme="majorEastAsia"/>
      <w:i/>
      <w:sz w:val="24"/>
      <w:szCs w:val="24"/>
    </w:rPr>
  </w:style>
  <w:style w:type="character" w:customStyle="1" w:styleId="Heading6Char">
    <w:name w:val="Heading 6 Char"/>
    <w:basedOn w:val="DefaultParagraphFont"/>
    <w:link w:val="Heading6"/>
    <w:semiHidden/>
    <w:rsid w:val="00D57D69"/>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D57D6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D57D69"/>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D57D69"/>
    <w:rPr>
      <w:rFonts w:asciiTheme="majorHAnsi" w:eastAsiaTheme="majorEastAsia" w:hAnsiTheme="majorHAnsi" w:cstheme="majorBidi"/>
      <w:i/>
      <w:iCs/>
      <w:color w:val="404040" w:themeColor="text1" w:themeTint="BF"/>
    </w:rPr>
  </w:style>
  <w:style w:type="character" w:styleId="PlaceholderText">
    <w:name w:val="Placeholder Text"/>
    <w:basedOn w:val="DefaultParagraphFont"/>
    <w:uiPriority w:val="99"/>
    <w:rsid w:val="00ED672A"/>
    <w:rPr>
      <w:color w:val="808080"/>
    </w:rPr>
  </w:style>
  <w:style w:type="paragraph" w:styleId="FootnoteText">
    <w:name w:val="footnote text"/>
    <w:basedOn w:val="Normal"/>
    <w:link w:val="FootnoteTextChar"/>
    <w:rsid w:val="00B82A12"/>
    <w:pPr>
      <w:autoSpaceDE w:val="0"/>
      <w:autoSpaceDN w:val="0"/>
      <w:ind w:firstLine="202"/>
      <w:jc w:val="both"/>
    </w:pPr>
    <w:rPr>
      <w:sz w:val="16"/>
      <w:szCs w:val="16"/>
    </w:rPr>
  </w:style>
  <w:style w:type="character" w:customStyle="1" w:styleId="FootnoteTextChar">
    <w:name w:val="Footnote Text Char"/>
    <w:basedOn w:val="DefaultParagraphFont"/>
    <w:link w:val="FootnoteText"/>
    <w:rsid w:val="00B82A12"/>
    <w:rPr>
      <w:sz w:val="16"/>
      <w:szCs w:val="16"/>
    </w:rPr>
  </w:style>
  <w:style w:type="paragraph" w:customStyle="1" w:styleId="TableTitle">
    <w:name w:val="Table Title"/>
    <w:basedOn w:val="Normal"/>
    <w:rsid w:val="00B82A12"/>
    <w:pPr>
      <w:autoSpaceDE w:val="0"/>
      <w:autoSpaceDN w:val="0"/>
      <w:jc w:val="center"/>
    </w:pPr>
    <w:rPr>
      <w:smallCaps/>
      <w:sz w:val="16"/>
      <w:szCs w:val="16"/>
    </w:rPr>
  </w:style>
  <w:style w:type="character" w:customStyle="1" w:styleId="Heading2Char">
    <w:name w:val="Heading 2 Char"/>
    <w:basedOn w:val="DefaultParagraphFont"/>
    <w:link w:val="Heading2"/>
    <w:uiPriority w:val="9"/>
    <w:rsid w:val="00912D7F"/>
    <w:rPr>
      <w:b/>
      <w:bCs/>
      <w:iCs/>
      <w:sz w:val="28"/>
      <w:szCs w:val="28"/>
    </w:rPr>
  </w:style>
  <w:style w:type="character" w:customStyle="1" w:styleId="FooterChar">
    <w:name w:val="Footer Char"/>
    <w:basedOn w:val="DefaultParagraphFont"/>
    <w:link w:val="Footer"/>
    <w:uiPriority w:val="99"/>
    <w:rsid w:val="00222C1C"/>
    <w:rPr>
      <w:sz w:val="24"/>
      <w:szCs w:val="24"/>
    </w:rPr>
  </w:style>
  <w:style w:type="table" w:styleId="LightShading">
    <w:name w:val="Light Shading"/>
    <w:basedOn w:val="TableNormal"/>
    <w:uiPriority w:val="60"/>
    <w:rsid w:val="00222C1C"/>
    <w:rPr>
      <w:rFonts w:asciiTheme="minorHAnsi" w:eastAsiaTheme="minorEastAsia" w:hAnsiTheme="minorHAnsi" w:cstheme="minorBidi"/>
      <w:color w:val="000000" w:themeColor="text1" w:themeShade="BF"/>
      <w:sz w:val="24"/>
      <w:szCs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222C1C"/>
    <w:rPr>
      <w:rFonts w:asciiTheme="minorHAnsi" w:eastAsiaTheme="minorEastAsia" w:hAnsiTheme="minorHAnsi" w:cstheme="minorBidi"/>
      <w:sz w:val="24"/>
      <w:szCs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ext">
    <w:name w:val="Text"/>
    <w:basedOn w:val="Normal"/>
    <w:rsid w:val="00222C1C"/>
    <w:pPr>
      <w:widowControl w:val="0"/>
      <w:autoSpaceDE w:val="0"/>
      <w:autoSpaceDN w:val="0"/>
      <w:spacing w:line="252" w:lineRule="auto"/>
      <w:ind w:firstLine="202"/>
      <w:jc w:val="both"/>
    </w:pPr>
    <w:rPr>
      <w:sz w:val="20"/>
      <w:szCs w:val="20"/>
    </w:rPr>
  </w:style>
  <w:style w:type="paragraph" w:customStyle="1" w:styleId="References">
    <w:name w:val="References"/>
    <w:basedOn w:val="Normal"/>
    <w:rsid w:val="00222C1C"/>
    <w:pPr>
      <w:numPr>
        <w:numId w:val="5"/>
      </w:numPr>
      <w:autoSpaceDE w:val="0"/>
      <w:autoSpaceDN w:val="0"/>
      <w:jc w:val="both"/>
    </w:pPr>
    <w:rPr>
      <w:sz w:val="16"/>
      <w:szCs w:val="16"/>
    </w:rPr>
  </w:style>
  <w:style w:type="character" w:customStyle="1" w:styleId="HeaderChar">
    <w:name w:val="Header Char"/>
    <w:basedOn w:val="DefaultParagraphFont"/>
    <w:link w:val="Header"/>
    <w:uiPriority w:val="99"/>
    <w:rsid w:val="00222C1C"/>
    <w:rPr>
      <w:sz w:val="24"/>
      <w:szCs w:val="24"/>
    </w:rPr>
  </w:style>
  <w:style w:type="character" w:customStyle="1" w:styleId="TitleChar">
    <w:name w:val="Title Char"/>
    <w:basedOn w:val="DefaultParagraphFont"/>
    <w:link w:val="Title"/>
    <w:uiPriority w:val="10"/>
    <w:rsid w:val="00222C1C"/>
    <w:rPr>
      <w:sz w:val="28"/>
      <w:szCs w:val="28"/>
    </w:rPr>
  </w:style>
  <w:style w:type="character" w:styleId="Emphasis">
    <w:name w:val="Emphasis"/>
    <w:basedOn w:val="DefaultParagraphFont"/>
    <w:uiPriority w:val="20"/>
    <w:qFormat/>
    <w:rsid w:val="00222C1C"/>
    <w:rPr>
      <w:i/>
      <w:iCs/>
    </w:rPr>
  </w:style>
  <w:style w:type="paragraph" w:styleId="TOCHeading">
    <w:name w:val="TOC Heading"/>
    <w:basedOn w:val="Heading1"/>
    <w:next w:val="Normal"/>
    <w:uiPriority w:val="39"/>
    <w:unhideWhenUsed/>
    <w:qFormat/>
    <w:rsid w:val="00222C1C"/>
    <w:pPr>
      <w:keepNext/>
      <w:keepLines/>
      <w:numPr>
        <w:numId w:val="0"/>
      </w:numPr>
      <w:autoSpaceDE/>
      <w:autoSpaceDN/>
      <w:adjustRightInd/>
      <w:spacing w:before="480" w:line="276" w:lineRule="auto"/>
      <w:outlineLvl w:val="9"/>
    </w:pPr>
    <w:rPr>
      <w:rFonts w:eastAsiaTheme="majorEastAsia"/>
      <w:caps w:val="0"/>
      <w:color w:val="365F91" w:themeColor="accent1" w:themeShade="BF"/>
      <w:szCs w:val="28"/>
    </w:rPr>
  </w:style>
  <w:style w:type="paragraph" w:styleId="NormalWeb">
    <w:name w:val="Normal (Web)"/>
    <w:basedOn w:val="Normal"/>
    <w:uiPriority w:val="99"/>
    <w:unhideWhenUsed/>
    <w:rsid w:val="00222C1C"/>
    <w:pPr>
      <w:spacing w:before="100" w:beforeAutospacing="1" w:after="100" w:afterAutospacing="1"/>
    </w:pPr>
    <w:rPr>
      <w:rFonts w:ascii="Times" w:eastAsiaTheme="minorEastAsia" w:hAnsi="Times"/>
      <w:sz w:val="20"/>
      <w:szCs w:val="20"/>
    </w:rPr>
  </w:style>
  <w:style w:type="character" w:customStyle="1" w:styleId="texhtml">
    <w:name w:val="texhtml"/>
    <w:basedOn w:val="DefaultParagraphFont"/>
    <w:rsid w:val="00222C1C"/>
  </w:style>
  <w:style w:type="character" w:customStyle="1" w:styleId="initiative-title">
    <w:name w:val="initiative-title"/>
    <w:basedOn w:val="DefaultParagraphFont"/>
    <w:rsid w:val="00A53ADF"/>
  </w:style>
  <w:style w:type="character" w:customStyle="1" w:styleId="a">
    <w:name w:val="a"/>
    <w:basedOn w:val="DefaultParagraphFont"/>
    <w:rsid w:val="00BD7F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able of figures" w:uiPriority="99"/>
    <w:lsdException w:name="page number" w:uiPriority="99"/>
    <w:lsdException w:name="Title" w:uiPriority="10" w:qFormat="1"/>
    <w:lsdException w:name="Subtitle" w:qFormat="1"/>
    <w:lsdException w:name="Hyperlink" w:uiPriority="99"/>
    <w:lsdException w:name="Strong" w:qFormat="1"/>
    <w:lsdException w:name="Emphasis" w:uiPriority="20" w:qFormat="1"/>
    <w:lsdException w:name="Document Map" w:uiPriority="99"/>
    <w:lsdException w:name="Normal (Web)" w:uiPriority="99"/>
    <w:lsdException w:name="No List" w:uiPriority="99"/>
    <w:lsdException w:name="Balloon Text" w:uiPriority="99"/>
    <w:lsdException w:name="Table Grid" w:uiPriority="59"/>
    <w:lsdException w:name="Placeholder Text" w:uiPriority="99"/>
    <w:lsdException w:name="No Spacing" w:uiPriority="68"/>
    <w:lsdException w:name="Light Shading" w:uiPriority="60"/>
    <w:lsdException w:name="Light List" w:uiPriority="61"/>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rPr>
  </w:style>
  <w:style w:type="paragraph" w:styleId="Heading1">
    <w:name w:val="heading 1"/>
    <w:basedOn w:val="Normal"/>
    <w:next w:val="Normal"/>
    <w:link w:val="Heading1Char"/>
    <w:uiPriority w:val="9"/>
    <w:qFormat/>
    <w:rsid w:val="00912D7F"/>
    <w:pPr>
      <w:numPr>
        <w:numId w:val="2"/>
      </w:numPr>
      <w:autoSpaceDE w:val="0"/>
      <w:autoSpaceDN w:val="0"/>
      <w:adjustRightInd w:val="0"/>
      <w:jc w:val="center"/>
      <w:outlineLvl w:val="0"/>
    </w:pPr>
    <w:rPr>
      <w:b/>
      <w:bCs/>
      <w:caps/>
      <w:sz w:val="28"/>
    </w:rPr>
  </w:style>
  <w:style w:type="paragraph" w:styleId="Heading2">
    <w:name w:val="heading 2"/>
    <w:basedOn w:val="Normal"/>
    <w:next w:val="Normal"/>
    <w:link w:val="Heading2Char"/>
    <w:uiPriority w:val="9"/>
    <w:qFormat/>
    <w:rsid w:val="00912D7F"/>
    <w:pPr>
      <w:keepNext/>
      <w:numPr>
        <w:ilvl w:val="1"/>
        <w:numId w:val="2"/>
      </w:numPr>
      <w:spacing w:before="240" w:after="60" w:line="480" w:lineRule="auto"/>
      <w:jc w:val="center"/>
      <w:outlineLvl w:val="1"/>
    </w:pPr>
    <w:rPr>
      <w:b/>
      <w:bCs/>
      <w:iCs/>
      <w:sz w:val="28"/>
      <w:szCs w:val="28"/>
    </w:rPr>
  </w:style>
  <w:style w:type="paragraph" w:styleId="Heading3">
    <w:name w:val="heading 3"/>
    <w:basedOn w:val="Normal"/>
    <w:next w:val="Normal"/>
    <w:link w:val="Heading3Char"/>
    <w:uiPriority w:val="9"/>
    <w:qFormat/>
    <w:rsid w:val="00912D7F"/>
    <w:pPr>
      <w:keepNext/>
      <w:numPr>
        <w:ilvl w:val="2"/>
        <w:numId w:val="2"/>
      </w:numPr>
      <w:spacing w:before="240" w:after="60" w:line="480" w:lineRule="auto"/>
      <w:outlineLvl w:val="2"/>
    </w:pPr>
    <w:rPr>
      <w:rFonts w:cs="Arial"/>
      <w:b/>
      <w:bCs/>
      <w:i/>
      <w:szCs w:val="26"/>
    </w:rPr>
  </w:style>
  <w:style w:type="paragraph" w:styleId="Heading4">
    <w:name w:val="heading 4"/>
    <w:basedOn w:val="Normal"/>
    <w:next w:val="Normal"/>
    <w:link w:val="Heading4Char"/>
    <w:uiPriority w:val="9"/>
    <w:unhideWhenUsed/>
    <w:qFormat/>
    <w:rsid w:val="0026427B"/>
    <w:pPr>
      <w:keepNext/>
      <w:keepLines/>
      <w:numPr>
        <w:ilvl w:val="3"/>
        <w:numId w:val="2"/>
      </w:numPr>
      <w:spacing w:before="200" w:line="480" w:lineRule="auto"/>
      <w:outlineLvl w:val="3"/>
    </w:pPr>
    <w:rPr>
      <w:rFonts w:eastAsiaTheme="majorEastAsia"/>
      <w:b/>
      <w:bCs/>
      <w:iCs/>
    </w:rPr>
  </w:style>
  <w:style w:type="paragraph" w:styleId="Heading5">
    <w:name w:val="heading 5"/>
    <w:basedOn w:val="Normal"/>
    <w:next w:val="Normal"/>
    <w:link w:val="Heading5Char"/>
    <w:uiPriority w:val="9"/>
    <w:unhideWhenUsed/>
    <w:qFormat/>
    <w:rsid w:val="00912D7F"/>
    <w:pPr>
      <w:keepNext/>
      <w:keepLines/>
      <w:numPr>
        <w:ilvl w:val="4"/>
        <w:numId w:val="2"/>
      </w:numPr>
      <w:spacing w:before="200" w:line="480" w:lineRule="auto"/>
      <w:outlineLvl w:val="4"/>
    </w:pPr>
    <w:rPr>
      <w:rFonts w:eastAsiaTheme="majorEastAsia"/>
      <w:i/>
    </w:rPr>
  </w:style>
  <w:style w:type="paragraph" w:styleId="Heading6">
    <w:name w:val="heading 6"/>
    <w:basedOn w:val="Normal"/>
    <w:next w:val="Normal"/>
    <w:link w:val="Heading6Char"/>
    <w:semiHidden/>
    <w:unhideWhenUsed/>
    <w:qFormat/>
    <w:rsid w:val="00D57D69"/>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D57D69"/>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D57D69"/>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D57D69"/>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link w:val="TitleChar"/>
    <w:uiPriority w:val="10"/>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uiPriority w:val="99"/>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uiPriority w:val="35"/>
    <w:qFormat/>
    <w:rsid w:val="00FA2014"/>
    <w:pPr>
      <w:spacing w:before="120" w:after="120" w:line="480" w:lineRule="auto"/>
      <w:jc w:val="center"/>
    </w:pPr>
    <w:rPr>
      <w:b/>
      <w:bCs/>
      <w:szCs w:val="20"/>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uiPriority w:val="39"/>
    <w:rsid w:val="00665C7E"/>
    <w:pPr>
      <w:ind w:left="720"/>
    </w:pPr>
  </w:style>
  <w:style w:type="paragraph" w:styleId="TOC5">
    <w:name w:val="toc 5"/>
    <w:basedOn w:val="Normal"/>
    <w:next w:val="Normal"/>
    <w:autoRedefine/>
    <w:uiPriority w:val="39"/>
    <w:rsid w:val="00665C7E"/>
    <w:pPr>
      <w:ind w:left="960"/>
    </w:pPr>
  </w:style>
  <w:style w:type="paragraph" w:styleId="TOC6">
    <w:name w:val="toc 6"/>
    <w:basedOn w:val="Normal"/>
    <w:next w:val="Normal"/>
    <w:autoRedefine/>
    <w:uiPriority w:val="39"/>
    <w:rsid w:val="00665C7E"/>
    <w:pPr>
      <w:ind w:left="1200"/>
    </w:pPr>
  </w:style>
  <w:style w:type="paragraph" w:styleId="TOC7">
    <w:name w:val="toc 7"/>
    <w:basedOn w:val="Normal"/>
    <w:next w:val="Normal"/>
    <w:autoRedefine/>
    <w:uiPriority w:val="39"/>
    <w:rsid w:val="00665C7E"/>
    <w:pPr>
      <w:ind w:left="1440"/>
    </w:pPr>
  </w:style>
  <w:style w:type="paragraph" w:styleId="TOC8">
    <w:name w:val="toc 8"/>
    <w:basedOn w:val="Normal"/>
    <w:next w:val="Normal"/>
    <w:autoRedefine/>
    <w:uiPriority w:val="39"/>
    <w:rsid w:val="00665C7E"/>
    <w:pPr>
      <w:ind w:left="1680"/>
    </w:pPr>
  </w:style>
  <w:style w:type="paragraph" w:styleId="TOC9">
    <w:name w:val="toc 9"/>
    <w:basedOn w:val="Normal"/>
    <w:next w:val="Normal"/>
    <w:autoRedefine/>
    <w:uiPriority w:val="39"/>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szCs w:val="28"/>
    </w:rPr>
  </w:style>
  <w:style w:type="character" w:customStyle="1" w:styleId="Heading1Char">
    <w:name w:val="Heading 1 Char"/>
    <w:link w:val="Heading1"/>
    <w:uiPriority w:val="9"/>
    <w:rsid w:val="00912D7F"/>
    <w:rPr>
      <w:b/>
      <w:bCs/>
      <w:caps/>
      <w:sz w:val="28"/>
      <w:szCs w:val="24"/>
    </w:rPr>
  </w:style>
  <w:style w:type="character" w:customStyle="1" w:styleId="StyleHeading1CenteredChar">
    <w:name w:val="Style Heading 1 + Centered Char"/>
    <w:link w:val="StyleHeading1Centered"/>
    <w:rsid w:val="003C1575"/>
    <w:rPr>
      <w:rFonts w:ascii="Arial" w:hAnsi="Arial"/>
      <w:b/>
      <w:bCs/>
      <w:caps/>
      <w:sz w:val="28"/>
      <w:szCs w:val="28"/>
    </w:rPr>
  </w:style>
  <w:style w:type="paragraph" w:styleId="DocumentMap">
    <w:name w:val="Document Map"/>
    <w:basedOn w:val="Normal"/>
    <w:link w:val="DocumentMapChar"/>
    <w:uiPriority w:val="99"/>
    <w:rsid w:val="00492934"/>
    <w:rPr>
      <w:rFonts w:ascii="Lucida Grande" w:hAnsi="Lucida Grande" w:cs="Lucida Grande"/>
    </w:rPr>
  </w:style>
  <w:style w:type="character" w:customStyle="1" w:styleId="DocumentMapChar">
    <w:name w:val="Document Map Char"/>
    <w:basedOn w:val="DefaultParagraphFont"/>
    <w:link w:val="DocumentMap"/>
    <w:uiPriority w:val="99"/>
    <w:rsid w:val="00492934"/>
    <w:rPr>
      <w:rFonts w:ascii="Lucida Grande" w:hAnsi="Lucida Grande" w:cs="Lucida Grande"/>
      <w:sz w:val="24"/>
      <w:szCs w:val="24"/>
    </w:rPr>
  </w:style>
  <w:style w:type="character" w:customStyle="1" w:styleId="Heading3Char">
    <w:name w:val="Heading 3 Char"/>
    <w:link w:val="Heading3"/>
    <w:uiPriority w:val="9"/>
    <w:rsid w:val="00912D7F"/>
    <w:rPr>
      <w:rFonts w:cs="Arial"/>
      <w:b/>
      <w:bCs/>
      <w:i/>
      <w:sz w:val="24"/>
      <w:szCs w:val="26"/>
    </w:rPr>
  </w:style>
  <w:style w:type="paragraph" w:styleId="BalloonText">
    <w:name w:val="Balloon Text"/>
    <w:basedOn w:val="Normal"/>
    <w:link w:val="BalloonTextChar"/>
    <w:uiPriority w:val="99"/>
    <w:rsid w:val="00A66AF7"/>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A66AF7"/>
    <w:rPr>
      <w:rFonts w:ascii="Lucida Grande" w:hAnsi="Lucida Grande" w:cs="Lucida Grande"/>
      <w:sz w:val="18"/>
      <w:szCs w:val="18"/>
    </w:rPr>
  </w:style>
  <w:style w:type="paragraph" w:styleId="ListParagraph">
    <w:name w:val="List Paragraph"/>
    <w:basedOn w:val="Normal"/>
    <w:uiPriority w:val="34"/>
    <w:qFormat/>
    <w:rsid w:val="00FA371A"/>
    <w:pPr>
      <w:ind w:left="720"/>
      <w:contextualSpacing/>
    </w:pPr>
  </w:style>
  <w:style w:type="table" w:styleId="TableGrid">
    <w:name w:val="Table Grid"/>
    <w:basedOn w:val="TableNormal"/>
    <w:uiPriority w:val="59"/>
    <w:rsid w:val="00482F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lassic1">
    <w:name w:val="Table Classic 1"/>
    <w:basedOn w:val="TableNormal"/>
    <w:rsid w:val="00482FC0"/>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character" w:customStyle="1" w:styleId="Heading4Char">
    <w:name w:val="Heading 4 Char"/>
    <w:basedOn w:val="DefaultParagraphFont"/>
    <w:link w:val="Heading4"/>
    <w:uiPriority w:val="9"/>
    <w:rsid w:val="0026427B"/>
    <w:rPr>
      <w:rFonts w:eastAsiaTheme="majorEastAsia"/>
      <w:b/>
      <w:bCs/>
      <w:iCs/>
      <w:sz w:val="24"/>
      <w:szCs w:val="24"/>
    </w:rPr>
  </w:style>
  <w:style w:type="character" w:customStyle="1" w:styleId="Heading5Char">
    <w:name w:val="Heading 5 Char"/>
    <w:basedOn w:val="DefaultParagraphFont"/>
    <w:link w:val="Heading5"/>
    <w:uiPriority w:val="9"/>
    <w:rsid w:val="00912D7F"/>
    <w:rPr>
      <w:rFonts w:eastAsiaTheme="majorEastAsia"/>
      <w:i/>
      <w:sz w:val="24"/>
      <w:szCs w:val="24"/>
    </w:rPr>
  </w:style>
  <w:style w:type="character" w:customStyle="1" w:styleId="Heading6Char">
    <w:name w:val="Heading 6 Char"/>
    <w:basedOn w:val="DefaultParagraphFont"/>
    <w:link w:val="Heading6"/>
    <w:semiHidden/>
    <w:rsid w:val="00D57D69"/>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D57D69"/>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D57D69"/>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D57D69"/>
    <w:rPr>
      <w:rFonts w:asciiTheme="majorHAnsi" w:eastAsiaTheme="majorEastAsia" w:hAnsiTheme="majorHAnsi" w:cstheme="majorBidi"/>
      <w:i/>
      <w:iCs/>
      <w:color w:val="404040" w:themeColor="text1" w:themeTint="BF"/>
    </w:rPr>
  </w:style>
  <w:style w:type="character" w:styleId="PlaceholderText">
    <w:name w:val="Placeholder Text"/>
    <w:basedOn w:val="DefaultParagraphFont"/>
    <w:uiPriority w:val="99"/>
    <w:rsid w:val="00ED672A"/>
    <w:rPr>
      <w:color w:val="808080"/>
    </w:rPr>
  </w:style>
  <w:style w:type="paragraph" w:styleId="FootnoteText">
    <w:name w:val="footnote text"/>
    <w:basedOn w:val="Normal"/>
    <w:link w:val="FootnoteTextChar"/>
    <w:rsid w:val="00B82A12"/>
    <w:pPr>
      <w:autoSpaceDE w:val="0"/>
      <w:autoSpaceDN w:val="0"/>
      <w:ind w:firstLine="202"/>
      <w:jc w:val="both"/>
    </w:pPr>
    <w:rPr>
      <w:sz w:val="16"/>
      <w:szCs w:val="16"/>
    </w:rPr>
  </w:style>
  <w:style w:type="character" w:customStyle="1" w:styleId="FootnoteTextChar">
    <w:name w:val="Footnote Text Char"/>
    <w:basedOn w:val="DefaultParagraphFont"/>
    <w:link w:val="FootnoteText"/>
    <w:rsid w:val="00B82A12"/>
    <w:rPr>
      <w:sz w:val="16"/>
      <w:szCs w:val="16"/>
    </w:rPr>
  </w:style>
  <w:style w:type="paragraph" w:customStyle="1" w:styleId="TableTitle">
    <w:name w:val="Table Title"/>
    <w:basedOn w:val="Normal"/>
    <w:rsid w:val="00B82A12"/>
    <w:pPr>
      <w:autoSpaceDE w:val="0"/>
      <w:autoSpaceDN w:val="0"/>
      <w:jc w:val="center"/>
    </w:pPr>
    <w:rPr>
      <w:smallCaps/>
      <w:sz w:val="16"/>
      <w:szCs w:val="16"/>
    </w:rPr>
  </w:style>
  <w:style w:type="character" w:customStyle="1" w:styleId="Heading2Char">
    <w:name w:val="Heading 2 Char"/>
    <w:basedOn w:val="DefaultParagraphFont"/>
    <w:link w:val="Heading2"/>
    <w:uiPriority w:val="9"/>
    <w:rsid w:val="00912D7F"/>
    <w:rPr>
      <w:b/>
      <w:bCs/>
      <w:iCs/>
      <w:sz w:val="28"/>
      <w:szCs w:val="28"/>
    </w:rPr>
  </w:style>
  <w:style w:type="character" w:customStyle="1" w:styleId="FooterChar">
    <w:name w:val="Footer Char"/>
    <w:basedOn w:val="DefaultParagraphFont"/>
    <w:link w:val="Footer"/>
    <w:uiPriority w:val="99"/>
    <w:rsid w:val="00222C1C"/>
    <w:rPr>
      <w:sz w:val="24"/>
      <w:szCs w:val="24"/>
    </w:rPr>
  </w:style>
  <w:style w:type="table" w:styleId="LightShading">
    <w:name w:val="Light Shading"/>
    <w:basedOn w:val="TableNormal"/>
    <w:uiPriority w:val="60"/>
    <w:rsid w:val="00222C1C"/>
    <w:rPr>
      <w:rFonts w:asciiTheme="minorHAnsi" w:eastAsiaTheme="minorEastAsia" w:hAnsiTheme="minorHAnsi" w:cstheme="minorBidi"/>
      <w:color w:val="000000" w:themeColor="text1" w:themeShade="BF"/>
      <w:sz w:val="24"/>
      <w:szCs w:val="24"/>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222C1C"/>
    <w:rPr>
      <w:rFonts w:asciiTheme="minorHAnsi" w:eastAsiaTheme="minorEastAsia" w:hAnsiTheme="minorHAnsi" w:cstheme="minorBidi"/>
      <w:sz w:val="24"/>
      <w:szCs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Text">
    <w:name w:val="Text"/>
    <w:basedOn w:val="Normal"/>
    <w:rsid w:val="00222C1C"/>
    <w:pPr>
      <w:widowControl w:val="0"/>
      <w:autoSpaceDE w:val="0"/>
      <w:autoSpaceDN w:val="0"/>
      <w:spacing w:line="252" w:lineRule="auto"/>
      <w:ind w:firstLine="202"/>
      <w:jc w:val="both"/>
    </w:pPr>
    <w:rPr>
      <w:sz w:val="20"/>
      <w:szCs w:val="20"/>
    </w:rPr>
  </w:style>
  <w:style w:type="paragraph" w:customStyle="1" w:styleId="References">
    <w:name w:val="References"/>
    <w:basedOn w:val="Normal"/>
    <w:rsid w:val="00222C1C"/>
    <w:pPr>
      <w:numPr>
        <w:numId w:val="5"/>
      </w:numPr>
      <w:autoSpaceDE w:val="0"/>
      <w:autoSpaceDN w:val="0"/>
      <w:jc w:val="both"/>
    </w:pPr>
    <w:rPr>
      <w:sz w:val="16"/>
      <w:szCs w:val="16"/>
    </w:rPr>
  </w:style>
  <w:style w:type="character" w:customStyle="1" w:styleId="HeaderChar">
    <w:name w:val="Header Char"/>
    <w:basedOn w:val="DefaultParagraphFont"/>
    <w:link w:val="Header"/>
    <w:uiPriority w:val="99"/>
    <w:rsid w:val="00222C1C"/>
    <w:rPr>
      <w:sz w:val="24"/>
      <w:szCs w:val="24"/>
    </w:rPr>
  </w:style>
  <w:style w:type="character" w:customStyle="1" w:styleId="TitleChar">
    <w:name w:val="Title Char"/>
    <w:basedOn w:val="DefaultParagraphFont"/>
    <w:link w:val="Title"/>
    <w:uiPriority w:val="10"/>
    <w:rsid w:val="00222C1C"/>
    <w:rPr>
      <w:sz w:val="28"/>
      <w:szCs w:val="28"/>
    </w:rPr>
  </w:style>
  <w:style w:type="character" w:styleId="Emphasis">
    <w:name w:val="Emphasis"/>
    <w:basedOn w:val="DefaultParagraphFont"/>
    <w:uiPriority w:val="20"/>
    <w:qFormat/>
    <w:rsid w:val="00222C1C"/>
    <w:rPr>
      <w:i/>
      <w:iCs/>
    </w:rPr>
  </w:style>
  <w:style w:type="paragraph" w:styleId="TOCHeading">
    <w:name w:val="TOC Heading"/>
    <w:basedOn w:val="Heading1"/>
    <w:next w:val="Normal"/>
    <w:uiPriority w:val="39"/>
    <w:unhideWhenUsed/>
    <w:qFormat/>
    <w:rsid w:val="00222C1C"/>
    <w:pPr>
      <w:keepNext/>
      <w:keepLines/>
      <w:numPr>
        <w:numId w:val="0"/>
      </w:numPr>
      <w:autoSpaceDE/>
      <w:autoSpaceDN/>
      <w:adjustRightInd/>
      <w:spacing w:before="480" w:line="276" w:lineRule="auto"/>
      <w:outlineLvl w:val="9"/>
    </w:pPr>
    <w:rPr>
      <w:rFonts w:eastAsiaTheme="majorEastAsia"/>
      <w:caps w:val="0"/>
      <w:color w:val="365F91" w:themeColor="accent1" w:themeShade="BF"/>
      <w:szCs w:val="28"/>
    </w:rPr>
  </w:style>
  <w:style w:type="paragraph" w:styleId="NormalWeb">
    <w:name w:val="Normal (Web)"/>
    <w:basedOn w:val="Normal"/>
    <w:uiPriority w:val="99"/>
    <w:unhideWhenUsed/>
    <w:rsid w:val="00222C1C"/>
    <w:pPr>
      <w:spacing w:before="100" w:beforeAutospacing="1" w:after="100" w:afterAutospacing="1"/>
    </w:pPr>
    <w:rPr>
      <w:rFonts w:ascii="Times" w:eastAsiaTheme="minorEastAsia" w:hAnsi="Times"/>
      <w:sz w:val="20"/>
      <w:szCs w:val="20"/>
    </w:rPr>
  </w:style>
  <w:style w:type="character" w:customStyle="1" w:styleId="texhtml">
    <w:name w:val="texhtml"/>
    <w:basedOn w:val="DefaultParagraphFont"/>
    <w:rsid w:val="00222C1C"/>
  </w:style>
  <w:style w:type="character" w:customStyle="1" w:styleId="initiative-title">
    <w:name w:val="initiative-title"/>
    <w:basedOn w:val="DefaultParagraphFont"/>
    <w:rsid w:val="00A53ADF"/>
  </w:style>
  <w:style w:type="character" w:customStyle="1" w:styleId="a">
    <w:name w:val="a"/>
    <w:basedOn w:val="DefaultParagraphFont"/>
    <w:rsid w:val="00B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88403">
      <w:bodyDiv w:val="1"/>
      <w:marLeft w:val="0"/>
      <w:marRight w:val="0"/>
      <w:marTop w:val="0"/>
      <w:marBottom w:val="0"/>
      <w:divBdr>
        <w:top w:val="none" w:sz="0" w:space="0" w:color="auto"/>
        <w:left w:val="none" w:sz="0" w:space="0" w:color="auto"/>
        <w:bottom w:val="none" w:sz="0" w:space="0" w:color="auto"/>
        <w:right w:val="none" w:sz="0" w:space="0" w:color="auto"/>
      </w:divBdr>
    </w:div>
    <w:div w:id="75790567">
      <w:bodyDiv w:val="1"/>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
        <w:div w:id="791170724">
          <w:marLeft w:val="0"/>
          <w:marRight w:val="0"/>
          <w:marTop w:val="0"/>
          <w:marBottom w:val="0"/>
          <w:divBdr>
            <w:top w:val="none" w:sz="0" w:space="0" w:color="auto"/>
            <w:left w:val="none" w:sz="0" w:space="0" w:color="auto"/>
            <w:bottom w:val="none" w:sz="0" w:space="0" w:color="auto"/>
            <w:right w:val="none" w:sz="0" w:space="0" w:color="auto"/>
          </w:divBdr>
        </w:div>
        <w:div w:id="447822675">
          <w:marLeft w:val="0"/>
          <w:marRight w:val="0"/>
          <w:marTop w:val="0"/>
          <w:marBottom w:val="0"/>
          <w:divBdr>
            <w:top w:val="none" w:sz="0" w:space="0" w:color="auto"/>
            <w:left w:val="none" w:sz="0" w:space="0" w:color="auto"/>
            <w:bottom w:val="none" w:sz="0" w:space="0" w:color="auto"/>
            <w:right w:val="none" w:sz="0" w:space="0" w:color="auto"/>
          </w:divBdr>
        </w:div>
        <w:div w:id="1981231345">
          <w:marLeft w:val="0"/>
          <w:marRight w:val="0"/>
          <w:marTop w:val="0"/>
          <w:marBottom w:val="0"/>
          <w:divBdr>
            <w:top w:val="none" w:sz="0" w:space="0" w:color="auto"/>
            <w:left w:val="none" w:sz="0" w:space="0" w:color="auto"/>
            <w:bottom w:val="none" w:sz="0" w:space="0" w:color="auto"/>
            <w:right w:val="none" w:sz="0" w:space="0" w:color="auto"/>
          </w:divBdr>
        </w:div>
        <w:div w:id="814682973">
          <w:marLeft w:val="0"/>
          <w:marRight w:val="0"/>
          <w:marTop w:val="0"/>
          <w:marBottom w:val="0"/>
          <w:divBdr>
            <w:top w:val="none" w:sz="0" w:space="0" w:color="auto"/>
            <w:left w:val="none" w:sz="0" w:space="0" w:color="auto"/>
            <w:bottom w:val="none" w:sz="0" w:space="0" w:color="auto"/>
            <w:right w:val="none" w:sz="0" w:space="0" w:color="auto"/>
          </w:divBdr>
        </w:div>
        <w:div w:id="1635867674">
          <w:marLeft w:val="0"/>
          <w:marRight w:val="0"/>
          <w:marTop w:val="0"/>
          <w:marBottom w:val="0"/>
          <w:divBdr>
            <w:top w:val="none" w:sz="0" w:space="0" w:color="auto"/>
            <w:left w:val="none" w:sz="0" w:space="0" w:color="auto"/>
            <w:bottom w:val="none" w:sz="0" w:space="0" w:color="auto"/>
            <w:right w:val="none" w:sz="0" w:space="0" w:color="auto"/>
          </w:divBdr>
        </w:div>
      </w:divsChild>
    </w:div>
    <w:div w:id="279916948">
      <w:bodyDiv w:val="1"/>
      <w:marLeft w:val="0"/>
      <w:marRight w:val="0"/>
      <w:marTop w:val="0"/>
      <w:marBottom w:val="0"/>
      <w:divBdr>
        <w:top w:val="none" w:sz="0" w:space="0" w:color="auto"/>
        <w:left w:val="none" w:sz="0" w:space="0" w:color="auto"/>
        <w:bottom w:val="none" w:sz="0" w:space="0" w:color="auto"/>
        <w:right w:val="none" w:sz="0" w:space="0" w:color="auto"/>
      </w:divBdr>
    </w:div>
    <w:div w:id="321666875">
      <w:bodyDiv w:val="1"/>
      <w:marLeft w:val="0"/>
      <w:marRight w:val="0"/>
      <w:marTop w:val="0"/>
      <w:marBottom w:val="0"/>
      <w:divBdr>
        <w:top w:val="none" w:sz="0" w:space="0" w:color="auto"/>
        <w:left w:val="none" w:sz="0" w:space="0" w:color="auto"/>
        <w:bottom w:val="none" w:sz="0" w:space="0" w:color="auto"/>
        <w:right w:val="none" w:sz="0" w:space="0" w:color="auto"/>
      </w:divBdr>
    </w:div>
    <w:div w:id="394163486">
      <w:bodyDiv w:val="1"/>
      <w:marLeft w:val="0"/>
      <w:marRight w:val="0"/>
      <w:marTop w:val="0"/>
      <w:marBottom w:val="0"/>
      <w:divBdr>
        <w:top w:val="none" w:sz="0" w:space="0" w:color="auto"/>
        <w:left w:val="none" w:sz="0" w:space="0" w:color="auto"/>
        <w:bottom w:val="none" w:sz="0" w:space="0" w:color="auto"/>
        <w:right w:val="none" w:sz="0" w:space="0" w:color="auto"/>
      </w:divBdr>
    </w:div>
    <w:div w:id="443769323">
      <w:bodyDiv w:val="1"/>
      <w:marLeft w:val="0"/>
      <w:marRight w:val="0"/>
      <w:marTop w:val="0"/>
      <w:marBottom w:val="0"/>
      <w:divBdr>
        <w:top w:val="none" w:sz="0" w:space="0" w:color="auto"/>
        <w:left w:val="none" w:sz="0" w:space="0" w:color="auto"/>
        <w:bottom w:val="none" w:sz="0" w:space="0" w:color="auto"/>
        <w:right w:val="none" w:sz="0" w:space="0" w:color="auto"/>
      </w:divBdr>
    </w:div>
    <w:div w:id="477649248">
      <w:bodyDiv w:val="1"/>
      <w:marLeft w:val="0"/>
      <w:marRight w:val="0"/>
      <w:marTop w:val="0"/>
      <w:marBottom w:val="0"/>
      <w:divBdr>
        <w:top w:val="none" w:sz="0" w:space="0" w:color="auto"/>
        <w:left w:val="none" w:sz="0" w:space="0" w:color="auto"/>
        <w:bottom w:val="none" w:sz="0" w:space="0" w:color="auto"/>
        <w:right w:val="none" w:sz="0" w:space="0" w:color="auto"/>
      </w:divBdr>
      <w:divsChild>
        <w:div w:id="421948297">
          <w:marLeft w:val="0"/>
          <w:marRight w:val="0"/>
          <w:marTop w:val="0"/>
          <w:marBottom w:val="0"/>
          <w:divBdr>
            <w:top w:val="none" w:sz="0" w:space="0" w:color="auto"/>
            <w:left w:val="none" w:sz="0" w:space="0" w:color="auto"/>
            <w:bottom w:val="none" w:sz="0" w:space="0" w:color="auto"/>
            <w:right w:val="none" w:sz="0" w:space="0" w:color="auto"/>
          </w:divBdr>
        </w:div>
        <w:div w:id="486943668">
          <w:marLeft w:val="0"/>
          <w:marRight w:val="0"/>
          <w:marTop w:val="0"/>
          <w:marBottom w:val="0"/>
          <w:divBdr>
            <w:top w:val="none" w:sz="0" w:space="0" w:color="auto"/>
            <w:left w:val="none" w:sz="0" w:space="0" w:color="auto"/>
            <w:bottom w:val="none" w:sz="0" w:space="0" w:color="auto"/>
            <w:right w:val="none" w:sz="0" w:space="0" w:color="auto"/>
          </w:divBdr>
        </w:div>
      </w:divsChild>
    </w:div>
    <w:div w:id="567376299">
      <w:bodyDiv w:val="1"/>
      <w:marLeft w:val="0"/>
      <w:marRight w:val="0"/>
      <w:marTop w:val="0"/>
      <w:marBottom w:val="0"/>
      <w:divBdr>
        <w:top w:val="none" w:sz="0" w:space="0" w:color="auto"/>
        <w:left w:val="none" w:sz="0" w:space="0" w:color="auto"/>
        <w:bottom w:val="none" w:sz="0" w:space="0" w:color="auto"/>
        <w:right w:val="none" w:sz="0" w:space="0" w:color="auto"/>
      </w:divBdr>
    </w:div>
    <w:div w:id="595670429">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1097822470">
      <w:bodyDiv w:val="1"/>
      <w:marLeft w:val="0"/>
      <w:marRight w:val="0"/>
      <w:marTop w:val="0"/>
      <w:marBottom w:val="0"/>
      <w:divBdr>
        <w:top w:val="none" w:sz="0" w:space="0" w:color="auto"/>
        <w:left w:val="none" w:sz="0" w:space="0" w:color="auto"/>
        <w:bottom w:val="none" w:sz="0" w:space="0" w:color="auto"/>
        <w:right w:val="none" w:sz="0" w:space="0" w:color="auto"/>
      </w:divBdr>
    </w:div>
    <w:div w:id="1232039504">
      <w:bodyDiv w:val="1"/>
      <w:marLeft w:val="0"/>
      <w:marRight w:val="0"/>
      <w:marTop w:val="0"/>
      <w:marBottom w:val="0"/>
      <w:divBdr>
        <w:top w:val="none" w:sz="0" w:space="0" w:color="auto"/>
        <w:left w:val="none" w:sz="0" w:space="0" w:color="auto"/>
        <w:bottom w:val="none" w:sz="0" w:space="0" w:color="auto"/>
        <w:right w:val="none" w:sz="0" w:space="0" w:color="auto"/>
      </w:divBdr>
    </w:div>
    <w:div w:id="1304315716">
      <w:bodyDiv w:val="1"/>
      <w:marLeft w:val="0"/>
      <w:marRight w:val="0"/>
      <w:marTop w:val="0"/>
      <w:marBottom w:val="0"/>
      <w:divBdr>
        <w:top w:val="none" w:sz="0" w:space="0" w:color="auto"/>
        <w:left w:val="none" w:sz="0" w:space="0" w:color="auto"/>
        <w:bottom w:val="none" w:sz="0" w:space="0" w:color="auto"/>
        <w:right w:val="none" w:sz="0" w:space="0" w:color="auto"/>
      </w:divBdr>
    </w:div>
    <w:div w:id="1319964072">
      <w:bodyDiv w:val="1"/>
      <w:marLeft w:val="0"/>
      <w:marRight w:val="0"/>
      <w:marTop w:val="0"/>
      <w:marBottom w:val="0"/>
      <w:divBdr>
        <w:top w:val="none" w:sz="0" w:space="0" w:color="auto"/>
        <w:left w:val="none" w:sz="0" w:space="0" w:color="auto"/>
        <w:bottom w:val="none" w:sz="0" w:space="0" w:color="auto"/>
        <w:right w:val="none" w:sz="0" w:space="0" w:color="auto"/>
      </w:divBdr>
    </w:div>
    <w:div w:id="1578780009">
      <w:bodyDiv w:val="1"/>
      <w:marLeft w:val="0"/>
      <w:marRight w:val="0"/>
      <w:marTop w:val="0"/>
      <w:marBottom w:val="0"/>
      <w:divBdr>
        <w:top w:val="none" w:sz="0" w:space="0" w:color="auto"/>
        <w:left w:val="none" w:sz="0" w:space="0" w:color="auto"/>
        <w:bottom w:val="none" w:sz="0" w:space="0" w:color="auto"/>
        <w:right w:val="none" w:sz="0" w:space="0" w:color="auto"/>
      </w:divBdr>
    </w:div>
    <w:div w:id="1582911289">
      <w:bodyDiv w:val="1"/>
      <w:marLeft w:val="0"/>
      <w:marRight w:val="0"/>
      <w:marTop w:val="0"/>
      <w:marBottom w:val="0"/>
      <w:divBdr>
        <w:top w:val="none" w:sz="0" w:space="0" w:color="auto"/>
        <w:left w:val="none" w:sz="0" w:space="0" w:color="auto"/>
        <w:bottom w:val="none" w:sz="0" w:space="0" w:color="auto"/>
        <w:right w:val="none" w:sz="0" w:space="0" w:color="auto"/>
      </w:divBdr>
    </w:div>
    <w:div w:id="1689256852">
      <w:bodyDiv w:val="1"/>
      <w:marLeft w:val="0"/>
      <w:marRight w:val="0"/>
      <w:marTop w:val="0"/>
      <w:marBottom w:val="0"/>
      <w:divBdr>
        <w:top w:val="none" w:sz="0" w:space="0" w:color="auto"/>
        <w:left w:val="none" w:sz="0" w:space="0" w:color="auto"/>
        <w:bottom w:val="none" w:sz="0" w:space="0" w:color="auto"/>
        <w:right w:val="none" w:sz="0" w:space="0" w:color="auto"/>
      </w:divBdr>
    </w:div>
    <w:div w:id="1866824051">
      <w:bodyDiv w:val="1"/>
      <w:marLeft w:val="0"/>
      <w:marRight w:val="0"/>
      <w:marTop w:val="0"/>
      <w:marBottom w:val="0"/>
      <w:divBdr>
        <w:top w:val="none" w:sz="0" w:space="0" w:color="auto"/>
        <w:left w:val="none" w:sz="0" w:space="0" w:color="auto"/>
        <w:bottom w:val="none" w:sz="0" w:space="0" w:color="auto"/>
        <w:right w:val="none" w:sz="0" w:space="0" w:color="auto"/>
      </w:divBdr>
    </w:div>
    <w:div w:id="1912544786">
      <w:bodyDiv w:val="1"/>
      <w:marLeft w:val="0"/>
      <w:marRight w:val="0"/>
      <w:marTop w:val="0"/>
      <w:marBottom w:val="0"/>
      <w:divBdr>
        <w:top w:val="none" w:sz="0" w:space="0" w:color="auto"/>
        <w:left w:val="none" w:sz="0" w:space="0" w:color="auto"/>
        <w:bottom w:val="none" w:sz="0" w:space="0" w:color="auto"/>
        <w:right w:val="none" w:sz="0" w:space="0" w:color="auto"/>
      </w:divBdr>
    </w:div>
    <w:div w:id="1926647271">
      <w:bodyDiv w:val="1"/>
      <w:marLeft w:val="0"/>
      <w:marRight w:val="0"/>
      <w:marTop w:val="0"/>
      <w:marBottom w:val="0"/>
      <w:divBdr>
        <w:top w:val="none" w:sz="0" w:space="0" w:color="auto"/>
        <w:left w:val="none" w:sz="0" w:space="0" w:color="auto"/>
        <w:bottom w:val="none" w:sz="0" w:space="0" w:color="auto"/>
        <w:right w:val="none" w:sz="0" w:space="0" w:color="auto"/>
      </w:divBdr>
    </w:div>
    <w:div w:id="211204654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4" Type="http://schemas.openxmlformats.org/officeDocument/2006/relationships/image" Target="media/image1.emf"/><Relationship Id="rId15" Type="http://schemas.openxmlformats.org/officeDocument/2006/relationships/image" Target="media/image2.emf"/><Relationship Id="rId16" Type="http://schemas.openxmlformats.org/officeDocument/2006/relationships/image" Target="media/image3.emf"/><Relationship Id="rId17" Type="http://schemas.openxmlformats.org/officeDocument/2006/relationships/chart" Target="charts/chart3.xml"/><Relationship Id="rId18" Type="http://schemas.openxmlformats.org/officeDocument/2006/relationships/image" Target="media/image4.png"/><Relationship Id="rId19" Type="http://schemas.openxmlformats.org/officeDocument/2006/relationships/image" Target="media/image5.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emf"/><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40" Type="http://schemas.openxmlformats.org/officeDocument/2006/relationships/image" Target="media/image26.emf"/><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emf"/><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fontTable" Target="fontTable.xml"/><Relationship Id="rId84" Type="http://schemas.openxmlformats.org/officeDocument/2006/relationships/theme" Target="theme/theme1.xml"/><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20" Type="http://schemas.openxmlformats.org/officeDocument/2006/relationships/image" Target="media/image6.emf"/><Relationship Id="rId21" Type="http://schemas.openxmlformats.org/officeDocument/2006/relationships/image" Target="media/image7.png"/><Relationship Id="rId22" Type="http://schemas.openxmlformats.org/officeDocument/2006/relationships/image" Target="media/image8.emf"/><Relationship Id="rId23" Type="http://schemas.openxmlformats.org/officeDocument/2006/relationships/image" Target="media/image9.emf"/><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dPt>
            <c:idx val="1"/>
            <c:bubble3D val="0"/>
            <c:spPr>
              <a:ln>
                <a:noFill/>
              </a:ln>
            </c:spPr>
          </c:dPt>
          <c:dLbls>
            <c:dLbl>
              <c:idx val="0"/>
              <c:layout/>
              <c:tx>
                <c:rich>
                  <a:bodyPr/>
                  <a:lstStyle/>
                  <a:p>
                    <a:r>
                      <a:rPr lang="en-US" sz="1200">
                        <a:latin typeface="Times New Roman"/>
                        <a:cs typeface="Times New Roman"/>
                      </a:rPr>
                      <a:t>Residential
38.70 %</a:t>
                    </a:r>
                    <a:endParaRPr lang="en-US"/>
                  </a:p>
                </c:rich>
              </c:tx>
              <c:showLegendKey val="0"/>
              <c:showVal val="0"/>
              <c:showCatName val="1"/>
              <c:showSerName val="0"/>
              <c:showPercent val="1"/>
              <c:showBubbleSize val="0"/>
            </c:dLbl>
            <c:dLbl>
              <c:idx val="1"/>
              <c:layout/>
              <c:tx>
                <c:rich>
                  <a:bodyPr/>
                  <a:lstStyle/>
                  <a:p>
                    <a:r>
                      <a:rPr lang="en-US" sz="1200">
                        <a:latin typeface="Times New Roman"/>
                        <a:cs typeface="Times New Roman"/>
                      </a:rPr>
                      <a:t>Commercial
35.46 %</a:t>
                    </a:r>
                    <a:endParaRPr lang="en-US"/>
                  </a:p>
                </c:rich>
              </c:tx>
              <c:showLegendKey val="0"/>
              <c:showVal val="0"/>
              <c:showCatName val="1"/>
              <c:showSerName val="0"/>
              <c:showPercent val="1"/>
              <c:showBubbleSize val="0"/>
            </c:dLbl>
            <c:dLbl>
              <c:idx val="2"/>
              <c:layout/>
              <c:tx>
                <c:rich>
                  <a:bodyPr/>
                  <a:lstStyle/>
                  <a:p>
                    <a:r>
                      <a:rPr lang="en-US" sz="1200">
                        <a:latin typeface="Times New Roman"/>
                        <a:cs typeface="Times New Roman"/>
                      </a:rPr>
                      <a:t>Industrial
25.66 %</a:t>
                    </a:r>
                    <a:endParaRPr lang="en-US"/>
                  </a:p>
                </c:rich>
              </c:tx>
              <c:showLegendKey val="0"/>
              <c:showVal val="0"/>
              <c:showCatName val="1"/>
              <c:showSerName val="0"/>
              <c:showPercent val="1"/>
              <c:showBubbleSize val="0"/>
            </c:dLbl>
            <c:dLbl>
              <c:idx val="3"/>
              <c:layout/>
              <c:tx>
                <c:rich>
                  <a:bodyPr/>
                  <a:lstStyle/>
                  <a:p>
                    <a:r>
                      <a:rPr lang="en-US" sz="1200">
                        <a:latin typeface="Times New Roman"/>
                        <a:cs typeface="Times New Roman"/>
                      </a:rPr>
                      <a:t>Transportation
0.18 %</a:t>
                    </a:r>
                    <a:endParaRPr lang="en-US"/>
                  </a:p>
                </c:rich>
              </c:tx>
              <c:showLegendKey val="0"/>
              <c:showVal val="0"/>
              <c:showCatName val="1"/>
              <c:showSerName val="0"/>
              <c:showPercent val="1"/>
              <c:showBubbleSize val="0"/>
            </c:dLbl>
            <c:numFmt formatCode="0.00%" sourceLinked="0"/>
            <c:txPr>
              <a:bodyPr/>
              <a:lstStyle/>
              <a:p>
                <a:pPr>
                  <a:defRPr sz="1200">
                    <a:latin typeface="Times New Roman"/>
                    <a:cs typeface="Times New Roman"/>
                  </a:defRPr>
                </a:pPr>
                <a:endParaRPr lang="en-US"/>
              </a:p>
            </c:txPr>
            <c:showLegendKey val="0"/>
            <c:showVal val="0"/>
            <c:showCatName val="1"/>
            <c:showSerName val="0"/>
            <c:showPercent val="1"/>
            <c:showBubbleSize val="0"/>
            <c:showLeaderLines val="1"/>
          </c:dLbls>
          <c:cat>
            <c:strRef>
              <c:f>('1.1'!$C$6,'1.1'!$E$6,'1.1'!$J$6,'1.1'!$L$6)</c:f>
              <c:strCache>
                <c:ptCount val="4"/>
                <c:pt idx="0">
                  <c:v>Residential</c:v>
                </c:pt>
                <c:pt idx="1">
                  <c:v>Commercial</c:v>
                </c:pt>
                <c:pt idx="2">
                  <c:v>Industry</c:v>
                </c:pt>
                <c:pt idx="3">
                  <c:v>Transportation</c:v>
                </c:pt>
              </c:strCache>
            </c:strRef>
          </c:cat>
          <c:val>
            <c:numRef>
              <c:f>('1.1'!$C$11,'1.1'!$E$11,'1.1'!$J$11,'1.1'!$L$11)</c:f>
              <c:numCache>
                <c:formatCode>0.00%</c:formatCode>
                <c:ptCount val="4"/>
                <c:pt idx="0">
                  <c:v>0.386973582940919</c:v>
                </c:pt>
                <c:pt idx="1">
                  <c:v>0.354581874198934</c:v>
                </c:pt>
                <c:pt idx="2">
                  <c:v>0.256646480155446</c:v>
                </c:pt>
                <c:pt idx="3">
                  <c:v>0.00179806270470064</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dLbls>
            <c:dLbl>
              <c:idx val="0"/>
              <c:layout/>
              <c:tx>
                <c:rich>
                  <a:bodyPr/>
                  <a:lstStyle/>
                  <a:p>
                    <a:r>
                      <a:rPr lang="en-US" sz="1050">
                        <a:latin typeface="Times New Roman"/>
                        <a:cs typeface="Times New Roman"/>
                      </a:rPr>
                      <a:t>Space Heating
8.83 %</a:t>
                    </a:r>
                    <a:endParaRPr lang="en-US"/>
                  </a:p>
                </c:rich>
              </c:tx>
              <c:showLegendKey val="0"/>
              <c:showVal val="0"/>
              <c:showCatName val="1"/>
              <c:showSerName val="0"/>
              <c:showPercent val="1"/>
              <c:showBubbleSize val="0"/>
            </c:dLbl>
            <c:dLbl>
              <c:idx val="1"/>
              <c:layout/>
              <c:tx>
                <c:rich>
                  <a:bodyPr/>
                  <a:lstStyle/>
                  <a:p>
                    <a:r>
                      <a:rPr lang="en-US" sz="1050">
                        <a:latin typeface="Times New Roman"/>
                        <a:cs typeface="Times New Roman"/>
                      </a:rPr>
                      <a:t>Water Heating
9.03 %</a:t>
                    </a:r>
                    <a:endParaRPr lang="en-US"/>
                  </a:p>
                </c:rich>
              </c:tx>
              <c:showLegendKey val="0"/>
              <c:showVal val="0"/>
              <c:showCatName val="1"/>
              <c:showSerName val="0"/>
              <c:showPercent val="1"/>
              <c:showBubbleSize val="0"/>
            </c:dLbl>
            <c:dLbl>
              <c:idx val="2"/>
              <c:layout/>
              <c:tx>
                <c:rich>
                  <a:bodyPr/>
                  <a:lstStyle/>
                  <a:p>
                    <a:r>
                      <a:rPr lang="en-US" sz="1050">
                        <a:latin typeface="Times New Roman"/>
                        <a:cs typeface="Times New Roman"/>
                      </a:rPr>
                      <a:t>Space Cooling
21.79 %</a:t>
                    </a:r>
                    <a:endParaRPr lang="en-US"/>
                  </a:p>
                </c:rich>
              </c:tx>
              <c:showLegendKey val="0"/>
              <c:showVal val="0"/>
              <c:showCatName val="1"/>
              <c:showSerName val="0"/>
              <c:showPercent val="1"/>
              <c:showBubbleSize val="0"/>
            </c:dLbl>
            <c:dLbl>
              <c:idx val="3"/>
              <c:layout/>
              <c:tx>
                <c:rich>
                  <a:bodyPr/>
                  <a:lstStyle/>
                  <a:p>
                    <a:r>
                      <a:rPr lang="en-US" sz="1050">
                        <a:latin typeface="Times New Roman"/>
                        <a:cs typeface="Times New Roman"/>
                      </a:rPr>
                      <a:t>Lighting
13.91 %</a:t>
                    </a:r>
                    <a:endParaRPr lang="en-US"/>
                  </a:p>
                </c:rich>
              </c:tx>
              <c:showLegendKey val="0"/>
              <c:showVal val="0"/>
              <c:showCatName val="1"/>
              <c:showSerName val="0"/>
              <c:showPercent val="1"/>
              <c:showBubbleSize val="0"/>
            </c:dLbl>
            <c:dLbl>
              <c:idx val="4"/>
              <c:layout/>
              <c:tx>
                <c:rich>
                  <a:bodyPr/>
                  <a:lstStyle/>
                  <a:p>
                    <a:r>
                      <a:rPr lang="en-US" sz="1050">
                        <a:latin typeface="Times New Roman"/>
                        <a:cs typeface="Times New Roman"/>
                      </a:rPr>
                      <a:t>Refrigeration
9.18 %</a:t>
                    </a:r>
                    <a:endParaRPr lang="en-US"/>
                  </a:p>
                </c:rich>
              </c:tx>
              <c:showLegendKey val="0"/>
              <c:showVal val="0"/>
              <c:showCatName val="1"/>
              <c:showSerName val="0"/>
              <c:showPercent val="1"/>
              <c:showBubbleSize val="0"/>
            </c:dLbl>
            <c:dLbl>
              <c:idx val="5"/>
              <c:layout/>
              <c:tx>
                <c:rich>
                  <a:bodyPr/>
                  <a:lstStyle/>
                  <a:p>
                    <a:r>
                      <a:rPr lang="en-US" sz="1050">
                        <a:latin typeface="Times New Roman"/>
                        <a:cs typeface="Times New Roman"/>
                      </a:rPr>
                      <a:t>Electronics
10.98 %</a:t>
                    </a:r>
                    <a:endParaRPr lang="en-US"/>
                  </a:p>
                </c:rich>
              </c:tx>
              <c:showLegendKey val="0"/>
              <c:showVal val="0"/>
              <c:showCatName val="1"/>
              <c:showSerName val="0"/>
              <c:showPercent val="1"/>
              <c:showBubbleSize val="0"/>
            </c:dLbl>
            <c:dLbl>
              <c:idx val="6"/>
              <c:layout>
                <c:manualLayout>
                  <c:x val="-0.00319125473899096"/>
                  <c:y val="0.0553499562554681"/>
                </c:manualLayout>
              </c:layout>
              <c:tx>
                <c:rich>
                  <a:bodyPr/>
                  <a:lstStyle/>
                  <a:p>
                    <a:r>
                      <a:rPr lang="en-US" sz="1050">
                        <a:latin typeface="Times New Roman"/>
                        <a:cs typeface="Times New Roman"/>
                      </a:rPr>
                      <a:t>Wet Cleaning
6.58 %</a:t>
                    </a:r>
                    <a:endParaRPr lang="en-US"/>
                  </a:p>
                </c:rich>
              </c:tx>
              <c:showLegendKey val="0"/>
              <c:showVal val="0"/>
              <c:showCatName val="1"/>
              <c:showSerName val="0"/>
              <c:showPercent val="1"/>
              <c:showBubbleSize val="0"/>
            </c:dLbl>
            <c:dLbl>
              <c:idx val="7"/>
              <c:layout/>
              <c:tx>
                <c:rich>
                  <a:bodyPr/>
                  <a:lstStyle/>
                  <a:p>
                    <a:r>
                      <a:rPr lang="en-US" sz="1050">
                        <a:latin typeface="Times New Roman"/>
                        <a:cs typeface="Times New Roman"/>
                      </a:rPr>
                      <a:t>Cooking
3.69 %</a:t>
                    </a:r>
                    <a:endParaRPr lang="en-US"/>
                  </a:p>
                </c:rich>
              </c:tx>
              <c:showLegendKey val="0"/>
              <c:showVal val="0"/>
              <c:showCatName val="1"/>
              <c:showSerName val="0"/>
              <c:showPercent val="1"/>
              <c:showBubbleSize val="0"/>
            </c:dLbl>
            <c:dLbl>
              <c:idx val="8"/>
              <c:layout/>
              <c:tx>
                <c:rich>
                  <a:bodyPr/>
                  <a:lstStyle/>
                  <a:p>
                    <a:r>
                      <a:rPr lang="en-US" sz="1050">
                        <a:latin typeface="Times New Roman"/>
                        <a:cs typeface="Times New Roman"/>
                      </a:rPr>
                      <a:t>Computers
3.47 %</a:t>
                    </a:r>
                    <a:endParaRPr lang="en-US"/>
                  </a:p>
                </c:rich>
              </c:tx>
              <c:showLegendKey val="0"/>
              <c:showVal val="0"/>
              <c:showCatName val="1"/>
              <c:showSerName val="0"/>
              <c:showPercent val="1"/>
              <c:showBubbleSize val="0"/>
            </c:dLbl>
            <c:dLbl>
              <c:idx val="9"/>
              <c:layout/>
              <c:tx>
                <c:rich>
                  <a:bodyPr/>
                  <a:lstStyle/>
                  <a:p>
                    <a:r>
                      <a:rPr lang="en-US" sz="1050">
                        <a:latin typeface="Times New Roman"/>
                        <a:cs typeface="Times New Roman"/>
                      </a:rPr>
                      <a:t>Other
4.13 %</a:t>
                    </a:r>
                    <a:endParaRPr lang="en-US"/>
                  </a:p>
                </c:rich>
              </c:tx>
              <c:showLegendKey val="0"/>
              <c:showVal val="0"/>
              <c:showCatName val="1"/>
              <c:showSerName val="0"/>
              <c:showPercent val="1"/>
              <c:showBubbleSize val="0"/>
            </c:dLbl>
            <c:dLbl>
              <c:idx val="10"/>
              <c:layout/>
              <c:tx>
                <c:rich>
                  <a:bodyPr/>
                  <a:lstStyle/>
                  <a:p>
                    <a:r>
                      <a:rPr lang="en-US" sz="1050">
                        <a:latin typeface="Times New Roman"/>
                        <a:cs typeface="Times New Roman"/>
                      </a:rPr>
                      <a:t>Adjust to SEDS
8.40 %</a:t>
                    </a:r>
                    <a:endParaRPr lang="en-US"/>
                  </a:p>
                </c:rich>
              </c:tx>
              <c:showLegendKey val="0"/>
              <c:showVal val="0"/>
              <c:showCatName val="1"/>
              <c:showSerName val="0"/>
              <c:showPercent val="1"/>
              <c:showBubbleSize val="0"/>
            </c:dLbl>
            <c:numFmt formatCode="0.00%" sourceLinked="0"/>
            <c:txPr>
              <a:bodyPr/>
              <a:lstStyle/>
              <a:p>
                <a:pPr>
                  <a:defRPr sz="1050">
                    <a:latin typeface="Times New Roman"/>
                    <a:cs typeface="Times New Roman"/>
                  </a:defRPr>
                </a:pPr>
                <a:endParaRPr lang="en-US"/>
              </a:p>
            </c:txPr>
            <c:showLegendKey val="0"/>
            <c:showVal val="0"/>
            <c:showCatName val="1"/>
            <c:showSerName val="0"/>
            <c:showPercent val="1"/>
            <c:showBubbleSize val="0"/>
            <c:showLeaderLines val="1"/>
          </c:dLbls>
          <c:cat>
            <c:strRef>
              <c:f>'1.2'!$A$7:$A$17</c:f>
              <c:strCache>
                <c:ptCount val="11"/>
                <c:pt idx="0">
                  <c:v>Space Heating (4)</c:v>
                </c:pt>
                <c:pt idx="1">
                  <c:v>Water Heating</c:v>
                </c:pt>
                <c:pt idx="2">
                  <c:v>Space Cooling</c:v>
                </c:pt>
                <c:pt idx="3">
                  <c:v>Lighting</c:v>
                </c:pt>
                <c:pt idx="4">
                  <c:v>Refrigeration (6)</c:v>
                </c:pt>
                <c:pt idx="5">
                  <c:v>Electronics (5)</c:v>
                </c:pt>
                <c:pt idx="6">
                  <c:v>Wet Cleaning (7)</c:v>
                </c:pt>
                <c:pt idx="7">
                  <c:v>Cooking</c:v>
                </c:pt>
                <c:pt idx="8">
                  <c:v>Computers</c:v>
                </c:pt>
                <c:pt idx="9">
                  <c:v>Other (8)</c:v>
                </c:pt>
                <c:pt idx="10">
                  <c:v>Adjust to SEDS (9)</c:v>
                </c:pt>
              </c:strCache>
            </c:strRef>
          </c:cat>
          <c:val>
            <c:numRef>
              <c:f>'1.2'!$J$7:$J$17</c:f>
              <c:numCache>
                <c:formatCode>0.00%</c:formatCode>
                <c:ptCount val="11"/>
                <c:pt idx="0">
                  <c:v>0.0883460660577245</c:v>
                </c:pt>
                <c:pt idx="1">
                  <c:v>0.0902698975694693</c:v>
                </c:pt>
                <c:pt idx="2">
                  <c:v>0.217900282202647</c:v>
                </c:pt>
                <c:pt idx="3">
                  <c:v>0.13914515769631</c:v>
                </c:pt>
                <c:pt idx="4">
                  <c:v>0.0918204060655488</c:v>
                </c:pt>
                <c:pt idx="5">
                  <c:v>0.109815254712598</c:v>
                </c:pt>
                <c:pt idx="6">
                  <c:v>0.0658193381843879</c:v>
                </c:pt>
                <c:pt idx="7">
                  <c:v>0.0369045441092392</c:v>
                </c:pt>
                <c:pt idx="8">
                  <c:v>0.0346804811081398</c:v>
                </c:pt>
                <c:pt idx="9">
                  <c:v>0.041311003865189</c:v>
                </c:pt>
                <c:pt idx="10">
                  <c:v>0.0839877704493967</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dLbls>
            <c:dLbl>
              <c:idx val="0"/>
              <c:layout/>
              <c:tx>
                <c:rich>
                  <a:bodyPr/>
                  <a:lstStyle/>
                  <a:p>
                    <a:r>
                      <a:rPr lang="en-US" sz="1100"/>
                      <a:t>Incandescent 61.99%</a:t>
                    </a:r>
                    <a:endParaRPr lang="en-US"/>
                  </a:p>
                </c:rich>
              </c:tx>
              <c:showLegendKey val="0"/>
              <c:showVal val="1"/>
              <c:showCatName val="1"/>
              <c:showSerName val="0"/>
              <c:showPercent val="0"/>
              <c:showBubbleSize val="0"/>
            </c:dLbl>
            <c:dLbl>
              <c:idx val="1"/>
              <c:layout/>
              <c:tx>
                <c:rich>
                  <a:bodyPr/>
                  <a:lstStyle/>
                  <a:p>
                    <a:r>
                      <a:rPr lang="en-US" sz="1100"/>
                      <a:t>Halogen</a:t>
                    </a:r>
                  </a:p>
                  <a:p>
                    <a:r>
                      <a:rPr lang="en-US" sz="1100"/>
                      <a:t>4.42%</a:t>
                    </a:r>
                    <a:endParaRPr lang="en-US"/>
                  </a:p>
                </c:rich>
              </c:tx>
              <c:showLegendKey val="0"/>
              <c:showVal val="1"/>
              <c:showCatName val="1"/>
              <c:showSerName val="0"/>
              <c:showPercent val="0"/>
              <c:showBubbleSize val="0"/>
            </c:dLbl>
            <c:dLbl>
              <c:idx val="2"/>
              <c:layout/>
              <c:tx>
                <c:rich>
                  <a:bodyPr/>
                  <a:lstStyle/>
                  <a:p>
                    <a:r>
                      <a:rPr lang="en-US" sz="1100"/>
                      <a:t>Linear Flourescent 9.86%</a:t>
                    </a:r>
                    <a:endParaRPr lang="en-US"/>
                  </a:p>
                </c:rich>
              </c:tx>
              <c:showLegendKey val="0"/>
              <c:showVal val="1"/>
              <c:showCatName val="1"/>
              <c:showSerName val="0"/>
              <c:showPercent val="0"/>
              <c:showBubbleSize val="0"/>
            </c:dLbl>
            <c:dLbl>
              <c:idx val="3"/>
              <c:layout/>
              <c:tx>
                <c:rich>
                  <a:bodyPr/>
                  <a:lstStyle/>
                  <a:p>
                    <a:r>
                      <a:rPr lang="en-US" sz="1100"/>
                      <a:t>Compact Flourescent 22.76%</a:t>
                    </a:r>
                    <a:endParaRPr lang="en-US"/>
                  </a:p>
                </c:rich>
              </c:tx>
              <c:showLegendKey val="0"/>
              <c:showVal val="1"/>
              <c:showCatName val="1"/>
              <c:showSerName val="0"/>
              <c:showPercent val="0"/>
              <c:showBubbleSize val="0"/>
            </c:dLbl>
            <c:dLbl>
              <c:idx val="4"/>
              <c:layout/>
              <c:tx>
                <c:rich>
                  <a:bodyPr/>
                  <a:lstStyle/>
                  <a:p>
                    <a:r>
                      <a:rPr lang="en-US" sz="1100"/>
                      <a:t>LED</a:t>
                    </a:r>
                  </a:p>
                  <a:p>
                    <a:r>
                      <a:rPr lang="en-US" sz="1100"/>
                      <a:t>0.16%</a:t>
                    </a:r>
                    <a:endParaRPr lang="en-US"/>
                  </a:p>
                </c:rich>
              </c:tx>
              <c:showLegendKey val="0"/>
              <c:showVal val="1"/>
              <c:showCatName val="1"/>
              <c:showSerName val="0"/>
              <c:showPercent val="0"/>
              <c:showBubbleSize val="0"/>
            </c:dLbl>
            <c:dLbl>
              <c:idx val="5"/>
              <c:layout>
                <c:manualLayout>
                  <c:x val="0.153542213473316"/>
                  <c:y val="0.0353624652690073"/>
                </c:manualLayout>
              </c:layout>
              <c:tx>
                <c:rich>
                  <a:bodyPr/>
                  <a:lstStyle/>
                  <a:p>
                    <a:r>
                      <a:rPr lang="en-US" sz="1100"/>
                      <a:t>Other</a:t>
                    </a:r>
                  </a:p>
                  <a:p>
                    <a:r>
                      <a:rPr lang="en-US" sz="1100"/>
                      <a:t>0.82%</a:t>
                    </a:r>
                    <a:endParaRPr lang="en-US"/>
                  </a:p>
                </c:rich>
              </c:tx>
              <c:showLegendKey val="0"/>
              <c:showVal val="1"/>
              <c:showCatName val="1"/>
              <c:showSerName val="0"/>
              <c:showPercent val="0"/>
              <c:showBubbleSize val="0"/>
            </c:dLbl>
            <c:showLegendKey val="0"/>
            <c:showVal val="1"/>
            <c:showCatName val="1"/>
            <c:showSerName val="0"/>
            <c:showPercent val="0"/>
            <c:showBubbleSize val="0"/>
            <c:showLeaderLines val="1"/>
          </c:dLbls>
          <c:cat>
            <c:strRef>
              <c:f>Sheet1!$A$1:$A$6</c:f>
              <c:strCache>
                <c:ptCount val="6"/>
                <c:pt idx="0">
                  <c:v>Incandescent Lighting</c:v>
                </c:pt>
                <c:pt idx="1">
                  <c:v>Halogen Lighting</c:v>
                </c:pt>
                <c:pt idx="2">
                  <c:v>Linear Flourescent Lighting</c:v>
                </c:pt>
                <c:pt idx="3">
                  <c:v>Compact Flourescent Lighting</c:v>
                </c:pt>
                <c:pt idx="4">
                  <c:v>LED Lighting</c:v>
                </c:pt>
                <c:pt idx="5">
                  <c:v>Other</c:v>
                </c:pt>
              </c:strCache>
            </c:strRef>
          </c:cat>
          <c:val>
            <c:numRef>
              <c:f>Sheet1!$C$1:$C$6</c:f>
              <c:numCache>
                <c:formatCode>0.00%</c:formatCode>
                <c:ptCount val="6"/>
                <c:pt idx="0">
                  <c:v>0.619916070304928</c:v>
                </c:pt>
                <c:pt idx="1">
                  <c:v>0.0442188944536509</c:v>
                </c:pt>
                <c:pt idx="2">
                  <c:v>0.0985753219028492</c:v>
                </c:pt>
                <c:pt idx="3">
                  <c:v>0.227559801499337</c:v>
                </c:pt>
                <c:pt idx="4">
                  <c:v>0.00157869316554047</c:v>
                </c:pt>
                <c:pt idx="5">
                  <c:v>0.0081512186736947</c:v>
                </c:pt>
              </c:numCache>
            </c:numRef>
          </c:val>
        </c:ser>
        <c:dLbls>
          <c:showLegendKey val="0"/>
          <c:showVal val="1"/>
          <c:showCatName val="1"/>
          <c:showSerName val="0"/>
          <c:showPercent val="0"/>
          <c:showBubbleSize val="0"/>
          <c:showLeaderLines val="1"/>
        </c:dLbls>
        <c:firstSliceAng val="0"/>
      </c:pieChart>
    </c:plotArea>
    <c:plotVisOnly val="1"/>
    <c:dispBlanksAs val="gap"/>
    <c:showDLblsOverMax val="0"/>
  </c:chart>
  <c:spPr>
    <a:ln>
      <a:noFill/>
    </a:ln>
  </c:spPr>
  <c:txPr>
    <a:bodyPr/>
    <a:lstStyle/>
    <a:p>
      <a:pPr>
        <a:defRPr sz="1200">
          <a:latin typeface="Times New Roman"/>
          <a:cs typeface="Times New Roman"/>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52588-F86D-8B49-B7DF-003727543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124</Pages>
  <Words>23461</Words>
  <Characters>133731</Characters>
  <Application>Microsoft Macintosh Word</Application>
  <DocSecurity>0</DocSecurity>
  <Lines>1114</Lines>
  <Paragraphs>313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156879</CharactersWithSpaces>
  <SharedDoc>false</SharedDoc>
  <HLinks>
    <vt:vector size="162" baseType="variant">
      <vt:variant>
        <vt:i4>1769524</vt:i4>
      </vt:variant>
      <vt:variant>
        <vt:i4>164</vt:i4>
      </vt:variant>
      <vt:variant>
        <vt:i4>0</vt:i4>
      </vt:variant>
      <vt:variant>
        <vt:i4>5</vt:i4>
      </vt:variant>
      <vt:variant>
        <vt:lpwstr/>
      </vt:variant>
      <vt:variant>
        <vt:lpwstr>_Toc140575285</vt:lpwstr>
      </vt:variant>
      <vt:variant>
        <vt:i4>1900595</vt:i4>
      </vt:variant>
      <vt:variant>
        <vt:i4>155</vt:i4>
      </vt:variant>
      <vt:variant>
        <vt:i4>0</vt:i4>
      </vt:variant>
      <vt:variant>
        <vt:i4>5</vt:i4>
      </vt:variant>
      <vt:variant>
        <vt:lpwstr/>
      </vt:variant>
      <vt:variant>
        <vt:lpwstr>_Toc140573588</vt:lpwstr>
      </vt:variant>
      <vt:variant>
        <vt:i4>1638457</vt:i4>
      </vt:variant>
      <vt:variant>
        <vt:i4>146</vt:i4>
      </vt:variant>
      <vt:variant>
        <vt:i4>0</vt:i4>
      </vt:variant>
      <vt:variant>
        <vt:i4>5</vt:i4>
      </vt:variant>
      <vt:variant>
        <vt:lpwstr/>
      </vt:variant>
      <vt:variant>
        <vt:lpwstr>_Toc286145921</vt:lpwstr>
      </vt:variant>
      <vt:variant>
        <vt:i4>1638457</vt:i4>
      </vt:variant>
      <vt:variant>
        <vt:i4>140</vt:i4>
      </vt:variant>
      <vt:variant>
        <vt:i4>0</vt:i4>
      </vt:variant>
      <vt:variant>
        <vt:i4>5</vt:i4>
      </vt:variant>
      <vt:variant>
        <vt:lpwstr/>
      </vt:variant>
      <vt:variant>
        <vt:lpwstr>_Toc286145920</vt:lpwstr>
      </vt:variant>
      <vt:variant>
        <vt:i4>1703993</vt:i4>
      </vt:variant>
      <vt:variant>
        <vt:i4>134</vt:i4>
      </vt:variant>
      <vt:variant>
        <vt:i4>0</vt:i4>
      </vt:variant>
      <vt:variant>
        <vt:i4>5</vt:i4>
      </vt:variant>
      <vt:variant>
        <vt:lpwstr/>
      </vt:variant>
      <vt:variant>
        <vt:lpwstr>_Toc286145919</vt:lpwstr>
      </vt:variant>
      <vt:variant>
        <vt:i4>1703993</vt:i4>
      </vt:variant>
      <vt:variant>
        <vt:i4>128</vt:i4>
      </vt:variant>
      <vt:variant>
        <vt:i4>0</vt:i4>
      </vt:variant>
      <vt:variant>
        <vt:i4>5</vt:i4>
      </vt:variant>
      <vt:variant>
        <vt:lpwstr/>
      </vt:variant>
      <vt:variant>
        <vt:lpwstr>_Toc286145918</vt:lpwstr>
      </vt:variant>
      <vt:variant>
        <vt:i4>1703993</vt:i4>
      </vt:variant>
      <vt:variant>
        <vt:i4>122</vt:i4>
      </vt:variant>
      <vt:variant>
        <vt:i4>0</vt:i4>
      </vt:variant>
      <vt:variant>
        <vt:i4>5</vt:i4>
      </vt:variant>
      <vt:variant>
        <vt:lpwstr/>
      </vt:variant>
      <vt:variant>
        <vt:lpwstr>_Toc286145917</vt:lpwstr>
      </vt:variant>
      <vt:variant>
        <vt:i4>1703993</vt:i4>
      </vt:variant>
      <vt:variant>
        <vt:i4>116</vt:i4>
      </vt:variant>
      <vt:variant>
        <vt:i4>0</vt:i4>
      </vt:variant>
      <vt:variant>
        <vt:i4>5</vt:i4>
      </vt:variant>
      <vt:variant>
        <vt:lpwstr/>
      </vt:variant>
      <vt:variant>
        <vt:lpwstr>_Toc286145916</vt:lpwstr>
      </vt:variant>
      <vt:variant>
        <vt:i4>1703993</vt:i4>
      </vt:variant>
      <vt:variant>
        <vt:i4>110</vt:i4>
      </vt:variant>
      <vt:variant>
        <vt:i4>0</vt:i4>
      </vt:variant>
      <vt:variant>
        <vt:i4>5</vt:i4>
      </vt:variant>
      <vt:variant>
        <vt:lpwstr/>
      </vt:variant>
      <vt:variant>
        <vt:lpwstr>_Toc286145915</vt:lpwstr>
      </vt:variant>
      <vt:variant>
        <vt:i4>1703993</vt:i4>
      </vt:variant>
      <vt:variant>
        <vt:i4>104</vt:i4>
      </vt:variant>
      <vt:variant>
        <vt:i4>0</vt:i4>
      </vt:variant>
      <vt:variant>
        <vt:i4>5</vt:i4>
      </vt:variant>
      <vt:variant>
        <vt:lpwstr/>
      </vt:variant>
      <vt:variant>
        <vt:lpwstr>_Toc286145914</vt:lpwstr>
      </vt:variant>
      <vt:variant>
        <vt:i4>1703993</vt:i4>
      </vt:variant>
      <vt:variant>
        <vt:i4>98</vt:i4>
      </vt:variant>
      <vt:variant>
        <vt:i4>0</vt:i4>
      </vt:variant>
      <vt:variant>
        <vt:i4>5</vt:i4>
      </vt:variant>
      <vt:variant>
        <vt:lpwstr/>
      </vt:variant>
      <vt:variant>
        <vt:lpwstr>_Toc286145913</vt:lpwstr>
      </vt:variant>
      <vt:variant>
        <vt:i4>1703993</vt:i4>
      </vt:variant>
      <vt:variant>
        <vt:i4>92</vt:i4>
      </vt:variant>
      <vt:variant>
        <vt:i4>0</vt:i4>
      </vt:variant>
      <vt:variant>
        <vt:i4>5</vt:i4>
      </vt:variant>
      <vt:variant>
        <vt:lpwstr/>
      </vt:variant>
      <vt:variant>
        <vt:lpwstr>_Toc286145912</vt:lpwstr>
      </vt:variant>
      <vt:variant>
        <vt:i4>1703993</vt:i4>
      </vt:variant>
      <vt:variant>
        <vt:i4>86</vt:i4>
      </vt:variant>
      <vt:variant>
        <vt:i4>0</vt:i4>
      </vt:variant>
      <vt:variant>
        <vt:i4>5</vt:i4>
      </vt:variant>
      <vt:variant>
        <vt:lpwstr/>
      </vt:variant>
      <vt:variant>
        <vt:lpwstr>_Toc286145911</vt:lpwstr>
      </vt:variant>
      <vt:variant>
        <vt:i4>1703993</vt:i4>
      </vt:variant>
      <vt:variant>
        <vt:i4>80</vt:i4>
      </vt:variant>
      <vt:variant>
        <vt:i4>0</vt:i4>
      </vt:variant>
      <vt:variant>
        <vt:i4>5</vt:i4>
      </vt:variant>
      <vt:variant>
        <vt:lpwstr/>
      </vt:variant>
      <vt:variant>
        <vt:lpwstr>_Toc286145910</vt:lpwstr>
      </vt:variant>
      <vt:variant>
        <vt:i4>1769529</vt:i4>
      </vt:variant>
      <vt:variant>
        <vt:i4>74</vt:i4>
      </vt:variant>
      <vt:variant>
        <vt:i4>0</vt:i4>
      </vt:variant>
      <vt:variant>
        <vt:i4>5</vt:i4>
      </vt:variant>
      <vt:variant>
        <vt:lpwstr/>
      </vt:variant>
      <vt:variant>
        <vt:lpwstr>_Toc286145909</vt:lpwstr>
      </vt:variant>
      <vt:variant>
        <vt:i4>1769529</vt:i4>
      </vt:variant>
      <vt:variant>
        <vt:i4>68</vt:i4>
      </vt:variant>
      <vt:variant>
        <vt:i4>0</vt:i4>
      </vt:variant>
      <vt:variant>
        <vt:i4>5</vt:i4>
      </vt:variant>
      <vt:variant>
        <vt:lpwstr/>
      </vt:variant>
      <vt:variant>
        <vt:lpwstr>_Toc286145908</vt:lpwstr>
      </vt:variant>
      <vt:variant>
        <vt:i4>1769529</vt:i4>
      </vt:variant>
      <vt:variant>
        <vt:i4>62</vt:i4>
      </vt:variant>
      <vt:variant>
        <vt:i4>0</vt:i4>
      </vt:variant>
      <vt:variant>
        <vt:i4>5</vt:i4>
      </vt:variant>
      <vt:variant>
        <vt:lpwstr/>
      </vt:variant>
      <vt:variant>
        <vt:lpwstr>_Toc286145907</vt:lpwstr>
      </vt:variant>
      <vt:variant>
        <vt:i4>1769529</vt:i4>
      </vt:variant>
      <vt:variant>
        <vt:i4>56</vt:i4>
      </vt:variant>
      <vt:variant>
        <vt:i4>0</vt:i4>
      </vt:variant>
      <vt:variant>
        <vt:i4>5</vt:i4>
      </vt:variant>
      <vt:variant>
        <vt:lpwstr/>
      </vt:variant>
      <vt:variant>
        <vt:lpwstr>_Toc286145906</vt:lpwstr>
      </vt:variant>
      <vt:variant>
        <vt:i4>1769529</vt:i4>
      </vt:variant>
      <vt:variant>
        <vt:i4>50</vt:i4>
      </vt:variant>
      <vt:variant>
        <vt:i4>0</vt:i4>
      </vt:variant>
      <vt:variant>
        <vt:i4>5</vt:i4>
      </vt:variant>
      <vt:variant>
        <vt:lpwstr/>
      </vt:variant>
      <vt:variant>
        <vt:lpwstr>_Toc286145905</vt:lpwstr>
      </vt:variant>
      <vt:variant>
        <vt:i4>1769529</vt:i4>
      </vt:variant>
      <vt:variant>
        <vt:i4>44</vt:i4>
      </vt:variant>
      <vt:variant>
        <vt:i4>0</vt:i4>
      </vt:variant>
      <vt:variant>
        <vt:i4>5</vt:i4>
      </vt:variant>
      <vt:variant>
        <vt:lpwstr/>
      </vt:variant>
      <vt:variant>
        <vt:lpwstr>_Toc286145904</vt:lpwstr>
      </vt:variant>
      <vt:variant>
        <vt:i4>1769529</vt:i4>
      </vt:variant>
      <vt:variant>
        <vt:i4>38</vt:i4>
      </vt:variant>
      <vt:variant>
        <vt:i4>0</vt:i4>
      </vt:variant>
      <vt:variant>
        <vt:i4>5</vt:i4>
      </vt:variant>
      <vt:variant>
        <vt:lpwstr/>
      </vt:variant>
      <vt:variant>
        <vt:lpwstr>_Toc286145903</vt:lpwstr>
      </vt:variant>
      <vt:variant>
        <vt:i4>1769529</vt:i4>
      </vt:variant>
      <vt:variant>
        <vt:i4>32</vt:i4>
      </vt:variant>
      <vt:variant>
        <vt:i4>0</vt:i4>
      </vt:variant>
      <vt:variant>
        <vt:i4>5</vt:i4>
      </vt:variant>
      <vt:variant>
        <vt:lpwstr/>
      </vt:variant>
      <vt:variant>
        <vt:lpwstr>_Toc286145902</vt:lpwstr>
      </vt:variant>
      <vt:variant>
        <vt:i4>1769529</vt:i4>
      </vt:variant>
      <vt:variant>
        <vt:i4>26</vt:i4>
      </vt:variant>
      <vt:variant>
        <vt:i4>0</vt:i4>
      </vt:variant>
      <vt:variant>
        <vt:i4>5</vt:i4>
      </vt:variant>
      <vt:variant>
        <vt:lpwstr/>
      </vt:variant>
      <vt:variant>
        <vt:lpwstr>_Toc286145901</vt:lpwstr>
      </vt:variant>
      <vt:variant>
        <vt:i4>1769529</vt:i4>
      </vt:variant>
      <vt:variant>
        <vt:i4>20</vt:i4>
      </vt:variant>
      <vt:variant>
        <vt:i4>0</vt:i4>
      </vt:variant>
      <vt:variant>
        <vt:i4>5</vt:i4>
      </vt:variant>
      <vt:variant>
        <vt:lpwstr/>
      </vt:variant>
      <vt:variant>
        <vt:lpwstr>_Toc286145900</vt:lpwstr>
      </vt:variant>
      <vt:variant>
        <vt:i4>1179704</vt:i4>
      </vt:variant>
      <vt:variant>
        <vt:i4>14</vt:i4>
      </vt:variant>
      <vt:variant>
        <vt:i4>0</vt:i4>
      </vt:variant>
      <vt:variant>
        <vt:i4>5</vt:i4>
      </vt:variant>
      <vt:variant>
        <vt:lpwstr/>
      </vt:variant>
      <vt:variant>
        <vt:lpwstr>_Toc286145899</vt:lpwstr>
      </vt:variant>
      <vt:variant>
        <vt:i4>1179704</vt:i4>
      </vt:variant>
      <vt:variant>
        <vt:i4>8</vt:i4>
      </vt:variant>
      <vt:variant>
        <vt:i4>0</vt:i4>
      </vt:variant>
      <vt:variant>
        <vt:i4>5</vt:i4>
      </vt:variant>
      <vt:variant>
        <vt:lpwstr/>
      </vt:variant>
      <vt:variant>
        <vt:lpwstr>_Toc286145898</vt:lpwstr>
      </vt:variant>
      <vt:variant>
        <vt:i4>1179704</vt:i4>
      </vt:variant>
      <vt:variant>
        <vt:i4>2</vt:i4>
      </vt:variant>
      <vt:variant>
        <vt:i4>0</vt:i4>
      </vt:variant>
      <vt:variant>
        <vt:i4>5</vt:i4>
      </vt:variant>
      <vt:variant>
        <vt:lpwstr/>
      </vt:variant>
      <vt:variant>
        <vt:lpwstr>_Toc286145897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2013-10-03T01:31:00Z</dcterms:created>
  <dcterms:modified xsi:type="dcterms:W3CDTF">2013-10-21T02:38:00Z</dcterms:modified>
</cp:coreProperties>
</file>